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B40238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31C5FE2E" w14:textId="0AB6A391" w:rsidR="009A033A" w:rsidRDefault="009A033A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7EE7F9E2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2C105C">
        <w:rPr>
          <w:b/>
          <w:szCs w:val="22"/>
        </w:rPr>
        <w:t>17</w:t>
      </w:r>
      <w:r w:rsidR="009E709F">
        <w:rPr>
          <w:b/>
          <w:szCs w:val="22"/>
        </w:rPr>
        <w:t xml:space="preserve">, ulice </w:t>
      </w:r>
      <w:r w:rsidR="00B91737">
        <w:rPr>
          <w:b/>
          <w:szCs w:val="22"/>
        </w:rPr>
        <w:t xml:space="preserve">Budějovická </w:t>
      </w:r>
      <w:r w:rsidR="009E709F">
        <w:rPr>
          <w:b/>
          <w:szCs w:val="22"/>
        </w:rPr>
        <w:t xml:space="preserve"> </w:t>
      </w:r>
      <w:proofErr w:type="gramStart"/>
      <w:r w:rsidR="009E709F">
        <w:rPr>
          <w:b/>
          <w:szCs w:val="22"/>
        </w:rPr>
        <w:t>č.p.</w:t>
      </w:r>
      <w:proofErr w:type="gramEnd"/>
      <w:r w:rsidR="009E709F">
        <w:rPr>
          <w:b/>
          <w:szCs w:val="22"/>
        </w:rPr>
        <w:t xml:space="preserve"> 1</w:t>
      </w:r>
      <w:r w:rsidR="00B91737">
        <w:rPr>
          <w:b/>
          <w:szCs w:val="22"/>
        </w:rPr>
        <w:t>962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218D9F23" w:rsidR="00A6667B" w:rsidRDefault="006F0601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03EB60A5" w14:textId="77777777" w:rsidR="0092430F" w:rsidRDefault="00A6667B" w:rsidP="00A6667B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</w:t>
      </w:r>
      <w:r w:rsidR="0092430F">
        <w:rPr>
          <w:rFonts w:cs="Times New Roman"/>
          <w:bCs/>
          <w:sz w:val="20"/>
        </w:rPr>
        <w:t xml:space="preserve">Čížová, </w:t>
      </w:r>
    </w:p>
    <w:p w14:paraId="69EB62BF" w14:textId="2541A622" w:rsidR="003D75F2" w:rsidRDefault="003D75F2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Doručovací adr</w:t>
      </w:r>
      <w:r w:rsidR="006F0601">
        <w:rPr>
          <w:rFonts w:cs="Times New Roman"/>
          <w:bCs/>
          <w:sz w:val="20"/>
        </w:rPr>
        <w:t>esa:</w:t>
      </w:r>
      <w:r w:rsidR="006F0601">
        <w:rPr>
          <w:rFonts w:cs="Times New Roman"/>
          <w:bCs/>
          <w:sz w:val="20"/>
        </w:rPr>
        <w:tab/>
      </w:r>
      <w:proofErr w:type="spellStart"/>
      <w:r w:rsidR="006F0601">
        <w:rPr>
          <w:rFonts w:cs="Times New Roman"/>
          <w:bCs/>
          <w:sz w:val="20"/>
        </w:rPr>
        <w:t>xxxxx</w:t>
      </w:r>
      <w:proofErr w:type="spellEnd"/>
    </w:p>
    <w:p w14:paraId="49FD9B26" w14:textId="275C7869" w:rsidR="00A6667B" w:rsidRDefault="00C80041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 w:rsidR="006F0601">
        <w:rPr>
          <w:rFonts w:cs="Times New Roman"/>
          <w:bCs/>
          <w:sz w:val="20"/>
        </w:rPr>
        <w:t>xxxxx</w:t>
      </w:r>
      <w:proofErr w:type="spellEnd"/>
      <w:r w:rsidR="006F0601">
        <w:rPr>
          <w:rFonts w:cs="Times New Roman"/>
          <w:bCs/>
          <w:sz w:val="20"/>
        </w:rPr>
        <w:t xml:space="preserve"> </w:t>
      </w:r>
      <w:proofErr w:type="spellStart"/>
      <w:r w:rsidR="006F0601"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58ED9D24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6F0601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6F0601">
        <w:rPr>
          <w:rFonts w:cs="Times New Roman"/>
          <w:color w:val="000000"/>
          <w:sz w:val="20"/>
        </w:rPr>
        <w:t>xxxxx</w:t>
      </w:r>
      <w:proofErr w:type="spellEnd"/>
      <w:r w:rsidR="006F0601">
        <w:rPr>
          <w:rFonts w:cs="Times New Roman"/>
          <w:color w:val="000000"/>
          <w:sz w:val="20"/>
        </w:rPr>
        <w:t xml:space="preserve"> </w:t>
      </w:r>
      <w:proofErr w:type="spellStart"/>
      <w:r w:rsidR="006F0601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6F0601">
        <w:rPr>
          <w:rFonts w:cs="Times New Roman"/>
          <w:bCs/>
          <w:sz w:val="20"/>
          <w:lang w:val="en-US"/>
        </w:rPr>
        <w:t>xxx</w:t>
      </w:r>
      <w:proofErr w:type="gramEnd"/>
      <w:r w:rsidR="006F0601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F0601">
        <w:rPr>
          <w:rFonts w:cs="Times New Roman"/>
          <w:bCs/>
          <w:sz w:val="20"/>
          <w:lang w:val="en-US"/>
        </w:rPr>
        <w:t>xxx</w:t>
      </w:r>
      <w:proofErr w:type="spellEnd"/>
      <w:r w:rsidR="006F0601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F0601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08DB58AD" w:rsidR="00A6667B" w:rsidRDefault="00A6667B" w:rsidP="00A6667B">
      <w:r>
        <w:rPr>
          <w:rFonts w:cs="Times New Roman"/>
          <w:sz w:val="20"/>
        </w:rPr>
        <w:t xml:space="preserve">uzavírají </w:t>
      </w:r>
      <w:r w:rsidR="00B138E4">
        <w:rPr>
          <w:rFonts w:cs="Times New Roman"/>
          <w:sz w:val="20"/>
        </w:rPr>
        <w:t xml:space="preserve">tento dodatek ke smlouvě </w:t>
      </w:r>
      <w:r>
        <w:rPr>
          <w:rFonts w:cs="Times New Roman"/>
          <w:sz w:val="20"/>
        </w:rPr>
        <w:t xml:space="preserve">o dílo (dále jen </w:t>
      </w:r>
      <w:r>
        <w:rPr>
          <w:sz w:val="20"/>
        </w:rPr>
        <w:t>"</w:t>
      </w:r>
      <w:r w:rsidR="00B138E4">
        <w:rPr>
          <w:b/>
          <w:sz w:val="20"/>
        </w:rPr>
        <w:t>dodatek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14271FBD" w14:textId="77777777" w:rsidR="00C16929" w:rsidRDefault="00C16929" w:rsidP="00C16929">
      <w:pPr>
        <w:rPr>
          <w:sz w:val="20"/>
        </w:rPr>
      </w:pPr>
    </w:p>
    <w:p w14:paraId="3BF93EDF" w14:textId="77777777" w:rsidR="00C16929" w:rsidRDefault="00C16929" w:rsidP="00C16929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63EDC71A" w14:textId="35720A5A" w:rsidR="00C16929" w:rsidRPr="00A80235" w:rsidRDefault="00C16929" w:rsidP="00C16929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AC17B9">
        <w:rPr>
          <w:sz w:val="20"/>
        </w:rPr>
        <w:t>6.6</w:t>
      </w:r>
      <w:r>
        <w:rPr>
          <w:sz w:val="20"/>
        </w:rPr>
        <w:t>.2022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AC17B9">
        <w:rPr>
          <w:sz w:val="20"/>
        </w:rPr>
        <w:t>17</w:t>
      </w:r>
      <w:r>
        <w:rPr>
          <w:sz w:val="20"/>
        </w:rPr>
        <w:t xml:space="preserve">, ul. </w:t>
      </w:r>
      <w:r w:rsidR="00AC17B9">
        <w:rPr>
          <w:sz w:val="20"/>
        </w:rPr>
        <w:t>Budějovická</w:t>
      </w:r>
      <w:r>
        <w:rPr>
          <w:sz w:val="20"/>
        </w:rPr>
        <w:t xml:space="preserve"> č.p. </w:t>
      </w:r>
      <w:r w:rsidR="00AC17B9">
        <w:rPr>
          <w:sz w:val="20"/>
        </w:rPr>
        <w:t>1962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06A3CB41" w14:textId="77777777" w:rsidR="00AC17B9" w:rsidRDefault="00C16929" w:rsidP="00C16929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>Po zahájení stavebních prací byl</w:t>
      </w:r>
      <w:r w:rsidR="00AC17B9">
        <w:rPr>
          <w:sz w:val="20"/>
        </w:rPr>
        <w:t>o</w:t>
      </w:r>
      <w:r>
        <w:rPr>
          <w:sz w:val="20"/>
        </w:rPr>
        <w:t xml:space="preserve"> zhotovitelem </w:t>
      </w:r>
      <w:r w:rsidR="00AC17B9">
        <w:rPr>
          <w:sz w:val="20"/>
        </w:rPr>
        <w:t>po demontáži kuchyňské linky zjištěno, že stav kuchyňské linky neumožňuje její opětovnou montáž zpět po provedení potřebných stavebních pracích (voda, elektroinstalace, kanalizace). Kontrolou v systému bylo zjištěno, že linka byla instalována před 14 roky.</w:t>
      </w:r>
    </w:p>
    <w:p w14:paraId="0B75019A" w14:textId="4C6AB8F7" w:rsidR="005F4DDC" w:rsidRDefault="00AC17B9" w:rsidP="00C16929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Při závěrečném malování </w:t>
      </w:r>
      <w:r w:rsidR="005F4DDC">
        <w:rPr>
          <w:sz w:val="20"/>
        </w:rPr>
        <w:t xml:space="preserve">bylo zjištěno, že malba v kuchyni a v předsíni nedrží ani na penetrovaném povrchu. Po konzultaci na místě bylo rozhodnuto stávající povrch oškrábat, tento povrch penetrovat a následně nově </w:t>
      </w:r>
      <w:proofErr w:type="spellStart"/>
      <w:r w:rsidR="005F4DDC">
        <w:rPr>
          <w:sz w:val="20"/>
        </w:rPr>
        <w:t>naštukovat</w:t>
      </w:r>
      <w:proofErr w:type="spellEnd"/>
      <w:r w:rsidR="005F4DDC">
        <w:rPr>
          <w:sz w:val="20"/>
        </w:rPr>
        <w:t>.</w:t>
      </w:r>
    </w:p>
    <w:p w14:paraId="33FC2556" w14:textId="21711D12" w:rsidR="00C16929" w:rsidRPr="000F7025" w:rsidRDefault="00C16929" w:rsidP="00C16929">
      <w:pPr>
        <w:pStyle w:val="Odstavecseseznamem"/>
        <w:numPr>
          <w:ilvl w:val="1"/>
          <w:numId w:val="4"/>
        </w:numPr>
        <w:rPr>
          <w:sz w:val="20"/>
        </w:rPr>
      </w:pPr>
      <w:r w:rsidRPr="000F7025">
        <w:rPr>
          <w:sz w:val="20"/>
        </w:rPr>
        <w:t>Kontrolu provedl stavební technik DBS města Písku pan Martin Troják.</w:t>
      </w:r>
    </w:p>
    <w:p w14:paraId="5512D7B8" w14:textId="77777777" w:rsidR="00C16929" w:rsidRDefault="00C16929" w:rsidP="00C16929">
      <w:pPr>
        <w:autoSpaceDE w:val="0"/>
        <w:ind w:left="450"/>
        <w:rPr>
          <w:color w:val="000000"/>
          <w:szCs w:val="22"/>
        </w:rPr>
      </w:pPr>
    </w:p>
    <w:p w14:paraId="4EEA9060" w14:textId="77777777" w:rsidR="00C16929" w:rsidRDefault="00C16929" w:rsidP="00C16929">
      <w:pPr>
        <w:autoSpaceDE w:val="0"/>
        <w:ind w:left="450"/>
        <w:rPr>
          <w:color w:val="000000"/>
          <w:szCs w:val="22"/>
        </w:rPr>
      </w:pPr>
    </w:p>
    <w:p w14:paraId="17B1873F" w14:textId="77777777" w:rsidR="00C16929" w:rsidRDefault="00C16929" w:rsidP="00C16929">
      <w:pPr>
        <w:autoSpaceDE w:val="0"/>
        <w:ind w:left="450"/>
        <w:rPr>
          <w:color w:val="000000"/>
          <w:szCs w:val="22"/>
        </w:rPr>
      </w:pPr>
    </w:p>
    <w:p w14:paraId="264A8A41" w14:textId="77777777" w:rsidR="00C16929" w:rsidRDefault="00C16929" w:rsidP="00C16929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Rozsah díla</w:t>
      </w:r>
    </w:p>
    <w:p w14:paraId="14A6AAD8" w14:textId="77777777" w:rsidR="00C16929" w:rsidRDefault="00C16929" w:rsidP="00C16929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5433019C" w14:textId="3FA2307A" w:rsidR="00C16929" w:rsidRDefault="005F4DDC" w:rsidP="00C16929">
      <w:r>
        <w:t>Oškrabání omítek v kuchyni a předsíni</w:t>
      </w:r>
      <w:r>
        <w:tab/>
        <w:t>58 m2 x 50,-</w:t>
      </w:r>
      <w:r>
        <w:tab/>
      </w:r>
      <w:r>
        <w:tab/>
      </w:r>
      <w:r w:rsidR="006E5899">
        <w:t xml:space="preserve">  </w:t>
      </w:r>
      <w:r>
        <w:t>2.900,-</w:t>
      </w:r>
    </w:p>
    <w:p w14:paraId="725BA85F" w14:textId="7C5763F2" w:rsidR="006E5899" w:rsidRDefault="006E5899" w:rsidP="00C16929">
      <w:r>
        <w:t>Provedení štukové omítky</w:t>
      </w:r>
      <w:r>
        <w:tab/>
      </w:r>
      <w:r>
        <w:tab/>
      </w:r>
      <w:r>
        <w:tab/>
        <w:t>58 m2 x 150,-</w:t>
      </w:r>
      <w:r>
        <w:tab/>
      </w:r>
      <w:r>
        <w:tab/>
        <w:t xml:space="preserve">  8.700,-</w:t>
      </w:r>
    </w:p>
    <w:p w14:paraId="38EE0031" w14:textId="1D8A2847" w:rsidR="006E5899" w:rsidRDefault="006E5899" w:rsidP="00C16929"/>
    <w:p w14:paraId="5837E26A" w14:textId="4C2A9202" w:rsidR="006E5899" w:rsidRDefault="006E5899" w:rsidP="00C16929">
      <w:r>
        <w:t>Dodávka a montáž nové kuchyňské linky</w:t>
      </w:r>
      <w:r>
        <w:tab/>
      </w:r>
      <w:r>
        <w:tab/>
      </w:r>
      <w:r>
        <w:tab/>
      </w:r>
      <w:r>
        <w:tab/>
        <w:t>19.800,-</w:t>
      </w:r>
    </w:p>
    <w:p w14:paraId="183040D4" w14:textId="0E33C04A" w:rsidR="006E5899" w:rsidRDefault="006E5899" w:rsidP="00C16929"/>
    <w:p w14:paraId="72647DFE" w14:textId="566F4266" w:rsidR="006E5899" w:rsidRDefault="006E5899" w:rsidP="00C16929">
      <w:r>
        <w:t>Celkem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31.400,- Kč</w:t>
      </w:r>
    </w:p>
    <w:p w14:paraId="5D5ED489" w14:textId="1A0C6337" w:rsidR="005F4DDC" w:rsidRDefault="005F4DDC" w:rsidP="00C16929">
      <w:r>
        <w:tab/>
      </w:r>
    </w:p>
    <w:p w14:paraId="43D1AB38" w14:textId="77777777" w:rsidR="00C16929" w:rsidRDefault="00C16929" w:rsidP="00C16929"/>
    <w:p w14:paraId="5DA24C3F" w14:textId="0088CD34" w:rsidR="00C16929" w:rsidRPr="002430C6" w:rsidRDefault="00C16929" w:rsidP="00C16929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 w:rsidR="006E5899">
        <w:rPr>
          <w:b/>
          <w:bCs/>
        </w:rPr>
        <w:t>6</w:t>
      </w:r>
      <w:r>
        <w:rPr>
          <w:b/>
          <w:bCs/>
        </w:rPr>
        <w:t>.1</w:t>
      </w:r>
      <w:r w:rsidR="006E5899">
        <w:rPr>
          <w:b/>
          <w:bCs/>
        </w:rPr>
        <w:t>1</w:t>
      </w:r>
      <w:r>
        <w:rPr>
          <w:b/>
          <w:bCs/>
        </w:rPr>
        <w:t>0,- Kč</w:t>
      </w:r>
    </w:p>
    <w:p w14:paraId="365402FA" w14:textId="77777777" w:rsidR="00C16929" w:rsidRDefault="00C16929" w:rsidP="00C16929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5002EE7C" w14:textId="77777777" w:rsidR="00C16929" w:rsidRPr="00112CC8" w:rsidRDefault="00C16929" w:rsidP="00C16929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1B83F7B2" w14:textId="77777777" w:rsidR="00C16929" w:rsidRDefault="00C16929" w:rsidP="00C16929">
      <w:pPr>
        <w:suppressAutoHyphens/>
        <w:autoSpaceDN w:val="0"/>
        <w:textAlignment w:val="baseline"/>
        <w:rPr>
          <w:b/>
          <w:szCs w:val="22"/>
        </w:rPr>
      </w:pPr>
    </w:p>
    <w:p w14:paraId="30C229AD" w14:textId="77777777" w:rsidR="00C16929" w:rsidRDefault="00C16929" w:rsidP="00C16929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23C5ACAA" w14:textId="77777777" w:rsidR="00C16929" w:rsidRDefault="00C16929" w:rsidP="00C16929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717DAEED" w14:textId="77777777" w:rsidR="00C16929" w:rsidRDefault="00C16929" w:rsidP="00C16929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7DACAAA3" w14:textId="77777777" w:rsidR="00C16929" w:rsidRDefault="00C16929" w:rsidP="00C16929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725A3CC" w14:textId="4C01ED2E" w:rsidR="006E5899" w:rsidRPr="00B174D3" w:rsidRDefault="00C16929" w:rsidP="006E5899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6CFC98BC" w14:textId="765C984A" w:rsidR="00C16929" w:rsidRPr="00F922A2" w:rsidRDefault="00C16929" w:rsidP="00C16929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6E5899">
        <w:rPr>
          <w:sz w:val="20"/>
        </w:rPr>
        <w:t>11.7</w:t>
      </w:r>
      <w:r>
        <w:rPr>
          <w:sz w:val="20"/>
        </w:rPr>
        <w:t>.2022 (zápis č.</w:t>
      </w:r>
      <w:r w:rsidR="006E5899">
        <w:rPr>
          <w:sz w:val="20"/>
        </w:rPr>
        <w:t>27</w:t>
      </w:r>
      <w:r>
        <w:rPr>
          <w:sz w:val="20"/>
        </w:rPr>
        <w:t>/2022).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514E89CC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6E5899">
        <w:rPr>
          <w:sz w:val="20"/>
        </w:rPr>
        <w:t>12.7</w:t>
      </w:r>
      <w:r w:rsidR="00FC3C21">
        <w:rPr>
          <w:sz w:val="20"/>
        </w:rPr>
        <w:t>.2022</w:t>
      </w:r>
      <w:proofErr w:type="gramEnd"/>
      <w:r w:rsidR="00365F42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6E5899">
        <w:rPr>
          <w:sz w:val="20"/>
        </w:rPr>
        <w:t>12.7</w:t>
      </w:r>
      <w:r w:rsidR="004034A4">
        <w:rPr>
          <w:sz w:val="20"/>
        </w:rPr>
        <w:t>.2022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7700D01E" w:rsidR="002F5DF3" w:rsidRDefault="006F0601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806136">
        <w:rPr>
          <w:color w:val="000000"/>
          <w:sz w:val="20"/>
        </w:rPr>
        <w:t>, jednatel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bookmarkStart w:id="1" w:name="_GoBack"/>
      <w:bookmarkEnd w:id="1"/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>Ing. Zdeňka Šartnerová,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244C60"/>
    <w:rsid w:val="002C105C"/>
    <w:rsid w:val="002F2E19"/>
    <w:rsid w:val="002F5DF3"/>
    <w:rsid w:val="00302C6F"/>
    <w:rsid w:val="00365F42"/>
    <w:rsid w:val="003C49E6"/>
    <w:rsid w:val="003D75F2"/>
    <w:rsid w:val="004034A4"/>
    <w:rsid w:val="004B19CC"/>
    <w:rsid w:val="004B5BCC"/>
    <w:rsid w:val="00507A79"/>
    <w:rsid w:val="0053203A"/>
    <w:rsid w:val="00537B00"/>
    <w:rsid w:val="0059528A"/>
    <w:rsid w:val="005D5863"/>
    <w:rsid w:val="005F4DDC"/>
    <w:rsid w:val="006002BA"/>
    <w:rsid w:val="00603D51"/>
    <w:rsid w:val="006470F5"/>
    <w:rsid w:val="006C55EE"/>
    <w:rsid w:val="006E5899"/>
    <w:rsid w:val="006F0601"/>
    <w:rsid w:val="007C085F"/>
    <w:rsid w:val="007D3D9D"/>
    <w:rsid w:val="007D5527"/>
    <w:rsid w:val="007F5907"/>
    <w:rsid w:val="00806136"/>
    <w:rsid w:val="0084324C"/>
    <w:rsid w:val="008D5706"/>
    <w:rsid w:val="008E3CFA"/>
    <w:rsid w:val="0092430F"/>
    <w:rsid w:val="009707DF"/>
    <w:rsid w:val="009A033A"/>
    <w:rsid w:val="009B50C8"/>
    <w:rsid w:val="009C0B0A"/>
    <w:rsid w:val="009C78C4"/>
    <w:rsid w:val="009E709F"/>
    <w:rsid w:val="00A444FE"/>
    <w:rsid w:val="00A6667B"/>
    <w:rsid w:val="00A80CF1"/>
    <w:rsid w:val="00A81A18"/>
    <w:rsid w:val="00A836B8"/>
    <w:rsid w:val="00AC17B9"/>
    <w:rsid w:val="00AD470D"/>
    <w:rsid w:val="00B02B76"/>
    <w:rsid w:val="00B138E4"/>
    <w:rsid w:val="00B26D11"/>
    <w:rsid w:val="00B4294C"/>
    <w:rsid w:val="00B63F2C"/>
    <w:rsid w:val="00B91737"/>
    <w:rsid w:val="00BA24B9"/>
    <w:rsid w:val="00BE38E8"/>
    <w:rsid w:val="00BE734C"/>
    <w:rsid w:val="00C16929"/>
    <w:rsid w:val="00C44E4A"/>
    <w:rsid w:val="00C612D3"/>
    <w:rsid w:val="00C7559E"/>
    <w:rsid w:val="00C80041"/>
    <w:rsid w:val="00C90B4E"/>
    <w:rsid w:val="00CA3DA1"/>
    <w:rsid w:val="00CC238D"/>
    <w:rsid w:val="00CC6FDF"/>
    <w:rsid w:val="00D2653A"/>
    <w:rsid w:val="00D4247D"/>
    <w:rsid w:val="00D81960"/>
    <w:rsid w:val="00E441A2"/>
    <w:rsid w:val="00E50837"/>
    <w:rsid w:val="00EC2216"/>
    <w:rsid w:val="00ED7EC5"/>
    <w:rsid w:val="00F32CF4"/>
    <w:rsid w:val="00F47038"/>
    <w:rsid w:val="00F708A4"/>
    <w:rsid w:val="00FC08EF"/>
    <w:rsid w:val="00FC3C21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FE7A-A597-4653-808D-F651AEC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2022-07-12T07:22:00Z</cp:lastPrinted>
  <dcterms:created xsi:type="dcterms:W3CDTF">2022-07-12T06:28:00Z</dcterms:created>
  <dcterms:modified xsi:type="dcterms:W3CDTF">2022-07-18T13:34:00Z</dcterms:modified>
</cp:coreProperties>
</file>