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E5257" w14:textId="78D17D83" w:rsidR="000818ED" w:rsidRPr="004A3C58" w:rsidRDefault="000818ED" w:rsidP="000818ED">
      <w:pPr>
        <w:spacing w:before="120" w:after="120" w:line="240" w:lineRule="auto"/>
        <w:jc w:val="center"/>
        <w:rPr>
          <w:rFonts w:eastAsia="Times New Roman" w:cstheme="minorHAnsi"/>
          <w:b/>
          <w:lang w:eastAsia="cs-CZ"/>
        </w:rPr>
      </w:pPr>
      <w:r w:rsidRPr="004A3C58">
        <w:rPr>
          <w:rFonts w:eastAsia="Times New Roman" w:cstheme="minorHAnsi"/>
          <w:b/>
          <w:lang w:eastAsia="cs-CZ"/>
        </w:rPr>
        <w:t xml:space="preserve">Smlouva o dílo č. </w:t>
      </w:r>
      <w:r w:rsidRPr="004A3C58">
        <w:rPr>
          <w:rFonts w:eastAsia="Times New Roman" w:cstheme="minorHAnsi"/>
          <w:b/>
          <w:bCs/>
          <w:lang w:eastAsia="cs-CZ"/>
        </w:rPr>
        <w:t>CCRVM/</w:t>
      </w:r>
      <w:r w:rsidR="000042F0" w:rsidRPr="004A3C58">
        <w:rPr>
          <w:rFonts w:eastAsia="Times New Roman" w:cstheme="minorHAnsi"/>
          <w:b/>
          <w:bCs/>
          <w:lang w:eastAsia="cs-CZ"/>
        </w:rPr>
        <w:t>005</w:t>
      </w:r>
      <w:r w:rsidRPr="004A3C58">
        <w:rPr>
          <w:rFonts w:eastAsia="Times New Roman" w:cstheme="minorHAnsi"/>
          <w:b/>
          <w:bCs/>
          <w:lang w:eastAsia="cs-CZ"/>
        </w:rPr>
        <w:t>/2022</w:t>
      </w:r>
    </w:p>
    <w:p w14:paraId="4619976A" w14:textId="77777777" w:rsidR="000818ED" w:rsidRPr="004A3C58" w:rsidRDefault="000818ED" w:rsidP="000818ED">
      <w:pPr>
        <w:spacing w:before="120" w:after="120" w:line="240" w:lineRule="auto"/>
        <w:jc w:val="both"/>
        <w:rPr>
          <w:rFonts w:eastAsia="Times New Roman" w:cstheme="minorHAnsi"/>
          <w:lang w:eastAsia="cs-CZ"/>
        </w:rPr>
      </w:pPr>
    </w:p>
    <w:p w14:paraId="5ED2A61C" w14:textId="77777777" w:rsidR="000818ED" w:rsidRPr="004A3C58" w:rsidRDefault="000818ED" w:rsidP="000818ED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4A3C58">
        <w:rPr>
          <w:rFonts w:eastAsia="Times New Roman" w:cstheme="minorHAnsi"/>
          <w:b/>
          <w:lang w:eastAsia="cs-CZ"/>
        </w:rPr>
        <w:t>Článek I.</w:t>
      </w:r>
    </w:p>
    <w:p w14:paraId="523B6087" w14:textId="77777777" w:rsidR="000818ED" w:rsidRPr="004A3C58" w:rsidRDefault="000818ED" w:rsidP="000818ED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4A3C58">
        <w:rPr>
          <w:rFonts w:eastAsia="Times New Roman" w:cstheme="minorHAnsi"/>
          <w:b/>
          <w:lang w:eastAsia="cs-CZ"/>
        </w:rPr>
        <w:t>Smluvní strany</w:t>
      </w:r>
    </w:p>
    <w:p w14:paraId="4AF30B83" w14:textId="77777777" w:rsidR="000818ED" w:rsidRPr="004A3C58" w:rsidRDefault="000818ED" w:rsidP="000818ED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690D6CB7" w14:textId="77777777" w:rsidR="000818ED" w:rsidRPr="004A3C58" w:rsidRDefault="000818ED" w:rsidP="000818ED">
      <w:pPr>
        <w:spacing w:after="120" w:line="240" w:lineRule="auto"/>
        <w:jc w:val="both"/>
        <w:rPr>
          <w:rFonts w:eastAsia="Times New Roman" w:cstheme="minorHAnsi"/>
          <w:b/>
          <w:lang w:eastAsia="cs-CZ"/>
        </w:rPr>
      </w:pPr>
      <w:r w:rsidRPr="004A3C58">
        <w:rPr>
          <w:rFonts w:eastAsia="Times New Roman" w:cstheme="minorHAnsi"/>
          <w:b/>
          <w:lang w:eastAsia="cs-CZ"/>
        </w:rPr>
        <w:t>Objednatel:</w:t>
      </w:r>
      <w:r w:rsidRPr="004A3C58">
        <w:rPr>
          <w:rFonts w:eastAsia="Times New Roman" w:cstheme="minorHAnsi"/>
          <w:b/>
          <w:lang w:eastAsia="cs-CZ"/>
        </w:rPr>
        <w:tab/>
      </w:r>
      <w:r w:rsidRPr="004A3C58">
        <w:rPr>
          <w:rFonts w:eastAsia="Times New Roman" w:cstheme="minorHAnsi"/>
          <w:b/>
          <w:lang w:eastAsia="cs-CZ"/>
        </w:rPr>
        <w:tab/>
        <w:t xml:space="preserve"> </w:t>
      </w:r>
      <w:r w:rsidRPr="004A3C58">
        <w:rPr>
          <w:rFonts w:eastAsia="Times New Roman" w:cstheme="minorHAnsi"/>
          <w:b/>
          <w:lang w:eastAsia="cs-CZ"/>
        </w:rPr>
        <w:tab/>
        <w:t xml:space="preserve">Centrála cestovního ruchu Východní Moravy, o.p.s. </w:t>
      </w:r>
    </w:p>
    <w:p w14:paraId="4310974D" w14:textId="77777777" w:rsidR="000818ED" w:rsidRPr="004A3C58" w:rsidRDefault="000818ED" w:rsidP="000818ED">
      <w:pPr>
        <w:spacing w:after="120" w:line="240" w:lineRule="auto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>Adresa:</w:t>
      </w:r>
      <w:r w:rsidRPr="004A3C58">
        <w:rPr>
          <w:rFonts w:eastAsia="Times New Roman" w:cstheme="minorHAnsi"/>
          <w:lang w:eastAsia="cs-CZ"/>
        </w:rPr>
        <w:tab/>
      </w:r>
      <w:r w:rsidRPr="004A3C58">
        <w:rPr>
          <w:rFonts w:eastAsia="Times New Roman" w:cstheme="minorHAnsi"/>
          <w:lang w:eastAsia="cs-CZ"/>
        </w:rPr>
        <w:tab/>
      </w:r>
      <w:r w:rsidRPr="004A3C58">
        <w:rPr>
          <w:rFonts w:eastAsia="Times New Roman" w:cstheme="minorHAnsi"/>
          <w:lang w:eastAsia="cs-CZ"/>
        </w:rPr>
        <w:tab/>
        <w:t xml:space="preserve">              J. A. Bati 5520, 761 90 Zlín</w:t>
      </w:r>
    </w:p>
    <w:p w14:paraId="6E89313F" w14:textId="77777777" w:rsidR="000818ED" w:rsidRPr="004A3C58" w:rsidRDefault="000818ED" w:rsidP="000818ED">
      <w:pPr>
        <w:spacing w:after="120" w:line="240" w:lineRule="auto"/>
        <w:rPr>
          <w:rFonts w:eastAsia="Times New Roman" w:cstheme="minorHAnsi"/>
          <w:bCs/>
          <w:lang w:eastAsia="cs-CZ"/>
        </w:rPr>
      </w:pPr>
      <w:r w:rsidRPr="004A3C58">
        <w:rPr>
          <w:rFonts w:eastAsia="Times New Roman" w:cstheme="minorHAnsi"/>
          <w:bCs/>
          <w:lang w:eastAsia="cs-CZ"/>
        </w:rPr>
        <w:t>Zápis v obchodním rejstříku:</w:t>
      </w:r>
      <w:r w:rsidRPr="004A3C58">
        <w:rPr>
          <w:rFonts w:eastAsia="Times New Roman" w:cstheme="minorHAnsi"/>
          <w:bCs/>
          <w:lang w:eastAsia="cs-CZ"/>
        </w:rPr>
        <w:tab/>
        <w:t>oddíl O, vložka 338, vedený u Krajského soudu v Brně</w:t>
      </w:r>
    </w:p>
    <w:p w14:paraId="20333AA5" w14:textId="77777777" w:rsidR="000818ED" w:rsidRPr="004A3C58" w:rsidRDefault="000818ED" w:rsidP="000818ED">
      <w:p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>Identifikační číslo:</w:t>
      </w:r>
      <w:r w:rsidRPr="004A3C58">
        <w:rPr>
          <w:rFonts w:eastAsia="Times New Roman" w:cstheme="minorHAnsi"/>
          <w:lang w:eastAsia="cs-CZ"/>
        </w:rPr>
        <w:tab/>
      </w:r>
      <w:r w:rsidRPr="004A3C58">
        <w:rPr>
          <w:rFonts w:eastAsia="Times New Roman" w:cstheme="minorHAnsi"/>
          <w:lang w:eastAsia="cs-CZ"/>
        </w:rPr>
        <w:tab/>
        <w:t>277 44 485</w:t>
      </w:r>
    </w:p>
    <w:p w14:paraId="685D900D" w14:textId="77777777" w:rsidR="000818ED" w:rsidRPr="004A3C58" w:rsidRDefault="000818ED" w:rsidP="000818ED">
      <w:p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>Daňové identifikační číslo:</w:t>
      </w:r>
      <w:r w:rsidRPr="004A3C58">
        <w:rPr>
          <w:rFonts w:eastAsia="Times New Roman" w:cstheme="minorHAnsi"/>
          <w:lang w:eastAsia="cs-CZ"/>
        </w:rPr>
        <w:tab/>
        <w:t xml:space="preserve">CZ27744485, není plátce DPH </w:t>
      </w:r>
    </w:p>
    <w:p w14:paraId="686C20D5" w14:textId="77777777" w:rsidR="000818ED" w:rsidRPr="004A3C58" w:rsidRDefault="000818ED" w:rsidP="000818ED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>Zastoupené:</w:t>
      </w:r>
      <w:r w:rsidRPr="004A3C58">
        <w:rPr>
          <w:rFonts w:eastAsia="Times New Roman" w:cstheme="minorHAnsi"/>
          <w:lang w:eastAsia="cs-CZ"/>
        </w:rPr>
        <w:tab/>
      </w:r>
      <w:r w:rsidRPr="004A3C58">
        <w:rPr>
          <w:rFonts w:eastAsia="Times New Roman" w:cstheme="minorHAnsi"/>
          <w:lang w:eastAsia="cs-CZ"/>
        </w:rPr>
        <w:tab/>
      </w:r>
      <w:r w:rsidRPr="004A3C58">
        <w:rPr>
          <w:rFonts w:eastAsia="Times New Roman" w:cstheme="minorHAnsi"/>
          <w:lang w:eastAsia="cs-CZ"/>
        </w:rPr>
        <w:tab/>
        <w:t xml:space="preserve">Mgr. Zuzana Vojtová, statutární zástupce  </w:t>
      </w:r>
      <w:r w:rsidRPr="004A3C58">
        <w:rPr>
          <w:rFonts w:eastAsia="Times New Roman" w:cstheme="minorHAnsi"/>
          <w:lang w:eastAsia="cs-CZ"/>
        </w:rPr>
        <w:tab/>
      </w:r>
    </w:p>
    <w:p w14:paraId="17346A9E" w14:textId="26602E4F" w:rsidR="000818ED" w:rsidRPr="004A3C58" w:rsidRDefault="000818ED" w:rsidP="000818ED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>Telefon:</w:t>
      </w:r>
      <w:r w:rsidRPr="004A3C58">
        <w:rPr>
          <w:rFonts w:eastAsia="Times New Roman" w:cstheme="minorHAnsi"/>
          <w:lang w:eastAsia="cs-CZ"/>
        </w:rPr>
        <w:tab/>
      </w:r>
      <w:r w:rsidRPr="004A3C58">
        <w:rPr>
          <w:rFonts w:eastAsia="Times New Roman" w:cstheme="minorHAnsi"/>
          <w:lang w:eastAsia="cs-CZ"/>
        </w:rPr>
        <w:tab/>
      </w:r>
      <w:r w:rsidRPr="004A3C58">
        <w:rPr>
          <w:rFonts w:eastAsia="Times New Roman" w:cstheme="minorHAnsi"/>
          <w:lang w:eastAsia="cs-CZ"/>
        </w:rPr>
        <w:tab/>
      </w:r>
      <w:r w:rsidR="004D7E8D">
        <w:rPr>
          <w:rFonts w:eastAsia="Times New Roman" w:cstheme="minorHAnsi"/>
          <w:lang w:eastAsia="cs-CZ"/>
        </w:rPr>
        <w:t>XXXXXXXXXXXXXXXXXX</w:t>
      </w:r>
    </w:p>
    <w:p w14:paraId="50EADDB4" w14:textId="4EF784C3" w:rsidR="000818ED" w:rsidRPr="004A3C58" w:rsidRDefault="000818ED" w:rsidP="000818ED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>e-mail:</w:t>
      </w:r>
      <w:r w:rsidRPr="004A3C58">
        <w:rPr>
          <w:rFonts w:eastAsia="Times New Roman" w:cstheme="minorHAnsi"/>
          <w:lang w:eastAsia="cs-CZ"/>
        </w:rPr>
        <w:tab/>
      </w:r>
      <w:r w:rsidRPr="004A3C58">
        <w:rPr>
          <w:rFonts w:eastAsia="Times New Roman" w:cstheme="minorHAnsi"/>
          <w:lang w:eastAsia="cs-CZ"/>
        </w:rPr>
        <w:tab/>
      </w:r>
      <w:r w:rsidRPr="004A3C58">
        <w:rPr>
          <w:rFonts w:eastAsia="Times New Roman" w:cstheme="minorHAnsi"/>
          <w:lang w:eastAsia="cs-CZ"/>
        </w:rPr>
        <w:tab/>
        <w:t xml:space="preserve">            </w:t>
      </w:r>
      <w:r w:rsidRPr="004A3C58">
        <w:rPr>
          <w:rFonts w:eastAsia="Times New Roman" w:cstheme="minorHAnsi"/>
          <w:lang w:eastAsia="cs-CZ"/>
        </w:rPr>
        <w:tab/>
      </w:r>
      <w:r w:rsidR="004D7E8D">
        <w:t>XXXXXXXXXXXXXXXXXX</w:t>
      </w:r>
    </w:p>
    <w:p w14:paraId="5D4825F8" w14:textId="77777777" w:rsidR="000818ED" w:rsidRPr="004A3C58" w:rsidRDefault="000818ED" w:rsidP="000818ED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33E5844B" w14:textId="77777777" w:rsidR="000818ED" w:rsidRPr="004A3C58" w:rsidRDefault="000818ED" w:rsidP="000818ED">
      <w:pPr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>a</w:t>
      </w:r>
    </w:p>
    <w:p w14:paraId="07110BFD" w14:textId="77777777" w:rsidR="000818ED" w:rsidRPr="004A3C58" w:rsidRDefault="000818ED" w:rsidP="000818ED">
      <w:pPr>
        <w:spacing w:before="120" w:after="120" w:line="240" w:lineRule="auto"/>
        <w:jc w:val="both"/>
        <w:rPr>
          <w:rFonts w:eastAsia="Times New Roman" w:cstheme="minorHAnsi"/>
          <w:lang w:eastAsia="cs-CZ"/>
        </w:rPr>
      </w:pPr>
    </w:p>
    <w:p w14:paraId="34059B1D" w14:textId="77777777" w:rsidR="000818ED" w:rsidRPr="004A3C58" w:rsidRDefault="000818ED" w:rsidP="000818ED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4A3C58">
        <w:rPr>
          <w:rFonts w:eastAsia="Times New Roman" w:cstheme="minorHAnsi"/>
          <w:b/>
          <w:lang w:eastAsia="cs-CZ"/>
        </w:rPr>
        <w:t>Dodavatel:</w:t>
      </w:r>
      <w:r w:rsidRPr="004A3C58">
        <w:rPr>
          <w:rFonts w:eastAsia="Times New Roman" w:cstheme="minorHAnsi"/>
          <w:b/>
          <w:lang w:eastAsia="cs-CZ"/>
        </w:rPr>
        <w:tab/>
      </w:r>
      <w:r w:rsidRPr="004A3C58">
        <w:rPr>
          <w:rFonts w:eastAsia="Times New Roman" w:cstheme="minorHAnsi"/>
          <w:b/>
          <w:lang w:eastAsia="cs-CZ"/>
        </w:rPr>
        <w:tab/>
      </w:r>
      <w:r w:rsidRPr="004A3C58">
        <w:rPr>
          <w:rFonts w:eastAsia="Times New Roman" w:cstheme="minorHAnsi"/>
          <w:b/>
          <w:lang w:eastAsia="cs-CZ"/>
        </w:rPr>
        <w:tab/>
        <w:t xml:space="preserve"> MAFRA, a.s.</w:t>
      </w:r>
    </w:p>
    <w:p w14:paraId="561C75D6" w14:textId="77777777" w:rsidR="000818ED" w:rsidRPr="004A3C58" w:rsidRDefault="000818ED" w:rsidP="000818ED">
      <w:pPr>
        <w:spacing w:after="0" w:line="240" w:lineRule="auto"/>
        <w:ind w:left="4254" w:hanging="4254"/>
        <w:jc w:val="both"/>
        <w:rPr>
          <w:rFonts w:eastAsia="Times New Roman" w:cstheme="minorHAnsi"/>
          <w:bCs/>
          <w:lang w:eastAsia="cs-CZ"/>
        </w:rPr>
      </w:pPr>
      <w:r w:rsidRPr="004A3C58">
        <w:rPr>
          <w:rFonts w:eastAsia="Times New Roman" w:cstheme="minorHAnsi"/>
          <w:bCs/>
          <w:lang w:eastAsia="cs-CZ"/>
        </w:rPr>
        <w:t>Zapsaný v obchodním rejstříku: oddíl B, vložka 1328, vedená u Městského soudu v Praze</w:t>
      </w:r>
    </w:p>
    <w:p w14:paraId="1CE16577" w14:textId="77777777" w:rsidR="000818ED" w:rsidRPr="004A3C58" w:rsidRDefault="000818ED" w:rsidP="000818ED">
      <w:pPr>
        <w:spacing w:after="0" w:line="240" w:lineRule="auto"/>
        <w:jc w:val="both"/>
        <w:rPr>
          <w:rFonts w:eastAsia="Times New Roman" w:cstheme="minorHAnsi"/>
          <w:bCs/>
          <w:lang w:eastAsia="cs-CZ"/>
        </w:rPr>
      </w:pPr>
      <w:r w:rsidRPr="004A3C58">
        <w:rPr>
          <w:rFonts w:eastAsia="Times New Roman" w:cstheme="minorHAnsi"/>
          <w:bCs/>
          <w:lang w:eastAsia="cs-CZ"/>
        </w:rPr>
        <w:t>Sídlo:</w:t>
      </w:r>
      <w:r w:rsidRPr="004A3C58">
        <w:rPr>
          <w:rFonts w:eastAsia="Times New Roman" w:cstheme="minorHAnsi"/>
          <w:bCs/>
          <w:lang w:eastAsia="cs-CZ"/>
        </w:rPr>
        <w:tab/>
      </w:r>
      <w:r w:rsidRPr="004A3C58">
        <w:rPr>
          <w:rFonts w:eastAsia="Times New Roman" w:cstheme="minorHAnsi"/>
          <w:bCs/>
          <w:lang w:eastAsia="cs-CZ"/>
        </w:rPr>
        <w:tab/>
      </w:r>
      <w:r w:rsidRPr="004A3C58">
        <w:rPr>
          <w:rFonts w:eastAsia="Times New Roman" w:cstheme="minorHAnsi"/>
          <w:bCs/>
          <w:lang w:eastAsia="cs-CZ"/>
        </w:rPr>
        <w:tab/>
      </w:r>
      <w:r w:rsidRPr="004A3C58">
        <w:rPr>
          <w:rFonts w:eastAsia="Times New Roman" w:cstheme="minorHAnsi"/>
          <w:bCs/>
          <w:lang w:eastAsia="cs-CZ"/>
        </w:rPr>
        <w:tab/>
        <w:t xml:space="preserve"> Karla Engliše 519/11, 150 00 Praha 5</w:t>
      </w:r>
    </w:p>
    <w:p w14:paraId="0DFE4E17" w14:textId="77777777" w:rsidR="000818ED" w:rsidRPr="004A3C58" w:rsidRDefault="000818ED" w:rsidP="000818ED">
      <w:pPr>
        <w:spacing w:after="0" w:line="240" w:lineRule="auto"/>
        <w:jc w:val="both"/>
        <w:rPr>
          <w:rFonts w:eastAsia="Times New Roman" w:cstheme="minorHAnsi"/>
          <w:bCs/>
          <w:lang w:eastAsia="cs-CZ"/>
        </w:rPr>
      </w:pPr>
      <w:r w:rsidRPr="004A3C58">
        <w:rPr>
          <w:rFonts w:eastAsia="Times New Roman" w:cstheme="minorHAnsi"/>
          <w:bCs/>
          <w:lang w:eastAsia="cs-CZ"/>
        </w:rPr>
        <w:t xml:space="preserve">IČ:   </w:t>
      </w:r>
      <w:r w:rsidRPr="004A3C58">
        <w:rPr>
          <w:rFonts w:eastAsia="Times New Roman" w:cstheme="minorHAnsi"/>
          <w:bCs/>
          <w:lang w:eastAsia="cs-CZ"/>
        </w:rPr>
        <w:tab/>
      </w:r>
      <w:r w:rsidRPr="004A3C58">
        <w:rPr>
          <w:rFonts w:eastAsia="Times New Roman" w:cstheme="minorHAnsi"/>
          <w:bCs/>
          <w:lang w:eastAsia="cs-CZ"/>
        </w:rPr>
        <w:tab/>
      </w:r>
      <w:r w:rsidRPr="004A3C58">
        <w:rPr>
          <w:rFonts w:eastAsia="Times New Roman" w:cstheme="minorHAnsi"/>
          <w:bCs/>
          <w:lang w:eastAsia="cs-CZ"/>
        </w:rPr>
        <w:tab/>
      </w:r>
      <w:r w:rsidRPr="004A3C58">
        <w:rPr>
          <w:rFonts w:eastAsia="Times New Roman" w:cstheme="minorHAnsi"/>
          <w:bCs/>
          <w:lang w:eastAsia="cs-CZ"/>
        </w:rPr>
        <w:tab/>
        <w:t xml:space="preserve"> 45313351</w:t>
      </w:r>
    </w:p>
    <w:p w14:paraId="7006833F" w14:textId="77777777" w:rsidR="000818ED" w:rsidRPr="004A3C58" w:rsidRDefault="000818ED" w:rsidP="000818ED">
      <w:pPr>
        <w:spacing w:after="0" w:line="240" w:lineRule="auto"/>
        <w:jc w:val="both"/>
        <w:rPr>
          <w:rFonts w:eastAsia="Times New Roman" w:cstheme="minorHAnsi"/>
          <w:bCs/>
          <w:lang w:eastAsia="cs-CZ"/>
        </w:rPr>
      </w:pPr>
      <w:r w:rsidRPr="004A3C58">
        <w:rPr>
          <w:rFonts w:eastAsia="Times New Roman" w:cstheme="minorHAnsi"/>
          <w:bCs/>
          <w:lang w:eastAsia="cs-CZ"/>
        </w:rPr>
        <w:t xml:space="preserve">DIČ: </w:t>
      </w:r>
      <w:r w:rsidRPr="004A3C58">
        <w:rPr>
          <w:rFonts w:eastAsia="Times New Roman" w:cstheme="minorHAnsi"/>
          <w:bCs/>
          <w:lang w:eastAsia="cs-CZ"/>
        </w:rPr>
        <w:tab/>
      </w:r>
      <w:r w:rsidRPr="004A3C58">
        <w:rPr>
          <w:rFonts w:eastAsia="Times New Roman" w:cstheme="minorHAnsi"/>
          <w:bCs/>
          <w:lang w:eastAsia="cs-CZ"/>
        </w:rPr>
        <w:tab/>
      </w:r>
      <w:r w:rsidRPr="004A3C58">
        <w:rPr>
          <w:rFonts w:eastAsia="Times New Roman" w:cstheme="minorHAnsi"/>
          <w:bCs/>
          <w:lang w:eastAsia="cs-CZ"/>
        </w:rPr>
        <w:tab/>
      </w:r>
      <w:r w:rsidRPr="004A3C58">
        <w:rPr>
          <w:rFonts w:eastAsia="Times New Roman" w:cstheme="minorHAnsi"/>
          <w:bCs/>
          <w:lang w:eastAsia="cs-CZ"/>
        </w:rPr>
        <w:tab/>
        <w:t xml:space="preserve"> CZ45313351</w:t>
      </w:r>
    </w:p>
    <w:p w14:paraId="44E5FF3F" w14:textId="77777777" w:rsidR="000818ED" w:rsidRPr="004A3C58" w:rsidRDefault="000818ED" w:rsidP="000818ED">
      <w:pPr>
        <w:spacing w:after="0" w:line="240" w:lineRule="auto"/>
        <w:ind w:left="2830" w:hanging="2830"/>
        <w:jc w:val="both"/>
        <w:rPr>
          <w:rFonts w:eastAsia="Times New Roman" w:cstheme="minorHAnsi"/>
          <w:bCs/>
          <w:lang w:eastAsia="cs-CZ"/>
        </w:rPr>
      </w:pPr>
      <w:r w:rsidRPr="004A3C58">
        <w:rPr>
          <w:rFonts w:eastAsia="Times New Roman" w:cstheme="minorHAnsi"/>
          <w:bCs/>
          <w:lang w:eastAsia="cs-CZ"/>
        </w:rPr>
        <w:t xml:space="preserve">Zastoupený: </w:t>
      </w:r>
      <w:r w:rsidRPr="004A3C58">
        <w:rPr>
          <w:rFonts w:eastAsia="Times New Roman" w:cstheme="minorHAnsi"/>
          <w:bCs/>
          <w:lang w:eastAsia="cs-CZ"/>
        </w:rPr>
        <w:tab/>
      </w:r>
      <w:r w:rsidRPr="004A3C58">
        <w:rPr>
          <w:rFonts w:eastAsia="Times New Roman" w:cstheme="minorHAnsi"/>
          <w:bCs/>
          <w:lang w:eastAsia="cs-CZ"/>
        </w:rPr>
        <w:tab/>
        <w:t xml:space="preserve"> Jiří Otevřel, ředitel strategie obchodu mediální skupiny MAFRA, na základě plné moci</w:t>
      </w:r>
    </w:p>
    <w:p w14:paraId="467DFB5D" w14:textId="77777777" w:rsidR="00045DE2" w:rsidRPr="004A3C58" w:rsidRDefault="00045DE2" w:rsidP="000818ED">
      <w:pPr>
        <w:spacing w:after="0" w:line="240" w:lineRule="auto"/>
        <w:ind w:left="2830" w:hanging="2830"/>
        <w:jc w:val="both"/>
        <w:rPr>
          <w:rFonts w:eastAsia="Times New Roman" w:cstheme="minorHAnsi"/>
          <w:bCs/>
          <w:lang w:eastAsia="cs-CZ"/>
        </w:rPr>
      </w:pPr>
      <w:r w:rsidRPr="004A3C58">
        <w:rPr>
          <w:rFonts w:eastAsia="Times New Roman" w:cstheme="minorHAnsi"/>
          <w:bCs/>
          <w:lang w:eastAsia="cs-CZ"/>
        </w:rPr>
        <w:t>Kontaktní osoba:</w:t>
      </w:r>
      <w:r w:rsidRPr="004A3C58">
        <w:rPr>
          <w:rFonts w:eastAsia="Times New Roman" w:cstheme="minorHAnsi"/>
          <w:bCs/>
          <w:lang w:eastAsia="cs-CZ"/>
        </w:rPr>
        <w:tab/>
        <w:t>Bc. Jakub Ryšánek, team leader</w:t>
      </w:r>
    </w:p>
    <w:p w14:paraId="6A20F2B4" w14:textId="77777777" w:rsidR="00045DE2" w:rsidRPr="004A3C58" w:rsidRDefault="00045DE2" w:rsidP="000818ED">
      <w:pPr>
        <w:spacing w:after="0" w:line="240" w:lineRule="auto"/>
        <w:ind w:left="2830" w:hanging="2830"/>
        <w:jc w:val="both"/>
        <w:rPr>
          <w:rFonts w:eastAsia="Times New Roman" w:cstheme="minorHAnsi"/>
          <w:bCs/>
          <w:lang w:eastAsia="cs-CZ"/>
        </w:rPr>
      </w:pPr>
      <w:r w:rsidRPr="004A3C58">
        <w:rPr>
          <w:rFonts w:eastAsia="Times New Roman" w:cstheme="minorHAnsi"/>
          <w:bCs/>
          <w:lang w:eastAsia="cs-CZ"/>
        </w:rPr>
        <w:t>E-mail:</w:t>
      </w:r>
      <w:r w:rsidRPr="004A3C58">
        <w:rPr>
          <w:rFonts w:eastAsia="Times New Roman" w:cstheme="minorHAnsi"/>
          <w:bCs/>
          <w:lang w:eastAsia="cs-CZ"/>
        </w:rPr>
        <w:tab/>
      </w:r>
      <w:r w:rsidRPr="004A3C58">
        <w:rPr>
          <w:rFonts w:eastAsia="Times New Roman" w:cstheme="minorHAnsi"/>
          <w:bCs/>
          <w:lang w:eastAsia="cs-CZ"/>
        </w:rPr>
        <w:tab/>
      </w:r>
      <w:hyperlink r:id="rId8" w:history="1">
        <w:r w:rsidRPr="004A3C58">
          <w:rPr>
            <w:rStyle w:val="Hypertextovodkaz"/>
            <w:rFonts w:eastAsia="Times New Roman" w:cstheme="minorHAnsi"/>
            <w:bCs/>
            <w:lang w:eastAsia="cs-CZ"/>
          </w:rPr>
          <w:t>jakub.rysanek@mafra.cz</w:t>
        </w:r>
      </w:hyperlink>
    </w:p>
    <w:p w14:paraId="0D0BCE04" w14:textId="77777777" w:rsidR="00045DE2" w:rsidRPr="004A3C58" w:rsidRDefault="00045DE2" w:rsidP="000818ED">
      <w:pPr>
        <w:spacing w:after="0" w:line="240" w:lineRule="auto"/>
        <w:ind w:left="2830" w:hanging="2830"/>
        <w:jc w:val="both"/>
        <w:rPr>
          <w:rFonts w:eastAsia="Times New Roman" w:cstheme="minorHAnsi"/>
          <w:bCs/>
          <w:lang w:eastAsia="cs-CZ"/>
        </w:rPr>
      </w:pPr>
      <w:r w:rsidRPr="004A3C58">
        <w:rPr>
          <w:rFonts w:eastAsia="Times New Roman" w:cstheme="minorHAnsi"/>
          <w:bCs/>
          <w:lang w:eastAsia="cs-CZ"/>
        </w:rPr>
        <w:t>Telefon:</w:t>
      </w:r>
      <w:r w:rsidRPr="004A3C58">
        <w:rPr>
          <w:rFonts w:eastAsia="Times New Roman" w:cstheme="minorHAnsi"/>
          <w:bCs/>
          <w:lang w:eastAsia="cs-CZ"/>
        </w:rPr>
        <w:tab/>
        <w:t>+420 602 658 931</w:t>
      </w:r>
    </w:p>
    <w:p w14:paraId="18EB3524" w14:textId="77777777" w:rsidR="000818ED" w:rsidRPr="004A3C58" w:rsidRDefault="000818ED" w:rsidP="000818ED">
      <w:pPr>
        <w:spacing w:after="0" w:line="240" w:lineRule="auto"/>
        <w:jc w:val="both"/>
        <w:rPr>
          <w:rFonts w:eastAsia="Times New Roman" w:cstheme="minorHAnsi"/>
          <w:bCs/>
          <w:lang w:eastAsia="cs-CZ"/>
        </w:rPr>
      </w:pPr>
      <w:r w:rsidRPr="004A3C58">
        <w:rPr>
          <w:rFonts w:eastAsia="Times New Roman" w:cstheme="minorHAnsi"/>
          <w:bCs/>
          <w:lang w:eastAsia="cs-CZ"/>
        </w:rPr>
        <w:t xml:space="preserve">bankovní spojení: </w:t>
      </w:r>
      <w:r w:rsidRPr="004A3C58">
        <w:rPr>
          <w:rFonts w:eastAsia="Times New Roman" w:cstheme="minorHAnsi"/>
          <w:bCs/>
          <w:lang w:eastAsia="cs-CZ"/>
        </w:rPr>
        <w:tab/>
      </w:r>
      <w:r w:rsidRPr="004A3C58">
        <w:rPr>
          <w:rFonts w:eastAsia="Times New Roman" w:cstheme="minorHAnsi"/>
          <w:bCs/>
          <w:lang w:eastAsia="cs-CZ"/>
        </w:rPr>
        <w:tab/>
        <w:t xml:space="preserve"> Komerční banka, a.s., Praha 1</w:t>
      </w:r>
    </w:p>
    <w:p w14:paraId="126256B6" w14:textId="4F973453" w:rsidR="000818ED" w:rsidRPr="004A3C58" w:rsidRDefault="000818ED" w:rsidP="000818ED">
      <w:pPr>
        <w:spacing w:after="0" w:line="240" w:lineRule="auto"/>
        <w:jc w:val="both"/>
        <w:rPr>
          <w:rFonts w:eastAsia="Times New Roman" w:cstheme="minorHAnsi"/>
          <w:bCs/>
          <w:lang w:eastAsia="cs-CZ"/>
        </w:rPr>
      </w:pPr>
      <w:proofErr w:type="spellStart"/>
      <w:proofErr w:type="gramStart"/>
      <w:r w:rsidRPr="004A3C58">
        <w:rPr>
          <w:rFonts w:eastAsia="Times New Roman" w:cstheme="minorHAnsi"/>
          <w:bCs/>
          <w:lang w:eastAsia="cs-CZ"/>
        </w:rPr>
        <w:t>č.ú</w:t>
      </w:r>
      <w:proofErr w:type="spellEnd"/>
      <w:r w:rsidRPr="004A3C58">
        <w:rPr>
          <w:rFonts w:eastAsia="Times New Roman" w:cstheme="minorHAnsi"/>
          <w:bCs/>
          <w:lang w:eastAsia="cs-CZ"/>
        </w:rPr>
        <w:t>. :</w:t>
      </w:r>
      <w:proofErr w:type="gramEnd"/>
      <w:r w:rsidRPr="004A3C58">
        <w:rPr>
          <w:rFonts w:eastAsia="Times New Roman" w:cstheme="minorHAnsi"/>
          <w:bCs/>
          <w:lang w:eastAsia="cs-CZ"/>
        </w:rPr>
        <w:t xml:space="preserve"> </w:t>
      </w:r>
      <w:r w:rsidRPr="004A3C58">
        <w:rPr>
          <w:rFonts w:eastAsia="Times New Roman" w:cstheme="minorHAnsi"/>
          <w:bCs/>
          <w:lang w:eastAsia="cs-CZ"/>
        </w:rPr>
        <w:tab/>
      </w:r>
      <w:r w:rsidRPr="004A3C58">
        <w:rPr>
          <w:rFonts w:eastAsia="Times New Roman" w:cstheme="minorHAnsi"/>
          <w:bCs/>
          <w:lang w:eastAsia="cs-CZ"/>
        </w:rPr>
        <w:tab/>
      </w:r>
      <w:r w:rsidRPr="004A3C58">
        <w:rPr>
          <w:rFonts w:eastAsia="Times New Roman" w:cstheme="minorHAnsi"/>
          <w:bCs/>
          <w:lang w:eastAsia="cs-CZ"/>
        </w:rPr>
        <w:tab/>
      </w:r>
      <w:r w:rsidRPr="004A3C58">
        <w:rPr>
          <w:rFonts w:eastAsia="Times New Roman" w:cstheme="minorHAnsi"/>
          <w:bCs/>
          <w:lang w:eastAsia="cs-CZ"/>
        </w:rPr>
        <w:tab/>
        <w:t xml:space="preserve"> </w:t>
      </w:r>
      <w:r w:rsidR="004D7E8D">
        <w:rPr>
          <w:rFonts w:eastAsia="Times New Roman" w:cstheme="minorHAnsi"/>
          <w:bCs/>
          <w:lang w:eastAsia="cs-CZ"/>
        </w:rPr>
        <w:t>XXXXXXXXXXXXXXXXXXXX</w:t>
      </w:r>
    </w:p>
    <w:p w14:paraId="61A5332C" w14:textId="77777777" w:rsidR="000818ED" w:rsidRPr="004A3C58" w:rsidRDefault="000818ED" w:rsidP="000818ED">
      <w:pPr>
        <w:spacing w:after="0" w:line="240" w:lineRule="auto"/>
        <w:jc w:val="both"/>
        <w:rPr>
          <w:rFonts w:eastAsia="Times New Roman" w:cstheme="minorHAnsi"/>
          <w:bCs/>
          <w:lang w:eastAsia="cs-CZ"/>
        </w:rPr>
      </w:pPr>
      <w:r w:rsidRPr="004A3C58">
        <w:rPr>
          <w:rFonts w:eastAsia="Times New Roman" w:cstheme="minorHAnsi"/>
          <w:bCs/>
          <w:lang w:eastAsia="cs-CZ"/>
        </w:rPr>
        <w:t>(dále jen: dodavatel)</w:t>
      </w:r>
    </w:p>
    <w:p w14:paraId="19A8FB86" w14:textId="77777777" w:rsidR="000818ED" w:rsidRPr="004A3C58" w:rsidRDefault="000818ED" w:rsidP="000818ED">
      <w:pPr>
        <w:spacing w:after="0" w:line="240" w:lineRule="auto"/>
        <w:jc w:val="both"/>
        <w:rPr>
          <w:rFonts w:eastAsia="Times New Roman" w:cstheme="minorHAnsi"/>
          <w:bCs/>
          <w:lang w:eastAsia="cs-CZ"/>
        </w:rPr>
      </w:pPr>
    </w:p>
    <w:p w14:paraId="02C603AC" w14:textId="77777777" w:rsidR="000818ED" w:rsidRPr="004A3C58" w:rsidRDefault="000818ED" w:rsidP="000818ED">
      <w:pPr>
        <w:spacing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bookmarkStart w:id="0" w:name="_Hlk103023239"/>
      <w:r w:rsidRPr="004A3C58">
        <w:rPr>
          <w:rFonts w:eastAsia="Times New Roman" w:cstheme="minorHAnsi"/>
          <w:lang w:eastAsia="cs-CZ"/>
        </w:rPr>
        <w:t>Tato zakázka je realizována v rámci projektu: Východní Morava – opravdová dovolená, Identifikační číslo projektu: 117D722001M01, za přispění prostředků státního rozpočtu České republiky z programu Ministerstva pro místní rozvoj.</w:t>
      </w:r>
      <w:bookmarkEnd w:id="0"/>
    </w:p>
    <w:p w14:paraId="0187959C" w14:textId="77777777" w:rsidR="000818ED" w:rsidRPr="004A3C58" w:rsidRDefault="000818ED" w:rsidP="000818ED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4A3C58">
        <w:rPr>
          <w:rFonts w:eastAsia="Times New Roman" w:cstheme="minorHAnsi"/>
          <w:b/>
          <w:lang w:eastAsia="cs-CZ"/>
        </w:rPr>
        <w:t>Článek II.</w:t>
      </w:r>
    </w:p>
    <w:p w14:paraId="49833706" w14:textId="77777777" w:rsidR="000818ED" w:rsidRPr="004A3C58" w:rsidRDefault="000818ED" w:rsidP="000818ED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4A3C58">
        <w:rPr>
          <w:rFonts w:eastAsia="Times New Roman" w:cstheme="minorHAnsi"/>
          <w:b/>
          <w:lang w:eastAsia="cs-CZ"/>
        </w:rPr>
        <w:t>Preambule</w:t>
      </w:r>
    </w:p>
    <w:p w14:paraId="49E2B83D" w14:textId="77777777" w:rsidR="000818ED" w:rsidRPr="004A3C58" w:rsidRDefault="000818ED" w:rsidP="000818ED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>Tato smlouva je uzavírána v rámci realizace díla "</w:t>
      </w:r>
      <w:r w:rsidRPr="004A3C58">
        <w:rPr>
          <w:rFonts w:eastAsia="Times New Roman" w:cstheme="minorHAnsi"/>
          <w:b/>
          <w:lang w:eastAsia="cs-CZ"/>
        </w:rPr>
        <w:t xml:space="preserve"> </w:t>
      </w:r>
      <w:r w:rsidRPr="004A3C58">
        <w:rPr>
          <w:rFonts w:eastAsia="Times New Roman" w:cstheme="minorHAnsi"/>
          <w:lang w:eastAsia="cs-CZ"/>
        </w:rPr>
        <w:t xml:space="preserve">Mediální kampaň, jejímž cílem je prezentovat turistický region Východní Morava jako dovolenkovou destinaci“ (dále jen „dílo“). </w:t>
      </w:r>
    </w:p>
    <w:p w14:paraId="19C2EBCE" w14:textId="77777777" w:rsidR="000818ED" w:rsidRPr="004A3C58" w:rsidRDefault="000818ED" w:rsidP="000818ED">
      <w:pPr>
        <w:numPr>
          <w:ilvl w:val="0"/>
          <w:numId w:val="10"/>
        </w:numPr>
        <w:spacing w:before="120" w:after="12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>Dodavatel prohlašuje, že má veškeré právní, technické a personální předpoklady, kapacity a odborné znalosti, jejichž je třeba k provedení díla sjednaného touto smlouvou (dále jen „dílo“), a je schopen zajistit splnění sjednaného předmětu díla.</w:t>
      </w:r>
    </w:p>
    <w:p w14:paraId="65DD0A09" w14:textId="77777777" w:rsidR="000818ED" w:rsidRPr="004A3C58" w:rsidRDefault="000818ED" w:rsidP="000818ED">
      <w:pPr>
        <w:numPr>
          <w:ilvl w:val="0"/>
          <w:numId w:val="10"/>
        </w:numPr>
        <w:spacing w:before="120" w:after="12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 xml:space="preserve">Objednatel prohlašuje, že má ujasněnou představu o konečné podobě díla, je schopen zajistit průběžné konzultování konkrétní problematiky a má zabezpečeno finanční krytí celé ceny díla, jak je dále sjednáno.  </w:t>
      </w:r>
    </w:p>
    <w:p w14:paraId="6BD6F10E" w14:textId="77777777" w:rsidR="000818ED" w:rsidRPr="004A3C58" w:rsidRDefault="000818ED" w:rsidP="000818ED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4A3C58">
        <w:rPr>
          <w:rFonts w:eastAsia="Times New Roman" w:cstheme="minorHAnsi"/>
          <w:b/>
          <w:lang w:eastAsia="cs-CZ"/>
        </w:rPr>
        <w:br w:type="page"/>
      </w:r>
      <w:r w:rsidRPr="004A3C58">
        <w:rPr>
          <w:rFonts w:eastAsia="Times New Roman" w:cstheme="minorHAnsi"/>
          <w:b/>
          <w:lang w:eastAsia="cs-CZ"/>
        </w:rPr>
        <w:lastRenderedPageBreak/>
        <w:t>Článek III.</w:t>
      </w:r>
    </w:p>
    <w:p w14:paraId="2FEA949B" w14:textId="77777777" w:rsidR="000818ED" w:rsidRPr="004A3C58" w:rsidRDefault="000818ED" w:rsidP="000818ED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4A3C58">
        <w:rPr>
          <w:rFonts w:eastAsia="Times New Roman" w:cstheme="minorHAnsi"/>
          <w:b/>
          <w:lang w:eastAsia="cs-CZ"/>
        </w:rPr>
        <w:t>Předmět plnění</w:t>
      </w:r>
    </w:p>
    <w:p w14:paraId="5553D526" w14:textId="77777777" w:rsidR="000818ED" w:rsidRPr="004A3C58" w:rsidRDefault="000818ED" w:rsidP="000818ED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</w:p>
    <w:p w14:paraId="0C2500A7" w14:textId="77777777" w:rsidR="000818ED" w:rsidRPr="004A3C58" w:rsidRDefault="000818ED" w:rsidP="000818ED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 xml:space="preserve">Dodavatel se touto smlouvou objednateli zavazuje, že pro něj ve sjednané době a za sjednaných podmínek zajistí mediální kampaň, jejímž cílem je prezentovat turistický region Východní Morava jako dovolenkovou destinaci. Podrobný popis předmětu díla je uveden v příloze č. 1 této smlouvy. </w:t>
      </w:r>
    </w:p>
    <w:p w14:paraId="0296C516" w14:textId="77777777" w:rsidR="000818ED" w:rsidRPr="004A3C58" w:rsidRDefault="000818ED" w:rsidP="000818ED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 xml:space="preserve">Není-li z uvedené specifikace některý parametr díla zřejmý, potom se takový parametr určí podle zadávacích podmínek a podané nabídky dodavatele předcházejících uzavření této smlouvy. Rozsah a obsah závazků dodavatele podle této smlouvy je kromě této smlouvy určen také zadávacími podmínkami zadávacího řízení předcházejícího uzavření této smlouvy a obsahem nabídky dodavatele, kterou podal do tohoto zadávacího řízení a na základě které s ním byla tato smlouva uzavřena. Při určení rozsahu a obsahu závazků dodavatele se uplatní pravidlo, podle něhož je rozsah a obsah závazku určen tím ze shora uvedených dokumentů, který definuje rozsah a obsah konkrétního závazku nejšíře a nejkonkrétněji. </w:t>
      </w:r>
    </w:p>
    <w:p w14:paraId="6D139C3B" w14:textId="77777777" w:rsidR="000818ED" w:rsidRPr="004A3C58" w:rsidRDefault="000818ED" w:rsidP="000818ED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>Dodavatel je povinen v rámci předmětu díla provést veškeré smluvní činnosti, služby a výkony, kterých je potřeba k provedení a dokončení smluveného předmětu díla.</w:t>
      </w:r>
    </w:p>
    <w:p w14:paraId="245D68F7" w14:textId="7C2B86C9" w:rsidR="000818ED" w:rsidRDefault="000818ED" w:rsidP="000818ED">
      <w:pPr>
        <w:numPr>
          <w:ilvl w:val="0"/>
          <w:numId w:val="13"/>
        </w:num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>Případné více či méně práce vzniklé v průběhu provádění této smlouvy o dílo budou předmětem písemného dodatku k této smlouvě o dílo a budou oceněny obvyklým způsobem.</w:t>
      </w:r>
    </w:p>
    <w:p w14:paraId="2CDEB638" w14:textId="77777777" w:rsidR="00AF383F" w:rsidRPr="004A3C58" w:rsidRDefault="00AF383F" w:rsidP="00AF383F">
      <w:pPr>
        <w:spacing w:after="120" w:line="240" w:lineRule="auto"/>
        <w:ind w:left="360"/>
        <w:jc w:val="both"/>
        <w:rPr>
          <w:rFonts w:eastAsia="Times New Roman" w:cstheme="minorHAnsi"/>
          <w:lang w:eastAsia="cs-CZ"/>
        </w:rPr>
      </w:pPr>
    </w:p>
    <w:p w14:paraId="2E909AEE" w14:textId="77777777" w:rsidR="000818ED" w:rsidRPr="004A3C58" w:rsidRDefault="000818ED" w:rsidP="000818ED">
      <w:pPr>
        <w:spacing w:before="120" w:after="120" w:line="240" w:lineRule="auto"/>
        <w:ind w:left="360"/>
        <w:jc w:val="center"/>
        <w:rPr>
          <w:rFonts w:eastAsia="Times New Roman" w:cstheme="minorHAnsi"/>
          <w:b/>
          <w:lang w:eastAsia="cs-CZ"/>
        </w:rPr>
      </w:pPr>
      <w:r w:rsidRPr="004A3C58">
        <w:rPr>
          <w:rFonts w:eastAsia="Times New Roman" w:cstheme="minorHAnsi"/>
          <w:b/>
          <w:lang w:eastAsia="cs-CZ"/>
        </w:rPr>
        <w:t>Článek IV.</w:t>
      </w:r>
    </w:p>
    <w:p w14:paraId="7C947612" w14:textId="77777777" w:rsidR="000818ED" w:rsidRPr="004A3C58" w:rsidRDefault="000818ED" w:rsidP="000818ED">
      <w:pPr>
        <w:tabs>
          <w:tab w:val="left" w:pos="1416"/>
          <w:tab w:val="left" w:pos="2124"/>
          <w:tab w:val="left" w:pos="2832"/>
          <w:tab w:val="left" w:pos="3225"/>
        </w:tabs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4A3C58">
        <w:rPr>
          <w:rFonts w:eastAsia="Times New Roman" w:cstheme="minorHAnsi"/>
          <w:b/>
          <w:lang w:eastAsia="cs-CZ"/>
        </w:rPr>
        <w:t>Způsob realizace předmětu smlouvy</w:t>
      </w:r>
    </w:p>
    <w:p w14:paraId="66829A08" w14:textId="77777777" w:rsidR="000818ED" w:rsidRPr="004A3C58" w:rsidRDefault="000818ED" w:rsidP="000818ED">
      <w:pPr>
        <w:tabs>
          <w:tab w:val="left" w:pos="1416"/>
          <w:tab w:val="left" w:pos="2124"/>
          <w:tab w:val="left" w:pos="2832"/>
          <w:tab w:val="left" w:pos="3225"/>
        </w:tabs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3B5C0ABC" w14:textId="77777777" w:rsidR="000818ED" w:rsidRPr="004A3C58" w:rsidRDefault="000818ED" w:rsidP="000818ED">
      <w:pPr>
        <w:numPr>
          <w:ilvl w:val="2"/>
          <w:numId w:val="5"/>
        </w:numPr>
        <w:tabs>
          <w:tab w:val="num" w:pos="360"/>
          <w:tab w:val="left" w:pos="1416"/>
          <w:tab w:val="left" w:pos="2124"/>
          <w:tab w:val="left" w:pos="2832"/>
        </w:tabs>
        <w:spacing w:after="0" w:line="240" w:lineRule="auto"/>
        <w:ind w:left="360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 xml:space="preserve">Při plnění zakázky bude dodavatel postupovat zejména v souladu s platnými českými technickými normami, které přejímají evropské normy, evropskými normami, evropskými technickými schváleními, technickými specifikacemi zveřejněnými v Úředním věstníku Evropské unie a českými technickými normami, které se vztahují, upravují či jinak regulují předmět této smlouvy, se zadávací dokumentací zakázky vč. příloh. </w:t>
      </w:r>
    </w:p>
    <w:p w14:paraId="5514A25E" w14:textId="77777777" w:rsidR="000818ED" w:rsidRPr="004A3C58" w:rsidRDefault="000818ED" w:rsidP="000818ED">
      <w:pPr>
        <w:numPr>
          <w:ilvl w:val="2"/>
          <w:numId w:val="5"/>
        </w:numPr>
        <w:tabs>
          <w:tab w:val="num" w:pos="360"/>
          <w:tab w:val="left" w:pos="1416"/>
          <w:tab w:val="left" w:pos="2124"/>
          <w:tab w:val="left" w:pos="2832"/>
        </w:tabs>
        <w:spacing w:after="0" w:line="240" w:lineRule="auto"/>
        <w:ind w:left="360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>Dodavatel se také zavazuje neposkytnout dílo ani jeho části jiným osobám než objednateli.</w:t>
      </w:r>
    </w:p>
    <w:p w14:paraId="13A5C259" w14:textId="77777777" w:rsidR="000818ED" w:rsidRPr="004A3C58" w:rsidRDefault="000818ED" w:rsidP="000818ED">
      <w:pPr>
        <w:numPr>
          <w:ilvl w:val="2"/>
          <w:numId w:val="5"/>
        </w:numPr>
        <w:tabs>
          <w:tab w:val="num" w:pos="360"/>
          <w:tab w:val="left" w:pos="1416"/>
          <w:tab w:val="left" w:pos="2124"/>
          <w:tab w:val="left" w:pos="2832"/>
        </w:tabs>
        <w:spacing w:after="0" w:line="240" w:lineRule="auto"/>
        <w:ind w:left="360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 xml:space="preserve">Dodavatel se zavazuje, že bude dílo označovat dle požadavků a pokynů objednatele. </w:t>
      </w:r>
    </w:p>
    <w:p w14:paraId="591D8DC6" w14:textId="77777777" w:rsidR="000818ED" w:rsidRPr="004A3C58" w:rsidRDefault="000818ED" w:rsidP="000818ED">
      <w:pPr>
        <w:tabs>
          <w:tab w:val="left" w:pos="1416"/>
          <w:tab w:val="left" w:pos="2124"/>
          <w:tab w:val="left" w:pos="2832"/>
          <w:tab w:val="left" w:pos="3225"/>
        </w:tabs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5DD4BCAB" w14:textId="77777777" w:rsidR="000818ED" w:rsidRPr="004A3C58" w:rsidRDefault="000818ED" w:rsidP="000818ED">
      <w:pPr>
        <w:tabs>
          <w:tab w:val="left" w:pos="1416"/>
          <w:tab w:val="left" w:pos="2124"/>
          <w:tab w:val="left" w:pos="2832"/>
          <w:tab w:val="left" w:pos="3225"/>
        </w:tabs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4A3C58">
        <w:rPr>
          <w:rFonts w:eastAsia="Times New Roman" w:cstheme="minorHAnsi"/>
          <w:b/>
          <w:lang w:eastAsia="cs-CZ"/>
        </w:rPr>
        <w:t xml:space="preserve">Článek V. </w:t>
      </w:r>
    </w:p>
    <w:p w14:paraId="4556E0DC" w14:textId="77777777" w:rsidR="000818ED" w:rsidRPr="004A3C58" w:rsidRDefault="000818ED" w:rsidP="000818ED">
      <w:pPr>
        <w:tabs>
          <w:tab w:val="left" w:pos="1416"/>
          <w:tab w:val="left" w:pos="2124"/>
          <w:tab w:val="left" w:pos="2832"/>
          <w:tab w:val="left" w:pos="3225"/>
        </w:tabs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4A3C58">
        <w:rPr>
          <w:rFonts w:eastAsia="Times New Roman" w:cstheme="minorHAnsi"/>
          <w:b/>
          <w:lang w:eastAsia="cs-CZ"/>
        </w:rPr>
        <w:t>Čas a místo plnění</w:t>
      </w:r>
    </w:p>
    <w:p w14:paraId="30FD319D" w14:textId="77777777" w:rsidR="000818ED" w:rsidRPr="004A3C58" w:rsidRDefault="000818ED" w:rsidP="000818ED">
      <w:pPr>
        <w:tabs>
          <w:tab w:val="left" w:pos="1416"/>
          <w:tab w:val="left" w:pos="2124"/>
          <w:tab w:val="left" w:pos="2832"/>
          <w:tab w:val="left" w:pos="3225"/>
        </w:tabs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7C6517C4" w14:textId="77777777" w:rsidR="000818ED" w:rsidRPr="004A3C58" w:rsidRDefault="000818ED" w:rsidP="000818ED">
      <w:pPr>
        <w:numPr>
          <w:ilvl w:val="0"/>
          <w:numId w:val="7"/>
        </w:numPr>
        <w:tabs>
          <w:tab w:val="num" w:pos="360"/>
          <w:tab w:val="left" w:pos="1416"/>
          <w:tab w:val="left" w:pos="2124"/>
          <w:tab w:val="left" w:pos="2832"/>
          <w:tab w:val="left" w:pos="3225"/>
        </w:tabs>
        <w:spacing w:after="0" w:line="240" w:lineRule="auto"/>
        <w:ind w:left="360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>Realizace díla bude zahájena po podpisu této smlouvy. Místo plnění: Česká republika. Doba plnění: od 1.6.2022, předání hotového díla proběhne 30. 11. 2022.</w:t>
      </w:r>
    </w:p>
    <w:p w14:paraId="4D4DC233" w14:textId="77777777" w:rsidR="000818ED" w:rsidRPr="004A3C58" w:rsidRDefault="000818ED" w:rsidP="000818ED">
      <w:pPr>
        <w:numPr>
          <w:ilvl w:val="0"/>
          <w:numId w:val="7"/>
        </w:numPr>
        <w:tabs>
          <w:tab w:val="num" w:pos="360"/>
          <w:tab w:val="left" w:pos="1416"/>
          <w:tab w:val="left" w:pos="2124"/>
          <w:tab w:val="left" w:pos="2832"/>
          <w:tab w:val="left" w:pos="3225"/>
        </w:tabs>
        <w:spacing w:after="0" w:line="240" w:lineRule="auto"/>
        <w:ind w:left="360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 xml:space="preserve">Předání a převzetí řádně zhotoveného díla bude prováděno na základě předaných výstupů a podepsaného předávacího protokolu objednatelem a dodavatelem. </w:t>
      </w:r>
    </w:p>
    <w:p w14:paraId="3B1FEC14" w14:textId="77777777" w:rsidR="000818ED" w:rsidRPr="004A3C58" w:rsidRDefault="000818ED" w:rsidP="000818ED">
      <w:pPr>
        <w:tabs>
          <w:tab w:val="left" w:pos="1416"/>
          <w:tab w:val="left" w:pos="2124"/>
          <w:tab w:val="left" w:pos="2832"/>
          <w:tab w:val="left" w:pos="3225"/>
        </w:tabs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52B09507" w14:textId="77777777" w:rsidR="000818ED" w:rsidRPr="004A3C58" w:rsidRDefault="000818ED" w:rsidP="000818ED">
      <w:pPr>
        <w:tabs>
          <w:tab w:val="left" w:pos="1416"/>
          <w:tab w:val="left" w:pos="2124"/>
          <w:tab w:val="left" w:pos="2832"/>
          <w:tab w:val="left" w:pos="3225"/>
        </w:tabs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4A3C58">
        <w:rPr>
          <w:rFonts w:eastAsia="Times New Roman" w:cstheme="minorHAnsi"/>
          <w:b/>
          <w:lang w:eastAsia="cs-CZ"/>
        </w:rPr>
        <w:t xml:space="preserve">Článek VI. </w:t>
      </w:r>
    </w:p>
    <w:p w14:paraId="5B521E9C" w14:textId="77777777" w:rsidR="000818ED" w:rsidRPr="004A3C58" w:rsidRDefault="000818ED" w:rsidP="000818ED">
      <w:pPr>
        <w:spacing w:before="240" w:after="60" w:line="240" w:lineRule="auto"/>
        <w:outlineLvl w:val="6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>Cena plnění, platební podmínky</w:t>
      </w:r>
    </w:p>
    <w:p w14:paraId="786D242E" w14:textId="77777777" w:rsidR="000818ED" w:rsidRPr="004A3C58" w:rsidRDefault="000818ED" w:rsidP="000818ED">
      <w:pPr>
        <w:tabs>
          <w:tab w:val="left" w:pos="1416"/>
          <w:tab w:val="left" w:pos="2124"/>
          <w:tab w:val="left" w:pos="2832"/>
          <w:tab w:val="left" w:pos="3225"/>
        </w:tabs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 xml:space="preserve"> </w:t>
      </w:r>
    </w:p>
    <w:p w14:paraId="0E11ECEE" w14:textId="77777777" w:rsidR="000818ED" w:rsidRPr="004A3C58" w:rsidRDefault="000818ED" w:rsidP="000818ED">
      <w:pPr>
        <w:numPr>
          <w:ilvl w:val="0"/>
          <w:numId w:val="11"/>
        </w:numPr>
        <w:tabs>
          <w:tab w:val="left" w:pos="426"/>
          <w:tab w:val="left" w:pos="2124"/>
          <w:tab w:val="left" w:pos="2832"/>
          <w:tab w:val="left" w:pos="3225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>Cena za provedení díla dle této smlouvy byla stanovena dohodou účastníků smlouvy dle zákona číslo 526/1990 Sb., o cenách, v platném znění, a to ve výši:</w:t>
      </w:r>
    </w:p>
    <w:p w14:paraId="60BB0F72" w14:textId="77777777" w:rsidR="000818ED" w:rsidRPr="004A3C58" w:rsidRDefault="000818ED" w:rsidP="000818ED">
      <w:pPr>
        <w:tabs>
          <w:tab w:val="left" w:pos="426"/>
          <w:tab w:val="left" w:pos="2124"/>
          <w:tab w:val="left" w:pos="2832"/>
          <w:tab w:val="left" w:pos="3225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cs-CZ"/>
        </w:rPr>
      </w:pPr>
    </w:p>
    <w:p w14:paraId="034C6FF8" w14:textId="4F14713D" w:rsidR="000818ED" w:rsidRPr="004A3C58" w:rsidRDefault="000818ED" w:rsidP="000818ED">
      <w:pPr>
        <w:tabs>
          <w:tab w:val="left" w:pos="426"/>
          <w:tab w:val="left" w:pos="2124"/>
          <w:tab w:val="left" w:pos="2832"/>
          <w:tab w:val="left" w:pos="3225"/>
        </w:tabs>
        <w:spacing w:after="0" w:line="240" w:lineRule="auto"/>
        <w:ind w:left="426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 xml:space="preserve">Celková cena bez DPH </w:t>
      </w:r>
      <w:r w:rsidRPr="004A3C58">
        <w:rPr>
          <w:rFonts w:eastAsia="Times New Roman" w:cstheme="minorHAnsi"/>
          <w:lang w:eastAsia="cs-CZ"/>
        </w:rPr>
        <w:tab/>
      </w:r>
      <w:r w:rsidRPr="004A3C58">
        <w:rPr>
          <w:rFonts w:eastAsia="Times New Roman" w:cstheme="minorHAnsi"/>
          <w:lang w:eastAsia="cs-CZ"/>
        </w:rPr>
        <w:tab/>
        <w:t xml:space="preserve">                                     </w:t>
      </w:r>
      <w:r w:rsidRPr="004A3C58">
        <w:rPr>
          <w:rFonts w:eastAsia="Times New Roman" w:cstheme="minorHAnsi"/>
          <w:lang w:eastAsia="cs-CZ"/>
        </w:rPr>
        <w:tab/>
      </w:r>
      <w:r w:rsidR="00AF383F">
        <w:rPr>
          <w:rFonts w:ascii="Calibri" w:eastAsia="Times New Roman" w:hAnsi="Calibri" w:cs="Calibri"/>
          <w:lang w:eastAsia="cs-CZ"/>
        </w:rPr>
        <w:t>609 917,35</w:t>
      </w:r>
      <w:r w:rsidR="00AF383F" w:rsidRPr="000818ED">
        <w:rPr>
          <w:rFonts w:ascii="Calibri" w:eastAsia="Times New Roman" w:hAnsi="Calibri" w:cs="Calibri"/>
          <w:lang w:eastAsia="cs-CZ"/>
        </w:rPr>
        <w:t xml:space="preserve"> </w:t>
      </w:r>
      <w:r w:rsidRPr="004A3C58">
        <w:rPr>
          <w:rFonts w:eastAsia="Times New Roman" w:cstheme="minorHAnsi"/>
          <w:lang w:eastAsia="cs-CZ"/>
        </w:rPr>
        <w:t>Kč</w:t>
      </w:r>
    </w:p>
    <w:p w14:paraId="2670319F" w14:textId="5E490E98" w:rsidR="000818ED" w:rsidRPr="004A3C58" w:rsidRDefault="000818ED" w:rsidP="000818ED">
      <w:pPr>
        <w:tabs>
          <w:tab w:val="left" w:pos="426"/>
          <w:tab w:val="left" w:pos="2124"/>
          <w:tab w:val="left" w:pos="2832"/>
          <w:tab w:val="left" w:pos="3225"/>
        </w:tabs>
        <w:spacing w:after="0" w:line="240" w:lineRule="auto"/>
        <w:ind w:left="426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>DPH 21 %</w:t>
      </w:r>
      <w:r w:rsidRPr="004A3C58">
        <w:rPr>
          <w:rFonts w:eastAsia="Times New Roman" w:cstheme="minorHAnsi"/>
          <w:lang w:eastAsia="cs-CZ"/>
        </w:rPr>
        <w:tab/>
      </w:r>
      <w:r w:rsidRPr="004A3C58">
        <w:rPr>
          <w:rFonts w:eastAsia="Times New Roman" w:cstheme="minorHAnsi"/>
          <w:lang w:eastAsia="cs-CZ"/>
        </w:rPr>
        <w:tab/>
      </w:r>
      <w:r w:rsidRPr="004A3C58">
        <w:rPr>
          <w:rFonts w:eastAsia="Times New Roman" w:cstheme="minorHAnsi"/>
          <w:lang w:eastAsia="cs-CZ"/>
        </w:rPr>
        <w:tab/>
      </w:r>
      <w:r w:rsidRPr="004A3C58">
        <w:rPr>
          <w:rFonts w:eastAsia="Times New Roman" w:cstheme="minorHAnsi"/>
          <w:lang w:eastAsia="cs-CZ"/>
        </w:rPr>
        <w:tab/>
      </w:r>
      <w:r w:rsidRPr="004A3C58">
        <w:rPr>
          <w:rFonts w:eastAsia="Times New Roman" w:cstheme="minorHAnsi"/>
          <w:lang w:eastAsia="cs-CZ"/>
        </w:rPr>
        <w:tab/>
      </w:r>
      <w:r w:rsidRPr="004A3C58">
        <w:rPr>
          <w:rFonts w:eastAsia="Times New Roman" w:cstheme="minorHAnsi"/>
          <w:lang w:eastAsia="cs-CZ"/>
        </w:rPr>
        <w:tab/>
        <w:t xml:space="preserve">      </w:t>
      </w:r>
      <w:r w:rsidRPr="004A3C58">
        <w:rPr>
          <w:rFonts w:eastAsia="Times New Roman" w:cstheme="minorHAnsi"/>
          <w:lang w:eastAsia="cs-CZ"/>
        </w:rPr>
        <w:tab/>
      </w:r>
      <w:r w:rsidR="00AF383F">
        <w:rPr>
          <w:rFonts w:ascii="Calibri" w:eastAsia="Times New Roman" w:hAnsi="Calibri" w:cs="Calibri"/>
          <w:lang w:eastAsia="cs-CZ"/>
        </w:rPr>
        <w:t>128 082</w:t>
      </w:r>
      <w:r w:rsidR="00AF383F" w:rsidRPr="000818ED">
        <w:rPr>
          <w:rFonts w:ascii="Calibri" w:eastAsia="Times New Roman" w:hAnsi="Calibri" w:cs="Calibri"/>
          <w:lang w:eastAsia="cs-CZ"/>
        </w:rPr>
        <w:t>,</w:t>
      </w:r>
      <w:r w:rsidR="00AF383F">
        <w:rPr>
          <w:rFonts w:ascii="Calibri" w:eastAsia="Times New Roman" w:hAnsi="Calibri" w:cs="Calibri"/>
          <w:lang w:eastAsia="cs-CZ"/>
        </w:rPr>
        <w:t>65</w:t>
      </w:r>
      <w:r w:rsidR="00AF383F" w:rsidRPr="000818ED">
        <w:rPr>
          <w:rFonts w:ascii="Calibri" w:eastAsia="Times New Roman" w:hAnsi="Calibri" w:cs="Calibri"/>
          <w:lang w:eastAsia="cs-CZ"/>
        </w:rPr>
        <w:t xml:space="preserve"> </w:t>
      </w:r>
      <w:r w:rsidRPr="004A3C58">
        <w:rPr>
          <w:rFonts w:eastAsia="Times New Roman" w:cstheme="minorHAnsi"/>
          <w:lang w:eastAsia="cs-CZ"/>
        </w:rPr>
        <w:t>Kč</w:t>
      </w:r>
    </w:p>
    <w:p w14:paraId="392C60E7" w14:textId="77777777" w:rsidR="000818ED" w:rsidRPr="004A3C58" w:rsidRDefault="000818ED" w:rsidP="000818ED">
      <w:pPr>
        <w:tabs>
          <w:tab w:val="left" w:pos="426"/>
          <w:tab w:val="left" w:pos="2124"/>
          <w:tab w:val="left" w:pos="2832"/>
          <w:tab w:val="left" w:pos="3225"/>
        </w:tabs>
        <w:spacing w:after="0" w:line="240" w:lineRule="auto"/>
        <w:ind w:left="426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>Celková cena díla včetně DPH</w:t>
      </w:r>
      <w:r w:rsidRPr="004A3C58">
        <w:rPr>
          <w:rFonts w:eastAsia="Times New Roman" w:cstheme="minorHAnsi"/>
          <w:lang w:eastAsia="cs-CZ"/>
        </w:rPr>
        <w:tab/>
      </w:r>
      <w:r w:rsidRPr="004A3C58">
        <w:rPr>
          <w:rFonts w:eastAsia="Times New Roman" w:cstheme="minorHAnsi"/>
          <w:lang w:eastAsia="cs-CZ"/>
        </w:rPr>
        <w:tab/>
        <w:t xml:space="preserve"> </w:t>
      </w:r>
      <w:r w:rsidRPr="004A3C58">
        <w:rPr>
          <w:rFonts w:eastAsia="Times New Roman" w:cstheme="minorHAnsi"/>
          <w:lang w:eastAsia="cs-CZ"/>
        </w:rPr>
        <w:tab/>
      </w:r>
      <w:r w:rsidRPr="004A3C58">
        <w:rPr>
          <w:rFonts w:eastAsia="Times New Roman" w:cstheme="minorHAnsi"/>
          <w:lang w:eastAsia="cs-CZ"/>
        </w:rPr>
        <w:tab/>
        <w:t xml:space="preserve">      </w:t>
      </w:r>
      <w:r w:rsidRPr="004A3C58">
        <w:rPr>
          <w:rFonts w:eastAsia="Times New Roman" w:cstheme="minorHAnsi"/>
          <w:lang w:eastAsia="cs-CZ"/>
        </w:rPr>
        <w:tab/>
        <w:t>738 000,- Kč</w:t>
      </w:r>
    </w:p>
    <w:p w14:paraId="768E5AFA" w14:textId="05CBF2BA" w:rsidR="000818ED" w:rsidRPr="004A3C58" w:rsidRDefault="000818ED" w:rsidP="000818ED">
      <w:pPr>
        <w:tabs>
          <w:tab w:val="left" w:pos="426"/>
          <w:tab w:val="left" w:pos="2124"/>
          <w:tab w:val="left" w:pos="2832"/>
          <w:tab w:val="left" w:pos="3225"/>
        </w:tabs>
        <w:spacing w:after="0" w:line="240" w:lineRule="auto"/>
        <w:ind w:left="426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>(</w:t>
      </w:r>
      <w:proofErr w:type="spellStart"/>
      <w:proofErr w:type="gramStart"/>
      <w:r w:rsidRPr="004A3C58">
        <w:rPr>
          <w:rFonts w:eastAsia="Times New Roman" w:cstheme="minorHAnsi"/>
          <w:lang w:eastAsia="cs-CZ"/>
        </w:rPr>
        <w:t>slovy:</w:t>
      </w:r>
      <w:r w:rsidR="00AF383F">
        <w:rPr>
          <w:rFonts w:eastAsia="Times New Roman" w:cstheme="minorHAnsi"/>
          <w:lang w:eastAsia="cs-CZ"/>
        </w:rPr>
        <w:t>sedumsettřicetosumtisíckorunčeských</w:t>
      </w:r>
      <w:proofErr w:type="spellEnd"/>
      <w:proofErr w:type="gramEnd"/>
      <w:r w:rsidRPr="004A3C58">
        <w:rPr>
          <w:rFonts w:eastAsia="Times New Roman" w:cstheme="minorHAnsi"/>
          <w:lang w:eastAsia="cs-CZ"/>
        </w:rPr>
        <w:t>)</w:t>
      </w:r>
    </w:p>
    <w:p w14:paraId="4E451996" w14:textId="77777777" w:rsidR="000818ED" w:rsidRPr="004A3C58" w:rsidRDefault="000818ED" w:rsidP="000818ED">
      <w:pPr>
        <w:tabs>
          <w:tab w:val="left" w:pos="426"/>
          <w:tab w:val="left" w:pos="2124"/>
          <w:tab w:val="left" w:pos="2832"/>
          <w:tab w:val="left" w:pos="3225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cs-CZ"/>
        </w:rPr>
      </w:pPr>
    </w:p>
    <w:p w14:paraId="4BF37791" w14:textId="77777777" w:rsidR="000818ED" w:rsidRPr="004A3C58" w:rsidRDefault="000818ED" w:rsidP="000818ED">
      <w:pPr>
        <w:numPr>
          <w:ilvl w:val="0"/>
          <w:numId w:val="11"/>
        </w:numPr>
        <w:tabs>
          <w:tab w:val="left" w:pos="426"/>
          <w:tab w:val="left" w:pos="2124"/>
          <w:tab w:val="left" w:pos="2832"/>
          <w:tab w:val="left" w:pos="3225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>Cena obsahuje veškeré náklady uchazeče nezbytné k realizaci díla.</w:t>
      </w:r>
    </w:p>
    <w:p w14:paraId="563EDAFA" w14:textId="77777777" w:rsidR="000818ED" w:rsidRPr="004A3C58" w:rsidRDefault="000818ED" w:rsidP="000818ED">
      <w:pPr>
        <w:numPr>
          <w:ilvl w:val="0"/>
          <w:numId w:val="11"/>
        </w:numPr>
        <w:tabs>
          <w:tab w:val="left" w:pos="426"/>
          <w:tab w:val="left" w:pos="2124"/>
          <w:tab w:val="left" w:pos="2832"/>
          <w:tab w:val="left" w:pos="3225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>Cena je nejvýše přípustná.</w:t>
      </w:r>
    </w:p>
    <w:p w14:paraId="446398D7" w14:textId="77777777" w:rsidR="000818ED" w:rsidRPr="004A3C58" w:rsidRDefault="000818ED" w:rsidP="000818ED">
      <w:pPr>
        <w:numPr>
          <w:ilvl w:val="0"/>
          <w:numId w:val="11"/>
        </w:numPr>
        <w:tabs>
          <w:tab w:val="left" w:pos="426"/>
          <w:tab w:val="left" w:pos="2124"/>
          <w:tab w:val="left" w:pos="2832"/>
          <w:tab w:val="left" w:pos="3225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>Změna ceny díla je možná na základě změny rozsahu díla a musí být sjednána písemným dodatkem k této smlouvě.</w:t>
      </w:r>
    </w:p>
    <w:p w14:paraId="3BEB38C9" w14:textId="77777777" w:rsidR="000818ED" w:rsidRPr="004A3C58" w:rsidRDefault="000818ED" w:rsidP="000818ED">
      <w:pPr>
        <w:numPr>
          <w:ilvl w:val="0"/>
          <w:numId w:val="11"/>
        </w:numPr>
        <w:tabs>
          <w:tab w:val="left" w:pos="426"/>
          <w:tab w:val="left" w:pos="2124"/>
          <w:tab w:val="left" w:pos="2832"/>
          <w:tab w:val="left" w:pos="3225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 xml:space="preserve">Výše ceny s DPH se v průběhu realizace díla může změnit v případě změny zákonné sazby DPH ke dni uskutečnění zdanitelného plnění oproti zákonné sazbě platné ke dni uzavření této smlouvy. </w:t>
      </w:r>
    </w:p>
    <w:p w14:paraId="49EE5834" w14:textId="77777777" w:rsidR="000818ED" w:rsidRPr="004A3C58" w:rsidRDefault="000818ED" w:rsidP="000818ED">
      <w:pPr>
        <w:numPr>
          <w:ilvl w:val="0"/>
          <w:numId w:val="11"/>
        </w:numPr>
        <w:tabs>
          <w:tab w:val="left" w:pos="426"/>
          <w:tab w:val="left" w:pos="2124"/>
          <w:tab w:val="left" w:pos="2832"/>
          <w:tab w:val="left" w:pos="3225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lastRenderedPageBreak/>
        <w:t>Dodavatel souhlasí s neposkytnutím záloh.</w:t>
      </w:r>
    </w:p>
    <w:p w14:paraId="57BA8CEB" w14:textId="77777777" w:rsidR="000818ED" w:rsidRPr="004A3C58" w:rsidRDefault="000818ED" w:rsidP="000818ED">
      <w:pPr>
        <w:numPr>
          <w:ilvl w:val="0"/>
          <w:numId w:val="11"/>
        </w:numPr>
        <w:tabs>
          <w:tab w:val="left" w:pos="426"/>
          <w:tab w:val="left" w:pos="2124"/>
          <w:tab w:val="left" w:pos="2832"/>
          <w:tab w:val="left" w:pos="32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 xml:space="preserve">Strany se dohodly na níže uvedené formě fakturace. Platba bude provedena převodem finančních prostředků na účet dodavatele v termínu do 30 dnů po předání faktury objednateli. Termínem úhrady se rozumí den odepsání peněžních prostředků z účtu objednatele. Fakturace bude provedena po předání plnění a ukončení díla. </w:t>
      </w:r>
    </w:p>
    <w:p w14:paraId="2ABCFEE5" w14:textId="77777777" w:rsidR="000818ED" w:rsidRPr="004A3C58" w:rsidRDefault="000818ED" w:rsidP="000818ED">
      <w:pPr>
        <w:numPr>
          <w:ilvl w:val="0"/>
          <w:numId w:val="11"/>
        </w:numPr>
        <w:tabs>
          <w:tab w:val="left" w:pos="426"/>
          <w:tab w:val="left" w:pos="2124"/>
          <w:tab w:val="left" w:pos="2832"/>
          <w:tab w:val="left" w:pos="3225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>Faktura bude obsahovat náležitosti podle zákona č. 563/1991 Sb., o účetnictví, ve znění pozdějších předpisů, a zákona č. 235/2004 Sb., o dani z přidané hodnoty, ve znění pozdějších předpisů.</w:t>
      </w:r>
    </w:p>
    <w:p w14:paraId="2F8B63C5" w14:textId="77777777" w:rsidR="000818ED" w:rsidRPr="004A3C58" w:rsidRDefault="000818ED" w:rsidP="000818ED">
      <w:pPr>
        <w:numPr>
          <w:ilvl w:val="0"/>
          <w:numId w:val="11"/>
        </w:numPr>
        <w:tabs>
          <w:tab w:val="left" w:pos="426"/>
          <w:tab w:val="left" w:pos="2124"/>
          <w:tab w:val="left" w:pos="2832"/>
          <w:tab w:val="left" w:pos="3225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>Platba bude provedena na základě faktur, které budou splňovat náležitosti daňového dokladu dle obecně platných předpisů a budou označeny textem: „Projekt Východní Morava – opravdová dovolená, č. projektu 117D722001M01 byl realizován za přispění prostředků státního rozpočtu České republiky z programu Ministerstva pro místní rozvoj“.</w:t>
      </w:r>
    </w:p>
    <w:p w14:paraId="117F4879" w14:textId="77777777" w:rsidR="000818ED" w:rsidRPr="004A3C58" w:rsidRDefault="000818ED" w:rsidP="000818ED">
      <w:pPr>
        <w:numPr>
          <w:ilvl w:val="0"/>
          <w:numId w:val="11"/>
        </w:numPr>
        <w:tabs>
          <w:tab w:val="left" w:pos="426"/>
          <w:tab w:val="left" w:pos="2124"/>
          <w:tab w:val="left" w:pos="2832"/>
          <w:tab w:val="left" w:pos="3225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 xml:space="preserve">Nesplatnou fakturu je objednatel oprávněn vrátit dodavateli, jestliže neobsahuje náležitosti dle předchozích odstavců nebo jestliže fakturovaná cena neodpovídá rozsahu převzatého díla. Nová </w:t>
      </w:r>
      <w:proofErr w:type="gramStart"/>
      <w:r w:rsidRPr="004A3C58">
        <w:rPr>
          <w:rFonts w:eastAsia="Times New Roman" w:cstheme="minorHAnsi"/>
          <w:lang w:eastAsia="cs-CZ"/>
        </w:rPr>
        <w:t>30ti denní</w:t>
      </w:r>
      <w:proofErr w:type="gramEnd"/>
      <w:r w:rsidRPr="004A3C58">
        <w:rPr>
          <w:rFonts w:eastAsia="Times New Roman" w:cstheme="minorHAnsi"/>
          <w:lang w:eastAsia="cs-CZ"/>
        </w:rPr>
        <w:t xml:space="preserve"> lhůta splatnosti pak začne běžet doručením opravené faktury.</w:t>
      </w:r>
    </w:p>
    <w:p w14:paraId="5B0BFD82" w14:textId="77777777" w:rsidR="000818ED" w:rsidRPr="004A3C58" w:rsidRDefault="000818ED" w:rsidP="000818ED">
      <w:pPr>
        <w:tabs>
          <w:tab w:val="left" w:pos="426"/>
          <w:tab w:val="left" w:pos="2124"/>
          <w:tab w:val="left" w:pos="2832"/>
          <w:tab w:val="left" w:pos="3225"/>
        </w:tabs>
        <w:spacing w:after="0" w:line="240" w:lineRule="auto"/>
        <w:ind w:left="426" w:hanging="426"/>
        <w:jc w:val="center"/>
        <w:rPr>
          <w:rFonts w:eastAsia="Times New Roman" w:cstheme="minorHAnsi"/>
          <w:lang w:eastAsia="cs-CZ"/>
        </w:rPr>
      </w:pPr>
    </w:p>
    <w:p w14:paraId="76093CDD" w14:textId="77777777" w:rsidR="000818ED" w:rsidRPr="004A3C58" w:rsidRDefault="000818ED" w:rsidP="000818ED">
      <w:pPr>
        <w:tabs>
          <w:tab w:val="left" w:pos="1416"/>
          <w:tab w:val="left" w:pos="2124"/>
          <w:tab w:val="left" w:pos="2832"/>
          <w:tab w:val="left" w:pos="3225"/>
        </w:tabs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5B70E5EA" w14:textId="77777777" w:rsidR="000818ED" w:rsidRPr="004A3C58" w:rsidRDefault="000818ED" w:rsidP="000818ED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4A3C58">
        <w:rPr>
          <w:rFonts w:eastAsia="Times New Roman" w:cstheme="minorHAnsi"/>
          <w:b/>
          <w:lang w:eastAsia="cs-CZ"/>
        </w:rPr>
        <w:t>Článek VII.</w:t>
      </w:r>
    </w:p>
    <w:p w14:paraId="15313720" w14:textId="77777777" w:rsidR="000818ED" w:rsidRPr="004A3C58" w:rsidRDefault="000818ED" w:rsidP="000818ED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4A3C58">
        <w:rPr>
          <w:rFonts w:eastAsia="Times New Roman" w:cstheme="minorHAnsi"/>
          <w:b/>
          <w:lang w:eastAsia="cs-CZ"/>
        </w:rPr>
        <w:t>Předání díla, odpovědnost za vady a záruka</w:t>
      </w:r>
    </w:p>
    <w:p w14:paraId="1C1C766F" w14:textId="77777777" w:rsidR="000818ED" w:rsidRPr="004A3C58" w:rsidRDefault="000818ED" w:rsidP="000818ED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</w:p>
    <w:p w14:paraId="0AF82F75" w14:textId="77777777" w:rsidR="000818ED" w:rsidRPr="004A3C58" w:rsidRDefault="000818ED" w:rsidP="000818ED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425" w:hanging="425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>Dodavatel předá dílo bez vad, přičemž dílo má vady, jestliže provedení díla neodpovídá výsledku určenému ve smlouvě.</w:t>
      </w:r>
    </w:p>
    <w:p w14:paraId="6E4158A5" w14:textId="77777777" w:rsidR="000818ED" w:rsidRPr="004A3C58" w:rsidRDefault="000818ED" w:rsidP="000818ED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425" w:hanging="425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 xml:space="preserve">Poté, co dodavatel předá dílo objednateli, má tento 5 pracovních dnů na to, aby dílo prohlédl a konstatoval </w:t>
      </w:r>
      <w:proofErr w:type="gramStart"/>
      <w:r w:rsidRPr="004A3C58">
        <w:rPr>
          <w:rFonts w:eastAsia="Times New Roman" w:cstheme="minorHAnsi"/>
          <w:lang w:eastAsia="cs-CZ"/>
        </w:rPr>
        <w:t>zda-</w:t>
      </w:r>
      <w:proofErr w:type="spellStart"/>
      <w:r w:rsidRPr="004A3C58">
        <w:rPr>
          <w:rFonts w:eastAsia="Times New Roman" w:cstheme="minorHAnsi"/>
          <w:lang w:eastAsia="cs-CZ"/>
        </w:rPr>
        <w:t>li</w:t>
      </w:r>
      <w:proofErr w:type="spellEnd"/>
      <w:proofErr w:type="gramEnd"/>
      <w:r w:rsidRPr="004A3C58">
        <w:rPr>
          <w:rFonts w:eastAsia="Times New Roman" w:cstheme="minorHAnsi"/>
          <w:lang w:eastAsia="cs-CZ"/>
        </w:rPr>
        <w:t xml:space="preserve"> dílo odpovídá výsledku určenému v této smlouvě. Konstatuje-li objednatel, že dílo odpovídá výsledku určenému v této smlouvě, potvrdí objednatel tuto skutečnost v protokolu. Je-li objednatelem potvrzeno převzetí díla bez vad a nedodělků, je dodavatel oprávněn vystavit daňový doklad dle článku VI odst. 7 až 9 této smlouvy. </w:t>
      </w:r>
    </w:p>
    <w:p w14:paraId="5BF2942C" w14:textId="77777777" w:rsidR="000818ED" w:rsidRPr="004A3C58" w:rsidRDefault="000818ED" w:rsidP="000818ED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425" w:hanging="425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 xml:space="preserve">Konstatuje-li však objednatel, že dílo neodpovídá výsledku určenému v této smlouvě je dodavatel povinen ve lhůtě 10 dnů upravit dílo dle pokynů objednatele tak, aby odpovídalo tomu, co bylo dohodnuto v této smlouvě. </w:t>
      </w:r>
    </w:p>
    <w:p w14:paraId="042B3AEC" w14:textId="77777777" w:rsidR="000818ED" w:rsidRPr="004A3C58" w:rsidRDefault="000818ED" w:rsidP="000818ED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425" w:hanging="425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>Následně dodavatel předá dílo objednateli, přičemž postup dle odst. 2 tohoto článku se opakuje. Neodpovídá-li však opět dílo výsledku určenému ve smlouvě, je objednatel oprávněn odstoupit od smlouvy, přičemž dodavatel v případě odstoupení objednatele od smlouvy nemá nárok na úhradu části díla, která neodpovídá výsledku dohodnutému ve smlouvě. Odstoupí-li objednatel od smlouvy dle předchozí věty, nemá dodavatel nárok ani na úhradu částí díla, které nebyly ještě dodavatelem předány. Nevyužije-li objednatel práva na odstoupení, je dodavatel povinen v objednatelem stanovené lhůtě upravit dílo dle pokynů objednatele tak, aby odpovídalo tomu, co bylo dohodnuto v této smlouvě, přičemž postup dle bodu 2 – 4 se opakuje.</w:t>
      </w:r>
    </w:p>
    <w:p w14:paraId="09802889" w14:textId="77777777" w:rsidR="000818ED" w:rsidRPr="004A3C58" w:rsidRDefault="000818ED" w:rsidP="000818ED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425" w:hanging="425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 xml:space="preserve">Dodavatel odpovídá za vady, jež má dílo v době jeho předání. </w:t>
      </w:r>
    </w:p>
    <w:p w14:paraId="149FB71C" w14:textId="77777777" w:rsidR="000818ED" w:rsidRPr="004A3C58" w:rsidRDefault="000818ED" w:rsidP="000818ED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425" w:hanging="425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>Jde-li o vadu, která se projeví po předání díla, a kterou lze odstranit, dodavatel tuto vadu odstraní do 30 dnů od dne, kdy objednatel uplatnil právo na odstranění vady.</w:t>
      </w:r>
    </w:p>
    <w:p w14:paraId="4E406E82" w14:textId="77777777" w:rsidR="000818ED" w:rsidRPr="004A3C58" w:rsidRDefault="000818ED" w:rsidP="000818ED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425" w:hanging="425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>Jde-li o vadu neodstranitelnou, která však nebrání řádnému užívání díla, má objednatel právo na přiměřenou slevu z ceny díla nebo jeho části.</w:t>
      </w:r>
    </w:p>
    <w:p w14:paraId="18DC5A0E" w14:textId="77777777" w:rsidR="000818ED" w:rsidRPr="004A3C58" w:rsidRDefault="000818ED" w:rsidP="000818ED">
      <w:pPr>
        <w:spacing w:after="0" w:line="240" w:lineRule="auto"/>
        <w:ind w:left="425"/>
        <w:jc w:val="both"/>
        <w:rPr>
          <w:rFonts w:eastAsia="Times New Roman" w:cstheme="minorHAnsi"/>
          <w:lang w:eastAsia="cs-CZ"/>
        </w:rPr>
      </w:pPr>
    </w:p>
    <w:p w14:paraId="587782FB" w14:textId="77777777" w:rsidR="000818ED" w:rsidRPr="004A3C58" w:rsidRDefault="000818ED" w:rsidP="000818ED">
      <w:pPr>
        <w:spacing w:after="0" w:line="240" w:lineRule="auto"/>
        <w:ind w:left="425"/>
        <w:jc w:val="both"/>
        <w:rPr>
          <w:rFonts w:eastAsia="Times New Roman" w:cstheme="minorHAnsi"/>
          <w:lang w:eastAsia="cs-CZ"/>
        </w:rPr>
      </w:pPr>
    </w:p>
    <w:p w14:paraId="7BE8C45A" w14:textId="77777777" w:rsidR="000818ED" w:rsidRPr="004A3C58" w:rsidRDefault="000818ED" w:rsidP="000818ED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4A3C58">
        <w:rPr>
          <w:rFonts w:eastAsia="Times New Roman" w:cstheme="minorHAnsi"/>
          <w:b/>
          <w:lang w:eastAsia="cs-CZ"/>
        </w:rPr>
        <w:t>Článek VIII.</w:t>
      </w:r>
    </w:p>
    <w:p w14:paraId="2BC1A37D" w14:textId="77777777" w:rsidR="000818ED" w:rsidRPr="004A3C58" w:rsidRDefault="000818ED" w:rsidP="000818ED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4A3C58">
        <w:rPr>
          <w:rFonts w:eastAsia="Times New Roman" w:cstheme="minorHAnsi"/>
          <w:b/>
          <w:lang w:eastAsia="cs-CZ"/>
        </w:rPr>
        <w:t>Sankce</w:t>
      </w:r>
    </w:p>
    <w:p w14:paraId="3EA9B060" w14:textId="77777777" w:rsidR="000818ED" w:rsidRPr="004A3C58" w:rsidRDefault="000818ED" w:rsidP="000818ED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</w:p>
    <w:p w14:paraId="0EE03509" w14:textId="77777777" w:rsidR="000818ED" w:rsidRPr="004A3C58" w:rsidRDefault="000818ED" w:rsidP="000818ED">
      <w:pPr>
        <w:numPr>
          <w:ilvl w:val="0"/>
          <w:numId w:val="12"/>
        </w:numPr>
        <w:spacing w:after="0" w:line="240" w:lineRule="auto"/>
        <w:ind w:hanging="425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>Smluvní závazek provést dílo zaniká včasným a řádným splněním předmětu smlouvy v dohodnutých termínech a předáním díla objednateli.</w:t>
      </w:r>
    </w:p>
    <w:p w14:paraId="4A5F4BCC" w14:textId="77777777" w:rsidR="000818ED" w:rsidRPr="004A3C58" w:rsidRDefault="000818ED" w:rsidP="000818ED">
      <w:pPr>
        <w:numPr>
          <w:ilvl w:val="0"/>
          <w:numId w:val="12"/>
        </w:numPr>
        <w:spacing w:after="0" w:line="240" w:lineRule="auto"/>
        <w:ind w:hanging="425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>V případě nedodržení termínu splatnosti bude dodavatel oprávněn účtovat objednateli úrok z prodlení dle obecně závazného právního předpisu.</w:t>
      </w:r>
    </w:p>
    <w:p w14:paraId="44EBAD6C" w14:textId="77777777" w:rsidR="000818ED" w:rsidRPr="004A3C58" w:rsidRDefault="000818ED" w:rsidP="000818ED">
      <w:pPr>
        <w:numPr>
          <w:ilvl w:val="0"/>
          <w:numId w:val="12"/>
        </w:numPr>
        <w:spacing w:after="0" w:line="240" w:lineRule="auto"/>
        <w:ind w:hanging="425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>V případě nedodržení termínu dodání díla (části díla) bude objednatel oprávněn účtovat dodavateli smluvní pokutu ve výši 0,05 % z celkové ceny díla bez DPH, za každý i započatý den prodlení od smluveného termínu.</w:t>
      </w:r>
    </w:p>
    <w:p w14:paraId="2068D9AF" w14:textId="77777777" w:rsidR="000818ED" w:rsidRPr="004A3C58" w:rsidRDefault="000818ED" w:rsidP="000818ED">
      <w:pPr>
        <w:numPr>
          <w:ilvl w:val="0"/>
          <w:numId w:val="12"/>
        </w:numPr>
        <w:spacing w:after="0" w:line="240" w:lineRule="auto"/>
        <w:ind w:hanging="425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 xml:space="preserve">Jestliže je dodavatel v prodlení s dodáním díla trvajícím déle než 14 dní nebo neprovádí dílo v souladu s touto smlouvou, je objednatel oprávněn odstoupit od smlouvy. </w:t>
      </w:r>
    </w:p>
    <w:p w14:paraId="7173D30E" w14:textId="77777777" w:rsidR="000818ED" w:rsidRPr="004A3C58" w:rsidRDefault="000818ED" w:rsidP="000818ED">
      <w:pPr>
        <w:numPr>
          <w:ilvl w:val="0"/>
          <w:numId w:val="12"/>
        </w:numPr>
        <w:spacing w:after="0" w:line="240" w:lineRule="auto"/>
        <w:ind w:hanging="425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 xml:space="preserve">Právo na náhradu škody způsobené nesplněním povinností, za něž se sjednává smluvní pokuta, není zaplacením smluvní pokuty nijak dotčeno. </w:t>
      </w:r>
    </w:p>
    <w:p w14:paraId="0374C10B" w14:textId="77777777" w:rsidR="000818ED" w:rsidRPr="004A3C58" w:rsidRDefault="000818ED" w:rsidP="000818ED">
      <w:pPr>
        <w:numPr>
          <w:ilvl w:val="0"/>
          <w:numId w:val="12"/>
        </w:numPr>
        <w:spacing w:after="0" w:line="240" w:lineRule="auto"/>
        <w:ind w:hanging="425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 xml:space="preserve">Okolnosti vylučující odpovědnost zprošťují povinnou stranu povinnosti platit smluvní pokutu. </w:t>
      </w:r>
    </w:p>
    <w:p w14:paraId="311E6756" w14:textId="77777777" w:rsidR="000818ED" w:rsidRPr="004A3C58" w:rsidRDefault="000818ED" w:rsidP="000818ED">
      <w:pPr>
        <w:spacing w:after="0" w:line="240" w:lineRule="auto"/>
        <w:ind w:left="360"/>
        <w:jc w:val="both"/>
        <w:rPr>
          <w:rFonts w:eastAsia="Times New Roman" w:cstheme="minorHAnsi"/>
          <w:lang w:eastAsia="cs-CZ"/>
        </w:rPr>
      </w:pPr>
    </w:p>
    <w:p w14:paraId="766F2BC0" w14:textId="77777777" w:rsidR="000818ED" w:rsidRPr="004A3C58" w:rsidRDefault="000818ED" w:rsidP="000818ED">
      <w:pPr>
        <w:spacing w:after="0" w:line="240" w:lineRule="auto"/>
        <w:ind w:hanging="425"/>
        <w:jc w:val="center"/>
        <w:rPr>
          <w:rFonts w:eastAsia="Times New Roman" w:cstheme="minorHAnsi"/>
          <w:b/>
          <w:lang w:eastAsia="cs-CZ"/>
        </w:rPr>
      </w:pPr>
      <w:r w:rsidRPr="004A3C58">
        <w:rPr>
          <w:rFonts w:eastAsia="Times New Roman" w:cstheme="minorHAnsi"/>
          <w:b/>
          <w:lang w:eastAsia="cs-CZ"/>
        </w:rPr>
        <w:lastRenderedPageBreak/>
        <w:t>Článek IX.</w:t>
      </w:r>
    </w:p>
    <w:p w14:paraId="21EE58F7" w14:textId="77777777" w:rsidR="000818ED" w:rsidRPr="004A3C58" w:rsidRDefault="000818ED" w:rsidP="000818ED">
      <w:pPr>
        <w:spacing w:after="0" w:line="240" w:lineRule="auto"/>
        <w:ind w:hanging="425"/>
        <w:jc w:val="center"/>
        <w:rPr>
          <w:rFonts w:eastAsia="Times New Roman" w:cstheme="minorHAnsi"/>
          <w:b/>
          <w:lang w:eastAsia="cs-CZ"/>
        </w:rPr>
      </w:pPr>
      <w:r w:rsidRPr="004A3C58">
        <w:rPr>
          <w:rFonts w:eastAsia="Times New Roman" w:cstheme="minorHAnsi"/>
          <w:b/>
          <w:lang w:eastAsia="cs-CZ"/>
        </w:rPr>
        <w:t>Ostatní ujednání</w:t>
      </w:r>
    </w:p>
    <w:p w14:paraId="4FD7CB14" w14:textId="77777777" w:rsidR="000818ED" w:rsidRPr="004A3C58" w:rsidRDefault="000818ED" w:rsidP="000818ED">
      <w:pPr>
        <w:spacing w:after="0" w:line="240" w:lineRule="auto"/>
        <w:ind w:hanging="425"/>
        <w:jc w:val="both"/>
        <w:rPr>
          <w:rFonts w:eastAsia="Times New Roman" w:cstheme="minorHAnsi"/>
          <w:b/>
          <w:lang w:eastAsia="cs-CZ"/>
        </w:rPr>
      </w:pPr>
    </w:p>
    <w:p w14:paraId="2496A5D2" w14:textId="77777777" w:rsidR="000818ED" w:rsidRPr="004A3C58" w:rsidRDefault="000818ED" w:rsidP="000818ED">
      <w:pPr>
        <w:numPr>
          <w:ilvl w:val="0"/>
          <w:numId w:val="8"/>
        </w:numPr>
        <w:spacing w:after="0" w:line="240" w:lineRule="auto"/>
        <w:ind w:hanging="425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>Dodavatel se zavazuje archivovat veškeré doklady, které souvisí s realizací projektu a jeho financováním po dobu 10 let od proplacení závěrečné platby příjemci, tj. od odepsání z účtu poskytovatele dotace, nejméně však do konce roku 2031.</w:t>
      </w:r>
    </w:p>
    <w:p w14:paraId="42641DD0" w14:textId="77777777" w:rsidR="000818ED" w:rsidRPr="004A3C58" w:rsidRDefault="000818ED" w:rsidP="000818ED">
      <w:pPr>
        <w:numPr>
          <w:ilvl w:val="0"/>
          <w:numId w:val="8"/>
        </w:numPr>
        <w:spacing w:after="0" w:line="240" w:lineRule="auto"/>
        <w:ind w:hanging="425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>Dále se dodavatel zavazuje umožnit přístup kontrolním orgánům do objektů a na pozemky dotčené prováděním díla a jeho realizací a provést kontrolu dokladů souvisejících s projektem.</w:t>
      </w:r>
    </w:p>
    <w:p w14:paraId="15D89B11" w14:textId="77777777" w:rsidR="000818ED" w:rsidRPr="004A3C58" w:rsidRDefault="000818ED" w:rsidP="000818ED">
      <w:pPr>
        <w:numPr>
          <w:ilvl w:val="0"/>
          <w:numId w:val="8"/>
        </w:numPr>
        <w:spacing w:after="0" w:line="240" w:lineRule="auto"/>
        <w:ind w:hanging="425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 xml:space="preserve">Touto smlouvou zároveň dodavatel objednateli poskytuje výhradní licenci ke všem způsobům užití díla (částem díla) v neomezeném rozsahu a právo upravit či jinak měnit dílo, jeho název nebo označení autora nebo spojit díla s jiným dílem, jakož i zařadit dílo do díla souborného. Objednatel může oprávnění tvořící součást licence zcela nebo zčásti poskytnout třetí osobě (podlicence), k čemuž dodavatel (autor) poskytuje výslovný souhlas. Poskytnutí licence (včetně všech případných podlicencí) dle této smlouvy je bezúplatné s ohledem na souběžné sjednání ceny díla dle čl. VI této smlouvy. </w:t>
      </w:r>
    </w:p>
    <w:p w14:paraId="31C1A13C" w14:textId="77777777" w:rsidR="000818ED" w:rsidRPr="004A3C58" w:rsidRDefault="000818ED" w:rsidP="000818ED">
      <w:pPr>
        <w:numPr>
          <w:ilvl w:val="0"/>
          <w:numId w:val="8"/>
        </w:numPr>
        <w:spacing w:after="0" w:line="240" w:lineRule="auto"/>
        <w:ind w:hanging="425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 xml:space="preserve">Dodavatel prohlašuje, že má své právní poměry uspořádány způsobem, který mu umožňuje poskytnutí shora uvedené licence objednateli. </w:t>
      </w:r>
    </w:p>
    <w:p w14:paraId="6C534E44" w14:textId="77777777" w:rsidR="000818ED" w:rsidRPr="004A3C58" w:rsidRDefault="000818ED" w:rsidP="000818ED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</w:p>
    <w:p w14:paraId="52EE6DE1" w14:textId="77777777" w:rsidR="000818ED" w:rsidRPr="004A3C58" w:rsidRDefault="000818ED" w:rsidP="000818ED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</w:p>
    <w:p w14:paraId="1FFA2F3A" w14:textId="77777777" w:rsidR="000818ED" w:rsidRPr="004A3C58" w:rsidRDefault="000818ED" w:rsidP="000818ED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4A3C58">
        <w:rPr>
          <w:rFonts w:eastAsia="Times New Roman" w:cstheme="minorHAnsi"/>
          <w:b/>
          <w:lang w:eastAsia="cs-CZ"/>
        </w:rPr>
        <w:t>Článek X.</w:t>
      </w:r>
    </w:p>
    <w:p w14:paraId="5BF2796B" w14:textId="77777777" w:rsidR="000818ED" w:rsidRPr="004A3C58" w:rsidRDefault="000818ED" w:rsidP="000818ED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4A3C58">
        <w:rPr>
          <w:rFonts w:eastAsia="Times New Roman" w:cstheme="minorHAnsi"/>
          <w:b/>
          <w:lang w:eastAsia="cs-CZ"/>
        </w:rPr>
        <w:t>Všeobecná ujednání</w:t>
      </w:r>
    </w:p>
    <w:p w14:paraId="0028E44D" w14:textId="77777777" w:rsidR="000818ED" w:rsidRPr="004A3C58" w:rsidRDefault="000818ED" w:rsidP="000818ED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</w:p>
    <w:p w14:paraId="3BCB1D10" w14:textId="77777777" w:rsidR="000818ED" w:rsidRPr="004A3C58" w:rsidRDefault="000818ED" w:rsidP="000818ED">
      <w:pPr>
        <w:numPr>
          <w:ilvl w:val="0"/>
          <w:numId w:val="6"/>
        </w:numPr>
        <w:spacing w:after="0" w:line="240" w:lineRule="auto"/>
        <w:ind w:left="425" w:hanging="425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>Tuto smlouvu lze změnit nebo doplňovat pouze písemnými vzestupně číslovanými dodatky, které budou podepsány oběma smluvními stranami.</w:t>
      </w:r>
    </w:p>
    <w:p w14:paraId="7A26C667" w14:textId="77777777" w:rsidR="000818ED" w:rsidRPr="004A3C58" w:rsidRDefault="000818ED" w:rsidP="000818ED">
      <w:pPr>
        <w:numPr>
          <w:ilvl w:val="0"/>
          <w:numId w:val="6"/>
        </w:numPr>
        <w:spacing w:after="0" w:line="240" w:lineRule="auto"/>
        <w:ind w:left="425" w:hanging="425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>Nastanou-li u některé ze smluvních stran skutečnosti bránící řádnému plnění této smlouvy, je povinna to ihned bez zbytečného odkladu oznámit druhé straně a vyvolat jednání zástupců smluvních stran.</w:t>
      </w:r>
    </w:p>
    <w:p w14:paraId="3C96529B" w14:textId="77777777" w:rsidR="000818ED" w:rsidRPr="004A3C58" w:rsidRDefault="000818ED" w:rsidP="000818ED">
      <w:pPr>
        <w:numPr>
          <w:ilvl w:val="0"/>
          <w:numId w:val="6"/>
        </w:numPr>
        <w:spacing w:after="0" w:line="240" w:lineRule="auto"/>
        <w:ind w:left="425" w:hanging="425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>Smlouva nabývá platnosti dnem podpisu oběma stranami.</w:t>
      </w:r>
    </w:p>
    <w:p w14:paraId="6DEBE171" w14:textId="77777777" w:rsidR="000818ED" w:rsidRPr="004A3C58" w:rsidRDefault="000818ED" w:rsidP="000818ED">
      <w:pPr>
        <w:numPr>
          <w:ilvl w:val="0"/>
          <w:numId w:val="6"/>
        </w:numPr>
        <w:spacing w:after="0" w:line="240" w:lineRule="auto"/>
        <w:ind w:left="425" w:hanging="425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>Smluvní strany prohlašují, že žádná část smlouvy nenaplňuje znaky obchodního tajemství dle § 504 zákona č. 89/2012 Sb., občanský zákoník, ve znění pozdějších předpisů. Obě smluvní strany se zavazují, že obchodní a technické informace, které jim byly v průběhu realizace díla svěřeny druhou stranou, nezpřístupní třetím osobám bez písemného souhlasu druhé strany a nepoužijí tyto informace k jiným účelům, než je k plnění podmínek smlouvy.</w:t>
      </w:r>
    </w:p>
    <w:p w14:paraId="0D34A3CA" w14:textId="77777777" w:rsidR="000818ED" w:rsidRPr="004A3C58" w:rsidRDefault="000818ED" w:rsidP="000818ED">
      <w:pPr>
        <w:numPr>
          <w:ilvl w:val="0"/>
          <w:numId w:val="6"/>
        </w:numPr>
        <w:spacing w:after="0" w:line="240" w:lineRule="auto"/>
        <w:ind w:left="425" w:hanging="425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>Právní vztahy touto smlouvou výslovně neupravené se řídí občanským zákoníkem.</w:t>
      </w:r>
    </w:p>
    <w:p w14:paraId="377C3A0D" w14:textId="77777777" w:rsidR="000818ED" w:rsidRPr="004A3C58" w:rsidRDefault="000818ED" w:rsidP="000818ED">
      <w:pPr>
        <w:numPr>
          <w:ilvl w:val="0"/>
          <w:numId w:val="6"/>
        </w:numPr>
        <w:spacing w:after="0" w:line="240" w:lineRule="auto"/>
        <w:ind w:left="425" w:hanging="425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color w:val="000000"/>
          <w:lang w:eastAsia="cs-CZ"/>
        </w:rPr>
        <w:t xml:space="preserve">Tato smlouva se vyhotovuje </w:t>
      </w:r>
      <w:r w:rsidRPr="004A3C58">
        <w:rPr>
          <w:rFonts w:eastAsia="Times New Roman" w:cstheme="minorHAnsi"/>
          <w:lang w:eastAsia="cs-CZ"/>
        </w:rPr>
        <w:t>ve dvou stejnopisech</w:t>
      </w:r>
      <w:r w:rsidRPr="004A3C58">
        <w:rPr>
          <w:rFonts w:eastAsia="Times New Roman" w:cstheme="minorHAnsi"/>
          <w:color w:val="000000"/>
          <w:lang w:eastAsia="cs-CZ"/>
        </w:rPr>
        <w:t>, z nichž jeden obdrží dodavatel a jeden objednatel.</w:t>
      </w:r>
    </w:p>
    <w:p w14:paraId="33CBCB02" w14:textId="77777777" w:rsidR="000818ED" w:rsidRPr="004A3C58" w:rsidRDefault="000818ED" w:rsidP="000818ED">
      <w:pPr>
        <w:numPr>
          <w:ilvl w:val="0"/>
          <w:numId w:val="6"/>
        </w:numPr>
        <w:spacing w:after="0" w:line="240" w:lineRule="auto"/>
        <w:ind w:left="425" w:hanging="425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color w:val="000000"/>
          <w:lang w:eastAsia="cs-CZ"/>
        </w:rPr>
        <w:t>Smluvní strany této smlouvy prohlašují a stvrzují svými podpisy, že mají plnou způsobilost k právním úkonům, a že tuto smlouvu uzavírají svobodně a vážně, že ji neuzavírají v tísni za nápadně nevýhodných podmínek, že si ji řádně přečetly a jsou srozuměny s jejím obsahem.</w:t>
      </w:r>
    </w:p>
    <w:p w14:paraId="2C37CDBD" w14:textId="77777777" w:rsidR="000818ED" w:rsidRPr="004A3C58" w:rsidRDefault="000818ED" w:rsidP="000818ED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73DCA678" w14:textId="77777777" w:rsidR="000818ED" w:rsidRPr="004A3C58" w:rsidRDefault="0061583C" w:rsidP="000818ED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>Příloha č. 1 – podrobný popis předmětu díla</w:t>
      </w:r>
    </w:p>
    <w:p w14:paraId="72EB4F7D" w14:textId="77777777" w:rsidR="000818ED" w:rsidRPr="004A3C58" w:rsidRDefault="000818ED" w:rsidP="000818ED">
      <w:pPr>
        <w:spacing w:before="120" w:after="120" w:line="240" w:lineRule="auto"/>
        <w:ind w:left="709"/>
        <w:jc w:val="both"/>
        <w:rPr>
          <w:rFonts w:eastAsia="Times New Roman" w:cstheme="minorHAnsi"/>
          <w:lang w:eastAsia="cs-CZ"/>
        </w:rPr>
      </w:pPr>
    </w:p>
    <w:p w14:paraId="48555F07" w14:textId="77777777" w:rsidR="000818ED" w:rsidRPr="004A3C58" w:rsidRDefault="00045DE2" w:rsidP="000818ED">
      <w:pPr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 xml:space="preserve">Ve Zlíně dne </w:t>
      </w:r>
      <w:r w:rsidRPr="004A3C58">
        <w:rPr>
          <w:rFonts w:eastAsia="Times New Roman" w:cstheme="minorHAnsi"/>
          <w:lang w:eastAsia="cs-CZ"/>
        </w:rPr>
        <w:tab/>
      </w:r>
      <w:r w:rsidRPr="004A3C58">
        <w:rPr>
          <w:rFonts w:eastAsia="Times New Roman" w:cstheme="minorHAnsi"/>
          <w:lang w:eastAsia="cs-CZ"/>
        </w:rPr>
        <w:tab/>
      </w:r>
      <w:r w:rsidRPr="004A3C58">
        <w:rPr>
          <w:rFonts w:eastAsia="Times New Roman" w:cstheme="minorHAnsi"/>
          <w:lang w:eastAsia="cs-CZ"/>
        </w:rPr>
        <w:tab/>
      </w:r>
      <w:r w:rsidRPr="004A3C58">
        <w:rPr>
          <w:rFonts w:eastAsia="Times New Roman" w:cstheme="minorHAnsi"/>
          <w:lang w:eastAsia="cs-CZ"/>
        </w:rPr>
        <w:tab/>
      </w:r>
      <w:r w:rsidRPr="004A3C58">
        <w:rPr>
          <w:rFonts w:eastAsia="Times New Roman" w:cstheme="minorHAnsi"/>
          <w:lang w:eastAsia="cs-CZ"/>
        </w:rPr>
        <w:tab/>
      </w:r>
      <w:r w:rsidRPr="004A3C58">
        <w:rPr>
          <w:rFonts w:eastAsia="Times New Roman" w:cstheme="minorHAnsi"/>
          <w:lang w:eastAsia="cs-CZ"/>
        </w:rPr>
        <w:tab/>
      </w:r>
      <w:r w:rsidRPr="004A3C58">
        <w:rPr>
          <w:rFonts w:eastAsia="Times New Roman" w:cstheme="minorHAnsi"/>
          <w:lang w:eastAsia="cs-CZ"/>
        </w:rPr>
        <w:tab/>
        <w:t>V Praze dne</w:t>
      </w:r>
    </w:p>
    <w:p w14:paraId="0E2B69AF" w14:textId="77777777" w:rsidR="000818ED" w:rsidRPr="004A3C58" w:rsidRDefault="000818ED" w:rsidP="000818ED">
      <w:pPr>
        <w:spacing w:before="120" w:after="120" w:line="240" w:lineRule="auto"/>
        <w:jc w:val="both"/>
        <w:rPr>
          <w:rFonts w:eastAsia="Times New Roman" w:cstheme="minorHAnsi"/>
          <w:lang w:eastAsia="cs-CZ"/>
        </w:rPr>
      </w:pPr>
    </w:p>
    <w:p w14:paraId="328225C2" w14:textId="77777777" w:rsidR="000818ED" w:rsidRPr="004A3C58" w:rsidRDefault="000818ED" w:rsidP="000818ED">
      <w:pPr>
        <w:spacing w:before="120" w:after="120" w:line="240" w:lineRule="auto"/>
        <w:jc w:val="both"/>
        <w:rPr>
          <w:rFonts w:eastAsia="Times New Roman" w:cstheme="minorHAnsi"/>
          <w:lang w:eastAsia="cs-CZ"/>
        </w:rPr>
      </w:pPr>
    </w:p>
    <w:p w14:paraId="45EF4C62" w14:textId="77777777" w:rsidR="000818ED" w:rsidRPr="004A3C58" w:rsidRDefault="000818ED" w:rsidP="000818ED">
      <w:pPr>
        <w:spacing w:before="120" w:after="120" w:line="240" w:lineRule="auto"/>
        <w:jc w:val="both"/>
        <w:rPr>
          <w:rFonts w:eastAsia="Times New Roman" w:cstheme="minorHAnsi"/>
          <w:lang w:eastAsia="cs-CZ"/>
        </w:rPr>
      </w:pPr>
    </w:p>
    <w:p w14:paraId="08521B54" w14:textId="77777777" w:rsidR="000818ED" w:rsidRPr="004A3C58" w:rsidRDefault="000818ED" w:rsidP="000818ED">
      <w:pPr>
        <w:spacing w:before="120" w:after="120" w:line="240" w:lineRule="auto"/>
        <w:jc w:val="both"/>
        <w:rPr>
          <w:rFonts w:eastAsia="Times New Roman" w:cstheme="minorHAnsi"/>
          <w:lang w:eastAsia="cs-CZ"/>
        </w:rPr>
      </w:pPr>
    </w:p>
    <w:p w14:paraId="50EF232E" w14:textId="77777777" w:rsidR="000818ED" w:rsidRPr="004A3C58" w:rsidRDefault="000818ED" w:rsidP="000818ED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>za objednatele</w:t>
      </w:r>
      <w:r w:rsidRPr="004A3C58">
        <w:rPr>
          <w:rFonts w:eastAsia="Times New Roman" w:cstheme="minorHAnsi"/>
          <w:lang w:eastAsia="cs-CZ"/>
        </w:rPr>
        <w:tab/>
      </w:r>
      <w:r w:rsidRPr="004A3C58">
        <w:rPr>
          <w:rFonts w:eastAsia="Times New Roman" w:cstheme="minorHAnsi"/>
          <w:lang w:eastAsia="cs-CZ"/>
        </w:rPr>
        <w:tab/>
      </w:r>
      <w:r w:rsidRPr="004A3C58">
        <w:rPr>
          <w:rFonts w:eastAsia="Times New Roman" w:cstheme="minorHAnsi"/>
          <w:lang w:eastAsia="cs-CZ"/>
        </w:rPr>
        <w:tab/>
      </w:r>
      <w:r w:rsidRPr="004A3C58">
        <w:rPr>
          <w:rFonts w:eastAsia="Times New Roman" w:cstheme="minorHAnsi"/>
          <w:lang w:eastAsia="cs-CZ"/>
        </w:rPr>
        <w:tab/>
      </w:r>
      <w:r w:rsidRPr="004A3C58">
        <w:rPr>
          <w:rFonts w:eastAsia="Times New Roman" w:cstheme="minorHAnsi"/>
          <w:lang w:eastAsia="cs-CZ"/>
        </w:rPr>
        <w:tab/>
      </w:r>
      <w:r w:rsidRPr="004A3C58">
        <w:rPr>
          <w:rFonts w:eastAsia="Times New Roman" w:cstheme="minorHAnsi"/>
          <w:lang w:eastAsia="cs-CZ"/>
        </w:rPr>
        <w:tab/>
      </w:r>
      <w:r w:rsidRPr="004A3C58">
        <w:rPr>
          <w:rFonts w:eastAsia="Times New Roman" w:cstheme="minorHAnsi"/>
          <w:lang w:eastAsia="cs-CZ"/>
        </w:rPr>
        <w:tab/>
        <w:t>za dodavatele</w:t>
      </w:r>
    </w:p>
    <w:p w14:paraId="0125885C" w14:textId="77777777" w:rsidR="000818ED" w:rsidRPr="004A3C58" w:rsidRDefault="000818ED" w:rsidP="000818ED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17ECF370" w14:textId="77777777" w:rsidR="000818ED" w:rsidRPr="004A3C58" w:rsidRDefault="000818ED" w:rsidP="000818ED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>Mgr. Zuzana Vojtová</w:t>
      </w:r>
      <w:r w:rsidRPr="004A3C58">
        <w:rPr>
          <w:rFonts w:eastAsia="Times New Roman" w:cstheme="minorHAnsi"/>
          <w:lang w:eastAsia="cs-CZ"/>
        </w:rPr>
        <w:tab/>
      </w:r>
      <w:r w:rsidRPr="004A3C58">
        <w:rPr>
          <w:rFonts w:eastAsia="Times New Roman" w:cstheme="minorHAnsi"/>
          <w:lang w:eastAsia="cs-CZ"/>
        </w:rPr>
        <w:tab/>
      </w:r>
      <w:r w:rsidRPr="004A3C58">
        <w:rPr>
          <w:rFonts w:eastAsia="Times New Roman" w:cstheme="minorHAnsi"/>
          <w:lang w:eastAsia="cs-CZ"/>
        </w:rPr>
        <w:tab/>
      </w:r>
      <w:r w:rsidRPr="004A3C58">
        <w:rPr>
          <w:rFonts w:eastAsia="Times New Roman" w:cstheme="minorHAnsi"/>
          <w:lang w:eastAsia="cs-CZ"/>
        </w:rPr>
        <w:tab/>
      </w:r>
      <w:r w:rsidRPr="004A3C58">
        <w:rPr>
          <w:rFonts w:eastAsia="Times New Roman" w:cstheme="minorHAnsi"/>
          <w:lang w:eastAsia="cs-CZ"/>
        </w:rPr>
        <w:tab/>
      </w:r>
      <w:r w:rsidRPr="004A3C58">
        <w:rPr>
          <w:rFonts w:eastAsia="Times New Roman" w:cstheme="minorHAnsi"/>
          <w:lang w:eastAsia="cs-CZ"/>
        </w:rPr>
        <w:tab/>
        <w:t>Jiří Otevřel</w:t>
      </w:r>
    </w:p>
    <w:p w14:paraId="7843C423" w14:textId="77777777" w:rsidR="000818ED" w:rsidRPr="004A3C58" w:rsidRDefault="000818ED" w:rsidP="000818ED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>Ředitelka,</w:t>
      </w:r>
      <w:r w:rsidRPr="004A3C58">
        <w:rPr>
          <w:rFonts w:eastAsia="Times New Roman" w:cstheme="minorHAnsi"/>
          <w:lang w:eastAsia="cs-CZ"/>
        </w:rPr>
        <w:tab/>
      </w:r>
      <w:r w:rsidRPr="004A3C58">
        <w:rPr>
          <w:rFonts w:eastAsia="Times New Roman" w:cstheme="minorHAnsi"/>
          <w:lang w:eastAsia="cs-CZ"/>
        </w:rPr>
        <w:tab/>
      </w:r>
      <w:r w:rsidRPr="004A3C58">
        <w:rPr>
          <w:rFonts w:eastAsia="Times New Roman" w:cstheme="minorHAnsi"/>
          <w:lang w:eastAsia="cs-CZ"/>
        </w:rPr>
        <w:tab/>
      </w:r>
      <w:r w:rsidRPr="004A3C58">
        <w:rPr>
          <w:rFonts w:eastAsia="Times New Roman" w:cstheme="minorHAnsi"/>
          <w:lang w:eastAsia="cs-CZ"/>
        </w:rPr>
        <w:tab/>
      </w:r>
      <w:r w:rsidRPr="004A3C58">
        <w:rPr>
          <w:rFonts w:eastAsia="Times New Roman" w:cstheme="minorHAnsi"/>
          <w:lang w:eastAsia="cs-CZ"/>
        </w:rPr>
        <w:tab/>
      </w:r>
      <w:r w:rsidRPr="004A3C58">
        <w:rPr>
          <w:rFonts w:eastAsia="Times New Roman" w:cstheme="minorHAnsi"/>
          <w:lang w:eastAsia="cs-CZ"/>
        </w:rPr>
        <w:tab/>
      </w:r>
      <w:r w:rsidRPr="004A3C58">
        <w:rPr>
          <w:rFonts w:eastAsia="Times New Roman" w:cstheme="minorHAnsi"/>
          <w:lang w:eastAsia="cs-CZ"/>
        </w:rPr>
        <w:tab/>
        <w:t>ředitel strategie obchodu mediální</w:t>
      </w:r>
    </w:p>
    <w:p w14:paraId="5AC85DC0" w14:textId="77777777" w:rsidR="000818ED" w:rsidRPr="004A3C58" w:rsidRDefault="000818ED" w:rsidP="000818ED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>Statutární zástupkyně</w:t>
      </w:r>
      <w:r w:rsidRPr="004A3C58">
        <w:rPr>
          <w:rFonts w:eastAsia="Times New Roman" w:cstheme="minorHAnsi"/>
          <w:lang w:eastAsia="cs-CZ"/>
        </w:rPr>
        <w:tab/>
      </w:r>
      <w:r w:rsidRPr="004A3C58">
        <w:rPr>
          <w:rFonts w:eastAsia="Times New Roman" w:cstheme="minorHAnsi"/>
          <w:lang w:eastAsia="cs-CZ"/>
        </w:rPr>
        <w:tab/>
      </w:r>
      <w:r w:rsidRPr="004A3C58">
        <w:rPr>
          <w:rFonts w:eastAsia="Times New Roman" w:cstheme="minorHAnsi"/>
          <w:lang w:eastAsia="cs-CZ"/>
        </w:rPr>
        <w:tab/>
      </w:r>
      <w:r w:rsidRPr="004A3C58">
        <w:rPr>
          <w:rFonts w:eastAsia="Times New Roman" w:cstheme="minorHAnsi"/>
          <w:lang w:eastAsia="cs-CZ"/>
        </w:rPr>
        <w:tab/>
      </w:r>
      <w:r w:rsidRPr="004A3C58">
        <w:rPr>
          <w:rFonts w:eastAsia="Times New Roman" w:cstheme="minorHAnsi"/>
          <w:lang w:eastAsia="cs-CZ"/>
        </w:rPr>
        <w:tab/>
      </w:r>
      <w:r w:rsidRPr="004A3C58">
        <w:rPr>
          <w:rFonts w:eastAsia="Times New Roman" w:cstheme="minorHAnsi"/>
          <w:lang w:eastAsia="cs-CZ"/>
        </w:rPr>
        <w:tab/>
        <w:t>skupiny MAFRA,</w:t>
      </w:r>
    </w:p>
    <w:p w14:paraId="53C167B0" w14:textId="77777777" w:rsidR="000818ED" w:rsidRPr="004A3C58" w:rsidRDefault="000818ED" w:rsidP="000818ED">
      <w:pPr>
        <w:spacing w:after="0" w:line="240" w:lineRule="auto"/>
        <w:jc w:val="both"/>
        <w:rPr>
          <w:rFonts w:eastAsia="Times New Roman" w:cstheme="minorHAnsi"/>
          <w:color w:val="FFFFFF"/>
          <w:lang w:eastAsia="cs-CZ"/>
        </w:rPr>
      </w:pPr>
      <w:r w:rsidRPr="004A3C58">
        <w:rPr>
          <w:rFonts w:eastAsia="Times New Roman" w:cstheme="minorHAnsi"/>
          <w:lang w:eastAsia="cs-CZ"/>
        </w:rPr>
        <w:tab/>
      </w:r>
      <w:r w:rsidRPr="004A3C58">
        <w:rPr>
          <w:rFonts w:eastAsia="Times New Roman" w:cstheme="minorHAnsi"/>
          <w:lang w:eastAsia="cs-CZ"/>
        </w:rPr>
        <w:tab/>
      </w:r>
      <w:r w:rsidRPr="004A3C58">
        <w:rPr>
          <w:rFonts w:eastAsia="Times New Roman" w:cstheme="minorHAnsi"/>
          <w:lang w:eastAsia="cs-CZ"/>
        </w:rPr>
        <w:tab/>
      </w:r>
      <w:r w:rsidRPr="004A3C58">
        <w:rPr>
          <w:rFonts w:eastAsia="Times New Roman" w:cstheme="minorHAnsi"/>
          <w:lang w:eastAsia="cs-CZ"/>
        </w:rPr>
        <w:tab/>
      </w:r>
      <w:r w:rsidRPr="004A3C58">
        <w:rPr>
          <w:rFonts w:eastAsia="Times New Roman" w:cstheme="minorHAnsi"/>
          <w:lang w:eastAsia="cs-CZ"/>
        </w:rPr>
        <w:tab/>
      </w:r>
      <w:r w:rsidRPr="004A3C58">
        <w:rPr>
          <w:rFonts w:eastAsia="Times New Roman" w:cstheme="minorHAnsi"/>
          <w:lang w:eastAsia="cs-CZ"/>
        </w:rPr>
        <w:tab/>
      </w:r>
      <w:r w:rsidRPr="004A3C58">
        <w:rPr>
          <w:rFonts w:eastAsia="Times New Roman" w:cstheme="minorHAnsi"/>
          <w:lang w:eastAsia="cs-CZ"/>
        </w:rPr>
        <w:tab/>
      </w:r>
      <w:r w:rsidRPr="004A3C58">
        <w:rPr>
          <w:rFonts w:eastAsia="Times New Roman" w:cstheme="minorHAnsi"/>
          <w:lang w:eastAsia="cs-CZ"/>
        </w:rPr>
        <w:tab/>
        <w:t>na základě plné moci</w:t>
      </w:r>
    </w:p>
    <w:p w14:paraId="3DB3BC14" w14:textId="77777777" w:rsidR="000818ED" w:rsidRPr="004A3C58" w:rsidRDefault="000818ED" w:rsidP="000818ED">
      <w:pPr>
        <w:spacing w:after="0" w:line="240" w:lineRule="auto"/>
        <w:rPr>
          <w:rFonts w:eastAsia="Times New Roman" w:cstheme="minorHAnsi"/>
          <w:color w:val="FFFFFF"/>
          <w:lang w:eastAsia="cs-CZ"/>
        </w:rPr>
      </w:pPr>
    </w:p>
    <w:p w14:paraId="33432FBF" w14:textId="1183687A" w:rsidR="000818ED" w:rsidRDefault="000818ED" w:rsidP="000818ED">
      <w:pPr>
        <w:spacing w:after="0" w:line="240" w:lineRule="auto"/>
        <w:rPr>
          <w:rFonts w:eastAsia="Times New Roman" w:cstheme="minorHAnsi"/>
          <w:color w:val="FFFFFF"/>
          <w:lang w:eastAsia="cs-CZ"/>
        </w:rPr>
      </w:pPr>
    </w:p>
    <w:p w14:paraId="794BCEF5" w14:textId="77777777" w:rsidR="003639B6" w:rsidRPr="004A3C58" w:rsidRDefault="003639B6" w:rsidP="000818ED">
      <w:pPr>
        <w:spacing w:after="0" w:line="240" w:lineRule="auto"/>
        <w:rPr>
          <w:rFonts w:eastAsia="Times New Roman" w:cstheme="minorHAnsi"/>
          <w:color w:val="FFFFFF"/>
          <w:lang w:eastAsia="cs-CZ"/>
        </w:rPr>
      </w:pPr>
    </w:p>
    <w:p w14:paraId="790F89EB" w14:textId="77777777" w:rsidR="000818ED" w:rsidRPr="004A3C58" w:rsidRDefault="000818ED" w:rsidP="000818ED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A3C58">
        <w:rPr>
          <w:rFonts w:eastAsia="Times New Roman" w:cstheme="minorHAnsi"/>
          <w:lang w:eastAsia="cs-CZ"/>
        </w:rPr>
        <w:t xml:space="preserve">Příloha č. 1 – podrobný popis předmětu díla </w:t>
      </w:r>
    </w:p>
    <w:p w14:paraId="642AED23" w14:textId="77777777" w:rsidR="000818ED" w:rsidRPr="004A3C58" w:rsidRDefault="000818ED" w:rsidP="000818ED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5DD83FCA" w14:textId="77777777" w:rsidR="00A95C2D" w:rsidRPr="004A3C58" w:rsidRDefault="00A95C2D" w:rsidP="00A95C2D">
      <w:pPr>
        <w:rPr>
          <w:rFonts w:eastAsia="Times New Roman" w:cstheme="minorHAnsi"/>
          <w:szCs w:val="24"/>
          <w:lang w:eastAsia="cs-CZ"/>
        </w:rPr>
      </w:pPr>
      <w:r w:rsidRPr="004A3C58">
        <w:rPr>
          <w:rFonts w:eastAsia="Times New Roman" w:cstheme="minorHAnsi"/>
          <w:szCs w:val="24"/>
          <w:lang w:eastAsia="cs-CZ"/>
        </w:rPr>
        <w:t>Podrobné zadání:</w:t>
      </w:r>
    </w:p>
    <w:p w14:paraId="4C140DAF" w14:textId="77777777" w:rsidR="00A95C2D" w:rsidRPr="004A3C58" w:rsidRDefault="00A95C2D" w:rsidP="00F12EC2">
      <w:pPr>
        <w:pStyle w:val="Odstavecseseznamem"/>
        <w:numPr>
          <w:ilvl w:val="0"/>
          <w:numId w:val="15"/>
        </w:numPr>
        <w:rPr>
          <w:rFonts w:eastAsia="Times New Roman" w:cstheme="minorHAnsi"/>
          <w:szCs w:val="24"/>
          <w:lang w:eastAsia="cs-CZ"/>
        </w:rPr>
      </w:pPr>
      <w:r w:rsidRPr="004A3C58">
        <w:rPr>
          <w:rFonts w:eastAsia="Times New Roman" w:cstheme="minorHAnsi"/>
          <w:szCs w:val="24"/>
          <w:lang w:eastAsia="cs-CZ"/>
        </w:rPr>
        <w:t>Mimořádná příloha (příbalový materiál) tematicky zaměřená na dovolenou na Východní Moravě</w:t>
      </w:r>
    </w:p>
    <w:p w14:paraId="385DE298" w14:textId="77777777" w:rsidR="00A95C2D" w:rsidRPr="004A3C58" w:rsidRDefault="00A95C2D" w:rsidP="00A95C2D">
      <w:pPr>
        <w:pStyle w:val="Odstavecseseznamem"/>
        <w:numPr>
          <w:ilvl w:val="0"/>
          <w:numId w:val="2"/>
        </w:numPr>
        <w:rPr>
          <w:rFonts w:eastAsia="Times New Roman" w:cstheme="minorHAnsi"/>
          <w:szCs w:val="24"/>
          <w:lang w:eastAsia="cs-CZ"/>
        </w:rPr>
      </w:pPr>
      <w:r w:rsidRPr="004A3C58">
        <w:rPr>
          <w:rFonts w:eastAsia="Times New Roman" w:cstheme="minorHAnsi"/>
          <w:szCs w:val="24"/>
          <w:lang w:eastAsia="cs-CZ"/>
        </w:rPr>
        <w:t>Zadavatel požaduje realizaci 2 variant – léto a zima, přičemž vklad bude zajištěn dodavatelem dle ročního období, tj. letní dovolená na Východní Moravě / zimní dovolená na Východní Moravě.</w:t>
      </w:r>
    </w:p>
    <w:p w14:paraId="04CAA9E7" w14:textId="77777777" w:rsidR="00A95C2D" w:rsidRPr="004A3C58" w:rsidRDefault="00A95C2D" w:rsidP="00A95C2D">
      <w:pPr>
        <w:pStyle w:val="Odstavecseseznamem"/>
        <w:numPr>
          <w:ilvl w:val="0"/>
          <w:numId w:val="2"/>
        </w:numPr>
        <w:rPr>
          <w:rFonts w:eastAsia="Times New Roman" w:cstheme="minorHAnsi"/>
          <w:szCs w:val="24"/>
          <w:lang w:eastAsia="cs-CZ"/>
        </w:rPr>
      </w:pPr>
      <w:r w:rsidRPr="004A3C58">
        <w:rPr>
          <w:rFonts w:eastAsia="Times New Roman" w:cstheme="minorHAnsi"/>
          <w:szCs w:val="24"/>
          <w:lang w:eastAsia="cs-CZ"/>
        </w:rPr>
        <w:t>Formát 215 x 280 mm, počet stran min. 12 (tj. min. 6 listů, barevnost 4x4, novinový papír.</w:t>
      </w:r>
    </w:p>
    <w:p w14:paraId="6DE4BDBC" w14:textId="77777777" w:rsidR="00A95C2D" w:rsidRPr="004A3C58" w:rsidRDefault="00A95C2D" w:rsidP="00A95C2D">
      <w:pPr>
        <w:pStyle w:val="Odstavecseseznamem"/>
        <w:numPr>
          <w:ilvl w:val="0"/>
          <w:numId w:val="2"/>
        </w:numPr>
        <w:rPr>
          <w:rFonts w:eastAsia="Times New Roman" w:cstheme="minorHAnsi"/>
          <w:szCs w:val="24"/>
          <w:lang w:eastAsia="cs-CZ"/>
        </w:rPr>
      </w:pPr>
      <w:r w:rsidRPr="004A3C58">
        <w:rPr>
          <w:rFonts w:eastAsia="Times New Roman" w:cstheme="minorHAnsi"/>
          <w:szCs w:val="24"/>
          <w:lang w:eastAsia="cs-CZ"/>
        </w:rPr>
        <w:t>Sešit, vazba lepená/šitá – zadavatel netrvá na typu vazby, je na uchazeči, zda použije vazbu lepenou, či vazbu šitou, Jiná varianta vazby není přípustná.</w:t>
      </w:r>
    </w:p>
    <w:p w14:paraId="7B4FC5B0" w14:textId="77777777" w:rsidR="00A95C2D" w:rsidRPr="004A3C58" w:rsidRDefault="00A95C2D" w:rsidP="00A95C2D">
      <w:pPr>
        <w:pStyle w:val="Odstavecseseznamem"/>
        <w:numPr>
          <w:ilvl w:val="0"/>
          <w:numId w:val="2"/>
        </w:numPr>
        <w:rPr>
          <w:rFonts w:eastAsia="Times New Roman" w:cstheme="minorHAnsi"/>
          <w:szCs w:val="24"/>
          <w:lang w:eastAsia="cs-CZ"/>
        </w:rPr>
      </w:pPr>
      <w:r w:rsidRPr="004A3C58">
        <w:rPr>
          <w:rFonts w:eastAsia="Times New Roman" w:cstheme="minorHAnsi"/>
          <w:szCs w:val="24"/>
          <w:lang w:eastAsia="cs-CZ"/>
        </w:rPr>
        <w:t>Distribuce formou vkladu do celostátního deníku, minimálně v kladu v 6 krajích (tištěný náklad dle tištěného nákladu příslušného deníku).</w:t>
      </w:r>
    </w:p>
    <w:p w14:paraId="3E5FDC76" w14:textId="77777777" w:rsidR="00A95C2D" w:rsidRPr="004A3C58" w:rsidRDefault="00A95C2D" w:rsidP="00A95C2D">
      <w:pPr>
        <w:pStyle w:val="Odstavecseseznamem"/>
        <w:numPr>
          <w:ilvl w:val="0"/>
          <w:numId w:val="2"/>
        </w:numPr>
        <w:rPr>
          <w:rFonts w:eastAsia="Times New Roman" w:cstheme="minorHAnsi"/>
          <w:szCs w:val="24"/>
          <w:lang w:eastAsia="cs-CZ"/>
        </w:rPr>
      </w:pPr>
      <w:r w:rsidRPr="004A3C58">
        <w:rPr>
          <w:rFonts w:eastAsia="Times New Roman" w:cstheme="minorHAnsi"/>
          <w:szCs w:val="24"/>
          <w:lang w:eastAsia="cs-CZ"/>
        </w:rPr>
        <w:t>Grafický návrh, zlom, DTP, minimálně 3 korektury, tisk.</w:t>
      </w:r>
    </w:p>
    <w:p w14:paraId="7E996784" w14:textId="77777777" w:rsidR="00A95C2D" w:rsidRPr="004A3C58" w:rsidRDefault="00A95C2D" w:rsidP="00A95C2D">
      <w:pPr>
        <w:pStyle w:val="Odstavecseseznamem"/>
        <w:numPr>
          <w:ilvl w:val="0"/>
          <w:numId w:val="2"/>
        </w:numPr>
        <w:rPr>
          <w:rFonts w:eastAsia="Times New Roman" w:cstheme="minorHAnsi"/>
          <w:szCs w:val="24"/>
          <w:lang w:eastAsia="cs-CZ"/>
        </w:rPr>
      </w:pPr>
      <w:r w:rsidRPr="004A3C58">
        <w:rPr>
          <w:rFonts w:eastAsia="Times New Roman" w:cstheme="minorHAnsi"/>
          <w:szCs w:val="24"/>
          <w:lang w:eastAsia="cs-CZ"/>
        </w:rPr>
        <w:t>Fotografie dodá zadavatel.</w:t>
      </w:r>
    </w:p>
    <w:p w14:paraId="5E252C30" w14:textId="77777777" w:rsidR="00A95C2D" w:rsidRPr="004A3C58" w:rsidRDefault="00A95C2D" w:rsidP="00A95C2D">
      <w:pPr>
        <w:pStyle w:val="Odstavecseseznamem"/>
        <w:numPr>
          <w:ilvl w:val="0"/>
          <w:numId w:val="2"/>
        </w:numPr>
        <w:rPr>
          <w:rFonts w:eastAsia="Times New Roman" w:cstheme="minorHAnsi"/>
          <w:szCs w:val="24"/>
          <w:lang w:eastAsia="cs-CZ"/>
        </w:rPr>
      </w:pPr>
      <w:r w:rsidRPr="004A3C58">
        <w:rPr>
          <w:rFonts w:eastAsia="Times New Roman" w:cstheme="minorHAnsi"/>
          <w:szCs w:val="24"/>
          <w:lang w:eastAsia="cs-CZ"/>
        </w:rPr>
        <w:t>Text zpracuje redakce (dle zadání zadavatele).</w:t>
      </w:r>
    </w:p>
    <w:p w14:paraId="531D0361" w14:textId="77777777" w:rsidR="00A95C2D" w:rsidRPr="004A3C58" w:rsidRDefault="00A95C2D" w:rsidP="00A95C2D">
      <w:pPr>
        <w:pStyle w:val="Odstavecseseznamem"/>
        <w:numPr>
          <w:ilvl w:val="0"/>
          <w:numId w:val="2"/>
        </w:numPr>
        <w:rPr>
          <w:rFonts w:eastAsia="Times New Roman" w:cstheme="minorHAnsi"/>
          <w:szCs w:val="24"/>
          <w:lang w:eastAsia="cs-CZ"/>
        </w:rPr>
      </w:pPr>
      <w:r w:rsidRPr="004A3C58">
        <w:rPr>
          <w:rFonts w:eastAsia="Times New Roman" w:cstheme="minorHAnsi"/>
          <w:szCs w:val="24"/>
          <w:lang w:eastAsia="cs-CZ"/>
        </w:rPr>
        <w:t>Čtenost minimálně 350 000 čtenářů pro celou ČR.</w:t>
      </w:r>
    </w:p>
    <w:p w14:paraId="1B178731" w14:textId="77777777" w:rsidR="00A95C2D" w:rsidRPr="004A3C58" w:rsidRDefault="00A95C2D" w:rsidP="00A95C2D">
      <w:pPr>
        <w:pStyle w:val="Odstavecseseznamem"/>
        <w:numPr>
          <w:ilvl w:val="0"/>
          <w:numId w:val="2"/>
        </w:numPr>
        <w:rPr>
          <w:rFonts w:eastAsia="Times New Roman" w:cstheme="minorHAnsi"/>
          <w:szCs w:val="24"/>
          <w:lang w:eastAsia="cs-CZ"/>
        </w:rPr>
      </w:pPr>
      <w:r w:rsidRPr="004A3C58">
        <w:rPr>
          <w:rFonts w:eastAsia="Times New Roman" w:cstheme="minorHAnsi"/>
          <w:szCs w:val="24"/>
          <w:lang w:eastAsia="cs-CZ"/>
        </w:rPr>
        <w:t>Zásah minimálně 6 krajů ČR: Praha, Středočeský kraj, Pardubický kraj, Jihomoravský kraj, Moravskoslezský kraj, Olomoucký kraj.</w:t>
      </w:r>
    </w:p>
    <w:p w14:paraId="70AA2C4E" w14:textId="77777777" w:rsidR="00A95C2D" w:rsidRPr="004A3C58" w:rsidRDefault="00A95C2D" w:rsidP="00A95C2D">
      <w:pPr>
        <w:pStyle w:val="Odstavecseseznamem"/>
        <w:numPr>
          <w:ilvl w:val="0"/>
          <w:numId w:val="2"/>
        </w:numPr>
        <w:rPr>
          <w:rFonts w:eastAsia="Times New Roman" w:cstheme="minorHAnsi"/>
          <w:szCs w:val="24"/>
          <w:lang w:eastAsia="cs-CZ"/>
        </w:rPr>
      </w:pPr>
      <w:r w:rsidRPr="004A3C58">
        <w:rPr>
          <w:rFonts w:eastAsia="Times New Roman" w:cstheme="minorHAnsi"/>
          <w:szCs w:val="24"/>
          <w:lang w:eastAsia="cs-CZ"/>
        </w:rPr>
        <w:t>Vklad ve vydání s nejvyšším nákladem týdne.</w:t>
      </w:r>
    </w:p>
    <w:p w14:paraId="4B728D71" w14:textId="77777777" w:rsidR="00A95C2D" w:rsidRPr="004A3C58" w:rsidRDefault="00A95C2D" w:rsidP="00A95C2D">
      <w:pPr>
        <w:pStyle w:val="Odstavecseseznamem"/>
        <w:numPr>
          <w:ilvl w:val="0"/>
          <w:numId w:val="2"/>
        </w:numPr>
        <w:rPr>
          <w:rFonts w:eastAsia="Times New Roman" w:cstheme="minorHAnsi"/>
          <w:szCs w:val="24"/>
          <w:lang w:eastAsia="cs-CZ"/>
        </w:rPr>
      </w:pPr>
      <w:r w:rsidRPr="004A3C58">
        <w:rPr>
          <w:rFonts w:eastAsia="Times New Roman" w:cstheme="minorHAnsi"/>
          <w:szCs w:val="24"/>
          <w:lang w:eastAsia="cs-CZ"/>
        </w:rPr>
        <w:t>Termín vydání letního vkladu (červen/červenec 2022).</w:t>
      </w:r>
    </w:p>
    <w:p w14:paraId="04A9117B" w14:textId="77777777" w:rsidR="00A95C2D" w:rsidRPr="004A3C58" w:rsidRDefault="00A95C2D" w:rsidP="00A95C2D">
      <w:pPr>
        <w:pStyle w:val="Odstavecseseznamem"/>
        <w:numPr>
          <w:ilvl w:val="0"/>
          <w:numId w:val="2"/>
        </w:numPr>
        <w:rPr>
          <w:rFonts w:eastAsia="Times New Roman" w:cstheme="minorHAnsi"/>
          <w:szCs w:val="24"/>
          <w:lang w:eastAsia="cs-CZ"/>
        </w:rPr>
      </w:pPr>
      <w:r w:rsidRPr="004A3C58">
        <w:rPr>
          <w:rFonts w:eastAsia="Times New Roman" w:cstheme="minorHAnsi"/>
          <w:szCs w:val="24"/>
          <w:lang w:eastAsia="cs-CZ"/>
        </w:rPr>
        <w:t>Termín vydání zimního vkladu (listopad 2022).</w:t>
      </w:r>
    </w:p>
    <w:p w14:paraId="65103E99" w14:textId="77777777" w:rsidR="00A95C2D" w:rsidRPr="004A3C58" w:rsidRDefault="00A95C2D" w:rsidP="00A95C2D">
      <w:pPr>
        <w:pStyle w:val="Odstavecseseznamem"/>
        <w:numPr>
          <w:ilvl w:val="0"/>
          <w:numId w:val="2"/>
        </w:numPr>
        <w:rPr>
          <w:rFonts w:eastAsia="Times New Roman" w:cstheme="minorHAnsi"/>
          <w:szCs w:val="24"/>
          <w:lang w:eastAsia="cs-CZ"/>
        </w:rPr>
      </w:pPr>
      <w:r w:rsidRPr="004A3C58">
        <w:rPr>
          <w:rFonts w:eastAsia="Times New Roman" w:cstheme="minorHAnsi"/>
          <w:szCs w:val="24"/>
          <w:lang w:eastAsia="cs-CZ"/>
        </w:rPr>
        <w:t>10 ks vytištěného materiálu předat zadavateli, dále zadavatel požaduje předání elektronické verze vytvořené přílohy v podobě tiskového PDF a otevřených dat.</w:t>
      </w:r>
    </w:p>
    <w:p w14:paraId="3B3E6626" w14:textId="77777777" w:rsidR="00A95C2D" w:rsidRPr="004A3C58" w:rsidRDefault="00A95C2D" w:rsidP="00A95C2D">
      <w:pPr>
        <w:pStyle w:val="Odstavecseseznamem"/>
        <w:numPr>
          <w:ilvl w:val="0"/>
          <w:numId w:val="2"/>
        </w:numPr>
        <w:rPr>
          <w:rFonts w:eastAsia="Times New Roman" w:cstheme="minorHAnsi"/>
          <w:szCs w:val="24"/>
          <w:lang w:eastAsia="cs-CZ"/>
        </w:rPr>
      </w:pPr>
      <w:r w:rsidRPr="004A3C58">
        <w:rPr>
          <w:rFonts w:eastAsia="Times New Roman" w:cstheme="minorHAnsi"/>
          <w:szCs w:val="24"/>
          <w:lang w:eastAsia="cs-CZ"/>
        </w:rPr>
        <w:t>Zadavatel požaduje dodání 2 ks výtisků příslušného vydání denního tisku, kde byla mimořádná příloha vkládána.</w:t>
      </w:r>
    </w:p>
    <w:p w14:paraId="63E18F3A" w14:textId="77777777" w:rsidR="00A95C2D" w:rsidRPr="004A3C58" w:rsidRDefault="00A95C2D" w:rsidP="00F12EC2">
      <w:pPr>
        <w:pStyle w:val="Odstavecseseznamem"/>
        <w:numPr>
          <w:ilvl w:val="0"/>
          <w:numId w:val="15"/>
        </w:numPr>
        <w:rPr>
          <w:rFonts w:eastAsia="Times New Roman" w:cstheme="minorHAnsi"/>
          <w:szCs w:val="24"/>
          <w:lang w:eastAsia="cs-CZ"/>
        </w:rPr>
      </w:pPr>
      <w:r w:rsidRPr="004A3C58">
        <w:rPr>
          <w:rFonts w:eastAsia="Times New Roman" w:cstheme="minorHAnsi"/>
          <w:szCs w:val="24"/>
          <w:lang w:eastAsia="cs-CZ"/>
        </w:rPr>
        <w:t>Inzerce ve společenských titulech – časopisy životního stylu pro ženy vydávané v České republice</w:t>
      </w:r>
    </w:p>
    <w:p w14:paraId="5F409297" w14:textId="77777777" w:rsidR="00A95C2D" w:rsidRPr="004A3C58" w:rsidRDefault="00A95C2D" w:rsidP="00A95C2D">
      <w:pPr>
        <w:pStyle w:val="Odstavecseseznamem"/>
        <w:numPr>
          <w:ilvl w:val="0"/>
          <w:numId w:val="2"/>
        </w:numPr>
        <w:rPr>
          <w:rFonts w:eastAsia="Times New Roman" w:cstheme="minorHAnsi"/>
          <w:szCs w:val="24"/>
          <w:lang w:eastAsia="cs-CZ"/>
        </w:rPr>
      </w:pPr>
      <w:r w:rsidRPr="004A3C58">
        <w:rPr>
          <w:rFonts w:eastAsia="Times New Roman" w:cstheme="minorHAnsi"/>
          <w:szCs w:val="24"/>
          <w:lang w:eastAsia="cs-CZ"/>
        </w:rPr>
        <w:t>Minimálně 2 celostránková inzerce/PR v lifestylovém magazínu pro ženy v období červen/červenec 2022 a 2 celostránková inzerce/PR v lifestylovém magazínu pro ženy v období říjen/listopad 2022.</w:t>
      </w:r>
    </w:p>
    <w:p w14:paraId="4B44819F" w14:textId="77777777" w:rsidR="00A95C2D" w:rsidRPr="004A3C58" w:rsidRDefault="00A95C2D" w:rsidP="00A95C2D">
      <w:pPr>
        <w:pStyle w:val="Odstavecseseznamem"/>
        <w:numPr>
          <w:ilvl w:val="0"/>
          <w:numId w:val="2"/>
        </w:numPr>
        <w:rPr>
          <w:rFonts w:eastAsia="Times New Roman" w:cstheme="minorHAnsi"/>
          <w:szCs w:val="24"/>
          <w:lang w:eastAsia="cs-CZ"/>
        </w:rPr>
      </w:pPr>
      <w:r w:rsidRPr="004A3C58">
        <w:rPr>
          <w:rFonts w:eastAsia="Times New Roman" w:cstheme="minorHAnsi"/>
          <w:szCs w:val="24"/>
          <w:lang w:eastAsia="cs-CZ"/>
        </w:rPr>
        <w:t>Zásah celá ČR.</w:t>
      </w:r>
    </w:p>
    <w:p w14:paraId="1E2D97A4" w14:textId="77777777" w:rsidR="00A95C2D" w:rsidRPr="004A3C58" w:rsidRDefault="00A95C2D" w:rsidP="00A95C2D">
      <w:pPr>
        <w:pStyle w:val="Odstavecseseznamem"/>
        <w:numPr>
          <w:ilvl w:val="0"/>
          <w:numId w:val="2"/>
        </w:numPr>
        <w:rPr>
          <w:rFonts w:eastAsia="Times New Roman" w:cstheme="minorHAnsi"/>
          <w:szCs w:val="24"/>
          <w:lang w:eastAsia="cs-CZ"/>
        </w:rPr>
      </w:pPr>
      <w:r w:rsidRPr="004A3C58">
        <w:rPr>
          <w:rFonts w:eastAsia="Times New Roman" w:cstheme="minorHAnsi"/>
          <w:szCs w:val="24"/>
          <w:lang w:eastAsia="cs-CZ"/>
        </w:rPr>
        <w:t>Měsíční periodicita vydání.</w:t>
      </w:r>
    </w:p>
    <w:p w14:paraId="561F311D" w14:textId="77777777" w:rsidR="00A95C2D" w:rsidRPr="004A3C58" w:rsidRDefault="00A95C2D" w:rsidP="00A95C2D">
      <w:pPr>
        <w:pStyle w:val="Odstavecseseznamem"/>
        <w:numPr>
          <w:ilvl w:val="0"/>
          <w:numId w:val="2"/>
        </w:numPr>
        <w:rPr>
          <w:rFonts w:eastAsia="Times New Roman" w:cstheme="minorHAnsi"/>
          <w:szCs w:val="24"/>
          <w:lang w:eastAsia="cs-CZ"/>
        </w:rPr>
      </w:pPr>
      <w:r w:rsidRPr="004A3C58">
        <w:rPr>
          <w:rFonts w:eastAsia="Times New Roman" w:cstheme="minorHAnsi"/>
          <w:szCs w:val="24"/>
          <w:lang w:eastAsia="cs-CZ"/>
        </w:rPr>
        <w:t>Čtenost jednoho vydání minimálně 150 000 čtenářů.</w:t>
      </w:r>
    </w:p>
    <w:p w14:paraId="05AC0AC4" w14:textId="77777777" w:rsidR="00A95C2D" w:rsidRPr="004A3C58" w:rsidRDefault="00A95C2D" w:rsidP="00A95C2D">
      <w:pPr>
        <w:pStyle w:val="Odstavecseseznamem"/>
        <w:numPr>
          <w:ilvl w:val="0"/>
          <w:numId w:val="2"/>
        </w:numPr>
        <w:rPr>
          <w:rFonts w:eastAsia="Times New Roman" w:cstheme="minorHAnsi"/>
          <w:szCs w:val="24"/>
          <w:lang w:eastAsia="cs-CZ"/>
        </w:rPr>
      </w:pPr>
      <w:r w:rsidRPr="004A3C58">
        <w:rPr>
          <w:rFonts w:eastAsia="Times New Roman" w:cstheme="minorHAnsi"/>
          <w:szCs w:val="24"/>
          <w:lang w:eastAsia="cs-CZ"/>
        </w:rPr>
        <w:t>Zadavatel požaduje dodání 2 ks časopisu s vydanou inzercí/PR za období červen/červenec a 2 ks za období říjen/listopad.</w:t>
      </w:r>
    </w:p>
    <w:p w14:paraId="3425C3E4" w14:textId="77777777" w:rsidR="00A95C2D" w:rsidRPr="004A3C58" w:rsidRDefault="00A95C2D" w:rsidP="00A95C2D">
      <w:pPr>
        <w:rPr>
          <w:rFonts w:eastAsia="Times New Roman" w:cstheme="minorHAnsi"/>
          <w:szCs w:val="24"/>
          <w:lang w:eastAsia="cs-CZ"/>
        </w:rPr>
      </w:pPr>
      <w:r w:rsidRPr="004A3C58">
        <w:rPr>
          <w:rFonts w:eastAsia="Times New Roman" w:cstheme="minorHAnsi"/>
          <w:szCs w:val="24"/>
          <w:lang w:eastAsia="cs-CZ"/>
        </w:rPr>
        <w:t>Nabídka:</w:t>
      </w:r>
    </w:p>
    <w:p w14:paraId="27D8CEA2" w14:textId="77777777" w:rsidR="00A95C2D" w:rsidRPr="004A3C58" w:rsidRDefault="00A95C2D" w:rsidP="004A3C58">
      <w:pPr>
        <w:spacing w:after="0"/>
        <w:jc w:val="both"/>
        <w:rPr>
          <w:rFonts w:eastAsia="Times New Roman" w:cstheme="minorHAnsi"/>
          <w:szCs w:val="24"/>
          <w:lang w:eastAsia="cs-CZ"/>
        </w:rPr>
      </w:pPr>
      <w:r w:rsidRPr="004A3C58">
        <w:rPr>
          <w:rFonts w:eastAsia="Times New Roman" w:cstheme="minorHAnsi"/>
          <w:szCs w:val="24"/>
          <w:lang w:eastAsia="cs-CZ"/>
        </w:rPr>
        <w:t>Ad 1) Mimořádná příloha v deníku Mladá Fronta DNES</w:t>
      </w:r>
    </w:p>
    <w:p w14:paraId="437BD74C" w14:textId="77777777" w:rsidR="00A95C2D" w:rsidRPr="004A3C58" w:rsidRDefault="00A95C2D" w:rsidP="004A3C58">
      <w:pPr>
        <w:spacing w:after="0"/>
        <w:jc w:val="both"/>
        <w:rPr>
          <w:rFonts w:eastAsia="Times New Roman" w:cstheme="minorHAnsi"/>
          <w:szCs w:val="24"/>
          <w:lang w:eastAsia="cs-CZ"/>
        </w:rPr>
      </w:pPr>
      <w:r w:rsidRPr="004A3C58">
        <w:rPr>
          <w:rFonts w:eastAsia="Times New Roman" w:cstheme="minorHAnsi"/>
          <w:szCs w:val="24"/>
          <w:lang w:eastAsia="cs-CZ"/>
        </w:rPr>
        <w:t>Deník Mladá fronta DNES jsou nejprodávanější a nejčtenější celostátní seriózní noviny v ČR. Přinášejí nejširší nabídku rubrik a příloh. Cílem listu je podávat pravdivý a plnohodnotný obraz o světě, ve kterém žijeme. Součástí tohoto obrazu musí být rychlé a kvalitní zpravodajství, stejně jako užitečné servisní informace a oddechové čtení ve specializovaných přílohách.</w:t>
      </w:r>
    </w:p>
    <w:p w14:paraId="00FF4C2A" w14:textId="77777777" w:rsidR="00A95C2D" w:rsidRPr="004A3C58" w:rsidRDefault="00A95C2D" w:rsidP="004A3C58">
      <w:pPr>
        <w:spacing w:after="0"/>
        <w:jc w:val="both"/>
        <w:rPr>
          <w:rFonts w:eastAsia="Times New Roman" w:cstheme="minorHAnsi"/>
          <w:szCs w:val="24"/>
          <w:lang w:eastAsia="cs-CZ"/>
        </w:rPr>
      </w:pPr>
    </w:p>
    <w:p w14:paraId="5D199AA8" w14:textId="77777777" w:rsidR="00A95C2D" w:rsidRPr="004A3C58" w:rsidRDefault="00A95C2D" w:rsidP="004A3C58">
      <w:pPr>
        <w:spacing w:after="0"/>
        <w:jc w:val="both"/>
        <w:rPr>
          <w:rFonts w:eastAsia="Times New Roman" w:cstheme="minorHAnsi"/>
          <w:szCs w:val="24"/>
          <w:lang w:eastAsia="cs-CZ"/>
        </w:rPr>
      </w:pPr>
      <w:r w:rsidRPr="004A3C58">
        <w:rPr>
          <w:rFonts w:eastAsia="Times New Roman" w:cstheme="minorHAnsi"/>
          <w:szCs w:val="24"/>
          <w:lang w:eastAsia="cs-CZ"/>
        </w:rPr>
        <w:t>Socioekonomická klasifikace:</w:t>
      </w:r>
    </w:p>
    <w:p w14:paraId="3A4F101A" w14:textId="77777777" w:rsidR="00A95C2D" w:rsidRPr="004A3C58" w:rsidRDefault="00A95C2D" w:rsidP="004A3C58">
      <w:pPr>
        <w:spacing w:after="0"/>
        <w:jc w:val="both"/>
        <w:rPr>
          <w:rFonts w:eastAsia="Times New Roman" w:cstheme="minorHAnsi"/>
          <w:szCs w:val="24"/>
          <w:lang w:eastAsia="cs-CZ"/>
        </w:rPr>
      </w:pPr>
      <w:r w:rsidRPr="004A3C58">
        <w:rPr>
          <w:rFonts w:eastAsia="Times New Roman" w:cstheme="minorHAnsi"/>
          <w:szCs w:val="24"/>
          <w:lang w:eastAsia="cs-CZ"/>
        </w:rPr>
        <w:t>87 % čtenářů patří d o kvalitních tříd ABC</w:t>
      </w:r>
    </w:p>
    <w:p w14:paraId="0629780F" w14:textId="77777777" w:rsidR="00A95C2D" w:rsidRPr="004A3C58" w:rsidRDefault="00A95C2D" w:rsidP="004A3C58">
      <w:pPr>
        <w:spacing w:after="0"/>
        <w:jc w:val="both"/>
        <w:rPr>
          <w:rFonts w:eastAsia="Times New Roman" w:cstheme="minorHAnsi"/>
          <w:szCs w:val="24"/>
          <w:lang w:eastAsia="cs-CZ"/>
        </w:rPr>
      </w:pPr>
      <w:r w:rsidRPr="004A3C58">
        <w:rPr>
          <w:rFonts w:eastAsia="Times New Roman" w:cstheme="minorHAnsi"/>
          <w:szCs w:val="24"/>
          <w:lang w:eastAsia="cs-CZ"/>
        </w:rPr>
        <w:t>52 % čtenářů patří do nejvyšších tříd AB</w:t>
      </w:r>
    </w:p>
    <w:p w14:paraId="7FEF9D47" w14:textId="77777777" w:rsidR="00A95C2D" w:rsidRPr="004A3C58" w:rsidRDefault="00A95C2D" w:rsidP="00A95C2D">
      <w:pPr>
        <w:spacing w:after="0"/>
        <w:rPr>
          <w:rFonts w:eastAsia="Times New Roman" w:cstheme="minorHAnsi"/>
          <w:szCs w:val="24"/>
          <w:lang w:eastAsia="cs-CZ"/>
        </w:rPr>
      </w:pPr>
    </w:p>
    <w:p w14:paraId="2671B816" w14:textId="77777777" w:rsidR="00A95C2D" w:rsidRPr="004A3C58" w:rsidRDefault="00A95C2D" w:rsidP="00A95C2D">
      <w:pPr>
        <w:spacing w:after="0"/>
        <w:rPr>
          <w:rFonts w:eastAsia="Times New Roman" w:cstheme="minorHAnsi"/>
          <w:szCs w:val="24"/>
          <w:lang w:eastAsia="cs-CZ"/>
        </w:rPr>
      </w:pPr>
      <w:r w:rsidRPr="004A3C58">
        <w:rPr>
          <w:rFonts w:eastAsia="Times New Roman" w:cstheme="minorHAnsi"/>
          <w:szCs w:val="24"/>
          <w:lang w:eastAsia="cs-CZ"/>
        </w:rPr>
        <w:t>Čtenáři jsou vzdělaní:</w:t>
      </w:r>
    </w:p>
    <w:p w14:paraId="73AFF13E" w14:textId="77777777" w:rsidR="00A95C2D" w:rsidRPr="004A3C58" w:rsidRDefault="00A95C2D" w:rsidP="00A95C2D">
      <w:pPr>
        <w:spacing w:after="0"/>
        <w:rPr>
          <w:rFonts w:eastAsia="Times New Roman" w:cstheme="minorHAnsi"/>
          <w:szCs w:val="24"/>
          <w:lang w:eastAsia="cs-CZ"/>
        </w:rPr>
      </w:pPr>
      <w:r w:rsidRPr="004A3C58">
        <w:rPr>
          <w:rFonts w:eastAsia="Times New Roman" w:cstheme="minorHAnsi"/>
          <w:szCs w:val="24"/>
          <w:lang w:eastAsia="cs-CZ"/>
        </w:rPr>
        <w:t>Střední s maturitou – 37 %</w:t>
      </w:r>
    </w:p>
    <w:p w14:paraId="3FC6BBC7" w14:textId="77777777" w:rsidR="00A95C2D" w:rsidRPr="004A3C58" w:rsidRDefault="00A95C2D" w:rsidP="00A95C2D">
      <w:pPr>
        <w:spacing w:after="0"/>
        <w:rPr>
          <w:rFonts w:eastAsia="Times New Roman" w:cstheme="minorHAnsi"/>
          <w:szCs w:val="24"/>
          <w:lang w:eastAsia="cs-CZ"/>
        </w:rPr>
      </w:pPr>
      <w:r w:rsidRPr="004A3C58">
        <w:rPr>
          <w:rFonts w:eastAsia="Times New Roman" w:cstheme="minorHAnsi"/>
          <w:szCs w:val="24"/>
          <w:lang w:eastAsia="cs-CZ"/>
        </w:rPr>
        <w:t>Vysokoškolské – 35 %</w:t>
      </w:r>
    </w:p>
    <w:p w14:paraId="461E9CA1" w14:textId="77777777" w:rsidR="00A95C2D" w:rsidRPr="004A3C58" w:rsidRDefault="00A95C2D" w:rsidP="00A95C2D">
      <w:pPr>
        <w:spacing w:after="0"/>
        <w:rPr>
          <w:rFonts w:eastAsia="Times New Roman" w:cstheme="minorHAnsi"/>
          <w:szCs w:val="24"/>
          <w:lang w:eastAsia="cs-CZ"/>
        </w:rPr>
      </w:pPr>
    </w:p>
    <w:p w14:paraId="1F6BB670" w14:textId="77777777" w:rsidR="00A95C2D" w:rsidRPr="004A3C58" w:rsidRDefault="00A95C2D" w:rsidP="00A95C2D">
      <w:pPr>
        <w:spacing w:after="0"/>
        <w:rPr>
          <w:rFonts w:eastAsia="Times New Roman" w:cstheme="minorHAnsi"/>
          <w:szCs w:val="24"/>
          <w:lang w:eastAsia="cs-CZ"/>
        </w:rPr>
      </w:pPr>
      <w:r w:rsidRPr="004A3C58">
        <w:rPr>
          <w:rFonts w:eastAsia="Times New Roman" w:cstheme="minorHAnsi"/>
          <w:szCs w:val="24"/>
          <w:lang w:eastAsia="cs-CZ"/>
        </w:rPr>
        <w:t>Čtenáři žijící v domácnosti s nadprůměrným měsíčním příjmem:</w:t>
      </w:r>
    </w:p>
    <w:p w14:paraId="0242BA63" w14:textId="77777777" w:rsidR="00A95C2D" w:rsidRPr="004A3C58" w:rsidRDefault="00A95C2D" w:rsidP="00A95C2D">
      <w:pPr>
        <w:spacing w:after="0"/>
        <w:rPr>
          <w:rFonts w:eastAsia="Times New Roman" w:cstheme="minorHAnsi"/>
          <w:szCs w:val="24"/>
          <w:lang w:eastAsia="cs-CZ"/>
        </w:rPr>
      </w:pPr>
      <w:r w:rsidRPr="004A3C58">
        <w:rPr>
          <w:rFonts w:eastAsia="Times New Roman" w:cstheme="minorHAnsi"/>
          <w:szCs w:val="24"/>
          <w:lang w:eastAsia="cs-CZ"/>
        </w:rPr>
        <w:t>20 001 - 30 000 Kč (15 %)</w:t>
      </w:r>
    </w:p>
    <w:p w14:paraId="54F51752" w14:textId="77777777" w:rsidR="00A95C2D" w:rsidRPr="004A3C58" w:rsidRDefault="00A95C2D" w:rsidP="00A95C2D">
      <w:pPr>
        <w:spacing w:after="0"/>
        <w:rPr>
          <w:rFonts w:eastAsia="Times New Roman" w:cstheme="minorHAnsi"/>
          <w:szCs w:val="24"/>
          <w:lang w:eastAsia="cs-CZ"/>
        </w:rPr>
      </w:pPr>
      <w:r w:rsidRPr="004A3C58">
        <w:rPr>
          <w:rFonts w:eastAsia="Times New Roman" w:cstheme="minorHAnsi"/>
          <w:szCs w:val="24"/>
          <w:lang w:eastAsia="cs-CZ"/>
        </w:rPr>
        <w:t>30 001 - 40 000 Kč (16 %)</w:t>
      </w:r>
    </w:p>
    <w:p w14:paraId="598C76D6" w14:textId="77777777" w:rsidR="00A95C2D" w:rsidRPr="004A3C58" w:rsidRDefault="00A95C2D" w:rsidP="00A95C2D">
      <w:pPr>
        <w:spacing w:after="0"/>
        <w:rPr>
          <w:rFonts w:eastAsia="Times New Roman" w:cstheme="minorHAnsi"/>
          <w:szCs w:val="24"/>
          <w:lang w:eastAsia="cs-CZ"/>
        </w:rPr>
      </w:pPr>
      <w:r w:rsidRPr="004A3C58">
        <w:rPr>
          <w:rFonts w:eastAsia="Times New Roman" w:cstheme="minorHAnsi"/>
          <w:szCs w:val="24"/>
          <w:lang w:eastAsia="cs-CZ"/>
        </w:rPr>
        <w:t>40 001 a více Kč (42 %)</w:t>
      </w:r>
    </w:p>
    <w:p w14:paraId="7CB7DC9C" w14:textId="77777777" w:rsidR="00A95C2D" w:rsidRPr="004A3C58" w:rsidRDefault="00A95C2D" w:rsidP="00A95C2D">
      <w:pPr>
        <w:spacing w:after="0"/>
        <w:rPr>
          <w:rFonts w:eastAsia="Times New Roman" w:cstheme="minorHAnsi"/>
          <w:szCs w:val="24"/>
          <w:lang w:eastAsia="cs-CZ"/>
        </w:rPr>
      </w:pPr>
    </w:p>
    <w:p w14:paraId="349749F4" w14:textId="77777777" w:rsidR="00A95C2D" w:rsidRPr="004A3C58" w:rsidRDefault="00A95C2D" w:rsidP="00A95C2D">
      <w:pPr>
        <w:spacing w:after="0"/>
        <w:rPr>
          <w:rFonts w:eastAsia="Times New Roman" w:cstheme="minorHAnsi"/>
          <w:szCs w:val="24"/>
          <w:lang w:eastAsia="cs-CZ"/>
        </w:rPr>
      </w:pPr>
      <w:r w:rsidRPr="004A3C58">
        <w:rPr>
          <w:rFonts w:eastAsia="Times New Roman" w:cstheme="minorHAnsi"/>
          <w:szCs w:val="24"/>
          <w:lang w:eastAsia="cs-CZ"/>
        </w:rPr>
        <w:t>Čtenáři žijí ve větších a středních městech:</w:t>
      </w:r>
    </w:p>
    <w:p w14:paraId="2AFCE418" w14:textId="77777777" w:rsidR="00A95C2D" w:rsidRPr="004A3C58" w:rsidRDefault="00A95C2D" w:rsidP="00A95C2D">
      <w:pPr>
        <w:spacing w:after="0"/>
        <w:rPr>
          <w:rFonts w:eastAsia="Times New Roman" w:cstheme="minorHAnsi"/>
          <w:szCs w:val="24"/>
          <w:lang w:eastAsia="cs-CZ"/>
        </w:rPr>
      </w:pPr>
      <w:r w:rsidRPr="004A3C58">
        <w:rPr>
          <w:rFonts w:eastAsia="Times New Roman" w:cstheme="minorHAnsi"/>
          <w:szCs w:val="24"/>
          <w:lang w:eastAsia="cs-CZ"/>
        </w:rPr>
        <w:t>do 999 obyvatel (12 %)</w:t>
      </w:r>
    </w:p>
    <w:p w14:paraId="42C72703" w14:textId="77777777" w:rsidR="00A95C2D" w:rsidRPr="004A3C58" w:rsidRDefault="00A95C2D" w:rsidP="00A95C2D">
      <w:pPr>
        <w:spacing w:after="0"/>
        <w:rPr>
          <w:rFonts w:eastAsia="Times New Roman" w:cstheme="minorHAnsi"/>
          <w:szCs w:val="24"/>
          <w:lang w:eastAsia="cs-CZ"/>
        </w:rPr>
      </w:pPr>
      <w:r w:rsidRPr="004A3C58">
        <w:rPr>
          <w:rFonts w:eastAsia="Times New Roman" w:cstheme="minorHAnsi"/>
          <w:szCs w:val="24"/>
          <w:lang w:eastAsia="cs-CZ"/>
        </w:rPr>
        <w:t>1 000 - 4 999 obyvatel (22 %)</w:t>
      </w:r>
    </w:p>
    <w:p w14:paraId="6D308411" w14:textId="77777777" w:rsidR="00A95C2D" w:rsidRPr="004A3C58" w:rsidRDefault="00A95C2D" w:rsidP="00A95C2D">
      <w:pPr>
        <w:spacing w:after="0"/>
        <w:rPr>
          <w:rFonts w:eastAsia="Times New Roman" w:cstheme="minorHAnsi"/>
          <w:szCs w:val="24"/>
          <w:lang w:eastAsia="cs-CZ"/>
        </w:rPr>
      </w:pPr>
      <w:r w:rsidRPr="004A3C58">
        <w:rPr>
          <w:rFonts w:eastAsia="Times New Roman" w:cstheme="minorHAnsi"/>
          <w:szCs w:val="24"/>
          <w:lang w:eastAsia="cs-CZ"/>
        </w:rPr>
        <w:t>5 000 - 19 999 obyvatel (16 %)</w:t>
      </w:r>
    </w:p>
    <w:p w14:paraId="7947622E" w14:textId="77777777" w:rsidR="00A95C2D" w:rsidRPr="004A3C58" w:rsidRDefault="00A95C2D" w:rsidP="00A95C2D">
      <w:pPr>
        <w:spacing w:after="0"/>
        <w:rPr>
          <w:rFonts w:eastAsia="Times New Roman" w:cstheme="minorHAnsi"/>
          <w:szCs w:val="24"/>
          <w:lang w:eastAsia="cs-CZ"/>
        </w:rPr>
      </w:pPr>
      <w:r w:rsidRPr="004A3C58">
        <w:rPr>
          <w:rFonts w:eastAsia="Times New Roman" w:cstheme="minorHAnsi"/>
          <w:szCs w:val="24"/>
          <w:lang w:eastAsia="cs-CZ"/>
        </w:rPr>
        <w:t>20 000 - 99 999 obyvatel (21 %)</w:t>
      </w:r>
    </w:p>
    <w:p w14:paraId="428E6F07" w14:textId="77777777" w:rsidR="00A95C2D" w:rsidRPr="004A3C58" w:rsidRDefault="00A95C2D" w:rsidP="00A95C2D">
      <w:pPr>
        <w:spacing w:after="0"/>
        <w:rPr>
          <w:rFonts w:eastAsia="Times New Roman" w:cstheme="minorHAnsi"/>
          <w:szCs w:val="24"/>
          <w:lang w:eastAsia="cs-CZ"/>
        </w:rPr>
      </w:pPr>
      <w:r w:rsidRPr="004A3C58">
        <w:rPr>
          <w:rFonts w:eastAsia="Times New Roman" w:cstheme="minorHAnsi"/>
          <w:szCs w:val="24"/>
          <w:lang w:eastAsia="cs-CZ"/>
        </w:rPr>
        <w:t>100 000 obyvatel a více (29 %)</w:t>
      </w:r>
    </w:p>
    <w:p w14:paraId="6D46442B" w14:textId="77777777" w:rsidR="00A95C2D" w:rsidRPr="004A3C58" w:rsidRDefault="00A95C2D" w:rsidP="00A95C2D">
      <w:pPr>
        <w:spacing w:after="0"/>
        <w:rPr>
          <w:rFonts w:eastAsia="Times New Roman" w:cstheme="minorHAnsi"/>
          <w:szCs w:val="24"/>
          <w:lang w:eastAsia="cs-CZ"/>
        </w:rPr>
      </w:pPr>
    </w:p>
    <w:p w14:paraId="3BB223A7" w14:textId="77777777" w:rsidR="00A95C2D" w:rsidRPr="004A3C58" w:rsidRDefault="00A95C2D" w:rsidP="004A3C58">
      <w:pPr>
        <w:spacing w:after="0"/>
        <w:jc w:val="both"/>
        <w:rPr>
          <w:rFonts w:eastAsia="Times New Roman" w:cstheme="minorHAnsi"/>
          <w:szCs w:val="24"/>
          <w:lang w:eastAsia="cs-CZ"/>
        </w:rPr>
      </w:pPr>
      <w:r w:rsidRPr="004A3C58">
        <w:rPr>
          <w:rFonts w:eastAsia="Times New Roman" w:cstheme="minorHAnsi"/>
          <w:szCs w:val="24"/>
          <w:lang w:eastAsia="cs-CZ"/>
        </w:rPr>
        <w:t>Čtenost:</w:t>
      </w:r>
    </w:p>
    <w:p w14:paraId="3C0E853A" w14:textId="77777777" w:rsidR="00A95C2D" w:rsidRPr="004A3C58" w:rsidRDefault="00A95C2D" w:rsidP="004A3C58">
      <w:pPr>
        <w:spacing w:after="0"/>
        <w:jc w:val="both"/>
        <w:rPr>
          <w:rFonts w:eastAsia="Times New Roman" w:cstheme="minorHAnsi"/>
          <w:szCs w:val="24"/>
          <w:lang w:eastAsia="cs-CZ"/>
        </w:rPr>
      </w:pPr>
      <w:r w:rsidRPr="004A3C58">
        <w:rPr>
          <w:rFonts w:eastAsia="Times New Roman" w:cstheme="minorHAnsi"/>
          <w:szCs w:val="24"/>
          <w:lang w:eastAsia="cs-CZ"/>
        </w:rPr>
        <w:t>455 000 čtenářů (</w:t>
      </w:r>
      <w:r w:rsidRPr="004A3C58">
        <w:rPr>
          <w:rFonts w:cstheme="minorHAnsi"/>
        </w:rPr>
        <w:t xml:space="preserve">Zdroj dat: Media projekt, Unie vydavatelů – AKA, </w:t>
      </w:r>
      <w:proofErr w:type="spellStart"/>
      <w:r w:rsidRPr="004A3C58">
        <w:rPr>
          <w:rFonts w:cstheme="minorHAnsi"/>
        </w:rPr>
        <w:t>Median</w:t>
      </w:r>
      <w:proofErr w:type="spellEnd"/>
      <w:r w:rsidRPr="004A3C58">
        <w:rPr>
          <w:rFonts w:cstheme="minorHAnsi"/>
        </w:rPr>
        <w:t xml:space="preserve"> – STEM/MARK, 1. - 2. čtvrtletí 2021)</w:t>
      </w:r>
    </w:p>
    <w:p w14:paraId="1419C775" w14:textId="77777777" w:rsidR="00A95C2D" w:rsidRPr="004A3C58" w:rsidRDefault="00A95C2D" w:rsidP="004A3C58">
      <w:pPr>
        <w:spacing w:after="0"/>
        <w:jc w:val="both"/>
        <w:rPr>
          <w:rFonts w:eastAsia="Times New Roman" w:cstheme="minorHAnsi"/>
          <w:szCs w:val="24"/>
          <w:lang w:eastAsia="cs-CZ"/>
        </w:rPr>
      </w:pPr>
    </w:p>
    <w:p w14:paraId="3C058E9F" w14:textId="77777777" w:rsidR="00A95C2D" w:rsidRPr="004A3C58" w:rsidRDefault="00A95C2D" w:rsidP="004A3C58">
      <w:pPr>
        <w:spacing w:after="0"/>
        <w:jc w:val="both"/>
        <w:rPr>
          <w:rFonts w:eastAsia="Times New Roman" w:cstheme="minorHAnsi"/>
          <w:szCs w:val="24"/>
          <w:lang w:eastAsia="cs-CZ"/>
        </w:rPr>
      </w:pPr>
      <w:r w:rsidRPr="004A3C58">
        <w:rPr>
          <w:rFonts w:eastAsia="Times New Roman" w:cstheme="minorHAnsi"/>
          <w:szCs w:val="24"/>
          <w:lang w:eastAsia="cs-CZ"/>
        </w:rPr>
        <w:t>Pro účely této zakázky bude využito čtvrteční vydání s přílohou Magazín DNES+TV s nejvyšším tištěným nákladem.</w:t>
      </w:r>
    </w:p>
    <w:p w14:paraId="3C3D4FAA" w14:textId="77777777" w:rsidR="00A95C2D" w:rsidRPr="004A3C58" w:rsidRDefault="00A95C2D" w:rsidP="004A3C58">
      <w:pPr>
        <w:spacing w:after="0"/>
        <w:jc w:val="both"/>
        <w:rPr>
          <w:rFonts w:eastAsia="Times New Roman" w:cstheme="minorHAnsi"/>
          <w:szCs w:val="24"/>
          <w:lang w:eastAsia="cs-CZ"/>
        </w:rPr>
      </w:pPr>
    </w:p>
    <w:p w14:paraId="172607CC" w14:textId="77777777" w:rsidR="00A95C2D" w:rsidRPr="004A3C58" w:rsidRDefault="00A95C2D" w:rsidP="004A3C58">
      <w:pPr>
        <w:spacing w:after="0"/>
        <w:jc w:val="both"/>
        <w:rPr>
          <w:rFonts w:eastAsia="Times New Roman" w:cstheme="minorHAnsi"/>
          <w:szCs w:val="24"/>
          <w:lang w:eastAsia="cs-CZ"/>
        </w:rPr>
      </w:pPr>
      <w:r w:rsidRPr="004A3C58">
        <w:rPr>
          <w:rFonts w:eastAsia="Times New Roman" w:cstheme="minorHAnsi"/>
          <w:szCs w:val="24"/>
          <w:lang w:eastAsia="cs-CZ"/>
        </w:rPr>
        <w:t>Termín vydání:</w:t>
      </w:r>
    </w:p>
    <w:p w14:paraId="2905EB30" w14:textId="77777777" w:rsidR="00A95C2D" w:rsidRPr="004A3C58" w:rsidRDefault="00A95C2D" w:rsidP="004A3C58">
      <w:pPr>
        <w:spacing w:after="0"/>
        <w:jc w:val="both"/>
        <w:rPr>
          <w:rFonts w:eastAsia="Times New Roman" w:cstheme="minorHAnsi"/>
          <w:szCs w:val="24"/>
          <w:lang w:eastAsia="cs-CZ"/>
        </w:rPr>
      </w:pPr>
      <w:r w:rsidRPr="004A3C58">
        <w:rPr>
          <w:rFonts w:eastAsia="Times New Roman" w:cstheme="minorHAnsi"/>
          <w:szCs w:val="24"/>
          <w:lang w:eastAsia="cs-CZ"/>
        </w:rPr>
        <w:t>Letní dovolená na Východní Moravě: 14. 7. 2022</w:t>
      </w:r>
    </w:p>
    <w:p w14:paraId="631C4E40" w14:textId="77777777" w:rsidR="00A95C2D" w:rsidRPr="004A3C58" w:rsidRDefault="00A95C2D" w:rsidP="004A3C58">
      <w:pPr>
        <w:spacing w:after="0"/>
        <w:jc w:val="both"/>
        <w:rPr>
          <w:rFonts w:eastAsia="Times New Roman" w:cstheme="minorHAnsi"/>
          <w:szCs w:val="24"/>
          <w:lang w:eastAsia="cs-CZ"/>
        </w:rPr>
      </w:pPr>
      <w:r w:rsidRPr="004A3C58">
        <w:rPr>
          <w:rFonts w:eastAsia="Times New Roman" w:cstheme="minorHAnsi"/>
          <w:szCs w:val="24"/>
          <w:lang w:eastAsia="cs-CZ"/>
        </w:rPr>
        <w:t>Zimní dovolená na Východní Moravě: 24. 11. 2022</w:t>
      </w:r>
    </w:p>
    <w:p w14:paraId="4FF2E7D5" w14:textId="77777777" w:rsidR="00A95C2D" w:rsidRPr="004A3C58" w:rsidRDefault="00A95C2D" w:rsidP="004A3C58">
      <w:pPr>
        <w:spacing w:after="0"/>
        <w:jc w:val="both"/>
        <w:rPr>
          <w:rFonts w:eastAsia="Times New Roman" w:cstheme="minorHAnsi"/>
          <w:szCs w:val="24"/>
          <w:lang w:eastAsia="cs-CZ"/>
        </w:rPr>
      </w:pPr>
    </w:p>
    <w:p w14:paraId="34B4B683" w14:textId="77777777" w:rsidR="00A95C2D" w:rsidRPr="004A3C58" w:rsidRDefault="00A95C2D" w:rsidP="004A3C58">
      <w:pPr>
        <w:spacing w:after="0"/>
        <w:jc w:val="both"/>
        <w:rPr>
          <w:rFonts w:eastAsia="Times New Roman" w:cstheme="minorHAnsi"/>
          <w:szCs w:val="24"/>
          <w:lang w:eastAsia="cs-CZ"/>
        </w:rPr>
      </w:pPr>
      <w:r w:rsidRPr="004A3C58">
        <w:rPr>
          <w:rFonts w:eastAsia="Times New Roman" w:cstheme="minorHAnsi"/>
          <w:szCs w:val="24"/>
          <w:lang w:eastAsia="cs-CZ"/>
        </w:rPr>
        <w:t xml:space="preserve">Ad 2) Inzerce ve společenském titulu </w:t>
      </w:r>
      <w:proofErr w:type="spellStart"/>
      <w:r w:rsidRPr="004A3C58">
        <w:rPr>
          <w:rFonts w:eastAsia="Times New Roman" w:cstheme="minorHAnsi"/>
          <w:szCs w:val="24"/>
          <w:lang w:eastAsia="cs-CZ"/>
        </w:rPr>
        <w:t>Cosmopolitan</w:t>
      </w:r>
      <w:proofErr w:type="spellEnd"/>
    </w:p>
    <w:p w14:paraId="13CA9B28" w14:textId="77777777" w:rsidR="00A95C2D" w:rsidRPr="004A3C58" w:rsidRDefault="00A95C2D" w:rsidP="004A3C58">
      <w:pPr>
        <w:spacing w:after="0"/>
        <w:jc w:val="both"/>
        <w:rPr>
          <w:rFonts w:eastAsia="Times New Roman" w:cstheme="minorHAnsi"/>
          <w:szCs w:val="24"/>
          <w:lang w:eastAsia="cs-CZ"/>
        </w:rPr>
      </w:pPr>
      <w:proofErr w:type="spellStart"/>
      <w:r w:rsidRPr="004A3C58">
        <w:rPr>
          <w:rFonts w:eastAsia="Times New Roman" w:cstheme="minorHAnsi"/>
          <w:szCs w:val="24"/>
          <w:lang w:eastAsia="cs-CZ"/>
        </w:rPr>
        <w:t>Cosmopolitan</w:t>
      </w:r>
      <w:proofErr w:type="spellEnd"/>
      <w:r w:rsidRPr="004A3C58">
        <w:rPr>
          <w:rFonts w:eastAsia="Times New Roman" w:cstheme="minorHAnsi"/>
          <w:szCs w:val="24"/>
          <w:lang w:eastAsia="cs-CZ"/>
        </w:rPr>
        <w:t xml:space="preserve"> je časopis pro ženu, která vyrůstala s chytrým telefonem v ruce. Sebevědomí má dost a vypadá skvěle. Jak si k tomu pořídit harmonické vztahy s lidmi, najít mezi nimi své místo a žít v rovnováze se světem? Časopis, který </w:t>
      </w:r>
      <w:proofErr w:type="spellStart"/>
      <w:r w:rsidRPr="004A3C58">
        <w:rPr>
          <w:rFonts w:eastAsia="Times New Roman" w:cstheme="minorHAnsi"/>
          <w:szCs w:val="24"/>
          <w:lang w:eastAsia="cs-CZ"/>
        </w:rPr>
        <w:t>mileniálkám</w:t>
      </w:r>
      <w:proofErr w:type="spellEnd"/>
      <w:r w:rsidRPr="004A3C58">
        <w:rPr>
          <w:rFonts w:eastAsia="Times New Roman" w:cstheme="minorHAnsi"/>
          <w:szCs w:val="24"/>
          <w:lang w:eastAsia="cs-CZ"/>
        </w:rPr>
        <w:t xml:space="preserve"> rozumí, umí je bavit, povzbudit a inspirovat.</w:t>
      </w:r>
    </w:p>
    <w:p w14:paraId="5EAEFFA8" w14:textId="77777777" w:rsidR="00A95C2D" w:rsidRPr="004A3C58" w:rsidRDefault="00A95C2D" w:rsidP="004A3C58">
      <w:pPr>
        <w:spacing w:after="0"/>
        <w:jc w:val="both"/>
        <w:rPr>
          <w:rFonts w:eastAsia="Times New Roman" w:cstheme="minorHAnsi"/>
          <w:szCs w:val="24"/>
          <w:lang w:eastAsia="cs-CZ"/>
        </w:rPr>
      </w:pPr>
    </w:p>
    <w:p w14:paraId="7A92BDB9" w14:textId="77777777" w:rsidR="00A95C2D" w:rsidRPr="004A3C58" w:rsidRDefault="00A95C2D" w:rsidP="004A3C58">
      <w:pPr>
        <w:spacing w:after="0"/>
        <w:jc w:val="both"/>
        <w:rPr>
          <w:rFonts w:eastAsia="Times New Roman" w:cstheme="minorHAnsi"/>
          <w:szCs w:val="24"/>
          <w:lang w:eastAsia="cs-CZ"/>
        </w:rPr>
      </w:pPr>
      <w:r w:rsidRPr="004A3C58">
        <w:rPr>
          <w:rFonts w:eastAsia="Times New Roman" w:cstheme="minorHAnsi"/>
          <w:szCs w:val="24"/>
          <w:lang w:eastAsia="cs-CZ"/>
        </w:rPr>
        <w:t>Cílová skupiny:</w:t>
      </w:r>
    </w:p>
    <w:p w14:paraId="6A855F69" w14:textId="77777777" w:rsidR="00A95C2D" w:rsidRPr="004A3C58" w:rsidRDefault="00A95C2D" w:rsidP="004A3C58">
      <w:pPr>
        <w:spacing w:after="0"/>
        <w:jc w:val="both"/>
        <w:rPr>
          <w:rFonts w:eastAsia="Times New Roman" w:cstheme="minorHAnsi"/>
          <w:szCs w:val="24"/>
          <w:lang w:eastAsia="cs-CZ"/>
        </w:rPr>
      </w:pPr>
      <w:r w:rsidRPr="004A3C58">
        <w:rPr>
          <w:rFonts w:eastAsia="Times New Roman" w:cstheme="minorHAnsi"/>
          <w:szCs w:val="24"/>
          <w:lang w:eastAsia="cs-CZ"/>
        </w:rPr>
        <w:t>Ženy ve věku 25 – 35 let se středními a středně vyššími příjmy</w:t>
      </w:r>
    </w:p>
    <w:p w14:paraId="19AA2D11" w14:textId="77777777" w:rsidR="00A95C2D" w:rsidRPr="004A3C58" w:rsidRDefault="00A95C2D" w:rsidP="00A95C2D">
      <w:pPr>
        <w:spacing w:after="0"/>
        <w:rPr>
          <w:rFonts w:eastAsia="Times New Roman" w:cstheme="minorHAnsi"/>
          <w:szCs w:val="24"/>
          <w:lang w:eastAsia="cs-CZ"/>
        </w:rPr>
      </w:pPr>
    </w:p>
    <w:p w14:paraId="308FAA90" w14:textId="77777777" w:rsidR="00A95C2D" w:rsidRPr="004A3C58" w:rsidRDefault="00A95C2D" w:rsidP="00A95C2D">
      <w:pPr>
        <w:spacing w:after="0"/>
        <w:rPr>
          <w:rFonts w:eastAsia="Times New Roman" w:cstheme="minorHAnsi"/>
          <w:szCs w:val="24"/>
          <w:lang w:eastAsia="cs-CZ"/>
        </w:rPr>
      </w:pPr>
      <w:r w:rsidRPr="004A3C58">
        <w:rPr>
          <w:rFonts w:eastAsia="Times New Roman" w:cstheme="minorHAnsi"/>
          <w:szCs w:val="24"/>
          <w:lang w:eastAsia="cs-CZ"/>
        </w:rPr>
        <w:t>Periodicita:</w:t>
      </w:r>
    </w:p>
    <w:p w14:paraId="128F116F" w14:textId="77777777" w:rsidR="00A95C2D" w:rsidRPr="004A3C58" w:rsidRDefault="00A95C2D" w:rsidP="00A95C2D">
      <w:pPr>
        <w:spacing w:after="0"/>
        <w:rPr>
          <w:rFonts w:eastAsia="Times New Roman" w:cstheme="minorHAnsi"/>
          <w:szCs w:val="24"/>
          <w:lang w:eastAsia="cs-CZ"/>
        </w:rPr>
      </w:pPr>
      <w:r w:rsidRPr="004A3C58">
        <w:rPr>
          <w:rFonts w:eastAsia="Times New Roman" w:cstheme="minorHAnsi"/>
          <w:szCs w:val="24"/>
          <w:lang w:eastAsia="cs-CZ"/>
        </w:rPr>
        <w:t>Měsíčník</w:t>
      </w:r>
    </w:p>
    <w:p w14:paraId="159C8EDE" w14:textId="77777777" w:rsidR="00A95C2D" w:rsidRPr="004A3C58" w:rsidRDefault="00A95C2D" w:rsidP="00A95C2D">
      <w:pPr>
        <w:spacing w:after="0"/>
        <w:rPr>
          <w:rFonts w:eastAsia="Times New Roman" w:cstheme="minorHAnsi"/>
          <w:szCs w:val="24"/>
          <w:lang w:eastAsia="cs-CZ"/>
        </w:rPr>
      </w:pPr>
    </w:p>
    <w:p w14:paraId="32218F53" w14:textId="77777777" w:rsidR="00A95C2D" w:rsidRPr="004A3C58" w:rsidRDefault="00A95C2D" w:rsidP="00A95C2D">
      <w:pPr>
        <w:spacing w:after="0"/>
        <w:rPr>
          <w:rFonts w:eastAsia="Times New Roman" w:cstheme="minorHAnsi"/>
          <w:szCs w:val="24"/>
          <w:lang w:eastAsia="cs-CZ"/>
        </w:rPr>
      </w:pPr>
      <w:r w:rsidRPr="004A3C58">
        <w:rPr>
          <w:rFonts w:eastAsia="Times New Roman" w:cstheme="minorHAnsi"/>
          <w:szCs w:val="24"/>
          <w:lang w:eastAsia="cs-CZ"/>
        </w:rPr>
        <w:t>Čtenost: 156 000 čtenářů</w:t>
      </w:r>
    </w:p>
    <w:p w14:paraId="4C84313A" w14:textId="77777777" w:rsidR="00A95C2D" w:rsidRPr="004A3C58" w:rsidRDefault="00A95C2D" w:rsidP="00A95C2D">
      <w:pPr>
        <w:spacing w:after="0"/>
        <w:rPr>
          <w:rFonts w:eastAsia="Times New Roman" w:cstheme="minorHAnsi"/>
          <w:szCs w:val="24"/>
          <w:lang w:eastAsia="cs-CZ"/>
        </w:rPr>
      </w:pPr>
    </w:p>
    <w:p w14:paraId="06616241" w14:textId="77777777" w:rsidR="00A95C2D" w:rsidRPr="004A3C58" w:rsidRDefault="00A95C2D" w:rsidP="00A95C2D">
      <w:pPr>
        <w:spacing w:after="0"/>
        <w:rPr>
          <w:rFonts w:eastAsia="Times New Roman" w:cstheme="minorHAnsi"/>
          <w:szCs w:val="24"/>
          <w:lang w:eastAsia="cs-CZ"/>
        </w:rPr>
      </w:pPr>
      <w:r w:rsidRPr="004A3C58">
        <w:rPr>
          <w:rFonts w:eastAsia="Times New Roman" w:cstheme="minorHAnsi"/>
          <w:szCs w:val="24"/>
          <w:lang w:eastAsia="cs-CZ"/>
        </w:rPr>
        <w:t>Termín vydání:</w:t>
      </w:r>
    </w:p>
    <w:p w14:paraId="61030578" w14:textId="33C1CA77" w:rsidR="00A95C2D" w:rsidRPr="004A3C58" w:rsidRDefault="00A95C2D" w:rsidP="00A95C2D">
      <w:pPr>
        <w:spacing w:after="0"/>
        <w:rPr>
          <w:rFonts w:eastAsia="Times New Roman" w:cstheme="minorHAnsi"/>
          <w:szCs w:val="24"/>
          <w:lang w:eastAsia="cs-CZ"/>
        </w:rPr>
      </w:pPr>
      <w:r w:rsidRPr="004A3C58">
        <w:rPr>
          <w:rFonts w:eastAsia="Times New Roman" w:cstheme="minorHAnsi"/>
          <w:szCs w:val="24"/>
          <w:lang w:eastAsia="cs-CZ"/>
        </w:rPr>
        <w:t>Léto: 2</w:t>
      </w:r>
      <w:r w:rsidR="002E7395" w:rsidRPr="004A3C58">
        <w:rPr>
          <w:rFonts w:eastAsia="Times New Roman" w:cstheme="minorHAnsi"/>
          <w:szCs w:val="24"/>
          <w:lang w:eastAsia="cs-CZ"/>
        </w:rPr>
        <w:t>1</w:t>
      </w:r>
      <w:r w:rsidRPr="004A3C58">
        <w:rPr>
          <w:rFonts w:eastAsia="Times New Roman" w:cstheme="minorHAnsi"/>
          <w:szCs w:val="24"/>
          <w:lang w:eastAsia="cs-CZ"/>
        </w:rPr>
        <w:t xml:space="preserve">. </w:t>
      </w:r>
      <w:r w:rsidR="002E7395" w:rsidRPr="004A3C58">
        <w:rPr>
          <w:rFonts w:eastAsia="Times New Roman" w:cstheme="minorHAnsi"/>
          <w:szCs w:val="24"/>
          <w:lang w:eastAsia="cs-CZ"/>
        </w:rPr>
        <w:t>7</w:t>
      </w:r>
      <w:r w:rsidRPr="004A3C58">
        <w:rPr>
          <w:rFonts w:eastAsia="Times New Roman" w:cstheme="minorHAnsi"/>
          <w:szCs w:val="24"/>
          <w:lang w:eastAsia="cs-CZ"/>
        </w:rPr>
        <w:t>. 2022</w:t>
      </w:r>
      <w:r w:rsidR="002E7395" w:rsidRPr="004A3C58">
        <w:rPr>
          <w:rFonts w:eastAsia="Times New Roman" w:cstheme="minorHAnsi"/>
          <w:szCs w:val="24"/>
          <w:lang w:eastAsia="cs-CZ"/>
        </w:rPr>
        <w:t xml:space="preserve"> </w:t>
      </w:r>
    </w:p>
    <w:p w14:paraId="4BF5ACBA" w14:textId="6D817C55" w:rsidR="00A95C2D" w:rsidRPr="004A3C58" w:rsidRDefault="00A95C2D" w:rsidP="00A95C2D">
      <w:pPr>
        <w:spacing w:after="0"/>
        <w:rPr>
          <w:rFonts w:eastAsia="Times New Roman" w:cstheme="minorHAnsi"/>
          <w:szCs w:val="24"/>
          <w:lang w:eastAsia="cs-CZ"/>
        </w:rPr>
      </w:pPr>
      <w:r w:rsidRPr="004A3C58">
        <w:rPr>
          <w:rFonts w:eastAsia="Times New Roman" w:cstheme="minorHAnsi"/>
          <w:szCs w:val="24"/>
          <w:lang w:eastAsia="cs-CZ"/>
        </w:rPr>
        <w:t>Zima: 2</w:t>
      </w:r>
      <w:r w:rsidR="00AF383F">
        <w:rPr>
          <w:rFonts w:eastAsia="Times New Roman" w:cstheme="minorHAnsi"/>
          <w:szCs w:val="24"/>
          <w:lang w:eastAsia="cs-CZ"/>
        </w:rPr>
        <w:t>1</w:t>
      </w:r>
      <w:r w:rsidRPr="004A3C58">
        <w:rPr>
          <w:rFonts w:eastAsia="Times New Roman" w:cstheme="minorHAnsi"/>
          <w:szCs w:val="24"/>
          <w:lang w:eastAsia="cs-CZ"/>
        </w:rPr>
        <w:t>. 11. 2022</w:t>
      </w:r>
      <w:r w:rsidR="002E7395" w:rsidRPr="004A3C58">
        <w:rPr>
          <w:rFonts w:eastAsia="Times New Roman" w:cstheme="minorHAnsi"/>
          <w:szCs w:val="24"/>
          <w:lang w:eastAsia="cs-CZ"/>
        </w:rPr>
        <w:t xml:space="preserve"> </w:t>
      </w:r>
    </w:p>
    <w:p w14:paraId="2AF03722" w14:textId="77777777" w:rsidR="000818ED" w:rsidRPr="004A3C58" w:rsidRDefault="000818ED" w:rsidP="000818ED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sectPr w:rsidR="000818ED" w:rsidRPr="004A3C58" w:rsidSect="00A43444">
      <w:headerReference w:type="default" r:id="rId9"/>
      <w:footerReference w:type="default" r:id="rId10"/>
      <w:pgSz w:w="11900" w:h="16838"/>
      <w:pgMar w:top="1134" w:right="726" w:bottom="0" w:left="720" w:header="0" w:footer="0" w:gutter="0"/>
      <w:cols w:space="0" w:equalWidth="0">
        <w:col w:w="104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E75FD" w14:textId="77777777" w:rsidR="001A3DC5" w:rsidRDefault="001A3DC5" w:rsidP="00C01913">
      <w:pPr>
        <w:spacing w:after="0" w:line="240" w:lineRule="auto"/>
      </w:pPr>
      <w:r>
        <w:separator/>
      </w:r>
    </w:p>
  </w:endnote>
  <w:endnote w:type="continuationSeparator" w:id="0">
    <w:p w14:paraId="14A01ACC" w14:textId="77777777" w:rsidR="001A3DC5" w:rsidRDefault="001A3DC5" w:rsidP="00C0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6406726"/>
      <w:docPartObj>
        <w:docPartGallery w:val="Page Numbers (Bottom of Page)"/>
        <w:docPartUnique/>
      </w:docPartObj>
    </w:sdtPr>
    <w:sdtEndPr/>
    <w:sdtContent>
      <w:p w14:paraId="142DD143" w14:textId="77777777" w:rsidR="00A64088" w:rsidRDefault="00A6408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395">
          <w:rPr>
            <w:noProof/>
          </w:rPr>
          <w:t>6</w:t>
        </w:r>
        <w:r>
          <w:fldChar w:fldCharType="end"/>
        </w:r>
      </w:p>
    </w:sdtContent>
  </w:sdt>
  <w:p w14:paraId="3CC1A4F9" w14:textId="77777777" w:rsidR="00A64088" w:rsidRDefault="00A640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B8FE9" w14:textId="77777777" w:rsidR="001A3DC5" w:rsidRDefault="001A3DC5" w:rsidP="00C01913">
      <w:pPr>
        <w:spacing w:after="0" w:line="240" w:lineRule="auto"/>
      </w:pPr>
      <w:r>
        <w:separator/>
      </w:r>
    </w:p>
  </w:footnote>
  <w:footnote w:type="continuationSeparator" w:id="0">
    <w:p w14:paraId="240F3C08" w14:textId="77777777" w:rsidR="001A3DC5" w:rsidRDefault="001A3DC5" w:rsidP="00C01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A040C" w14:textId="796219E4" w:rsidR="000042F0" w:rsidRDefault="000042F0" w:rsidP="0061583C">
    <w:pPr>
      <w:pStyle w:val="Zhlav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29679AC" wp14:editId="1D83BFC0">
          <wp:simplePos x="0" y="0"/>
          <wp:positionH relativeFrom="column">
            <wp:posOffset>5619750</wp:posOffset>
          </wp:positionH>
          <wp:positionV relativeFrom="paragraph">
            <wp:posOffset>171450</wp:posOffset>
          </wp:positionV>
          <wp:extent cx="908685" cy="511810"/>
          <wp:effectExtent l="0" t="0" r="5715" b="254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1583C">
      <w:rPr>
        <w:noProof/>
        <w:lang w:eastAsia="cs-CZ"/>
      </w:rPr>
      <w:tab/>
    </w:r>
  </w:p>
  <w:p w14:paraId="7D70BDFC" w14:textId="5B271218" w:rsidR="000042F0" w:rsidRDefault="000042F0" w:rsidP="0061583C">
    <w:pPr>
      <w:pStyle w:val="Zhlav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86B69F0" wp14:editId="3C3AA660">
          <wp:simplePos x="0" y="0"/>
          <wp:positionH relativeFrom="column">
            <wp:posOffset>0</wp:posOffset>
          </wp:positionH>
          <wp:positionV relativeFrom="paragraph">
            <wp:posOffset>10160</wp:posOffset>
          </wp:positionV>
          <wp:extent cx="1554480" cy="615950"/>
          <wp:effectExtent l="0" t="0" r="762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F386EEA" w14:textId="04D4F906" w:rsidR="000042F0" w:rsidRDefault="000042F0" w:rsidP="0061583C">
    <w:pPr>
      <w:pStyle w:val="Zhlav"/>
      <w:rPr>
        <w:noProof/>
        <w:lang w:eastAsia="cs-CZ"/>
      </w:rPr>
    </w:pPr>
  </w:p>
  <w:p w14:paraId="392136E2" w14:textId="5DC6D007" w:rsidR="0061583C" w:rsidRDefault="0061583C" w:rsidP="0061583C">
    <w:pPr>
      <w:pStyle w:val="Zhlav"/>
      <w:rPr>
        <w:noProof/>
        <w:lang w:eastAsia="cs-CZ"/>
      </w:rPr>
    </w:pPr>
    <w:r>
      <w:rPr>
        <w:noProof/>
        <w:lang w:eastAsia="cs-CZ"/>
      </w:rPr>
      <w:tab/>
    </w:r>
  </w:p>
  <w:p w14:paraId="232BE8E1" w14:textId="77777777" w:rsidR="000042F0" w:rsidRDefault="000042F0" w:rsidP="006158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2AFF"/>
    <w:multiLevelType w:val="hybridMultilevel"/>
    <w:tmpl w:val="DA2A39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A556F77"/>
    <w:multiLevelType w:val="hybridMultilevel"/>
    <w:tmpl w:val="CF72E8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D0511"/>
    <w:multiLevelType w:val="hybridMultilevel"/>
    <w:tmpl w:val="1B2491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71184"/>
    <w:multiLevelType w:val="hybridMultilevel"/>
    <w:tmpl w:val="7AF0C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8E00AC"/>
    <w:multiLevelType w:val="hybridMultilevel"/>
    <w:tmpl w:val="3E500DC0"/>
    <w:lvl w:ilvl="0" w:tplc="08F8641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527CAB"/>
    <w:multiLevelType w:val="hybridMultilevel"/>
    <w:tmpl w:val="D8FE1A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843B5"/>
    <w:multiLevelType w:val="hybridMultilevel"/>
    <w:tmpl w:val="5B52D6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6255EF"/>
    <w:multiLevelType w:val="hybridMultilevel"/>
    <w:tmpl w:val="F0EA0ABC"/>
    <w:lvl w:ilvl="0" w:tplc="8370DE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BA31BE"/>
    <w:multiLevelType w:val="hybridMultilevel"/>
    <w:tmpl w:val="FDD8FE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D1CC824">
      <w:start w:val="2"/>
      <w:numFmt w:val="decimal"/>
      <w:lvlText w:val="%3."/>
      <w:lvlJc w:val="left"/>
      <w:pPr>
        <w:tabs>
          <w:tab w:val="num" w:pos="1980"/>
        </w:tabs>
        <w:ind w:left="-20" w:hanging="340"/>
      </w:pPr>
      <w:rPr>
        <w:rFonts w:ascii="Arial" w:hAnsi="Arial" w:cs="Arial" w:hint="default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AA40C5E"/>
    <w:multiLevelType w:val="hybridMultilevel"/>
    <w:tmpl w:val="2AFA3D32"/>
    <w:lvl w:ilvl="0" w:tplc="13760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1" w15:restartNumberingAfterBreak="0">
    <w:nsid w:val="75A22222"/>
    <w:multiLevelType w:val="hybridMultilevel"/>
    <w:tmpl w:val="4B0ECE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5087F"/>
    <w:multiLevelType w:val="hybridMultilevel"/>
    <w:tmpl w:val="D8FE1A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627649">
    <w:abstractNumId w:val="12"/>
  </w:num>
  <w:num w:numId="2" w16cid:durableId="1257247439">
    <w:abstractNumId w:val="7"/>
  </w:num>
  <w:num w:numId="3" w16cid:durableId="848107431">
    <w:abstractNumId w:val="1"/>
  </w:num>
  <w:num w:numId="4" w16cid:durableId="10126814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8486624">
    <w:abstractNumId w:val="10"/>
  </w:num>
  <w:num w:numId="6" w16cid:durableId="1701275676">
    <w:abstractNumId w:val="3"/>
  </w:num>
  <w:num w:numId="7" w16cid:durableId="1044019410">
    <w:abstractNumId w:val="6"/>
  </w:num>
  <w:num w:numId="8" w16cid:durableId="345062361">
    <w:abstractNumId w:val="8"/>
  </w:num>
  <w:num w:numId="9" w16cid:durableId="2113744398">
    <w:abstractNumId w:val="9"/>
  </w:num>
  <w:num w:numId="10" w16cid:durableId="1446803919">
    <w:abstractNumId w:val="2"/>
  </w:num>
  <w:num w:numId="11" w16cid:durableId="828639844">
    <w:abstractNumId w:val="11"/>
  </w:num>
  <w:num w:numId="12" w16cid:durableId="2253849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67810427">
    <w:abstractNumId w:val="4"/>
  </w:num>
  <w:num w:numId="14" w16cid:durableId="332923111">
    <w:abstractNumId w:val="0"/>
  </w:num>
  <w:num w:numId="15" w16cid:durableId="234819811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13"/>
    <w:rsid w:val="000042F0"/>
    <w:rsid w:val="000403CF"/>
    <w:rsid w:val="00043513"/>
    <w:rsid w:val="00045DE2"/>
    <w:rsid w:val="00066A23"/>
    <w:rsid w:val="000818ED"/>
    <w:rsid w:val="000A3420"/>
    <w:rsid w:val="00145ACB"/>
    <w:rsid w:val="00194D7A"/>
    <w:rsid w:val="001A3DC5"/>
    <w:rsid w:val="001F7717"/>
    <w:rsid w:val="002051C0"/>
    <w:rsid w:val="002A1598"/>
    <w:rsid w:val="002E7395"/>
    <w:rsid w:val="00344EED"/>
    <w:rsid w:val="003639B6"/>
    <w:rsid w:val="0039360A"/>
    <w:rsid w:val="00405925"/>
    <w:rsid w:val="00483553"/>
    <w:rsid w:val="004A3C58"/>
    <w:rsid w:val="004D7E8D"/>
    <w:rsid w:val="004E5DC1"/>
    <w:rsid w:val="005207E3"/>
    <w:rsid w:val="00556F9C"/>
    <w:rsid w:val="005857D8"/>
    <w:rsid w:val="005A24DD"/>
    <w:rsid w:val="0061583C"/>
    <w:rsid w:val="0063486D"/>
    <w:rsid w:val="00684149"/>
    <w:rsid w:val="00693A97"/>
    <w:rsid w:val="0069434E"/>
    <w:rsid w:val="006E1BC8"/>
    <w:rsid w:val="006F7EA4"/>
    <w:rsid w:val="0072340F"/>
    <w:rsid w:val="00735EFD"/>
    <w:rsid w:val="00850A44"/>
    <w:rsid w:val="00856501"/>
    <w:rsid w:val="00950F2B"/>
    <w:rsid w:val="009816FA"/>
    <w:rsid w:val="00984D6C"/>
    <w:rsid w:val="009866E7"/>
    <w:rsid w:val="00A019D6"/>
    <w:rsid w:val="00A43444"/>
    <w:rsid w:val="00A64088"/>
    <w:rsid w:val="00A95C2D"/>
    <w:rsid w:val="00AC089E"/>
    <w:rsid w:val="00AE6F2C"/>
    <w:rsid w:val="00AF383F"/>
    <w:rsid w:val="00B00633"/>
    <w:rsid w:val="00B524E1"/>
    <w:rsid w:val="00B85496"/>
    <w:rsid w:val="00B92C2B"/>
    <w:rsid w:val="00B94EE9"/>
    <w:rsid w:val="00BA686B"/>
    <w:rsid w:val="00BA7F23"/>
    <w:rsid w:val="00C01913"/>
    <w:rsid w:val="00C0432B"/>
    <w:rsid w:val="00CC65A8"/>
    <w:rsid w:val="00D01DE7"/>
    <w:rsid w:val="00D40245"/>
    <w:rsid w:val="00D93DDC"/>
    <w:rsid w:val="00DA55E4"/>
    <w:rsid w:val="00DE2BB2"/>
    <w:rsid w:val="00E85AC7"/>
    <w:rsid w:val="00EF5CE2"/>
    <w:rsid w:val="00F12EC2"/>
    <w:rsid w:val="00F24B61"/>
    <w:rsid w:val="00FF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673B0"/>
  <w15:docId w15:val="{78B08F78-5AE6-4C7E-8B1F-B661D019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00633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18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1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1913"/>
  </w:style>
  <w:style w:type="paragraph" w:styleId="Zpat">
    <w:name w:val="footer"/>
    <w:basedOn w:val="Normln"/>
    <w:link w:val="ZpatChar"/>
    <w:uiPriority w:val="99"/>
    <w:unhideWhenUsed/>
    <w:rsid w:val="00C01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1913"/>
  </w:style>
  <w:style w:type="paragraph" w:styleId="Textbubliny">
    <w:name w:val="Balloon Text"/>
    <w:basedOn w:val="Normln"/>
    <w:link w:val="TextbublinyChar"/>
    <w:uiPriority w:val="99"/>
    <w:semiHidden/>
    <w:unhideWhenUsed/>
    <w:rsid w:val="00C0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1913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735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35EF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35EFD"/>
    <w:rPr>
      <w:rFonts w:cs="Times New Roman"/>
      <w:vertAlign w:val="superscript"/>
    </w:rPr>
  </w:style>
  <w:style w:type="paragraph" w:styleId="Bezmezer">
    <w:name w:val="No Spacing"/>
    <w:uiPriority w:val="1"/>
    <w:qFormat/>
    <w:rsid w:val="00C0432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56F9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00633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00633"/>
    <w:pPr>
      <w:outlineLvl w:val="9"/>
    </w:pPr>
    <w:rPr>
      <w:rFonts w:asciiTheme="majorHAnsi" w:hAnsiTheme="majorHAnsi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00633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B00633"/>
    <w:rPr>
      <w:color w:val="0000FF" w:themeColor="hyperlink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18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extpsmene">
    <w:name w:val="Text písmene"/>
    <w:basedOn w:val="Normln"/>
    <w:rsid w:val="000818ED"/>
    <w:pPr>
      <w:numPr>
        <w:ilvl w:val="1"/>
        <w:numId w:val="4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0818ED"/>
    <w:pPr>
      <w:numPr>
        <w:numId w:val="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3639B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639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39B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39B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39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3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ub.rysanek@mafr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D82A2-D390-4275-96AE-CCC5F6100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2250</Words>
  <Characters>13281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MAFRA</Company>
  <LinksUpToDate>false</LinksUpToDate>
  <CharactersWithSpaces>15501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Otec</dc:creator>
  <cp:lastModifiedBy>Veronika Krahulová</cp:lastModifiedBy>
  <cp:revision>3</cp:revision>
  <cp:lastPrinted>2022-05-26T11:49:00Z</cp:lastPrinted>
  <dcterms:created xsi:type="dcterms:W3CDTF">2022-06-09T19:22:00Z</dcterms:created>
  <dcterms:modified xsi:type="dcterms:W3CDTF">2022-06-10T09:07:00Z</dcterms:modified>
</cp:coreProperties>
</file>