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0EE8" w14:textId="4ED0C5E1" w:rsidR="00E0746D" w:rsidRPr="00F4606F" w:rsidRDefault="00163117">
      <w:pPr>
        <w:rPr>
          <w:rFonts w:ascii="Arial" w:hAnsi="Arial" w:cs="Arial"/>
          <w:sz w:val="20"/>
          <w:szCs w:val="20"/>
        </w:rPr>
      </w:pPr>
      <w:r w:rsidRPr="00F4606F">
        <w:rPr>
          <w:rFonts w:ascii="Arial" w:hAnsi="Arial" w:cs="Arial"/>
          <w:sz w:val="20"/>
          <w:szCs w:val="20"/>
        </w:rPr>
        <w:t>Příloha č. 1 – Podrobná specifikace</w:t>
      </w:r>
    </w:p>
    <w:tbl>
      <w:tblPr>
        <w:tblW w:w="4994" w:type="pct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4111"/>
        <w:gridCol w:w="2965"/>
      </w:tblGrid>
      <w:tr w:rsidR="00163117" w:rsidRPr="00F4606F" w14:paraId="0E8CB12A" w14:textId="77777777" w:rsidTr="00F4606F">
        <w:trPr>
          <w:trHeight w:val="300"/>
        </w:trPr>
        <w:tc>
          <w:tcPr>
            <w:tcW w:w="33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4500"/>
          </w:tcPr>
          <w:p w14:paraId="3C9F0C4E" w14:textId="6DAE0B80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F4606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Produkt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4500"/>
            <w:vAlign w:val="center"/>
          </w:tcPr>
          <w:p w14:paraId="3CA7DB16" w14:textId="2CEA3ACD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F4606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Supermicro A-2610Q-H12W</w:t>
            </w:r>
          </w:p>
        </w:tc>
      </w:tr>
      <w:tr w:rsidR="00163117" w:rsidRPr="00F4606F" w14:paraId="1F12F8BA" w14:textId="77777777" w:rsidTr="00F4606F">
        <w:trPr>
          <w:trHeight w:val="300"/>
        </w:trPr>
        <w:tc>
          <w:tcPr>
            <w:tcW w:w="33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7B053A18" w14:textId="73C9BDC3" w:rsidR="00163117" w:rsidRPr="00F4606F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F4606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Požadavek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</w:tcPr>
          <w:p w14:paraId="1292A6BA" w14:textId="1AB5515D" w:rsidR="00163117" w:rsidRPr="00F4606F" w:rsidRDefault="00F4606F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F4606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Splnění požadavku</w:t>
            </w:r>
          </w:p>
        </w:tc>
      </w:tr>
      <w:tr w:rsidR="00163117" w:rsidRPr="00F4606F" w14:paraId="5F306A56" w14:textId="77777777" w:rsidTr="00163117">
        <w:trPr>
          <w:trHeight w:val="300"/>
        </w:trPr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3ED55" w14:textId="77777777" w:rsidR="00163117" w:rsidRPr="00163117" w:rsidRDefault="00163117" w:rsidP="007D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2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4A620" w14:textId="77777777" w:rsidR="00163117" w:rsidRPr="00163117" w:rsidRDefault="00163117" w:rsidP="007D4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Server v rackovém provedení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60813" w14:textId="77777777" w:rsidR="00163117" w:rsidRPr="00163117" w:rsidRDefault="00163117" w:rsidP="007D4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163117" w:rsidRPr="00F4606F" w14:paraId="4C9EFBEE" w14:textId="77777777" w:rsidTr="00163117">
        <w:trPr>
          <w:trHeight w:val="2316"/>
        </w:trPr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08479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Procesor(y), licenčního omezení.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D1D2" w14:textId="77777777" w:rsidR="00163117" w:rsidRPr="00163117" w:rsidRDefault="0033330F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4" w:history="1">
              <w:r w:rsidR="00163117" w:rsidRPr="00163117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cs-CZ"/>
                </w:rPr>
                <w:t>Maximální počet jader procesoru(ů) v součtu na celý server je maximálně 16 z důvodu licenčních podmínek provozovaných aplikaci.</w:t>
              </w:r>
              <w:r w:rsidR="00163117" w:rsidRPr="00163117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cs-CZ"/>
                </w:rPr>
                <w:br/>
                <w:t>1 či 2 x serverové CPU x86-64 kompatibilní, PassMark CPU Mark min. 40000 bodů (slovy: čtyřicet tisíc) v součtu dle www.cpubenchmark.net. Uveďte typ CPU, jejich počet a celkovou průměrnou hodnotu bodů ze všech měření dle www.cpubenchmark.net.</w:t>
              </w:r>
            </w:hyperlink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C6A83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1×  AMD EPYC3 Milan (SP3 LGA) 7313P - 3GHz, 16core/32thread, Aver Age CPU Mark: 40 000</w:t>
            </w:r>
          </w:p>
        </w:tc>
      </w:tr>
      <w:tr w:rsidR="00163117" w:rsidRPr="00F4606F" w14:paraId="157021B7" w14:textId="77777777" w:rsidTr="00163117">
        <w:trPr>
          <w:trHeight w:val="588"/>
        </w:trPr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5786D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Procesor – výkon v jednom jádře</w:t>
            </w:r>
          </w:p>
        </w:tc>
        <w:tc>
          <w:tcPr>
            <w:tcW w:w="2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DAB1" w14:textId="77777777" w:rsidR="00163117" w:rsidRPr="00163117" w:rsidRDefault="0033330F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5" w:history="1">
              <w:r w:rsidR="00163117" w:rsidRPr="00163117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cs-CZ"/>
                </w:rPr>
                <w:t>Uveďte „Single Thread Rating“ PassMark CPU Mark z www.cpubenchmark.net.</w:t>
              </w:r>
            </w:hyperlink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A41F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Single Thread Rating: 2 631</w:t>
            </w:r>
          </w:p>
        </w:tc>
      </w:tr>
      <w:tr w:rsidR="00163117" w:rsidRPr="00F4606F" w14:paraId="3FB5B2D5" w14:textId="77777777" w:rsidTr="00163117">
        <w:trPr>
          <w:trHeight w:val="1464"/>
        </w:trPr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666F8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Operační paměť RAM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902A6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Osazeno 512 GB ECC DDR4. Na základní desce musí být  min. 50% paměťových banků neosazených pro budoucí rozšiřitelnost. Základní deska s CPU musí podporovat práci s min. 1024 GB ECC DDR4 RAM. Základní deska min. 16 paměťový banků.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769E1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ANO,  8× 64GB 3200MHz DDR4 ECC Registered, Základní deska H12SSW-NTR S-SP3, WIO, 2×10GbE-T, </w:t>
            </w:r>
            <w:r w:rsidRPr="00163117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cs-CZ"/>
              </w:rPr>
              <w:t>16DDR4-3200</w:t>
            </w:r>
          </w:p>
        </w:tc>
      </w:tr>
      <w:tr w:rsidR="00163117" w:rsidRPr="00F4606F" w14:paraId="53499AB3" w14:textId="77777777" w:rsidTr="00163117">
        <w:trPr>
          <w:trHeight w:val="615"/>
        </w:trPr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77C8C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Disky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1C25A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Osazený 2x Hot Plug serverovými disky  s kapacitou každý alespoň 120GB. 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9D913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ANO, 2× Samsung SSD PM893 240GB SATA3</w:t>
            </w:r>
          </w:p>
        </w:tc>
      </w:tr>
      <w:tr w:rsidR="00163117" w:rsidRPr="00F4606F" w14:paraId="0655272F" w14:textId="77777777" w:rsidTr="00163117">
        <w:trPr>
          <w:trHeight w:val="690"/>
        </w:trPr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00D63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Řadič disků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E959C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HW RAID řadič s podporou RAID1, HotSpare.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E6B3E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1× MegaRAID TriMode 9440-8i(3408) SAS3/NVMe RAID(0/1/5/10/50) </w:t>
            </w:r>
          </w:p>
        </w:tc>
      </w:tr>
      <w:tr w:rsidR="00163117" w:rsidRPr="00F4606F" w14:paraId="3DAF4B62" w14:textId="77777777" w:rsidTr="00163117">
        <w:trPr>
          <w:trHeight w:val="1068"/>
        </w:trPr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C91A1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Konektivita 10 Gbit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BB557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x 10 Gigabit Ethernet SFP+ síťový adaptér(y). Osazené 4 x 10GbE SFP+ SM (single mode) moduly. Konfigurace buď 2 porty na Základní desce a 2 na PCI kartě, nebo 2 PCI karty po 2 portech.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89B01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2×  X520-DA2, Dual port 10GbE (SFP+), včetně SM modulů </w:t>
            </w:r>
          </w:p>
        </w:tc>
      </w:tr>
      <w:tr w:rsidR="00163117" w:rsidRPr="00F4606F" w14:paraId="53CB23EA" w14:textId="77777777" w:rsidTr="00163117">
        <w:trPr>
          <w:trHeight w:val="540"/>
        </w:trPr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80847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Konektivita Fibre Channel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26D47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x FC HBA 16Gbps – dvě samostatné karty. Osazené 16Gbps FC MM (multi mode) moduly.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6FC56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2× Emulex Dual Port 16Gb FC HBA, včetně FC MM modulů</w:t>
            </w:r>
          </w:p>
        </w:tc>
      </w:tr>
      <w:tr w:rsidR="00163117" w:rsidRPr="00F4606F" w14:paraId="755E67D9" w14:textId="77777777" w:rsidTr="00163117">
        <w:trPr>
          <w:trHeight w:val="540"/>
        </w:trPr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34597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Servisní procesor, funkce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1AC71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Servisní procesor s funkcí vypnutí, zapnutí, vzdálená grafická konzole, připojení virtuální CD-ROM a USB.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124D3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163117" w:rsidRPr="00F4606F" w14:paraId="28AB109C" w14:textId="77777777" w:rsidTr="00163117">
        <w:trPr>
          <w:trHeight w:val="567"/>
        </w:trPr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B9D57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Zdroje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016C7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2x Hot Plug zdroje, certifikace  alespoň</w:t>
            </w:r>
            <w:r w:rsidRPr="001631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PLUS Platinum.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6BA04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2× rPS 600W (80+ PLATINUM)</w:t>
            </w:r>
          </w:p>
        </w:tc>
      </w:tr>
      <w:tr w:rsidR="00163117" w:rsidRPr="00F4606F" w14:paraId="73E1462E" w14:textId="77777777" w:rsidTr="00163117">
        <w:trPr>
          <w:trHeight w:val="1620"/>
        </w:trPr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1893F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Kompatibilita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B3CB0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 virtualizačním prostředím „Academic VMware vSphere 7 Essentials Plus Kit“.</w:t>
            </w: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Procesor(y) musí podporovat vMotion ve zmíněném virtualizačním prostředí se stávajícími HOSTy clusteru - inv. č. UJEP 1003507/1 a 1003507/2  (ty jsou vybaveny procesory AMD EPYC 7352).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D3D6B8" w14:textId="77777777" w:rsidR="00163117" w:rsidRPr="00163117" w:rsidRDefault="0033330F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="00163117" w:rsidRPr="0016311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cs-CZ"/>
                </w:rPr>
                <w:t>https://www.vmware.com/resources/compatibility/detail.php?deviceCategory=cpu&amp;productid=145&amp;vcl=true</w:t>
              </w:r>
            </w:hyperlink>
          </w:p>
        </w:tc>
      </w:tr>
      <w:tr w:rsidR="00163117" w:rsidRPr="00F4606F" w14:paraId="400137E2" w14:textId="77777777" w:rsidTr="00163117">
        <w:trPr>
          <w:trHeight w:val="279"/>
        </w:trPr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51139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Včetně výsuvných kolejnic pro montáž do RACK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2A34E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Požadujeme </w:t>
            </w:r>
            <w:r w:rsidRPr="00163117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montážní kit pro umístění do RACKu.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FBAE1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1× výsuvné kolejnice 26,5"-36,4" (67-93cm) </w:t>
            </w:r>
          </w:p>
        </w:tc>
      </w:tr>
      <w:tr w:rsidR="00163117" w:rsidRPr="00F4606F" w14:paraId="5B6368AA" w14:textId="77777777" w:rsidTr="00163117">
        <w:trPr>
          <w:trHeight w:val="660"/>
        </w:trPr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F3D873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Optické kabely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37471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x 10m optický patchcord LC - LC, SM (single-mode).</w:t>
            </w: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2 x 2m optický patchcord LC - LC, MM (multi-mode). 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E385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163117" w:rsidRPr="00F4606F" w14:paraId="3F2258FB" w14:textId="77777777" w:rsidTr="00163117">
        <w:trPr>
          <w:trHeight w:val="450"/>
        </w:trPr>
        <w:tc>
          <w:tcPr>
            <w:tcW w:w="33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DB293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Záruka a bezplatná servisní podpora: Next Bussiness Day (NBD) on-site na dobu min. 5 let.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8B19B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Oprava 5r NBD on-site, Příjem hlášení 8-22 hod. PO-PA</w:t>
            </w:r>
          </w:p>
        </w:tc>
      </w:tr>
    </w:tbl>
    <w:p w14:paraId="3A4433A9" w14:textId="77777777" w:rsidR="00163117" w:rsidRDefault="00163117"/>
    <w:sectPr w:rsidR="00163117" w:rsidSect="0074517B">
      <w:pgSz w:w="11906" w:h="16838"/>
      <w:pgMar w:top="226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17"/>
    <w:rsid w:val="00163117"/>
    <w:rsid w:val="0033330F"/>
    <w:rsid w:val="0074517B"/>
    <w:rsid w:val="00976FA4"/>
    <w:rsid w:val="00E0746D"/>
    <w:rsid w:val="00F4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CE5A"/>
  <w15:chartTrackingRefBased/>
  <w15:docId w15:val="{E34E4174-8CF5-44B0-9DF4-4D920262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31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mware.com/resources/compatibility/detail.php?deviceCategory=cpu&amp;productid=145&amp;vcl=true" TargetMode="External"/><Relationship Id="rId5" Type="http://schemas.openxmlformats.org/officeDocument/2006/relationships/hyperlink" Target="http://www.cpubenchmark.net/" TargetMode="External"/><Relationship Id="rId4" Type="http://schemas.openxmlformats.org/officeDocument/2006/relationships/hyperlink" Target="http://www.cpubenchmark.n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 Monika</dc:creator>
  <cp:keywords/>
  <dc:description/>
  <cp:lastModifiedBy>Kusa Monika</cp:lastModifiedBy>
  <cp:revision>2</cp:revision>
  <dcterms:created xsi:type="dcterms:W3CDTF">2022-06-16T09:44:00Z</dcterms:created>
  <dcterms:modified xsi:type="dcterms:W3CDTF">2022-06-16T09:44:00Z</dcterms:modified>
</cp:coreProperties>
</file>