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2A22" w14:textId="77777777" w:rsidR="005135E3" w:rsidRDefault="005135E3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 w:val="32"/>
          <w:szCs w:val="32"/>
        </w:rPr>
      </w:pPr>
      <w:r>
        <w:rPr>
          <w:rFonts w:eastAsia="Arial Unicode MS" w:cstheme="minorHAnsi"/>
          <w:b/>
          <w:color w:val="000000"/>
          <w:kern w:val="1"/>
          <w:sz w:val="32"/>
          <w:szCs w:val="32"/>
        </w:rPr>
        <w:t xml:space="preserve">Dodatek č. 1 ke </w:t>
      </w:r>
      <w:r w:rsidR="0044313E" w:rsidRPr="001D6009">
        <w:rPr>
          <w:rFonts w:eastAsia="Arial Unicode MS" w:cstheme="minorHAnsi"/>
          <w:b/>
          <w:color w:val="000000"/>
          <w:kern w:val="1"/>
          <w:sz w:val="32"/>
          <w:szCs w:val="32"/>
        </w:rPr>
        <w:t>Kupní smlouv</w:t>
      </w:r>
      <w:r>
        <w:rPr>
          <w:rFonts w:eastAsia="Arial Unicode MS" w:cstheme="minorHAnsi"/>
          <w:b/>
          <w:color w:val="000000"/>
          <w:kern w:val="1"/>
          <w:sz w:val="32"/>
          <w:szCs w:val="32"/>
        </w:rPr>
        <w:t>ě</w:t>
      </w:r>
    </w:p>
    <w:p w14:paraId="3B771B36" w14:textId="523C5374" w:rsidR="0044313E" w:rsidRPr="001D6009" w:rsidRDefault="005135E3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 w:val="28"/>
          <w:szCs w:val="28"/>
        </w:rPr>
      </w:pPr>
      <w:r>
        <w:rPr>
          <w:rFonts w:eastAsia="Arial Unicode MS" w:cstheme="minorHAnsi"/>
          <w:b/>
          <w:color w:val="000000"/>
          <w:kern w:val="1"/>
          <w:sz w:val="32"/>
          <w:szCs w:val="32"/>
        </w:rPr>
        <w:t>ze dne 16. 3. 2022</w:t>
      </w:r>
      <w:r w:rsidR="0044313E"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  <w:r w:rsidR="0044313E" w:rsidRPr="001D6009">
        <w:rPr>
          <w:rFonts w:eastAsia="Arial Unicode MS" w:cstheme="minorHAnsi"/>
          <w:color w:val="000000"/>
          <w:kern w:val="1"/>
          <w:szCs w:val="28"/>
        </w:rPr>
        <w:t>(podle §2079 a násl. zák. č. 89/2012 Sb., občanský zákoník, v platném znění)</w:t>
      </w:r>
      <w:r w:rsidR="0044313E" w:rsidRPr="001D6009">
        <w:rPr>
          <w:rFonts w:eastAsia="Arial Unicode MS" w:cstheme="minorHAnsi"/>
          <w:color w:val="000000"/>
          <w:kern w:val="1"/>
          <w:sz w:val="28"/>
          <w:szCs w:val="28"/>
        </w:rPr>
        <w:br/>
      </w:r>
    </w:p>
    <w:p w14:paraId="635BB6F0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smluvní strany</w:t>
      </w:r>
    </w:p>
    <w:p w14:paraId="50860A99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51198511" w14:textId="5F6878E9" w:rsidR="00E026E7" w:rsidRPr="001D6009" w:rsidRDefault="003D7FAD" w:rsidP="00E026E7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r>
        <w:rPr>
          <w:rFonts w:eastAsia="Arial Unicode MS" w:cstheme="minorHAnsi"/>
          <w:b/>
          <w:bCs/>
          <w:color w:val="000000"/>
          <w:kern w:val="1"/>
          <w:szCs w:val="28"/>
        </w:rPr>
        <w:t>PRO MUSIC, s.r.o.</w:t>
      </w:r>
    </w:p>
    <w:p w14:paraId="5B12B8BD" w14:textId="4C69D31C" w:rsidR="00E026E7" w:rsidRPr="001D6009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Adresa: </w:t>
      </w:r>
      <w:r w:rsidR="003D7FAD">
        <w:rPr>
          <w:rFonts w:eastAsia="Arial Unicode MS" w:cstheme="minorHAnsi"/>
          <w:color w:val="000000"/>
          <w:kern w:val="1"/>
          <w:szCs w:val="28"/>
        </w:rPr>
        <w:t>Horská 922, 541 01 Trutnov</w:t>
      </w:r>
    </w:p>
    <w:p w14:paraId="2B215853" w14:textId="025881EC" w:rsidR="00CD16A1" w:rsidRPr="001D6009" w:rsidRDefault="00CD16A1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IČ: </w:t>
      </w:r>
      <w:r w:rsidR="003D7FAD">
        <w:rPr>
          <w:rFonts w:eastAsia="Arial Unicode MS" w:cstheme="minorHAnsi"/>
          <w:color w:val="000000"/>
          <w:kern w:val="1"/>
          <w:szCs w:val="28"/>
        </w:rPr>
        <w:t>26006171</w:t>
      </w:r>
    </w:p>
    <w:p w14:paraId="78460326" w14:textId="79180895" w:rsidR="00E026E7" w:rsidRPr="001D6009" w:rsidRDefault="00E026E7" w:rsidP="00E026E7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DIČ: </w:t>
      </w:r>
      <w:r w:rsidR="00757B1D" w:rsidRPr="00757B1D">
        <w:rPr>
          <w:rFonts w:eastAsia="Arial Unicode MS" w:cstheme="minorHAnsi"/>
          <w:color w:val="000000"/>
          <w:kern w:val="1"/>
          <w:szCs w:val="28"/>
        </w:rPr>
        <w:t>CZ26006171</w:t>
      </w:r>
    </w:p>
    <w:p w14:paraId="30F3B680" w14:textId="77C33ECD" w:rsidR="00E026E7" w:rsidRPr="00BC02FA" w:rsidRDefault="0064284C" w:rsidP="0023079F">
      <w:pPr>
        <w:widowControl w:val="0"/>
        <w:suppressAutoHyphens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>OR</w:t>
      </w:r>
      <w:r w:rsidR="00E026E7" w:rsidRPr="00BC02FA">
        <w:rPr>
          <w:rFonts w:eastAsia="Arial Unicode MS" w:cstheme="minorHAnsi"/>
          <w:color w:val="000000"/>
          <w:kern w:val="1"/>
          <w:szCs w:val="28"/>
        </w:rPr>
        <w:t xml:space="preserve">: </w:t>
      </w:r>
      <w:r w:rsidR="0023079F" w:rsidRPr="00BC02FA">
        <w:rPr>
          <w:rFonts w:eastAsia="Arial Unicode MS" w:cstheme="minorHAnsi"/>
          <w:color w:val="000000"/>
          <w:kern w:val="1"/>
          <w:szCs w:val="28"/>
        </w:rPr>
        <w:t xml:space="preserve">spis. zn. </w:t>
      </w:r>
      <w:r w:rsidR="00757B1D">
        <w:rPr>
          <w:rFonts w:eastAsia="Arial Unicode MS" w:cstheme="minorHAnsi"/>
          <w:color w:val="000000"/>
          <w:kern w:val="1"/>
          <w:szCs w:val="28"/>
        </w:rPr>
        <w:t>C 19640</w:t>
      </w:r>
      <w:r w:rsidR="001D6009" w:rsidRPr="00BC02FA">
        <w:rPr>
          <w:rFonts w:eastAsia="Arial Unicode MS" w:cstheme="minorHAnsi"/>
          <w:color w:val="000000"/>
          <w:kern w:val="1"/>
          <w:szCs w:val="28"/>
        </w:rPr>
        <w:t xml:space="preserve"> vedená u </w:t>
      </w:r>
      <w:r w:rsidR="00757B1D">
        <w:rPr>
          <w:rFonts w:eastAsia="Arial Unicode MS" w:cstheme="minorHAnsi"/>
          <w:color w:val="000000"/>
          <w:kern w:val="1"/>
          <w:szCs w:val="28"/>
        </w:rPr>
        <w:t>Krajského soudu v Hradci Králové</w:t>
      </w:r>
      <w:r w:rsidRPr="00BC02FA">
        <w:rPr>
          <w:rFonts w:eastAsia="Arial Unicode MS" w:cstheme="minorHAnsi"/>
          <w:color w:val="000000"/>
          <w:kern w:val="1"/>
          <w:szCs w:val="28"/>
        </w:rPr>
        <w:br/>
      </w:r>
      <w:r w:rsidRPr="00123B75">
        <w:rPr>
          <w:rFonts w:eastAsia="Arial Unicode MS" w:cstheme="minorHAnsi"/>
          <w:color w:val="000000"/>
          <w:kern w:val="1"/>
          <w:szCs w:val="28"/>
        </w:rPr>
        <w:t>Bank. spojení:</w:t>
      </w:r>
      <w:r w:rsidR="0023079F" w:rsidRPr="00123B75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A14B36">
        <w:rPr>
          <w:rFonts w:eastAsia="Arial Unicode MS" w:cstheme="minorHAnsi"/>
          <w:color w:val="000000"/>
          <w:kern w:val="1"/>
          <w:szCs w:val="28"/>
        </w:rPr>
        <w:t>XXX</w:t>
      </w:r>
    </w:p>
    <w:p w14:paraId="7FD770B6" w14:textId="79CEA5E1" w:rsidR="00E026E7" w:rsidRPr="001D6009" w:rsidRDefault="00E026E7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BC02FA">
        <w:rPr>
          <w:rFonts w:eastAsia="Arial Unicode MS" w:cstheme="minorHAnsi"/>
          <w:color w:val="000000"/>
          <w:kern w:val="1"/>
          <w:szCs w:val="28"/>
        </w:rPr>
        <w:t>zastoupená:</w:t>
      </w:r>
      <w:r w:rsidR="001D6009" w:rsidRPr="00BC02FA">
        <w:rPr>
          <w:rFonts w:eastAsia="Arial Unicode MS" w:cstheme="minorHAnsi"/>
          <w:color w:val="000000"/>
          <w:kern w:val="1"/>
          <w:szCs w:val="28"/>
        </w:rPr>
        <w:t xml:space="preserve"> </w:t>
      </w:r>
      <w:r w:rsidR="00A14B36">
        <w:rPr>
          <w:rFonts w:eastAsia="Arial Unicode MS" w:cstheme="minorHAnsi"/>
          <w:color w:val="000000"/>
          <w:kern w:val="1"/>
          <w:szCs w:val="28"/>
        </w:rPr>
        <w:t>XXX</w:t>
      </w:r>
      <w:r w:rsidR="00757B1D">
        <w:rPr>
          <w:rFonts w:eastAsia="Arial Unicode MS" w:cstheme="minorHAnsi"/>
          <w:color w:val="000000"/>
          <w:kern w:val="1"/>
          <w:szCs w:val="28"/>
        </w:rPr>
        <w:t>, jednatel</w:t>
      </w:r>
    </w:p>
    <w:p w14:paraId="2AF3220C" w14:textId="4BF7E34A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prodávající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7D5BF5F6" w14:textId="77777777" w:rsidR="00E026E7" w:rsidRPr="001D6009" w:rsidRDefault="00E026E7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4C6DEBF8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b/>
          <w:bCs/>
          <w:color w:val="000000"/>
          <w:kern w:val="1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>a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 w:val="14"/>
          <w:szCs w:val="14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</w:rPr>
        <w:t>Centrum experimentálního divadla, příspěvková organizace</w:t>
      </w:r>
    </w:p>
    <w:p w14:paraId="3002591E" w14:textId="77777777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Zelný trh 294/9, Brno 602 00,</w:t>
      </w:r>
    </w:p>
    <w:p w14:paraId="6521AD70" w14:textId="6FDA1678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IČ: 00400921</w:t>
      </w:r>
    </w:p>
    <w:p w14:paraId="7DFB63B5" w14:textId="3319AF4D" w:rsidR="00DA28FD" w:rsidRPr="001D6009" w:rsidRDefault="00DA28FD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DIČ: CZ00400921</w:t>
      </w:r>
    </w:p>
    <w:p w14:paraId="58077DD9" w14:textId="3E1B70EA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>OR: spis</w:t>
      </w:r>
      <w:r w:rsidR="009757A8" w:rsidRPr="001D6009">
        <w:rPr>
          <w:rFonts w:eastAsia="Arial Unicode MS" w:cstheme="minorHAnsi"/>
          <w:kern w:val="1"/>
        </w:rPr>
        <w:t>ová</w:t>
      </w:r>
      <w:r w:rsidRPr="001D6009">
        <w:rPr>
          <w:rFonts w:eastAsia="Arial Unicode MS" w:cstheme="minorHAnsi"/>
          <w:kern w:val="1"/>
        </w:rPr>
        <w:t xml:space="preserve"> zn</w:t>
      </w:r>
      <w:r w:rsidR="009757A8" w:rsidRPr="001D6009">
        <w:rPr>
          <w:rFonts w:eastAsia="Arial Unicode MS" w:cstheme="minorHAnsi"/>
          <w:kern w:val="1"/>
        </w:rPr>
        <w:t>ačka</w:t>
      </w:r>
      <w:r w:rsidRPr="001D6009">
        <w:rPr>
          <w:rFonts w:eastAsia="Arial Unicode MS" w:cstheme="minorHAnsi"/>
          <w:kern w:val="1"/>
        </w:rPr>
        <w:t xml:space="preserve"> </w:t>
      </w:r>
      <w:proofErr w:type="spellStart"/>
      <w:r w:rsidRPr="001D6009">
        <w:rPr>
          <w:rFonts w:eastAsia="Arial Unicode MS" w:cstheme="minorHAnsi"/>
          <w:kern w:val="1"/>
        </w:rPr>
        <w:t>Pr</w:t>
      </w:r>
      <w:proofErr w:type="spellEnd"/>
      <w:r w:rsidRPr="001D6009">
        <w:rPr>
          <w:rFonts w:eastAsia="Arial Unicode MS" w:cstheme="minorHAnsi"/>
          <w:kern w:val="1"/>
        </w:rPr>
        <w:t xml:space="preserve"> 29</w:t>
      </w:r>
      <w:r w:rsidR="009757A8" w:rsidRPr="001D6009">
        <w:rPr>
          <w:rFonts w:eastAsia="Arial Unicode MS" w:cstheme="minorHAnsi"/>
          <w:kern w:val="1"/>
        </w:rPr>
        <w:t xml:space="preserve"> vedená u </w:t>
      </w:r>
      <w:r w:rsidRPr="001D6009">
        <w:rPr>
          <w:rFonts w:eastAsia="Arial Unicode MS" w:cstheme="minorHAnsi"/>
          <w:kern w:val="1"/>
        </w:rPr>
        <w:t>Krajsk</w:t>
      </w:r>
      <w:r w:rsidR="009757A8" w:rsidRPr="001D6009">
        <w:rPr>
          <w:rFonts w:eastAsia="Arial Unicode MS" w:cstheme="minorHAnsi"/>
          <w:kern w:val="1"/>
        </w:rPr>
        <w:t>ého</w:t>
      </w:r>
      <w:r w:rsidRPr="001D6009">
        <w:rPr>
          <w:rFonts w:eastAsia="Arial Unicode MS" w:cstheme="minorHAnsi"/>
          <w:kern w:val="1"/>
        </w:rPr>
        <w:t xml:space="preserve"> soud</w:t>
      </w:r>
      <w:r w:rsidR="009757A8" w:rsidRPr="001D6009">
        <w:rPr>
          <w:rFonts w:eastAsia="Arial Unicode MS" w:cstheme="minorHAnsi"/>
          <w:kern w:val="1"/>
        </w:rPr>
        <w:t>u</w:t>
      </w:r>
      <w:r w:rsidRPr="001D6009">
        <w:rPr>
          <w:rFonts w:eastAsia="Arial Unicode MS" w:cstheme="minorHAnsi"/>
          <w:kern w:val="1"/>
        </w:rPr>
        <w:t xml:space="preserve"> v Brně</w:t>
      </w:r>
    </w:p>
    <w:p w14:paraId="3273D7B5" w14:textId="23B0769D" w:rsidR="0044313E" w:rsidRPr="001D6009" w:rsidRDefault="0044313E" w:rsidP="0044313E">
      <w:pPr>
        <w:widowControl w:val="0"/>
        <w:tabs>
          <w:tab w:val="left" w:pos="1950"/>
        </w:tabs>
        <w:suppressAutoHyphens/>
        <w:spacing w:after="0"/>
        <w:rPr>
          <w:rFonts w:eastAsia="Arial Unicode MS" w:cstheme="minorHAnsi"/>
          <w:kern w:val="1"/>
        </w:rPr>
      </w:pPr>
      <w:r w:rsidRPr="001D6009">
        <w:rPr>
          <w:rFonts w:eastAsia="Arial Unicode MS" w:cstheme="minorHAnsi"/>
          <w:kern w:val="1"/>
        </w:rPr>
        <w:t xml:space="preserve">Bank. spojení: </w:t>
      </w:r>
      <w:r w:rsidR="00A14B36">
        <w:rPr>
          <w:rFonts w:eastAsia="Arial Unicode MS" w:cstheme="minorHAnsi"/>
          <w:kern w:val="1"/>
        </w:rPr>
        <w:t>XXX</w:t>
      </w:r>
    </w:p>
    <w:p w14:paraId="2127077C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</w:rPr>
        <w:t xml:space="preserve">zastoupená: MgA. Miroslav </w:t>
      </w:r>
      <w:proofErr w:type="spellStart"/>
      <w:r w:rsidRPr="001D6009">
        <w:rPr>
          <w:rFonts w:eastAsia="Arial Unicode MS" w:cstheme="minorHAnsi"/>
          <w:color w:val="000000"/>
          <w:kern w:val="1"/>
        </w:rPr>
        <w:t>Oščatka</w:t>
      </w:r>
      <w:proofErr w:type="spellEnd"/>
      <w:r w:rsidRPr="001D6009">
        <w:rPr>
          <w:rFonts w:eastAsia="Arial Unicode MS" w:cstheme="minorHAnsi"/>
          <w:color w:val="000000"/>
          <w:kern w:val="1"/>
        </w:rPr>
        <w:t>, ředitel organizace</w:t>
      </w:r>
      <w:r w:rsidRPr="001D6009">
        <w:rPr>
          <w:rFonts w:eastAsia="Arial Unicode MS" w:cstheme="minorHAnsi"/>
          <w:color w:val="000000"/>
          <w:kern w:val="1"/>
          <w:szCs w:val="28"/>
        </w:rPr>
        <w:t xml:space="preserve"> </w:t>
      </w:r>
    </w:p>
    <w:p w14:paraId="7156D385" w14:textId="77777777" w:rsidR="0044313E" w:rsidRPr="001D6009" w:rsidRDefault="0044313E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(dále jen </w:t>
      </w:r>
      <w:r w:rsidRPr="001D6009">
        <w:rPr>
          <w:rFonts w:eastAsia="Arial Unicode MS" w:cstheme="minorHAnsi"/>
          <w:i/>
          <w:iCs/>
          <w:color w:val="000000"/>
          <w:kern w:val="1"/>
          <w:szCs w:val="28"/>
        </w:rPr>
        <w:t>kupující</w:t>
      </w:r>
      <w:r w:rsidRPr="001D6009">
        <w:rPr>
          <w:rFonts w:eastAsia="Arial Unicode MS" w:cstheme="minorHAnsi"/>
          <w:color w:val="000000"/>
          <w:kern w:val="1"/>
          <w:szCs w:val="28"/>
        </w:rPr>
        <w:t>)</w:t>
      </w:r>
    </w:p>
    <w:p w14:paraId="45A38491" w14:textId="77777777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color w:val="000000"/>
          <w:kern w:val="1"/>
          <w:szCs w:val="28"/>
        </w:rPr>
      </w:pPr>
    </w:p>
    <w:p w14:paraId="0197CCF6" w14:textId="1CC80C3E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uzavírají </w:t>
      </w:r>
      <w:r w:rsidR="00331418">
        <w:rPr>
          <w:rFonts w:eastAsia="Arial Unicode MS" w:cstheme="minorHAnsi"/>
          <w:color w:val="000000"/>
          <w:kern w:val="1"/>
          <w:szCs w:val="28"/>
        </w:rPr>
        <w:t>tento dodatek</w:t>
      </w:r>
      <w:r w:rsidRPr="001D6009">
        <w:rPr>
          <w:rFonts w:eastAsia="Arial Unicode MS" w:cstheme="minorHAnsi"/>
          <w:color w:val="000000"/>
          <w:kern w:val="1"/>
          <w:szCs w:val="28"/>
        </w:rPr>
        <w:t>:</w:t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color w:val="000000"/>
          <w:kern w:val="1"/>
          <w:szCs w:val="28"/>
        </w:rPr>
        <w:br/>
      </w: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I. </w:t>
      </w:r>
    </w:p>
    <w:p w14:paraId="379EBCE1" w14:textId="2D236BB3" w:rsidR="0044313E" w:rsidRPr="001D6009" w:rsidRDefault="0044313E" w:rsidP="0044313E">
      <w:pPr>
        <w:widowControl w:val="0"/>
        <w:suppressAutoHyphens/>
        <w:spacing w:after="0"/>
        <w:jc w:val="center"/>
        <w:rPr>
          <w:rFonts w:eastAsia="Arial Unicode MS" w:cstheme="minorHAnsi"/>
          <w:b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color w:val="000000"/>
          <w:kern w:val="1"/>
          <w:szCs w:val="28"/>
        </w:rPr>
        <w:t xml:space="preserve">Předmět </w:t>
      </w:r>
      <w:r w:rsidR="00331418">
        <w:rPr>
          <w:rFonts w:eastAsia="Arial Unicode MS" w:cstheme="minorHAnsi"/>
          <w:b/>
          <w:color w:val="000000"/>
          <w:kern w:val="1"/>
          <w:szCs w:val="28"/>
        </w:rPr>
        <w:t>dodatku</w:t>
      </w:r>
    </w:p>
    <w:p w14:paraId="19F10C42" w14:textId="77777777" w:rsidR="00DA28FD" w:rsidRPr="001D6009" w:rsidRDefault="00DA28FD" w:rsidP="0044313E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7D8F1E96" w14:textId="48326F65" w:rsidR="00331418" w:rsidRDefault="0044313E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 w:rsidRPr="001D6009">
        <w:rPr>
          <w:rFonts w:eastAsia="Arial Unicode MS" w:cstheme="minorHAnsi"/>
          <w:color w:val="000000"/>
          <w:kern w:val="1"/>
          <w:szCs w:val="28"/>
        </w:rPr>
        <w:t xml:space="preserve">Předmětem </w:t>
      </w:r>
      <w:r w:rsidR="00331418">
        <w:rPr>
          <w:rFonts w:eastAsia="Arial Unicode MS" w:cstheme="minorHAnsi"/>
          <w:color w:val="000000"/>
          <w:kern w:val="1"/>
          <w:szCs w:val="28"/>
        </w:rPr>
        <w:t>dodatku je dohoda smluvních stran na posunutí termínu dodání z původního termínu 30. 6. 2022 na nový termín 31. 8. 2022. Důvodem je dlouhodobý celosvětový výpadek ve výrobě a distribuci technického vybavení a materiálu i komponent pro jeho výrobu.</w:t>
      </w:r>
    </w:p>
    <w:p w14:paraId="51E85A2B" w14:textId="59D813B6" w:rsidR="00331418" w:rsidRDefault="00331418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5655F49D" w14:textId="09132607" w:rsidR="00331418" w:rsidRDefault="00331418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  <w:r>
        <w:rPr>
          <w:rFonts w:eastAsia="Arial Unicode MS" w:cstheme="minorHAnsi"/>
          <w:color w:val="000000"/>
          <w:kern w:val="1"/>
          <w:szCs w:val="28"/>
        </w:rPr>
        <w:t>Ostatní smluvní ujednání zůstávají beze změny.</w:t>
      </w:r>
    </w:p>
    <w:p w14:paraId="2C67A775" w14:textId="77777777" w:rsidR="00331418" w:rsidRDefault="00331418" w:rsidP="00BC02FA">
      <w:pPr>
        <w:widowControl w:val="0"/>
        <w:suppressAutoHyphens/>
        <w:spacing w:after="0"/>
        <w:rPr>
          <w:rFonts w:eastAsia="Arial Unicode MS" w:cstheme="minorHAnsi"/>
          <w:color w:val="000000"/>
          <w:kern w:val="1"/>
          <w:szCs w:val="28"/>
        </w:rPr>
      </w:pPr>
    </w:p>
    <w:p w14:paraId="4DBFA5E6" w14:textId="63FA015D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Článek </w:t>
      </w:r>
      <w:r w:rsidR="00331418">
        <w:rPr>
          <w:rFonts w:eastAsia="Arial Unicode MS" w:cstheme="minorHAnsi"/>
          <w:b/>
          <w:bCs/>
          <w:color w:val="000000"/>
          <w:kern w:val="1"/>
          <w:szCs w:val="28"/>
        </w:rPr>
        <w:t>II</w:t>
      </w: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>.</w:t>
      </w:r>
    </w:p>
    <w:p w14:paraId="4C4C4AB6" w14:textId="37DF0F9B" w:rsidR="0044313E" w:rsidRPr="001D6009" w:rsidRDefault="0044313E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  <w:r w:rsidRPr="001D6009">
        <w:rPr>
          <w:rFonts w:eastAsia="Arial Unicode MS" w:cstheme="minorHAnsi"/>
          <w:b/>
          <w:bCs/>
          <w:color w:val="000000"/>
          <w:kern w:val="1"/>
          <w:szCs w:val="28"/>
        </w:rPr>
        <w:t xml:space="preserve">Závěrečná ustanovení </w:t>
      </w:r>
    </w:p>
    <w:p w14:paraId="036686ED" w14:textId="77777777" w:rsidR="00C153ED" w:rsidRPr="001D6009" w:rsidRDefault="00C153ED" w:rsidP="0044313E">
      <w:pPr>
        <w:widowControl w:val="0"/>
        <w:suppressAutoHyphens/>
        <w:autoSpaceDE w:val="0"/>
        <w:spacing w:after="0"/>
        <w:ind w:left="40"/>
        <w:jc w:val="center"/>
        <w:rPr>
          <w:rFonts w:eastAsia="Arial Unicode MS" w:cstheme="minorHAnsi"/>
          <w:b/>
          <w:bCs/>
          <w:color w:val="000000"/>
          <w:kern w:val="1"/>
          <w:szCs w:val="28"/>
        </w:rPr>
      </w:pPr>
    </w:p>
    <w:p w14:paraId="7B96B99A" w14:textId="4974B900" w:rsidR="00123B75" w:rsidRP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>T</w:t>
      </w:r>
      <w:r w:rsidR="00331418">
        <w:rPr>
          <w:rFonts w:eastAsia="Arial Unicode MS" w:cstheme="minorHAnsi"/>
          <w:color w:val="000000"/>
          <w:kern w:val="1"/>
          <w:szCs w:val="28"/>
        </w:rPr>
        <w:t>en</w:t>
      </w:r>
      <w:r w:rsidRPr="00123B75">
        <w:rPr>
          <w:rFonts w:eastAsia="Arial Unicode MS" w:cstheme="minorHAnsi"/>
          <w:color w:val="000000"/>
          <w:kern w:val="1"/>
          <w:szCs w:val="28"/>
        </w:rPr>
        <w:t xml:space="preserve">to </w:t>
      </w:r>
      <w:r w:rsidR="00331418">
        <w:rPr>
          <w:rFonts w:eastAsia="Arial Unicode MS" w:cstheme="minorHAnsi"/>
          <w:color w:val="000000"/>
          <w:kern w:val="1"/>
          <w:szCs w:val="28"/>
        </w:rPr>
        <w:t>dodatek</w:t>
      </w:r>
      <w:r w:rsidRPr="00123B75">
        <w:rPr>
          <w:rFonts w:eastAsia="Arial Unicode MS" w:cstheme="minorHAnsi"/>
          <w:color w:val="000000"/>
          <w:kern w:val="1"/>
          <w:szCs w:val="28"/>
        </w:rPr>
        <w:t xml:space="preserve"> je vyhotoven ve dvou stejnopisech, z nichž každá strana </w:t>
      </w:r>
      <w:proofErr w:type="gramStart"/>
      <w:r w:rsidRPr="00123B75">
        <w:rPr>
          <w:rFonts w:eastAsia="Arial Unicode MS" w:cstheme="minorHAnsi"/>
          <w:color w:val="000000"/>
          <w:kern w:val="1"/>
          <w:szCs w:val="28"/>
        </w:rPr>
        <w:t>obdrží</w:t>
      </w:r>
      <w:proofErr w:type="gramEnd"/>
      <w:r w:rsidRPr="00123B75">
        <w:rPr>
          <w:rFonts w:eastAsia="Arial Unicode MS" w:cstheme="minorHAnsi"/>
          <w:color w:val="000000"/>
          <w:kern w:val="1"/>
          <w:szCs w:val="28"/>
        </w:rPr>
        <w:t xml:space="preserve"> po jednom vyhotovení.</w:t>
      </w:r>
    </w:p>
    <w:p w14:paraId="2D5BA1D6" w14:textId="4430F848" w:rsidR="006E58C7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  <w:r w:rsidRPr="00123B75">
        <w:rPr>
          <w:rFonts w:eastAsia="Arial Unicode MS" w:cstheme="minorHAnsi"/>
          <w:color w:val="000000"/>
          <w:kern w:val="1"/>
          <w:szCs w:val="28"/>
        </w:rPr>
        <w:t xml:space="preserve">Smluvní strany prohlašují, že si text </w:t>
      </w:r>
      <w:r w:rsidR="00331418">
        <w:rPr>
          <w:rFonts w:eastAsia="Arial Unicode MS" w:cstheme="minorHAnsi"/>
          <w:color w:val="000000"/>
          <w:kern w:val="1"/>
          <w:szCs w:val="28"/>
        </w:rPr>
        <w:t>dodatku</w:t>
      </w:r>
      <w:r w:rsidRPr="00123B75">
        <w:rPr>
          <w:rFonts w:eastAsia="Arial Unicode MS" w:cstheme="minorHAnsi"/>
          <w:color w:val="000000"/>
          <w:kern w:val="1"/>
          <w:szCs w:val="28"/>
        </w:rPr>
        <w:t xml:space="preserve"> přečetly, s </w:t>
      </w:r>
      <w:r w:rsidR="00331418">
        <w:rPr>
          <w:rFonts w:eastAsia="Arial Unicode MS" w:cstheme="minorHAnsi"/>
          <w:color w:val="000000"/>
          <w:kern w:val="1"/>
          <w:szCs w:val="28"/>
        </w:rPr>
        <w:t>jeho</w:t>
      </w:r>
      <w:r w:rsidRPr="00123B75">
        <w:rPr>
          <w:rFonts w:eastAsia="Arial Unicode MS" w:cstheme="minorHAnsi"/>
          <w:color w:val="000000"/>
          <w:kern w:val="1"/>
          <w:szCs w:val="28"/>
        </w:rPr>
        <w:t xml:space="preserve"> obsahem bezvýhradně souhlasí a na důkaz toho připojují své podpisy.</w:t>
      </w:r>
    </w:p>
    <w:p w14:paraId="24EBAD9B" w14:textId="77777777" w:rsidR="00123B75" w:rsidRDefault="00123B75" w:rsidP="00123B75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p w14:paraId="2067493F" w14:textId="77777777" w:rsidR="00757B1D" w:rsidRPr="001D6009" w:rsidRDefault="00757B1D" w:rsidP="006E58C7">
      <w:pPr>
        <w:widowControl w:val="0"/>
        <w:suppressAutoHyphens/>
        <w:autoSpaceDE w:val="0"/>
        <w:spacing w:after="0"/>
        <w:ind w:left="40"/>
        <w:rPr>
          <w:rFonts w:eastAsia="Arial Unicode MS" w:cstheme="minorHAnsi"/>
          <w:color w:val="000000"/>
          <w:kern w:val="1"/>
          <w:szCs w:val="28"/>
        </w:rPr>
      </w:pPr>
    </w:p>
    <w:tbl>
      <w:tblPr>
        <w:tblStyle w:val="Mkatabulky"/>
        <w:tblW w:w="9639" w:type="dxa"/>
        <w:tblInd w:w="40" w:type="dxa"/>
        <w:tblLook w:val="04A0" w:firstRow="1" w:lastRow="0" w:firstColumn="1" w:lastColumn="0" w:noHBand="0" w:noVBand="1"/>
      </w:tblPr>
      <w:tblGrid>
        <w:gridCol w:w="4780"/>
        <w:gridCol w:w="425"/>
        <w:gridCol w:w="4434"/>
      </w:tblGrid>
      <w:tr w:rsidR="001F0630" w:rsidRPr="001D6009" w14:paraId="4028BD53" w14:textId="77777777" w:rsidTr="00BC02FA">
        <w:trPr>
          <w:trHeight w:val="7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7EF33539" w14:textId="15134D8E" w:rsidR="001F0630" w:rsidRPr="00D76D5F" w:rsidRDefault="00FE5732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>V</w:t>
            </w:r>
            <w:r w:rsidR="00331418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 Brně </w:t>
            </w:r>
            <w:r w:rsidRPr="00D76D5F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dne </w:t>
            </w:r>
            <w:r w:rsidR="00331418">
              <w:rPr>
                <w:rFonts w:eastAsia="Arial Unicode MS" w:cstheme="minorHAnsi"/>
                <w:color w:val="000000"/>
                <w:kern w:val="1"/>
                <w:szCs w:val="28"/>
              </w:rPr>
              <w:t>20. 6. 2022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7EB943C9" w14:textId="77777777" w:rsidR="001F0630" w:rsidRPr="00D76D5F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682A771F" w14:textId="4515E20B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1F0630" w:rsidRPr="001D6009" w14:paraId="41B8E0CB" w14:textId="77777777" w:rsidTr="00123B75">
        <w:trPr>
          <w:trHeight w:val="1052"/>
        </w:trPr>
        <w:tc>
          <w:tcPr>
            <w:tcW w:w="47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7798E6" w14:textId="77777777" w:rsidR="001F0630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6BEAC7B3" w14:textId="77777777" w:rsidR="00E413E4" w:rsidRDefault="00E413E4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  <w:p w14:paraId="75F3E38E" w14:textId="28FC04D5" w:rsidR="00E413E4" w:rsidRPr="001D6009" w:rsidRDefault="00E413E4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56B41D4" w14:textId="77777777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CA6D4" w14:textId="246A8489" w:rsidR="001F0630" w:rsidRPr="001D6009" w:rsidRDefault="001F0630" w:rsidP="0044313E">
            <w:pPr>
              <w:widowControl w:val="0"/>
              <w:suppressAutoHyphens/>
              <w:autoSpaceDE w:val="0"/>
              <w:spacing w:after="0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</w:tr>
      <w:tr w:rsidR="001F0630" w:rsidRPr="001D6009" w14:paraId="15525816" w14:textId="77777777" w:rsidTr="00BC02FA">
        <w:trPr>
          <w:trHeight w:val="266"/>
        </w:trPr>
        <w:tc>
          <w:tcPr>
            <w:tcW w:w="47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94940D" w14:textId="1C52E717" w:rsidR="001F0630" w:rsidRPr="001D6009" w:rsidRDefault="00757B1D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  <w:highlight w:val="yellow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PRO MUSIC, s.r.o.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815BD3A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57833C" w14:textId="1EC9357D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CED, p. o.</w:t>
            </w:r>
          </w:p>
        </w:tc>
      </w:tr>
      <w:tr w:rsidR="001F0630" w:rsidRPr="001D6009" w14:paraId="751F7AEB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1309FBD1" w14:textId="4F573AD3" w:rsidR="001F0630" w:rsidRPr="00BD7B6D" w:rsidRDefault="00A14B36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>
              <w:rPr>
                <w:rFonts w:eastAsia="Arial Unicode MS" w:cstheme="minorHAnsi"/>
                <w:color w:val="000000"/>
                <w:kern w:val="1"/>
                <w:szCs w:val="28"/>
              </w:rPr>
              <w:t>XXX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808DDA5" w14:textId="77777777" w:rsidR="001F0630" w:rsidRPr="00BD7B6D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1C90ABE7" w14:textId="6509121D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 xml:space="preserve">MgA. Miroslav </w:t>
            </w:r>
            <w:proofErr w:type="spellStart"/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>Oščatka</w:t>
            </w:r>
            <w:proofErr w:type="spellEnd"/>
            <w:r w:rsidRPr="00BD7B6D">
              <w:rPr>
                <w:rFonts w:eastAsia="Arial Unicode MS" w:cstheme="minorHAnsi"/>
                <w:color w:val="000000"/>
                <w:kern w:val="1"/>
                <w:szCs w:val="28"/>
              </w:rPr>
              <w:t>, ředitel</w:t>
            </w:r>
          </w:p>
        </w:tc>
      </w:tr>
      <w:tr w:rsidR="001F0630" w:rsidRPr="001D6009" w14:paraId="566CD267" w14:textId="77777777" w:rsidTr="00BC02FA">
        <w:trPr>
          <w:trHeight w:val="26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53BB8DB2" w14:textId="2D54BE3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(prodávající)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6582FBB4" w14:textId="77777777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14:paraId="3D789805" w14:textId="772BC720" w:rsidR="001F0630" w:rsidRPr="001D6009" w:rsidRDefault="001F0630" w:rsidP="00AF18F2">
            <w:pPr>
              <w:widowControl w:val="0"/>
              <w:suppressAutoHyphens/>
              <w:autoSpaceDE w:val="0"/>
              <w:spacing w:after="0"/>
              <w:jc w:val="center"/>
              <w:rPr>
                <w:rFonts w:eastAsia="Arial Unicode MS" w:cstheme="minorHAnsi"/>
                <w:color w:val="000000"/>
                <w:kern w:val="1"/>
                <w:szCs w:val="28"/>
              </w:rPr>
            </w:pPr>
            <w:r w:rsidRPr="001D6009">
              <w:rPr>
                <w:rFonts w:eastAsia="Arial Unicode MS" w:cstheme="minorHAnsi"/>
                <w:color w:val="000000"/>
                <w:kern w:val="1"/>
                <w:szCs w:val="28"/>
              </w:rPr>
              <w:t>(kupující)</w:t>
            </w:r>
          </w:p>
        </w:tc>
      </w:tr>
    </w:tbl>
    <w:p w14:paraId="36EDC846" w14:textId="77777777" w:rsidR="001F0630" w:rsidRPr="001D6009" w:rsidRDefault="001F0630" w:rsidP="00402E7F">
      <w:pPr>
        <w:widowControl w:val="0"/>
        <w:suppressAutoHyphens/>
        <w:autoSpaceDE w:val="0"/>
        <w:spacing w:after="0"/>
        <w:jc w:val="left"/>
        <w:rPr>
          <w:rFonts w:eastAsia="Arial Unicode MS" w:cstheme="minorHAnsi"/>
          <w:color w:val="000000"/>
          <w:kern w:val="1"/>
          <w:szCs w:val="28"/>
        </w:rPr>
      </w:pPr>
    </w:p>
    <w:sectPr w:rsidR="001F0630" w:rsidRPr="001D6009" w:rsidSect="007A20D5">
      <w:headerReference w:type="default" r:id="rId8"/>
      <w:footerReference w:type="default" r:id="rId9"/>
      <w:pgSz w:w="11906" w:h="16838"/>
      <w:pgMar w:top="1843" w:right="1134" w:bottom="993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A5C9" w14:textId="77777777" w:rsidR="00FC73B2" w:rsidRDefault="00FC73B2" w:rsidP="00FB039B">
      <w:pPr>
        <w:spacing w:after="0"/>
      </w:pPr>
      <w:r>
        <w:separator/>
      </w:r>
    </w:p>
  </w:endnote>
  <w:endnote w:type="continuationSeparator" w:id="0">
    <w:p w14:paraId="151F4834" w14:textId="77777777" w:rsidR="00FC73B2" w:rsidRDefault="00FC73B2" w:rsidP="00FB0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altName w:val="Calibri"/>
    <w:panose1 w:val="00000000000000000000"/>
    <w:charset w:val="00"/>
    <w:family w:val="swiss"/>
    <w:notTrueType/>
    <w:pitch w:val="variable"/>
    <w:sig w:usb0="A00000F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ain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70A4" w14:textId="77777777" w:rsidR="008873BF" w:rsidRPr="0044313E" w:rsidRDefault="00E22083" w:rsidP="00E22083">
    <w:pPr>
      <w:pStyle w:val="Zpat"/>
      <w:jc w:val="right"/>
      <w:rPr>
        <w:rFonts w:ascii="Calibri Light" w:hAnsi="Calibri Light" w:cs="Calibri Light"/>
      </w:rPr>
    </w:pP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PAGE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1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Pr="0044313E">
      <w:rPr>
        <w:rFonts w:ascii="Calibri Light" w:hAnsi="Calibri Light" w:cs="Calibri Light"/>
        <w:sz w:val="18"/>
        <w:szCs w:val="18"/>
      </w:rPr>
      <w:t>/</w:t>
    </w:r>
    <w:r w:rsidRPr="0044313E">
      <w:rPr>
        <w:rFonts w:ascii="Calibri Light" w:hAnsi="Calibri Light" w:cs="Calibri Light"/>
        <w:sz w:val="18"/>
        <w:szCs w:val="18"/>
      </w:rPr>
      <w:fldChar w:fldCharType="begin"/>
    </w:r>
    <w:r w:rsidRPr="0044313E">
      <w:rPr>
        <w:rFonts w:ascii="Calibri Light" w:hAnsi="Calibri Light" w:cs="Calibri Light"/>
        <w:sz w:val="18"/>
        <w:szCs w:val="18"/>
      </w:rPr>
      <w:instrText>NUMPAGES  \* Arabic  \* MERGEFORMAT</w:instrText>
    </w:r>
    <w:r w:rsidRPr="0044313E">
      <w:rPr>
        <w:rFonts w:ascii="Calibri Light" w:hAnsi="Calibri Light" w:cs="Calibri Light"/>
        <w:sz w:val="18"/>
        <w:szCs w:val="18"/>
      </w:rPr>
      <w:fldChar w:fldCharType="separate"/>
    </w:r>
    <w:r w:rsidRPr="0044313E">
      <w:rPr>
        <w:rFonts w:ascii="Calibri Light" w:hAnsi="Calibri Light" w:cs="Calibri Light"/>
        <w:sz w:val="18"/>
        <w:szCs w:val="18"/>
      </w:rPr>
      <w:t>2</w:t>
    </w:r>
    <w:r w:rsidRPr="0044313E">
      <w:rPr>
        <w:rFonts w:ascii="Calibri Light" w:hAnsi="Calibri Light" w:cs="Calibri Light"/>
        <w:sz w:val="18"/>
        <w:szCs w:val="18"/>
      </w:rPr>
      <w:fldChar w:fldCharType="end"/>
    </w:r>
    <w:r w:rsidR="008873BF" w:rsidRPr="0044313E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E2383B" wp14:editId="31941364">
              <wp:simplePos x="0" y="0"/>
              <wp:positionH relativeFrom="leftMargin">
                <wp:posOffset>360045</wp:posOffset>
              </wp:positionH>
              <wp:positionV relativeFrom="page">
                <wp:posOffset>10081260</wp:posOffset>
              </wp:positionV>
              <wp:extent cx="2991600" cy="388800"/>
              <wp:effectExtent l="0" t="0" r="0" b="1270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8A2CC" w14:textId="77777777" w:rsidR="008873BF" w:rsidRPr="0044313E" w:rsidRDefault="008873BF" w:rsidP="008873B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</w:pP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Centrum experimentálního divadla</w:t>
                          </w:r>
                          <w:r w:rsidR="00277E96"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,</w:t>
                          </w:r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p.o</w:t>
                          </w:r>
                          <w:proofErr w:type="spellEnd"/>
                          <w:r w:rsidRPr="0044313E">
                            <w:rPr>
                              <w:rFonts w:ascii="Calibri Light" w:hAnsi="Calibri Light" w:cs="Plain-Regular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987E8C1" w14:textId="77777777" w:rsidR="00E413E4" w:rsidRPr="00E413E4" w:rsidRDefault="008873BF" w:rsidP="00E413E4">
                          <w:pPr>
                            <w:pStyle w:val="Bezmezer"/>
                            <w:spacing w:after="6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Zelný trh 9, 602 00 Brno</w:t>
                          </w:r>
                          <w:r w:rsidR="00277E96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1" w:history="1">
                            <w:r w:rsidR="00E413E4" w:rsidRPr="00E413E4">
                              <w:rPr>
                                <w:rStyle w:val="Hypertextovodkaz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www.ced-brno.cz</w:t>
                            </w:r>
                          </w:hyperlink>
                          <w:r w:rsidR="00E413E4" w:rsidRPr="00E413E4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IČ: 00400921, DIČ: CZ00400921</w:t>
                          </w:r>
                        </w:p>
                        <w:p w14:paraId="6AC12122" w14:textId="6DF93AD5" w:rsidR="00E413E4" w:rsidRPr="0044313E" w:rsidRDefault="00E413E4" w:rsidP="008873BF">
                          <w:pPr>
                            <w:rPr>
                              <w:rFonts w:ascii="Calibri Light" w:hAnsi="Calibri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2383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8.35pt;margin-top:793.8pt;width:235.5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" filled="f" stroked="f" strokeweight=".5pt">
              <v:textbox style="mso-fit-shape-to-text:t" inset="0,0,0,0">
                <w:txbxContent>
                  <w:p w14:paraId="18B8A2CC" w14:textId="77777777" w:rsidR="008873BF" w:rsidRPr="0044313E" w:rsidRDefault="008873BF" w:rsidP="008873BF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Calibri Light" w:hAnsi="Calibri Light" w:cs="Plain-Regular"/>
                        <w:sz w:val="16"/>
                        <w:szCs w:val="16"/>
                      </w:rPr>
                    </w:pP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Centrum experimentálního divadla</w:t>
                    </w:r>
                    <w:r w:rsidR="00277E96"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,</w:t>
                    </w:r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p.o</w:t>
                    </w:r>
                    <w:proofErr w:type="spellEnd"/>
                    <w:r w:rsidRPr="0044313E">
                      <w:rPr>
                        <w:rFonts w:ascii="Calibri Light" w:hAnsi="Calibri Light" w:cs="Plain-Regular"/>
                        <w:sz w:val="16"/>
                        <w:szCs w:val="16"/>
                      </w:rPr>
                      <w:t>.</w:t>
                    </w:r>
                  </w:p>
                  <w:p w14:paraId="7987E8C1" w14:textId="77777777" w:rsidR="00E413E4" w:rsidRPr="00E413E4" w:rsidRDefault="008873BF" w:rsidP="00E413E4">
                    <w:pPr>
                      <w:pStyle w:val="Bezmezer"/>
                      <w:spacing w:after="6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Zelný trh 9, 602 00 Brno</w:t>
                    </w:r>
                    <w:r w:rsidR="00277E96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; </w:t>
                    </w:r>
                    <w:hyperlink r:id="rId2" w:history="1">
                      <w:r w:rsidR="00E413E4" w:rsidRPr="00E413E4">
                        <w:rPr>
                          <w:rStyle w:val="Hypertextovodkaz"/>
                          <w:rFonts w:ascii="Calibri Light" w:hAnsi="Calibri Light" w:cs="Calibri Light"/>
                          <w:sz w:val="16"/>
                          <w:szCs w:val="16"/>
                        </w:rPr>
                        <w:t>www.ced-brno.cz</w:t>
                      </w:r>
                    </w:hyperlink>
                    <w:r w:rsidR="00E413E4" w:rsidRPr="00E413E4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IČ: 00400921, DIČ: CZ00400921</w:t>
                    </w:r>
                  </w:p>
                  <w:p w14:paraId="6AC12122" w14:textId="6DF93AD5" w:rsidR="00E413E4" w:rsidRPr="0044313E" w:rsidRDefault="00E413E4" w:rsidP="008873BF">
                    <w:pPr>
                      <w:rPr>
                        <w:rFonts w:ascii="Calibri Light" w:hAnsi="Calibri Light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0BA6" w14:textId="77777777" w:rsidR="00FC73B2" w:rsidRDefault="00FC73B2" w:rsidP="00FB039B">
      <w:pPr>
        <w:spacing w:after="0"/>
      </w:pPr>
      <w:r>
        <w:separator/>
      </w:r>
    </w:p>
  </w:footnote>
  <w:footnote w:type="continuationSeparator" w:id="0">
    <w:p w14:paraId="5B6BCF44" w14:textId="77777777" w:rsidR="00FC73B2" w:rsidRDefault="00FC73B2" w:rsidP="00FB0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D345" w14:textId="77777777" w:rsidR="00FB039B" w:rsidRDefault="00FB039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7CDC7" wp14:editId="58AE0E94">
          <wp:simplePos x="0" y="0"/>
          <wp:positionH relativeFrom="leftMargin">
            <wp:posOffset>360045</wp:posOffset>
          </wp:positionH>
          <wp:positionV relativeFrom="page">
            <wp:posOffset>360045</wp:posOffset>
          </wp:positionV>
          <wp:extent cx="1101600" cy="432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BF">
      <w:tab/>
    </w:r>
    <w:r w:rsidR="008873BF">
      <w:rPr>
        <w:noProof/>
      </w:rPr>
      <w:drawing>
        <wp:anchor distT="0" distB="0" distL="114300" distR="114300" simplePos="0" relativeHeight="251659264" behindDoc="0" locked="0" layoutInCell="1" allowOverlap="1" wp14:anchorId="287221F4" wp14:editId="3D8D4D7B">
          <wp:simplePos x="0" y="0"/>
          <wp:positionH relativeFrom="leftMargin">
            <wp:posOffset>3276600</wp:posOffset>
          </wp:positionH>
          <wp:positionV relativeFrom="page">
            <wp:posOffset>400050</wp:posOffset>
          </wp:positionV>
          <wp:extent cx="961200" cy="4320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5DE"/>
    <w:multiLevelType w:val="hybridMultilevel"/>
    <w:tmpl w:val="A2565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A2"/>
    <w:multiLevelType w:val="hybridMultilevel"/>
    <w:tmpl w:val="0B7ABE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0B"/>
    <w:multiLevelType w:val="hybridMultilevel"/>
    <w:tmpl w:val="5762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10A"/>
    <w:multiLevelType w:val="hybridMultilevel"/>
    <w:tmpl w:val="61E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4378"/>
    <w:multiLevelType w:val="hybridMultilevel"/>
    <w:tmpl w:val="1DBC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9A"/>
    <w:multiLevelType w:val="hybridMultilevel"/>
    <w:tmpl w:val="8DE2C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4762"/>
    <w:multiLevelType w:val="hybridMultilevel"/>
    <w:tmpl w:val="753A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E27F2"/>
    <w:multiLevelType w:val="hybridMultilevel"/>
    <w:tmpl w:val="6D92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4753"/>
    <w:multiLevelType w:val="hybridMultilevel"/>
    <w:tmpl w:val="DEAAD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896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925E0"/>
    <w:multiLevelType w:val="hybridMultilevel"/>
    <w:tmpl w:val="99D2A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6F1366"/>
    <w:multiLevelType w:val="hybridMultilevel"/>
    <w:tmpl w:val="2D904016"/>
    <w:lvl w:ilvl="0" w:tplc="1E70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313BE"/>
    <w:multiLevelType w:val="hybridMultilevel"/>
    <w:tmpl w:val="33408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D5285"/>
    <w:multiLevelType w:val="hybridMultilevel"/>
    <w:tmpl w:val="A4A282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06554">
      <w:numFmt w:val="bullet"/>
      <w:lvlText w:val="•"/>
      <w:lvlJc w:val="left"/>
      <w:pPr>
        <w:ind w:left="3915" w:hanging="2835"/>
      </w:pPr>
      <w:rPr>
        <w:rFonts w:ascii="Plain Light" w:eastAsiaTheme="minorHAnsi" w:hAnsi="Plain Light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153A2"/>
    <w:multiLevelType w:val="hybridMultilevel"/>
    <w:tmpl w:val="784EA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E4CBC"/>
    <w:multiLevelType w:val="hybridMultilevel"/>
    <w:tmpl w:val="01C653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11785491">
    <w:abstractNumId w:val="11"/>
  </w:num>
  <w:num w:numId="2" w16cid:durableId="1961836955">
    <w:abstractNumId w:val="0"/>
  </w:num>
  <w:num w:numId="3" w16cid:durableId="197671487">
    <w:abstractNumId w:val="14"/>
  </w:num>
  <w:num w:numId="4" w16cid:durableId="1014458302">
    <w:abstractNumId w:val="4"/>
  </w:num>
  <w:num w:numId="5" w16cid:durableId="1716807183">
    <w:abstractNumId w:val="8"/>
  </w:num>
  <w:num w:numId="6" w16cid:durableId="1358962808">
    <w:abstractNumId w:val="6"/>
  </w:num>
  <w:num w:numId="7" w16cid:durableId="1301956776">
    <w:abstractNumId w:val="15"/>
  </w:num>
  <w:num w:numId="8" w16cid:durableId="1812669481">
    <w:abstractNumId w:val="5"/>
  </w:num>
  <w:num w:numId="9" w16cid:durableId="805241237">
    <w:abstractNumId w:val="13"/>
  </w:num>
  <w:num w:numId="10" w16cid:durableId="156846652">
    <w:abstractNumId w:val="9"/>
  </w:num>
  <w:num w:numId="11" w16cid:durableId="693000766">
    <w:abstractNumId w:val="7"/>
  </w:num>
  <w:num w:numId="12" w16cid:durableId="1414663455">
    <w:abstractNumId w:val="1"/>
  </w:num>
  <w:num w:numId="13" w16cid:durableId="1102337418">
    <w:abstractNumId w:val="2"/>
  </w:num>
  <w:num w:numId="14" w16cid:durableId="1987195978">
    <w:abstractNumId w:val="10"/>
  </w:num>
  <w:num w:numId="15" w16cid:durableId="1006443928">
    <w:abstractNumId w:val="3"/>
  </w:num>
  <w:num w:numId="16" w16cid:durableId="3774330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E"/>
    <w:rsid w:val="00024BC0"/>
    <w:rsid w:val="00047E74"/>
    <w:rsid w:val="00062A9E"/>
    <w:rsid w:val="000C6591"/>
    <w:rsid w:val="000D3042"/>
    <w:rsid w:val="000D495C"/>
    <w:rsid w:val="000F4892"/>
    <w:rsid w:val="001037C0"/>
    <w:rsid w:val="001239B5"/>
    <w:rsid w:val="00123B75"/>
    <w:rsid w:val="00130B63"/>
    <w:rsid w:val="00133BEC"/>
    <w:rsid w:val="00155637"/>
    <w:rsid w:val="00172367"/>
    <w:rsid w:val="001D6009"/>
    <w:rsid w:val="001D731A"/>
    <w:rsid w:val="001F0630"/>
    <w:rsid w:val="00200FFF"/>
    <w:rsid w:val="00207033"/>
    <w:rsid w:val="0023079F"/>
    <w:rsid w:val="00235BAC"/>
    <w:rsid w:val="00237576"/>
    <w:rsid w:val="002516A3"/>
    <w:rsid w:val="002735CD"/>
    <w:rsid w:val="00274917"/>
    <w:rsid w:val="00277E96"/>
    <w:rsid w:val="002E3821"/>
    <w:rsid w:val="002F47AE"/>
    <w:rsid w:val="00305D96"/>
    <w:rsid w:val="00331418"/>
    <w:rsid w:val="00362A85"/>
    <w:rsid w:val="00384237"/>
    <w:rsid w:val="003C6522"/>
    <w:rsid w:val="003C73C4"/>
    <w:rsid w:val="003D7FAD"/>
    <w:rsid w:val="00402E7F"/>
    <w:rsid w:val="00415343"/>
    <w:rsid w:val="0044313E"/>
    <w:rsid w:val="004649BD"/>
    <w:rsid w:val="004A2DB7"/>
    <w:rsid w:val="004B7073"/>
    <w:rsid w:val="004D628E"/>
    <w:rsid w:val="005135E3"/>
    <w:rsid w:val="00555B63"/>
    <w:rsid w:val="005A1801"/>
    <w:rsid w:val="005D55AA"/>
    <w:rsid w:val="0064284C"/>
    <w:rsid w:val="0066495F"/>
    <w:rsid w:val="006A11DE"/>
    <w:rsid w:val="006C0A2B"/>
    <w:rsid w:val="006D408B"/>
    <w:rsid w:val="006E58C7"/>
    <w:rsid w:val="0072370A"/>
    <w:rsid w:val="0075454D"/>
    <w:rsid w:val="0075596F"/>
    <w:rsid w:val="00757B1D"/>
    <w:rsid w:val="0077138B"/>
    <w:rsid w:val="0077786C"/>
    <w:rsid w:val="007A20D5"/>
    <w:rsid w:val="007B41D4"/>
    <w:rsid w:val="00807945"/>
    <w:rsid w:val="00810C46"/>
    <w:rsid w:val="008873BF"/>
    <w:rsid w:val="0089345B"/>
    <w:rsid w:val="008A1085"/>
    <w:rsid w:val="008B1D08"/>
    <w:rsid w:val="008D0029"/>
    <w:rsid w:val="008E039D"/>
    <w:rsid w:val="00936B8A"/>
    <w:rsid w:val="009632AC"/>
    <w:rsid w:val="009757A8"/>
    <w:rsid w:val="00981988"/>
    <w:rsid w:val="00994561"/>
    <w:rsid w:val="009A0A0E"/>
    <w:rsid w:val="009B7070"/>
    <w:rsid w:val="009E426E"/>
    <w:rsid w:val="009F309A"/>
    <w:rsid w:val="00A02FB6"/>
    <w:rsid w:val="00A14B36"/>
    <w:rsid w:val="00A23448"/>
    <w:rsid w:val="00A91F96"/>
    <w:rsid w:val="00AF18F2"/>
    <w:rsid w:val="00B065D8"/>
    <w:rsid w:val="00B32CD4"/>
    <w:rsid w:val="00B36255"/>
    <w:rsid w:val="00B95CBB"/>
    <w:rsid w:val="00BC02FA"/>
    <w:rsid w:val="00BC39FF"/>
    <w:rsid w:val="00BD7B6D"/>
    <w:rsid w:val="00BE300D"/>
    <w:rsid w:val="00C0527D"/>
    <w:rsid w:val="00C0744A"/>
    <w:rsid w:val="00C153ED"/>
    <w:rsid w:val="00C23F7F"/>
    <w:rsid w:val="00C30709"/>
    <w:rsid w:val="00C40D05"/>
    <w:rsid w:val="00C439A0"/>
    <w:rsid w:val="00C54754"/>
    <w:rsid w:val="00C715FD"/>
    <w:rsid w:val="00C95CF2"/>
    <w:rsid w:val="00CD16A1"/>
    <w:rsid w:val="00CE738F"/>
    <w:rsid w:val="00CF3B6C"/>
    <w:rsid w:val="00D214B6"/>
    <w:rsid w:val="00D62393"/>
    <w:rsid w:val="00D76D5F"/>
    <w:rsid w:val="00DA12E2"/>
    <w:rsid w:val="00DA28FD"/>
    <w:rsid w:val="00DA62BA"/>
    <w:rsid w:val="00DB3342"/>
    <w:rsid w:val="00DE2F92"/>
    <w:rsid w:val="00E026E7"/>
    <w:rsid w:val="00E12F09"/>
    <w:rsid w:val="00E20843"/>
    <w:rsid w:val="00E22083"/>
    <w:rsid w:val="00E413E4"/>
    <w:rsid w:val="00E7312F"/>
    <w:rsid w:val="00E73220"/>
    <w:rsid w:val="00EB6F29"/>
    <w:rsid w:val="00F55633"/>
    <w:rsid w:val="00F766C3"/>
    <w:rsid w:val="00FA7203"/>
    <w:rsid w:val="00FB039B"/>
    <w:rsid w:val="00FB5EE5"/>
    <w:rsid w:val="00FC73B2"/>
    <w:rsid w:val="00FD738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5F482"/>
  <w15:chartTrackingRefBased/>
  <w15:docId w15:val="{83FD33DE-960C-4BC9-8FEC-CB0CC5C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591"/>
    <w:pPr>
      <w:spacing w:after="24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214B6"/>
    <w:pPr>
      <w:keepNext/>
      <w:keepLines/>
      <w:spacing w:before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4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39B"/>
  </w:style>
  <w:style w:type="paragraph" w:styleId="Zpat">
    <w:name w:val="footer"/>
    <w:basedOn w:val="Normln"/>
    <w:link w:val="ZpatChar"/>
    <w:uiPriority w:val="99"/>
    <w:unhideWhenUsed/>
    <w:rsid w:val="00FB03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39B"/>
  </w:style>
  <w:style w:type="character" w:customStyle="1" w:styleId="Nadpis1Char">
    <w:name w:val="Nadpis 1 Char"/>
    <w:basedOn w:val="Standardnpsmoodstavce"/>
    <w:link w:val="Nadpis1"/>
    <w:uiPriority w:val="9"/>
    <w:rsid w:val="00D214B6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4237"/>
    <w:rPr>
      <w:rFonts w:asciiTheme="majorHAnsi" w:eastAsiaTheme="majorEastAsia" w:hAnsiTheme="majorHAnsi" w:cstheme="majorBidi"/>
      <w:sz w:val="24"/>
      <w:szCs w:val="26"/>
    </w:rPr>
  </w:style>
  <w:style w:type="character" w:styleId="Zdraznnintenzivn">
    <w:name w:val="Intense Emphasis"/>
    <w:basedOn w:val="Standardnpsmoodstavce"/>
    <w:uiPriority w:val="21"/>
    <w:qFormat/>
    <w:rsid w:val="00384237"/>
    <w:rPr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0C6591"/>
    <w:pPr>
      <w:widowControl w:val="0"/>
      <w:suppressAutoHyphens/>
      <w:spacing w:after="0"/>
      <w:ind w:left="708"/>
      <w:jc w:val="left"/>
    </w:pPr>
    <w:rPr>
      <w:rFonts w:eastAsia="Arial Unicode MS" w:cs="Times New Roman"/>
      <w:kern w:val="1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B41D4"/>
    <w:rPr>
      <w:color w:val="5F5F5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1D4"/>
    <w:rPr>
      <w:color w:val="605E5C"/>
      <w:shd w:val="clear" w:color="auto" w:fill="E1DFDD"/>
    </w:rPr>
  </w:style>
  <w:style w:type="paragraph" w:customStyle="1" w:styleId="Popis">
    <w:name w:val="Popis"/>
    <w:basedOn w:val="Bezmezer"/>
    <w:link w:val="PopisChar"/>
    <w:qFormat/>
    <w:rsid w:val="007B41D4"/>
    <w:pPr>
      <w:tabs>
        <w:tab w:val="left" w:pos="3119"/>
      </w:tabs>
    </w:pPr>
    <w:rPr>
      <w:sz w:val="20"/>
      <w:szCs w:val="20"/>
    </w:rPr>
  </w:style>
  <w:style w:type="paragraph" w:styleId="Bezmezer">
    <w:name w:val="No Spacing"/>
    <w:link w:val="BezmezerChar"/>
    <w:uiPriority w:val="1"/>
    <w:qFormat/>
    <w:rsid w:val="007B41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B41D4"/>
  </w:style>
  <w:style w:type="character" w:customStyle="1" w:styleId="PopisChar">
    <w:name w:val="Popis Char"/>
    <w:basedOn w:val="BezmezerChar"/>
    <w:link w:val="Popis"/>
    <w:rsid w:val="007B41D4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214B6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B6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table" w:customStyle="1" w:styleId="TableGrid">
    <w:name w:val="TableGrid"/>
    <w:rsid w:val="00B95CB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AF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d-brno.cz" TargetMode="External"/><Relationship Id="rId1" Type="http://schemas.openxmlformats.org/officeDocument/2006/relationships/hyperlink" Target="http://www.ced-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hlavi&#269;kov&#253;%20pap&#237;r%202020\ced-smlouva.dotx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lastní 2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4393-E3D9-4BD2-9F54-E91FD12F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ced-smlouva.dotx</Template>
  <TotalTime>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CED</cp:lastModifiedBy>
  <cp:revision>2</cp:revision>
  <cp:lastPrinted>2020-01-09T10:40:00Z</cp:lastPrinted>
  <dcterms:created xsi:type="dcterms:W3CDTF">2022-07-15T17:03:00Z</dcterms:created>
  <dcterms:modified xsi:type="dcterms:W3CDTF">2022-07-15T17:03:00Z</dcterms:modified>
</cp:coreProperties>
</file>