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449AF" w14:textId="77777777" w:rsidR="00D00A72" w:rsidRPr="00D00A72" w:rsidRDefault="00D00A72" w:rsidP="00D00A72"/>
    <w:p w14:paraId="5DEBA899" w14:textId="55BD9245" w:rsidR="00D00A72" w:rsidRPr="00D00A72" w:rsidRDefault="00D00A72" w:rsidP="00217554">
      <w:pPr>
        <w:pStyle w:val="RLdajeosmluvnstran"/>
        <w:rPr>
          <w:rFonts w:asciiTheme="minorHAnsi" w:hAnsiTheme="minorHAnsi" w:cstheme="minorHAnsi"/>
          <w:b/>
          <w:sz w:val="36"/>
          <w:szCs w:val="36"/>
        </w:rPr>
      </w:pPr>
      <w:r w:rsidRPr="00D00A72">
        <w:rPr>
          <w:rFonts w:asciiTheme="minorHAnsi" w:hAnsiTheme="minorHAnsi" w:cstheme="minorHAnsi"/>
          <w:b/>
          <w:sz w:val="36"/>
          <w:szCs w:val="36"/>
        </w:rPr>
        <w:t xml:space="preserve">DODATEK č. </w:t>
      </w:r>
      <w:r w:rsidR="00C878A4" w:rsidRPr="00217554">
        <w:rPr>
          <w:rFonts w:asciiTheme="minorHAnsi" w:hAnsiTheme="minorHAnsi" w:cstheme="minorHAnsi"/>
          <w:b/>
          <w:sz w:val="36"/>
          <w:szCs w:val="36"/>
        </w:rPr>
        <w:t>1</w:t>
      </w:r>
    </w:p>
    <w:p w14:paraId="34AFD052" w14:textId="42CAC2BB" w:rsidR="00D00A72" w:rsidRPr="00217554" w:rsidRDefault="00D00A72" w:rsidP="00217554">
      <w:pPr>
        <w:pStyle w:val="RLdajeosmluvnstran"/>
        <w:rPr>
          <w:rFonts w:asciiTheme="minorHAnsi" w:hAnsiTheme="minorHAnsi" w:cstheme="minorHAnsi"/>
          <w:b/>
          <w:sz w:val="24"/>
        </w:rPr>
      </w:pPr>
      <w:r w:rsidRPr="00D00A72">
        <w:rPr>
          <w:rFonts w:asciiTheme="minorHAnsi" w:hAnsiTheme="minorHAnsi" w:cstheme="minorHAnsi"/>
          <w:b/>
          <w:sz w:val="24"/>
        </w:rPr>
        <w:t xml:space="preserve">ke smlouvě </w:t>
      </w:r>
      <w:r w:rsidR="00F3026B" w:rsidRPr="00217554">
        <w:rPr>
          <w:rFonts w:asciiTheme="minorHAnsi" w:hAnsiTheme="minorHAnsi" w:cstheme="minorHAnsi"/>
          <w:b/>
          <w:sz w:val="24"/>
        </w:rPr>
        <w:t>o převodu autorských majetkových práv k</w:t>
      </w:r>
      <w:r w:rsidR="00DB0099" w:rsidRPr="00217554">
        <w:rPr>
          <w:rFonts w:asciiTheme="minorHAnsi" w:hAnsiTheme="minorHAnsi" w:cstheme="minorHAnsi"/>
          <w:b/>
          <w:sz w:val="24"/>
        </w:rPr>
        <w:t> </w:t>
      </w:r>
      <w:r w:rsidR="00F3026B" w:rsidRPr="00217554">
        <w:rPr>
          <w:rFonts w:asciiTheme="minorHAnsi" w:hAnsiTheme="minorHAnsi" w:cstheme="minorHAnsi"/>
          <w:b/>
          <w:sz w:val="24"/>
        </w:rPr>
        <w:t>CIS</w:t>
      </w:r>
    </w:p>
    <w:p w14:paraId="2FEDC34F" w14:textId="77777777" w:rsidR="00DB0099" w:rsidRPr="00D00A72" w:rsidRDefault="00DB0099" w:rsidP="00CC3672">
      <w:pPr>
        <w:jc w:val="center"/>
        <w:rPr>
          <w:rFonts w:ascii="Arial" w:hAnsi="Arial" w:cs="Arial"/>
        </w:rPr>
      </w:pPr>
    </w:p>
    <w:p w14:paraId="6A7B5B5E" w14:textId="77777777" w:rsidR="00DB0099" w:rsidRPr="00307710" w:rsidRDefault="00DB0099" w:rsidP="00DB0099">
      <w:pPr>
        <w:pStyle w:val="RLdajeosmluvnstran"/>
        <w:rPr>
          <w:rFonts w:asciiTheme="minorHAnsi" w:hAnsiTheme="minorHAnsi" w:cstheme="minorHAnsi"/>
          <w:b/>
          <w:sz w:val="24"/>
        </w:rPr>
      </w:pPr>
      <w:r w:rsidRPr="00307710">
        <w:rPr>
          <w:rFonts w:asciiTheme="minorHAnsi" w:hAnsiTheme="minorHAnsi" w:cstheme="minorHAnsi"/>
          <w:b/>
          <w:sz w:val="24"/>
        </w:rPr>
        <w:t>RBP, zdravotní pojišťovna</w:t>
      </w:r>
    </w:p>
    <w:p w14:paraId="196D0E33" w14:textId="77777777" w:rsidR="00DB0099" w:rsidRPr="00307710" w:rsidRDefault="00DB0099" w:rsidP="00DB0099">
      <w:pPr>
        <w:pStyle w:val="RLdajeosmluvnstran"/>
        <w:rPr>
          <w:rFonts w:asciiTheme="minorHAnsi" w:hAnsiTheme="minorHAnsi" w:cstheme="minorHAnsi"/>
          <w:sz w:val="24"/>
        </w:rPr>
      </w:pPr>
      <w:r w:rsidRPr="00307710">
        <w:rPr>
          <w:rFonts w:asciiTheme="minorHAnsi" w:hAnsiTheme="minorHAnsi" w:cstheme="minorHAnsi"/>
          <w:sz w:val="24"/>
        </w:rPr>
        <w:t>se sídlem: Michálkovická 967/108, Slezská Ostrava, 710 00 Ostrava</w:t>
      </w:r>
    </w:p>
    <w:p w14:paraId="07C68755" w14:textId="77777777" w:rsidR="00DB0099" w:rsidRPr="00307710" w:rsidRDefault="00DB0099" w:rsidP="00DB0099">
      <w:pPr>
        <w:pStyle w:val="RLdajeosmluvnstran"/>
        <w:rPr>
          <w:rFonts w:asciiTheme="minorHAnsi" w:hAnsiTheme="minorHAnsi" w:cstheme="minorHAnsi"/>
          <w:sz w:val="24"/>
        </w:rPr>
      </w:pPr>
      <w:r w:rsidRPr="00307710">
        <w:rPr>
          <w:rFonts w:asciiTheme="minorHAnsi" w:hAnsiTheme="minorHAnsi" w:cstheme="minorHAnsi"/>
          <w:sz w:val="24"/>
        </w:rPr>
        <w:t>IČO: 476 73 036, DIČ: CZ47673036</w:t>
      </w:r>
    </w:p>
    <w:p w14:paraId="66428252" w14:textId="77777777" w:rsidR="00DB0099" w:rsidRPr="00307710" w:rsidRDefault="00DB0099" w:rsidP="00DB0099">
      <w:pPr>
        <w:pStyle w:val="RLdajeosmluvnstran"/>
        <w:rPr>
          <w:rFonts w:asciiTheme="minorHAnsi" w:hAnsiTheme="minorHAnsi" w:cstheme="minorHAnsi"/>
          <w:sz w:val="24"/>
        </w:rPr>
      </w:pPr>
      <w:r w:rsidRPr="00307710">
        <w:rPr>
          <w:rFonts w:asciiTheme="minorHAnsi" w:hAnsiTheme="minorHAnsi" w:cstheme="minorHAnsi"/>
          <w:sz w:val="24"/>
        </w:rPr>
        <w:t xml:space="preserve">společnost zapsaná v obchodním rejstříku vedeném Krajským soudem v Ostravě, </w:t>
      </w:r>
    </w:p>
    <w:p w14:paraId="208E77B5" w14:textId="77777777" w:rsidR="00DB0099" w:rsidRPr="00307710" w:rsidRDefault="00DB0099" w:rsidP="00DB0099">
      <w:pPr>
        <w:pStyle w:val="RLdajeosmluvnstran"/>
        <w:rPr>
          <w:rFonts w:asciiTheme="minorHAnsi" w:hAnsiTheme="minorHAnsi" w:cstheme="minorHAnsi"/>
          <w:sz w:val="24"/>
        </w:rPr>
      </w:pPr>
      <w:r w:rsidRPr="00307710">
        <w:rPr>
          <w:rFonts w:asciiTheme="minorHAnsi" w:hAnsiTheme="minorHAnsi" w:cstheme="minorHAnsi"/>
          <w:sz w:val="24"/>
        </w:rPr>
        <w:t>oddíl AXIV, vložka 554</w:t>
      </w:r>
    </w:p>
    <w:p w14:paraId="14930E28" w14:textId="5FDDAA80" w:rsidR="00DB0099" w:rsidRPr="00307710" w:rsidRDefault="00DB0099" w:rsidP="00DB0099">
      <w:pPr>
        <w:pStyle w:val="RLdajeosmluvnstran"/>
        <w:rPr>
          <w:rFonts w:asciiTheme="minorHAnsi" w:hAnsiTheme="minorHAnsi" w:cstheme="minorHAnsi"/>
          <w:sz w:val="24"/>
        </w:rPr>
      </w:pPr>
      <w:r w:rsidRPr="00307710">
        <w:rPr>
          <w:rFonts w:asciiTheme="minorHAnsi" w:hAnsiTheme="minorHAnsi" w:cstheme="minorHAnsi"/>
          <w:sz w:val="24"/>
        </w:rPr>
        <w:t xml:space="preserve">bank. spojení: </w:t>
      </w:r>
      <w:r w:rsidR="0045027A" w:rsidRPr="0045027A">
        <w:rPr>
          <w:rFonts w:asciiTheme="minorHAnsi" w:hAnsiTheme="minorHAnsi" w:cstheme="minorHAnsi"/>
          <w:sz w:val="24"/>
          <w:highlight w:val="black"/>
        </w:rPr>
        <w:t>xxxxxxxxx</w:t>
      </w:r>
    </w:p>
    <w:p w14:paraId="6892DF3C" w14:textId="67BC4176" w:rsidR="00DB0099" w:rsidRPr="00307710" w:rsidRDefault="00DB0099" w:rsidP="00DB0099">
      <w:pPr>
        <w:pStyle w:val="RLdajeosmluvnstran"/>
        <w:rPr>
          <w:rFonts w:asciiTheme="minorHAnsi" w:hAnsiTheme="minorHAnsi" w:cstheme="minorHAnsi"/>
          <w:sz w:val="24"/>
        </w:rPr>
      </w:pPr>
      <w:r w:rsidRPr="00307710">
        <w:rPr>
          <w:rFonts w:asciiTheme="minorHAnsi" w:hAnsiTheme="minorHAnsi" w:cstheme="minorHAnsi"/>
          <w:sz w:val="24"/>
        </w:rPr>
        <w:t xml:space="preserve">č. účtu: </w:t>
      </w:r>
      <w:r w:rsidR="0045027A" w:rsidRPr="0045027A">
        <w:rPr>
          <w:rFonts w:asciiTheme="minorHAnsi" w:hAnsiTheme="minorHAnsi" w:cstheme="minorHAnsi"/>
          <w:sz w:val="24"/>
          <w:highlight w:val="black"/>
        </w:rPr>
        <w:t>xxxxxxxxx</w:t>
      </w:r>
    </w:p>
    <w:p w14:paraId="658ADE4E" w14:textId="77777777" w:rsidR="00DB0099" w:rsidRPr="00307710" w:rsidRDefault="00DB0099" w:rsidP="00DB0099">
      <w:pPr>
        <w:pStyle w:val="RLdajeosmluvnstran"/>
        <w:keepNext/>
        <w:rPr>
          <w:rFonts w:asciiTheme="minorHAnsi" w:hAnsiTheme="minorHAnsi" w:cstheme="minorHAnsi"/>
          <w:sz w:val="24"/>
        </w:rPr>
      </w:pPr>
      <w:r w:rsidRPr="00307710">
        <w:rPr>
          <w:rFonts w:asciiTheme="minorHAnsi" w:hAnsiTheme="minorHAnsi" w:cstheme="minorHAnsi"/>
          <w:sz w:val="24"/>
        </w:rPr>
        <w:t>zastoupená: Ing. Antonínem Klimšou, MBA, výkonným ředitelem</w:t>
      </w:r>
    </w:p>
    <w:p w14:paraId="1B7F4A8D" w14:textId="77777777" w:rsidR="00DB0099" w:rsidRPr="00307710" w:rsidRDefault="00DB0099" w:rsidP="00DB0099">
      <w:pPr>
        <w:pStyle w:val="RLdajeosmluvnstran"/>
        <w:rPr>
          <w:rFonts w:asciiTheme="minorHAnsi" w:hAnsiTheme="minorHAnsi" w:cstheme="minorHAnsi"/>
          <w:sz w:val="24"/>
        </w:rPr>
      </w:pPr>
      <w:r w:rsidRPr="00307710">
        <w:rPr>
          <w:rFonts w:asciiTheme="minorHAnsi" w:hAnsiTheme="minorHAnsi" w:cstheme="minorHAnsi"/>
          <w:sz w:val="24"/>
        </w:rPr>
        <w:t>(dále jen „</w:t>
      </w:r>
      <w:r w:rsidRPr="00307710">
        <w:rPr>
          <w:rFonts w:asciiTheme="minorHAnsi" w:hAnsiTheme="minorHAnsi" w:cstheme="minorHAnsi"/>
          <w:b/>
          <w:sz w:val="24"/>
        </w:rPr>
        <w:t>Nabyvatel</w:t>
      </w:r>
      <w:r w:rsidRPr="00307710">
        <w:rPr>
          <w:rFonts w:asciiTheme="minorHAnsi" w:hAnsiTheme="minorHAnsi" w:cstheme="minorHAnsi"/>
          <w:sz w:val="24"/>
        </w:rPr>
        <w:t>“)</w:t>
      </w:r>
    </w:p>
    <w:p w14:paraId="7D5BD27E" w14:textId="77777777" w:rsidR="00DB0099" w:rsidRPr="00307710" w:rsidRDefault="00DB0099" w:rsidP="00DB0099">
      <w:pPr>
        <w:spacing w:after="0"/>
        <w:jc w:val="center"/>
        <w:rPr>
          <w:rFonts w:cstheme="minorHAnsi"/>
          <w:sz w:val="24"/>
          <w:szCs w:val="24"/>
        </w:rPr>
      </w:pPr>
    </w:p>
    <w:p w14:paraId="46A732B8" w14:textId="77777777" w:rsidR="00DB0099" w:rsidRPr="00307710" w:rsidRDefault="00DB0099" w:rsidP="00DB0099">
      <w:pPr>
        <w:jc w:val="center"/>
        <w:rPr>
          <w:rFonts w:cstheme="minorHAnsi"/>
          <w:sz w:val="24"/>
          <w:szCs w:val="24"/>
        </w:rPr>
      </w:pPr>
      <w:r w:rsidRPr="00307710">
        <w:rPr>
          <w:rFonts w:cstheme="minorHAnsi"/>
          <w:sz w:val="24"/>
          <w:szCs w:val="24"/>
        </w:rPr>
        <w:t>a</w:t>
      </w:r>
    </w:p>
    <w:p w14:paraId="17519BEE" w14:textId="77777777" w:rsidR="00DB0099" w:rsidRPr="00307710" w:rsidRDefault="00DB0099" w:rsidP="00DB0099">
      <w:pPr>
        <w:spacing w:after="0"/>
        <w:jc w:val="center"/>
        <w:rPr>
          <w:rFonts w:cstheme="minorHAnsi"/>
          <w:sz w:val="24"/>
          <w:szCs w:val="24"/>
        </w:rPr>
      </w:pPr>
    </w:p>
    <w:p w14:paraId="30D7C032" w14:textId="77777777" w:rsidR="00DB0099" w:rsidRPr="00307710" w:rsidRDefault="00DB0099" w:rsidP="00DB0099">
      <w:pPr>
        <w:pStyle w:val="RLdajeosmluvnstran"/>
        <w:rPr>
          <w:rFonts w:asciiTheme="minorHAnsi" w:hAnsiTheme="minorHAnsi" w:cstheme="minorHAnsi"/>
          <w:b/>
          <w:sz w:val="24"/>
        </w:rPr>
      </w:pPr>
      <w:r w:rsidRPr="00307710">
        <w:rPr>
          <w:rFonts w:asciiTheme="minorHAnsi" w:hAnsiTheme="minorHAnsi" w:cstheme="minorHAnsi"/>
          <w:b/>
          <w:sz w:val="24"/>
        </w:rPr>
        <w:t>COMMIT, spol. s r.o.</w:t>
      </w:r>
    </w:p>
    <w:p w14:paraId="5FF5039F" w14:textId="77777777" w:rsidR="00DB0099" w:rsidRPr="00307710" w:rsidRDefault="00DB0099" w:rsidP="00DB0099">
      <w:pPr>
        <w:pStyle w:val="RLdajeosmluvnstran"/>
        <w:rPr>
          <w:rFonts w:asciiTheme="minorHAnsi" w:hAnsiTheme="minorHAnsi" w:cstheme="minorHAnsi"/>
          <w:sz w:val="24"/>
        </w:rPr>
      </w:pPr>
      <w:r w:rsidRPr="00307710">
        <w:rPr>
          <w:rFonts w:asciiTheme="minorHAnsi" w:hAnsiTheme="minorHAnsi" w:cstheme="minorHAnsi"/>
          <w:sz w:val="24"/>
        </w:rPr>
        <w:t>se sídlem: Mojmírovců 800/43, Mariánské Hory, 709 00 Ostrava</w:t>
      </w:r>
    </w:p>
    <w:p w14:paraId="5598D336" w14:textId="77777777" w:rsidR="00DB0099" w:rsidRPr="00307710" w:rsidRDefault="00DB0099" w:rsidP="00DB0099">
      <w:pPr>
        <w:pStyle w:val="RLdajeosmluvnstran"/>
        <w:rPr>
          <w:rFonts w:asciiTheme="minorHAnsi" w:hAnsiTheme="minorHAnsi" w:cstheme="minorHAnsi"/>
          <w:sz w:val="24"/>
        </w:rPr>
      </w:pPr>
      <w:r w:rsidRPr="00307710">
        <w:rPr>
          <w:rFonts w:asciiTheme="minorHAnsi" w:hAnsiTheme="minorHAnsi" w:cstheme="minorHAnsi"/>
          <w:sz w:val="24"/>
        </w:rPr>
        <w:t>IČO: 607 74 541, DIČ: CZ60774541</w:t>
      </w:r>
    </w:p>
    <w:p w14:paraId="62EBA066" w14:textId="77777777" w:rsidR="00DB0099" w:rsidRPr="00307710" w:rsidRDefault="00DB0099" w:rsidP="00DB0099">
      <w:pPr>
        <w:pStyle w:val="RLdajeosmluvnstran"/>
        <w:rPr>
          <w:rFonts w:asciiTheme="minorHAnsi" w:hAnsiTheme="minorHAnsi" w:cstheme="minorHAnsi"/>
          <w:sz w:val="24"/>
        </w:rPr>
      </w:pPr>
      <w:r w:rsidRPr="00307710">
        <w:rPr>
          <w:rFonts w:asciiTheme="minorHAnsi" w:hAnsiTheme="minorHAnsi" w:cstheme="minorHAnsi"/>
          <w:sz w:val="24"/>
        </w:rPr>
        <w:t xml:space="preserve">společnost zapsaná v obchodním rejstříku vedeném Krajským soudem v Ostravě, </w:t>
      </w:r>
    </w:p>
    <w:p w14:paraId="04754479" w14:textId="77777777" w:rsidR="00DB0099" w:rsidRPr="00307710" w:rsidRDefault="00DB0099" w:rsidP="00DB0099">
      <w:pPr>
        <w:pStyle w:val="RLdajeosmluvnstran"/>
        <w:rPr>
          <w:rFonts w:asciiTheme="minorHAnsi" w:hAnsiTheme="minorHAnsi" w:cstheme="minorHAnsi"/>
          <w:sz w:val="24"/>
        </w:rPr>
      </w:pPr>
      <w:r w:rsidRPr="00307710">
        <w:rPr>
          <w:rFonts w:asciiTheme="minorHAnsi" w:hAnsiTheme="minorHAnsi" w:cstheme="minorHAnsi"/>
          <w:sz w:val="24"/>
        </w:rPr>
        <w:t>oddíl C, vložka 7057</w:t>
      </w:r>
    </w:p>
    <w:p w14:paraId="21D07A26" w14:textId="6DE1C3E7" w:rsidR="00DB0099" w:rsidRPr="00307710" w:rsidRDefault="00DB0099" w:rsidP="00DB0099">
      <w:pPr>
        <w:pStyle w:val="RLdajeosmluvnstran"/>
        <w:rPr>
          <w:rFonts w:asciiTheme="minorHAnsi" w:hAnsiTheme="minorHAnsi" w:cstheme="minorHAnsi"/>
          <w:sz w:val="24"/>
        </w:rPr>
      </w:pPr>
      <w:r w:rsidRPr="00307710">
        <w:rPr>
          <w:rFonts w:asciiTheme="minorHAnsi" w:hAnsiTheme="minorHAnsi" w:cstheme="minorHAnsi"/>
          <w:sz w:val="24"/>
        </w:rPr>
        <w:t xml:space="preserve">bank. spojení: </w:t>
      </w:r>
      <w:r w:rsidR="0045027A" w:rsidRPr="0045027A">
        <w:rPr>
          <w:rFonts w:asciiTheme="minorHAnsi" w:hAnsiTheme="minorHAnsi" w:cstheme="minorHAnsi"/>
          <w:sz w:val="24"/>
          <w:highlight w:val="black"/>
        </w:rPr>
        <w:t>xxxxxxxxx</w:t>
      </w:r>
    </w:p>
    <w:p w14:paraId="55EAD361" w14:textId="7AF4500F" w:rsidR="00DB0099" w:rsidRPr="00307710" w:rsidRDefault="00DB0099" w:rsidP="00DB0099">
      <w:pPr>
        <w:pStyle w:val="RLdajeosmluvnstran"/>
        <w:rPr>
          <w:rFonts w:asciiTheme="minorHAnsi" w:hAnsiTheme="minorHAnsi" w:cstheme="minorHAnsi"/>
          <w:sz w:val="24"/>
        </w:rPr>
      </w:pPr>
      <w:r w:rsidRPr="00307710">
        <w:rPr>
          <w:rFonts w:asciiTheme="minorHAnsi" w:hAnsiTheme="minorHAnsi" w:cstheme="minorHAnsi"/>
          <w:sz w:val="24"/>
        </w:rPr>
        <w:t xml:space="preserve">č. účtu: </w:t>
      </w:r>
      <w:r w:rsidR="0045027A" w:rsidRPr="0045027A">
        <w:rPr>
          <w:rFonts w:asciiTheme="minorHAnsi" w:hAnsiTheme="minorHAnsi" w:cstheme="minorHAnsi"/>
          <w:sz w:val="24"/>
          <w:highlight w:val="black"/>
        </w:rPr>
        <w:t>xxxxxxxxx</w:t>
      </w:r>
    </w:p>
    <w:p w14:paraId="2CBC0655" w14:textId="4CC9E162" w:rsidR="00DB0099" w:rsidRPr="00307710" w:rsidRDefault="00DB0099" w:rsidP="00DB0099">
      <w:pPr>
        <w:pStyle w:val="RLdajeosmluvnstran"/>
        <w:rPr>
          <w:rFonts w:asciiTheme="minorHAnsi" w:hAnsiTheme="minorHAnsi" w:cstheme="minorHAnsi"/>
          <w:sz w:val="24"/>
        </w:rPr>
      </w:pPr>
      <w:r w:rsidRPr="00307710">
        <w:rPr>
          <w:rFonts w:asciiTheme="minorHAnsi" w:hAnsiTheme="minorHAnsi" w:cstheme="minorHAnsi"/>
          <w:sz w:val="24"/>
        </w:rPr>
        <w:t xml:space="preserve">zastoupená: </w:t>
      </w:r>
      <w:r w:rsidR="0045027A" w:rsidRPr="0045027A">
        <w:rPr>
          <w:rFonts w:asciiTheme="minorHAnsi" w:hAnsiTheme="minorHAnsi" w:cstheme="minorHAnsi"/>
          <w:sz w:val="24"/>
          <w:highlight w:val="black"/>
        </w:rPr>
        <w:t>xxxxxxxxx</w:t>
      </w:r>
    </w:p>
    <w:p w14:paraId="444BB967" w14:textId="77777777" w:rsidR="00DB0099" w:rsidRPr="00307710" w:rsidRDefault="00DB0099" w:rsidP="00DB0099">
      <w:pPr>
        <w:pStyle w:val="RLdajeosmluvnstran"/>
        <w:rPr>
          <w:rFonts w:asciiTheme="minorHAnsi" w:hAnsiTheme="minorHAnsi" w:cstheme="minorHAnsi"/>
          <w:sz w:val="24"/>
        </w:rPr>
      </w:pPr>
      <w:r w:rsidRPr="00307710">
        <w:rPr>
          <w:rFonts w:asciiTheme="minorHAnsi" w:hAnsiTheme="minorHAnsi" w:cstheme="minorHAnsi"/>
          <w:sz w:val="24"/>
        </w:rPr>
        <w:t>(dále jen „</w:t>
      </w:r>
      <w:r w:rsidRPr="00307710">
        <w:rPr>
          <w:rFonts w:asciiTheme="minorHAnsi" w:hAnsiTheme="minorHAnsi" w:cstheme="minorHAnsi"/>
          <w:b/>
          <w:bCs/>
          <w:sz w:val="24"/>
        </w:rPr>
        <w:t>Poskytovatel</w:t>
      </w:r>
      <w:r w:rsidRPr="00307710">
        <w:rPr>
          <w:rFonts w:asciiTheme="minorHAnsi" w:hAnsiTheme="minorHAnsi" w:cstheme="minorHAnsi"/>
          <w:sz w:val="24"/>
        </w:rPr>
        <w:t>“)</w:t>
      </w:r>
    </w:p>
    <w:p w14:paraId="69BDBBC8" w14:textId="77777777" w:rsidR="00DB0099" w:rsidRPr="00307710" w:rsidRDefault="00DB0099" w:rsidP="00D00A72">
      <w:pPr>
        <w:rPr>
          <w:rFonts w:ascii="Arial" w:hAnsi="Arial" w:cs="Arial"/>
          <w:b/>
          <w:bCs/>
          <w:sz w:val="24"/>
          <w:szCs w:val="24"/>
        </w:rPr>
      </w:pPr>
    </w:p>
    <w:p w14:paraId="62BD9EF1" w14:textId="01DBED39" w:rsidR="00D00A72" w:rsidRPr="00D00A72" w:rsidRDefault="00D00A72" w:rsidP="00217554">
      <w:pPr>
        <w:jc w:val="center"/>
        <w:rPr>
          <w:rFonts w:cstheme="minorHAnsi"/>
          <w:sz w:val="24"/>
          <w:szCs w:val="24"/>
        </w:rPr>
      </w:pPr>
      <w:r w:rsidRPr="00D00A72">
        <w:rPr>
          <w:rFonts w:cstheme="minorHAnsi"/>
          <w:b/>
          <w:bCs/>
          <w:sz w:val="24"/>
          <w:szCs w:val="24"/>
        </w:rPr>
        <w:t>PREAMBULE</w:t>
      </w:r>
    </w:p>
    <w:p w14:paraId="1F876FAD" w14:textId="125CFFF1" w:rsidR="00D00A72" w:rsidRDefault="00D00A72" w:rsidP="00C878A4">
      <w:pPr>
        <w:pStyle w:val="RLdajeosmluvnstran"/>
        <w:jc w:val="both"/>
        <w:rPr>
          <w:sz w:val="24"/>
        </w:rPr>
      </w:pPr>
      <w:r w:rsidRPr="00D00A72">
        <w:rPr>
          <w:rFonts w:asciiTheme="minorHAnsi" w:hAnsiTheme="minorHAnsi" w:cstheme="minorHAnsi"/>
          <w:sz w:val="24"/>
        </w:rPr>
        <w:t xml:space="preserve">Smluvní strany uzavřely dne </w:t>
      </w:r>
      <w:r w:rsidR="00C878A4" w:rsidRPr="00307710">
        <w:rPr>
          <w:rFonts w:asciiTheme="minorHAnsi" w:hAnsiTheme="minorHAnsi" w:cstheme="minorHAnsi"/>
          <w:sz w:val="24"/>
        </w:rPr>
        <w:t>10. 6. 2020</w:t>
      </w:r>
      <w:r w:rsidRPr="00D00A72">
        <w:rPr>
          <w:rFonts w:asciiTheme="minorHAnsi" w:hAnsiTheme="minorHAnsi" w:cstheme="minorHAnsi"/>
          <w:sz w:val="24"/>
        </w:rPr>
        <w:t xml:space="preserve"> Smlouvu </w:t>
      </w:r>
      <w:r w:rsidR="00C878A4" w:rsidRPr="00307710">
        <w:rPr>
          <w:rFonts w:asciiTheme="minorHAnsi" w:hAnsiTheme="minorHAnsi" w:cstheme="minorHAnsi"/>
          <w:sz w:val="24"/>
        </w:rPr>
        <w:t>o převodu autorských majetkových práv k CIS</w:t>
      </w:r>
      <w:r w:rsidRPr="00D00A72">
        <w:rPr>
          <w:rFonts w:asciiTheme="minorHAnsi" w:hAnsiTheme="minorHAnsi" w:cstheme="minorHAnsi"/>
          <w:sz w:val="24"/>
        </w:rPr>
        <w:t xml:space="preserve"> (dále jen „Smlouva“). </w:t>
      </w:r>
      <w:r w:rsidR="0077576F">
        <w:rPr>
          <w:rFonts w:asciiTheme="minorHAnsi" w:hAnsiTheme="minorHAnsi" w:cstheme="minorHAnsi"/>
          <w:sz w:val="24"/>
        </w:rPr>
        <w:t>V</w:t>
      </w:r>
      <w:r w:rsidR="00D557A6">
        <w:rPr>
          <w:rFonts w:asciiTheme="minorHAnsi" w:hAnsiTheme="minorHAnsi" w:cstheme="minorHAnsi"/>
          <w:sz w:val="24"/>
        </w:rPr>
        <w:t xml:space="preserve"> čl. 4.5. Smlouvy </w:t>
      </w:r>
      <w:r w:rsidR="00F37ADC">
        <w:rPr>
          <w:rFonts w:asciiTheme="minorHAnsi" w:hAnsiTheme="minorHAnsi" w:cstheme="minorHAnsi"/>
          <w:sz w:val="24"/>
        </w:rPr>
        <w:t xml:space="preserve">se </w:t>
      </w:r>
      <w:r w:rsidR="0077576F">
        <w:rPr>
          <w:rFonts w:asciiTheme="minorHAnsi" w:hAnsiTheme="minorHAnsi" w:cstheme="minorHAnsi"/>
          <w:sz w:val="24"/>
        </w:rPr>
        <w:t xml:space="preserve">Poskytovatel zavázal </w:t>
      </w:r>
      <w:r w:rsidR="00F37ADC" w:rsidRPr="00E11D28">
        <w:t>poskytn</w:t>
      </w:r>
      <w:r w:rsidR="0077576F">
        <w:t xml:space="preserve">out </w:t>
      </w:r>
      <w:r w:rsidR="00D10F5D">
        <w:t>Nabyvateli</w:t>
      </w:r>
      <w:r w:rsidR="00F37ADC" w:rsidRPr="00E11D28">
        <w:t xml:space="preserve"> všechny zdrojové kódy, databáze, </w:t>
      </w:r>
      <w:r w:rsidR="00F37ADC" w:rsidRPr="006F41E5">
        <w:t>dokumentace k těmto zdrojovým kódům a databázím (včetně řádně popsaných datových struktur) a další dokumentace (uživatelská, školící, provozní, administrátorská</w:t>
      </w:r>
      <w:r w:rsidR="00AF06B4">
        <w:t>)</w:t>
      </w:r>
      <w:r w:rsidR="00F37ADC" w:rsidRPr="006F41E5">
        <w:t xml:space="preserve"> v rozsahu </w:t>
      </w:r>
      <w:r w:rsidR="00F37ADC">
        <w:t>P</w:t>
      </w:r>
      <w:r w:rsidR="00F37ADC" w:rsidRPr="006F41E5">
        <w:t>řílohy č. 3</w:t>
      </w:r>
      <w:r w:rsidR="00D10F5D">
        <w:t xml:space="preserve">. </w:t>
      </w:r>
      <w:r w:rsidRPr="00D00A72">
        <w:rPr>
          <w:rFonts w:asciiTheme="minorHAnsi" w:hAnsiTheme="minorHAnsi" w:cstheme="minorHAnsi"/>
          <w:sz w:val="24"/>
        </w:rPr>
        <w:t xml:space="preserve">Na základě </w:t>
      </w:r>
      <w:r w:rsidR="00C878A4" w:rsidRPr="00307710">
        <w:rPr>
          <w:rFonts w:asciiTheme="minorHAnsi" w:hAnsiTheme="minorHAnsi" w:cstheme="minorHAnsi"/>
          <w:sz w:val="24"/>
        </w:rPr>
        <w:t xml:space="preserve">čl. 17 odst. 17.1 Smlouvy </w:t>
      </w:r>
      <w:r w:rsidRPr="00D00A72">
        <w:rPr>
          <w:rFonts w:asciiTheme="minorHAnsi" w:hAnsiTheme="minorHAnsi" w:cstheme="minorHAnsi"/>
          <w:sz w:val="24"/>
        </w:rPr>
        <w:t>se smluvní strany dohodly na uzavření tohoto dodatku</w:t>
      </w:r>
      <w:r w:rsidR="002D58B0">
        <w:rPr>
          <w:rFonts w:asciiTheme="minorHAnsi" w:hAnsiTheme="minorHAnsi" w:cstheme="minorHAnsi"/>
          <w:sz w:val="24"/>
        </w:rPr>
        <w:t xml:space="preserve"> č. 1</w:t>
      </w:r>
      <w:r w:rsidRPr="00D00A72">
        <w:rPr>
          <w:rFonts w:asciiTheme="minorHAnsi" w:hAnsiTheme="minorHAnsi" w:cstheme="minorHAnsi"/>
          <w:sz w:val="24"/>
        </w:rPr>
        <w:t xml:space="preserve"> ke Smlouvě</w:t>
      </w:r>
      <w:r w:rsidR="006654A1" w:rsidRPr="00307710">
        <w:rPr>
          <w:rFonts w:asciiTheme="minorHAnsi" w:hAnsiTheme="minorHAnsi" w:cstheme="minorHAnsi"/>
          <w:sz w:val="24"/>
        </w:rPr>
        <w:t xml:space="preserve"> (dále jen „Dodatek</w:t>
      </w:r>
      <w:r w:rsidR="002D58B0">
        <w:rPr>
          <w:rFonts w:asciiTheme="minorHAnsi" w:hAnsiTheme="minorHAnsi" w:cstheme="minorHAnsi"/>
          <w:sz w:val="24"/>
        </w:rPr>
        <w:t xml:space="preserve"> č. 1</w:t>
      </w:r>
      <w:r w:rsidR="006654A1" w:rsidRPr="00307710">
        <w:rPr>
          <w:rFonts w:asciiTheme="minorHAnsi" w:hAnsiTheme="minorHAnsi" w:cstheme="minorHAnsi"/>
          <w:sz w:val="24"/>
        </w:rPr>
        <w:t>“)</w:t>
      </w:r>
      <w:r w:rsidRPr="00D00A72">
        <w:rPr>
          <w:rFonts w:asciiTheme="minorHAnsi" w:hAnsiTheme="minorHAnsi" w:cstheme="minorHAnsi"/>
          <w:sz w:val="24"/>
        </w:rPr>
        <w:t xml:space="preserve">. </w:t>
      </w:r>
      <w:r w:rsidR="006654A1" w:rsidRPr="00307710">
        <w:rPr>
          <w:rFonts w:asciiTheme="minorHAnsi" w:hAnsiTheme="minorHAnsi" w:cstheme="minorHAnsi"/>
          <w:sz w:val="24"/>
        </w:rPr>
        <w:t>Dodatek</w:t>
      </w:r>
      <w:r w:rsidR="002D58B0">
        <w:rPr>
          <w:rFonts w:asciiTheme="minorHAnsi" w:hAnsiTheme="minorHAnsi" w:cstheme="minorHAnsi"/>
          <w:sz w:val="24"/>
        </w:rPr>
        <w:t xml:space="preserve"> č. 1</w:t>
      </w:r>
      <w:r w:rsidR="006654A1" w:rsidRPr="00307710">
        <w:rPr>
          <w:rFonts w:asciiTheme="minorHAnsi" w:hAnsiTheme="minorHAnsi" w:cstheme="minorHAnsi"/>
          <w:sz w:val="24"/>
        </w:rPr>
        <w:t xml:space="preserve"> je uzavírán z důvodu, že </w:t>
      </w:r>
      <w:r w:rsidR="00E43DF8" w:rsidRPr="00307710">
        <w:rPr>
          <w:rFonts w:asciiTheme="minorHAnsi" w:hAnsiTheme="minorHAnsi" w:cstheme="minorHAnsi"/>
          <w:sz w:val="24"/>
        </w:rPr>
        <w:t>Nabyvatelem bylo zjištěno ze vzorku již předané dokumentace, že tato je pro potřeby přípravy zadávacího řízení a následné administrace a provozu CIS nedostatečná</w:t>
      </w:r>
      <w:r w:rsidR="00152E3A">
        <w:rPr>
          <w:rFonts w:asciiTheme="minorHAnsi" w:hAnsiTheme="minorHAnsi" w:cstheme="minorHAnsi"/>
          <w:sz w:val="24"/>
        </w:rPr>
        <w:t xml:space="preserve"> (viz článek 4.5 Smlouvy)</w:t>
      </w:r>
      <w:r w:rsidR="00E43DF8" w:rsidRPr="00307710">
        <w:rPr>
          <w:rFonts w:asciiTheme="minorHAnsi" w:hAnsiTheme="minorHAnsi" w:cstheme="minorHAnsi"/>
          <w:sz w:val="24"/>
        </w:rPr>
        <w:t xml:space="preserve"> a </w:t>
      </w:r>
      <w:r w:rsidR="006654A1" w:rsidRPr="00307710">
        <w:rPr>
          <w:rFonts w:asciiTheme="minorHAnsi" w:hAnsiTheme="minorHAnsi" w:cstheme="minorHAnsi"/>
          <w:sz w:val="24"/>
        </w:rPr>
        <w:t xml:space="preserve">ze strany Poskytovatele je </w:t>
      </w:r>
      <w:r w:rsidR="006654A1" w:rsidRPr="00307710">
        <w:rPr>
          <w:sz w:val="24"/>
        </w:rPr>
        <w:t>potřeba dopracovat vybrané části dokumentace, a to tak, aby bylo dosaženo výsledku</w:t>
      </w:r>
      <w:r w:rsidR="00152E3A">
        <w:rPr>
          <w:sz w:val="24"/>
        </w:rPr>
        <w:t xml:space="preserve"> dle článku 4.5 Smlouvy</w:t>
      </w:r>
      <w:r w:rsidR="00C2312D">
        <w:rPr>
          <w:sz w:val="24"/>
        </w:rPr>
        <w:t xml:space="preserve"> </w:t>
      </w:r>
      <w:r w:rsidR="00867F50">
        <w:rPr>
          <w:sz w:val="24"/>
        </w:rPr>
        <w:t xml:space="preserve">Pro odstranění </w:t>
      </w:r>
      <w:r w:rsidR="00867F50">
        <w:rPr>
          <w:sz w:val="24"/>
        </w:rPr>
        <w:lastRenderedPageBreak/>
        <w:t>pochybností mezi Smluvními stranami</w:t>
      </w:r>
      <w:r w:rsidR="00F85844">
        <w:rPr>
          <w:sz w:val="24"/>
        </w:rPr>
        <w:t xml:space="preserve"> týkajících se finální podoby dokumentace</w:t>
      </w:r>
      <w:r w:rsidR="00A35C0F">
        <w:rPr>
          <w:sz w:val="24"/>
        </w:rPr>
        <w:t>, jež má být Poskytovatelem předána</w:t>
      </w:r>
      <w:r w:rsidR="004A66D3">
        <w:rPr>
          <w:sz w:val="24"/>
        </w:rPr>
        <w:t xml:space="preserve"> dle čl. 4</w:t>
      </w:r>
      <w:r w:rsidR="00F85844">
        <w:rPr>
          <w:sz w:val="24"/>
        </w:rPr>
        <w:t xml:space="preserve"> </w:t>
      </w:r>
      <w:r w:rsidR="00A57F43">
        <w:rPr>
          <w:sz w:val="24"/>
        </w:rPr>
        <w:t xml:space="preserve">se </w:t>
      </w:r>
      <w:r w:rsidR="00F85844">
        <w:rPr>
          <w:sz w:val="24"/>
        </w:rPr>
        <w:t>Smluvní strany dohodly na následující změně Smlouvy</w:t>
      </w:r>
      <w:r w:rsidR="00A35C0F">
        <w:rPr>
          <w:sz w:val="24"/>
        </w:rPr>
        <w:t>.</w:t>
      </w:r>
    </w:p>
    <w:p w14:paraId="29D3F772" w14:textId="77777777" w:rsidR="00D00A72" w:rsidRPr="00D00A72" w:rsidRDefault="00D00A72" w:rsidP="00D00A72">
      <w:pPr>
        <w:rPr>
          <w:rFonts w:ascii="Arial" w:hAnsi="Arial" w:cs="Arial"/>
          <w:sz w:val="24"/>
          <w:szCs w:val="24"/>
        </w:rPr>
      </w:pPr>
    </w:p>
    <w:p w14:paraId="43C8A1B6" w14:textId="6C02F6A1" w:rsidR="00D00A72" w:rsidRPr="00D00A72" w:rsidRDefault="00D00A72" w:rsidP="00C878A4">
      <w:pPr>
        <w:jc w:val="center"/>
        <w:rPr>
          <w:rFonts w:eastAsia="Times New Roman" w:cstheme="minorHAnsi"/>
          <w:b/>
          <w:bCs/>
          <w:sz w:val="24"/>
          <w:szCs w:val="24"/>
        </w:rPr>
      </w:pPr>
      <w:r w:rsidRPr="00D00A72">
        <w:rPr>
          <w:rFonts w:eastAsia="Times New Roman" w:cstheme="minorHAnsi"/>
          <w:b/>
          <w:bCs/>
          <w:sz w:val="24"/>
          <w:szCs w:val="24"/>
        </w:rPr>
        <w:t>Článek 1</w:t>
      </w:r>
    </w:p>
    <w:p w14:paraId="02F0A008" w14:textId="48BC7001" w:rsidR="00D00A72" w:rsidRPr="00D00A72" w:rsidRDefault="00D00A72" w:rsidP="00C878A4">
      <w:pPr>
        <w:jc w:val="center"/>
        <w:rPr>
          <w:rFonts w:eastAsia="Times New Roman" w:cstheme="minorHAnsi"/>
          <w:b/>
          <w:bCs/>
          <w:sz w:val="24"/>
          <w:szCs w:val="24"/>
        </w:rPr>
      </w:pPr>
      <w:r w:rsidRPr="00D00A72">
        <w:rPr>
          <w:rFonts w:eastAsia="Times New Roman" w:cstheme="minorHAnsi"/>
          <w:b/>
          <w:bCs/>
          <w:sz w:val="24"/>
          <w:szCs w:val="24"/>
        </w:rPr>
        <w:t>Předmět dodatku ke Smlouvě</w:t>
      </w:r>
    </w:p>
    <w:p w14:paraId="64380F5F" w14:textId="2EF8A70C" w:rsidR="00D00A72" w:rsidRPr="00D00A72" w:rsidRDefault="00D00A72" w:rsidP="00D00A72">
      <w:pPr>
        <w:rPr>
          <w:rFonts w:eastAsia="Times New Roman" w:cstheme="minorHAnsi"/>
          <w:sz w:val="24"/>
          <w:szCs w:val="24"/>
        </w:rPr>
      </w:pPr>
      <w:r w:rsidRPr="00D00A72">
        <w:rPr>
          <w:rFonts w:eastAsia="Times New Roman" w:cstheme="minorHAnsi"/>
          <w:sz w:val="24"/>
          <w:szCs w:val="24"/>
        </w:rPr>
        <w:t xml:space="preserve">1. </w:t>
      </w:r>
      <w:r w:rsidR="00307710">
        <w:rPr>
          <w:rFonts w:eastAsia="Times New Roman" w:cstheme="minorHAnsi"/>
          <w:sz w:val="24"/>
          <w:szCs w:val="24"/>
        </w:rPr>
        <w:tab/>
      </w:r>
      <w:r w:rsidRPr="00D00A72">
        <w:rPr>
          <w:rFonts w:eastAsia="Times New Roman" w:cstheme="minorHAnsi"/>
          <w:sz w:val="24"/>
          <w:szCs w:val="24"/>
        </w:rPr>
        <w:t xml:space="preserve">Tímto Dodatkem č. </w:t>
      </w:r>
      <w:r w:rsidR="00217554" w:rsidRPr="00307710">
        <w:rPr>
          <w:rFonts w:eastAsia="Times New Roman" w:cstheme="minorHAnsi"/>
          <w:sz w:val="24"/>
          <w:szCs w:val="24"/>
        </w:rPr>
        <w:t>1</w:t>
      </w:r>
      <w:r w:rsidRPr="00D00A72">
        <w:rPr>
          <w:rFonts w:eastAsia="Times New Roman" w:cstheme="minorHAnsi"/>
          <w:sz w:val="24"/>
          <w:szCs w:val="24"/>
        </w:rPr>
        <w:t xml:space="preserve"> ke Smlouvě se Smlouva mění následujícím způsobem: </w:t>
      </w:r>
    </w:p>
    <w:p w14:paraId="40A7A3B4" w14:textId="2A1DBCDD" w:rsidR="00D00A72" w:rsidRPr="00D00A72" w:rsidRDefault="00D00A72" w:rsidP="00D00A72">
      <w:pPr>
        <w:rPr>
          <w:rFonts w:eastAsia="Times New Roman" w:cstheme="minorHAnsi"/>
          <w:sz w:val="24"/>
          <w:szCs w:val="24"/>
        </w:rPr>
      </w:pPr>
      <w:r w:rsidRPr="00D00A72">
        <w:rPr>
          <w:rFonts w:eastAsia="Times New Roman" w:cstheme="minorHAnsi"/>
          <w:sz w:val="24"/>
          <w:szCs w:val="24"/>
        </w:rPr>
        <w:t xml:space="preserve">2. </w:t>
      </w:r>
      <w:r w:rsidR="00307710">
        <w:rPr>
          <w:rFonts w:eastAsia="Times New Roman" w:cstheme="minorHAnsi"/>
          <w:sz w:val="24"/>
          <w:szCs w:val="24"/>
        </w:rPr>
        <w:tab/>
      </w:r>
      <w:r w:rsidRPr="00D00A72">
        <w:rPr>
          <w:rFonts w:eastAsia="Times New Roman" w:cstheme="minorHAnsi"/>
          <w:sz w:val="24"/>
          <w:szCs w:val="24"/>
        </w:rPr>
        <w:t xml:space="preserve">Článek </w:t>
      </w:r>
      <w:r w:rsidR="00217554" w:rsidRPr="00307710">
        <w:rPr>
          <w:rFonts w:eastAsia="Times New Roman" w:cstheme="minorHAnsi"/>
          <w:sz w:val="24"/>
          <w:szCs w:val="24"/>
        </w:rPr>
        <w:t>4</w:t>
      </w:r>
      <w:r w:rsidRPr="00D00A72">
        <w:rPr>
          <w:rFonts w:eastAsia="Times New Roman" w:cstheme="minorHAnsi"/>
          <w:sz w:val="24"/>
          <w:szCs w:val="24"/>
        </w:rPr>
        <w:t xml:space="preserve"> odst. </w:t>
      </w:r>
      <w:r w:rsidR="00217554" w:rsidRPr="00307710">
        <w:rPr>
          <w:rFonts w:eastAsia="Times New Roman" w:cstheme="minorHAnsi"/>
          <w:sz w:val="24"/>
          <w:szCs w:val="24"/>
        </w:rPr>
        <w:t>4.12</w:t>
      </w:r>
      <w:r w:rsidRPr="00D00A72">
        <w:rPr>
          <w:rFonts w:eastAsia="Times New Roman" w:cstheme="minorHAnsi"/>
          <w:sz w:val="24"/>
          <w:szCs w:val="24"/>
        </w:rPr>
        <w:t xml:space="preserve"> nově zní: </w:t>
      </w:r>
    </w:p>
    <w:p w14:paraId="7A3FFC24" w14:textId="67D916E2" w:rsidR="00D00A72" w:rsidRPr="00307710" w:rsidRDefault="00D00A72" w:rsidP="004A0188">
      <w:pPr>
        <w:jc w:val="both"/>
        <w:rPr>
          <w:rFonts w:eastAsia="Times New Roman" w:cstheme="minorHAnsi"/>
          <w:sz w:val="24"/>
          <w:szCs w:val="24"/>
        </w:rPr>
      </w:pPr>
      <w:r w:rsidRPr="00D00A72">
        <w:rPr>
          <w:rFonts w:eastAsia="Times New Roman" w:cstheme="minorHAnsi"/>
          <w:sz w:val="24"/>
          <w:szCs w:val="24"/>
        </w:rPr>
        <w:t>„</w:t>
      </w:r>
      <w:r w:rsidR="00217554" w:rsidRPr="00307710">
        <w:rPr>
          <w:rFonts w:eastAsia="Times New Roman" w:cstheme="minorHAnsi"/>
          <w:sz w:val="24"/>
          <w:szCs w:val="24"/>
        </w:rPr>
        <w:t xml:space="preserve">4.12 </w:t>
      </w:r>
      <w:r w:rsidR="00217554" w:rsidRPr="00307710">
        <w:rPr>
          <w:rFonts w:eastAsia="Times New Roman" w:cstheme="minorHAnsi"/>
          <w:i/>
          <w:iCs/>
          <w:sz w:val="24"/>
          <w:szCs w:val="24"/>
        </w:rPr>
        <w:t>Poskytovatel protokolárně předá Nabyvateli zdrojový kód k CIS ve stavu aktuálním k datu</w:t>
      </w:r>
      <w:r w:rsidR="00F43C6A">
        <w:rPr>
          <w:rFonts w:eastAsia="Times New Roman" w:cstheme="minorHAnsi"/>
          <w:i/>
          <w:iCs/>
          <w:sz w:val="24"/>
          <w:szCs w:val="24"/>
        </w:rPr>
        <w:t xml:space="preserve"> předání, kdy termín</w:t>
      </w:r>
      <w:r w:rsidR="00923EC5">
        <w:rPr>
          <w:rFonts w:eastAsia="Times New Roman" w:cstheme="minorHAnsi"/>
          <w:i/>
          <w:iCs/>
          <w:sz w:val="24"/>
          <w:szCs w:val="24"/>
        </w:rPr>
        <w:t xml:space="preserve"> (datum)</w:t>
      </w:r>
      <w:r w:rsidR="00F43C6A">
        <w:rPr>
          <w:rFonts w:eastAsia="Times New Roman" w:cstheme="minorHAnsi"/>
          <w:i/>
          <w:iCs/>
          <w:sz w:val="24"/>
          <w:szCs w:val="24"/>
        </w:rPr>
        <w:t xml:space="preserve"> předání bude mezi Smluvními stranami dohodnut </w:t>
      </w:r>
      <w:r w:rsidR="00923EC5">
        <w:rPr>
          <w:rFonts w:eastAsia="Times New Roman" w:cstheme="minorHAnsi"/>
          <w:i/>
          <w:iCs/>
          <w:sz w:val="24"/>
          <w:szCs w:val="24"/>
        </w:rPr>
        <w:t>dodatkem k této Smlouvě</w:t>
      </w:r>
      <w:r w:rsidR="00FB6604">
        <w:rPr>
          <w:rFonts w:eastAsia="Times New Roman" w:cstheme="minorHAnsi"/>
          <w:i/>
          <w:iCs/>
          <w:sz w:val="24"/>
          <w:szCs w:val="24"/>
        </w:rPr>
        <w:t>.</w:t>
      </w:r>
      <w:r w:rsidR="00A536AF" w:rsidRPr="00A536AF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742E2B">
        <w:rPr>
          <w:rFonts w:eastAsia="Times New Roman" w:cstheme="minorHAnsi"/>
          <w:i/>
          <w:iCs/>
          <w:sz w:val="24"/>
          <w:szCs w:val="24"/>
        </w:rPr>
        <w:t>Smluvní strany se zavazují uzavřít tento dodatek ke Smlouvě</w:t>
      </w:r>
      <w:r w:rsidR="00A536AF">
        <w:rPr>
          <w:rFonts w:eastAsia="Times New Roman" w:cstheme="minorHAnsi"/>
          <w:i/>
          <w:iCs/>
          <w:sz w:val="24"/>
          <w:szCs w:val="24"/>
        </w:rPr>
        <w:t xml:space="preserve"> do 10 dnů od splnění závazku </w:t>
      </w:r>
      <w:r w:rsidR="009E365E">
        <w:rPr>
          <w:rFonts w:eastAsia="Times New Roman" w:cstheme="minorHAnsi"/>
          <w:i/>
          <w:iCs/>
          <w:sz w:val="24"/>
          <w:szCs w:val="24"/>
        </w:rPr>
        <w:t>Poskytovatele</w:t>
      </w:r>
      <w:r w:rsidR="00A536AF">
        <w:rPr>
          <w:rFonts w:eastAsia="Times New Roman" w:cstheme="minorHAnsi"/>
          <w:i/>
          <w:iCs/>
          <w:sz w:val="24"/>
          <w:szCs w:val="24"/>
        </w:rPr>
        <w:t xml:space="preserve"> dle čl. 4 odst. 4.16 této Smlouvy.</w:t>
      </w:r>
      <w:r w:rsidRPr="00D00A72">
        <w:rPr>
          <w:rFonts w:eastAsia="Times New Roman" w:cstheme="minorHAnsi"/>
          <w:sz w:val="24"/>
          <w:szCs w:val="24"/>
        </w:rPr>
        <w:t xml:space="preserve">“ </w:t>
      </w:r>
    </w:p>
    <w:p w14:paraId="4BC8E36A" w14:textId="5DCA636A" w:rsidR="009F02BC" w:rsidRPr="00D00A72" w:rsidRDefault="009F02BC" w:rsidP="009F02BC">
      <w:pPr>
        <w:rPr>
          <w:rFonts w:eastAsia="Times New Roman" w:cstheme="minorHAnsi"/>
          <w:sz w:val="24"/>
          <w:szCs w:val="24"/>
        </w:rPr>
      </w:pPr>
      <w:r w:rsidRPr="00307710">
        <w:rPr>
          <w:rFonts w:eastAsia="Times New Roman" w:cstheme="minorHAnsi"/>
          <w:sz w:val="24"/>
          <w:szCs w:val="24"/>
        </w:rPr>
        <w:t xml:space="preserve">3. </w:t>
      </w:r>
      <w:r w:rsidR="0069501F">
        <w:rPr>
          <w:rFonts w:eastAsia="Times New Roman" w:cstheme="minorHAnsi"/>
          <w:sz w:val="24"/>
          <w:szCs w:val="24"/>
        </w:rPr>
        <w:tab/>
      </w:r>
      <w:r w:rsidRPr="00D00A72">
        <w:rPr>
          <w:rFonts w:eastAsia="Times New Roman" w:cstheme="minorHAnsi"/>
          <w:sz w:val="24"/>
          <w:szCs w:val="24"/>
        </w:rPr>
        <w:t xml:space="preserve">Článek </w:t>
      </w:r>
      <w:r w:rsidRPr="00307710">
        <w:rPr>
          <w:rFonts w:eastAsia="Times New Roman" w:cstheme="minorHAnsi"/>
          <w:sz w:val="24"/>
          <w:szCs w:val="24"/>
        </w:rPr>
        <w:t>4</w:t>
      </w:r>
      <w:r w:rsidRPr="00D00A72">
        <w:rPr>
          <w:rFonts w:eastAsia="Times New Roman" w:cstheme="minorHAnsi"/>
          <w:sz w:val="24"/>
          <w:szCs w:val="24"/>
        </w:rPr>
        <w:t xml:space="preserve"> odst. </w:t>
      </w:r>
      <w:r w:rsidRPr="00307710">
        <w:rPr>
          <w:rFonts w:eastAsia="Times New Roman" w:cstheme="minorHAnsi"/>
          <w:sz w:val="24"/>
          <w:szCs w:val="24"/>
        </w:rPr>
        <w:t>4.13</w:t>
      </w:r>
      <w:r w:rsidR="00D3718F">
        <w:rPr>
          <w:rFonts w:eastAsia="Times New Roman" w:cstheme="minorHAnsi"/>
          <w:sz w:val="24"/>
          <w:szCs w:val="24"/>
        </w:rPr>
        <w:t xml:space="preserve"> Smlouvy</w:t>
      </w:r>
      <w:r w:rsidRPr="00D00A72">
        <w:rPr>
          <w:rFonts w:eastAsia="Times New Roman" w:cstheme="minorHAnsi"/>
          <w:sz w:val="24"/>
          <w:szCs w:val="24"/>
        </w:rPr>
        <w:t xml:space="preserve"> nově zní: </w:t>
      </w:r>
    </w:p>
    <w:p w14:paraId="13FEF2B9" w14:textId="018DB2CB" w:rsidR="009F02BC" w:rsidRDefault="009F02BC" w:rsidP="006654A1">
      <w:pPr>
        <w:jc w:val="both"/>
        <w:rPr>
          <w:rFonts w:eastAsia="Times New Roman" w:cstheme="minorHAnsi"/>
          <w:sz w:val="24"/>
          <w:szCs w:val="24"/>
        </w:rPr>
      </w:pPr>
      <w:r w:rsidRPr="00D00A72">
        <w:rPr>
          <w:rFonts w:eastAsia="Times New Roman" w:cstheme="minorHAnsi"/>
          <w:sz w:val="24"/>
          <w:szCs w:val="24"/>
        </w:rPr>
        <w:t>„</w:t>
      </w:r>
      <w:r w:rsidRPr="00307710">
        <w:rPr>
          <w:rFonts w:eastAsia="Times New Roman" w:cstheme="minorHAnsi"/>
          <w:sz w:val="24"/>
          <w:szCs w:val="24"/>
        </w:rPr>
        <w:t xml:space="preserve">4.13 </w:t>
      </w:r>
      <w:r w:rsidRPr="00307710">
        <w:rPr>
          <w:i/>
          <w:iCs/>
          <w:sz w:val="24"/>
          <w:szCs w:val="24"/>
        </w:rPr>
        <w:t xml:space="preserve">Poskytovatel dále </w:t>
      </w:r>
      <w:r w:rsidR="00307710" w:rsidRPr="00307710">
        <w:rPr>
          <w:i/>
          <w:iCs/>
          <w:sz w:val="24"/>
          <w:szCs w:val="24"/>
        </w:rPr>
        <w:t xml:space="preserve">protokolárně </w:t>
      </w:r>
      <w:r w:rsidRPr="00307710">
        <w:rPr>
          <w:i/>
          <w:iCs/>
          <w:sz w:val="24"/>
          <w:szCs w:val="24"/>
        </w:rPr>
        <w:t xml:space="preserve">předá Nabyvateli dokumentaci ve smyslu článku 4.5. Smlouvy (včetně řádně popsaných databázových struktur) ve stavu aktuálnímu </w:t>
      </w:r>
      <w:r w:rsidR="0069501F">
        <w:rPr>
          <w:i/>
          <w:iCs/>
          <w:sz w:val="24"/>
          <w:szCs w:val="24"/>
        </w:rPr>
        <w:t>k datu předání, kdy termín (datum) předání bude mezi Smluvními stranami dohodnut dodatkem k této Smlouvě</w:t>
      </w:r>
      <w:r w:rsidRPr="00307710">
        <w:rPr>
          <w:rFonts w:eastAsia="Times New Roman" w:cstheme="minorHAnsi"/>
          <w:i/>
          <w:iCs/>
          <w:sz w:val="24"/>
          <w:szCs w:val="24"/>
        </w:rPr>
        <w:t>.</w:t>
      </w:r>
      <w:r w:rsidR="00BA34DB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742E2B">
        <w:rPr>
          <w:rFonts w:eastAsia="Times New Roman" w:cstheme="minorHAnsi"/>
          <w:i/>
          <w:iCs/>
          <w:sz w:val="24"/>
          <w:szCs w:val="24"/>
        </w:rPr>
        <w:t>Smluvní strany se zavazují uzavřít tento dodatek</w:t>
      </w:r>
      <w:r w:rsidR="00BA34DB">
        <w:rPr>
          <w:rFonts w:eastAsia="Times New Roman" w:cstheme="minorHAnsi"/>
          <w:i/>
          <w:iCs/>
          <w:sz w:val="24"/>
          <w:szCs w:val="24"/>
        </w:rPr>
        <w:t xml:space="preserve"> do 10 dnů od splnění </w:t>
      </w:r>
      <w:r w:rsidR="00786DA1">
        <w:rPr>
          <w:rFonts w:eastAsia="Times New Roman" w:cstheme="minorHAnsi"/>
          <w:i/>
          <w:iCs/>
          <w:sz w:val="24"/>
          <w:szCs w:val="24"/>
        </w:rPr>
        <w:t>závazku Nabyvatele dle čl. 4 odst. 4.</w:t>
      </w:r>
      <w:r w:rsidR="00313C77">
        <w:rPr>
          <w:rFonts w:eastAsia="Times New Roman" w:cstheme="minorHAnsi"/>
          <w:i/>
          <w:iCs/>
          <w:sz w:val="24"/>
          <w:szCs w:val="24"/>
        </w:rPr>
        <w:t>16 této Smlouvy</w:t>
      </w:r>
      <w:r w:rsidR="00733CF5">
        <w:rPr>
          <w:rFonts w:eastAsia="Times New Roman" w:cstheme="minorHAnsi"/>
          <w:i/>
          <w:iCs/>
          <w:sz w:val="24"/>
          <w:szCs w:val="24"/>
        </w:rPr>
        <w:t>.</w:t>
      </w:r>
      <w:r w:rsidRPr="00D00A72">
        <w:rPr>
          <w:rFonts w:eastAsia="Times New Roman" w:cstheme="minorHAnsi"/>
          <w:sz w:val="24"/>
          <w:szCs w:val="24"/>
        </w:rPr>
        <w:t xml:space="preserve">“ </w:t>
      </w:r>
    </w:p>
    <w:p w14:paraId="1B4C9B33" w14:textId="6BE18E03" w:rsidR="00875CF5" w:rsidRDefault="00875CF5" w:rsidP="006654A1">
      <w:pPr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4. </w:t>
      </w:r>
      <w:r w:rsidR="00901AD0">
        <w:rPr>
          <w:rFonts w:eastAsia="Times New Roman" w:cstheme="minorHAnsi"/>
          <w:sz w:val="24"/>
          <w:szCs w:val="24"/>
        </w:rPr>
        <w:t xml:space="preserve">         </w:t>
      </w:r>
      <w:bookmarkStart w:id="0" w:name="_Hlk108525698"/>
      <w:r>
        <w:rPr>
          <w:rFonts w:eastAsia="Times New Roman" w:cstheme="minorHAnsi"/>
          <w:sz w:val="24"/>
          <w:szCs w:val="24"/>
        </w:rPr>
        <w:t>Do Článku 4 se vkládá odst. 4.16, který zní takto</w:t>
      </w:r>
      <w:bookmarkEnd w:id="0"/>
      <w:r>
        <w:rPr>
          <w:rFonts w:eastAsia="Times New Roman" w:cstheme="minorHAnsi"/>
          <w:sz w:val="24"/>
          <w:szCs w:val="24"/>
        </w:rPr>
        <w:t>:</w:t>
      </w:r>
    </w:p>
    <w:p w14:paraId="5BE3570F" w14:textId="1EF1AB2F" w:rsidR="00A57909" w:rsidRPr="00D00A72" w:rsidRDefault="00875CF5" w:rsidP="004A0188">
      <w:pPr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„</w:t>
      </w:r>
      <w:r w:rsidR="00C401E8" w:rsidRPr="00D30EAC">
        <w:rPr>
          <w:rFonts w:eastAsia="Times New Roman" w:cstheme="minorHAnsi"/>
          <w:i/>
          <w:iCs/>
          <w:sz w:val="24"/>
          <w:szCs w:val="24"/>
        </w:rPr>
        <w:t>Poskytovate</w:t>
      </w:r>
      <w:r w:rsidR="00884604" w:rsidRPr="00D30EAC">
        <w:rPr>
          <w:rFonts w:eastAsia="Times New Roman" w:cstheme="minorHAnsi"/>
          <w:i/>
          <w:iCs/>
          <w:sz w:val="24"/>
          <w:szCs w:val="24"/>
        </w:rPr>
        <w:t xml:space="preserve">l </w:t>
      </w:r>
      <w:r w:rsidR="008435EC" w:rsidRPr="00D30EAC">
        <w:rPr>
          <w:rFonts w:eastAsia="Times New Roman" w:cstheme="minorHAnsi"/>
          <w:i/>
          <w:iCs/>
          <w:sz w:val="24"/>
          <w:szCs w:val="24"/>
        </w:rPr>
        <w:t>ve spolupráci s </w:t>
      </w:r>
      <w:r w:rsidR="00C401E8" w:rsidRPr="00D30EAC">
        <w:rPr>
          <w:rFonts w:eastAsia="Times New Roman" w:cstheme="minorHAnsi"/>
          <w:i/>
          <w:iCs/>
          <w:sz w:val="24"/>
          <w:szCs w:val="24"/>
        </w:rPr>
        <w:t>Nabyvatelem</w:t>
      </w:r>
      <w:r w:rsidR="008435EC" w:rsidRPr="00D30EAC">
        <w:rPr>
          <w:rFonts w:eastAsia="Times New Roman" w:cstheme="minorHAnsi"/>
          <w:i/>
          <w:iCs/>
          <w:sz w:val="24"/>
          <w:szCs w:val="24"/>
        </w:rPr>
        <w:t xml:space="preserve"> do 30. září 2022 vytvoří vzor </w:t>
      </w:r>
      <w:r w:rsidR="00735ECA" w:rsidRPr="00D30EAC">
        <w:rPr>
          <w:rFonts w:eastAsia="Times New Roman" w:cstheme="minorHAnsi"/>
          <w:i/>
          <w:iCs/>
          <w:sz w:val="24"/>
          <w:szCs w:val="24"/>
        </w:rPr>
        <w:t>dokumentace</w:t>
      </w:r>
      <w:r w:rsidR="00B83AAB" w:rsidRPr="00D30EAC">
        <w:rPr>
          <w:rFonts w:eastAsia="Times New Roman" w:cstheme="minorHAnsi"/>
          <w:i/>
          <w:iCs/>
          <w:sz w:val="24"/>
          <w:szCs w:val="24"/>
        </w:rPr>
        <w:t xml:space="preserve"> (dále jen „vzor“)</w:t>
      </w:r>
      <w:r w:rsidR="00435A63" w:rsidRPr="00D30EAC">
        <w:rPr>
          <w:rFonts w:eastAsia="Times New Roman" w:cstheme="minorHAnsi"/>
          <w:i/>
          <w:iCs/>
          <w:sz w:val="24"/>
          <w:szCs w:val="24"/>
        </w:rPr>
        <w:t>, kter</w:t>
      </w:r>
      <w:r w:rsidR="00503FF7" w:rsidRPr="00D30EAC">
        <w:rPr>
          <w:rFonts w:eastAsia="Times New Roman" w:cstheme="minorHAnsi"/>
          <w:i/>
          <w:iCs/>
          <w:sz w:val="24"/>
          <w:szCs w:val="24"/>
        </w:rPr>
        <w:t>ý bude sloužit</w:t>
      </w:r>
      <w:r w:rsidR="00290ACD" w:rsidRPr="00D30EAC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6C3D88" w:rsidRPr="00D30EAC">
        <w:rPr>
          <w:rFonts w:eastAsia="Times New Roman" w:cstheme="minorHAnsi"/>
          <w:i/>
          <w:iCs/>
          <w:sz w:val="24"/>
          <w:szCs w:val="24"/>
        </w:rPr>
        <w:t xml:space="preserve">Poskytovateli </w:t>
      </w:r>
      <w:r w:rsidR="00503FF7" w:rsidRPr="00D30EAC">
        <w:rPr>
          <w:rFonts w:eastAsia="Times New Roman" w:cstheme="minorHAnsi"/>
          <w:i/>
          <w:iCs/>
          <w:sz w:val="24"/>
          <w:szCs w:val="24"/>
        </w:rPr>
        <w:t>jako</w:t>
      </w:r>
      <w:r w:rsidR="00C401E8" w:rsidRPr="00D30EAC">
        <w:rPr>
          <w:rFonts w:eastAsia="Times New Roman" w:cstheme="minorHAnsi"/>
          <w:i/>
          <w:iCs/>
          <w:sz w:val="24"/>
          <w:szCs w:val="24"/>
        </w:rPr>
        <w:t xml:space="preserve"> předloha pro </w:t>
      </w:r>
      <w:r w:rsidR="008F4101" w:rsidRPr="00D30EAC">
        <w:rPr>
          <w:rFonts w:eastAsia="Times New Roman" w:cstheme="minorHAnsi"/>
          <w:i/>
          <w:iCs/>
          <w:sz w:val="24"/>
          <w:szCs w:val="24"/>
        </w:rPr>
        <w:t xml:space="preserve">vytvoření </w:t>
      </w:r>
      <w:r w:rsidR="005565DE" w:rsidRPr="00D30EAC">
        <w:rPr>
          <w:rFonts w:eastAsia="Times New Roman" w:cstheme="minorHAnsi"/>
          <w:i/>
          <w:iCs/>
          <w:sz w:val="24"/>
          <w:szCs w:val="24"/>
        </w:rPr>
        <w:t>dokumentace</w:t>
      </w:r>
      <w:r w:rsidR="00A57909" w:rsidRPr="00D30EAC">
        <w:rPr>
          <w:rFonts w:eastAsia="Times New Roman" w:cstheme="minorHAnsi"/>
          <w:i/>
          <w:iCs/>
          <w:sz w:val="24"/>
          <w:szCs w:val="24"/>
        </w:rPr>
        <w:t xml:space="preserve"> dle čl. 4.5 této Smlouvy</w:t>
      </w:r>
      <w:r w:rsidR="007D467D" w:rsidRPr="00D30EAC">
        <w:rPr>
          <w:rFonts w:eastAsia="Times New Roman" w:cstheme="minorHAnsi"/>
          <w:i/>
          <w:iCs/>
          <w:sz w:val="24"/>
          <w:szCs w:val="24"/>
        </w:rPr>
        <w:t xml:space="preserve">, kdy </w:t>
      </w:r>
      <w:r w:rsidR="007A51EC" w:rsidRPr="00D30EAC">
        <w:rPr>
          <w:rFonts w:eastAsia="Times New Roman" w:cstheme="minorHAnsi"/>
          <w:i/>
          <w:iCs/>
          <w:sz w:val="24"/>
          <w:szCs w:val="24"/>
        </w:rPr>
        <w:t>tato</w:t>
      </w:r>
      <w:r w:rsidR="007D467D" w:rsidRPr="00D30EAC">
        <w:rPr>
          <w:rFonts w:eastAsia="Times New Roman" w:cstheme="minorHAnsi"/>
          <w:i/>
          <w:iCs/>
          <w:sz w:val="24"/>
          <w:szCs w:val="24"/>
        </w:rPr>
        <w:t xml:space="preserve"> bude odpovídat svým obsahem a kvalitou</w:t>
      </w:r>
      <w:r w:rsidR="007A51EC" w:rsidRPr="00D30EAC">
        <w:rPr>
          <w:rFonts w:eastAsia="Times New Roman" w:cstheme="minorHAnsi"/>
          <w:i/>
          <w:iCs/>
          <w:sz w:val="24"/>
          <w:szCs w:val="24"/>
        </w:rPr>
        <w:t xml:space="preserve"> vzoru</w:t>
      </w:r>
      <w:r w:rsidR="00D30EAC">
        <w:rPr>
          <w:rFonts w:eastAsia="Times New Roman" w:cstheme="minorHAnsi"/>
          <w:i/>
          <w:iCs/>
          <w:sz w:val="24"/>
          <w:szCs w:val="24"/>
        </w:rPr>
        <w:t>.</w:t>
      </w:r>
      <w:r w:rsidR="001E6968" w:rsidRPr="00D30EAC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4856C9" w:rsidRPr="00D30EAC">
        <w:rPr>
          <w:rFonts w:eastAsia="Times New Roman" w:cstheme="minorHAnsi"/>
          <w:i/>
          <w:iCs/>
          <w:sz w:val="24"/>
          <w:szCs w:val="24"/>
        </w:rPr>
        <w:t xml:space="preserve">Předání </w:t>
      </w:r>
      <w:r w:rsidR="007A51EC" w:rsidRPr="00D30EAC">
        <w:rPr>
          <w:rFonts w:eastAsia="Times New Roman" w:cstheme="minorHAnsi"/>
          <w:i/>
          <w:iCs/>
          <w:sz w:val="24"/>
          <w:szCs w:val="24"/>
        </w:rPr>
        <w:t>vzoru</w:t>
      </w:r>
      <w:r w:rsidR="0044298F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421063" w:rsidRPr="00D30EAC">
        <w:rPr>
          <w:rFonts w:eastAsia="Times New Roman" w:cstheme="minorHAnsi"/>
          <w:i/>
          <w:iCs/>
          <w:sz w:val="24"/>
          <w:szCs w:val="24"/>
        </w:rPr>
        <w:t>bude Smluvními stranami stvrzeno protokolárně při předání</w:t>
      </w:r>
      <w:r>
        <w:rPr>
          <w:rFonts w:eastAsia="Times New Roman" w:cstheme="minorHAnsi"/>
          <w:sz w:val="24"/>
          <w:szCs w:val="24"/>
        </w:rPr>
        <w:t>.</w:t>
      </w:r>
    </w:p>
    <w:p w14:paraId="20A4AA79" w14:textId="5E15120F" w:rsidR="009F4B42" w:rsidRPr="00D00A72" w:rsidRDefault="00901AD0" w:rsidP="004A0188">
      <w:pPr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5.           </w:t>
      </w:r>
      <w:r w:rsidR="0039076F" w:rsidRPr="00D00A72">
        <w:rPr>
          <w:rFonts w:eastAsia="Times New Roman" w:cstheme="minorHAnsi"/>
          <w:sz w:val="24"/>
          <w:szCs w:val="24"/>
        </w:rPr>
        <w:t xml:space="preserve">Článek </w:t>
      </w:r>
      <w:r w:rsidR="008664DD">
        <w:rPr>
          <w:rFonts w:eastAsia="Times New Roman" w:cstheme="minorHAnsi"/>
          <w:sz w:val="24"/>
          <w:szCs w:val="24"/>
        </w:rPr>
        <w:t>1</w:t>
      </w:r>
      <w:r w:rsidR="0039076F" w:rsidRPr="00307710">
        <w:rPr>
          <w:rFonts w:eastAsia="Times New Roman" w:cstheme="minorHAnsi"/>
          <w:sz w:val="24"/>
          <w:szCs w:val="24"/>
        </w:rPr>
        <w:t>4</w:t>
      </w:r>
      <w:r w:rsidR="0039076F" w:rsidRPr="00D00A72">
        <w:rPr>
          <w:rFonts w:eastAsia="Times New Roman" w:cstheme="minorHAnsi"/>
          <w:sz w:val="24"/>
          <w:szCs w:val="24"/>
        </w:rPr>
        <w:t xml:space="preserve"> odst. </w:t>
      </w:r>
      <w:r w:rsidR="008664DD">
        <w:rPr>
          <w:rFonts w:eastAsia="Times New Roman" w:cstheme="minorHAnsi"/>
          <w:sz w:val="24"/>
          <w:szCs w:val="24"/>
        </w:rPr>
        <w:t>14.1.1</w:t>
      </w:r>
      <w:r w:rsidR="0039076F" w:rsidRPr="00D00A72">
        <w:rPr>
          <w:rFonts w:eastAsia="Times New Roman" w:cstheme="minorHAnsi"/>
          <w:sz w:val="24"/>
          <w:szCs w:val="24"/>
        </w:rPr>
        <w:t xml:space="preserve"> </w:t>
      </w:r>
      <w:r w:rsidR="00D3718F">
        <w:rPr>
          <w:rFonts w:eastAsia="Times New Roman" w:cstheme="minorHAnsi"/>
          <w:sz w:val="24"/>
          <w:szCs w:val="24"/>
        </w:rPr>
        <w:t xml:space="preserve">Smlouvy </w:t>
      </w:r>
      <w:r w:rsidR="0039076F" w:rsidRPr="00D00A72">
        <w:rPr>
          <w:rFonts w:eastAsia="Times New Roman" w:cstheme="minorHAnsi"/>
          <w:sz w:val="24"/>
          <w:szCs w:val="24"/>
        </w:rPr>
        <w:t>nově zní</w:t>
      </w:r>
      <w:r w:rsidR="006D021F">
        <w:rPr>
          <w:rFonts w:eastAsia="Times New Roman" w:cstheme="minorHAnsi"/>
          <w:sz w:val="24"/>
          <w:szCs w:val="24"/>
        </w:rPr>
        <w:t>:</w:t>
      </w:r>
    </w:p>
    <w:p w14:paraId="730B5CEC" w14:textId="3B38DF3F" w:rsidR="00B37D90" w:rsidRPr="00D30EAC" w:rsidRDefault="00B37D90" w:rsidP="004A0188">
      <w:pPr>
        <w:tabs>
          <w:tab w:val="num" w:pos="2211"/>
        </w:tabs>
        <w:jc w:val="both"/>
        <w:rPr>
          <w:rFonts w:eastAsia="Times New Roman" w:cstheme="minorHAnsi"/>
          <w:i/>
          <w:iCs/>
          <w:sz w:val="24"/>
          <w:szCs w:val="24"/>
        </w:rPr>
      </w:pPr>
      <w:bookmarkStart w:id="1" w:name="_Hlk108525727"/>
      <w:r>
        <w:rPr>
          <w:rFonts w:eastAsia="Times New Roman" w:cstheme="minorHAnsi"/>
          <w:sz w:val="24"/>
          <w:szCs w:val="24"/>
        </w:rPr>
        <w:t xml:space="preserve">14.1.1 </w:t>
      </w:r>
      <w:r w:rsidRPr="00D30EAC">
        <w:rPr>
          <w:rFonts w:eastAsia="Times New Roman" w:cstheme="minorHAnsi"/>
          <w:i/>
          <w:iCs/>
          <w:sz w:val="24"/>
          <w:szCs w:val="24"/>
        </w:rPr>
        <w:t>v případě prodlení Poskytovatele s</w:t>
      </w:r>
      <w:r w:rsidR="00173423" w:rsidRPr="00D30EAC">
        <w:rPr>
          <w:rFonts w:eastAsia="Times New Roman" w:cstheme="minorHAnsi"/>
          <w:i/>
          <w:iCs/>
          <w:sz w:val="24"/>
          <w:szCs w:val="24"/>
        </w:rPr>
        <w:t xml:space="preserve">e splněním povinnosti </w:t>
      </w:r>
      <w:r w:rsidRPr="00D30EAC">
        <w:rPr>
          <w:rFonts w:eastAsia="Times New Roman" w:cstheme="minorHAnsi"/>
          <w:i/>
          <w:iCs/>
          <w:sz w:val="24"/>
          <w:szCs w:val="24"/>
        </w:rPr>
        <w:t xml:space="preserve">podle Článků </w:t>
      </w:r>
      <w:r w:rsidRPr="00D30EAC">
        <w:rPr>
          <w:rFonts w:eastAsia="Times New Roman" w:cstheme="minorHAnsi"/>
          <w:i/>
          <w:iCs/>
          <w:sz w:val="24"/>
          <w:szCs w:val="24"/>
        </w:rPr>
        <w:fldChar w:fldCharType="begin"/>
      </w:r>
      <w:r w:rsidRPr="00D30EAC">
        <w:rPr>
          <w:rFonts w:eastAsia="Times New Roman" w:cstheme="minorHAnsi"/>
          <w:i/>
          <w:iCs/>
          <w:sz w:val="24"/>
          <w:szCs w:val="24"/>
        </w:rPr>
        <w:instrText xml:space="preserve"> REF _Ref27786006 \r \h  \* MERGEFORMAT </w:instrText>
      </w:r>
      <w:r w:rsidRPr="00D30EAC">
        <w:rPr>
          <w:rFonts w:eastAsia="Times New Roman" w:cstheme="minorHAnsi"/>
          <w:i/>
          <w:iCs/>
          <w:sz w:val="24"/>
          <w:szCs w:val="24"/>
        </w:rPr>
      </w:r>
      <w:r w:rsidRPr="00D30EAC">
        <w:rPr>
          <w:rFonts w:eastAsia="Times New Roman" w:cstheme="minorHAnsi"/>
          <w:i/>
          <w:iCs/>
          <w:sz w:val="24"/>
          <w:szCs w:val="24"/>
        </w:rPr>
        <w:fldChar w:fldCharType="separate"/>
      </w:r>
      <w:r w:rsidRPr="00D30EAC">
        <w:rPr>
          <w:rFonts w:eastAsia="Times New Roman" w:cstheme="minorHAnsi"/>
          <w:i/>
          <w:iCs/>
          <w:sz w:val="24"/>
          <w:szCs w:val="24"/>
        </w:rPr>
        <w:t>4.12</w:t>
      </w:r>
      <w:r w:rsidRPr="00D30EAC">
        <w:rPr>
          <w:rFonts w:eastAsia="Times New Roman" w:cstheme="minorHAnsi"/>
          <w:i/>
          <w:iCs/>
          <w:sz w:val="24"/>
          <w:szCs w:val="24"/>
        </w:rPr>
        <w:fldChar w:fldCharType="end"/>
      </w:r>
      <w:r w:rsidR="00173423" w:rsidRPr="00D30EAC">
        <w:rPr>
          <w:rFonts w:eastAsia="Times New Roman" w:cstheme="minorHAnsi"/>
          <w:i/>
          <w:iCs/>
          <w:sz w:val="24"/>
          <w:szCs w:val="24"/>
        </w:rPr>
        <w:t xml:space="preserve">, </w:t>
      </w:r>
      <w:r w:rsidR="002D143A" w:rsidRPr="00D30EAC">
        <w:rPr>
          <w:rFonts w:eastAsia="Times New Roman" w:cstheme="minorHAnsi"/>
          <w:i/>
          <w:iCs/>
          <w:sz w:val="24"/>
          <w:szCs w:val="24"/>
        </w:rPr>
        <w:t>4.1</w:t>
      </w:r>
      <w:r w:rsidR="00006352" w:rsidRPr="00D30EAC">
        <w:rPr>
          <w:rFonts w:eastAsia="Times New Roman" w:cstheme="minorHAnsi"/>
          <w:i/>
          <w:iCs/>
          <w:sz w:val="24"/>
          <w:szCs w:val="24"/>
        </w:rPr>
        <w:t>3</w:t>
      </w:r>
      <w:r w:rsidR="00173423" w:rsidRPr="00D30EAC">
        <w:rPr>
          <w:rFonts w:eastAsia="Times New Roman" w:cstheme="minorHAnsi"/>
          <w:i/>
          <w:iCs/>
          <w:sz w:val="24"/>
          <w:szCs w:val="24"/>
        </w:rPr>
        <w:t xml:space="preserve"> a 4.16</w:t>
      </w:r>
      <w:r w:rsidRPr="00D30EAC">
        <w:rPr>
          <w:rFonts w:eastAsia="Times New Roman" w:cstheme="minorHAnsi"/>
          <w:i/>
          <w:iCs/>
          <w:sz w:val="24"/>
          <w:szCs w:val="24"/>
        </w:rPr>
        <w:t xml:space="preserve"> této Smlouvy vzniká Nabyvateli nárok na smluvní pokutu ve výši 50.000,- Kč za každý i započatý den prodlení, počínaje 15. dnem prodlení.</w:t>
      </w:r>
    </w:p>
    <w:bookmarkEnd w:id="1"/>
    <w:p w14:paraId="0FD9409E" w14:textId="157BC230" w:rsidR="008B21C7" w:rsidRPr="00B37D90" w:rsidRDefault="008B21C7" w:rsidP="004A0188">
      <w:pPr>
        <w:tabs>
          <w:tab w:val="num" w:pos="221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6.     Do </w:t>
      </w:r>
      <w:r w:rsidR="00D36925">
        <w:rPr>
          <w:rFonts w:eastAsia="Times New Roman" w:cstheme="minorHAnsi"/>
          <w:sz w:val="24"/>
          <w:szCs w:val="24"/>
        </w:rPr>
        <w:t>č</w:t>
      </w:r>
      <w:r>
        <w:rPr>
          <w:rFonts w:eastAsia="Times New Roman" w:cstheme="minorHAnsi"/>
          <w:sz w:val="24"/>
          <w:szCs w:val="24"/>
        </w:rPr>
        <w:t xml:space="preserve">lánku 14 </w:t>
      </w:r>
      <w:r w:rsidR="004C5BBC">
        <w:rPr>
          <w:rFonts w:eastAsia="Times New Roman" w:cstheme="minorHAnsi"/>
          <w:sz w:val="24"/>
          <w:szCs w:val="24"/>
        </w:rPr>
        <w:t xml:space="preserve">Smlouvy </w:t>
      </w:r>
      <w:r>
        <w:rPr>
          <w:rFonts w:eastAsia="Times New Roman" w:cstheme="minorHAnsi"/>
          <w:sz w:val="24"/>
          <w:szCs w:val="24"/>
        </w:rPr>
        <w:t xml:space="preserve">se vkládá odst. </w:t>
      </w:r>
      <w:r w:rsidR="004C5BBC">
        <w:rPr>
          <w:rFonts w:eastAsia="Times New Roman" w:cstheme="minorHAnsi"/>
          <w:sz w:val="24"/>
          <w:szCs w:val="24"/>
        </w:rPr>
        <w:t>14.1.5</w:t>
      </w:r>
      <w:r>
        <w:rPr>
          <w:rFonts w:eastAsia="Times New Roman" w:cstheme="minorHAnsi"/>
          <w:sz w:val="24"/>
          <w:szCs w:val="24"/>
        </w:rPr>
        <w:t>, který zní takto</w:t>
      </w:r>
      <w:r w:rsidR="004C5BBC">
        <w:rPr>
          <w:rFonts w:eastAsia="Times New Roman" w:cstheme="minorHAnsi"/>
          <w:sz w:val="24"/>
          <w:szCs w:val="24"/>
        </w:rPr>
        <w:t>:</w:t>
      </w:r>
    </w:p>
    <w:p w14:paraId="62B094DE" w14:textId="3414D9BB" w:rsidR="00307710" w:rsidRPr="00D00A72" w:rsidRDefault="004C5BBC" w:rsidP="00D30EAC">
      <w:pPr>
        <w:tabs>
          <w:tab w:val="num" w:pos="221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14.1.5 </w:t>
      </w:r>
      <w:r w:rsidRPr="00D30EAC">
        <w:rPr>
          <w:rFonts w:eastAsia="Times New Roman" w:cstheme="minorHAnsi"/>
          <w:i/>
          <w:iCs/>
          <w:sz w:val="24"/>
          <w:szCs w:val="24"/>
        </w:rPr>
        <w:t>v případě prodlení Nabyvatele se splněním povinnosti</w:t>
      </w:r>
      <w:r w:rsidR="00733CF5" w:rsidRPr="00D30EAC">
        <w:rPr>
          <w:rFonts w:eastAsia="Times New Roman" w:cstheme="minorHAnsi"/>
          <w:i/>
          <w:iCs/>
          <w:sz w:val="24"/>
          <w:szCs w:val="24"/>
        </w:rPr>
        <w:t xml:space="preserve"> uzavřít dodatek</w:t>
      </w:r>
      <w:r w:rsidR="00737451" w:rsidRPr="00D30EAC">
        <w:rPr>
          <w:rFonts w:eastAsia="Times New Roman" w:cstheme="minorHAnsi"/>
          <w:i/>
          <w:iCs/>
          <w:sz w:val="24"/>
          <w:szCs w:val="24"/>
        </w:rPr>
        <w:t xml:space="preserve"> podle čl. 4 odst. </w:t>
      </w:r>
      <w:r w:rsidR="00033ABC" w:rsidRPr="00D30EAC">
        <w:rPr>
          <w:rFonts w:eastAsia="Times New Roman" w:cstheme="minorHAnsi"/>
          <w:i/>
          <w:iCs/>
          <w:sz w:val="24"/>
          <w:szCs w:val="24"/>
        </w:rPr>
        <w:t xml:space="preserve">4.12 a 4.13 </w:t>
      </w:r>
      <w:r w:rsidR="00733CF5" w:rsidRPr="00D30EAC">
        <w:rPr>
          <w:rFonts w:eastAsia="Times New Roman" w:cstheme="minorHAnsi"/>
          <w:i/>
          <w:iCs/>
          <w:sz w:val="24"/>
          <w:szCs w:val="24"/>
        </w:rPr>
        <w:t>po splnění povinnosti Poskytovatele</w:t>
      </w:r>
      <w:r w:rsidRPr="00D30EAC">
        <w:rPr>
          <w:rFonts w:eastAsia="Times New Roman" w:cstheme="minorHAnsi"/>
          <w:i/>
          <w:iCs/>
          <w:sz w:val="24"/>
          <w:szCs w:val="24"/>
        </w:rPr>
        <w:t xml:space="preserve"> podle </w:t>
      </w:r>
      <w:r w:rsidR="00033ABC" w:rsidRPr="00D30EAC">
        <w:rPr>
          <w:rFonts w:eastAsia="Times New Roman" w:cstheme="minorHAnsi"/>
          <w:i/>
          <w:iCs/>
          <w:sz w:val="24"/>
          <w:szCs w:val="24"/>
        </w:rPr>
        <w:t>č</w:t>
      </w:r>
      <w:r w:rsidRPr="00D30EAC">
        <w:rPr>
          <w:rFonts w:eastAsia="Times New Roman" w:cstheme="minorHAnsi"/>
          <w:i/>
          <w:iCs/>
          <w:sz w:val="24"/>
          <w:szCs w:val="24"/>
        </w:rPr>
        <w:t>lánků 4.16 této Smlouvy</w:t>
      </w:r>
      <w:r w:rsidR="00D36925" w:rsidRPr="00D30EAC">
        <w:rPr>
          <w:rFonts w:eastAsia="Times New Roman" w:cstheme="minorHAnsi"/>
          <w:i/>
          <w:iCs/>
          <w:sz w:val="24"/>
          <w:szCs w:val="24"/>
        </w:rPr>
        <w:t>,</w:t>
      </w:r>
      <w:r w:rsidRPr="00D30EAC">
        <w:rPr>
          <w:rFonts w:eastAsia="Times New Roman" w:cstheme="minorHAnsi"/>
          <w:i/>
          <w:iCs/>
          <w:sz w:val="24"/>
          <w:szCs w:val="24"/>
        </w:rPr>
        <w:t xml:space="preserve"> vzniká </w:t>
      </w:r>
      <w:r w:rsidR="00737451" w:rsidRPr="00D30EAC">
        <w:rPr>
          <w:rFonts w:eastAsia="Times New Roman" w:cstheme="minorHAnsi"/>
          <w:i/>
          <w:iCs/>
          <w:sz w:val="24"/>
          <w:szCs w:val="24"/>
        </w:rPr>
        <w:t xml:space="preserve">Poskytovateli </w:t>
      </w:r>
      <w:r w:rsidRPr="00D30EAC">
        <w:rPr>
          <w:rFonts w:eastAsia="Times New Roman" w:cstheme="minorHAnsi"/>
          <w:i/>
          <w:iCs/>
          <w:sz w:val="24"/>
          <w:szCs w:val="24"/>
        </w:rPr>
        <w:t>nárok na smluvní pokutu ve výši 50.000,- Kč za každý i započatý den prodlení, počínaje 15. dnem prodlení.</w:t>
      </w:r>
    </w:p>
    <w:p w14:paraId="03B8E36C" w14:textId="5EAB4038" w:rsidR="00D00A72" w:rsidRPr="00D00A72" w:rsidRDefault="00D00A72" w:rsidP="004A0188">
      <w:pPr>
        <w:jc w:val="both"/>
        <w:rPr>
          <w:rFonts w:eastAsia="Times New Roman" w:cstheme="minorHAnsi"/>
          <w:b/>
          <w:bCs/>
          <w:sz w:val="24"/>
          <w:szCs w:val="24"/>
        </w:rPr>
      </w:pPr>
      <w:r w:rsidRPr="00D00A72">
        <w:rPr>
          <w:rFonts w:eastAsia="Times New Roman" w:cstheme="minorHAnsi"/>
          <w:b/>
          <w:bCs/>
          <w:sz w:val="24"/>
          <w:szCs w:val="24"/>
        </w:rPr>
        <w:t>Článek 2</w:t>
      </w:r>
    </w:p>
    <w:p w14:paraId="66F960E7" w14:textId="6ACB8154" w:rsidR="00D00A72" w:rsidRPr="00D00A72" w:rsidRDefault="00D00A72" w:rsidP="004A0188">
      <w:pPr>
        <w:jc w:val="both"/>
        <w:rPr>
          <w:rFonts w:eastAsia="Times New Roman" w:cstheme="minorHAnsi"/>
          <w:b/>
          <w:bCs/>
          <w:sz w:val="24"/>
          <w:szCs w:val="24"/>
        </w:rPr>
      </w:pPr>
      <w:r w:rsidRPr="00D00A72">
        <w:rPr>
          <w:rFonts w:eastAsia="Times New Roman" w:cstheme="minorHAnsi"/>
          <w:b/>
          <w:bCs/>
          <w:sz w:val="24"/>
          <w:szCs w:val="24"/>
        </w:rPr>
        <w:t>Společná a závěrečná ustanovení</w:t>
      </w:r>
    </w:p>
    <w:p w14:paraId="1E091047" w14:textId="2E8EC3E3" w:rsidR="00D00A72" w:rsidRPr="00D00A72" w:rsidRDefault="00307710" w:rsidP="004A0188">
      <w:pPr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1.</w:t>
      </w:r>
      <w:r>
        <w:rPr>
          <w:rFonts w:eastAsia="Times New Roman" w:cstheme="minorHAnsi"/>
          <w:sz w:val="24"/>
          <w:szCs w:val="24"/>
        </w:rPr>
        <w:tab/>
      </w:r>
      <w:r w:rsidR="00D00A72" w:rsidRPr="00D00A72">
        <w:rPr>
          <w:rFonts w:eastAsia="Times New Roman" w:cstheme="minorHAnsi"/>
          <w:sz w:val="24"/>
          <w:szCs w:val="24"/>
        </w:rPr>
        <w:t xml:space="preserve">Ostatní ustanovení Smlouvy zůstávají v platnosti. </w:t>
      </w:r>
    </w:p>
    <w:p w14:paraId="230F89B6" w14:textId="35FDA904" w:rsidR="00D00A72" w:rsidRPr="00D00A72" w:rsidRDefault="00D00A72" w:rsidP="004A0188">
      <w:pPr>
        <w:ind w:left="708" w:hanging="708"/>
        <w:jc w:val="both"/>
        <w:rPr>
          <w:rFonts w:eastAsia="Times New Roman" w:cstheme="minorHAnsi"/>
          <w:sz w:val="24"/>
          <w:szCs w:val="24"/>
        </w:rPr>
      </w:pPr>
      <w:r w:rsidRPr="00D00A72">
        <w:rPr>
          <w:rFonts w:eastAsia="Times New Roman" w:cstheme="minorHAnsi"/>
          <w:sz w:val="24"/>
          <w:szCs w:val="24"/>
        </w:rPr>
        <w:t xml:space="preserve">2. </w:t>
      </w:r>
      <w:r w:rsidR="00307710">
        <w:rPr>
          <w:rFonts w:eastAsia="Times New Roman" w:cstheme="minorHAnsi"/>
          <w:sz w:val="24"/>
          <w:szCs w:val="24"/>
        </w:rPr>
        <w:tab/>
      </w:r>
      <w:r w:rsidRPr="00D00A72">
        <w:rPr>
          <w:rFonts w:eastAsia="Times New Roman" w:cstheme="minorHAnsi"/>
          <w:sz w:val="24"/>
          <w:szCs w:val="24"/>
        </w:rPr>
        <w:t xml:space="preserve">Tento Dodatek nabývá platnosti a účinnosti dnem podpisu oběma smluvními stranami. </w:t>
      </w:r>
    </w:p>
    <w:p w14:paraId="65B5FE84" w14:textId="5F49D837" w:rsidR="00307710" w:rsidRDefault="00D00A72" w:rsidP="004A0188">
      <w:pPr>
        <w:jc w:val="both"/>
        <w:rPr>
          <w:rFonts w:eastAsia="Times New Roman" w:cstheme="minorHAnsi"/>
          <w:sz w:val="24"/>
          <w:szCs w:val="24"/>
        </w:rPr>
      </w:pPr>
      <w:r w:rsidRPr="00D00A72">
        <w:rPr>
          <w:rFonts w:eastAsia="Times New Roman" w:cstheme="minorHAnsi"/>
          <w:sz w:val="24"/>
          <w:szCs w:val="24"/>
        </w:rPr>
        <w:lastRenderedPageBreak/>
        <w:t xml:space="preserve">3. </w:t>
      </w:r>
      <w:r w:rsidR="00307710">
        <w:rPr>
          <w:rFonts w:eastAsia="Times New Roman" w:cstheme="minorHAnsi"/>
          <w:sz w:val="24"/>
          <w:szCs w:val="24"/>
        </w:rPr>
        <w:tab/>
      </w:r>
      <w:r w:rsidRPr="00D00A72">
        <w:rPr>
          <w:rFonts w:eastAsia="Times New Roman" w:cstheme="minorHAnsi"/>
          <w:sz w:val="24"/>
          <w:szCs w:val="24"/>
        </w:rPr>
        <w:t xml:space="preserve">Tento Dodatek je pořízen </w:t>
      </w:r>
      <w:r w:rsidR="00307710">
        <w:rPr>
          <w:rFonts w:eastAsia="Times New Roman" w:cstheme="minorHAnsi"/>
          <w:sz w:val="24"/>
          <w:szCs w:val="24"/>
        </w:rPr>
        <w:t>v souladu se ZZVZ.</w:t>
      </w:r>
    </w:p>
    <w:p w14:paraId="2622C184" w14:textId="522A7826" w:rsidR="00D00A72" w:rsidRPr="00D00A72" w:rsidRDefault="00307710" w:rsidP="004A0188">
      <w:pPr>
        <w:ind w:left="708" w:hanging="708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4.</w:t>
      </w:r>
      <w:r>
        <w:rPr>
          <w:rFonts w:eastAsia="Times New Roman" w:cstheme="minorHAnsi"/>
          <w:sz w:val="24"/>
          <w:szCs w:val="24"/>
        </w:rPr>
        <w:tab/>
        <w:t xml:space="preserve">Tento dodatek je pořízen </w:t>
      </w:r>
      <w:r w:rsidR="00D00A72" w:rsidRPr="00D00A72">
        <w:rPr>
          <w:rFonts w:eastAsia="Times New Roman" w:cstheme="minorHAnsi"/>
          <w:sz w:val="24"/>
          <w:szCs w:val="24"/>
        </w:rPr>
        <w:t xml:space="preserve">ve dvou vyhotoveních s platností originálu, z nichž každá ze smluvních stran obdrží </w:t>
      </w:r>
      <w:r>
        <w:rPr>
          <w:rFonts w:eastAsia="Times New Roman" w:cstheme="minorHAnsi"/>
          <w:sz w:val="24"/>
          <w:szCs w:val="24"/>
        </w:rPr>
        <w:t xml:space="preserve">po </w:t>
      </w:r>
      <w:r w:rsidR="00D00A72" w:rsidRPr="00D00A72">
        <w:rPr>
          <w:rFonts w:eastAsia="Times New Roman" w:cstheme="minorHAnsi"/>
          <w:sz w:val="24"/>
          <w:szCs w:val="24"/>
        </w:rPr>
        <w:t xml:space="preserve">jednom vyhotovení. </w:t>
      </w:r>
    </w:p>
    <w:p w14:paraId="1E66B9D9" w14:textId="77777777" w:rsidR="00D00A72" w:rsidRPr="00D00A72" w:rsidRDefault="00D00A72" w:rsidP="00D00A72">
      <w:pPr>
        <w:rPr>
          <w:rFonts w:eastAsia="Times New Roman" w:cstheme="minorHAnsi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6"/>
        <w:gridCol w:w="4536"/>
      </w:tblGrid>
      <w:tr w:rsidR="00217554" w:rsidRPr="00307710" w14:paraId="08544F6B" w14:textId="77777777" w:rsidTr="00D2033D">
        <w:trPr>
          <w:jc w:val="center"/>
        </w:trPr>
        <w:tc>
          <w:tcPr>
            <w:tcW w:w="4530" w:type="dxa"/>
          </w:tcPr>
          <w:p w14:paraId="3765C065" w14:textId="77777777" w:rsidR="00217554" w:rsidRPr="00307710" w:rsidRDefault="00217554" w:rsidP="00D2033D">
            <w:pPr>
              <w:pStyle w:val="RLProhlensmluvnchstran"/>
              <w:keepNext/>
              <w:rPr>
                <w:rFonts w:asciiTheme="minorHAnsi" w:hAnsiTheme="minorHAnsi" w:cstheme="minorHAnsi"/>
                <w:sz w:val="24"/>
              </w:rPr>
            </w:pPr>
            <w:r w:rsidRPr="00307710">
              <w:rPr>
                <w:rFonts w:asciiTheme="minorHAnsi" w:hAnsiTheme="minorHAnsi" w:cstheme="minorHAnsi"/>
                <w:sz w:val="24"/>
              </w:rPr>
              <w:t>Nabyvatel</w:t>
            </w:r>
          </w:p>
          <w:p w14:paraId="5592AE12" w14:textId="77777777" w:rsidR="00217554" w:rsidRPr="00307710" w:rsidRDefault="00217554" w:rsidP="00D2033D">
            <w:pPr>
              <w:pStyle w:val="RLdajeosmluvnstran"/>
              <w:keepNext/>
              <w:rPr>
                <w:rFonts w:asciiTheme="minorHAnsi" w:hAnsiTheme="minorHAnsi" w:cstheme="minorHAnsi"/>
                <w:sz w:val="24"/>
              </w:rPr>
            </w:pPr>
          </w:p>
          <w:p w14:paraId="772CCF0A" w14:textId="7FB0629A" w:rsidR="00217554" w:rsidRPr="00307710" w:rsidRDefault="00217554" w:rsidP="00D2033D">
            <w:pPr>
              <w:pStyle w:val="RLdajeosmluvnstran"/>
              <w:keepNext/>
              <w:rPr>
                <w:rFonts w:asciiTheme="minorHAnsi" w:hAnsiTheme="minorHAnsi" w:cstheme="minorHAnsi"/>
                <w:sz w:val="24"/>
              </w:rPr>
            </w:pPr>
            <w:r w:rsidRPr="00307710">
              <w:rPr>
                <w:rFonts w:asciiTheme="minorHAnsi" w:hAnsiTheme="minorHAnsi" w:cstheme="minorHAnsi"/>
                <w:sz w:val="24"/>
              </w:rPr>
              <w:t xml:space="preserve">V </w:t>
            </w:r>
            <w:r w:rsidR="0011215B">
              <w:rPr>
                <w:rFonts w:asciiTheme="minorHAnsi" w:hAnsiTheme="minorHAnsi" w:cstheme="minorHAnsi"/>
                <w:sz w:val="24"/>
              </w:rPr>
              <w:t>Ostravě</w:t>
            </w:r>
            <w:r w:rsidRPr="00307710">
              <w:rPr>
                <w:rFonts w:asciiTheme="minorHAnsi" w:hAnsiTheme="minorHAnsi" w:cstheme="minorHAnsi"/>
                <w:sz w:val="24"/>
              </w:rPr>
              <w:t xml:space="preserve"> dne </w:t>
            </w:r>
            <w:r w:rsidR="005674FA">
              <w:rPr>
                <w:rFonts w:asciiTheme="minorHAnsi" w:hAnsiTheme="minorHAnsi" w:cstheme="minorHAnsi"/>
                <w:sz w:val="24"/>
              </w:rPr>
              <w:t>15.7.2022</w:t>
            </w:r>
          </w:p>
          <w:p w14:paraId="0D0F9F0F" w14:textId="77777777" w:rsidR="00217554" w:rsidRPr="00307710" w:rsidRDefault="00217554" w:rsidP="00D2033D">
            <w:pPr>
              <w:keepNext/>
              <w:rPr>
                <w:rFonts w:cstheme="minorHAnsi"/>
                <w:sz w:val="24"/>
                <w:szCs w:val="24"/>
              </w:rPr>
            </w:pPr>
          </w:p>
          <w:p w14:paraId="2B55AFA2" w14:textId="77777777" w:rsidR="00217554" w:rsidRPr="00307710" w:rsidRDefault="00217554" w:rsidP="00D2033D">
            <w:pPr>
              <w:keepNext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0" w:type="dxa"/>
          </w:tcPr>
          <w:p w14:paraId="113FA1A3" w14:textId="77777777" w:rsidR="00217554" w:rsidRPr="00307710" w:rsidRDefault="00217554" w:rsidP="00D2033D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07710">
              <w:rPr>
                <w:rFonts w:asciiTheme="minorHAnsi" w:hAnsiTheme="minorHAnsi" w:cstheme="minorHAnsi"/>
                <w:b/>
                <w:bCs/>
                <w:sz w:val="24"/>
              </w:rPr>
              <w:t>Poskytovatel</w:t>
            </w:r>
          </w:p>
          <w:p w14:paraId="51289E24" w14:textId="77777777" w:rsidR="00217554" w:rsidRPr="00307710" w:rsidRDefault="00217554" w:rsidP="00D2033D">
            <w:pPr>
              <w:pStyle w:val="RLdajeosmluvnstran"/>
              <w:keepNext/>
              <w:rPr>
                <w:rFonts w:asciiTheme="minorHAnsi" w:hAnsiTheme="minorHAnsi" w:cstheme="minorHAnsi"/>
                <w:sz w:val="24"/>
              </w:rPr>
            </w:pPr>
          </w:p>
          <w:p w14:paraId="1E47A033" w14:textId="795DC5EE" w:rsidR="00217554" w:rsidRPr="00307710" w:rsidRDefault="00217554" w:rsidP="00D2033D">
            <w:pPr>
              <w:pStyle w:val="RLdajeosmluvnstran"/>
              <w:keepNext/>
              <w:rPr>
                <w:rFonts w:asciiTheme="minorHAnsi" w:hAnsiTheme="minorHAnsi" w:cstheme="minorHAnsi"/>
                <w:sz w:val="24"/>
              </w:rPr>
            </w:pPr>
            <w:r w:rsidRPr="00307710">
              <w:rPr>
                <w:rFonts w:asciiTheme="minorHAnsi" w:hAnsiTheme="minorHAnsi" w:cstheme="minorHAnsi"/>
                <w:sz w:val="24"/>
              </w:rPr>
              <w:t xml:space="preserve">V </w:t>
            </w:r>
            <w:r w:rsidR="005674FA">
              <w:rPr>
                <w:rFonts w:asciiTheme="minorHAnsi" w:hAnsiTheme="minorHAnsi" w:cstheme="minorHAnsi"/>
                <w:sz w:val="24"/>
              </w:rPr>
              <w:t>Ostravě</w:t>
            </w:r>
            <w:r w:rsidRPr="00307710">
              <w:rPr>
                <w:rFonts w:asciiTheme="minorHAnsi" w:hAnsiTheme="minorHAnsi" w:cstheme="minorHAnsi"/>
                <w:sz w:val="24"/>
              </w:rPr>
              <w:t xml:space="preserve"> dne </w:t>
            </w:r>
            <w:r w:rsidR="005674FA">
              <w:rPr>
                <w:rFonts w:asciiTheme="minorHAnsi" w:hAnsiTheme="minorHAnsi" w:cstheme="minorHAnsi"/>
                <w:sz w:val="24"/>
              </w:rPr>
              <w:t>15.7.2022</w:t>
            </w:r>
          </w:p>
          <w:p w14:paraId="3CD98531" w14:textId="77777777" w:rsidR="00217554" w:rsidRPr="00307710" w:rsidRDefault="00217554" w:rsidP="00D2033D">
            <w:pPr>
              <w:pStyle w:val="RLdajeosmluvnstran"/>
              <w:keepNext/>
              <w:rPr>
                <w:rFonts w:asciiTheme="minorHAnsi" w:hAnsiTheme="minorHAnsi" w:cstheme="minorHAnsi"/>
                <w:sz w:val="24"/>
              </w:rPr>
            </w:pPr>
          </w:p>
          <w:p w14:paraId="7FD77945" w14:textId="77777777" w:rsidR="00217554" w:rsidRPr="00307710" w:rsidRDefault="00217554" w:rsidP="00D2033D">
            <w:pPr>
              <w:pStyle w:val="RLdajeosmluvnstran"/>
              <w:keepNext/>
              <w:rPr>
                <w:rFonts w:asciiTheme="minorHAnsi" w:hAnsiTheme="minorHAnsi" w:cstheme="minorHAnsi"/>
                <w:sz w:val="24"/>
              </w:rPr>
            </w:pPr>
          </w:p>
        </w:tc>
      </w:tr>
      <w:tr w:rsidR="00217554" w:rsidRPr="00307710" w14:paraId="6DBDF65A" w14:textId="77777777" w:rsidTr="00D2033D">
        <w:trPr>
          <w:jc w:val="center"/>
        </w:trPr>
        <w:tc>
          <w:tcPr>
            <w:tcW w:w="4530" w:type="dxa"/>
          </w:tcPr>
          <w:p w14:paraId="25777F62" w14:textId="77777777" w:rsidR="00217554" w:rsidRPr="00307710" w:rsidRDefault="00217554" w:rsidP="00D2033D">
            <w:pPr>
              <w:pStyle w:val="RLdajeosmluvnstran"/>
              <w:keepNext/>
              <w:rPr>
                <w:rFonts w:asciiTheme="minorHAnsi" w:hAnsiTheme="minorHAnsi" w:cstheme="minorHAnsi"/>
                <w:sz w:val="24"/>
              </w:rPr>
            </w:pPr>
            <w:r w:rsidRPr="00307710">
              <w:rPr>
                <w:rFonts w:asciiTheme="minorHAnsi" w:hAnsiTheme="minorHAnsi" w:cstheme="minorHAnsi"/>
                <w:sz w:val="24"/>
              </w:rPr>
              <w:t>.........................................................................</w:t>
            </w:r>
          </w:p>
          <w:p w14:paraId="745E9F53" w14:textId="77777777" w:rsidR="00217554" w:rsidRPr="00307710" w:rsidRDefault="00217554" w:rsidP="00D2033D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07710">
              <w:rPr>
                <w:rFonts w:asciiTheme="minorHAnsi" w:hAnsiTheme="minorHAnsi" w:cstheme="minorHAnsi"/>
                <w:b/>
                <w:bCs/>
                <w:sz w:val="24"/>
              </w:rPr>
              <w:t>RBP, zdravotní pojišťovna</w:t>
            </w:r>
          </w:p>
          <w:p w14:paraId="6D13335A" w14:textId="77777777" w:rsidR="00217554" w:rsidRPr="00307710" w:rsidRDefault="00217554" w:rsidP="00D2033D">
            <w:pPr>
              <w:pStyle w:val="RLdajeosmluvnstran"/>
              <w:keepNext/>
              <w:rPr>
                <w:rFonts w:asciiTheme="minorHAnsi" w:hAnsiTheme="minorHAnsi" w:cstheme="minorHAnsi"/>
                <w:sz w:val="24"/>
              </w:rPr>
            </w:pPr>
            <w:r w:rsidRPr="00307710">
              <w:rPr>
                <w:rFonts w:asciiTheme="minorHAnsi" w:hAnsiTheme="minorHAnsi" w:cstheme="minorHAnsi"/>
                <w:sz w:val="24"/>
              </w:rPr>
              <w:t>Ing. Antonín Klimša, MBA</w:t>
            </w:r>
          </w:p>
          <w:p w14:paraId="14A5FBCF" w14:textId="77777777" w:rsidR="00217554" w:rsidRPr="00307710" w:rsidRDefault="00217554" w:rsidP="00D2033D">
            <w:pPr>
              <w:pStyle w:val="RLdajeosmluvnstran"/>
              <w:keepNext/>
              <w:rPr>
                <w:rFonts w:asciiTheme="minorHAnsi" w:hAnsiTheme="minorHAnsi" w:cstheme="minorHAnsi"/>
                <w:sz w:val="24"/>
              </w:rPr>
            </w:pPr>
            <w:r w:rsidRPr="00307710">
              <w:rPr>
                <w:rFonts w:asciiTheme="minorHAnsi" w:hAnsiTheme="minorHAnsi" w:cstheme="minorHAnsi"/>
                <w:sz w:val="24"/>
              </w:rPr>
              <w:t xml:space="preserve">výkonný ředitel                                                                                                                                                    </w:t>
            </w:r>
          </w:p>
        </w:tc>
        <w:tc>
          <w:tcPr>
            <w:tcW w:w="4530" w:type="dxa"/>
          </w:tcPr>
          <w:p w14:paraId="3EB9EE45" w14:textId="77777777" w:rsidR="00217554" w:rsidRPr="00307710" w:rsidRDefault="00217554" w:rsidP="00D2033D">
            <w:pPr>
              <w:pStyle w:val="RLdajeosmluvnstran"/>
              <w:keepNext/>
              <w:rPr>
                <w:rFonts w:asciiTheme="minorHAnsi" w:hAnsiTheme="minorHAnsi" w:cstheme="minorHAnsi"/>
                <w:sz w:val="24"/>
              </w:rPr>
            </w:pPr>
            <w:r w:rsidRPr="00307710">
              <w:rPr>
                <w:rFonts w:asciiTheme="minorHAnsi" w:hAnsiTheme="minorHAnsi" w:cstheme="minorHAnsi"/>
                <w:sz w:val="24"/>
              </w:rPr>
              <w:t>.........................................................................</w:t>
            </w:r>
          </w:p>
          <w:p w14:paraId="7DF69E23" w14:textId="77777777" w:rsidR="00217554" w:rsidRPr="00307710" w:rsidRDefault="00217554" w:rsidP="00D2033D">
            <w:pPr>
              <w:pStyle w:val="RLdajeosmluvnstran"/>
              <w:rPr>
                <w:rFonts w:asciiTheme="minorHAnsi" w:hAnsiTheme="minorHAnsi" w:cstheme="minorHAnsi"/>
                <w:b/>
                <w:sz w:val="24"/>
              </w:rPr>
            </w:pPr>
            <w:r w:rsidRPr="00307710">
              <w:rPr>
                <w:rFonts w:asciiTheme="minorHAnsi" w:hAnsiTheme="minorHAnsi" w:cstheme="minorHAnsi"/>
                <w:b/>
                <w:sz w:val="24"/>
              </w:rPr>
              <w:t>COMMIT, spol. s r.o.</w:t>
            </w:r>
          </w:p>
          <w:p w14:paraId="2C45E9D8" w14:textId="77777777" w:rsidR="0011215B" w:rsidRDefault="0011215B" w:rsidP="00D2033D">
            <w:pPr>
              <w:pStyle w:val="RLdajeosmluvnstran"/>
              <w:keepNext/>
              <w:rPr>
                <w:rFonts w:asciiTheme="minorHAnsi" w:hAnsiTheme="minorHAnsi" w:cstheme="minorHAnsi"/>
                <w:sz w:val="24"/>
              </w:rPr>
            </w:pPr>
            <w:r w:rsidRPr="0045027A">
              <w:rPr>
                <w:rFonts w:asciiTheme="minorHAnsi" w:hAnsiTheme="minorHAnsi" w:cstheme="minorHAnsi"/>
                <w:sz w:val="24"/>
                <w:highlight w:val="black"/>
              </w:rPr>
              <w:t>xxxxxxxxx</w:t>
            </w:r>
            <w:r w:rsidRPr="00307710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7EA07BE5" w14:textId="586AF51C" w:rsidR="00217554" w:rsidRPr="00307710" w:rsidRDefault="0011215B" w:rsidP="00D2033D">
            <w:pPr>
              <w:pStyle w:val="RLdajeosmluvnstran"/>
              <w:keepNext/>
              <w:rPr>
                <w:rFonts w:asciiTheme="minorHAnsi" w:hAnsiTheme="minorHAnsi" w:cstheme="minorHAnsi"/>
                <w:sz w:val="24"/>
              </w:rPr>
            </w:pPr>
            <w:r w:rsidRPr="0045027A">
              <w:rPr>
                <w:rFonts w:asciiTheme="minorHAnsi" w:hAnsiTheme="minorHAnsi" w:cstheme="minorHAnsi"/>
                <w:sz w:val="24"/>
                <w:highlight w:val="black"/>
              </w:rPr>
              <w:t>xxxxxxxxx</w:t>
            </w:r>
          </w:p>
        </w:tc>
      </w:tr>
    </w:tbl>
    <w:p w14:paraId="4D39639C" w14:textId="03282D7D" w:rsidR="006F247B" w:rsidRPr="00C878A4" w:rsidRDefault="006F247B" w:rsidP="00217554">
      <w:pPr>
        <w:rPr>
          <w:rFonts w:eastAsia="Times New Roman" w:cstheme="minorHAnsi"/>
        </w:rPr>
      </w:pPr>
    </w:p>
    <w:sectPr w:rsidR="006F247B" w:rsidRPr="00C87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72"/>
    <w:rsid w:val="00006352"/>
    <w:rsid w:val="000305BB"/>
    <w:rsid w:val="00033ABC"/>
    <w:rsid w:val="00050E66"/>
    <w:rsid w:val="000678D1"/>
    <w:rsid w:val="000E6FAB"/>
    <w:rsid w:val="0011215B"/>
    <w:rsid w:val="00113EF5"/>
    <w:rsid w:val="0011562F"/>
    <w:rsid w:val="00135959"/>
    <w:rsid w:val="00143FAA"/>
    <w:rsid w:val="00152E3A"/>
    <w:rsid w:val="00173423"/>
    <w:rsid w:val="001935E7"/>
    <w:rsid w:val="001C72D2"/>
    <w:rsid w:val="001E6968"/>
    <w:rsid w:val="00217554"/>
    <w:rsid w:val="00280AFF"/>
    <w:rsid w:val="00283273"/>
    <w:rsid w:val="00290ACD"/>
    <w:rsid w:val="002D143A"/>
    <w:rsid w:val="002D58B0"/>
    <w:rsid w:val="0030274C"/>
    <w:rsid w:val="00307710"/>
    <w:rsid w:val="00313C77"/>
    <w:rsid w:val="00365CE0"/>
    <w:rsid w:val="0038470A"/>
    <w:rsid w:val="0039076F"/>
    <w:rsid w:val="003A0738"/>
    <w:rsid w:val="003F2E1F"/>
    <w:rsid w:val="00421063"/>
    <w:rsid w:val="00432641"/>
    <w:rsid w:val="00435A63"/>
    <w:rsid w:val="0044298F"/>
    <w:rsid w:val="0045027A"/>
    <w:rsid w:val="004856C9"/>
    <w:rsid w:val="004A0188"/>
    <w:rsid w:val="004A66D3"/>
    <w:rsid w:val="004C5BBC"/>
    <w:rsid w:val="004F25CE"/>
    <w:rsid w:val="004F4B80"/>
    <w:rsid w:val="00503FF7"/>
    <w:rsid w:val="00555011"/>
    <w:rsid w:val="005552ED"/>
    <w:rsid w:val="005565DE"/>
    <w:rsid w:val="005674FA"/>
    <w:rsid w:val="00570D7D"/>
    <w:rsid w:val="0057391E"/>
    <w:rsid w:val="005745EF"/>
    <w:rsid w:val="005918EC"/>
    <w:rsid w:val="00591C48"/>
    <w:rsid w:val="005C77A3"/>
    <w:rsid w:val="0062472F"/>
    <w:rsid w:val="006654A1"/>
    <w:rsid w:val="00672A88"/>
    <w:rsid w:val="006745EA"/>
    <w:rsid w:val="0067548D"/>
    <w:rsid w:val="00680B48"/>
    <w:rsid w:val="0069501F"/>
    <w:rsid w:val="006B3CC8"/>
    <w:rsid w:val="006C3D88"/>
    <w:rsid w:val="006D021F"/>
    <w:rsid w:val="006F247B"/>
    <w:rsid w:val="00733CF5"/>
    <w:rsid w:val="00735ECA"/>
    <w:rsid w:val="00737451"/>
    <w:rsid w:val="00742E2B"/>
    <w:rsid w:val="0077576F"/>
    <w:rsid w:val="00786DA1"/>
    <w:rsid w:val="007A51EC"/>
    <w:rsid w:val="007C6F14"/>
    <w:rsid w:val="007D467D"/>
    <w:rsid w:val="007E3AA7"/>
    <w:rsid w:val="00833162"/>
    <w:rsid w:val="008435EC"/>
    <w:rsid w:val="00844A48"/>
    <w:rsid w:val="008664DD"/>
    <w:rsid w:val="00867F50"/>
    <w:rsid w:val="00875CF5"/>
    <w:rsid w:val="00884604"/>
    <w:rsid w:val="008A3929"/>
    <w:rsid w:val="008B0052"/>
    <w:rsid w:val="008B21C7"/>
    <w:rsid w:val="008C111F"/>
    <w:rsid w:val="008C7D7C"/>
    <w:rsid w:val="008E4150"/>
    <w:rsid w:val="008F4101"/>
    <w:rsid w:val="00901AD0"/>
    <w:rsid w:val="00922C41"/>
    <w:rsid w:val="00923EC5"/>
    <w:rsid w:val="009E365E"/>
    <w:rsid w:val="009F02BC"/>
    <w:rsid w:val="009F4B42"/>
    <w:rsid w:val="00A26464"/>
    <w:rsid w:val="00A35C0F"/>
    <w:rsid w:val="00A37269"/>
    <w:rsid w:val="00A536AF"/>
    <w:rsid w:val="00A57909"/>
    <w:rsid w:val="00A57F43"/>
    <w:rsid w:val="00A96ADB"/>
    <w:rsid w:val="00AB6B05"/>
    <w:rsid w:val="00AE0533"/>
    <w:rsid w:val="00AE2242"/>
    <w:rsid w:val="00AF06B4"/>
    <w:rsid w:val="00B37D90"/>
    <w:rsid w:val="00B83AAB"/>
    <w:rsid w:val="00BA0CE4"/>
    <w:rsid w:val="00BA24F7"/>
    <w:rsid w:val="00BA34DB"/>
    <w:rsid w:val="00BE7086"/>
    <w:rsid w:val="00C1788D"/>
    <w:rsid w:val="00C2312D"/>
    <w:rsid w:val="00C250AD"/>
    <w:rsid w:val="00C3410C"/>
    <w:rsid w:val="00C401E8"/>
    <w:rsid w:val="00C52C37"/>
    <w:rsid w:val="00C7519A"/>
    <w:rsid w:val="00C757F4"/>
    <w:rsid w:val="00C878A4"/>
    <w:rsid w:val="00CB760A"/>
    <w:rsid w:val="00CC3672"/>
    <w:rsid w:val="00D00A72"/>
    <w:rsid w:val="00D10F5D"/>
    <w:rsid w:val="00D2033D"/>
    <w:rsid w:val="00D30EAC"/>
    <w:rsid w:val="00D322D7"/>
    <w:rsid w:val="00D36925"/>
    <w:rsid w:val="00D3718F"/>
    <w:rsid w:val="00D557A6"/>
    <w:rsid w:val="00D615C3"/>
    <w:rsid w:val="00DB0099"/>
    <w:rsid w:val="00DC589C"/>
    <w:rsid w:val="00DC5CC0"/>
    <w:rsid w:val="00E43DF8"/>
    <w:rsid w:val="00E44B0C"/>
    <w:rsid w:val="00E51330"/>
    <w:rsid w:val="00EF7B3D"/>
    <w:rsid w:val="00F3026B"/>
    <w:rsid w:val="00F37ADC"/>
    <w:rsid w:val="00F43C6A"/>
    <w:rsid w:val="00F46B7C"/>
    <w:rsid w:val="00F511C1"/>
    <w:rsid w:val="00F52A58"/>
    <w:rsid w:val="00F620F9"/>
    <w:rsid w:val="00F67CF8"/>
    <w:rsid w:val="00F85844"/>
    <w:rsid w:val="00FB6604"/>
    <w:rsid w:val="00FD3B76"/>
    <w:rsid w:val="00F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E1F2"/>
  <w15:chartTrackingRefBased/>
  <w15:docId w15:val="{406A10A4-7310-4673-9162-1879D0AD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dajeosmluvnstran">
    <w:name w:val="RL Údaje o smluvní straně"/>
    <w:basedOn w:val="Normln"/>
    <w:rsid w:val="00DB0099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217554"/>
    <w:pPr>
      <w:spacing w:after="120" w:line="280" w:lineRule="exact"/>
      <w:jc w:val="center"/>
    </w:pPr>
    <w:rPr>
      <w:rFonts w:ascii="Calibri" w:eastAsia="Times New Roman" w:hAnsi="Calibri" w:cs="Times New Roman"/>
      <w:b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217554"/>
    <w:rPr>
      <w:rFonts w:ascii="Calibri" w:eastAsia="Times New Roman" w:hAnsi="Calibri" w:cs="Times New Roman"/>
      <w:b/>
      <w:szCs w:val="24"/>
      <w:lang w:eastAsia="cs-CZ"/>
    </w:rPr>
  </w:style>
  <w:style w:type="paragraph" w:styleId="Revize">
    <w:name w:val="Revision"/>
    <w:hidden/>
    <w:uiPriority w:val="99"/>
    <w:semiHidden/>
    <w:rsid w:val="00152E3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C77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77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77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7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77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C01BC7034FD4381E965D73AEDA52C" ma:contentTypeVersion="16" ma:contentTypeDescription="Create a new document." ma:contentTypeScope="" ma:versionID="cf19389d3eb9c6a9a880ef2552e08978">
  <xsd:schema xmlns:xsd="http://www.w3.org/2001/XMLSchema" xmlns:xs="http://www.w3.org/2001/XMLSchema" xmlns:p="http://schemas.microsoft.com/office/2006/metadata/properties" xmlns:ns2="5c1630a6-9dad-4874-b03e-d692a27bdd5e" xmlns:ns3="df142c74-1b2f-4bd8-8125-b1c2f4a5bd51" targetNamespace="http://schemas.microsoft.com/office/2006/metadata/properties" ma:root="true" ma:fieldsID="644435790c400a1ebfbca0e6238ab935" ns2:_="" ns3:_="">
    <xsd:import namespace="5c1630a6-9dad-4874-b03e-d692a27bdd5e"/>
    <xsd:import namespace="df142c74-1b2f-4bd8-8125-b1c2f4a5b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630a6-9dad-4874-b03e-d692a27bd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64285b-c948-442b-a619-8d06e6810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42c74-1b2f-4bd8-8125-b1c2f4a5b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22c1797-41a8-4af0-9f47-59e2b3a02bda}" ma:internalName="TaxCatchAll" ma:showField="CatchAllData" ma:web="df142c74-1b2f-4bd8-8125-b1c2f4a5b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1630a6-9dad-4874-b03e-d692a27bdd5e">
      <Terms xmlns="http://schemas.microsoft.com/office/infopath/2007/PartnerControls"/>
    </lcf76f155ced4ddcb4097134ff3c332f>
    <TaxCatchAll xmlns="df142c74-1b2f-4bd8-8125-b1c2f4a5bd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7BAD1-921E-4F55-A884-860AAC3EB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630a6-9dad-4874-b03e-d692a27bdd5e"/>
    <ds:schemaRef ds:uri="df142c74-1b2f-4bd8-8125-b1c2f4a5b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2F596C-C3FA-44B5-9A1E-C85D5356AAF7}">
  <ds:schemaRefs>
    <ds:schemaRef ds:uri="http://schemas.microsoft.com/office/2006/metadata/properties"/>
    <ds:schemaRef ds:uri="http://schemas.microsoft.com/office/infopath/2007/PartnerControls"/>
    <ds:schemaRef ds:uri="5c1630a6-9dad-4874-b03e-d692a27bdd5e"/>
    <ds:schemaRef ds:uri="df142c74-1b2f-4bd8-8125-b1c2f4a5bd51"/>
  </ds:schemaRefs>
</ds:datastoreItem>
</file>

<file path=customXml/itemProps3.xml><?xml version="1.0" encoding="utf-8"?>
<ds:datastoreItem xmlns:ds="http://schemas.openxmlformats.org/officeDocument/2006/customXml" ds:itemID="{5E1E90C7-7EA2-40AC-ACDA-2AFD789806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EF1A3C-9F34-4341-B565-7E50CAC6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679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Leitgebová Lenka</dc:creator>
  <cp:keywords/>
  <dc:description/>
  <cp:lastModifiedBy>Mikula Pavel</cp:lastModifiedBy>
  <cp:revision>7</cp:revision>
  <dcterms:created xsi:type="dcterms:W3CDTF">2022-07-13T12:18:00Z</dcterms:created>
  <dcterms:modified xsi:type="dcterms:W3CDTF">2022-07-15T13:53:00Z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0x010100694C01BC7034FD4381E965D73AEDA52C</vt:lpwstr>
  </property>
  <property fmtid="{D5CDD505-2E9C-101B-9397-08002B2CF9AE}" pid="3" name="MediaServiceImageTags">
    <vt:lpwstr/>
  </property>
</Properties>
</file>