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3FD4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419B5965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7FC14610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34A9D3DE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231AF75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7725041A" w14:textId="77777777" w:rsidR="00FA6E18" w:rsidRPr="005011B3" w:rsidRDefault="00FA6E18" w:rsidP="00FA6E18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21B4929" w14:textId="77777777" w:rsidR="00FA6E18" w:rsidRPr="005011B3" w:rsidRDefault="00FA6E18" w:rsidP="00FA6E18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5011B3">
        <w:rPr>
          <w:rFonts w:ascii="Arial" w:hAnsi="Arial" w:cs="Arial"/>
        </w:rPr>
        <w:t xml:space="preserve">dle ustanovení § </w:t>
      </w:r>
      <w:proofErr w:type="gramStart"/>
      <w:r w:rsidRPr="005011B3">
        <w:rPr>
          <w:rFonts w:ascii="Arial" w:hAnsi="Arial" w:cs="Arial"/>
        </w:rPr>
        <w:t>2g</w:t>
      </w:r>
      <w:proofErr w:type="gramEnd"/>
      <w:r w:rsidRPr="005011B3">
        <w:rPr>
          <w:rFonts w:ascii="Arial" w:hAnsi="Arial" w:cs="Arial"/>
        </w:rPr>
        <w:t xml:space="preserve"> zákona č.416/2009, o urychlení výstavby dopravní, vodní a energetické infrastruktury a infrastruktury elektronických komunikací</w:t>
      </w:r>
    </w:p>
    <w:p w14:paraId="4BD2A381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6AD75E22" w14:textId="6F9DABD9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54684E" w:rsidRPr="0054684E">
        <w:rPr>
          <w:rFonts w:ascii="Arial" w:hAnsi="Arial" w:cs="Arial"/>
        </w:rPr>
        <w:t>22/007/112</w:t>
      </w:r>
    </w:p>
    <w:p w14:paraId="36CFE0D4" w14:textId="42286189" w:rsidR="00026EF0" w:rsidRDefault="00026EF0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Evidenční číslo smlouvy: </w:t>
      </w:r>
      <w:r w:rsidRPr="00026EF0">
        <w:rPr>
          <w:rFonts w:ascii="Arial" w:hAnsi="Arial" w:cs="Arial"/>
        </w:rPr>
        <w:t>E617-S-1835/2022</w:t>
      </w:r>
    </w:p>
    <w:p w14:paraId="6343291F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228D8452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2A1A1382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456B3446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3CC1374C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5B733E97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6F351AD8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353B133" w14:textId="7118BBB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FF63F8">
        <w:rPr>
          <w:rFonts w:ascii="Arial" w:hAnsi="Arial" w:cs="Arial"/>
        </w:rPr>
        <w:t>xxx</w:t>
      </w:r>
      <w:bookmarkStart w:id="0" w:name="_GoBack"/>
      <w:bookmarkEnd w:id="0"/>
      <w:proofErr w:type="spellEnd"/>
    </w:p>
    <w:p w14:paraId="1CC1DE8D" w14:textId="77777777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660439">
        <w:rPr>
          <w:rFonts w:ascii="Arial" w:hAnsi="Arial" w:cs="Arial"/>
        </w:rPr>
        <w:t xml:space="preserve">Ing. Davidem </w:t>
      </w:r>
      <w:proofErr w:type="spellStart"/>
      <w:r w:rsidR="00660439">
        <w:rPr>
          <w:rFonts w:ascii="Arial" w:hAnsi="Arial" w:cs="Arial"/>
        </w:rPr>
        <w:t>Wolskim</w:t>
      </w:r>
      <w:proofErr w:type="spellEnd"/>
      <w:r w:rsidR="00660439">
        <w:rPr>
          <w:rFonts w:ascii="Arial" w:hAnsi="Arial" w:cs="Arial"/>
        </w:rPr>
        <w:t>, členem představenstva a Mgr. Tomášem Businským, členem představenstva</w:t>
      </w:r>
    </w:p>
    <w:p w14:paraId="548385B6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54AD83B0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1FA1D85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1EF586E8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4C452B14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14926BF8" w14:textId="77777777" w:rsidR="00CC7E94" w:rsidRDefault="00CC7E94" w:rsidP="00CC7E94">
      <w:pPr>
        <w:jc w:val="both"/>
        <w:rPr>
          <w:rFonts w:ascii="Arial" w:hAnsi="Arial" w:cs="Arial"/>
        </w:rPr>
      </w:pPr>
    </w:p>
    <w:p w14:paraId="5044CA6E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A16C6C8" w14:textId="77777777" w:rsidR="00A31685" w:rsidRDefault="0054684E" w:rsidP="006D7640">
      <w:pPr>
        <w:tabs>
          <w:tab w:val="left" w:pos="2268"/>
        </w:tabs>
        <w:spacing w:after="40"/>
        <w:rPr>
          <w:rFonts w:ascii="Arial" w:hAnsi="Arial" w:cs="Arial"/>
          <w:b/>
        </w:rPr>
      </w:pPr>
      <w:r w:rsidRPr="0054684E">
        <w:rPr>
          <w:rFonts w:ascii="Arial" w:hAnsi="Arial" w:cs="Arial"/>
          <w:b/>
        </w:rPr>
        <w:t>Správa železnic, státní organizace</w:t>
      </w:r>
    </w:p>
    <w:p w14:paraId="56D4EB47" w14:textId="77777777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3E74D1" w:rsidRPr="003E74D1">
        <w:rPr>
          <w:rFonts w:ascii="Arial" w:hAnsi="Arial" w:cs="Arial"/>
        </w:rPr>
        <w:t>Dlážděná 1003/7, Praha 1 – Nové Město, PSČ 100 00</w:t>
      </w:r>
    </w:p>
    <w:p w14:paraId="4152F01D" w14:textId="77777777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3E74D1" w:rsidRPr="003E74D1">
        <w:rPr>
          <w:rFonts w:ascii="Arial" w:hAnsi="Arial" w:cs="Arial"/>
        </w:rPr>
        <w:t>70994234</w:t>
      </w:r>
    </w:p>
    <w:p w14:paraId="25D262E7" w14:textId="77777777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3E74D1">
        <w:rPr>
          <w:rFonts w:ascii="Arial" w:hAnsi="Arial" w:cs="Arial"/>
        </w:rPr>
        <w:t>70994234</w:t>
      </w:r>
      <w:r w:rsidRPr="00DA7F4D">
        <w:rPr>
          <w:rFonts w:ascii="Arial" w:hAnsi="Arial" w:cs="Arial"/>
        </w:rPr>
        <w:t xml:space="preserve"> </w:t>
      </w:r>
    </w:p>
    <w:p w14:paraId="24318F7C" w14:textId="77777777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3E74D1" w:rsidRPr="003E74D1">
        <w:rPr>
          <w:rFonts w:ascii="Arial" w:hAnsi="Arial" w:cs="Arial"/>
        </w:rPr>
        <w:t>Městským soudem v Praze, oddíl A, vložka 48384</w:t>
      </w:r>
    </w:p>
    <w:p w14:paraId="1C5A58E6" w14:textId="3FCAF542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proofErr w:type="spellStart"/>
      <w:r w:rsidR="00BA0B8F">
        <w:rPr>
          <w:rFonts w:ascii="Arial" w:hAnsi="Arial" w:cs="Arial"/>
        </w:rPr>
        <w:t>xxx</w:t>
      </w:r>
      <w:proofErr w:type="spellEnd"/>
    </w:p>
    <w:p w14:paraId="3BE60E01" w14:textId="77777777" w:rsidR="00F31EF6" w:rsidRDefault="00F31EF6" w:rsidP="00FA6E18">
      <w:pPr>
        <w:pStyle w:val="Text1-1"/>
        <w:numPr>
          <w:ilvl w:val="0"/>
          <w:numId w:val="0"/>
        </w:numPr>
        <w:ind w:hanging="28"/>
        <w:jc w:val="left"/>
        <w:rPr>
          <w:rFonts w:ascii="Arial" w:hAnsi="Arial" w:cs="Arial"/>
        </w:rPr>
      </w:pPr>
    </w:p>
    <w:p w14:paraId="196B5C3A" w14:textId="64A8D451" w:rsidR="00FA6E18" w:rsidRPr="00F31EF6" w:rsidRDefault="00FA6E18" w:rsidP="00FA6E18">
      <w:pPr>
        <w:pStyle w:val="Text1-1"/>
        <w:numPr>
          <w:ilvl w:val="0"/>
          <w:numId w:val="0"/>
        </w:numPr>
        <w:ind w:hanging="28"/>
        <w:jc w:val="left"/>
      </w:pPr>
      <w:r w:rsidRPr="00F31EF6">
        <w:rPr>
          <w:rFonts w:ascii="Arial" w:hAnsi="Arial" w:cs="Arial"/>
        </w:rPr>
        <w:t>adresa pro doručování: Správa železnic, státní organizace, Stavební správa západ, Sokolovská 1955/278, Praha 9, PSČ 190 00</w:t>
      </w:r>
      <w:r w:rsidRPr="00F31EF6">
        <w:rPr>
          <w:rFonts w:ascii="Arial" w:hAnsi="Arial" w:cs="Arial"/>
        </w:rPr>
        <w:br/>
        <w:t>adresa pro doručování faktur:</w:t>
      </w:r>
      <w:r w:rsidRPr="00F31EF6">
        <w:t xml:space="preserve"> ČDT bude doručovat faktury vystavené v souladu s článkem VI. některým (jedním) z níže uvedených způsobů:</w:t>
      </w:r>
    </w:p>
    <w:p w14:paraId="46BDE4B4" w14:textId="77777777" w:rsidR="00FA6E18" w:rsidRPr="00F31EF6" w:rsidRDefault="00FA6E18" w:rsidP="00FA6E18">
      <w:pPr>
        <w:pStyle w:val="Text1-1"/>
        <w:numPr>
          <w:ilvl w:val="0"/>
          <w:numId w:val="0"/>
        </w:numPr>
        <w:ind w:left="1276" w:hanging="283"/>
      </w:pPr>
      <w:r w:rsidRPr="00F31EF6">
        <w:t>•</w:t>
      </w:r>
      <w:r w:rsidRPr="00F31EF6">
        <w:tab/>
        <w:t xml:space="preserve">v listinné podobě na adresu Správa železnic, státní organizace, Centrální finanční účtárna Čechy, Náměstí Jana </w:t>
      </w:r>
      <w:proofErr w:type="spellStart"/>
      <w:r w:rsidRPr="00F31EF6">
        <w:t>Pernera</w:t>
      </w:r>
      <w:proofErr w:type="spellEnd"/>
      <w:r w:rsidRPr="00F31EF6">
        <w:t xml:space="preserve"> 217, 530 02 Pardubice, nebo</w:t>
      </w:r>
    </w:p>
    <w:p w14:paraId="7DFB99BD" w14:textId="77777777" w:rsidR="00FA6E18" w:rsidRPr="00F31EF6" w:rsidRDefault="00FA6E18" w:rsidP="00FA6E18">
      <w:pPr>
        <w:pStyle w:val="Text1-1"/>
        <w:numPr>
          <w:ilvl w:val="0"/>
          <w:numId w:val="0"/>
        </w:numPr>
        <w:ind w:left="1276" w:hanging="283"/>
      </w:pPr>
      <w:r w:rsidRPr="00F31EF6">
        <w:t>•</w:t>
      </w:r>
      <w:r w:rsidRPr="00F31EF6">
        <w:tab/>
        <w:t xml:space="preserve">v elektronické podobě na e-mailovou adresu: </w:t>
      </w:r>
      <w:hyperlink r:id="rId8" w:history="1">
        <w:r w:rsidRPr="00F31EF6">
          <w:t>ePodatelnaCFU@spravazeleznic.cz</w:t>
        </w:r>
      </w:hyperlink>
      <w:r w:rsidRPr="00F31EF6">
        <w:t>, nebo</w:t>
      </w:r>
    </w:p>
    <w:p w14:paraId="3845EB63" w14:textId="77777777" w:rsidR="00FA6E18" w:rsidRPr="00F31EF6" w:rsidRDefault="00FA6E18" w:rsidP="00FA6E18">
      <w:pPr>
        <w:pStyle w:val="Text1-1"/>
        <w:numPr>
          <w:ilvl w:val="0"/>
          <w:numId w:val="0"/>
        </w:numPr>
        <w:ind w:left="1276" w:hanging="283"/>
      </w:pPr>
      <w:r w:rsidRPr="00F31EF6">
        <w:t>•</w:t>
      </w:r>
      <w:r w:rsidRPr="00F31EF6">
        <w:tab/>
        <w:t xml:space="preserve">datovou zprávou na identifikátor datové schránky: </w:t>
      </w:r>
      <w:proofErr w:type="spellStart"/>
      <w:r w:rsidRPr="00F31EF6">
        <w:t>uccchjm</w:t>
      </w:r>
      <w:proofErr w:type="spellEnd"/>
      <w:r w:rsidRPr="00F31EF6">
        <w:t>.</w:t>
      </w:r>
    </w:p>
    <w:p w14:paraId="6D63F507" w14:textId="77777777" w:rsidR="00575537" w:rsidRPr="00F31EF6" w:rsidRDefault="00575537" w:rsidP="006D7640">
      <w:pPr>
        <w:spacing w:after="40"/>
        <w:jc w:val="both"/>
        <w:rPr>
          <w:rFonts w:ascii="Arial" w:hAnsi="Arial" w:cs="Arial"/>
        </w:rPr>
      </w:pPr>
    </w:p>
    <w:p w14:paraId="2EBBF2FF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7B65F860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11F66F9E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3624B3E0" w14:textId="77777777" w:rsidR="009F3F86" w:rsidRPr="00CC7E94" w:rsidRDefault="009F3F86" w:rsidP="001C3682">
      <w:pPr>
        <w:pStyle w:val="lnek-odstavec"/>
        <w:spacing w:before="360"/>
      </w:pPr>
      <w:r w:rsidRPr="009F3F86">
        <w:lastRenderedPageBreak/>
        <w:t>Definice</w:t>
      </w:r>
      <w:r>
        <w:t xml:space="preserve"> </w:t>
      </w:r>
      <w:r w:rsidRPr="009F3F86">
        <w:t>pojmů</w:t>
      </w:r>
    </w:p>
    <w:p w14:paraId="39156A0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059227C1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530BBEF9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4AA4894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3AEFB62" w14:textId="3E08686D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C85E42" w:rsidRPr="00C85E42">
        <w:rPr>
          <w:rFonts w:ascii="Arial" w:hAnsi="Arial" w:cs="Arial"/>
        </w:rPr>
        <w:t>Rekonstrukce ŽST</w:t>
      </w:r>
      <w:r w:rsidR="00180252">
        <w:rPr>
          <w:rFonts w:ascii="Arial" w:hAnsi="Arial" w:cs="Arial"/>
        </w:rPr>
        <w:t xml:space="preserve"> </w:t>
      </w:r>
      <w:proofErr w:type="gramStart"/>
      <w:r w:rsidR="00180252">
        <w:rPr>
          <w:rFonts w:ascii="Arial" w:hAnsi="Arial" w:cs="Arial"/>
        </w:rPr>
        <w:t>Brno -</w:t>
      </w:r>
      <w:r w:rsidR="00C85E42" w:rsidRPr="00C85E42">
        <w:rPr>
          <w:rFonts w:ascii="Arial" w:hAnsi="Arial" w:cs="Arial"/>
        </w:rPr>
        <w:t xml:space="preserve"> Královo</w:t>
      </w:r>
      <w:proofErr w:type="gramEnd"/>
      <w:r w:rsidR="00C85E42" w:rsidRPr="00C85E42">
        <w:rPr>
          <w:rFonts w:ascii="Arial" w:hAnsi="Arial" w:cs="Arial"/>
        </w:rPr>
        <w:t xml:space="preserve"> Pole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3AEE991F" w14:textId="639AE1C8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C85E42" w:rsidRPr="00C85E42">
        <w:rPr>
          <w:rFonts w:ascii="Arial" w:hAnsi="Arial" w:cs="Arial"/>
        </w:rPr>
        <w:t xml:space="preserve">Rekonstrukce </w:t>
      </w:r>
      <w:proofErr w:type="gramStart"/>
      <w:r w:rsidR="00C85E42" w:rsidRPr="00C85E42">
        <w:rPr>
          <w:rFonts w:ascii="Arial" w:hAnsi="Arial" w:cs="Arial"/>
        </w:rPr>
        <w:t xml:space="preserve">ŽST </w:t>
      </w:r>
      <w:r w:rsidR="00180252">
        <w:rPr>
          <w:rFonts w:ascii="Arial" w:hAnsi="Arial" w:cs="Arial"/>
        </w:rPr>
        <w:t xml:space="preserve"> </w:t>
      </w:r>
      <w:r w:rsidR="00C85E42" w:rsidRPr="00C85E42">
        <w:rPr>
          <w:rFonts w:ascii="Arial" w:hAnsi="Arial" w:cs="Arial"/>
        </w:rPr>
        <w:t>Královo</w:t>
      </w:r>
      <w:proofErr w:type="gramEnd"/>
      <w:r w:rsidR="00C85E42" w:rsidRPr="00C85E42">
        <w:rPr>
          <w:rFonts w:ascii="Arial" w:hAnsi="Arial" w:cs="Arial"/>
        </w:rPr>
        <w:t xml:space="preserve"> Pole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750EC7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BC4E44D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6B772920" w14:textId="77777777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55719195" w14:textId="77777777" w:rsidR="002D4712" w:rsidRPr="00E8653D" w:rsidRDefault="002D4712" w:rsidP="00D936C1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rPr>
          <w:rFonts w:ascii="Arial" w:hAnsi="Arial" w:cs="Arial"/>
        </w:rPr>
      </w:pPr>
      <w:r w:rsidRPr="002D4712">
        <w:rPr>
          <w:rFonts w:ascii="Arial" w:hAnsi="Arial" w:cs="Arial"/>
        </w:rPr>
        <w:t xml:space="preserve">Pro účely této Smlouvy se předmětem Překládky rozumějí tyto provozní soubory/stavební objekty:             </w:t>
      </w:r>
      <w:r w:rsidR="00FD0222" w:rsidRPr="00FD0222">
        <w:rPr>
          <w:rFonts w:ascii="Arial" w:hAnsi="Arial" w:cs="Arial"/>
        </w:rPr>
        <w:t>SO 02-10-02</w:t>
      </w:r>
      <w:r w:rsidR="00F32986">
        <w:rPr>
          <w:rFonts w:ascii="Arial" w:hAnsi="Arial" w:cs="Arial"/>
        </w:rPr>
        <w:t xml:space="preserve"> </w:t>
      </w:r>
      <w:proofErr w:type="spellStart"/>
      <w:r w:rsidR="00FD0222" w:rsidRPr="00FD0222">
        <w:rPr>
          <w:rFonts w:ascii="Arial" w:hAnsi="Arial" w:cs="Arial"/>
        </w:rPr>
        <w:t>T.ú</w:t>
      </w:r>
      <w:proofErr w:type="spellEnd"/>
      <w:r w:rsidR="00FD0222" w:rsidRPr="00FD0222">
        <w:rPr>
          <w:rFonts w:ascii="Arial" w:hAnsi="Arial" w:cs="Arial"/>
        </w:rPr>
        <w:t>. Brno-Maloměřice - Brno-Královo Pole, přeložky a ochrany sdělovacích kabelů ČD-T</w:t>
      </w:r>
      <w:r w:rsidR="00FD0222">
        <w:rPr>
          <w:rFonts w:ascii="Arial" w:hAnsi="Arial" w:cs="Arial"/>
        </w:rPr>
        <w:t xml:space="preserve">, </w:t>
      </w:r>
      <w:r w:rsidR="00FD0222" w:rsidRPr="00FD0222">
        <w:rPr>
          <w:rFonts w:ascii="Arial" w:hAnsi="Arial" w:cs="Arial"/>
        </w:rPr>
        <w:t>SO 03-14-02</w:t>
      </w:r>
      <w:r w:rsidR="00F32986">
        <w:rPr>
          <w:rFonts w:ascii="Arial" w:hAnsi="Arial" w:cs="Arial"/>
        </w:rPr>
        <w:t xml:space="preserve"> </w:t>
      </w:r>
      <w:proofErr w:type="spellStart"/>
      <w:r w:rsidR="00FD0222" w:rsidRPr="00FD0222">
        <w:rPr>
          <w:rFonts w:ascii="Arial" w:hAnsi="Arial" w:cs="Arial"/>
        </w:rPr>
        <w:t>Žst</w:t>
      </w:r>
      <w:proofErr w:type="spellEnd"/>
      <w:r w:rsidR="00FD0222" w:rsidRPr="00FD0222">
        <w:rPr>
          <w:rFonts w:ascii="Arial" w:hAnsi="Arial" w:cs="Arial"/>
        </w:rPr>
        <w:t>. Brno - Královo Pole, přeložky a ochrany sdělovacích kabelů ČD-T</w:t>
      </w:r>
      <w:r w:rsidR="00D936C1">
        <w:rPr>
          <w:rFonts w:ascii="Arial" w:hAnsi="Arial" w:cs="Arial"/>
        </w:rPr>
        <w:t xml:space="preserve">, </w:t>
      </w:r>
      <w:r w:rsidR="00D936C1">
        <w:rPr>
          <w:rFonts w:ascii="Arial" w:hAnsi="Arial" w:cs="Arial"/>
        </w:rPr>
        <w:br/>
      </w:r>
      <w:r w:rsidR="00D936C1" w:rsidRPr="00D936C1">
        <w:rPr>
          <w:rFonts w:ascii="Arial" w:hAnsi="Arial" w:cs="Arial"/>
        </w:rPr>
        <w:t>SO 04-14-02</w:t>
      </w:r>
      <w:r w:rsidR="00F32986">
        <w:rPr>
          <w:rFonts w:ascii="Arial" w:hAnsi="Arial" w:cs="Arial"/>
        </w:rPr>
        <w:t xml:space="preserve"> </w:t>
      </w:r>
      <w:proofErr w:type="spellStart"/>
      <w:r w:rsidR="00D936C1" w:rsidRPr="00D936C1">
        <w:rPr>
          <w:rFonts w:ascii="Arial" w:hAnsi="Arial" w:cs="Arial"/>
        </w:rPr>
        <w:t>T.ú</w:t>
      </w:r>
      <w:proofErr w:type="spellEnd"/>
      <w:r w:rsidR="00D936C1" w:rsidRPr="00D936C1">
        <w:rPr>
          <w:rFonts w:ascii="Arial" w:hAnsi="Arial" w:cs="Arial"/>
        </w:rPr>
        <w:t>. Brno - Královo Pole - Kuřim, přeložky a ochrany sdělovacích kabelů ČD-T</w:t>
      </w:r>
      <w:r w:rsidR="00D936C1">
        <w:rPr>
          <w:rFonts w:ascii="Arial" w:hAnsi="Arial" w:cs="Arial"/>
        </w:rPr>
        <w:t xml:space="preserve">, </w:t>
      </w:r>
      <w:r w:rsidR="00D936C1">
        <w:rPr>
          <w:rFonts w:ascii="Arial" w:hAnsi="Arial" w:cs="Arial"/>
        </w:rPr>
        <w:br/>
      </w:r>
      <w:r w:rsidR="00D936C1" w:rsidRPr="00D936C1">
        <w:rPr>
          <w:rFonts w:ascii="Arial" w:hAnsi="Arial" w:cs="Arial"/>
        </w:rPr>
        <w:t>PS 03-14-03</w:t>
      </w:r>
      <w:r w:rsidR="00F32986">
        <w:rPr>
          <w:rFonts w:ascii="Arial" w:hAnsi="Arial" w:cs="Arial"/>
        </w:rPr>
        <w:t xml:space="preserve"> </w:t>
      </w:r>
      <w:proofErr w:type="spellStart"/>
      <w:r w:rsidR="00D936C1" w:rsidRPr="00D936C1">
        <w:rPr>
          <w:rFonts w:ascii="Arial" w:hAnsi="Arial" w:cs="Arial"/>
        </w:rPr>
        <w:t>žst</w:t>
      </w:r>
      <w:proofErr w:type="spellEnd"/>
      <w:r w:rsidR="00D936C1" w:rsidRPr="00D936C1">
        <w:rPr>
          <w:rFonts w:ascii="Arial" w:hAnsi="Arial" w:cs="Arial"/>
        </w:rPr>
        <w:t>. Brno - Kr. Pole, úpravy DOK ČD-T</w:t>
      </w:r>
      <w:r w:rsidR="00FD0222">
        <w:rPr>
          <w:rFonts w:ascii="Arial" w:hAnsi="Arial" w:cs="Arial"/>
        </w:rPr>
        <w:t xml:space="preserve"> </w:t>
      </w:r>
      <w:r w:rsidRPr="002D4712">
        <w:rPr>
          <w:rFonts w:ascii="Arial" w:hAnsi="Arial" w:cs="Arial"/>
        </w:rPr>
        <w:t xml:space="preserve">.                                                                                                                                       </w:t>
      </w:r>
    </w:p>
    <w:p w14:paraId="00EADCC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4D242AA9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7F857EF7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3F64D2C6" w14:textId="2D4BD699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D936C1" w:rsidRPr="00D936C1">
        <w:rPr>
          <w:rFonts w:ascii="Arial" w:hAnsi="Arial" w:cs="Arial"/>
          <w:sz w:val="20"/>
          <w:szCs w:val="20"/>
        </w:rPr>
        <w:t>SUDOP BRNO, spol. s r.o.</w:t>
      </w:r>
      <w:r w:rsidR="00805941" w:rsidRPr="005221E0">
        <w:rPr>
          <w:rFonts w:ascii="Arial" w:hAnsi="Arial" w:cs="Arial"/>
        </w:rPr>
        <w:t>,</w:t>
      </w:r>
    </w:p>
    <w:p w14:paraId="19F6D850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2DD53B7F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68584715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1DABE991" w14:textId="43D74E11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zajištění práv </w:t>
      </w:r>
      <w:r w:rsidR="004158CC">
        <w:rPr>
          <w:rFonts w:ascii="Arial" w:hAnsi="Arial" w:cs="Arial"/>
          <w:sz w:val="20"/>
          <w:szCs w:val="20"/>
        </w:rPr>
        <w:t xml:space="preserve">pro ČDT </w:t>
      </w:r>
      <w:r>
        <w:rPr>
          <w:rFonts w:ascii="Arial" w:hAnsi="Arial" w:cs="Arial"/>
          <w:sz w:val="20"/>
          <w:szCs w:val="20"/>
        </w:rPr>
        <w:t>k užívání Překládkou dotčených nemovitostí, tzn. uzavření smlouvy</w:t>
      </w:r>
    </w:p>
    <w:p w14:paraId="672C199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21DEC5B8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7A53F417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01C804CE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716CFC6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7D1C8DC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4B790F32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7E48D8A3" w14:textId="77777777" w:rsidR="00195E23" w:rsidRPr="005A1633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4BABDF7F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1BA9F5C3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6245FF85" w14:textId="3AD1324B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realizací Překládky se ČDT zavazuje</w:t>
      </w:r>
      <w:r w:rsidR="005638A4">
        <w:rPr>
          <w:rFonts w:ascii="Arial" w:hAnsi="Arial" w:cs="Arial"/>
        </w:rPr>
        <w:t xml:space="preserve"> k níže uvedeným povinnostem, nedohodnou-li se smluvní strany jinak</w:t>
      </w:r>
      <w:r>
        <w:rPr>
          <w:rFonts w:ascii="Arial" w:hAnsi="Arial" w:cs="Arial"/>
        </w:rPr>
        <w:t xml:space="preserve">: </w:t>
      </w:r>
    </w:p>
    <w:p w14:paraId="32688EAC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lastRenderedPageBreak/>
        <w:t>před realizací Překládky</w:t>
      </w:r>
    </w:p>
    <w:p w14:paraId="703631E6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6A254774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33331392" w14:textId="77777777" w:rsidR="00DF7F18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9828721" w14:textId="77777777" w:rsidR="007C7AB4" w:rsidRPr="007C7AB4" w:rsidRDefault="007C7AB4" w:rsidP="007C7AB4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C7AB4">
        <w:rPr>
          <w:rFonts w:ascii="Arial" w:hAnsi="Arial" w:cs="Arial"/>
          <w:sz w:val="20"/>
          <w:szCs w:val="20"/>
        </w:rPr>
        <w:t>zajistit zpracování geodetické dokumentace skutečného provedení</w:t>
      </w:r>
      <w:r w:rsidR="00A80778">
        <w:rPr>
          <w:rFonts w:ascii="Arial" w:hAnsi="Arial" w:cs="Arial"/>
          <w:sz w:val="20"/>
          <w:szCs w:val="20"/>
        </w:rPr>
        <w:t>,</w:t>
      </w:r>
    </w:p>
    <w:p w14:paraId="2F86D495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3339549C" w14:textId="791835B2" w:rsidR="00DF7F18" w:rsidRPr="00DF7F18" w:rsidRDefault="00E7597E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 w:rsidRPr="00D3311A">
        <w:rPr>
          <w:rFonts w:ascii="Arial" w:hAnsi="Arial" w:cs="Arial"/>
        </w:rPr>
        <w:t xml:space="preserve">po kolaudaci stavby Stavebníkem </w:t>
      </w:r>
      <w:r>
        <w:rPr>
          <w:rFonts w:ascii="Arial" w:hAnsi="Arial" w:cs="Arial"/>
        </w:rPr>
        <w:t xml:space="preserve">zajistit </w:t>
      </w:r>
      <w:r w:rsidRPr="00D3311A">
        <w:rPr>
          <w:rFonts w:ascii="Arial" w:hAnsi="Arial" w:cs="Arial"/>
        </w:rPr>
        <w:t xml:space="preserve">vložení služebností </w:t>
      </w:r>
      <w:r>
        <w:rPr>
          <w:rFonts w:ascii="Arial" w:hAnsi="Arial" w:cs="Arial"/>
        </w:rPr>
        <w:t>do katastru nemovitostí</w:t>
      </w:r>
      <w:r w:rsidRPr="00D3311A" w:rsidDel="00E7597E">
        <w:rPr>
          <w:rFonts w:ascii="Arial" w:hAnsi="Arial" w:cs="Arial"/>
        </w:rPr>
        <w:t xml:space="preserve"> </w:t>
      </w:r>
      <w:r w:rsidR="00DF7F18">
        <w:rPr>
          <w:rFonts w:ascii="Arial" w:hAnsi="Arial" w:cs="Arial"/>
        </w:rPr>
        <w:t>V souvislosti s provedením překládky se Stavebník zavazuje:</w:t>
      </w:r>
    </w:p>
    <w:p w14:paraId="396FA7A9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0B7FC0B6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3F10B014" w14:textId="15592C24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č.</w:t>
      </w:r>
      <w:r w:rsidR="000E3649">
        <w:rPr>
          <w:rFonts w:ascii="Arial" w:hAnsi="Arial" w:cs="Arial"/>
          <w:sz w:val="20"/>
          <w:szCs w:val="20"/>
        </w:rPr>
        <w:t>j. BKPO/298/19/2300/14/Jan-5 ze dne 31.10.2019 a změny Územního rozhodnutí č.j.: JMK 134980/2021 ze dne 13.9.2021</w:t>
      </w:r>
      <w:r w:rsidR="001A26BA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E3FBE50" w14:textId="7777777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6E74F51A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17EBD1F8" w14:textId="10E16B04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</w:t>
      </w:r>
      <w:r w:rsidR="00456A14">
        <w:rPr>
          <w:rFonts w:ascii="Arial" w:hAnsi="Arial" w:cs="Arial"/>
          <w:sz w:val="20"/>
          <w:szCs w:val="20"/>
        </w:rPr>
        <w:t xml:space="preserve"> pracovních</w:t>
      </w:r>
      <w:r w:rsidRPr="001A26BA">
        <w:rPr>
          <w:rFonts w:ascii="Arial" w:hAnsi="Arial" w:cs="Arial"/>
          <w:sz w:val="20"/>
          <w:szCs w:val="20"/>
        </w:rPr>
        <w:t xml:space="preserve"> dnů byly práce k jejímu provedení přerušeny nebo nemohly být případně zahájeny z důvodu nikoliv na straně ČDT.</w:t>
      </w:r>
    </w:p>
    <w:p w14:paraId="4CE2E3BF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3747E942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CCC5EC5" w14:textId="7D1C3188" w:rsidR="00CC7E94" w:rsidRPr="009926EF" w:rsidRDefault="00BA0B8F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275C8495" w14:textId="71F3FCDE" w:rsidR="001A26BA" w:rsidRPr="001A26BA" w:rsidRDefault="00BA0B8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235719E1" w14:textId="7205477B" w:rsidR="00E7542F" w:rsidRDefault="00BA0B8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F8886BB" w14:textId="621FEE43" w:rsidR="00E7542F" w:rsidRDefault="00BA0B8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13A5A467" w14:textId="7C628AA0" w:rsidR="00E7542F" w:rsidRDefault="00BA0B8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94C0C13" w14:textId="595086ED" w:rsidR="00195E23" w:rsidRPr="00195E23" w:rsidRDefault="00BA0B8F" w:rsidP="00523DE3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5780885" w14:textId="77777777" w:rsidR="00CC7E94" w:rsidRPr="009926EF" w:rsidRDefault="00195E23" w:rsidP="00523DE3">
      <w:pPr>
        <w:pStyle w:val="lnek-odstavec"/>
        <w:tabs>
          <w:tab w:val="left" w:pos="855"/>
          <w:tab w:val="center" w:pos="4890"/>
        </w:tabs>
        <w:spacing w:before="300"/>
        <w:jc w:val="left"/>
      </w:pPr>
      <w:r>
        <w:tab/>
      </w:r>
      <w:r>
        <w:tab/>
      </w:r>
      <w:r w:rsidR="00CC7E94" w:rsidRPr="009926EF">
        <w:t>VI.</w:t>
      </w:r>
    </w:p>
    <w:p w14:paraId="78EBCB6D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08E81122" w14:textId="1B3A17CA" w:rsidR="00AB752A" w:rsidRPr="00A058F4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 xml:space="preserve">. Po dokončení realizace Překládky vystaví ČDT konečnou fakturu, jejíž součástí bude </w:t>
      </w:r>
      <w:r w:rsidRPr="00A058F4">
        <w:rPr>
          <w:rFonts w:ascii="Arial" w:hAnsi="Arial" w:cs="Arial"/>
        </w:rPr>
        <w:t>odsouhlasený</w:t>
      </w:r>
      <w:r w:rsidR="00F36615" w:rsidRPr="00A058F4">
        <w:rPr>
          <w:rFonts w:ascii="Arial" w:hAnsi="Arial" w:cs="Arial"/>
        </w:rPr>
        <w:t xml:space="preserve"> soupis nákladů a ve kterém budou</w:t>
      </w:r>
      <w:r w:rsidRPr="00A058F4"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1EAF6A7D" w14:textId="56C314AF" w:rsidR="002C5119" w:rsidRPr="00A058F4" w:rsidRDefault="002C5119" w:rsidP="002C5119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058F4">
        <w:rPr>
          <w:rFonts w:ascii="Arial" w:hAnsi="Arial" w:cs="Arial"/>
        </w:rPr>
        <w:t>Konečná faktura dle čl. VI., odst. 1., bude vystavena do 15 dnů od ukončení realizace Překládky ve smyslu čl. IV., odst. 7., této Smlouvy a Stavebník je povinen uhradit ji ve lhůtě splatnosti.</w:t>
      </w:r>
    </w:p>
    <w:p w14:paraId="49E5F4A2" w14:textId="77777777" w:rsidR="00746EFA" w:rsidRPr="00A058F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058F4">
        <w:rPr>
          <w:rFonts w:ascii="Arial" w:hAnsi="Arial" w:cs="Arial"/>
        </w:rPr>
        <w:lastRenderedPageBreak/>
        <w:t>Faktur</w:t>
      </w:r>
      <w:r w:rsidR="00AB752A" w:rsidRPr="00A058F4">
        <w:rPr>
          <w:rFonts w:ascii="Arial" w:hAnsi="Arial" w:cs="Arial"/>
        </w:rPr>
        <w:t>y</w:t>
      </w:r>
      <w:r w:rsidRPr="00A058F4">
        <w:rPr>
          <w:rFonts w:ascii="Arial" w:hAnsi="Arial" w:cs="Arial"/>
        </w:rPr>
        <w:t xml:space="preserve"> bud</w:t>
      </w:r>
      <w:r w:rsidR="00AB752A" w:rsidRPr="00A058F4">
        <w:rPr>
          <w:rFonts w:ascii="Arial" w:hAnsi="Arial" w:cs="Arial"/>
        </w:rPr>
        <w:t>ou</w:t>
      </w:r>
      <w:r w:rsidRPr="00A058F4">
        <w:rPr>
          <w:rFonts w:ascii="Arial" w:hAnsi="Arial" w:cs="Arial"/>
        </w:rPr>
        <w:t xml:space="preserve"> Stavebníkovi zasílán</w:t>
      </w:r>
      <w:r w:rsidR="00AB752A" w:rsidRPr="00A058F4">
        <w:rPr>
          <w:rFonts w:ascii="Arial" w:hAnsi="Arial" w:cs="Arial"/>
        </w:rPr>
        <w:t>y</w:t>
      </w:r>
      <w:r w:rsidRPr="00A058F4">
        <w:rPr>
          <w:rFonts w:ascii="Arial" w:hAnsi="Arial" w:cs="Arial"/>
        </w:rPr>
        <w:t xml:space="preserve"> na adresu uvedenou v hlavičce této </w:t>
      </w:r>
      <w:r w:rsidR="00D0746C" w:rsidRPr="00A058F4">
        <w:rPr>
          <w:rFonts w:ascii="Arial" w:hAnsi="Arial" w:cs="Arial"/>
        </w:rPr>
        <w:t>S</w:t>
      </w:r>
      <w:r w:rsidRPr="00A058F4">
        <w:rPr>
          <w:rFonts w:ascii="Arial" w:hAnsi="Arial" w:cs="Arial"/>
        </w:rPr>
        <w:t>mlouvy.</w:t>
      </w:r>
    </w:p>
    <w:p w14:paraId="15E6B5EF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058F4">
        <w:rPr>
          <w:rFonts w:ascii="Arial" w:hAnsi="Arial" w:cs="Arial"/>
        </w:rPr>
        <w:t xml:space="preserve">Náklady ČDT uvedené v čl. </w:t>
      </w:r>
      <w:r w:rsidR="0048489E" w:rsidRPr="00A058F4">
        <w:rPr>
          <w:rFonts w:ascii="Arial" w:hAnsi="Arial" w:cs="Arial"/>
        </w:rPr>
        <w:t>V</w:t>
      </w:r>
      <w:r w:rsidRPr="00A058F4">
        <w:rPr>
          <w:rFonts w:ascii="Arial" w:hAnsi="Arial" w:cs="Arial"/>
        </w:rPr>
        <w:t xml:space="preserve">., odst. 4., této </w:t>
      </w:r>
      <w:r w:rsidR="00D0746C" w:rsidRPr="00A058F4">
        <w:rPr>
          <w:rFonts w:ascii="Arial" w:hAnsi="Arial" w:cs="Arial"/>
        </w:rPr>
        <w:t>S</w:t>
      </w:r>
      <w:r w:rsidRPr="00A058F4"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</w:t>
      </w:r>
      <w:r>
        <w:rPr>
          <w:rFonts w:ascii="Arial" w:hAnsi="Arial" w:cs="Arial"/>
        </w:rPr>
        <w:t xml:space="preserve">jednotlivé faktury. </w:t>
      </w:r>
    </w:p>
    <w:p w14:paraId="25E88FDD" w14:textId="77777777" w:rsidR="001E3452" w:rsidRPr="00F01566" w:rsidRDefault="001E3452" w:rsidP="001E3452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dle této Smlouvy budou Stavebníkem hrazeny na účet ČDT uvedený v hlavičce této Smlouvy. </w:t>
      </w:r>
      <w:r w:rsidRPr="002C32A3">
        <w:rPr>
          <w:rFonts w:ascii="Arial" w:hAnsi="Arial" w:cs="Arial"/>
        </w:rPr>
        <w:t>Provedení změny nebo doplnění dalšího bankovního spojení bude prov</w:t>
      </w:r>
      <w:r>
        <w:rPr>
          <w:rFonts w:ascii="Arial" w:hAnsi="Arial" w:cs="Arial"/>
        </w:rPr>
        <w:t>edeno pouze na základě žádosti Č</w:t>
      </w:r>
      <w:r w:rsidRPr="002C32A3">
        <w:rPr>
          <w:rFonts w:ascii="Arial" w:hAnsi="Arial" w:cs="Arial"/>
        </w:rPr>
        <w:t xml:space="preserve">DT a zároveň změnou Smlouvy. Žádost musí být písemná, a to pouze prostřednictvím datové schránky Stavebníka z datové schránky ČDT.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 w:rsidRPr="00F01566">
        <w:rPr>
          <w:rFonts w:ascii="Arial" w:hAnsi="Arial" w:cs="Arial"/>
        </w:rPr>
        <w:t xml:space="preserve"> </w:t>
      </w:r>
    </w:p>
    <w:p w14:paraId="401B2C6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6D82A31C" w14:textId="285BEF4A" w:rsidR="00A46B8E" w:rsidRDefault="00BA0B8F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1871F8CD" w14:textId="6CD916EE" w:rsidR="001E3452" w:rsidRPr="001E3452" w:rsidRDefault="00BA0B8F" w:rsidP="001E3452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070E8C74" w14:textId="593835A6" w:rsidR="00A46B8E" w:rsidRDefault="00BA0B8F" w:rsidP="00A058F4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19073ACA" w14:textId="311AA53E" w:rsidR="001E3452" w:rsidRPr="001E3452" w:rsidRDefault="00BA0B8F" w:rsidP="00A058F4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01C699FA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B0DCC2F" w14:textId="6234EEBF" w:rsidR="00A46B8E" w:rsidRPr="00CE1E9A" w:rsidRDefault="00BA0B8F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66279DF3" w14:textId="2439872F" w:rsidR="00660439" w:rsidRPr="00837266" w:rsidRDefault="00BA0B8F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xxx</w:t>
      </w:r>
      <w:proofErr w:type="spellEnd"/>
    </w:p>
    <w:p w14:paraId="18E35D01" w14:textId="77777777" w:rsidR="002C20B6" w:rsidRPr="00837266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7310EC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0F5CF691" w14:textId="0CA54B99" w:rsidR="00695B14" w:rsidRPr="00CE1E9A" w:rsidRDefault="00BA0B8F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7C6BE16E" w14:textId="34B0C89D" w:rsidR="00695B14" w:rsidRDefault="00BA0B8F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51B4211C" w14:textId="3B3D8F76" w:rsidR="00CF5C48" w:rsidRPr="00695B14" w:rsidRDefault="00BA0B8F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06671B9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3C9A69B0" w14:textId="5D1FA664" w:rsidR="00CF5C48" w:rsidRPr="00CE1E9A" w:rsidRDefault="00BA0B8F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0AD56C1E" w14:textId="695E38C1" w:rsidR="00CF5C48" w:rsidRDefault="00BA0B8F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38A172F2" w14:textId="663C243D" w:rsidR="00CF5C48" w:rsidRDefault="00BA0B8F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77ECD847" w14:textId="77777777" w:rsidR="00A058F4" w:rsidRDefault="00A058F4" w:rsidP="003D41BA">
      <w:pPr>
        <w:pStyle w:val="lnek-odstavec"/>
        <w:spacing w:before="300"/>
      </w:pPr>
    </w:p>
    <w:p w14:paraId="24C382A9" w14:textId="108C7839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7B785193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51DE7FD8" w14:textId="77777777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5FDB5CA8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7D7E750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775D02EE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6465FDE" w14:textId="77777777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 xml:space="preserve">OU“). Podrobnosti ke zpracování osobních údajů jsou uvedeny v Podmínkách ochrany </w:t>
      </w:r>
      <w:r w:rsidRPr="003D41BA">
        <w:rPr>
          <w:rFonts w:ascii="Arial" w:hAnsi="Arial" w:cs="Arial"/>
          <w:sz w:val="20"/>
          <w:szCs w:val="20"/>
        </w:rPr>
        <w:lastRenderedPageBreak/>
        <w:t>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9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14D8A7C9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56A97F38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3F825FD6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07A35C1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21101BBF" w14:textId="66A2377A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1A679B">
        <w:rPr>
          <w:rFonts w:ascii="Arial" w:hAnsi="Arial" w:cs="Arial"/>
          <w:snapToGrid w:val="0"/>
        </w:rPr>
        <w:t xml:space="preserve"> pro účinnost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1A679B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020535D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1CF06A6E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4E2FBD3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187A4A10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2677F6F2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63495F0E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10D07E52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298AC849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4C3270B6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61AC7F0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C752984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5C672F1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29342DB1" w14:textId="77777777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3D41BA">
        <w:rPr>
          <w:rFonts w:ascii="Arial" w:hAnsi="Arial" w:cs="Arial"/>
          <w:snapToGrid w:val="0"/>
        </w:rPr>
        <w:t xml:space="preserve">, </w:t>
      </w:r>
      <w:r w:rsidR="00462FC1">
        <w:rPr>
          <w:rFonts w:ascii="Arial" w:hAnsi="Arial" w:cs="Arial"/>
          <w:snapToGrid w:val="0"/>
        </w:rPr>
        <w:t>Příloha č. 2 Podmínky pro stavební činnosti v blízkosti komunikačních vedení ve vlastnictví ČD – Telematika a.s.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6CB73923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1C9A43C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3FAE6FD5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20516A6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384290BB" w14:textId="3B91725D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645C6D" w:rsidRPr="00A058F4">
              <w:rPr>
                <w:rFonts w:ascii="Arial" w:hAnsi="Arial" w:cs="Arial"/>
              </w:rPr>
              <w:t>Praze</w:t>
            </w:r>
            <w:r w:rsidR="00645C6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54C2E4F1" w14:textId="77777777">
        <w:trPr>
          <w:jc w:val="center"/>
        </w:trPr>
        <w:tc>
          <w:tcPr>
            <w:tcW w:w="3654" w:type="dxa"/>
          </w:tcPr>
          <w:p w14:paraId="4C17E06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4B09F1BE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578BE3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CAA8C5D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25D792D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A283D42" w14:textId="55DD3CEA" w:rsidR="00383BE8" w:rsidRPr="00043DCF" w:rsidRDefault="00645C6D" w:rsidP="00797EDC">
            <w:pPr>
              <w:jc w:val="center"/>
              <w:rPr>
                <w:rFonts w:ascii="Arial" w:hAnsi="Arial" w:cs="Arial"/>
                <w:b/>
              </w:rPr>
            </w:pPr>
            <w:r w:rsidRPr="00645C6D">
              <w:rPr>
                <w:rFonts w:ascii="Arial" w:hAnsi="Arial" w:cs="Arial"/>
                <w:b/>
              </w:rPr>
              <w:t>Správa železnic, státní organizace</w:t>
            </w:r>
          </w:p>
        </w:tc>
      </w:tr>
      <w:tr w:rsidR="00383BE8" w:rsidRPr="00AC5BAE" w14:paraId="456B482D" w14:textId="77777777">
        <w:trPr>
          <w:trHeight w:val="1619"/>
          <w:jc w:val="center"/>
        </w:trPr>
        <w:tc>
          <w:tcPr>
            <w:tcW w:w="3654" w:type="dxa"/>
          </w:tcPr>
          <w:p w14:paraId="53D5D4D4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D52BCB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7A1E309C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33BCE19" w14:textId="77777777" w:rsidR="005C6A38" w:rsidRDefault="00660439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Ing. David </w:t>
            </w:r>
            <w:proofErr w:type="spellStart"/>
            <w:r>
              <w:rPr>
                <w:rFonts w:ascii="Arial" w:hAnsi="Arial" w:cs="Arial"/>
              </w:rPr>
              <w:t>Wolski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585E97FB" w14:textId="77777777" w:rsidR="00383BE8" w:rsidRPr="00AC5BAE" w:rsidRDefault="00660439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  <w:tc>
          <w:tcPr>
            <w:tcW w:w="534" w:type="dxa"/>
          </w:tcPr>
          <w:p w14:paraId="3FF95E9C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CAF6C20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50D3DF37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B2727C8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82E0596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89934EA" w14:textId="63F51264" w:rsidR="00246146" w:rsidRPr="00246146" w:rsidRDefault="00BA0B8F" w:rsidP="002461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3343A705" w14:textId="77777777" w:rsidR="006B5573" w:rsidRPr="00AC5BAE" w:rsidRDefault="006B5573" w:rsidP="00BA0B8F">
            <w:pPr>
              <w:jc w:val="center"/>
              <w:rPr>
                <w:rFonts w:ascii="Arial" w:hAnsi="Arial" w:cs="Arial"/>
              </w:rPr>
            </w:pPr>
          </w:p>
        </w:tc>
      </w:tr>
      <w:tr w:rsidR="00660439" w:rsidRPr="00AC5BAE" w14:paraId="10638C6A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3FBCCCA0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4902EDA4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32D5250D" w14:textId="77777777" w:rsidTr="007976B1">
        <w:trPr>
          <w:gridAfter w:val="3"/>
          <w:wAfter w:w="5435" w:type="dxa"/>
          <w:trHeight w:val="1619"/>
          <w:jc w:val="center"/>
        </w:trPr>
        <w:tc>
          <w:tcPr>
            <w:tcW w:w="3654" w:type="dxa"/>
          </w:tcPr>
          <w:p w14:paraId="560E7E32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050C2D24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3F2C83E9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9CD6693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47E4E294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14:paraId="35FB4308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0"/>
      <w:footerReference w:type="default" r:id="rId11"/>
      <w:headerReference w:type="first" r:id="rId12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084E4" w14:textId="77777777" w:rsidR="00E828C1" w:rsidRDefault="00E828C1">
      <w:r>
        <w:separator/>
      </w:r>
    </w:p>
  </w:endnote>
  <w:endnote w:type="continuationSeparator" w:id="0">
    <w:p w14:paraId="17CC837A" w14:textId="77777777" w:rsidR="00E828C1" w:rsidRDefault="00E8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B9FF" w14:textId="65403042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A058F4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A058F4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AAF7E" w14:textId="77777777" w:rsidR="00E828C1" w:rsidRDefault="00E828C1">
      <w:r>
        <w:separator/>
      </w:r>
    </w:p>
  </w:footnote>
  <w:footnote w:type="continuationSeparator" w:id="0">
    <w:p w14:paraId="29CA1C7D" w14:textId="77777777" w:rsidR="00E828C1" w:rsidRDefault="00E8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D3AD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9810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D28BF" wp14:editId="06A0E50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11375"/>
    <w:multiLevelType w:val="multilevel"/>
    <w:tmpl w:val="FD66F2B2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531"/>
        </w:tabs>
        <w:ind w:left="1531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19"/>
  </w:num>
  <w:num w:numId="9">
    <w:abstractNumId w:val="13"/>
  </w:num>
  <w:num w:numId="10">
    <w:abstractNumId w:val="9"/>
  </w:num>
  <w:num w:numId="11">
    <w:abstractNumId w:val="5"/>
  </w:num>
  <w:num w:numId="12">
    <w:abstractNumId w:val="17"/>
  </w:num>
  <w:num w:numId="13">
    <w:abstractNumId w:val="18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4"/>
  </w:num>
  <w:num w:numId="2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26EF0"/>
    <w:rsid w:val="00032B97"/>
    <w:rsid w:val="00043DCF"/>
    <w:rsid w:val="000500E9"/>
    <w:rsid w:val="00054035"/>
    <w:rsid w:val="0006515A"/>
    <w:rsid w:val="0006648A"/>
    <w:rsid w:val="00066502"/>
    <w:rsid w:val="000665A2"/>
    <w:rsid w:val="00070568"/>
    <w:rsid w:val="00071A85"/>
    <w:rsid w:val="00072306"/>
    <w:rsid w:val="000755B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E3649"/>
    <w:rsid w:val="000F0AE9"/>
    <w:rsid w:val="001024D7"/>
    <w:rsid w:val="00103340"/>
    <w:rsid w:val="00110ACF"/>
    <w:rsid w:val="00111DDD"/>
    <w:rsid w:val="00113A3B"/>
    <w:rsid w:val="00126160"/>
    <w:rsid w:val="00130CAC"/>
    <w:rsid w:val="00144553"/>
    <w:rsid w:val="00145908"/>
    <w:rsid w:val="001522F1"/>
    <w:rsid w:val="001672CE"/>
    <w:rsid w:val="001740F9"/>
    <w:rsid w:val="00180252"/>
    <w:rsid w:val="00185377"/>
    <w:rsid w:val="001869E3"/>
    <w:rsid w:val="00186C03"/>
    <w:rsid w:val="00192691"/>
    <w:rsid w:val="00195E23"/>
    <w:rsid w:val="00196A71"/>
    <w:rsid w:val="001A26BA"/>
    <w:rsid w:val="001A679B"/>
    <w:rsid w:val="001B3F1D"/>
    <w:rsid w:val="001C3682"/>
    <w:rsid w:val="001C65C2"/>
    <w:rsid w:val="001D109F"/>
    <w:rsid w:val="001D1523"/>
    <w:rsid w:val="001D4CEA"/>
    <w:rsid w:val="001D69ED"/>
    <w:rsid w:val="001E1EE3"/>
    <w:rsid w:val="001E3452"/>
    <w:rsid w:val="001E71CA"/>
    <w:rsid w:val="001F3502"/>
    <w:rsid w:val="001F46DC"/>
    <w:rsid w:val="00200B77"/>
    <w:rsid w:val="002170EC"/>
    <w:rsid w:val="00221FF7"/>
    <w:rsid w:val="00222983"/>
    <w:rsid w:val="002320ED"/>
    <w:rsid w:val="00233305"/>
    <w:rsid w:val="002345B6"/>
    <w:rsid w:val="00246146"/>
    <w:rsid w:val="0025549C"/>
    <w:rsid w:val="00262172"/>
    <w:rsid w:val="00264BB2"/>
    <w:rsid w:val="002722F2"/>
    <w:rsid w:val="00282288"/>
    <w:rsid w:val="0028798F"/>
    <w:rsid w:val="002A582C"/>
    <w:rsid w:val="002B5375"/>
    <w:rsid w:val="002C00D6"/>
    <w:rsid w:val="002C20B6"/>
    <w:rsid w:val="002C4E3D"/>
    <w:rsid w:val="002C5119"/>
    <w:rsid w:val="002C6C8F"/>
    <w:rsid w:val="002D05E7"/>
    <w:rsid w:val="002D21E9"/>
    <w:rsid w:val="002D4712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3542F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A5301"/>
    <w:rsid w:val="003B3471"/>
    <w:rsid w:val="003B48A6"/>
    <w:rsid w:val="003C14A4"/>
    <w:rsid w:val="003C18F9"/>
    <w:rsid w:val="003D2EEE"/>
    <w:rsid w:val="003D41BA"/>
    <w:rsid w:val="003D4DE6"/>
    <w:rsid w:val="003E0936"/>
    <w:rsid w:val="003E3844"/>
    <w:rsid w:val="003E74D1"/>
    <w:rsid w:val="003F40B4"/>
    <w:rsid w:val="003F4941"/>
    <w:rsid w:val="003F6F95"/>
    <w:rsid w:val="004055D5"/>
    <w:rsid w:val="00405700"/>
    <w:rsid w:val="00407D83"/>
    <w:rsid w:val="004110F1"/>
    <w:rsid w:val="004158CC"/>
    <w:rsid w:val="00427ACD"/>
    <w:rsid w:val="00437969"/>
    <w:rsid w:val="004401B8"/>
    <w:rsid w:val="00441C22"/>
    <w:rsid w:val="00442D8B"/>
    <w:rsid w:val="004431B8"/>
    <w:rsid w:val="00452B50"/>
    <w:rsid w:val="00455612"/>
    <w:rsid w:val="00456833"/>
    <w:rsid w:val="00456A14"/>
    <w:rsid w:val="00462C16"/>
    <w:rsid w:val="00462FC1"/>
    <w:rsid w:val="00466BB9"/>
    <w:rsid w:val="004701A5"/>
    <w:rsid w:val="0047480A"/>
    <w:rsid w:val="00482E42"/>
    <w:rsid w:val="00484268"/>
    <w:rsid w:val="0048489E"/>
    <w:rsid w:val="00484A80"/>
    <w:rsid w:val="004A4A85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23DE3"/>
    <w:rsid w:val="00534975"/>
    <w:rsid w:val="00536C6C"/>
    <w:rsid w:val="0054684E"/>
    <w:rsid w:val="00552FD0"/>
    <w:rsid w:val="005613EF"/>
    <w:rsid w:val="005638A4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44BC"/>
    <w:rsid w:val="005A7316"/>
    <w:rsid w:val="005B5B37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9C2"/>
    <w:rsid w:val="006078BD"/>
    <w:rsid w:val="00610E5B"/>
    <w:rsid w:val="00612ED7"/>
    <w:rsid w:val="006202A0"/>
    <w:rsid w:val="0062651E"/>
    <w:rsid w:val="0062675D"/>
    <w:rsid w:val="00633318"/>
    <w:rsid w:val="00641597"/>
    <w:rsid w:val="00645C6D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14A4E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C7AB4"/>
    <w:rsid w:val="007D0AE5"/>
    <w:rsid w:val="007D1EE1"/>
    <w:rsid w:val="007D5FE3"/>
    <w:rsid w:val="007E23FF"/>
    <w:rsid w:val="007E3495"/>
    <w:rsid w:val="007E6518"/>
    <w:rsid w:val="007E7C0E"/>
    <w:rsid w:val="00805941"/>
    <w:rsid w:val="0081310A"/>
    <w:rsid w:val="00813333"/>
    <w:rsid w:val="008236D8"/>
    <w:rsid w:val="008244D7"/>
    <w:rsid w:val="00831E72"/>
    <w:rsid w:val="00837266"/>
    <w:rsid w:val="008375BE"/>
    <w:rsid w:val="00841556"/>
    <w:rsid w:val="00846040"/>
    <w:rsid w:val="008465F8"/>
    <w:rsid w:val="0085014B"/>
    <w:rsid w:val="00851769"/>
    <w:rsid w:val="00864C42"/>
    <w:rsid w:val="008663B5"/>
    <w:rsid w:val="00872895"/>
    <w:rsid w:val="00885CF0"/>
    <w:rsid w:val="00890D6B"/>
    <w:rsid w:val="00893732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1A96"/>
    <w:rsid w:val="00935B36"/>
    <w:rsid w:val="00937CF3"/>
    <w:rsid w:val="0094625A"/>
    <w:rsid w:val="009470AF"/>
    <w:rsid w:val="00962123"/>
    <w:rsid w:val="00964E15"/>
    <w:rsid w:val="00965679"/>
    <w:rsid w:val="009731D5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0FA7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58F4"/>
    <w:rsid w:val="00A065E6"/>
    <w:rsid w:val="00A11843"/>
    <w:rsid w:val="00A1677E"/>
    <w:rsid w:val="00A21161"/>
    <w:rsid w:val="00A21AD6"/>
    <w:rsid w:val="00A2378E"/>
    <w:rsid w:val="00A3087D"/>
    <w:rsid w:val="00A3153D"/>
    <w:rsid w:val="00A31685"/>
    <w:rsid w:val="00A33112"/>
    <w:rsid w:val="00A35F42"/>
    <w:rsid w:val="00A4688D"/>
    <w:rsid w:val="00A46B8E"/>
    <w:rsid w:val="00A55717"/>
    <w:rsid w:val="00A60CF6"/>
    <w:rsid w:val="00A73757"/>
    <w:rsid w:val="00A76E31"/>
    <w:rsid w:val="00A80778"/>
    <w:rsid w:val="00A86039"/>
    <w:rsid w:val="00A86D3F"/>
    <w:rsid w:val="00A90CC9"/>
    <w:rsid w:val="00A91163"/>
    <w:rsid w:val="00A972C8"/>
    <w:rsid w:val="00A979A4"/>
    <w:rsid w:val="00AA3366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0B8F"/>
    <w:rsid w:val="00BA1E59"/>
    <w:rsid w:val="00BA7B69"/>
    <w:rsid w:val="00BB1E86"/>
    <w:rsid w:val="00BB2979"/>
    <w:rsid w:val="00BB3AC2"/>
    <w:rsid w:val="00BB7791"/>
    <w:rsid w:val="00BC1234"/>
    <w:rsid w:val="00BC214F"/>
    <w:rsid w:val="00BC38C8"/>
    <w:rsid w:val="00BD237F"/>
    <w:rsid w:val="00BD372A"/>
    <w:rsid w:val="00BD3FFB"/>
    <w:rsid w:val="00BE3126"/>
    <w:rsid w:val="00BF0B9C"/>
    <w:rsid w:val="00BF16C3"/>
    <w:rsid w:val="00BF4D4B"/>
    <w:rsid w:val="00BF6D1D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825AA"/>
    <w:rsid w:val="00C8408D"/>
    <w:rsid w:val="00C85E42"/>
    <w:rsid w:val="00C92C21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71163"/>
    <w:rsid w:val="00D7339B"/>
    <w:rsid w:val="00D81ACC"/>
    <w:rsid w:val="00D822A1"/>
    <w:rsid w:val="00D936C1"/>
    <w:rsid w:val="00D96A40"/>
    <w:rsid w:val="00DB4E76"/>
    <w:rsid w:val="00DC5960"/>
    <w:rsid w:val="00DD3DB4"/>
    <w:rsid w:val="00DE1F7B"/>
    <w:rsid w:val="00DE2FEE"/>
    <w:rsid w:val="00DE42F8"/>
    <w:rsid w:val="00DE675A"/>
    <w:rsid w:val="00DE7415"/>
    <w:rsid w:val="00DF7F18"/>
    <w:rsid w:val="00E04C9E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597E"/>
    <w:rsid w:val="00E76C75"/>
    <w:rsid w:val="00E828C1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E4CD2"/>
    <w:rsid w:val="00EF1438"/>
    <w:rsid w:val="00EF36DB"/>
    <w:rsid w:val="00EF77D5"/>
    <w:rsid w:val="00F07A8B"/>
    <w:rsid w:val="00F20FAC"/>
    <w:rsid w:val="00F31BD7"/>
    <w:rsid w:val="00F31EF6"/>
    <w:rsid w:val="00F320E6"/>
    <w:rsid w:val="00F32986"/>
    <w:rsid w:val="00F36615"/>
    <w:rsid w:val="00F42582"/>
    <w:rsid w:val="00F47104"/>
    <w:rsid w:val="00F61ADE"/>
    <w:rsid w:val="00F650EF"/>
    <w:rsid w:val="00F74368"/>
    <w:rsid w:val="00F74AAD"/>
    <w:rsid w:val="00F76F3A"/>
    <w:rsid w:val="00F8000E"/>
    <w:rsid w:val="00F93A6E"/>
    <w:rsid w:val="00F9575A"/>
    <w:rsid w:val="00FA184E"/>
    <w:rsid w:val="00FA3039"/>
    <w:rsid w:val="00FA3652"/>
    <w:rsid w:val="00FA6E18"/>
    <w:rsid w:val="00FA7A99"/>
    <w:rsid w:val="00FC6193"/>
    <w:rsid w:val="00FD0222"/>
    <w:rsid w:val="00FE689F"/>
    <w:rsid w:val="00FE6914"/>
    <w:rsid w:val="00FF03AB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00CE85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1-2">
    <w:name w:val="_Text_1-2"/>
    <w:basedOn w:val="Text1-1"/>
    <w:qFormat/>
    <w:rsid w:val="00FA6E18"/>
    <w:pPr>
      <w:numPr>
        <w:ilvl w:val="2"/>
      </w:numPr>
      <w:tabs>
        <w:tab w:val="clear" w:pos="1531"/>
        <w:tab w:val="num" w:pos="360"/>
        <w:tab w:val="num" w:pos="21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FA6E18"/>
    <w:pPr>
      <w:numPr>
        <w:ilvl w:val="1"/>
        <w:numId w:val="20"/>
      </w:numPr>
      <w:spacing w:after="120" w:line="264" w:lineRule="auto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FA6E18"/>
    <w:pPr>
      <w:keepNext/>
      <w:numPr>
        <w:numId w:val="20"/>
      </w:numPr>
      <w:tabs>
        <w:tab w:val="clear" w:pos="737"/>
        <w:tab w:val="num" w:pos="360"/>
      </w:tabs>
      <w:spacing w:before="280" w:after="120" w:line="264" w:lineRule="auto"/>
      <w:ind w:left="720" w:firstLine="0"/>
      <w:outlineLvl w:val="0"/>
    </w:pPr>
    <w:rPr>
      <w:rFonts w:ascii="Verdana" w:eastAsiaTheme="minorHAnsi" w:hAnsi="Verdana" w:cstheme="minorBidi"/>
      <w:b/>
      <w:caps/>
      <w:sz w:val="22"/>
      <w:szCs w:val="18"/>
    </w:rPr>
  </w:style>
  <w:style w:type="character" w:customStyle="1" w:styleId="Text1-1Char">
    <w:name w:val="_Text_1-1 Char"/>
    <w:basedOn w:val="Standardnpsmoodstavce"/>
    <w:link w:val="Text1-1"/>
    <w:rsid w:val="00FA6E18"/>
    <w:rPr>
      <w:rFonts w:ascii="Verdana" w:eastAsiaTheme="minorHAnsi" w:hAnsi="Verdana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CFU@spravazelezni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t.cz/soubory-ke-stazen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5FC679-6EB4-43A8-9DF3-283209B8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24</TotalTime>
  <Pages>6</Pages>
  <Words>2177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Lamichová Lenka</cp:lastModifiedBy>
  <cp:revision>3</cp:revision>
  <cp:lastPrinted>2018-08-20T12:12:00Z</cp:lastPrinted>
  <dcterms:created xsi:type="dcterms:W3CDTF">2022-07-15T07:15:00Z</dcterms:created>
  <dcterms:modified xsi:type="dcterms:W3CDTF">2022-07-15T07:39:00Z</dcterms:modified>
</cp:coreProperties>
</file>