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287D" w14:textId="77777777" w:rsidR="00D80A15" w:rsidRDefault="00A20129">
      <w:pPr>
        <w:pStyle w:val="NoList1"/>
        <w:jc w:val="right"/>
        <w:rPr>
          <w:rFonts w:ascii="Arial" w:eastAsia="Arial" w:hAnsi="Arial" w:cs="Arial"/>
          <w:b/>
          <w:spacing w:val="8"/>
          <w:sz w:val="22"/>
          <w:szCs w:val="22"/>
          <w:lang w:val="cs-CZ"/>
        </w:rPr>
      </w:pPr>
      <w:r>
        <w:rPr>
          <w:rFonts w:ascii="Arial" w:eastAsia="Arial" w:hAnsi="Arial" w:cs="Arial"/>
          <w:lang w:val="cs-CZ"/>
        </w:rPr>
        <w:pict w14:anchorId="1BD08247">
          <v:group id="_x0000_s4050" style="position:absolute;left:0;text-align:left;margin-left:-37.4pt;margin-top:-55.95pt;width:204.6pt;height:118.5pt;z-index:-251656704;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4634B2">
        <w:rPr>
          <w:rFonts w:ascii="Arial" w:eastAsia="Arial" w:hAnsi="Arial" w:cs="Arial"/>
          <w:spacing w:val="14"/>
          <w:lang w:val="cs-CZ"/>
        </w:rPr>
        <w:t xml:space="preserve"> </w:t>
      </w:r>
      <w:r w:rsidR="004634B2">
        <w:rPr>
          <w:rFonts w:ascii="Arial" w:eastAsia="Arial" w:hAnsi="Arial" w:cs="Arial"/>
          <w:b/>
          <w:i/>
          <w:spacing w:val="8"/>
          <w:sz w:val="28"/>
          <w:lang w:val="cs-CZ"/>
        </w:rPr>
        <w:t xml:space="preserve"> </w:t>
      </w:r>
      <w:r w:rsidR="004634B2">
        <w:rPr>
          <w:noProof/>
        </w:rPr>
        <mc:AlternateContent>
          <mc:Choice Requires="wps">
            <w:drawing>
              <wp:inline distT="0" distB="0" distL="0" distR="0" wp14:anchorId="29229B9C" wp14:editId="2FB883E5">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5C8D7D4D" w14:textId="77777777" w:rsidR="00D80A15" w:rsidRDefault="004634B2">
                            <w:pPr>
                              <w:spacing w:after="60"/>
                              <w:jc w:val="center"/>
                            </w:pPr>
                            <w:r>
                              <w:rPr>
                                <w:sz w:val="18"/>
                              </w:rPr>
                              <w:t>MZE-38352/2022-12122</w:t>
                            </w:r>
                          </w:p>
                          <w:p w14:paraId="3B0CDF52" w14:textId="77777777" w:rsidR="00D80A15" w:rsidRDefault="004634B2">
                            <w:pPr>
                              <w:jc w:val="center"/>
                            </w:pPr>
                            <w:r>
                              <w:rPr>
                                <w:noProof/>
                              </w:rPr>
                              <w:drawing>
                                <wp:inline distT="0" distB="0" distL="0" distR="0" wp14:anchorId="546C5CD2" wp14:editId="5C31BFB3">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77E0194A" w14:textId="77777777" w:rsidR="00D80A15" w:rsidRDefault="004634B2">
                            <w:pPr>
                              <w:jc w:val="center"/>
                            </w:pPr>
                            <w:r>
                              <w:rPr>
                                <w:sz w:val="18"/>
                              </w:rPr>
                              <w:t>mzedms023505518</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MZE-38352/2022-12122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mzedms023505518</w:t>
                      </w:r>
                    </w:p>
                  </w:txbxContent>
                </v:textbox>
              </v:shape>
            </w:pict>
          </mc:Fallback>
        </mc:AlternateContent>
      </w:r>
    </w:p>
    <w:p w14:paraId="58152231" w14:textId="77777777" w:rsidR="00D80A15" w:rsidRDefault="004634B2">
      <w:pPr>
        <w:rPr>
          <w:szCs w:val="22"/>
        </w:rPr>
      </w:pPr>
      <w:r>
        <w:rPr>
          <w:szCs w:val="22"/>
        </w:rPr>
        <w:t xml:space="preserve"> </w:t>
      </w:r>
    </w:p>
    <w:p w14:paraId="3DCDA963" w14:textId="77777777" w:rsidR="00D80A15" w:rsidRDefault="004634B2">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Z34319</w:t>
      </w:r>
    </w:p>
    <w:p w14:paraId="15E810E9" w14:textId="77777777" w:rsidR="00D80A15" w:rsidRDefault="00D80A15">
      <w:pPr>
        <w:jc w:val="center"/>
        <w:rPr>
          <w:b/>
          <w:caps/>
          <w:szCs w:val="22"/>
        </w:rPr>
      </w:pPr>
    </w:p>
    <w:p w14:paraId="02DD7B3D" w14:textId="77777777" w:rsidR="00D80A15" w:rsidRDefault="004634B2">
      <w:pPr>
        <w:rPr>
          <w:b/>
          <w:caps/>
          <w:szCs w:val="22"/>
        </w:rPr>
      </w:pPr>
      <w:r>
        <w:rPr>
          <w:b/>
          <w:caps/>
          <w:szCs w:val="22"/>
        </w:rPr>
        <w:t>a – věcné zadání</w:t>
      </w:r>
    </w:p>
    <w:p w14:paraId="05CD764E" w14:textId="77777777" w:rsidR="00D80A15" w:rsidRDefault="004634B2">
      <w:pPr>
        <w:pStyle w:val="Nadpis1"/>
        <w:numPr>
          <w:ilvl w:val="0"/>
          <w:numId w:val="4"/>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80A15" w14:paraId="552F04DD" w14:textId="77777777">
        <w:tc>
          <w:tcPr>
            <w:tcW w:w="1701" w:type="dxa"/>
            <w:tcBorders>
              <w:top w:val="single" w:sz="8" w:space="0" w:color="auto"/>
              <w:left w:val="single" w:sz="8" w:space="0" w:color="auto"/>
              <w:bottom w:val="single" w:sz="8" w:space="0" w:color="auto"/>
            </w:tcBorders>
            <w:vAlign w:val="center"/>
          </w:tcPr>
          <w:p w14:paraId="36404915" w14:textId="77777777" w:rsidR="00D80A15" w:rsidRDefault="004634B2">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5B4084AF" w14:textId="77777777" w:rsidR="00D80A15" w:rsidRDefault="004634B2">
            <w:pPr>
              <w:pStyle w:val="Tabulka"/>
              <w:jc w:val="center"/>
              <w:rPr>
                <w:b/>
                <w:szCs w:val="22"/>
              </w:rPr>
            </w:pPr>
            <w:r>
              <w:rPr>
                <w:b/>
                <w:szCs w:val="22"/>
              </w:rPr>
              <w:t>685</w:t>
            </w:r>
          </w:p>
        </w:tc>
      </w:tr>
    </w:tbl>
    <w:p w14:paraId="07DA8395" w14:textId="77777777" w:rsidR="00D80A15" w:rsidRDefault="00D80A1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D80A15" w14:paraId="489867B1" w14:textId="77777777">
        <w:tc>
          <w:tcPr>
            <w:tcW w:w="1833" w:type="dxa"/>
            <w:tcBorders>
              <w:top w:val="single" w:sz="8" w:space="0" w:color="auto"/>
              <w:left w:val="single" w:sz="8" w:space="0" w:color="auto"/>
            </w:tcBorders>
            <w:vAlign w:val="center"/>
          </w:tcPr>
          <w:p w14:paraId="64F690D1" w14:textId="77777777" w:rsidR="00D80A15" w:rsidRDefault="004634B2">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621E89C6" w14:textId="77777777" w:rsidR="00D80A15" w:rsidRDefault="004634B2">
            <w:pPr>
              <w:pStyle w:val="Tabulka"/>
              <w:rPr>
                <w:b/>
                <w:szCs w:val="22"/>
              </w:rPr>
            </w:pPr>
            <w:r>
              <w:rPr>
                <w:b/>
                <w:szCs w:val="22"/>
              </w:rPr>
              <w:t>REP – Registr ekologických podnikatelů/IZR – úprava evidence ekologického režimu u druhů zvířat</w:t>
            </w:r>
          </w:p>
        </w:tc>
      </w:tr>
      <w:tr w:rsidR="00D80A15" w14:paraId="6A58BB44" w14:textId="77777777">
        <w:tc>
          <w:tcPr>
            <w:tcW w:w="3392" w:type="dxa"/>
            <w:gridSpan w:val="2"/>
            <w:tcBorders>
              <w:left w:val="single" w:sz="8" w:space="0" w:color="auto"/>
              <w:bottom w:val="single" w:sz="8" w:space="0" w:color="auto"/>
            </w:tcBorders>
            <w:vAlign w:val="center"/>
          </w:tcPr>
          <w:p w14:paraId="19CEC752" w14:textId="77777777" w:rsidR="00D80A15" w:rsidRDefault="004634B2">
            <w:pPr>
              <w:pStyle w:val="Tabulka"/>
              <w:rPr>
                <w:rStyle w:val="Siln"/>
                <w:b w:val="0"/>
                <w:szCs w:val="22"/>
              </w:rPr>
            </w:pPr>
            <w:r>
              <w:rPr>
                <w:rStyle w:val="Siln"/>
                <w:szCs w:val="22"/>
              </w:rPr>
              <w:t>Datum předložení požadavku:</w:t>
            </w:r>
          </w:p>
        </w:tc>
        <w:sdt>
          <w:sdtPr>
            <w:rPr>
              <w:szCs w:val="22"/>
            </w:rPr>
            <w:id w:val="1670597228"/>
            <w:date w:fullDate="2022-04-2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2CC15C59" w14:textId="77777777" w:rsidR="00D80A15" w:rsidRDefault="004634B2">
                <w:pPr>
                  <w:pStyle w:val="Tabulka"/>
                  <w:rPr>
                    <w:szCs w:val="22"/>
                  </w:rPr>
                </w:pPr>
                <w:r>
                  <w:rPr>
                    <w:szCs w:val="22"/>
                  </w:rPr>
                  <w:t>20.4.2022</w:t>
                </w:r>
              </w:p>
            </w:tc>
          </w:sdtContent>
        </w:sdt>
        <w:tc>
          <w:tcPr>
            <w:tcW w:w="3383" w:type="dxa"/>
            <w:tcBorders>
              <w:left w:val="dotted" w:sz="4" w:space="0" w:color="auto"/>
              <w:bottom w:val="single" w:sz="8" w:space="0" w:color="auto"/>
            </w:tcBorders>
            <w:vAlign w:val="center"/>
          </w:tcPr>
          <w:p w14:paraId="110087B8" w14:textId="77777777" w:rsidR="00D80A15" w:rsidRDefault="004634B2">
            <w:pPr>
              <w:pStyle w:val="Tabulka"/>
              <w:rPr>
                <w:rStyle w:val="Siln"/>
                <w:b w:val="0"/>
                <w:szCs w:val="22"/>
              </w:rPr>
            </w:pPr>
            <w:r>
              <w:rPr>
                <w:rStyle w:val="Siln"/>
                <w:szCs w:val="22"/>
              </w:rPr>
              <w:t>Požadované datum nasazení:</w:t>
            </w:r>
          </w:p>
        </w:tc>
        <w:sdt>
          <w:sdtPr>
            <w:rPr>
              <w:szCs w:val="22"/>
            </w:rPr>
            <w:id w:val="-1745104504"/>
            <w:date w:fullDate="2022-09-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C6358F6" w14:textId="77777777" w:rsidR="00D80A15" w:rsidRDefault="004634B2">
                <w:pPr>
                  <w:pStyle w:val="Tabulka"/>
                  <w:rPr>
                    <w:szCs w:val="22"/>
                  </w:rPr>
                </w:pPr>
                <w:r>
                  <w:rPr>
                    <w:szCs w:val="22"/>
                  </w:rPr>
                  <w:t>30.9.2022</w:t>
                </w:r>
              </w:p>
            </w:tc>
          </w:sdtContent>
        </w:sdt>
      </w:tr>
    </w:tbl>
    <w:p w14:paraId="6915211A" w14:textId="77777777" w:rsidR="00D80A15" w:rsidRDefault="004634B2">
      <w:pPr>
        <w:rPr>
          <w:szCs w:val="22"/>
        </w:rPr>
      </w:pPr>
      <w:r>
        <w:rPr>
          <w:szCs w:val="22"/>
        </w:rPr>
        <w:tab/>
      </w: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D80A15" w14:paraId="476D0D4A" w14:textId="77777777">
        <w:tc>
          <w:tcPr>
            <w:tcW w:w="2258" w:type="dxa"/>
            <w:tcBorders>
              <w:top w:val="single" w:sz="8" w:space="0" w:color="auto"/>
              <w:left w:val="single" w:sz="8" w:space="0" w:color="auto"/>
              <w:bottom w:val="single" w:sz="8" w:space="0" w:color="auto"/>
            </w:tcBorders>
            <w:vAlign w:val="center"/>
          </w:tcPr>
          <w:p w14:paraId="6AA3D6E2" w14:textId="77777777" w:rsidR="00D80A15" w:rsidRDefault="004634B2">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2A778048" w14:textId="77777777" w:rsidR="00D80A15" w:rsidRDefault="004634B2">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5811E60" w14:textId="77777777" w:rsidR="00D80A15" w:rsidRDefault="004634B2">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05772903" w14:textId="77777777" w:rsidR="00D80A15" w:rsidRDefault="004634B2">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3DA3A860" w14:textId="77777777" w:rsidR="00D80A15" w:rsidRDefault="00D80A1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D80A15" w14:paraId="5C113CF5" w14:textId="77777777">
        <w:tc>
          <w:tcPr>
            <w:tcW w:w="983" w:type="dxa"/>
            <w:vMerge w:val="restart"/>
            <w:tcBorders>
              <w:top w:val="single" w:sz="8" w:space="0" w:color="auto"/>
              <w:left w:val="single" w:sz="8" w:space="0" w:color="auto"/>
            </w:tcBorders>
            <w:vAlign w:val="center"/>
          </w:tcPr>
          <w:p w14:paraId="4A7F3235" w14:textId="77777777" w:rsidR="00D80A15" w:rsidRDefault="004634B2">
            <w:pPr>
              <w:pStyle w:val="Tabulka"/>
              <w:rPr>
                <w:szCs w:val="22"/>
              </w:rPr>
            </w:pPr>
            <w:r>
              <w:rPr>
                <w:b/>
                <w:szCs w:val="22"/>
              </w:rPr>
              <w:t>Oblast:</w:t>
            </w:r>
          </w:p>
        </w:tc>
        <w:tc>
          <w:tcPr>
            <w:tcW w:w="1911" w:type="dxa"/>
            <w:vMerge w:val="restart"/>
            <w:tcBorders>
              <w:top w:val="single" w:sz="8" w:space="0" w:color="auto"/>
            </w:tcBorders>
            <w:vAlign w:val="center"/>
          </w:tcPr>
          <w:p w14:paraId="0CB5F219" w14:textId="77777777" w:rsidR="00D80A15" w:rsidRDefault="004634B2">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3B157090" w14:textId="77777777" w:rsidR="00D80A15" w:rsidRDefault="004634B2">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408C2917" w14:textId="77777777" w:rsidR="00D80A15" w:rsidRDefault="004634B2">
            <w:pPr>
              <w:pStyle w:val="Tabulka"/>
              <w:rPr>
                <w:szCs w:val="22"/>
                <w:highlight w:val="yellow"/>
              </w:rPr>
            </w:pPr>
            <w:r>
              <w:rPr>
                <w:szCs w:val="22"/>
              </w:rPr>
              <w:t>REP</w:t>
            </w:r>
          </w:p>
        </w:tc>
      </w:tr>
      <w:tr w:rsidR="00D80A15" w14:paraId="421A409B" w14:textId="77777777">
        <w:tc>
          <w:tcPr>
            <w:tcW w:w="983" w:type="dxa"/>
            <w:vMerge/>
            <w:tcBorders>
              <w:left w:val="single" w:sz="8" w:space="0" w:color="auto"/>
            </w:tcBorders>
            <w:vAlign w:val="center"/>
          </w:tcPr>
          <w:p w14:paraId="1C5C6889" w14:textId="77777777" w:rsidR="00D80A15" w:rsidRDefault="00D80A15">
            <w:pPr>
              <w:pStyle w:val="Tabulka"/>
              <w:rPr>
                <w:szCs w:val="22"/>
              </w:rPr>
            </w:pPr>
          </w:p>
        </w:tc>
        <w:tc>
          <w:tcPr>
            <w:tcW w:w="1911" w:type="dxa"/>
            <w:vMerge/>
            <w:tcBorders>
              <w:bottom w:val="dotted" w:sz="4" w:space="0" w:color="auto"/>
            </w:tcBorders>
            <w:vAlign w:val="center"/>
          </w:tcPr>
          <w:p w14:paraId="202307F8" w14:textId="77777777" w:rsidR="00D80A15" w:rsidRDefault="00D80A15">
            <w:pPr>
              <w:pStyle w:val="Tabulka"/>
              <w:rPr>
                <w:szCs w:val="22"/>
              </w:rPr>
            </w:pPr>
          </w:p>
        </w:tc>
        <w:tc>
          <w:tcPr>
            <w:tcW w:w="1491" w:type="dxa"/>
            <w:tcBorders>
              <w:bottom w:val="dotted" w:sz="4" w:space="0" w:color="auto"/>
            </w:tcBorders>
            <w:vAlign w:val="center"/>
          </w:tcPr>
          <w:p w14:paraId="7AF57168" w14:textId="77777777" w:rsidR="00D80A15" w:rsidRDefault="004634B2">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350CAB74" w14:textId="77777777" w:rsidR="00D80A15" w:rsidRDefault="004634B2">
            <w:pPr>
              <w:pStyle w:val="Tabulka"/>
              <w:rPr>
                <w:sz w:val="20"/>
                <w:szCs w:val="20"/>
              </w:rPr>
            </w:pPr>
            <w:r>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D80A15" w14:paraId="6F908462" w14:textId="77777777">
        <w:tc>
          <w:tcPr>
            <w:tcW w:w="983" w:type="dxa"/>
            <w:vMerge/>
            <w:tcBorders>
              <w:left w:val="single" w:sz="8" w:space="0" w:color="auto"/>
              <w:bottom w:val="single" w:sz="8" w:space="0" w:color="auto"/>
            </w:tcBorders>
            <w:vAlign w:val="center"/>
          </w:tcPr>
          <w:p w14:paraId="042D4E62" w14:textId="77777777" w:rsidR="00D80A15" w:rsidRDefault="00D80A15">
            <w:pPr>
              <w:pStyle w:val="Tabulka"/>
              <w:rPr>
                <w:szCs w:val="22"/>
              </w:rPr>
            </w:pPr>
          </w:p>
        </w:tc>
        <w:tc>
          <w:tcPr>
            <w:tcW w:w="1911" w:type="dxa"/>
            <w:tcBorders>
              <w:top w:val="dotted" w:sz="4" w:space="0" w:color="auto"/>
              <w:bottom w:val="single" w:sz="8" w:space="0" w:color="auto"/>
            </w:tcBorders>
            <w:vAlign w:val="center"/>
          </w:tcPr>
          <w:p w14:paraId="5924B16F" w14:textId="77777777" w:rsidR="00D80A15" w:rsidRDefault="004634B2">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FB7D320" w14:textId="77777777" w:rsidR="00D80A15" w:rsidRDefault="004634B2">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7A2B70BA" w14:textId="77777777" w:rsidR="00D80A15" w:rsidRDefault="004634B2">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6338456" w14:textId="77777777" w:rsidR="00D80A15" w:rsidRDefault="00D80A15">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53"/>
        <w:gridCol w:w="1843"/>
        <w:gridCol w:w="1418"/>
        <w:gridCol w:w="1393"/>
        <w:gridCol w:w="3011"/>
      </w:tblGrid>
      <w:tr w:rsidR="00D80A15" w14:paraId="68566965" w14:textId="77777777">
        <w:tc>
          <w:tcPr>
            <w:tcW w:w="2253" w:type="dxa"/>
            <w:tcBorders>
              <w:top w:val="single" w:sz="8" w:space="0" w:color="auto"/>
              <w:left w:val="single" w:sz="8" w:space="0" w:color="auto"/>
              <w:bottom w:val="single" w:sz="8" w:space="0" w:color="auto"/>
            </w:tcBorders>
            <w:vAlign w:val="center"/>
          </w:tcPr>
          <w:p w14:paraId="51689DE6" w14:textId="77777777" w:rsidR="00D80A15" w:rsidRDefault="004634B2">
            <w:pPr>
              <w:pStyle w:val="Tabulka"/>
              <w:rPr>
                <w:b/>
                <w:szCs w:val="22"/>
              </w:rPr>
            </w:pPr>
            <w:r>
              <w:rPr>
                <w:b/>
                <w:szCs w:val="22"/>
              </w:rPr>
              <w:t>Role</w:t>
            </w:r>
          </w:p>
        </w:tc>
        <w:tc>
          <w:tcPr>
            <w:tcW w:w="1843" w:type="dxa"/>
            <w:tcBorders>
              <w:top w:val="single" w:sz="8" w:space="0" w:color="auto"/>
              <w:bottom w:val="single" w:sz="8" w:space="0" w:color="auto"/>
            </w:tcBorders>
            <w:vAlign w:val="center"/>
          </w:tcPr>
          <w:p w14:paraId="357E6569" w14:textId="77777777" w:rsidR="00D80A15" w:rsidRDefault="004634B2">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4D05335A" w14:textId="77777777" w:rsidR="00D80A15" w:rsidRDefault="004634B2">
            <w:pPr>
              <w:pStyle w:val="Tabulka"/>
              <w:rPr>
                <w:rStyle w:val="Siln"/>
                <w:b w:val="0"/>
                <w:szCs w:val="22"/>
              </w:rPr>
            </w:pPr>
            <w:r>
              <w:rPr>
                <w:b/>
                <w:szCs w:val="22"/>
              </w:rPr>
              <w:t>Organizace /útvar</w:t>
            </w:r>
          </w:p>
        </w:tc>
        <w:tc>
          <w:tcPr>
            <w:tcW w:w="1393" w:type="dxa"/>
            <w:tcBorders>
              <w:top w:val="single" w:sz="8" w:space="0" w:color="auto"/>
              <w:bottom w:val="single" w:sz="8" w:space="0" w:color="auto"/>
            </w:tcBorders>
            <w:vAlign w:val="center"/>
          </w:tcPr>
          <w:p w14:paraId="5B8FE51A" w14:textId="77777777" w:rsidR="00D80A15" w:rsidRDefault="004634B2">
            <w:pPr>
              <w:pStyle w:val="Tabulka"/>
              <w:rPr>
                <w:b/>
                <w:szCs w:val="22"/>
              </w:rPr>
            </w:pPr>
            <w:r>
              <w:rPr>
                <w:b/>
                <w:szCs w:val="22"/>
              </w:rPr>
              <w:t>Telefon</w:t>
            </w:r>
          </w:p>
        </w:tc>
        <w:tc>
          <w:tcPr>
            <w:tcW w:w="3011" w:type="dxa"/>
            <w:tcBorders>
              <w:top w:val="single" w:sz="8" w:space="0" w:color="auto"/>
              <w:bottom w:val="single" w:sz="8" w:space="0" w:color="auto"/>
              <w:right w:val="single" w:sz="8" w:space="0" w:color="auto"/>
            </w:tcBorders>
            <w:vAlign w:val="center"/>
          </w:tcPr>
          <w:p w14:paraId="3A54F561" w14:textId="77777777" w:rsidR="00D80A15" w:rsidRDefault="004634B2">
            <w:pPr>
              <w:pStyle w:val="Tabulka"/>
              <w:rPr>
                <w:b/>
                <w:szCs w:val="22"/>
              </w:rPr>
            </w:pPr>
            <w:r>
              <w:rPr>
                <w:b/>
                <w:szCs w:val="22"/>
              </w:rPr>
              <w:t>E-mail</w:t>
            </w:r>
          </w:p>
        </w:tc>
      </w:tr>
      <w:tr w:rsidR="00D80A15" w14:paraId="1EB8592B" w14:textId="77777777">
        <w:trPr>
          <w:trHeight w:hRule="exact" w:val="20"/>
        </w:trPr>
        <w:tc>
          <w:tcPr>
            <w:tcW w:w="2253" w:type="dxa"/>
            <w:tcBorders>
              <w:top w:val="single" w:sz="8" w:space="0" w:color="auto"/>
              <w:left w:val="dotted" w:sz="4" w:space="0" w:color="auto"/>
            </w:tcBorders>
            <w:vAlign w:val="center"/>
          </w:tcPr>
          <w:p w14:paraId="56163BC1" w14:textId="77777777" w:rsidR="00D80A15" w:rsidRDefault="00D80A15">
            <w:pPr>
              <w:pStyle w:val="Tabulka"/>
              <w:rPr>
                <w:b/>
                <w:szCs w:val="22"/>
              </w:rPr>
            </w:pPr>
          </w:p>
        </w:tc>
        <w:tc>
          <w:tcPr>
            <w:tcW w:w="1843" w:type="dxa"/>
            <w:tcBorders>
              <w:top w:val="single" w:sz="8" w:space="0" w:color="auto"/>
            </w:tcBorders>
            <w:vAlign w:val="center"/>
          </w:tcPr>
          <w:p w14:paraId="2DFF42D1" w14:textId="77777777" w:rsidR="00D80A15" w:rsidRDefault="00D80A15">
            <w:pPr>
              <w:pStyle w:val="Tabulka"/>
              <w:rPr>
                <w:sz w:val="20"/>
                <w:szCs w:val="20"/>
              </w:rPr>
            </w:pPr>
          </w:p>
        </w:tc>
        <w:tc>
          <w:tcPr>
            <w:tcW w:w="1418" w:type="dxa"/>
            <w:tcBorders>
              <w:top w:val="single" w:sz="8" w:space="0" w:color="auto"/>
            </w:tcBorders>
            <w:vAlign w:val="center"/>
          </w:tcPr>
          <w:p w14:paraId="34B30E63" w14:textId="77777777" w:rsidR="00D80A15" w:rsidRDefault="00D80A15">
            <w:pPr>
              <w:pStyle w:val="Tabulka"/>
              <w:rPr>
                <w:rStyle w:val="Siln"/>
                <w:b w:val="0"/>
                <w:sz w:val="20"/>
                <w:szCs w:val="20"/>
              </w:rPr>
            </w:pPr>
          </w:p>
        </w:tc>
        <w:tc>
          <w:tcPr>
            <w:tcW w:w="1393" w:type="dxa"/>
            <w:tcBorders>
              <w:top w:val="single" w:sz="8" w:space="0" w:color="auto"/>
            </w:tcBorders>
            <w:vAlign w:val="center"/>
          </w:tcPr>
          <w:p w14:paraId="543BCA39" w14:textId="77777777" w:rsidR="00D80A15" w:rsidRDefault="00D80A15">
            <w:pPr>
              <w:pStyle w:val="Tabulka"/>
              <w:rPr>
                <w:sz w:val="20"/>
                <w:szCs w:val="20"/>
              </w:rPr>
            </w:pPr>
          </w:p>
        </w:tc>
        <w:tc>
          <w:tcPr>
            <w:tcW w:w="3011" w:type="dxa"/>
            <w:tcBorders>
              <w:top w:val="single" w:sz="8" w:space="0" w:color="auto"/>
              <w:right w:val="dotted" w:sz="4" w:space="0" w:color="auto"/>
            </w:tcBorders>
            <w:vAlign w:val="center"/>
          </w:tcPr>
          <w:p w14:paraId="14C9D9E1" w14:textId="77777777" w:rsidR="00D80A15" w:rsidRDefault="00D80A15">
            <w:pPr>
              <w:pStyle w:val="Tabulka"/>
              <w:rPr>
                <w:sz w:val="20"/>
                <w:szCs w:val="20"/>
              </w:rPr>
            </w:pPr>
          </w:p>
        </w:tc>
      </w:tr>
      <w:tr w:rsidR="00D80A15" w14:paraId="2A8EF10D" w14:textId="77777777">
        <w:tc>
          <w:tcPr>
            <w:tcW w:w="2253" w:type="dxa"/>
            <w:tcBorders>
              <w:top w:val="dotted" w:sz="4" w:space="0" w:color="auto"/>
              <w:left w:val="dotted" w:sz="4" w:space="0" w:color="auto"/>
            </w:tcBorders>
            <w:vAlign w:val="center"/>
          </w:tcPr>
          <w:p w14:paraId="21418497" w14:textId="77777777" w:rsidR="00D80A15" w:rsidRDefault="004634B2">
            <w:pPr>
              <w:pStyle w:val="Tabulka"/>
              <w:rPr>
                <w:szCs w:val="22"/>
              </w:rPr>
            </w:pPr>
            <w:r>
              <w:rPr>
                <w:szCs w:val="22"/>
              </w:rPr>
              <w:t>Žadatel:</w:t>
            </w:r>
          </w:p>
        </w:tc>
        <w:tc>
          <w:tcPr>
            <w:tcW w:w="1843" w:type="dxa"/>
            <w:vAlign w:val="center"/>
          </w:tcPr>
          <w:p w14:paraId="698850A5" w14:textId="77777777" w:rsidR="00D80A15" w:rsidRDefault="004634B2">
            <w:pPr>
              <w:pStyle w:val="Tabulka"/>
              <w:rPr>
                <w:szCs w:val="22"/>
              </w:rPr>
            </w:pPr>
            <w:r>
              <w:rPr>
                <w:szCs w:val="22"/>
              </w:rPr>
              <w:t>Josef Makovský</w:t>
            </w:r>
          </w:p>
        </w:tc>
        <w:tc>
          <w:tcPr>
            <w:tcW w:w="1418" w:type="dxa"/>
            <w:vAlign w:val="center"/>
          </w:tcPr>
          <w:p w14:paraId="2D8AC832" w14:textId="77777777" w:rsidR="00D80A15" w:rsidRDefault="004634B2">
            <w:pPr>
              <w:pStyle w:val="Tabulka"/>
              <w:rPr>
                <w:rStyle w:val="Siln"/>
                <w:b w:val="0"/>
                <w:szCs w:val="22"/>
              </w:rPr>
            </w:pPr>
            <w:proofErr w:type="spellStart"/>
            <w:r>
              <w:rPr>
                <w:rStyle w:val="Siln"/>
                <w:szCs w:val="22"/>
              </w:rPr>
              <w:t>MZe</w:t>
            </w:r>
            <w:proofErr w:type="spellEnd"/>
            <w:r>
              <w:rPr>
                <w:rStyle w:val="Siln"/>
                <w:szCs w:val="22"/>
              </w:rPr>
              <w:t>/13000</w:t>
            </w:r>
          </w:p>
        </w:tc>
        <w:tc>
          <w:tcPr>
            <w:tcW w:w="1393" w:type="dxa"/>
            <w:vAlign w:val="center"/>
          </w:tcPr>
          <w:p w14:paraId="402F027A" w14:textId="77777777" w:rsidR="00D80A15" w:rsidRDefault="004634B2">
            <w:pPr>
              <w:pStyle w:val="Tabulka"/>
              <w:rPr>
                <w:sz w:val="20"/>
                <w:szCs w:val="20"/>
              </w:rPr>
            </w:pPr>
            <w:r>
              <w:rPr>
                <w:szCs w:val="22"/>
              </w:rPr>
              <w:t>221812523</w:t>
            </w:r>
          </w:p>
        </w:tc>
        <w:tc>
          <w:tcPr>
            <w:tcW w:w="3011" w:type="dxa"/>
            <w:tcBorders>
              <w:right w:val="dotted" w:sz="4" w:space="0" w:color="auto"/>
            </w:tcBorders>
            <w:vAlign w:val="center"/>
          </w:tcPr>
          <w:p w14:paraId="667ED3C4" w14:textId="77777777" w:rsidR="00D80A15" w:rsidRDefault="004634B2">
            <w:pPr>
              <w:pStyle w:val="Tabulka"/>
              <w:rPr>
                <w:szCs w:val="22"/>
              </w:rPr>
            </w:pPr>
            <w:r>
              <w:rPr>
                <w:szCs w:val="22"/>
              </w:rPr>
              <w:t>Josef.makovsky@mze.cz</w:t>
            </w:r>
          </w:p>
        </w:tc>
      </w:tr>
      <w:tr w:rsidR="00D80A15" w14:paraId="36ED3C62" w14:textId="77777777">
        <w:tc>
          <w:tcPr>
            <w:tcW w:w="2253" w:type="dxa"/>
            <w:tcBorders>
              <w:left w:val="dotted" w:sz="4" w:space="0" w:color="auto"/>
            </w:tcBorders>
            <w:vAlign w:val="center"/>
          </w:tcPr>
          <w:p w14:paraId="48C25A50" w14:textId="77777777" w:rsidR="00D80A15" w:rsidRDefault="004634B2">
            <w:pPr>
              <w:pStyle w:val="Tabulka"/>
              <w:rPr>
                <w:szCs w:val="22"/>
              </w:rPr>
            </w:pPr>
            <w:r>
              <w:rPr>
                <w:szCs w:val="22"/>
              </w:rPr>
              <w:t>Metodický / věcný garant:</w:t>
            </w:r>
          </w:p>
        </w:tc>
        <w:tc>
          <w:tcPr>
            <w:tcW w:w="1843" w:type="dxa"/>
            <w:tcBorders>
              <w:top w:val="dotted" w:sz="4" w:space="0" w:color="auto"/>
            </w:tcBorders>
            <w:vAlign w:val="center"/>
          </w:tcPr>
          <w:p w14:paraId="630F79B0" w14:textId="77777777" w:rsidR="00D80A15" w:rsidRDefault="004634B2">
            <w:pPr>
              <w:pStyle w:val="Tabulka"/>
              <w:rPr>
                <w:szCs w:val="22"/>
              </w:rPr>
            </w:pPr>
            <w:r>
              <w:rPr>
                <w:szCs w:val="22"/>
              </w:rPr>
              <w:t>Jan Marek</w:t>
            </w:r>
          </w:p>
        </w:tc>
        <w:tc>
          <w:tcPr>
            <w:tcW w:w="1418" w:type="dxa"/>
            <w:tcBorders>
              <w:top w:val="dotted" w:sz="4" w:space="0" w:color="auto"/>
            </w:tcBorders>
            <w:vAlign w:val="center"/>
          </w:tcPr>
          <w:p w14:paraId="63BC51D7" w14:textId="77777777" w:rsidR="00D80A15" w:rsidRDefault="004634B2">
            <w:pPr>
              <w:pStyle w:val="Tabulka"/>
              <w:rPr>
                <w:rStyle w:val="Siln"/>
                <w:b w:val="0"/>
                <w:szCs w:val="22"/>
              </w:rPr>
            </w:pPr>
            <w:proofErr w:type="spellStart"/>
            <w:r>
              <w:rPr>
                <w:rStyle w:val="Siln"/>
                <w:szCs w:val="22"/>
              </w:rPr>
              <w:t>MZe</w:t>
            </w:r>
            <w:proofErr w:type="spellEnd"/>
            <w:r>
              <w:rPr>
                <w:rStyle w:val="Siln"/>
                <w:szCs w:val="22"/>
              </w:rPr>
              <w:t>/13000</w:t>
            </w:r>
          </w:p>
        </w:tc>
        <w:tc>
          <w:tcPr>
            <w:tcW w:w="1393" w:type="dxa"/>
            <w:tcBorders>
              <w:top w:val="dotted" w:sz="4" w:space="0" w:color="auto"/>
            </w:tcBorders>
            <w:vAlign w:val="center"/>
          </w:tcPr>
          <w:p w14:paraId="4A9C9D71" w14:textId="77777777" w:rsidR="00D80A15" w:rsidRDefault="004634B2">
            <w:pPr>
              <w:pStyle w:val="Tabulka"/>
              <w:rPr>
                <w:sz w:val="20"/>
                <w:szCs w:val="20"/>
              </w:rPr>
            </w:pPr>
            <w:r>
              <w:rPr>
                <w:szCs w:val="22"/>
              </w:rPr>
              <w:t>221814589</w:t>
            </w:r>
          </w:p>
        </w:tc>
        <w:tc>
          <w:tcPr>
            <w:tcW w:w="3011" w:type="dxa"/>
            <w:tcBorders>
              <w:top w:val="dotted" w:sz="4" w:space="0" w:color="auto"/>
              <w:right w:val="dotted" w:sz="4" w:space="0" w:color="auto"/>
            </w:tcBorders>
            <w:vAlign w:val="center"/>
          </w:tcPr>
          <w:p w14:paraId="7550C6F3" w14:textId="77777777" w:rsidR="00D80A15" w:rsidRDefault="004634B2">
            <w:pPr>
              <w:pStyle w:val="Tabulka"/>
              <w:rPr>
                <w:szCs w:val="22"/>
              </w:rPr>
            </w:pPr>
            <w:r>
              <w:rPr>
                <w:szCs w:val="22"/>
              </w:rPr>
              <w:t>Jan.marek@mze.cz</w:t>
            </w:r>
          </w:p>
        </w:tc>
      </w:tr>
      <w:tr w:rsidR="00D80A15" w14:paraId="11662257" w14:textId="77777777">
        <w:tc>
          <w:tcPr>
            <w:tcW w:w="2253" w:type="dxa"/>
            <w:tcBorders>
              <w:left w:val="dotted" w:sz="4" w:space="0" w:color="auto"/>
            </w:tcBorders>
            <w:vAlign w:val="center"/>
          </w:tcPr>
          <w:p w14:paraId="463248DA" w14:textId="77777777" w:rsidR="00D80A15" w:rsidRDefault="004634B2">
            <w:pPr>
              <w:pStyle w:val="Tabulka"/>
            </w:pPr>
            <w:r>
              <w:t>Koordinátor změny (IZR)</w:t>
            </w:r>
          </w:p>
        </w:tc>
        <w:tc>
          <w:tcPr>
            <w:tcW w:w="1843" w:type="dxa"/>
            <w:vAlign w:val="center"/>
          </w:tcPr>
          <w:p w14:paraId="1221B774" w14:textId="77777777" w:rsidR="00D80A15" w:rsidRDefault="004634B2">
            <w:pPr>
              <w:pStyle w:val="Tabulka"/>
              <w:rPr>
                <w:szCs w:val="22"/>
              </w:rPr>
            </w:pPr>
            <w:r>
              <w:rPr>
                <w:szCs w:val="22"/>
              </w:rPr>
              <w:t>Jaroslav Němec</w:t>
            </w:r>
          </w:p>
        </w:tc>
        <w:tc>
          <w:tcPr>
            <w:tcW w:w="1418" w:type="dxa"/>
            <w:vAlign w:val="center"/>
          </w:tcPr>
          <w:p w14:paraId="328791F7" w14:textId="77777777" w:rsidR="00D80A15" w:rsidRDefault="004634B2">
            <w:pPr>
              <w:pStyle w:val="Tabulka"/>
            </w:pPr>
            <w:proofErr w:type="spellStart"/>
            <w:r>
              <w:t>MZe</w:t>
            </w:r>
            <w:proofErr w:type="spellEnd"/>
            <w:r>
              <w:t>/10050</w:t>
            </w:r>
          </w:p>
        </w:tc>
        <w:tc>
          <w:tcPr>
            <w:tcW w:w="1393" w:type="dxa"/>
            <w:vAlign w:val="center"/>
          </w:tcPr>
          <w:p w14:paraId="15F78CBF" w14:textId="77777777" w:rsidR="00D80A15" w:rsidRDefault="004634B2">
            <w:pPr>
              <w:pStyle w:val="Tabulka"/>
            </w:pPr>
            <w:r>
              <w:t>221812916</w:t>
            </w:r>
          </w:p>
        </w:tc>
        <w:tc>
          <w:tcPr>
            <w:tcW w:w="3011" w:type="dxa"/>
            <w:tcBorders>
              <w:right w:val="dotted" w:sz="4" w:space="0" w:color="auto"/>
            </w:tcBorders>
            <w:vAlign w:val="center"/>
          </w:tcPr>
          <w:p w14:paraId="54DF30F6" w14:textId="77777777" w:rsidR="00D80A15" w:rsidRDefault="00A20129">
            <w:pPr>
              <w:pStyle w:val="Tabulka"/>
            </w:pPr>
            <w:hyperlink r:id="rId10" w:history="1">
              <w:r w:rsidR="004634B2">
                <w:rPr>
                  <w:rStyle w:val="Hypertextovodkaz"/>
                </w:rPr>
                <w:t>Jaroslav.Nemec@mze.cz</w:t>
              </w:r>
            </w:hyperlink>
            <w:r w:rsidR="004634B2">
              <w:t xml:space="preserve"> </w:t>
            </w:r>
          </w:p>
        </w:tc>
      </w:tr>
      <w:tr w:rsidR="00D80A15" w14:paraId="38F1E220" w14:textId="77777777">
        <w:tc>
          <w:tcPr>
            <w:tcW w:w="2253" w:type="dxa"/>
            <w:tcBorders>
              <w:left w:val="dotted" w:sz="4" w:space="0" w:color="auto"/>
            </w:tcBorders>
            <w:vAlign w:val="center"/>
          </w:tcPr>
          <w:p w14:paraId="16401656" w14:textId="77777777" w:rsidR="00D80A15" w:rsidRDefault="004634B2">
            <w:pPr>
              <w:pStyle w:val="Tabulka"/>
            </w:pPr>
            <w:r>
              <w:t>Koordinátor změny (</w:t>
            </w:r>
            <w:proofErr w:type="spellStart"/>
            <w:r>
              <w:t>eAGRIAPP</w:t>
            </w:r>
            <w:proofErr w:type="spellEnd"/>
            <w:r>
              <w:t>/REP)</w:t>
            </w:r>
          </w:p>
        </w:tc>
        <w:tc>
          <w:tcPr>
            <w:tcW w:w="1843" w:type="dxa"/>
            <w:vAlign w:val="center"/>
          </w:tcPr>
          <w:p w14:paraId="33A59398" w14:textId="77777777" w:rsidR="00D80A15" w:rsidRDefault="004634B2">
            <w:pPr>
              <w:pStyle w:val="Tabulka"/>
              <w:rPr>
                <w:szCs w:val="22"/>
              </w:rPr>
            </w:pPr>
            <w:r>
              <w:rPr>
                <w:szCs w:val="22"/>
              </w:rPr>
              <w:t>Ondřej Šilháček</w:t>
            </w:r>
          </w:p>
        </w:tc>
        <w:tc>
          <w:tcPr>
            <w:tcW w:w="1418" w:type="dxa"/>
            <w:vAlign w:val="center"/>
          </w:tcPr>
          <w:p w14:paraId="721C0A74" w14:textId="77777777" w:rsidR="00D80A15" w:rsidRDefault="004634B2">
            <w:pPr>
              <w:pStyle w:val="Tabulka"/>
            </w:pPr>
            <w:proofErr w:type="spellStart"/>
            <w:r>
              <w:t>MZe</w:t>
            </w:r>
            <w:proofErr w:type="spellEnd"/>
            <w:r>
              <w:t>/10050</w:t>
            </w:r>
          </w:p>
        </w:tc>
        <w:tc>
          <w:tcPr>
            <w:tcW w:w="1393" w:type="dxa"/>
            <w:vAlign w:val="center"/>
          </w:tcPr>
          <w:p w14:paraId="38C9F4FC" w14:textId="77777777" w:rsidR="00D80A15" w:rsidRDefault="004634B2">
            <w:pPr>
              <w:pStyle w:val="Tabulka"/>
            </w:pPr>
            <w:r>
              <w:t>221813020</w:t>
            </w:r>
          </w:p>
        </w:tc>
        <w:tc>
          <w:tcPr>
            <w:tcW w:w="3011" w:type="dxa"/>
            <w:tcBorders>
              <w:right w:val="dotted" w:sz="4" w:space="0" w:color="auto"/>
            </w:tcBorders>
            <w:vAlign w:val="center"/>
          </w:tcPr>
          <w:p w14:paraId="36C8304E" w14:textId="77777777" w:rsidR="00D80A15" w:rsidRDefault="00A20129">
            <w:pPr>
              <w:pStyle w:val="Tabulka"/>
            </w:pPr>
            <w:hyperlink r:id="rId11" w:history="1">
              <w:r w:rsidR="004634B2">
                <w:t>Ondrej.Silhacek@mze.cz</w:t>
              </w:r>
            </w:hyperlink>
            <w:r w:rsidR="004634B2">
              <w:t xml:space="preserve"> </w:t>
            </w:r>
          </w:p>
        </w:tc>
      </w:tr>
      <w:tr w:rsidR="00D80A15" w14:paraId="455B7EF3" w14:textId="77777777">
        <w:tc>
          <w:tcPr>
            <w:tcW w:w="2253" w:type="dxa"/>
            <w:tcBorders>
              <w:left w:val="dotted" w:sz="4" w:space="0" w:color="auto"/>
            </w:tcBorders>
            <w:vAlign w:val="center"/>
          </w:tcPr>
          <w:p w14:paraId="327CAB89" w14:textId="77777777" w:rsidR="00D80A15" w:rsidRDefault="004634B2">
            <w:pPr>
              <w:pStyle w:val="Tabulka"/>
            </w:pPr>
            <w:r>
              <w:t>Poskytovatel / dodavatel:</w:t>
            </w:r>
          </w:p>
        </w:tc>
        <w:tc>
          <w:tcPr>
            <w:tcW w:w="1843" w:type="dxa"/>
            <w:vAlign w:val="center"/>
          </w:tcPr>
          <w:p w14:paraId="73CD6C4D" w14:textId="1B951C43" w:rsidR="00D80A15" w:rsidRDefault="003841F8">
            <w:pPr>
              <w:pStyle w:val="Tabulka"/>
            </w:pPr>
            <w:proofErr w:type="spellStart"/>
            <w:r>
              <w:rPr>
                <w:color w:val="000000"/>
                <w:szCs w:val="22"/>
                <w:lang w:eastAsia="cs-CZ"/>
              </w:rPr>
              <w:t>xxx</w:t>
            </w:r>
            <w:proofErr w:type="spellEnd"/>
          </w:p>
        </w:tc>
        <w:tc>
          <w:tcPr>
            <w:tcW w:w="1418" w:type="dxa"/>
            <w:vAlign w:val="center"/>
          </w:tcPr>
          <w:p w14:paraId="2AC0B565" w14:textId="77777777" w:rsidR="00D80A15" w:rsidRDefault="004634B2">
            <w:pPr>
              <w:pStyle w:val="Tabulka"/>
            </w:pPr>
            <w:r>
              <w:t>O2 ITS</w:t>
            </w:r>
          </w:p>
        </w:tc>
        <w:tc>
          <w:tcPr>
            <w:tcW w:w="1393" w:type="dxa"/>
            <w:vAlign w:val="center"/>
          </w:tcPr>
          <w:p w14:paraId="3DFB9B10" w14:textId="77777777" w:rsidR="00D80A15" w:rsidRDefault="00D80A15">
            <w:pPr>
              <w:pStyle w:val="Tabulka"/>
            </w:pPr>
          </w:p>
        </w:tc>
        <w:tc>
          <w:tcPr>
            <w:tcW w:w="3011" w:type="dxa"/>
            <w:tcBorders>
              <w:right w:val="dotted" w:sz="4" w:space="0" w:color="auto"/>
            </w:tcBorders>
            <w:vAlign w:val="center"/>
          </w:tcPr>
          <w:p w14:paraId="78789791" w14:textId="58CAA861" w:rsidR="00D80A15" w:rsidRDefault="003841F8">
            <w:pPr>
              <w:pStyle w:val="Tabulka"/>
            </w:pPr>
            <w:proofErr w:type="spellStart"/>
            <w:r>
              <w:rPr>
                <w:color w:val="000000"/>
                <w:szCs w:val="22"/>
                <w:lang w:eastAsia="cs-CZ"/>
              </w:rPr>
              <w:t>xxx</w:t>
            </w:r>
            <w:proofErr w:type="spellEnd"/>
          </w:p>
        </w:tc>
      </w:tr>
    </w:tbl>
    <w:p w14:paraId="6222120F" w14:textId="77777777" w:rsidR="00D80A15" w:rsidRDefault="00D80A15">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58"/>
        <w:gridCol w:w="3851"/>
        <w:gridCol w:w="1417"/>
        <w:gridCol w:w="2977"/>
      </w:tblGrid>
      <w:tr w:rsidR="00D80A15" w14:paraId="2F090EF0" w14:textId="77777777">
        <w:trPr>
          <w:trHeight w:val="397"/>
        </w:trPr>
        <w:tc>
          <w:tcPr>
            <w:tcW w:w="1658" w:type="dxa"/>
            <w:vAlign w:val="center"/>
          </w:tcPr>
          <w:p w14:paraId="501BA4DC" w14:textId="77777777" w:rsidR="00D80A15" w:rsidRDefault="004634B2">
            <w:pPr>
              <w:pStyle w:val="Tabulka"/>
              <w:rPr>
                <w:szCs w:val="22"/>
              </w:rPr>
            </w:pPr>
            <w:r>
              <w:rPr>
                <w:b/>
                <w:szCs w:val="22"/>
              </w:rPr>
              <w:t>Smlouva č.</w:t>
            </w:r>
            <w:r>
              <w:rPr>
                <w:rStyle w:val="Odkaznavysvtlivky"/>
                <w:szCs w:val="22"/>
              </w:rPr>
              <w:endnoteReference w:id="7"/>
            </w:r>
            <w:r>
              <w:rPr>
                <w:b/>
                <w:szCs w:val="22"/>
              </w:rPr>
              <w:t>:</w:t>
            </w:r>
          </w:p>
        </w:tc>
        <w:tc>
          <w:tcPr>
            <w:tcW w:w="3851" w:type="dxa"/>
            <w:tcBorders>
              <w:top w:val="single" w:sz="8" w:space="0" w:color="auto"/>
              <w:bottom w:val="single" w:sz="8" w:space="0" w:color="auto"/>
              <w:right w:val="dotted" w:sz="4" w:space="0" w:color="auto"/>
            </w:tcBorders>
            <w:vAlign w:val="center"/>
          </w:tcPr>
          <w:p w14:paraId="4F907CD7" w14:textId="77777777" w:rsidR="00D80A15" w:rsidRDefault="004634B2">
            <w:pPr>
              <w:pStyle w:val="Tabulka"/>
              <w:rPr>
                <w:szCs w:val="22"/>
              </w:rPr>
            </w:pPr>
            <w:r>
              <w:rPr>
                <w:szCs w:val="22"/>
              </w:rPr>
              <w:t>S2019-0043; DMS 391-2019-11150</w:t>
            </w:r>
          </w:p>
        </w:tc>
        <w:tc>
          <w:tcPr>
            <w:tcW w:w="1417" w:type="dxa"/>
            <w:tcBorders>
              <w:top w:val="single" w:sz="8" w:space="0" w:color="auto"/>
              <w:left w:val="dotted" w:sz="4" w:space="0" w:color="auto"/>
              <w:bottom w:val="single" w:sz="8" w:space="0" w:color="auto"/>
            </w:tcBorders>
            <w:vAlign w:val="center"/>
          </w:tcPr>
          <w:p w14:paraId="751213AD" w14:textId="77777777" w:rsidR="00D80A15" w:rsidRDefault="004634B2">
            <w:pPr>
              <w:pStyle w:val="Tabulka"/>
              <w:rPr>
                <w:rStyle w:val="Siln"/>
                <w:b w:val="0"/>
                <w:szCs w:val="22"/>
              </w:rPr>
            </w:pPr>
            <w:r>
              <w:rPr>
                <w:rStyle w:val="Siln"/>
                <w:szCs w:val="22"/>
              </w:rPr>
              <w:t>KL:</w:t>
            </w:r>
          </w:p>
        </w:tc>
        <w:tc>
          <w:tcPr>
            <w:tcW w:w="2977" w:type="dxa"/>
            <w:vAlign w:val="center"/>
          </w:tcPr>
          <w:p w14:paraId="5189D04E" w14:textId="77777777" w:rsidR="00D80A15" w:rsidRDefault="004634B2">
            <w:pPr>
              <w:pStyle w:val="Tabulka"/>
              <w:jc w:val="center"/>
              <w:rPr>
                <w:szCs w:val="22"/>
              </w:rPr>
            </w:pPr>
            <w:r>
              <w:rPr>
                <w:szCs w:val="22"/>
              </w:rPr>
              <w:t>KL HR-001</w:t>
            </w:r>
          </w:p>
        </w:tc>
      </w:tr>
    </w:tbl>
    <w:p w14:paraId="098ED56C" w14:textId="77777777" w:rsidR="00D80A15" w:rsidRDefault="00D80A15">
      <w:pPr>
        <w:rPr>
          <w:szCs w:val="22"/>
        </w:rPr>
      </w:pPr>
    </w:p>
    <w:p w14:paraId="479E479B" w14:textId="77777777" w:rsidR="00D80A15" w:rsidRDefault="004634B2">
      <w:pPr>
        <w:pStyle w:val="Nadpis1"/>
        <w:numPr>
          <w:ilvl w:val="0"/>
          <w:numId w:val="4"/>
        </w:numPr>
        <w:ind w:left="0" w:firstLine="708"/>
      </w:pPr>
      <w:r>
        <w:t>Stručný popis a odůvodnění požadavku</w:t>
      </w:r>
    </w:p>
    <w:p w14:paraId="1E2DE811" w14:textId="77777777" w:rsidR="00D80A15" w:rsidRDefault="004634B2">
      <w:pPr>
        <w:pStyle w:val="Nadpis2"/>
      </w:pPr>
      <w:r>
        <w:t>2.1 Popis požadavku</w:t>
      </w:r>
    </w:p>
    <w:p w14:paraId="622C9716" w14:textId="77777777" w:rsidR="00D80A15" w:rsidRDefault="004634B2">
      <w:pPr>
        <w:ind w:left="567"/>
      </w:pPr>
      <w:r>
        <w:t>Předmětem Požadavku na změnu, jsou 3 dílčí úpravy:</w:t>
      </w:r>
    </w:p>
    <w:p w14:paraId="63AD08B2" w14:textId="77777777" w:rsidR="00D80A15" w:rsidRDefault="004634B2">
      <w:pPr>
        <w:pStyle w:val="Odstavecseseznamem"/>
        <w:numPr>
          <w:ilvl w:val="0"/>
          <w:numId w:val="8"/>
        </w:numPr>
        <w:jc w:val="both"/>
        <w:rPr>
          <w:rFonts w:eastAsiaTheme="minorHAnsi"/>
        </w:rPr>
      </w:pPr>
      <w:r>
        <w:t>vytvořit podmínky pro další rozvoj možností exportu statistických dat z IZR pro účely šetření Českého statistického úřadu v souvislosti s připravovaným nařízením SAIO (</w:t>
      </w:r>
      <w:proofErr w:type="spellStart"/>
      <w:r>
        <w:rPr>
          <w:rFonts w:eastAsiaTheme="minorHAnsi"/>
        </w:rPr>
        <w:t>Statistics</w:t>
      </w:r>
      <w:proofErr w:type="spellEnd"/>
      <w:r>
        <w:rPr>
          <w:rFonts w:eastAsiaTheme="minorHAnsi"/>
        </w:rPr>
        <w:t xml:space="preserve"> on </w:t>
      </w:r>
      <w:proofErr w:type="spellStart"/>
      <w:r>
        <w:rPr>
          <w:rFonts w:eastAsiaTheme="minorHAnsi"/>
        </w:rPr>
        <w:t>Agricultural</w:t>
      </w:r>
      <w:proofErr w:type="spellEnd"/>
      <w:r>
        <w:rPr>
          <w:rFonts w:eastAsiaTheme="minorHAnsi"/>
        </w:rPr>
        <w:t xml:space="preserve"> Input and Output).  Z toho důvodu musí REP u jednotlivých druhů zvířat rozlišovat, zda se jedná o zvířata v EZ/EZN (ekologické zemědělství, ekologické zemědělství nejisté – aktuální stav) a PO/PON (přechodné období, přechodné období nejisté). </w:t>
      </w:r>
    </w:p>
    <w:p w14:paraId="00338F7A" w14:textId="77777777" w:rsidR="00D80A15" w:rsidRDefault="004634B2">
      <w:pPr>
        <w:pStyle w:val="Odstavecseseznamem"/>
        <w:numPr>
          <w:ilvl w:val="0"/>
          <w:numId w:val="8"/>
        </w:numPr>
        <w:jc w:val="both"/>
        <w:rPr>
          <w:rFonts w:eastAsiaTheme="minorHAnsi"/>
        </w:rPr>
      </w:pPr>
      <w:r>
        <w:rPr>
          <w:rFonts w:eastAsiaTheme="minorHAnsi"/>
        </w:rPr>
        <w:t xml:space="preserve">U provozoven SVS/UKZUZ je nově nutno rozlišovat, zda se jedná o provozovny v režimu EZ či nikoliv </w:t>
      </w:r>
      <w:proofErr w:type="gramStart"/>
      <w:r>
        <w:rPr>
          <w:rFonts w:eastAsiaTheme="minorHAnsi"/>
        </w:rPr>
        <w:t>-  REP</w:t>
      </w:r>
      <w:proofErr w:type="gramEnd"/>
      <w:r>
        <w:rPr>
          <w:rFonts w:eastAsiaTheme="minorHAnsi"/>
        </w:rPr>
        <w:t xml:space="preserve"> bude  schopen poskytnout některé související reporty. </w:t>
      </w:r>
    </w:p>
    <w:p w14:paraId="5513E3A1" w14:textId="77777777" w:rsidR="00D80A15" w:rsidRDefault="004634B2">
      <w:pPr>
        <w:pStyle w:val="Odstavecseseznamem"/>
        <w:numPr>
          <w:ilvl w:val="0"/>
          <w:numId w:val="8"/>
        </w:numPr>
        <w:jc w:val="both"/>
        <w:rPr>
          <w:rFonts w:eastAsiaTheme="minorHAnsi"/>
        </w:rPr>
      </w:pPr>
      <w:r>
        <w:rPr>
          <w:rFonts w:eastAsiaTheme="minorHAnsi"/>
        </w:rPr>
        <w:lastRenderedPageBreak/>
        <w:t xml:space="preserve">Dojde ke sjednocení dílčích druhů zvířat </w:t>
      </w:r>
      <w:proofErr w:type="gramStart"/>
      <w:r>
        <w:rPr>
          <w:rFonts w:eastAsiaTheme="minorHAnsi"/>
        </w:rPr>
        <w:t>skot  x</w:t>
      </w:r>
      <w:proofErr w:type="gramEnd"/>
      <w:r>
        <w:rPr>
          <w:rFonts w:eastAsiaTheme="minorHAnsi"/>
        </w:rPr>
        <w:t xml:space="preserve"> tuři mimo skot do jednoho druhu skot. Tímto se odstraní nadbytečné rozdělení tohoto druhu pro uživatele dat registru zvířat/registru ekologických podnikatelů a celkově se zjednoduší evidence.</w:t>
      </w:r>
    </w:p>
    <w:p w14:paraId="77108D0D" w14:textId="77777777" w:rsidR="00D80A15" w:rsidRDefault="00D80A15">
      <w:pPr>
        <w:pStyle w:val="Odstavecseseznamem"/>
        <w:ind w:left="918"/>
        <w:rPr>
          <w:rFonts w:eastAsiaTheme="minorHAnsi"/>
        </w:rPr>
      </w:pPr>
    </w:p>
    <w:p w14:paraId="510013B9" w14:textId="77777777" w:rsidR="00D80A15" w:rsidRDefault="004634B2">
      <w:pPr>
        <w:pStyle w:val="Nadpis2"/>
        <w:numPr>
          <w:ilvl w:val="1"/>
          <w:numId w:val="30"/>
        </w:numPr>
      </w:pPr>
      <w:r>
        <w:t>Odůvodnění požadované změny (legislativní změny, přínosy)</w:t>
      </w:r>
    </w:p>
    <w:p w14:paraId="0B017E8C" w14:textId="77777777" w:rsidR="00D80A15" w:rsidRDefault="004634B2">
      <w:pPr>
        <w:ind w:left="567"/>
      </w:pPr>
      <w:r>
        <w:t xml:space="preserve">Významné zjednodušení získávání dat o ekologickém zemědělství, včetně zpřesnění těchto dat a snížení byrokratické zátěže kladené na ekologicky hospodařící subjekty a kontrolní organizace působící v systému kontroly ekologického zemědělství. Mimo to je tento krok nezbytný pro naplnění povinností, které vyplynou z nařízení SAIO. </w:t>
      </w:r>
    </w:p>
    <w:p w14:paraId="53606845" w14:textId="77777777" w:rsidR="00D80A15" w:rsidRDefault="00D80A15">
      <w:pPr>
        <w:ind w:left="567"/>
      </w:pPr>
    </w:p>
    <w:p w14:paraId="348D0DBD" w14:textId="77777777" w:rsidR="00D80A15" w:rsidRDefault="004634B2">
      <w:pPr>
        <w:pStyle w:val="Nadpis2"/>
        <w:numPr>
          <w:ilvl w:val="1"/>
          <w:numId w:val="30"/>
        </w:numPr>
      </w:pPr>
      <w:r>
        <w:t>Rizika nerealizace</w:t>
      </w:r>
    </w:p>
    <w:p w14:paraId="2254CA01" w14:textId="77777777" w:rsidR="00D80A15" w:rsidRDefault="004634B2">
      <w:pPr>
        <w:ind w:left="567"/>
      </w:pPr>
      <w:r>
        <w:t>Česká republika nebude schopna poskytovat statistická data v kvalitě, jakou požaduje SAIO.</w:t>
      </w:r>
    </w:p>
    <w:p w14:paraId="29D640A3" w14:textId="77777777" w:rsidR="00D80A15" w:rsidRDefault="00D80A15">
      <w:pPr>
        <w:ind w:left="567"/>
      </w:pPr>
    </w:p>
    <w:p w14:paraId="1B7A7081" w14:textId="77777777" w:rsidR="00D80A15" w:rsidRDefault="004634B2">
      <w:pPr>
        <w:pStyle w:val="Nadpis1"/>
        <w:numPr>
          <w:ilvl w:val="0"/>
          <w:numId w:val="4"/>
        </w:numPr>
        <w:ind w:left="0" w:firstLine="708"/>
      </w:pPr>
      <w:r>
        <w:t>Podrobný popis požadavku</w:t>
      </w:r>
    </w:p>
    <w:p w14:paraId="433ABCAF" w14:textId="77777777" w:rsidR="00D80A15" w:rsidRDefault="004634B2">
      <w:pPr>
        <w:pStyle w:val="Nadpis2"/>
      </w:pPr>
      <w:r>
        <w:t xml:space="preserve">3.1 Rozlišení režimu přechodného období a ekologického zemědělství </w:t>
      </w:r>
    </w:p>
    <w:p w14:paraId="3F656BC7" w14:textId="77777777" w:rsidR="00D80A15" w:rsidRDefault="004634B2">
      <w:pPr>
        <w:pStyle w:val="Nadpis3"/>
        <w:rPr>
          <w:b/>
          <w:bCs/>
        </w:rPr>
      </w:pPr>
      <w:r>
        <w:rPr>
          <w:b/>
          <w:bCs/>
        </w:rPr>
        <w:t>Současný stav</w:t>
      </w:r>
    </w:p>
    <w:p w14:paraId="30E481D8" w14:textId="77777777" w:rsidR="00D80A15" w:rsidRDefault="004634B2">
      <w:r>
        <w:t>U jednotlivých druhů zvířat v současnosti REP rozlišuje ekologický status, ekologický status v nejistotě a bez statusu (tedy konvenční). Pokud jsou druhy zvířat v tzv. přechodném období, tak je jim nesprávně přiřazen rovnou ekologický status.</w:t>
      </w:r>
    </w:p>
    <w:p w14:paraId="4955F90F" w14:textId="77777777" w:rsidR="00D80A15" w:rsidRDefault="004634B2">
      <w:r>
        <w:t>Na straně IZR se pak rozlišuje pouze statut ekologické zemědělství a konvence (bez statusu) – údaj se kromě zobrazení pro uživatele používá pro výpočet intenzity chovu pro dotační titul ekologické zemědělství.</w:t>
      </w:r>
    </w:p>
    <w:p w14:paraId="02409A22" w14:textId="77777777" w:rsidR="00D80A15" w:rsidRDefault="004634B2">
      <w:pPr>
        <w:pStyle w:val="Nadpis3"/>
      </w:pPr>
      <w:r>
        <w:t>Cílové řešení</w:t>
      </w:r>
    </w:p>
    <w:p w14:paraId="0365AA20" w14:textId="77777777" w:rsidR="00D80A15" w:rsidRDefault="004634B2">
      <w:r>
        <w:t xml:space="preserve">V rámci provozovny půjde u jednotlivých druhů zvířat nastavit, zda se jedná o zvířata v přechodném období (PO), ekologická zvířata (EZ), či druhy zvířat bez statusu (konvenční). Status PON se nastavuje za obdobných podmínek, jako se nastavuje EZN.  </w:t>
      </w:r>
    </w:p>
    <w:p w14:paraId="6E3C41B3" w14:textId="77777777" w:rsidR="00D80A15" w:rsidRDefault="004634B2">
      <w:r>
        <w:t xml:space="preserve">Inspektor kontrolní organizace nebo pracovník Ministerstva zemědělství bude mít možnost zadat ke každému druhu chovaných zvířat datum PO od – do.  Den následující poslednímu dni PO se status druhu zvířete automaticky překlopí na EZ. </w:t>
      </w:r>
    </w:p>
    <w:p w14:paraId="18B16A14" w14:textId="77777777" w:rsidR="00D80A15" w:rsidRDefault="004634B2">
      <w:pPr>
        <w:pStyle w:val="Odstavecseseznamem"/>
        <w:ind w:left="0"/>
        <w:jc w:val="both"/>
      </w:pPr>
      <w:r>
        <w:t>Inspektor kontrolní organizace nebo pracovník Ministerstva zemědělství bude mít možnost rovnou nastavit status EZ, znovu PO, nebo statusy EZ/EZN/PO/PON úplně odebrat.</w:t>
      </w:r>
    </w:p>
    <w:p w14:paraId="693F47C5" w14:textId="77777777" w:rsidR="00D80A15" w:rsidRDefault="00D80A15">
      <w:pPr>
        <w:pStyle w:val="Odstavecseseznamem"/>
        <w:ind w:left="0"/>
      </w:pPr>
    </w:p>
    <w:p w14:paraId="3BB14DD9" w14:textId="77777777" w:rsidR="00D80A15" w:rsidRDefault="004634B2">
      <w:pPr>
        <w:pStyle w:val="Odstavecseseznamem"/>
        <w:ind w:left="0"/>
      </w:pPr>
      <w:r>
        <w:t xml:space="preserve">REP bude evidovat historii těchto změn. </w:t>
      </w:r>
    </w:p>
    <w:p w14:paraId="1C044C49" w14:textId="77777777" w:rsidR="00D80A15" w:rsidRDefault="00D80A15">
      <w:pPr>
        <w:pStyle w:val="Odstavecseseznamem"/>
        <w:ind w:left="0"/>
        <w:jc w:val="both"/>
      </w:pPr>
    </w:p>
    <w:p w14:paraId="6BEF46D0" w14:textId="77777777" w:rsidR="00D80A15" w:rsidRDefault="004634B2">
      <w:pPr>
        <w:pStyle w:val="Odstavecseseznamem"/>
        <w:ind w:left="0"/>
        <w:jc w:val="both"/>
      </w:pPr>
      <w:r>
        <w:t xml:space="preserve">V souvislosti s touto změnou bude nutné upravit text automaticky odesílaného emailu v případě, že se u certifikovaného subjektu vyskytují konvenční zvířata. </w:t>
      </w:r>
    </w:p>
    <w:p w14:paraId="557C7F8A" w14:textId="77777777" w:rsidR="00D80A15" w:rsidRDefault="00D80A15">
      <w:pPr>
        <w:pStyle w:val="Odstavecseseznamem"/>
        <w:ind w:left="0"/>
        <w:jc w:val="both"/>
      </w:pPr>
    </w:p>
    <w:p w14:paraId="2435B337" w14:textId="77777777" w:rsidR="00D80A15" w:rsidRDefault="004634B2">
      <w:pPr>
        <w:pStyle w:val="Odstavecseseznamem"/>
        <w:ind w:left="0"/>
        <w:jc w:val="both"/>
      </w:pPr>
      <w:r>
        <w:t xml:space="preserve">Při vyhledávaní subjektů bude existovat nový filtr: </w:t>
      </w:r>
      <w:proofErr w:type="spellStart"/>
      <w:r>
        <w:t>ekochovy</w:t>
      </w:r>
      <w:proofErr w:type="spellEnd"/>
      <w:r>
        <w:t xml:space="preserve"> v PO (PO+PON), </w:t>
      </w:r>
      <w:proofErr w:type="spellStart"/>
      <w:r>
        <w:t>ekochovy</w:t>
      </w:r>
      <w:proofErr w:type="spellEnd"/>
      <w:r>
        <w:t xml:space="preserve"> v EZ (EZ + EZN) a </w:t>
      </w:r>
      <w:proofErr w:type="spellStart"/>
      <w:r>
        <w:t>ekochovy</w:t>
      </w:r>
      <w:proofErr w:type="spellEnd"/>
      <w:r>
        <w:t xml:space="preserve"> v nejistotě (PON + EZN) </w:t>
      </w:r>
    </w:p>
    <w:p w14:paraId="3B2915E7" w14:textId="77777777" w:rsidR="00D80A15" w:rsidRDefault="00D80A15"/>
    <w:p w14:paraId="323A1F5A" w14:textId="77777777" w:rsidR="00D80A15" w:rsidRDefault="004634B2">
      <w:pPr>
        <w:pStyle w:val="Nadpis3"/>
      </w:pPr>
      <w:r>
        <w:t>Dopady do IZR</w:t>
      </w:r>
    </w:p>
    <w:p w14:paraId="7AD190C4" w14:textId="77777777" w:rsidR="00D80A15" w:rsidRDefault="004634B2">
      <w:r>
        <w:t>V rámci IZR se bude automaticky synchronizací přes Společný zemědělský registr přebírat údaj o tom, o jaký typ režimu EZ se jedná (PO, PON, EZ, EZN). Následně dojde k těmto úpravám:</w:t>
      </w:r>
    </w:p>
    <w:p w14:paraId="54AB9D92" w14:textId="77777777" w:rsidR="00D80A15" w:rsidRDefault="004634B2">
      <w:pPr>
        <w:rPr>
          <w:b/>
          <w:bCs/>
        </w:rPr>
      </w:pPr>
      <w:r>
        <w:rPr>
          <w:b/>
          <w:bCs/>
        </w:rPr>
        <w:t>V novém IZR:</w:t>
      </w:r>
    </w:p>
    <w:p w14:paraId="56C8D94E" w14:textId="77777777" w:rsidR="00D80A15" w:rsidRDefault="004634B2">
      <w:pPr>
        <w:pStyle w:val="Odstavecseseznamem"/>
        <w:numPr>
          <w:ilvl w:val="0"/>
          <w:numId w:val="6"/>
        </w:numPr>
        <w:jc w:val="both"/>
      </w:pPr>
      <w:r>
        <w:t>V rámci výpočtu intenzity chovu pro typ výpočtu Ekologické zemědělství bude brán v potaz režim EZ a PO (doposud jen EZ)</w:t>
      </w:r>
    </w:p>
    <w:p w14:paraId="72457B6C" w14:textId="77777777" w:rsidR="00D80A15" w:rsidRDefault="004634B2">
      <w:pPr>
        <w:pStyle w:val="Odstavecseseznamem"/>
        <w:numPr>
          <w:ilvl w:val="0"/>
          <w:numId w:val="6"/>
        </w:numPr>
        <w:jc w:val="both"/>
      </w:pPr>
      <w:r>
        <w:t xml:space="preserve">V sestavě Zvířata dle hlášení v rámci sloupce </w:t>
      </w:r>
      <w:proofErr w:type="spellStart"/>
      <w:r>
        <w:t>Ekol</w:t>
      </w:r>
      <w:proofErr w:type="spellEnd"/>
      <w:r>
        <w:t>. Statut bude načítán přesný statut druhu zvířat/provozovny k datu pohybu (tedy PO, PON, EZ, EZN nebo „</w:t>
      </w:r>
      <w:proofErr w:type="gramStart"/>
      <w:r>
        <w:t>-„</w:t>
      </w:r>
      <w:proofErr w:type="gramEnd"/>
      <w:r>
        <w:t>)</w:t>
      </w:r>
    </w:p>
    <w:p w14:paraId="6E9CC243" w14:textId="77777777" w:rsidR="00D80A15" w:rsidRDefault="004634B2">
      <w:pPr>
        <w:pStyle w:val="Odstavecseseznamem"/>
        <w:numPr>
          <w:ilvl w:val="0"/>
          <w:numId w:val="6"/>
        </w:numPr>
        <w:jc w:val="both"/>
      </w:pPr>
      <w:r>
        <w:t xml:space="preserve">V detailu provozovny nově bude ekologie zobrazována ve </w:t>
      </w:r>
      <w:proofErr w:type="gramStart"/>
      <w:r>
        <w:t>formě</w:t>
      </w:r>
      <w:proofErr w:type="gramEnd"/>
      <w:r>
        <w:t xml:space="preserve"> o jaký režim se jedná a odkdy bylo zahájeno PO a odkdy je ve statutu EZ</w:t>
      </w:r>
    </w:p>
    <w:p w14:paraId="0ED57110" w14:textId="77777777" w:rsidR="00D80A15" w:rsidRDefault="004634B2">
      <w:pPr>
        <w:pStyle w:val="Odstavecseseznamem"/>
        <w:numPr>
          <w:ilvl w:val="0"/>
          <w:numId w:val="6"/>
        </w:numPr>
        <w:jc w:val="both"/>
      </w:pPr>
      <w:r>
        <w:t>Současně v Logu změn druhů zvířat na detailu provozovny bude doplněn sloupec Režim EZ, jinak by údaje byly zavádějící</w:t>
      </w:r>
    </w:p>
    <w:p w14:paraId="2D5F3BDE" w14:textId="77777777" w:rsidR="00D80A15" w:rsidRDefault="004634B2">
      <w:pPr>
        <w:pStyle w:val="Odstavecseseznamem"/>
        <w:numPr>
          <w:ilvl w:val="0"/>
          <w:numId w:val="6"/>
        </w:numPr>
        <w:spacing w:after="0"/>
        <w:contextualSpacing w:val="0"/>
      </w:pPr>
      <w:r>
        <w:t xml:space="preserve">LPI_GOP01A – řeší se druhy zvířat </w:t>
      </w:r>
    </w:p>
    <w:p w14:paraId="3988914F" w14:textId="77777777" w:rsidR="00D80A15" w:rsidRDefault="004634B2">
      <w:pPr>
        <w:pStyle w:val="Odstavecseseznamem"/>
        <w:numPr>
          <w:ilvl w:val="0"/>
          <w:numId w:val="6"/>
        </w:numPr>
        <w:spacing w:after="0"/>
        <w:contextualSpacing w:val="0"/>
      </w:pPr>
      <w:r>
        <w:t>IZR_ GVP01</w:t>
      </w:r>
      <w:proofErr w:type="gramStart"/>
      <w:r>
        <w:t>A  -–</w:t>
      </w:r>
      <w:proofErr w:type="gramEnd"/>
      <w:r>
        <w:t xml:space="preserve"> řeší se druhy zvířat</w:t>
      </w:r>
    </w:p>
    <w:p w14:paraId="473B5F7C" w14:textId="77777777" w:rsidR="00D80A15" w:rsidRDefault="004634B2">
      <w:pPr>
        <w:pStyle w:val="Odstavecseseznamem"/>
        <w:numPr>
          <w:ilvl w:val="0"/>
          <w:numId w:val="6"/>
        </w:numPr>
        <w:spacing w:after="0"/>
        <w:contextualSpacing w:val="0"/>
      </w:pPr>
      <w:r>
        <w:t>Předtisky – vytvořit nový předtisk – řeší se validace na eko provozovny</w:t>
      </w:r>
    </w:p>
    <w:p w14:paraId="4BCB0571" w14:textId="77777777" w:rsidR="00D80A15" w:rsidRDefault="004634B2">
      <w:pPr>
        <w:pStyle w:val="Odstavecseseznamem"/>
        <w:numPr>
          <w:ilvl w:val="0"/>
          <w:numId w:val="6"/>
        </w:numPr>
        <w:spacing w:after="0"/>
        <w:contextualSpacing w:val="0"/>
      </w:pPr>
      <w:r>
        <w:t xml:space="preserve">WELLEH, WELSTA, WELSUCH – validace, že nelze založit sadu </w:t>
      </w:r>
    </w:p>
    <w:p w14:paraId="469CA162" w14:textId="77777777" w:rsidR="00D80A15" w:rsidRDefault="00D80A15">
      <w:pPr>
        <w:pStyle w:val="Odstavecseseznamem"/>
        <w:jc w:val="both"/>
      </w:pPr>
    </w:p>
    <w:p w14:paraId="01E80492" w14:textId="77777777" w:rsidR="00D80A15" w:rsidRDefault="00D80A15">
      <w:pPr>
        <w:pStyle w:val="Odstavecseseznamem"/>
      </w:pPr>
    </w:p>
    <w:p w14:paraId="3D0411F5" w14:textId="54AC58E2" w:rsidR="00D80A15" w:rsidRDefault="003841F8">
      <w:pPr>
        <w:pStyle w:val="Odstavecseseznamem"/>
        <w:ind w:left="0"/>
      </w:pPr>
      <w:r>
        <w:rPr>
          <w:noProof/>
        </w:rPr>
        <w:t>xxx</w:t>
      </w:r>
      <w:r w:rsidR="004634B2">
        <w:t xml:space="preserve"> </w:t>
      </w:r>
    </w:p>
    <w:p w14:paraId="6031B155" w14:textId="77777777" w:rsidR="00D80A15" w:rsidRDefault="004634B2">
      <w:pPr>
        <w:rPr>
          <w:b/>
          <w:bCs/>
        </w:rPr>
      </w:pPr>
      <w:r>
        <w:rPr>
          <w:b/>
          <w:bCs/>
        </w:rPr>
        <w:t>Ve starém IZR:</w:t>
      </w:r>
    </w:p>
    <w:p w14:paraId="6D6CE5BD" w14:textId="77777777" w:rsidR="00D80A15" w:rsidRDefault="004634B2">
      <w:pPr>
        <w:pStyle w:val="Odstavecseseznamem"/>
        <w:numPr>
          <w:ilvl w:val="0"/>
          <w:numId w:val="9"/>
        </w:numPr>
        <w:jc w:val="both"/>
        <w:rPr>
          <w:color w:val="FF0000"/>
        </w:rPr>
      </w:pPr>
      <w:r>
        <w:rPr>
          <w:color w:val="FF0000"/>
        </w:rPr>
        <w:t>Úprava načítání detailu záložky Ekologický statut na panelu Provozovny – přidání sloupce Režim EZ</w:t>
      </w:r>
    </w:p>
    <w:p w14:paraId="05B67807" w14:textId="77777777" w:rsidR="00D80A15" w:rsidRDefault="004634B2">
      <w:pPr>
        <w:pStyle w:val="Odstavecseseznamem"/>
        <w:numPr>
          <w:ilvl w:val="0"/>
          <w:numId w:val="9"/>
        </w:numPr>
        <w:jc w:val="both"/>
        <w:rPr>
          <w:color w:val="FF0000"/>
        </w:rPr>
      </w:pPr>
      <w:r>
        <w:rPr>
          <w:color w:val="FF0000"/>
        </w:rPr>
        <w:t xml:space="preserve">Úprava sestavy Zvířata dle hlášení (sloupec </w:t>
      </w:r>
      <w:proofErr w:type="spellStart"/>
      <w:r>
        <w:rPr>
          <w:color w:val="FF0000"/>
        </w:rPr>
        <w:t>Ekol</w:t>
      </w:r>
      <w:proofErr w:type="spellEnd"/>
      <w:r>
        <w:rPr>
          <w:color w:val="FF0000"/>
        </w:rPr>
        <w:t>. Statut)</w:t>
      </w:r>
    </w:p>
    <w:p w14:paraId="44275B77" w14:textId="77777777" w:rsidR="00D80A15" w:rsidRDefault="004634B2">
      <w:pPr>
        <w:pStyle w:val="Odstavecseseznamem"/>
        <w:numPr>
          <w:ilvl w:val="0"/>
          <w:numId w:val="9"/>
        </w:numPr>
        <w:jc w:val="both"/>
        <w:rPr>
          <w:color w:val="FF0000"/>
        </w:rPr>
      </w:pPr>
      <w:r>
        <w:rPr>
          <w:color w:val="FF0000"/>
        </w:rPr>
        <w:t xml:space="preserve">Úprava sestavy Rozšířené vyhledávání </w:t>
      </w:r>
      <w:proofErr w:type="spellStart"/>
      <w:r>
        <w:rPr>
          <w:color w:val="FF0000"/>
        </w:rPr>
        <w:t>indiv</w:t>
      </w:r>
      <w:proofErr w:type="spellEnd"/>
      <w:r>
        <w:rPr>
          <w:color w:val="FF0000"/>
        </w:rPr>
        <w:t xml:space="preserve">. zvířat – EKO (zohlednění režimu EZ i PO jakožto </w:t>
      </w:r>
      <w:proofErr w:type="spellStart"/>
      <w:r>
        <w:rPr>
          <w:color w:val="FF0000"/>
        </w:rPr>
        <w:t>ekochovu</w:t>
      </w:r>
      <w:proofErr w:type="spellEnd"/>
      <w:r>
        <w:rPr>
          <w:color w:val="FF0000"/>
        </w:rPr>
        <w:t xml:space="preserve"> – shodně jako v úpravě výpočtu intenzit.</w:t>
      </w:r>
    </w:p>
    <w:p w14:paraId="34ECC38A" w14:textId="77777777" w:rsidR="00D80A15" w:rsidRDefault="004634B2">
      <w:pPr>
        <w:pStyle w:val="Odstavecseseznamem"/>
        <w:numPr>
          <w:ilvl w:val="0"/>
          <w:numId w:val="9"/>
        </w:numPr>
        <w:spacing w:after="0"/>
        <w:contextualSpacing w:val="0"/>
        <w:rPr>
          <w:rFonts w:ascii="Calibri" w:hAnsi="Calibri"/>
          <w:szCs w:val="22"/>
        </w:rPr>
      </w:pPr>
      <w:r>
        <w:t xml:space="preserve">Modul kontrol ČPI </w:t>
      </w:r>
      <w:proofErr w:type="gramStart"/>
      <w:r>
        <w:t>-  změna</w:t>
      </w:r>
      <w:proofErr w:type="gramEnd"/>
      <w:r>
        <w:t xml:space="preserve"> u kontroly intenzity EZ</w:t>
      </w:r>
    </w:p>
    <w:p w14:paraId="7A1660C4" w14:textId="77777777" w:rsidR="00D80A15" w:rsidRDefault="004634B2">
      <w:pPr>
        <w:pStyle w:val="Odstavecseseznamem"/>
        <w:numPr>
          <w:ilvl w:val="0"/>
          <w:numId w:val="9"/>
        </w:numPr>
        <w:spacing w:after="0"/>
        <w:contextualSpacing w:val="0"/>
        <w:rPr>
          <w:caps/>
        </w:rPr>
      </w:pPr>
      <w:proofErr w:type="gramStart"/>
      <w:r>
        <w:rPr>
          <w:caps/>
        </w:rPr>
        <w:t>IZr &gt;</w:t>
      </w:r>
      <w:proofErr w:type="gramEnd"/>
      <w:r>
        <w:rPr>
          <w:caps/>
        </w:rPr>
        <w:t xml:space="preserve"> Přehledy, sestavy &gt; Subjekty, provozovny &gt; Subjekty v IZR – základní – staTus ekologie</w:t>
      </w:r>
    </w:p>
    <w:p w14:paraId="478B4506" w14:textId="77777777" w:rsidR="00D80A15" w:rsidRDefault="004634B2">
      <w:pPr>
        <w:pStyle w:val="Odstavecseseznamem"/>
        <w:numPr>
          <w:ilvl w:val="0"/>
          <w:numId w:val="9"/>
        </w:numPr>
        <w:spacing w:after="0"/>
        <w:contextualSpacing w:val="0"/>
      </w:pPr>
      <w:proofErr w:type="gramStart"/>
      <w:r>
        <w:rPr>
          <w:caps/>
        </w:rPr>
        <w:t>IZR &gt;</w:t>
      </w:r>
      <w:proofErr w:type="gramEnd"/>
      <w:r>
        <w:rPr>
          <w:caps/>
        </w:rPr>
        <w:t xml:space="preserve"> Přehledy, sestavy &gt; Zvířata &gt; Přehled hlášení událostí   - status ekologie</w:t>
      </w:r>
    </w:p>
    <w:p w14:paraId="44E3E0E7" w14:textId="77777777" w:rsidR="00D80A15" w:rsidRDefault="004634B2">
      <w:pPr>
        <w:pStyle w:val="Odstavecseseznamem"/>
      </w:pPr>
      <w:r>
        <w:br/>
      </w:r>
    </w:p>
    <w:p w14:paraId="7537E311" w14:textId="77777777" w:rsidR="00D80A15" w:rsidRDefault="004634B2">
      <w:pPr>
        <w:pStyle w:val="Nadpis2"/>
        <w:numPr>
          <w:ilvl w:val="1"/>
          <w:numId w:val="8"/>
        </w:numPr>
      </w:pPr>
      <w:r>
        <w:t xml:space="preserve"> Zavedení evidence režimu EZ u provozoven SVS/ÚKZÚZ  </w:t>
      </w:r>
    </w:p>
    <w:p w14:paraId="7C0F0B9E" w14:textId="77777777" w:rsidR="00D80A15" w:rsidRDefault="004634B2">
      <w:pPr>
        <w:pStyle w:val="Nadpis3"/>
      </w:pPr>
      <w:r>
        <w:t>Popis současného stavu</w:t>
      </w:r>
    </w:p>
    <w:p w14:paraId="683DA3C2" w14:textId="77777777" w:rsidR="00D80A15" w:rsidRDefault="004634B2">
      <w:r>
        <w:t xml:space="preserve">REP zobrazuje SVS/UKZUZ provozovny registrovaného subjektu, ale není možné rozlišit, zda jsou tyto provozovny používány pro ekologickou produkci či nikoliv. </w:t>
      </w:r>
    </w:p>
    <w:p w14:paraId="1FC030F4" w14:textId="77777777" w:rsidR="00D80A15" w:rsidRDefault="004634B2">
      <w:pPr>
        <w:pStyle w:val="Nadpis3"/>
      </w:pPr>
      <w:r>
        <w:t>Popis cílového stavu</w:t>
      </w:r>
    </w:p>
    <w:p w14:paraId="2B22D490" w14:textId="77777777" w:rsidR="00D80A15" w:rsidRDefault="004634B2">
      <w:r>
        <w:t>U jednotlivých provozoven SVS</w:t>
      </w:r>
      <w:r>
        <w:rPr>
          <w:lang w:val="en-US"/>
        </w:rPr>
        <w:t>/UKZ</w:t>
      </w:r>
      <w:r>
        <w:t xml:space="preserve">UZ bude možnost evidovat, zda se jedná o provozovnu „ekologickou“ či nikoliv. V základním stavu jsou provozovny bez statusu. Inspektor kontrolní organizace nebo pracovník Ministerstva zemědělství bude mít možnost nastavit EZ </w:t>
      </w:r>
      <w:proofErr w:type="gramStart"/>
      <w:r>
        <w:t>status</w:t>
      </w:r>
      <w:proofErr w:type="gramEnd"/>
      <w:r>
        <w:t xml:space="preserve"> a to na úrovni „obor“ od konkrétního data (i zpětně). Status EZ bude mít do doby, než dojde k ukončení </w:t>
      </w:r>
      <w:proofErr w:type="gramStart"/>
      <w:r>
        <w:t>činnosti</w:t>
      </w:r>
      <w:proofErr w:type="gramEnd"/>
      <w:r>
        <w:t xml:space="preserve"> na kterou je daná provozovna registrovaná nebo k ukončení registrace celého subjektu, nebo do doby než dojde k manuálnímu ukončení statusu ze strany Inspektora kontrolní organizace nebo pracovníka Ministerstva zemědělství. Ve specifických situacích může provozovna získat status EZN, a </w:t>
      </w:r>
      <w:proofErr w:type="gramStart"/>
      <w:r>
        <w:t>to</w:t>
      </w:r>
      <w:proofErr w:type="gramEnd"/>
      <w:r>
        <w:t xml:space="preserve"> když subjektu pozbyde platnost smlouva s kontrolní organizací.</w:t>
      </w:r>
    </w:p>
    <w:p w14:paraId="72415C92" w14:textId="77777777" w:rsidR="00D80A15" w:rsidRDefault="00D80A15">
      <w:pPr>
        <w:ind w:left="360"/>
        <w:rPr>
          <w:lang w:val="en-US"/>
        </w:rPr>
      </w:pPr>
    </w:p>
    <w:p w14:paraId="50893916" w14:textId="77777777" w:rsidR="00D80A15" w:rsidRDefault="004634B2">
      <w:r>
        <w:t>Bude existovat hromadné nastavení status EZ/KONV pro všechny obory dané provozovny.</w:t>
      </w:r>
    </w:p>
    <w:p w14:paraId="3B5FD822" w14:textId="77777777" w:rsidR="00D80A15" w:rsidRDefault="00D80A15">
      <w:pPr>
        <w:pStyle w:val="Odstavecseseznamem"/>
      </w:pPr>
    </w:p>
    <w:p w14:paraId="66F373B4" w14:textId="77777777" w:rsidR="00D80A15" w:rsidRDefault="004634B2">
      <w:pPr>
        <w:ind w:left="567" w:hanging="567"/>
      </w:pPr>
      <w:r>
        <w:t>REP bude evidovat historii těchto změn.</w:t>
      </w:r>
    </w:p>
    <w:p w14:paraId="24AABB0D" w14:textId="77777777" w:rsidR="00D80A15" w:rsidRDefault="00D80A15">
      <w:pPr>
        <w:ind w:left="708"/>
      </w:pPr>
    </w:p>
    <w:p w14:paraId="44D6A276" w14:textId="77777777" w:rsidR="00D80A15" w:rsidRDefault="004634B2">
      <w:pPr>
        <w:ind w:left="567" w:hanging="567"/>
      </w:pPr>
      <w:r>
        <w:t xml:space="preserve">Ekologický status bude možno nastavit v návaznosti na činnosti – tak jak je stanoveno v příloze č. I.                                        </w:t>
      </w:r>
    </w:p>
    <w:bookmarkStart w:id="0" w:name="_MON_1719309712"/>
    <w:bookmarkEnd w:id="0"/>
    <w:p w14:paraId="7923604E" w14:textId="783C62C3" w:rsidR="00D80A15" w:rsidRDefault="003841F8">
      <w:pPr>
        <w:pStyle w:val="Odstavecseseznamem"/>
      </w:pPr>
      <w:r>
        <w:object w:dxaOrig="1562" w:dyaOrig="1011" w14:anchorId="1443DD4D">
          <v:shape id="_x0000_i1032" type="#_x0000_t75" style="width:78.25pt;height:50.7pt" o:ole="">
            <v:imagedata r:id="rId12" o:title=""/>
          </v:shape>
          <o:OLEObject Type="Embed" ProgID="Excel.Sheet.12" ShapeID="_x0000_i1032" DrawAspect="Icon" ObjectID="_1719309842" r:id="rId13"/>
        </w:object>
      </w:r>
    </w:p>
    <w:p w14:paraId="5D328F90" w14:textId="77777777" w:rsidR="00D80A15" w:rsidRDefault="004634B2">
      <w:pPr>
        <w:ind w:left="567" w:hanging="567"/>
      </w:pPr>
      <w:r>
        <w:t>Při vyhledávaní subjektů bude existovat nový filtr – Obor v EZ.</w:t>
      </w:r>
    </w:p>
    <w:p w14:paraId="77BA71A2" w14:textId="77777777" w:rsidR="00D80A15" w:rsidRDefault="00D80A15">
      <w:pPr>
        <w:pStyle w:val="Odstavecseseznamem"/>
      </w:pPr>
    </w:p>
    <w:p w14:paraId="46A64A63" w14:textId="77777777" w:rsidR="00D80A15" w:rsidRDefault="004634B2">
      <w:r>
        <w:t xml:space="preserve">Bude existovat nový export XLS „Seznam subjektů podle oboru“, který bude obsahovat SZIR ID, IČ, ADRESA SÍDLA, KONTAKTY, PŘEDMĚT VÝROBY DLE CZ-CPA, KONTROLNÍ ORGANIZACI, ČÍSLA PROVOZOVEN KDE JE EVIDOVÁN EZ OBOR, SEZNAM EZ OBORŮ.   </w:t>
      </w:r>
    </w:p>
    <w:p w14:paraId="74809F96" w14:textId="77777777" w:rsidR="00D80A15" w:rsidRDefault="004634B2">
      <w:r>
        <w:t>Data o ekologickém režimu budou replikována službou SZR_PRI03A do SZR.</w:t>
      </w:r>
    </w:p>
    <w:p w14:paraId="057745B7" w14:textId="77777777" w:rsidR="00D80A15" w:rsidRDefault="00D80A15">
      <w:pPr>
        <w:pStyle w:val="Odstavecseseznamem"/>
      </w:pPr>
    </w:p>
    <w:p w14:paraId="4BBA39A6" w14:textId="77777777" w:rsidR="00D80A15" w:rsidRDefault="004634B2">
      <w:pPr>
        <w:pStyle w:val="Nadpis2"/>
        <w:numPr>
          <w:ilvl w:val="1"/>
          <w:numId w:val="8"/>
        </w:numPr>
      </w:pPr>
      <w:r>
        <w:t>Dopad výše uvedených změn na SZR</w:t>
      </w:r>
    </w:p>
    <w:p w14:paraId="424269AD" w14:textId="77777777" w:rsidR="00D80A15" w:rsidRDefault="004634B2">
      <w:r>
        <w:t xml:space="preserve">V rámci zpracování dat služby SZR_PRI03A je nově nezbytné ošetřit, že se budou k provozovnám zapisovat různé stupně režimu EZ. </w:t>
      </w:r>
    </w:p>
    <w:p w14:paraId="08DCD98F" w14:textId="77777777" w:rsidR="00D80A15" w:rsidRDefault="004634B2">
      <w:pPr>
        <w:pStyle w:val="Nadpis2"/>
        <w:numPr>
          <w:ilvl w:val="1"/>
          <w:numId w:val="8"/>
        </w:numPr>
      </w:pPr>
      <w:r>
        <w:t>Sloučení dílčích druhů Skot a Tuři mimo Skot do druhu Tuři</w:t>
      </w:r>
    </w:p>
    <w:p w14:paraId="1B92EFE9" w14:textId="77777777" w:rsidR="00D80A15" w:rsidRDefault="004634B2">
      <w:r>
        <w:t>Tato změna bude provedena výhradně na straně REP. Datově zůstanou z důvodu zpětné kompatibility a struktury dat v IZR dvě položky. REP ale na aplikační úrovni zajistí, že bude evidován příslušný režim EZ datově vždy pro obě položky najednou a na uživatelském rozhraní bude viditelný pouze jeden sloučený druh Tuři.</w:t>
      </w:r>
    </w:p>
    <w:p w14:paraId="6F0A7085" w14:textId="77777777" w:rsidR="00D80A15" w:rsidRDefault="004634B2">
      <w:r>
        <w:lastRenderedPageBreak/>
        <w:t xml:space="preserve">Tento stav odpovídá prezentaci na straně </w:t>
      </w:r>
      <w:proofErr w:type="gramStart"/>
      <w:r>
        <w:t>IZR</w:t>
      </w:r>
      <w:proofErr w:type="gramEnd"/>
      <w:r>
        <w:t xml:space="preserve"> a tedy není nutné na straně IZR činit žádné úpravy. Po věcné stránce dojde ke sjednocení stavu.</w:t>
      </w:r>
    </w:p>
    <w:p w14:paraId="7E8B84F7" w14:textId="77777777" w:rsidR="00D80A15" w:rsidRDefault="00D80A15">
      <w:pPr>
        <w:rPr>
          <w:lang w:val="en-US"/>
        </w:rPr>
      </w:pPr>
    </w:p>
    <w:p w14:paraId="4978F23D" w14:textId="77777777" w:rsidR="00D80A15" w:rsidRDefault="004634B2">
      <w:pPr>
        <w:pStyle w:val="Nadpis1"/>
        <w:numPr>
          <w:ilvl w:val="0"/>
          <w:numId w:val="8"/>
        </w:numPr>
        <w:ind w:left="0" w:firstLine="708"/>
      </w:pPr>
      <w:r>
        <w:t xml:space="preserve">Dopady na IS </w:t>
      </w:r>
      <w:proofErr w:type="spellStart"/>
      <w:r>
        <w:t>MZe</w:t>
      </w:r>
      <w:proofErr w:type="spellEnd"/>
    </w:p>
    <w:p w14:paraId="3FF1E766" w14:textId="77777777" w:rsidR="00D80A15" w:rsidRDefault="004634B2">
      <w:pPr>
        <w:pStyle w:val="Nadpis2"/>
        <w:numPr>
          <w:ilvl w:val="1"/>
          <w:numId w:val="3"/>
        </w:numPr>
      </w:pPr>
      <w:r>
        <w:t>Na provoz a infrastrukturu</w:t>
      </w:r>
    </w:p>
    <w:p w14:paraId="3E471AB5" w14:textId="77777777" w:rsidR="00D80A15" w:rsidRDefault="004634B2">
      <w:r>
        <w:t>ne</w:t>
      </w:r>
    </w:p>
    <w:p w14:paraId="48D865C0" w14:textId="77777777" w:rsidR="00D80A15" w:rsidRDefault="004634B2">
      <w:pPr>
        <w:pStyle w:val="Nadpis2"/>
        <w:numPr>
          <w:ilvl w:val="1"/>
          <w:numId w:val="3"/>
        </w:numPr>
      </w:pPr>
      <w:r>
        <w:t>Na bezpečnost</w:t>
      </w:r>
    </w:p>
    <w:p w14:paraId="30C441FB" w14:textId="77777777" w:rsidR="00D80A15" w:rsidRDefault="004634B2">
      <w:r>
        <w:t>ne</w:t>
      </w:r>
    </w:p>
    <w:p w14:paraId="7423FBBE" w14:textId="77777777" w:rsidR="00D80A15" w:rsidRDefault="004634B2">
      <w:pPr>
        <w:pStyle w:val="Nadpis2"/>
        <w:numPr>
          <w:ilvl w:val="1"/>
          <w:numId w:val="3"/>
        </w:numPr>
      </w:pPr>
      <w:r>
        <w:t>Na součinnost s dalšími systémy</w:t>
      </w:r>
    </w:p>
    <w:p w14:paraId="237DA5C1" w14:textId="77777777" w:rsidR="00D80A15" w:rsidRDefault="004634B2">
      <w:r>
        <w:t>Popsáno výše</w:t>
      </w:r>
    </w:p>
    <w:p w14:paraId="264CAF29" w14:textId="77777777" w:rsidR="00D80A15" w:rsidRDefault="004634B2">
      <w:pPr>
        <w:pStyle w:val="Nadpis2"/>
        <w:numPr>
          <w:ilvl w:val="1"/>
          <w:numId w:val="3"/>
        </w:numPr>
      </w:pPr>
      <w:r>
        <w:t xml:space="preserve">Požadavky na součinnost </w:t>
      </w:r>
      <w:proofErr w:type="spellStart"/>
      <w:r>
        <w:t>AgriBus</w:t>
      </w:r>
      <w:proofErr w:type="spellEnd"/>
    </w:p>
    <w:p w14:paraId="66E88DC3" w14:textId="77777777" w:rsidR="00D80A15" w:rsidRDefault="004634B2">
      <w:r>
        <w:t>ne</w:t>
      </w:r>
    </w:p>
    <w:p w14:paraId="029351D4" w14:textId="77777777" w:rsidR="00D80A15" w:rsidRDefault="004634B2">
      <w:pPr>
        <w:pStyle w:val="Nadpis2"/>
        <w:numPr>
          <w:ilvl w:val="1"/>
          <w:numId w:val="3"/>
        </w:numPr>
      </w:pPr>
      <w:r>
        <w:t>Požadavek na podporu provozu naimplementované změny</w:t>
      </w:r>
    </w:p>
    <w:p w14:paraId="68B6D947" w14:textId="77777777" w:rsidR="00D80A15" w:rsidRDefault="004634B2">
      <w:pPr>
        <w:rPr>
          <w:b/>
          <w:sz w:val="16"/>
          <w:szCs w:val="16"/>
        </w:rPr>
      </w:pPr>
      <w:r>
        <w:rPr>
          <w:sz w:val="16"/>
          <w:szCs w:val="16"/>
        </w:rPr>
        <w:t>(Uveďte, zda zařadit změnu do stávající provozní smlouvy, konkrétní požadavky na požadované služby, SLA.)</w:t>
      </w:r>
    </w:p>
    <w:p w14:paraId="49BA5987" w14:textId="77777777" w:rsidR="00D80A15" w:rsidRDefault="004634B2">
      <w:pPr>
        <w:pStyle w:val="Nadpis2"/>
        <w:numPr>
          <w:ilvl w:val="1"/>
          <w:numId w:val="3"/>
        </w:numPr>
      </w:pPr>
      <w:r>
        <w:t>Požadavek na úpravu dohledového nástroje</w:t>
      </w:r>
    </w:p>
    <w:p w14:paraId="0D096DA2" w14:textId="77777777" w:rsidR="00D80A15" w:rsidRDefault="004634B2">
      <w:pPr>
        <w:rPr>
          <w:b/>
          <w:sz w:val="16"/>
          <w:szCs w:val="16"/>
        </w:rPr>
      </w:pPr>
      <w:r>
        <w:rPr>
          <w:sz w:val="16"/>
          <w:szCs w:val="16"/>
        </w:rPr>
        <w:t>(Uveďte, zda a jakým způsobem je požadována úprava dohledových nástrojů.)</w:t>
      </w:r>
    </w:p>
    <w:p w14:paraId="3DBF8E4F" w14:textId="77777777" w:rsidR="00D80A15" w:rsidRDefault="00D80A15"/>
    <w:p w14:paraId="78C337D9" w14:textId="77777777" w:rsidR="00D80A15" w:rsidRDefault="00D80A15"/>
    <w:p w14:paraId="74428726" w14:textId="77777777" w:rsidR="00D80A15" w:rsidRDefault="00D80A15"/>
    <w:p w14:paraId="3747BECE" w14:textId="77777777" w:rsidR="00D80A15" w:rsidRDefault="004634B2">
      <w:pPr>
        <w:pStyle w:val="Nadpis1"/>
        <w:numPr>
          <w:ilvl w:val="0"/>
          <w:numId w:val="3"/>
        </w:numPr>
        <w:ind w:left="284" w:hanging="284"/>
        <w:rPr>
          <w:szCs w:val="22"/>
        </w:rPr>
      </w:pPr>
      <w:r>
        <w:rPr>
          <w:szCs w:val="22"/>
        </w:rPr>
        <w:t>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993"/>
        <w:gridCol w:w="1559"/>
      </w:tblGrid>
      <w:tr w:rsidR="00D80A15" w14:paraId="032684FC"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66FC45E" w14:textId="77777777" w:rsidR="00D80A15" w:rsidRDefault="004634B2">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18CD3AB2" w14:textId="77777777" w:rsidR="00D80A15" w:rsidRDefault="004634B2">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14516B66" w14:textId="77777777" w:rsidR="00D80A15" w:rsidRDefault="004634B2">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1291EC64" w14:textId="77777777" w:rsidR="00D80A15" w:rsidRDefault="004634B2">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D80A15" w14:paraId="53D0D3BF"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7C8640D" w14:textId="77777777" w:rsidR="00D80A15" w:rsidRDefault="00D80A15">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5DB342E1" w14:textId="77777777" w:rsidR="00D80A15" w:rsidRDefault="00D80A15">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4119A1C2" w14:textId="77777777" w:rsidR="00D80A15" w:rsidRDefault="004634B2">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0F5F5829" w14:textId="77777777" w:rsidR="00D80A15" w:rsidRDefault="004634B2">
            <w:pPr>
              <w:rPr>
                <w:bCs/>
                <w:color w:val="000000"/>
                <w:szCs w:val="22"/>
                <w:lang w:eastAsia="cs-CZ"/>
              </w:rPr>
            </w:pPr>
            <w:r>
              <w:rPr>
                <w:bCs/>
                <w:color w:val="000000"/>
                <w:szCs w:val="22"/>
                <w:lang w:eastAsia="cs-CZ"/>
              </w:rPr>
              <w:t>papír</w:t>
            </w:r>
          </w:p>
        </w:tc>
        <w:tc>
          <w:tcPr>
            <w:tcW w:w="993" w:type="dxa"/>
            <w:tcBorders>
              <w:left w:val="single" w:sz="8" w:space="0" w:color="auto"/>
              <w:bottom w:val="single" w:sz="8" w:space="0" w:color="auto"/>
              <w:right w:val="single" w:sz="8" w:space="0" w:color="auto"/>
            </w:tcBorders>
          </w:tcPr>
          <w:p w14:paraId="57C5D7B6" w14:textId="77777777" w:rsidR="00D80A15" w:rsidRDefault="004634B2">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5BF15182" w14:textId="77777777" w:rsidR="00D80A15" w:rsidRDefault="00D80A15">
            <w:pPr>
              <w:rPr>
                <w:bCs/>
                <w:color w:val="000000"/>
                <w:szCs w:val="22"/>
                <w:lang w:eastAsia="cs-CZ"/>
              </w:rPr>
            </w:pPr>
          </w:p>
        </w:tc>
      </w:tr>
      <w:tr w:rsidR="00D80A15" w14:paraId="19E6C1A8"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D583955" w14:textId="77777777" w:rsidR="00D80A15" w:rsidRDefault="00D80A15">
            <w:pPr>
              <w:pStyle w:val="Odstavecseseznamem"/>
              <w:numPr>
                <w:ilvl w:val="0"/>
                <w:numId w:val="13"/>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C9C176C" w14:textId="77777777" w:rsidR="00D80A15" w:rsidRDefault="004634B2">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5B3B3DC9" w14:textId="77777777" w:rsidR="00D80A15" w:rsidRDefault="004634B2">
            <w:pPr>
              <w:rPr>
                <w:color w:val="000000"/>
                <w:szCs w:val="22"/>
                <w:lang w:eastAsia="cs-CZ"/>
              </w:rPr>
            </w:pPr>
            <w:r>
              <w:rPr>
                <w:color w:val="000000"/>
                <w:szCs w:val="22"/>
                <w:lang w:eastAsia="cs-CZ"/>
              </w:rPr>
              <w:t>x</w:t>
            </w:r>
          </w:p>
        </w:tc>
        <w:tc>
          <w:tcPr>
            <w:tcW w:w="850" w:type="dxa"/>
            <w:tcBorders>
              <w:top w:val="single" w:sz="8" w:space="0" w:color="auto"/>
              <w:left w:val="dotted" w:sz="4" w:space="0" w:color="auto"/>
              <w:bottom w:val="dotted" w:sz="4" w:space="0" w:color="auto"/>
              <w:right w:val="dotted" w:sz="4" w:space="0" w:color="auto"/>
            </w:tcBorders>
            <w:vAlign w:val="center"/>
          </w:tcPr>
          <w:p w14:paraId="0ABE20AA" w14:textId="77777777" w:rsidR="00D80A15" w:rsidRDefault="004634B2">
            <w:pPr>
              <w:rPr>
                <w:color w:val="000000"/>
                <w:szCs w:val="22"/>
                <w:lang w:eastAsia="cs-CZ"/>
              </w:rPr>
            </w:pPr>
            <w:r>
              <w:rPr>
                <w:color w:val="000000"/>
                <w:szCs w:val="22"/>
                <w:lang w:eastAsia="cs-CZ"/>
              </w:rPr>
              <w:t>x</w:t>
            </w:r>
          </w:p>
        </w:tc>
        <w:tc>
          <w:tcPr>
            <w:tcW w:w="993" w:type="dxa"/>
            <w:tcBorders>
              <w:top w:val="single" w:sz="8" w:space="0" w:color="auto"/>
              <w:left w:val="dotted" w:sz="4" w:space="0" w:color="auto"/>
              <w:bottom w:val="dotted" w:sz="4" w:space="0" w:color="auto"/>
              <w:right w:val="dotted" w:sz="4" w:space="0" w:color="auto"/>
            </w:tcBorders>
            <w:vAlign w:val="center"/>
          </w:tcPr>
          <w:p w14:paraId="3AF7C8AA" w14:textId="77777777" w:rsidR="00D80A15" w:rsidRDefault="004634B2">
            <w:pPr>
              <w:rPr>
                <w:color w:val="000000"/>
                <w:szCs w:val="22"/>
                <w:lang w:eastAsia="cs-CZ"/>
              </w:rPr>
            </w:pPr>
            <w:r>
              <w:rPr>
                <w:color w:val="000000"/>
                <w:szCs w:val="22"/>
                <w:lang w:eastAsia="cs-CZ"/>
              </w:rPr>
              <w:t>x</w:t>
            </w:r>
          </w:p>
        </w:tc>
        <w:tc>
          <w:tcPr>
            <w:tcW w:w="1559" w:type="dxa"/>
            <w:tcBorders>
              <w:top w:val="single" w:sz="8" w:space="0" w:color="auto"/>
              <w:left w:val="dotted" w:sz="4" w:space="0" w:color="auto"/>
              <w:bottom w:val="dotted" w:sz="4" w:space="0" w:color="auto"/>
              <w:right w:val="dotted" w:sz="4" w:space="0" w:color="auto"/>
            </w:tcBorders>
            <w:vAlign w:val="center"/>
          </w:tcPr>
          <w:p w14:paraId="4ED9F05B" w14:textId="77777777" w:rsidR="00D80A15" w:rsidRDefault="00D80A15">
            <w:pPr>
              <w:rPr>
                <w:color w:val="000000"/>
                <w:szCs w:val="22"/>
                <w:lang w:eastAsia="cs-CZ"/>
              </w:rPr>
            </w:pPr>
          </w:p>
        </w:tc>
      </w:tr>
      <w:tr w:rsidR="00D80A15" w14:paraId="2A2D722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A00167" w14:textId="77777777" w:rsidR="00D80A15" w:rsidRDefault="00D80A15">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62AF2C" w14:textId="77777777" w:rsidR="00D80A15" w:rsidRDefault="004634B2">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69E71442" w14:textId="77777777" w:rsidR="00D80A15" w:rsidRDefault="004634B2">
            <w:pPr>
              <w:rPr>
                <w:color w:val="000000"/>
                <w:szCs w:val="22"/>
                <w:lang w:eastAsia="cs-CZ"/>
              </w:rPr>
            </w:pPr>
            <w:r>
              <w:rPr>
                <w:color w:val="000000"/>
                <w:szCs w:val="22"/>
                <w:lang w:eastAsia="cs-CZ"/>
              </w:rPr>
              <w:t>x</w:t>
            </w:r>
          </w:p>
        </w:tc>
        <w:tc>
          <w:tcPr>
            <w:tcW w:w="850" w:type="dxa"/>
            <w:tcBorders>
              <w:top w:val="dotted" w:sz="4" w:space="0" w:color="auto"/>
              <w:left w:val="dotted" w:sz="4" w:space="0" w:color="auto"/>
              <w:bottom w:val="dotted" w:sz="4" w:space="0" w:color="auto"/>
              <w:right w:val="dotted" w:sz="4" w:space="0" w:color="auto"/>
            </w:tcBorders>
            <w:vAlign w:val="center"/>
          </w:tcPr>
          <w:p w14:paraId="610109AE" w14:textId="77777777" w:rsidR="00D80A15" w:rsidRDefault="004634B2">
            <w:pPr>
              <w:rPr>
                <w:color w:val="000000"/>
                <w:szCs w:val="22"/>
                <w:lang w:eastAsia="cs-CZ"/>
              </w:rPr>
            </w:pPr>
            <w:r>
              <w:rPr>
                <w:color w:val="000000"/>
                <w:szCs w:val="22"/>
                <w:lang w:eastAsia="cs-CZ"/>
              </w:rPr>
              <w:t>x</w:t>
            </w:r>
          </w:p>
        </w:tc>
        <w:tc>
          <w:tcPr>
            <w:tcW w:w="993" w:type="dxa"/>
            <w:tcBorders>
              <w:top w:val="dotted" w:sz="4" w:space="0" w:color="auto"/>
              <w:left w:val="dotted" w:sz="4" w:space="0" w:color="auto"/>
              <w:bottom w:val="dotted" w:sz="4" w:space="0" w:color="auto"/>
              <w:right w:val="dotted" w:sz="4" w:space="0" w:color="auto"/>
            </w:tcBorders>
            <w:vAlign w:val="center"/>
          </w:tcPr>
          <w:p w14:paraId="7FDD5304" w14:textId="77777777" w:rsidR="00D80A15" w:rsidRDefault="004634B2">
            <w:pPr>
              <w:rPr>
                <w:color w:val="000000"/>
                <w:szCs w:val="22"/>
                <w:lang w:eastAsia="cs-CZ"/>
              </w:rPr>
            </w:pPr>
            <w:r>
              <w:rPr>
                <w:color w:val="000000"/>
                <w:szCs w:val="22"/>
                <w:lang w:eastAsia="cs-CZ"/>
              </w:rPr>
              <w:t>x</w:t>
            </w:r>
          </w:p>
        </w:tc>
        <w:tc>
          <w:tcPr>
            <w:tcW w:w="1559" w:type="dxa"/>
            <w:tcBorders>
              <w:top w:val="dotted" w:sz="4" w:space="0" w:color="auto"/>
              <w:left w:val="dotted" w:sz="4" w:space="0" w:color="auto"/>
              <w:bottom w:val="dotted" w:sz="4" w:space="0" w:color="auto"/>
              <w:right w:val="dotted" w:sz="4" w:space="0" w:color="auto"/>
            </w:tcBorders>
            <w:vAlign w:val="center"/>
          </w:tcPr>
          <w:p w14:paraId="68C6B57D" w14:textId="77777777" w:rsidR="00D80A15" w:rsidRDefault="00D80A15">
            <w:pPr>
              <w:rPr>
                <w:color w:val="000000"/>
                <w:szCs w:val="22"/>
                <w:lang w:eastAsia="cs-CZ"/>
              </w:rPr>
            </w:pPr>
          </w:p>
        </w:tc>
      </w:tr>
      <w:tr w:rsidR="00D80A15" w14:paraId="2E53B1F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7FF6D0" w14:textId="77777777" w:rsidR="00D80A15" w:rsidRDefault="00D80A15">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2C6473" w14:textId="77777777" w:rsidR="00D80A15" w:rsidRDefault="004634B2">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76167647" w14:textId="77777777" w:rsidR="00D80A15" w:rsidRDefault="004634B2">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6C46E37" w14:textId="77777777" w:rsidR="00D80A15" w:rsidRDefault="004634B2">
            <w:pPr>
              <w:rPr>
                <w:color w:val="000000"/>
                <w:szCs w:val="22"/>
                <w:lang w:eastAsia="cs-CZ"/>
              </w:rPr>
            </w:pPr>
            <w:r>
              <w:rPr>
                <w:color w:val="000000"/>
                <w:szCs w:val="22"/>
                <w:lang w:eastAsia="cs-CZ"/>
              </w:rPr>
              <w:t>ANO</w:t>
            </w:r>
          </w:p>
        </w:tc>
        <w:tc>
          <w:tcPr>
            <w:tcW w:w="993" w:type="dxa"/>
            <w:tcBorders>
              <w:top w:val="dotted" w:sz="4" w:space="0" w:color="auto"/>
              <w:left w:val="dotted" w:sz="4" w:space="0" w:color="auto"/>
              <w:bottom w:val="dotted" w:sz="4" w:space="0" w:color="auto"/>
              <w:right w:val="dotted" w:sz="4" w:space="0" w:color="auto"/>
            </w:tcBorders>
            <w:vAlign w:val="center"/>
          </w:tcPr>
          <w:p w14:paraId="48C50786" w14:textId="77777777" w:rsidR="00D80A15" w:rsidRDefault="004634B2">
            <w:pPr>
              <w:rPr>
                <w:color w:val="000000"/>
                <w:szCs w:val="22"/>
                <w:lang w:eastAsia="cs-CZ"/>
              </w:rPr>
            </w:pPr>
            <w:r>
              <w:rPr>
                <w:color w:val="000000"/>
                <w:szCs w:val="22"/>
                <w:lang w:eastAsia="cs-CZ"/>
              </w:rPr>
              <w:t>x</w:t>
            </w:r>
          </w:p>
        </w:tc>
        <w:tc>
          <w:tcPr>
            <w:tcW w:w="1559" w:type="dxa"/>
            <w:tcBorders>
              <w:top w:val="dotted" w:sz="4" w:space="0" w:color="auto"/>
              <w:left w:val="dotted" w:sz="4" w:space="0" w:color="auto"/>
              <w:bottom w:val="dotted" w:sz="4" w:space="0" w:color="auto"/>
              <w:right w:val="dotted" w:sz="4" w:space="0" w:color="auto"/>
            </w:tcBorders>
            <w:vAlign w:val="center"/>
          </w:tcPr>
          <w:p w14:paraId="49BE8DD3" w14:textId="77777777" w:rsidR="00D80A15" w:rsidRDefault="00D80A15">
            <w:pPr>
              <w:rPr>
                <w:color w:val="000000"/>
                <w:szCs w:val="22"/>
                <w:lang w:eastAsia="cs-CZ"/>
              </w:rPr>
            </w:pPr>
          </w:p>
        </w:tc>
      </w:tr>
      <w:tr w:rsidR="00D80A15" w14:paraId="308A4CB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DE3FAB" w14:textId="77777777" w:rsidR="00D80A15" w:rsidRDefault="00D80A15">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3D6A25" w14:textId="77777777" w:rsidR="00D80A15" w:rsidRDefault="004634B2">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671E0447" w14:textId="77777777" w:rsidR="00D80A15" w:rsidRDefault="004634B2">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596F4EF" w14:textId="77777777" w:rsidR="00D80A15" w:rsidRDefault="004634B2">
            <w:pPr>
              <w:rPr>
                <w:color w:val="000000"/>
                <w:szCs w:val="22"/>
                <w:lang w:eastAsia="cs-CZ"/>
              </w:rPr>
            </w:pPr>
            <w:r>
              <w:rPr>
                <w:color w:val="000000"/>
                <w:szCs w:val="22"/>
                <w:lang w:eastAsia="cs-CZ"/>
              </w:rPr>
              <w:t>x</w:t>
            </w:r>
          </w:p>
        </w:tc>
        <w:tc>
          <w:tcPr>
            <w:tcW w:w="993" w:type="dxa"/>
            <w:tcBorders>
              <w:top w:val="dotted" w:sz="4" w:space="0" w:color="auto"/>
              <w:left w:val="dotted" w:sz="4" w:space="0" w:color="auto"/>
              <w:bottom w:val="dotted" w:sz="4" w:space="0" w:color="auto"/>
              <w:right w:val="dotted" w:sz="4" w:space="0" w:color="auto"/>
            </w:tcBorders>
            <w:vAlign w:val="center"/>
          </w:tcPr>
          <w:p w14:paraId="0B3F1FD6" w14:textId="77777777" w:rsidR="00D80A15" w:rsidRDefault="004634B2">
            <w:pPr>
              <w:rPr>
                <w:color w:val="000000"/>
                <w:szCs w:val="22"/>
                <w:lang w:eastAsia="cs-CZ"/>
              </w:rPr>
            </w:pPr>
            <w:r>
              <w:rPr>
                <w:color w:val="000000"/>
                <w:szCs w:val="22"/>
                <w:lang w:eastAsia="cs-CZ"/>
              </w:rPr>
              <w:t>x</w:t>
            </w:r>
          </w:p>
        </w:tc>
        <w:tc>
          <w:tcPr>
            <w:tcW w:w="1559" w:type="dxa"/>
            <w:tcBorders>
              <w:top w:val="dotted" w:sz="4" w:space="0" w:color="auto"/>
              <w:left w:val="dotted" w:sz="4" w:space="0" w:color="auto"/>
              <w:bottom w:val="dotted" w:sz="4" w:space="0" w:color="auto"/>
              <w:right w:val="dotted" w:sz="4" w:space="0" w:color="auto"/>
            </w:tcBorders>
            <w:vAlign w:val="center"/>
          </w:tcPr>
          <w:p w14:paraId="0FB51243" w14:textId="77777777" w:rsidR="00D80A15" w:rsidRDefault="004634B2">
            <w:pPr>
              <w:rPr>
                <w:color w:val="000000"/>
                <w:szCs w:val="22"/>
                <w:lang w:eastAsia="cs-CZ"/>
              </w:rPr>
            </w:pPr>
            <w:r>
              <w:rPr>
                <w:color w:val="000000"/>
                <w:szCs w:val="22"/>
                <w:lang w:eastAsia="cs-CZ"/>
              </w:rPr>
              <w:t>Věcný garant</w:t>
            </w:r>
          </w:p>
        </w:tc>
      </w:tr>
      <w:tr w:rsidR="00D80A15" w14:paraId="71EC788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ACC631" w14:textId="77777777" w:rsidR="00D80A15" w:rsidRDefault="00D80A15">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3C1FDE" w14:textId="77777777" w:rsidR="00D80A15" w:rsidRDefault="004634B2">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249F47DD" w14:textId="77777777" w:rsidR="00D80A15" w:rsidRDefault="004634B2">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D94B651" w14:textId="77777777" w:rsidR="00D80A15" w:rsidRDefault="004634B2">
            <w:pPr>
              <w:rPr>
                <w:color w:val="000000"/>
                <w:szCs w:val="22"/>
                <w:lang w:eastAsia="cs-CZ"/>
              </w:rPr>
            </w:pPr>
            <w:r>
              <w:rPr>
                <w:color w:val="000000"/>
                <w:szCs w:val="22"/>
                <w:lang w:eastAsia="cs-CZ"/>
              </w:rPr>
              <w:t>x</w:t>
            </w:r>
          </w:p>
        </w:tc>
        <w:tc>
          <w:tcPr>
            <w:tcW w:w="993" w:type="dxa"/>
            <w:tcBorders>
              <w:top w:val="dotted" w:sz="4" w:space="0" w:color="auto"/>
              <w:left w:val="dotted" w:sz="4" w:space="0" w:color="auto"/>
              <w:bottom w:val="dotted" w:sz="4" w:space="0" w:color="auto"/>
              <w:right w:val="dotted" w:sz="4" w:space="0" w:color="auto"/>
            </w:tcBorders>
            <w:vAlign w:val="center"/>
          </w:tcPr>
          <w:p w14:paraId="1D22EA6A" w14:textId="77777777" w:rsidR="00D80A15" w:rsidRDefault="004634B2">
            <w:pPr>
              <w:rPr>
                <w:color w:val="000000"/>
                <w:szCs w:val="22"/>
                <w:lang w:eastAsia="cs-CZ"/>
              </w:rPr>
            </w:pPr>
            <w:r>
              <w:rPr>
                <w:color w:val="000000"/>
                <w:szCs w:val="22"/>
                <w:lang w:eastAsia="cs-CZ"/>
              </w:rPr>
              <w:t>x</w:t>
            </w:r>
          </w:p>
        </w:tc>
        <w:tc>
          <w:tcPr>
            <w:tcW w:w="1559" w:type="dxa"/>
            <w:tcBorders>
              <w:top w:val="dotted" w:sz="4" w:space="0" w:color="auto"/>
              <w:left w:val="dotted" w:sz="4" w:space="0" w:color="auto"/>
              <w:bottom w:val="dotted" w:sz="4" w:space="0" w:color="auto"/>
              <w:right w:val="dotted" w:sz="4" w:space="0" w:color="auto"/>
            </w:tcBorders>
            <w:vAlign w:val="center"/>
          </w:tcPr>
          <w:p w14:paraId="5F87A5B2" w14:textId="77777777" w:rsidR="00D80A15" w:rsidRDefault="004634B2">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D80A15" w14:paraId="2F923EF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D99FBA" w14:textId="77777777" w:rsidR="00D80A15" w:rsidRDefault="00D80A15">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D168A2" w14:textId="77777777" w:rsidR="00D80A15" w:rsidRDefault="004634B2">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06A7BBF6" w14:textId="77777777" w:rsidR="00D80A15" w:rsidRDefault="004634B2">
            <w:pPr>
              <w:rPr>
                <w:rStyle w:val="Odkaznakoment1"/>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BE28D2E" w14:textId="77777777" w:rsidR="00D80A15" w:rsidRDefault="004634B2">
            <w:pPr>
              <w:rPr>
                <w:rStyle w:val="Odkaznakoment1"/>
              </w:rPr>
            </w:pPr>
            <w:r>
              <w:rPr>
                <w:rStyle w:val="Odkaznakoment1"/>
              </w:rPr>
              <w:t>x</w:t>
            </w:r>
          </w:p>
        </w:tc>
        <w:tc>
          <w:tcPr>
            <w:tcW w:w="993" w:type="dxa"/>
            <w:tcBorders>
              <w:top w:val="dotted" w:sz="4" w:space="0" w:color="auto"/>
              <w:left w:val="dotted" w:sz="4" w:space="0" w:color="auto"/>
              <w:bottom w:val="dotted" w:sz="4" w:space="0" w:color="auto"/>
              <w:right w:val="dotted" w:sz="4" w:space="0" w:color="auto"/>
            </w:tcBorders>
            <w:vAlign w:val="center"/>
          </w:tcPr>
          <w:p w14:paraId="6D4EFC1E" w14:textId="77777777" w:rsidR="00D80A15" w:rsidRDefault="004634B2">
            <w:pPr>
              <w:rPr>
                <w:rStyle w:val="Odkaznakoment1"/>
              </w:rPr>
            </w:pPr>
            <w:r>
              <w:rPr>
                <w:rStyle w:val="Odkaznakoment1"/>
              </w:rPr>
              <w:t>x</w:t>
            </w:r>
          </w:p>
        </w:tc>
        <w:tc>
          <w:tcPr>
            <w:tcW w:w="1559" w:type="dxa"/>
            <w:tcBorders>
              <w:top w:val="dotted" w:sz="4" w:space="0" w:color="auto"/>
              <w:left w:val="dotted" w:sz="4" w:space="0" w:color="auto"/>
              <w:bottom w:val="dotted" w:sz="4" w:space="0" w:color="auto"/>
              <w:right w:val="dotted" w:sz="4" w:space="0" w:color="auto"/>
            </w:tcBorders>
            <w:vAlign w:val="center"/>
          </w:tcPr>
          <w:p w14:paraId="0A2B0602" w14:textId="77777777" w:rsidR="00D80A15" w:rsidRDefault="00D80A15">
            <w:pPr>
              <w:rPr>
                <w:rStyle w:val="Odkaznakoment1"/>
              </w:rPr>
            </w:pPr>
          </w:p>
        </w:tc>
      </w:tr>
      <w:tr w:rsidR="00D80A15" w14:paraId="78E7527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873599" w14:textId="77777777" w:rsidR="00D80A15" w:rsidRDefault="00D80A15">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1FDF37" w14:textId="77777777" w:rsidR="00D80A15" w:rsidRDefault="004634B2">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5FC2F009" w14:textId="77777777" w:rsidR="00D80A15" w:rsidRDefault="004634B2">
            <w:pPr>
              <w:rPr>
                <w:rStyle w:val="Odkaznakoment1"/>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47F65CE" w14:textId="77777777" w:rsidR="00D80A15" w:rsidRDefault="004634B2">
            <w:pPr>
              <w:rPr>
                <w:rStyle w:val="Odkaznakoment1"/>
              </w:rPr>
            </w:pPr>
            <w:r>
              <w:rPr>
                <w:rStyle w:val="Odkaznakoment1"/>
              </w:rPr>
              <w:t>x</w:t>
            </w:r>
          </w:p>
        </w:tc>
        <w:tc>
          <w:tcPr>
            <w:tcW w:w="993" w:type="dxa"/>
            <w:tcBorders>
              <w:top w:val="dotted" w:sz="4" w:space="0" w:color="auto"/>
              <w:left w:val="dotted" w:sz="4" w:space="0" w:color="auto"/>
              <w:bottom w:val="dotted" w:sz="4" w:space="0" w:color="auto"/>
              <w:right w:val="dotted" w:sz="4" w:space="0" w:color="auto"/>
            </w:tcBorders>
            <w:vAlign w:val="center"/>
          </w:tcPr>
          <w:p w14:paraId="36717630" w14:textId="77777777" w:rsidR="00D80A15" w:rsidRDefault="004634B2">
            <w:pPr>
              <w:rPr>
                <w:rStyle w:val="Odkaznakoment1"/>
              </w:rPr>
            </w:pPr>
            <w:r>
              <w:rPr>
                <w:rStyle w:val="Odkaznakoment1"/>
              </w:rPr>
              <w:t>x</w:t>
            </w:r>
          </w:p>
        </w:tc>
        <w:tc>
          <w:tcPr>
            <w:tcW w:w="1559" w:type="dxa"/>
            <w:tcBorders>
              <w:top w:val="dotted" w:sz="4" w:space="0" w:color="auto"/>
              <w:left w:val="dotted" w:sz="4" w:space="0" w:color="auto"/>
              <w:bottom w:val="dotted" w:sz="4" w:space="0" w:color="auto"/>
              <w:right w:val="dotted" w:sz="4" w:space="0" w:color="auto"/>
            </w:tcBorders>
            <w:vAlign w:val="center"/>
          </w:tcPr>
          <w:p w14:paraId="39CFEDEC" w14:textId="77777777" w:rsidR="00D80A15" w:rsidRDefault="00D80A15">
            <w:pPr>
              <w:rPr>
                <w:rStyle w:val="Odkaznakoment1"/>
              </w:rPr>
            </w:pPr>
          </w:p>
        </w:tc>
      </w:tr>
      <w:tr w:rsidR="00D80A15" w14:paraId="18354C7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52C5D7" w14:textId="77777777" w:rsidR="00D80A15" w:rsidRDefault="00D80A15">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7CAEA2" w14:textId="77777777" w:rsidR="00D80A15" w:rsidRDefault="004634B2">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09445B6A" w14:textId="77777777" w:rsidR="00D80A15" w:rsidRDefault="004634B2">
            <w:pPr>
              <w:rPr>
                <w:rStyle w:val="Odkaznakoment1"/>
              </w:rPr>
            </w:pPr>
            <w:r>
              <w:rPr>
                <w:rStyle w:val="Odkaznakoment1"/>
              </w:rPr>
              <w:t>x</w:t>
            </w:r>
          </w:p>
        </w:tc>
        <w:tc>
          <w:tcPr>
            <w:tcW w:w="850" w:type="dxa"/>
            <w:tcBorders>
              <w:top w:val="dotted" w:sz="4" w:space="0" w:color="auto"/>
              <w:left w:val="dotted" w:sz="4" w:space="0" w:color="auto"/>
              <w:bottom w:val="dotted" w:sz="4" w:space="0" w:color="auto"/>
              <w:right w:val="dotted" w:sz="4" w:space="0" w:color="auto"/>
            </w:tcBorders>
            <w:vAlign w:val="center"/>
          </w:tcPr>
          <w:p w14:paraId="1E73ADD4" w14:textId="77777777" w:rsidR="00D80A15" w:rsidRDefault="004634B2">
            <w:pPr>
              <w:rPr>
                <w:rStyle w:val="Odkaznakoment1"/>
              </w:rPr>
            </w:pPr>
            <w:r>
              <w:rPr>
                <w:rStyle w:val="Odkaznakoment1"/>
              </w:rPr>
              <w:t>x</w:t>
            </w:r>
          </w:p>
        </w:tc>
        <w:tc>
          <w:tcPr>
            <w:tcW w:w="993" w:type="dxa"/>
            <w:tcBorders>
              <w:top w:val="dotted" w:sz="4" w:space="0" w:color="auto"/>
              <w:left w:val="dotted" w:sz="4" w:space="0" w:color="auto"/>
              <w:bottom w:val="dotted" w:sz="4" w:space="0" w:color="auto"/>
              <w:right w:val="dotted" w:sz="4" w:space="0" w:color="auto"/>
            </w:tcBorders>
            <w:vAlign w:val="center"/>
          </w:tcPr>
          <w:p w14:paraId="56E059F5" w14:textId="77777777" w:rsidR="00D80A15" w:rsidRDefault="004634B2">
            <w:pPr>
              <w:rPr>
                <w:rStyle w:val="Odkaznakoment1"/>
              </w:rPr>
            </w:pPr>
            <w:r>
              <w:rPr>
                <w:rStyle w:val="Odkaznakoment1"/>
              </w:rPr>
              <w:t>x</w:t>
            </w:r>
          </w:p>
        </w:tc>
        <w:tc>
          <w:tcPr>
            <w:tcW w:w="1559" w:type="dxa"/>
            <w:tcBorders>
              <w:top w:val="dotted" w:sz="4" w:space="0" w:color="auto"/>
              <w:left w:val="dotted" w:sz="4" w:space="0" w:color="auto"/>
              <w:bottom w:val="dotted" w:sz="4" w:space="0" w:color="auto"/>
              <w:right w:val="dotted" w:sz="4" w:space="0" w:color="auto"/>
            </w:tcBorders>
            <w:vAlign w:val="center"/>
          </w:tcPr>
          <w:p w14:paraId="77E7F1D4" w14:textId="77777777" w:rsidR="00D80A15" w:rsidRDefault="00D80A15">
            <w:pPr>
              <w:rPr>
                <w:rStyle w:val="Odkaznakoment1"/>
              </w:rPr>
            </w:pPr>
          </w:p>
        </w:tc>
      </w:tr>
    </w:tbl>
    <w:p w14:paraId="4FC2AA1F" w14:textId="3E5644EB" w:rsidR="00D80A15" w:rsidRDefault="004634B2">
      <w:pPr>
        <w:pStyle w:val="Nadpis3"/>
      </w:pPr>
      <w:r>
        <w:t xml:space="preserve">V připojeném souboru je uveden rozsah vybrané technické dokumentace – otevřete </w:t>
      </w:r>
      <w:proofErr w:type="gramStart"/>
      <w:r>
        <w:t xml:space="preserve">dvojklikem:  </w:t>
      </w:r>
      <w:proofErr w:type="spellStart"/>
      <w:r w:rsidR="003841F8">
        <w:t>xxx</w:t>
      </w:r>
      <w:proofErr w:type="spellEnd"/>
      <w:proofErr w:type="gramEnd"/>
      <w:r>
        <w:t xml:space="preserve">  </w:t>
      </w:r>
    </w:p>
    <w:p w14:paraId="7A055900" w14:textId="77777777" w:rsidR="00D80A15" w:rsidRDefault="004634B2">
      <w:pPr>
        <w:ind w:right="-427"/>
        <w:rPr>
          <w:sz w:val="18"/>
          <w:szCs w:val="18"/>
        </w:rPr>
      </w:pPr>
      <w:r>
        <w:rPr>
          <w:sz w:val="18"/>
          <w:szCs w:val="18"/>
        </w:rPr>
        <w:t xml:space="preserve">Dohledové scénáře jsou požadovány, pokud Dodavatel potvrdí dopad na dohledové scénáře/nástroj. </w:t>
      </w:r>
    </w:p>
    <w:p w14:paraId="3A344ADD" w14:textId="0661C22A" w:rsidR="00D80A15" w:rsidRDefault="004634B2">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0328CF7D" w14:textId="4E5FF9EE" w:rsidR="00D80A15" w:rsidRDefault="004634B2">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gramEnd"/>
      <w:r>
        <w:rPr>
          <w:sz w:val="18"/>
          <w:szCs w:val="18"/>
        </w:rPr>
        <w:t xml:space="preserve">  </w:t>
      </w:r>
      <w:proofErr w:type="spellStart"/>
      <w:r w:rsidR="003841F8">
        <w:rPr>
          <w:sz w:val="18"/>
          <w:szCs w:val="18"/>
        </w:rPr>
        <w:t>xxx</w:t>
      </w:r>
      <w:proofErr w:type="spellEnd"/>
      <w:r>
        <w:rPr>
          <w:sz w:val="18"/>
          <w:szCs w:val="18"/>
        </w:rPr>
        <w:t xml:space="preserve">  </w:t>
      </w:r>
    </w:p>
    <w:p w14:paraId="4FACA1A9" w14:textId="77777777" w:rsidR="00D80A15" w:rsidRDefault="004634B2">
      <w:pPr>
        <w:ind w:right="-427"/>
        <w:rPr>
          <w:szCs w:val="22"/>
        </w:rPr>
      </w:pPr>
      <w:r>
        <w:rPr>
          <w:szCs w:val="22"/>
        </w:rPr>
        <w:t xml:space="preserve">       </w:t>
      </w:r>
    </w:p>
    <w:p w14:paraId="2CC2B387" w14:textId="77777777" w:rsidR="00D80A15" w:rsidRDefault="004634B2">
      <w:pPr>
        <w:pStyle w:val="Nadpis1"/>
        <w:numPr>
          <w:ilvl w:val="0"/>
          <w:numId w:val="3"/>
        </w:numPr>
        <w:ind w:left="284" w:hanging="284"/>
        <w:rPr>
          <w:szCs w:val="22"/>
        </w:rPr>
      </w:pPr>
      <w:r>
        <w:rPr>
          <w:szCs w:val="22"/>
        </w:rPr>
        <w:t>Akceptační kritéria</w:t>
      </w:r>
    </w:p>
    <w:p w14:paraId="446E186F" w14:textId="77777777" w:rsidR="00D80A15" w:rsidRDefault="004634B2">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4EAC44B9" w14:textId="77777777" w:rsidR="00D80A15" w:rsidRDefault="00D80A15">
      <w:pPr>
        <w:rPr>
          <w:szCs w:val="22"/>
        </w:rPr>
      </w:pPr>
    </w:p>
    <w:p w14:paraId="41D54459" w14:textId="77777777" w:rsidR="00D80A15" w:rsidRDefault="004634B2">
      <w:pPr>
        <w:pStyle w:val="Nadpis1"/>
        <w:numPr>
          <w:ilvl w:val="0"/>
          <w:numId w:val="3"/>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D80A15" w14:paraId="6701B788"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ABEDB0" w14:textId="77777777" w:rsidR="00D80A15" w:rsidRDefault="004634B2">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37CA4D3C" w14:textId="77777777" w:rsidR="00D80A15" w:rsidRDefault="004634B2">
            <w:pPr>
              <w:rPr>
                <w:b/>
                <w:bCs/>
                <w:color w:val="000000"/>
                <w:szCs w:val="22"/>
                <w:lang w:eastAsia="cs-CZ"/>
              </w:rPr>
            </w:pPr>
            <w:r>
              <w:rPr>
                <w:b/>
                <w:bCs/>
                <w:color w:val="000000"/>
                <w:szCs w:val="22"/>
                <w:lang w:eastAsia="cs-CZ"/>
              </w:rPr>
              <w:t>Termín</w:t>
            </w:r>
          </w:p>
        </w:tc>
      </w:tr>
      <w:tr w:rsidR="00D80A15" w14:paraId="0DB1B2DC" w14:textId="77777777">
        <w:trPr>
          <w:trHeight w:val="284"/>
        </w:trPr>
        <w:tc>
          <w:tcPr>
            <w:tcW w:w="7655" w:type="dxa"/>
            <w:shd w:val="clear" w:color="auto" w:fill="auto"/>
            <w:noWrap/>
            <w:vAlign w:val="center"/>
          </w:tcPr>
          <w:p w14:paraId="47EADA36" w14:textId="77777777" w:rsidR="00D80A15" w:rsidRDefault="004634B2">
            <w:pPr>
              <w:rPr>
                <w:color w:val="000000"/>
                <w:szCs w:val="22"/>
                <w:lang w:eastAsia="cs-CZ"/>
              </w:rPr>
            </w:pPr>
            <w:r>
              <w:rPr>
                <w:color w:val="000000"/>
                <w:szCs w:val="22"/>
                <w:lang w:eastAsia="cs-CZ"/>
              </w:rPr>
              <w:t>Nasazení na testovací prostředí</w:t>
            </w:r>
          </w:p>
        </w:tc>
        <w:tc>
          <w:tcPr>
            <w:tcW w:w="2116" w:type="dxa"/>
            <w:shd w:val="clear" w:color="auto" w:fill="auto"/>
            <w:vAlign w:val="bottom"/>
          </w:tcPr>
          <w:p w14:paraId="17C2227C" w14:textId="013AD930" w:rsidR="00D80A15" w:rsidRDefault="006A40CC">
            <w:pPr>
              <w:rPr>
                <w:color w:val="000000"/>
                <w:szCs w:val="22"/>
                <w:lang w:eastAsia="cs-CZ"/>
              </w:rPr>
            </w:pPr>
            <w:r>
              <w:rPr>
                <w:color w:val="000000"/>
                <w:szCs w:val="22"/>
                <w:lang w:eastAsia="cs-CZ"/>
              </w:rPr>
              <w:t>30.1.2023</w:t>
            </w:r>
          </w:p>
        </w:tc>
      </w:tr>
      <w:tr w:rsidR="00D80A15" w14:paraId="6D0C647E" w14:textId="77777777">
        <w:trPr>
          <w:trHeight w:val="284"/>
        </w:trPr>
        <w:tc>
          <w:tcPr>
            <w:tcW w:w="7655" w:type="dxa"/>
            <w:shd w:val="clear" w:color="auto" w:fill="auto"/>
            <w:noWrap/>
            <w:vAlign w:val="center"/>
          </w:tcPr>
          <w:p w14:paraId="75276428" w14:textId="77777777" w:rsidR="00D80A15" w:rsidRDefault="004634B2">
            <w:pPr>
              <w:rPr>
                <w:color w:val="000000"/>
                <w:szCs w:val="22"/>
                <w:lang w:eastAsia="cs-CZ"/>
              </w:rPr>
            </w:pPr>
            <w:r>
              <w:rPr>
                <w:color w:val="000000"/>
                <w:szCs w:val="22"/>
                <w:lang w:eastAsia="cs-CZ"/>
              </w:rPr>
              <w:t>Nasazení na provozní prostředí</w:t>
            </w:r>
          </w:p>
        </w:tc>
        <w:tc>
          <w:tcPr>
            <w:tcW w:w="2116" w:type="dxa"/>
            <w:shd w:val="clear" w:color="auto" w:fill="auto"/>
            <w:vAlign w:val="bottom"/>
          </w:tcPr>
          <w:p w14:paraId="033A4241" w14:textId="6F23A7F4" w:rsidR="00D80A15" w:rsidRDefault="006A40CC">
            <w:pPr>
              <w:rPr>
                <w:color w:val="000000"/>
                <w:szCs w:val="22"/>
                <w:lang w:eastAsia="cs-CZ"/>
              </w:rPr>
            </w:pPr>
            <w:r>
              <w:rPr>
                <w:color w:val="000000"/>
                <w:szCs w:val="22"/>
                <w:lang w:eastAsia="cs-CZ"/>
              </w:rPr>
              <w:t>15.2.2023</w:t>
            </w:r>
          </w:p>
        </w:tc>
      </w:tr>
    </w:tbl>
    <w:p w14:paraId="0F782E6A" w14:textId="77777777" w:rsidR="00D80A15" w:rsidRDefault="00D80A15">
      <w:pPr>
        <w:rPr>
          <w:szCs w:val="22"/>
        </w:rPr>
      </w:pPr>
    </w:p>
    <w:p w14:paraId="10994DA3" w14:textId="77777777" w:rsidR="00D80A15" w:rsidRDefault="004634B2">
      <w:pPr>
        <w:pStyle w:val="Nadpis1"/>
        <w:numPr>
          <w:ilvl w:val="0"/>
          <w:numId w:val="3"/>
        </w:numPr>
        <w:ind w:left="284" w:hanging="284"/>
        <w:rPr>
          <w:szCs w:val="22"/>
        </w:rPr>
      </w:pPr>
      <w:r>
        <w:rPr>
          <w:szCs w:val="22"/>
        </w:rPr>
        <w:t>Přílohy</w:t>
      </w:r>
    </w:p>
    <w:p w14:paraId="6444115F" w14:textId="77777777" w:rsidR="00D80A15" w:rsidRDefault="004634B2">
      <w:pPr>
        <w:ind w:left="426"/>
        <w:rPr>
          <w:szCs w:val="22"/>
        </w:rPr>
      </w:pPr>
      <w:r>
        <w:rPr>
          <w:szCs w:val="22"/>
        </w:rPr>
        <w:t>1.</w:t>
      </w:r>
    </w:p>
    <w:p w14:paraId="225B5B54" w14:textId="77777777" w:rsidR="00D80A15" w:rsidRDefault="004634B2">
      <w:pPr>
        <w:ind w:left="426"/>
        <w:rPr>
          <w:szCs w:val="22"/>
        </w:rPr>
      </w:pPr>
      <w:r>
        <w:rPr>
          <w:szCs w:val="22"/>
        </w:rPr>
        <w:t>2.</w:t>
      </w:r>
    </w:p>
    <w:p w14:paraId="25CB7BFC" w14:textId="77777777" w:rsidR="00D80A15" w:rsidRDefault="00D80A15">
      <w:pPr>
        <w:rPr>
          <w:szCs w:val="22"/>
        </w:rPr>
      </w:pPr>
    </w:p>
    <w:p w14:paraId="0A603D8E" w14:textId="77777777" w:rsidR="00D80A15" w:rsidRDefault="004634B2">
      <w:pPr>
        <w:pStyle w:val="Nadpis1"/>
        <w:numPr>
          <w:ilvl w:val="0"/>
          <w:numId w:val="3"/>
        </w:numPr>
        <w:ind w:left="284" w:hanging="284"/>
        <w:rPr>
          <w:szCs w:val="22"/>
        </w:rPr>
      </w:pPr>
      <w:r>
        <w:rPr>
          <w:szCs w:val="22"/>
        </w:rPr>
        <w:lastRenderedPageBreak/>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D80A15" w14:paraId="3D27ED76"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29261D3F" w14:textId="77777777" w:rsidR="00D80A15" w:rsidRDefault="004634B2">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363CB741" w14:textId="77777777" w:rsidR="00D80A15" w:rsidRDefault="004634B2">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524F0963" w14:textId="77777777" w:rsidR="00D80A15" w:rsidRDefault="004634B2">
            <w:pPr>
              <w:rPr>
                <w:b/>
                <w:bCs/>
                <w:color w:val="000000"/>
                <w:szCs w:val="22"/>
                <w:lang w:eastAsia="cs-CZ"/>
              </w:rPr>
            </w:pPr>
            <w:r>
              <w:rPr>
                <w:b/>
                <w:bCs/>
                <w:color w:val="000000"/>
                <w:szCs w:val="22"/>
                <w:lang w:eastAsia="cs-CZ"/>
              </w:rPr>
              <w:t>Podpis:</w:t>
            </w:r>
          </w:p>
        </w:tc>
      </w:tr>
      <w:tr w:rsidR="00D80A15" w14:paraId="689F9AB7" w14:textId="77777777">
        <w:trPr>
          <w:trHeight w:val="455"/>
        </w:trPr>
        <w:tc>
          <w:tcPr>
            <w:tcW w:w="3255" w:type="dxa"/>
            <w:shd w:val="clear" w:color="auto" w:fill="auto"/>
            <w:noWrap/>
            <w:vAlign w:val="center"/>
            <w:hideMark/>
          </w:tcPr>
          <w:p w14:paraId="3FCDA12F" w14:textId="77777777" w:rsidR="00D80A15" w:rsidRDefault="004634B2">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4EAD4F55" w14:textId="77777777" w:rsidR="00D80A15" w:rsidRDefault="004634B2">
            <w:pPr>
              <w:rPr>
                <w:color w:val="000000"/>
                <w:szCs w:val="22"/>
                <w:lang w:eastAsia="cs-CZ"/>
              </w:rPr>
            </w:pPr>
            <w:r>
              <w:rPr>
                <w:color w:val="000000"/>
                <w:szCs w:val="22"/>
                <w:lang w:eastAsia="cs-CZ"/>
              </w:rPr>
              <w:t>Jan Marek</w:t>
            </w:r>
          </w:p>
        </w:tc>
        <w:tc>
          <w:tcPr>
            <w:tcW w:w="2977" w:type="dxa"/>
            <w:shd w:val="clear" w:color="auto" w:fill="auto"/>
            <w:vAlign w:val="center"/>
          </w:tcPr>
          <w:p w14:paraId="69C93FC0" w14:textId="77777777" w:rsidR="00D80A15" w:rsidRDefault="00D80A15">
            <w:pPr>
              <w:rPr>
                <w:color w:val="000000"/>
                <w:szCs w:val="22"/>
                <w:lang w:eastAsia="cs-CZ"/>
              </w:rPr>
            </w:pPr>
          </w:p>
        </w:tc>
      </w:tr>
      <w:tr w:rsidR="00D80A15" w14:paraId="54C791CA" w14:textId="77777777">
        <w:trPr>
          <w:trHeight w:val="471"/>
        </w:trPr>
        <w:tc>
          <w:tcPr>
            <w:tcW w:w="3255" w:type="dxa"/>
            <w:shd w:val="clear" w:color="auto" w:fill="auto"/>
            <w:noWrap/>
            <w:vAlign w:val="center"/>
          </w:tcPr>
          <w:p w14:paraId="4DFF42E2" w14:textId="77777777" w:rsidR="00D80A15" w:rsidRDefault="004634B2">
            <w:pPr>
              <w:rPr>
                <w:color w:val="000000"/>
                <w:szCs w:val="22"/>
                <w:lang w:eastAsia="cs-CZ"/>
              </w:rPr>
            </w:pPr>
            <w:r>
              <w:rPr>
                <w:color w:val="000000"/>
                <w:szCs w:val="22"/>
                <w:lang w:eastAsia="cs-CZ"/>
              </w:rPr>
              <w:t>Koordinátor změny:</w:t>
            </w:r>
          </w:p>
        </w:tc>
        <w:tc>
          <w:tcPr>
            <w:tcW w:w="2977" w:type="dxa"/>
            <w:vAlign w:val="center"/>
          </w:tcPr>
          <w:p w14:paraId="54B5C13A" w14:textId="77777777" w:rsidR="00D80A15" w:rsidRDefault="004634B2">
            <w:pPr>
              <w:rPr>
                <w:color w:val="000000"/>
                <w:szCs w:val="22"/>
                <w:lang w:eastAsia="cs-CZ"/>
              </w:rPr>
            </w:pPr>
            <w:r>
              <w:rPr>
                <w:color w:val="000000"/>
                <w:szCs w:val="22"/>
                <w:lang w:eastAsia="cs-CZ"/>
              </w:rPr>
              <w:t>Jaroslav Němec</w:t>
            </w:r>
          </w:p>
        </w:tc>
        <w:tc>
          <w:tcPr>
            <w:tcW w:w="2977" w:type="dxa"/>
            <w:shd w:val="clear" w:color="auto" w:fill="auto"/>
            <w:vAlign w:val="center"/>
          </w:tcPr>
          <w:p w14:paraId="5BC2A1D7" w14:textId="77777777" w:rsidR="00D80A15" w:rsidRDefault="00D80A15">
            <w:pPr>
              <w:rPr>
                <w:color w:val="000000"/>
                <w:szCs w:val="22"/>
                <w:lang w:eastAsia="cs-CZ"/>
              </w:rPr>
            </w:pPr>
          </w:p>
        </w:tc>
      </w:tr>
      <w:tr w:rsidR="00D80A15" w14:paraId="24E35871" w14:textId="77777777">
        <w:trPr>
          <w:trHeight w:val="397"/>
        </w:trPr>
        <w:tc>
          <w:tcPr>
            <w:tcW w:w="3255" w:type="dxa"/>
            <w:shd w:val="clear" w:color="auto" w:fill="auto"/>
            <w:noWrap/>
            <w:vAlign w:val="center"/>
          </w:tcPr>
          <w:p w14:paraId="0730E6AD" w14:textId="77777777" w:rsidR="00D80A15" w:rsidRDefault="004634B2">
            <w:pPr>
              <w:rPr>
                <w:color w:val="000000"/>
                <w:szCs w:val="22"/>
                <w:lang w:eastAsia="cs-CZ"/>
              </w:rPr>
            </w:pPr>
            <w:r>
              <w:rPr>
                <w:color w:val="000000"/>
                <w:szCs w:val="22"/>
                <w:lang w:eastAsia="cs-CZ"/>
              </w:rPr>
              <w:t>Koordinátor změny REP/</w:t>
            </w:r>
            <w:proofErr w:type="spellStart"/>
            <w:r>
              <w:rPr>
                <w:color w:val="000000"/>
                <w:szCs w:val="22"/>
                <w:lang w:eastAsia="cs-CZ"/>
              </w:rPr>
              <w:t>eAGRIAPP</w:t>
            </w:r>
            <w:proofErr w:type="spellEnd"/>
            <w:r>
              <w:rPr>
                <w:color w:val="000000"/>
                <w:szCs w:val="22"/>
                <w:lang w:eastAsia="cs-CZ"/>
              </w:rPr>
              <w:t>:</w:t>
            </w:r>
          </w:p>
        </w:tc>
        <w:tc>
          <w:tcPr>
            <w:tcW w:w="2977" w:type="dxa"/>
            <w:vAlign w:val="center"/>
          </w:tcPr>
          <w:p w14:paraId="7A0E2AB9" w14:textId="77777777" w:rsidR="00D80A15" w:rsidRDefault="004634B2">
            <w:pPr>
              <w:rPr>
                <w:color w:val="000000"/>
                <w:szCs w:val="22"/>
                <w:lang w:eastAsia="cs-CZ"/>
              </w:rPr>
            </w:pPr>
            <w:r>
              <w:rPr>
                <w:color w:val="000000"/>
                <w:szCs w:val="22"/>
                <w:lang w:eastAsia="cs-CZ"/>
              </w:rPr>
              <w:t>Ondřej Šilháček</w:t>
            </w:r>
          </w:p>
        </w:tc>
        <w:tc>
          <w:tcPr>
            <w:tcW w:w="2977" w:type="dxa"/>
            <w:shd w:val="clear" w:color="auto" w:fill="auto"/>
            <w:vAlign w:val="center"/>
          </w:tcPr>
          <w:p w14:paraId="0C89FE09" w14:textId="77777777" w:rsidR="00D80A15" w:rsidRDefault="00D80A15">
            <w:pPr>
              <w:rPr>
                <w:color w:val="000000"/>
                <w:szCs w:val="22"/>
                <w:lang w:eastAsia="cs-CZ"/>
              </w:rPr>
            </w:pPr>
          </w:p>
        </w:tc>
      </w:tr>
    </w:tbl>
    <w:p w14:paraId="40C4B13B" w14:textId="77777777" w:rsidR="00D80A15" w:rsidRDefault="00D80A15">
      <w:pPr>
        <w:rPr>
          <w:szCs w:val="22"/>
        </w:rPr>
      </w:pPr>
    </w:p>
    <w:p w14:paraId="54CFF787" w14:textId="77777777" w:rsidR="00D80A15" w:rsidRDefault="004634B2">
      <w:pPr>
        <w:rPr>
          <w:szCs w:val="22"/>
        </w:rPr>
      </w:pPr>
      <w:r>
        <w:rPr>
          <w:szCs w:val="22"/>
        </w:rPr>
        <w:br w:type="page"/>
      </w:r>
    </w:p>
    <w:p w14:paraId="4957E0BE" w14:textId="77777777" w:rsidR="00D80A15" w:rsidRDefault="00D80A15">
      <w:pPr>
        <w:rPr>
          <w:b/>
          <w:caps/>
          <w:szCs w:val="22"/>
        </w:rPr>
        <w:sectPr w:rsidR="00D80A15">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1134" w:left="992" w:header="567" w:footer="567" w:gutter="0"/>
          <w:cols w:space="708"/>
          <w:titlePg/>
          <w:docGrid w:linePitch="360"/>
        </w:sectPr>
      </w:pPr>
    </w:p>
    <w:p w14:paraId="4B55A5AD" w14:textId="77777777" w:rsidR="00D80A15" w:rsidRDefault="004634B2">
      <w:pPr>
        <w:rPr>
          <w:b/>
          <w:caps/>
          <w:szCs w:val="22"/>
        </w:rPr>
      </w:pPr>
      <w:r>
        <w:rPr>
          <w:b/>
          <w:caps/>
          <w:szCs w:val="22"/>
        </w:rPr>
        <w:lastRenderedPageBreak/>
        <w:t>B – nabídkA řešení k požadavku Z34319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80A15" w14:paraId="46463E3B" w14:textId="77777777">
        <w:tc>
          <w:tcPr>
            <w:tcW w:w="1701" w:type="dxa"/>
            <w:tcBorders>
              <w:top w:val="single" w:sz="8" w:space="0" w:color="auto"/>
              <w:left w:val="single" w:sz="8" w:space="0" w:color="auto"/>
              <w:bottom w:val="single" w:sz="8" w:space="0" w:color="auto"/>
            </w:tcBorders>
            <w:vAlign w:val="center"/>
          </w:tcPr>
          <w:p w14:paraId="2FC1B0B8" w14:textId="77777777" w:rsidR="00D80A15" w:rsidRDefault="004634B2">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4"/>
            </w:r>
            <w:r>
              <w:rPr>
                <w:b/>
                <w:szCs w:val="22"/>
              </w:rPr>
              <w:t>:</w:t>
            </w:r>
          </w:p>
        </w:tc>
        <w:tc>
          <w:tcPr>
            <w:tcW w:w="1095" w:type="dxa"/>
            <w:vAlign w:val="center"/>
          </w:tcPr>
          <w:p w14:paraId="34A558A3" w14:textId="77777777" w:rsidR="00D80A15" w:rsidRDefault="004634B2">
            <w:pPr>
              <w:pStyle w:val="Tabulka"/>
              <w:rPr>
                <w:szCs w:val="22"/>
              </w:rPr>
            </w:pPr>
            <w:r>
              <w:rPr>
                <w:szCs w:val="22"/>
              </w:rPr>
              <w:t>685</w:t>
            </w:r>
          </w:p>
        </w:tc>
      </w:tr>
    </w:tbl>
    <w:p w14:paraId="0FCE2F2F" w14:textId="77777777" w:rsidR="00D80A15" w:rsidRDefault="00D80A15">
      <w:pPr>
        <w:rPr>
          <w:caps/>
          <w:szCs w:val="22"/>
        </w:rPr>
      </w:pPr>
    </w:p>
    <w:p w14:paraId="73F4D811" w14:textId="77777777" w:rsidR="00D80A15" w:rsidRDefault="004634B2">
      <w:pPr>
        <w:pStyle w:val="Nadpis1"/>
        <w:numPr>
          <w:ilvl w:val="0"/>
          <w:numId w:val="32"/>
        </w:numPr>
        <w:ind w:left="284" w:hanging="284"/>
        <w:rPr>
          <w:szCs w:val="22"/>
        </w:rPr>
      </w:pPr>
      <w:r>
        <w:rPr>
          <w:szCs w:val="22"/>
        </w:rPr>
        <w:t xml:space="preserve">Návrh konceptu technického řešení  </w:t>
      </w:r>
    </w:p>
    <w:p w14:paraId="1311F4A5" w14:textId="77777777" w:rsidR="00D80A15" w:rsidRDefault="004634B2">
      <w:r>
        <w:t>Viz část A tohoto PZ, body 2 a 3. Bod 3.1 doplněn formou revizí.</w:t>
      </w:r>
    </w:p>
    <w:p w14:paraId="32E32A25" w14:textId="77777777" w:rsidR="00D80A15" w:rsidRDefault="004634B2">
      <w:pPr>
        <w:pStyle w:val="Nadpis1"/>
        <w:numPr>
          <w:ilvl w:val="0"/>
          <w:numId w:val="32"/>
        </w:numPr>
        <w:ind w:left="284" w:hanging="284"/>
        <w:rPr>
          <w:szCs w:val="22"/>
        </w:rPr>
      </w:pPr>
      <w:r>
        <w:rPr>
          <w:szCs w:val="22"/>
        </w:rPr>
        <w:t>Uživatelské a licenční zajištění pro Objednatele</w:t>
      </w:r>
    </w:p>
    <w:p w14:paraId="4FD49CDD" w14:textId="77777777" w:rsidR="00D80A15" w:rsidRDefault="004634B2">
      <w:r>
        <w:t>V souladu s podmínkami smlouvy č. 391-2019-11150.</w:t>
      </w:r>
    </w:p>
    <w:p w14:paraId="2A92B8CE" w14:textId="77777777" w:rsidR="00D80A15" w:rsidRDefault="004634B2">
      <w:pPr>
        <w:pStyle w:val="Nadpis1"/>
        <w:numPr>
          <w:ilvl w:val="0"/>
          <w:numId w:val="32"/>
        </w:numPr>
        <w:ind w:left="284" w:hanging="284"/>
        <w:rPr>
          <w:szCs w:val="22"/>
        </w:rPr>
      </w:pPr>
      <w:r>
        <w:rPr>
          <w:szCs w:val="22"/>
        </w:rPr>
        <w:t xml:space="preserve">Dopady do systémů </w:t>
      </w:r>
      <w:proofErr w:type="spellStart"/>
      <w:r>
        <w:rPr>
          <w:szCs w:val="22"/>
        </w:rPr>
        <w:t>MZe</w:t>
      </w:r>
      <w:proofErr w:type="spellEnd"/>
    </w:p>
    <w:p w14:paraId="59C88D9A" w14:textId="77777777" w:rsidR="00D80A15" w:rsidRDefault="00D80A15">
      <w:pPr>
        <w:rPr>
          <w:b/>
          <w:sz w:val="18"/>
          <w:szCs w:val="18"/>
        </w:rPr>
      </w:pPr>
    </w:p>
    <w:p w14:paraId="7DED33D2" w14:textId="77777777" w:rsidR="00D80A15" w:rsidRDefault="004634B2">
      <w:pPr>
        <w:pStyle w:val="Nadpis1"/>
        <w:numPr>
          <w:ilvl w:val="1"/>
          <w:numId w:val="32"/>
        </w:numPr>
        <w:ind w:left="1440" w:hanging="292"/>
        <w:rPr>
          <w:szCs w:val="22"/>
        </w:rPr>
      </w:pPr>
      <w:r>
        <w:rPr>
          <w:szCs w:val="22"/>
        </w:rPr>
        <w:t>Na provoz a infrastrukturu</w:t>
      </w:r>
    </w:p>
    <w:p w14:paraId="0FE9E831" w14:textId="1B9E2F7F" w:rsidR="00D80A15" w:rsidRDefault="004634B2">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3841F8">
        <w:rPr>
          <w:sz w:val="18"/>
          <w:szCs w:val="18"/>
        </w:rPr>
        <w:t>xxx</w:t>
      </w:r>
      <w:proofErr w:type="spellEnd"/>
      <w:r>
        <w:rPr>
          <w:sz w:val="18"/>
          <w:szCs w:val="18"/>
        </w:rPr>
        <w:t xml:space="preserve">    </w:t>
      </w:r>
    </w:p>
    <w:p w14:paraId="1B7D5EAB" w14:textId="77777777" w:rsidR="00D80A15" w:rsidRDefault="004634B2">
      <w:r>
        <w:t>Bez dopadů</w:t>
      </w:r>
    </w:p>
    <w:p w14:paraId="33A588CF" w14:textId="77777777" w:rsidR="00D80A15" w:rsidRDefault="004634B2">
      <w:pPr>
        <w:pStyle w:val="Nadpis1"/>
        <w:numPr>
          <w:ilvl w:val="1"/>
          <w:numId w:val="32"/>
        </w:numPr>
        <w:ind w:left="1440" w:hanging="292"/>
        <w:rPr>
          <w:szCs w:val="22"/>
        </w:rPr>
      </w:pPr>
      <w:r>
        <w:rPr>
          <w:szCs w:val="22"/>
        </w:rPr>
        <w:t>Na bezpečnost</w:t>
      </w:r>
    </w:p>
    <w:p w14:paraId="707E3A00" w14:textId="77777777" w:rsidR="00D80A15" w:rsidRDefault="004634B2">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D80A15" w14:paraId="1AEEF1A9"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583F2CF" w14:textId="77777777" w:rsidR="00D80A15" w:rsidRDefault="004634B2">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06BCC1" w14:textId="77777777" w:rsidR="00D80A15" w:rsidRDefault="004634B2">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83EB83" w14:textId="77777777" w:rsidR="00D80A15" w:rsidRDefault="004634B2">
            <w:pPr>
              <w:rPr>
                <w:b/>
                <w:bCs/>
                <w:color w:val="000000"/>
                <w:szCs w:val="22"/>
                <w:lang w:eastAsia="cs-CZ"/>
              </w:rPr>
            </w:pPr>
            <w:r>
              <w:rPr>
                <w:b/>
                <w:bCs/>
                <w:color w:val="000000"/>
                <w:szCs w:val="22"/>
                <w:lang w:eastAsia="cs-CZ"/>
              </w:rPr>
              <w:t>Předpokládaný dopad a navrhované opatření/změny</w:t>
            </w:r>
          </w:p>
        </w:tc>
      </w:tr>
      <w:tr w:rsidR="00D80A15" w14:paraId="1608012C" w14:textId="77777777">
        <w:trPr>
          <w:trHeight w:val="300"/>
        </w:trPr>
        <w:tc>
          <w:tcPr>
            <w:tcW w:w="426" w:type="dxa"/>
            <w:tcBorders>
              <w:top w:val="single" w:sz="8" w:space="0" w:color="auto"/>
              <w:bottom w:val="single" w:sz="4" w:space="0" w:color="auto"/>
            </w:tcBorders>
            <w:vAlign w:val="center"/>
          </w:tcPr>
          <w:p w14:paraId="5BB9979E" w14:textId="77777777" w:rsidR="00D80A15" w:rsidRDefault="00D80A15">
            <w:pPr>
              <w:pStyle w:val="Odstavecseseznamem"/>
              <w:numPr>
                <w:ilvl w:val="0"/>
                <w:numId w:val="2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79FA5D37" w14:textId="77777777" w:rsidR="00D80A15" w:rsidRDefault="004634B2">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14D6F880" w14:textId="77777777" w:rsidR="00D80A15" w:rsidRDefault="004634B2">
            <w:pPr>
              <w:rPr>
                <w:b/>
                <w:bCs/>
                <w:color w:val="000000"/>
                <w:szCs w:val="22"/>
                <w:lang w:eastAsia="cs-CZ"/>
              </w:rPr>
            </w:pPr>
            <w:r>
              <w:rPr>
                <w:bCs/>
                <w:color w:val="000000"/>
                <w:szCs w:val="22"/>
                <w:lang w:eastAsia="cs-CZ"/>
              </w:rPr>
              <w:t>Beze změny (řešeno stejně jako ve stávajícím modernizovaném IZR)</w:t>
            </w:r>
          </w:p>
        </w:tc>
      </w:tr>
      <w:tr w:rsidR="00D80A15" w14:paraId="7AFBBD38" w14:textId="77777777">
        <w:trPr>
          <w:trHeight w:val="300"/>
        </w:trPr>
        <w:tc>
          <w:tcPr>
            <w:tcW w:w="426" w:type="dxa"/>
            <w:tcBorders>
              <w:bottom w:val="single" w:sz="4" w:space="0" w:color="auto"/>
            </w:tcBorders>
            <w:vAlign w:val="center"/>
          </w:tcPr>
          <w:p w14:paraId="4C21B114" w14:textId="77777777" w:rsidR="00D80A15" w:rsidRDefault="00D80A15">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39319AB" w14:textId="77777777" w:rsidR="00D80A15" w:rsidRDefault="004634B2">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7D4C80F2" w14:textId="77777777" w:rsidR="00D80A15" w:rsidRDefault="004634B2">
            <w:pPr>
              <w:rPr>
                <w:b/>
                <w:bCs/>
                <w:color w:val="000000"/>
                <w:szCs w:val="22"/>
                <w:lang w:eastAsia="cs-CZ"/>
              </w:rPr>
            </w:pPr>
            <w:r>
              <w:rPr>
                <w:bCs/>
                <w:color w:val="000000"/>
                <w:szCs w:val="22"/>
                <w:lang w:eastAsia="cs-CZ"/>
              </w:rPr>
              <w:t>Beze změny (řešeno stejně jako ve stávajícím modernizovaném IZR)</w:t>
            </w:r>
          </w:p>
        </w:tc>
      </w:tr>
      <w:tr w:rsidR="00D80A15" w14:paraId="464CD156" w14:textId="77777777">
        <w:trPr>
          <w:trHeight w:val="300"/>
        </w:trPr>
        <w:tc>
          <w:tcPr>
            <w:tcW w:w="426" w:type="dxa"/>
            <w:tcBorders>
              <w:bottom w:val="single" w:sz="4" w:space="0" w:color="auto"/>
            </w:tcBorders>
            <w:vAlign w:val="center"/>
          </w:tcPr>
          <w:p w14:paraId="2697108C" w14:textId="77777777" w:rsidR="00D80A15" w:rsidRDefault="00D80A15">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C628070" w14:textId="77777777" w:rsidR="00D80A15" w:rsidRDefault="004634B2">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39E5F74B" w14:textId="77777777" w:rsidR="00D80A15" w:rsidRDefault="004634B2">
            <w:pPr>
              <w:rPr>
                <w:b/>
                <w:bCs/>
                <w:color w:val="000000"/>
                <w:szCs w:val="22"/>
                <w:lang w:eastAsia="cs-CZ"/>
              </w:rPr>
            </w:pPr>
            <w:r>
              <w:rPr>
                <w:bCs/>
                <w:color w:val="000000"/>
                <w:szCs w:val="22"/>
                <w:lang w:eastAsia="cs-CZ"/>
              </w:rPr>
              <w:t>Beze změny (řešeno stejně jako ve stávajícím modernizovaném IZR)</w:t>
            </w:r>
          </w:p>
        </w:tc>
      </w:tr>
      <w:tr w:rsidR="00D80A15" w14:paraId="090A42F9" w14:textId="77777777">
        <w:trPr>
          <w:trHeight w:val="300"/>
        </w:trPr>
        <w:tc>
          <w:tcPr>
            <w:tcW w:w="426" w:type="dxa"/>
            <w:tcBorders>
              <w:bottom w:val="single" w:sz="4" w:space="0" w:color="auto"/>
            </w:tcBorders>
            <w:vAlign w:val="center"/>
          </w:tcPr>
          <w:p w14:paraId="0C07A8F6" w14:textId="77777777" w:rsidR="00D80A15" w:rsidRDefault="00D80A15">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CE99B3E" w14:textId="77777777" w:rsidR="00D80A15" w:rsidRDefault="004634B2">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48F56400" w14:textId="77777777" w:rsidR="00D80A15" w:rsidRDefault="004634B2">
            <w:pPr>
              <w:rPr>
                <w:b/>
                <w:bCs/>
                <w:color w:val="000000"/>
                <w:szCs w:val="22"/>
                <w:lang w:eastAsia="cs-CZ"/>
              </w:rPr>
            </w:pPr>
            <w:r>
              <w:rPr>
                <w:bCs/>
                <w:color w:val="000000"/>
                <w:szCs w:val="22"/>
                <w:lang w:eastAsia="cs-CZ"/>
              </w:rPr>
              <w:t>N/A (stejně jako v IZR)</w:t>
            </w:r>
          </w:p>
        </w:tc>
      </w:tr>
      <w:tr w:rsidR="00D80A15" w14:paraId="35A27A48" w14:textId="77777777">
        <w:trPr>
          <w:trHeight w:val="300"/>
        </w:trPr>
        <w:tc>
          <w:tcPr>
            <w:tcW w:w="426" w:type="dxa"/>
            <w:tcBorders>
              <w:bottom w:val="single" w:sz="4" w:space="0" w:color="auto"/>
            </w:tcBorders>
            <w:vAlign w:val="center"/>
          </w:tcPr>
          <w:p w14:paraId="69B7FE4E" w14:textId="77777777" w:rsidR="00D80A15" w:rsidRDefault="00D80A15">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2A3EAD9" w14:textId="77777777" w:rsidR="00D80A15" w:rsidRDefault="004634B2">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hideMark/>
          </w:tcPr>
          <w:p w14:paraId="757571FA" w14:textId="77777777" w:rsidR="00D80A15" w:rsidRDefault="004634B2">
            <w:pPr>
              <w:rPr>
                <w:b/>
                <w:bCs/>
                <w:color w:val="000000"/>
                <w:szCs w:val="22"/>
                <w:lang w:eastAsia="cs-CZ"/>
              </w:rPr>
            </w:pPr>
            <w:r>
              <w:rPr>
                <w:bCs/>
                <w:color w:val="000000"/>
                <w:szCs w:val="22"/>
                <w:lang w:eastAsia="cs-CZ"/>
              </w:rPr>
              <w:t>Beze změny (řešeno stejně jako ve stávajícím modernizovaném IZR)</w:t>
            </w:r>
          </w:p>
        </w:tc>
      </w:tr>
      <w:tr w:rsidR="00D80A15" w14:paraId="067F73D5" w14:textId="77777777">
        <w:trPr>
          <w:trHeight w:val="300"/>
        </w:trPr>
        <w:tc>
          <w:tcPr>
            <w:tcW w:w="426" w:type="dxa"/>
            <w:tcBorders>
              <w:bottom w:val="single" w:sz="4" w:space="0" w:color="auto"/>
            </w:tcBorders>
            <w:vAlign w:val="center"/>
          </w:tcPr>
          <w:p w14:paraId="3539FCBD" w14:textId="77777777" w:rsidR="00D80A15" w:rsidRDefault="00D80A15">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CA1BDAC" w14:textId="77777777" w:rsidR="00D80A15" w:rsidRDefault="004634B2">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33F62F40" w14:textId="77777777" w:rsidR="00D80A15" w:rsidRDefault="004634B2">
            <w:pPr>
              <w:rPr>
                <w:b/>
                <w:bCs/>
                <w:color w:val="000000"/>
                <w:szCs w:val="22"/>
                <w:lang w:eastAsia="cs-CZ"/>
              </w:rPr>
            </w:pPr>
            <w:r>
              <w:rPr>
                <w:bCs/>
                <w:color w:val="000000"/>
                <w:szCs w:val="22"/>
                <w:lang w:eastAsia="cs-CZ"/>
              </w:rPr>
              <w:t>Beze změny (řešeno stejně jako ve stávajícím modernizovaném IZR)</w:t>
            </w:r>
          </w:p>
        </w:tc>
      </w:tr>
      <w:tr w:rsidR="00D80A15" w14:paraId="549DD767" w14:textId="77777777">
        <w:trPr>
          <w:trHeight w:val="300"/>
        </w:trPr>
        <w:tc>
          <w:tcPr>
            <w:tcW w:w="426" w:type="dxa"/>
            <w:tcBorders>
              <w:bottom w:val="single" w:sz="4" w:space="0" w:color="auto"/>
            </w:tcBorders>
            <w:vAlign w:val="center"/>
          </w:tcPr>
          <w:p w14:paraId="628B7417" w14:textId="77777777" w:rsidR="00D80A15" w:rsidRDefault="00D80A15">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AF17BA9" w14:textId="77777777" w:rsidR="00D80A15" w:rsidRDefault="004634B2">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3D21CC0D" w14:textId="77777777" w:rsidR="00D80A15" w:rsidRDefault="004634B2">
            <w:pPr>
              <w:rPr>
                <w:b/>
                <w:bCs/>
                <w:color w:val="000000"/>
                <w:szCs w:val="22"/>
                <w:lang w:eastAsia="cs-CZ"/>
              </w:rPr>
            </w:pPr>
            <w:r>
              <w:rPr>
                <w:bCs/>
                <w:color w:val="000000"/>
                <w:szCs w:val="22"/>
                <w:lang w:eastAsia="cs-CZ"/>
              </w:rPr>
              <w:t>Beze změny (řešeno stejně jako ve stávajícím modernizovaném IZR)</w:t>
            </w:r>
          </w:p>
        </w:tc>
      </w:tr>
      <w:tr w:rsidR="00D80A15" w14:paraId="29F074C3" w14:textId="77777777">
        <w:trPr>
          <w:trHeight w:val="300"/>
        </w:trPr>
        <w:tc>
          <w:tcPr>
            <w:tcW w:w="426" w:type="dxa"/>
            <w:tcBorders>
              <w:bottom w:val="single" w:sz="4" w:space="0" w:color="auto"/>
            </w:tcBorders>
            <w:vAlign w:val="center"/>
          </w:tcPr>
          <w:p w14:paraId="465D6B9A" w14:textId="77777777" w:rsidR="00D80A15" w:rsidRDefault="00D80A15">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8F5BCFA" w14:textId="77777777" w:rsidR="00D80A15" w:rsidRDefault="004634B2">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565F87FA" w14:textId="77777777" w:rsidR="00D80A15" w:rsidRDefault="004634B2">
            <w:pPr>
              <w:rPr>
                <w:b/>
                <w:bCs/>
                <w:color w:val="000000"/>
                <w:szCs w:val="22"/>
                <w:lang w:eastAsia="cs-CZ"/>
              </w:rPr>
            </w:pPr>
            <w:r>
              <w:rPr>
                <w:bCs/>
                <w:color w:val="000000"/>
                <w:szCs w:val="22"/>
                <w:lang w:eastAsia="cs-CZ"/>
              </w:rPr>
              <w:t>Beze změny (řešeno stejně jako ve stávajícím modernizovaném IZR)</w:t>
            </w:r>
          </w:p>
        </w:tc>
      </w:tr>
      <w:tr w:rsidR="00D80A15" w14:paraId="6089F748" w14:textId="77777777">
        <w:trPr>
          <w:trHeight w:val="300"/>
        </w:trPr>
        <w:tc>
          <w:tcPr>
            <w:tcW w:w="426" w:type="dxa"/>
            <w:tcBorders>
              <w:bottom w:val="single" w:sz="4" w:space="0" w:color="auto"/>
            </w:tcBorders>
            <w:vAlign w:val="center"/>
          </w:tcPr>
          <w:p w14:paraId="08BC28BF" w14:textId="77777777" w:rsidR="00D80A15" w:rsidRDefault="00D80A15">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573DAF0" w14:textId="77777777" w:rsidR="00D80A15" w:rsidRDefault="004634B2">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38A301D4" w14:textId="77777777" w:rsidR="00D80A15" w:rsidRDefault="004634B2">
            <w:pPr>
              <w:rPr>
                <w:b/>
                <w:bCs/>
                <w:color w:val="000000"/>
                <w:szCs w:val="22"/>
                <w:lang w:eastAsia="cs-CZ"/>
              </w:rPr>
            </w:pPr>
            <w:r>
              <w:rPr>
                <w:bCs/>
                <w:color w:val="000000"/>
                <w:szCs w:val="22"/>
                <w:lang w:eastAsia="cs-CZ"/>
              </w:rPr>
              <w:t>Beze změny (řešeno stejně jako ve stávajícím modernizovaném IZR)</w:t>
            </w:r>
          </w:p>
        </w:tc>
      </w:tr>
      <w:tr w:rsidR="00D80A15" w14:paraId="51DCB7FB" w14:textId="77777777">
        <w:trPr>
          <w:trHeight w:val="300"/>
        </w:trPr>
        <w:tc>
          <w:tcPr>
            <w:tcW w:w="426" w:type="dxa"/>
            <w:tcBorders>
              <w:bottom w:val="single" w:sz="4" w:space="0" w:color="auto"/>
            </w:tcBorders>
            <w:vAlign w:val="center"/>
          </w:tcPr>
          <w:p w14:paraId="27E07A1F" w14:textId="77777777" w:rsidR="00D80A15" w:rsidRDefault="00D80A15">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9B9BF7E" w14:textId="77777777" w:rsidR="00D80A15" w:rsidRDefault="004634B2">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15F42283" w14:textId="77777777" w:rsidR="00D80A15" w:rsidRDefault="004634B2">
            <w:pPr>
              <w:rPr>
                <w:b/>
                <w:bCs/>
                <w:color w:val="000000"/>
                <w:szCs w:val="22"/>
                <w:lang w:eastAsia="cs-CZ"/>
              </w:rPr>
            </w:pPr>
            <w:r>
              <w:rPr>
                <w:bCs/>
                <w:color w:val="000000"/>
                <w:szCs w:val="22"/>
                <w:lang w:eastAsia="cs-CZ"/>
              </w:rPr>
              <w:t>Beze změny (řešeno stejně jako ve stávajícím modernizovaném IZR)</w:t>
            </w:r>
          </w:p>
        </w:tc>
      </w:tr>
      <w:tr w:rsidR="00D80A15" w14:paraId="57532F7C" w14:textId="77777777">
        <w:trPr>
          <w:trHeight w:val="300"/>
        </w:trPr>
        <w:tc>
          <w:tcPr>
            <w:tcW w:w="426" w:type="dxa"/>
            <w:tcBorders>
              <w:bottom w:val="single" w:sz="4" w:space="0" w:color="auto"/>
            </w:tcBorders>
            <w:vAlign w:val="center"/>
          </w:tcPr>
          <w:p w14:paraId="1B8B0176" w14:textId="77777777" w:rsidR="00D80A15" w:rsidRDefault="00D80A15">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EC3C736" w14:textId="77777777" w:rsidR="00D80A15" w:rsidRDefault="004634B2">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77BE370F" w14:textId="77777777" w:rsidR="00D80A15" w:rsidRDefault="004634B2">
            <w:pPr>
              <w:rPr>
                <w:b/>
                <w:bCs/>
                <w:color w:val="000000"/>
                <w:szCs w:val="22"/>
                <w:lang w:eastAsia="cs-CZ"/>
              </w:rPr>
            </w:pPr>
            <w:r>
              <w:rPr>
                <w:bCs/>
                <w:color w:val="000000"/>
                <w:szCs w:val="22"/>
                <w:lang w:eastAsia="cs-CZ"/>
              </w:rPr>
              <w:t>Beze změny (řešeno stejně jako ve stávajícím modernizovaném IZR)</w:t>
            </w:r>
          </w:p>
        </w:tc>
      </w:tr>
      <w:tr w:rsidR="00D80A15" w14:paraId="633BA876" w14:textId="77777777">
        <w:trPr>
          <w:trHeight w:val="300"/>
        </w:trPr>
        <w:tc>
          <w:tcPr>
            <w:tcW w:w="426" w:type="dxa"/>
            <w:tcBorders>
              <w:bottom w:val="single" w:sz="4" w:space="0" w:color="auto"/>
            </w:tcBorders>
            <w:vAlign w:val="center"/>
          </w:tcPr>
          <w:p w14:paraId="2D519DC3" w14:textId="77777777" w:rsidR="00D80A15" w:rsidRDefault="00D80A15">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F1E0307" w14:textId="77777777" w:rsidR="00D80A15" w:rsidRDefault="004634B2">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2D66FE6F" w14:textId="77777777" w:rsidR="00D80A15" w:rsidRDefault="004634B2">
            <w:pPr>
              <w:rPr>
                <w:b/>
                <w:bCs/>
                <w:color w:val="000000"/>
                <w:szCs w:val="22"/>
                <w:lang w:eastAsia="cs-CZ"/>
              </w:rPr>
            </w:pPr>
            <w:r>
              <w:rPr>
                <w:bCs/>
                <w:color w:val="000000"/>
                <w:szCs w:val="22"/>
                <w:lang w:eastAsia="cs-CZ"/>
              </w:rPr>
              <w:t>Beze změny (řešeno stejně jako ve stávajícím modernizovaném IZR)</w:t>
            </w:r>
          </w:p>
        </w:tc>
      </w:tr>
      <w:tr w:rsidR="00D80A15" w14:paraId="17FC406D" w14:textId="77777777">
        <w:trPr>
          <w:trHeight w:val="300"/>
        </w:trPr>
        <w:tc>
          <w:tcPr>
            <w:tcW w:w="426" w:type="dxa"/>
            <w:tcBorders>
              <w:bottom w:val="single" w:sz="4" w:space="0" w:color="auto"/>
            </w:tcBorders>
            <w:vAlign w:val="center"/>
          </w:tcPr>
          <w:p w14:paraId="02BAA34B" w14:textId="77777777" w:rsidR="00D80A15" w:rsidRDefault="00D80A15">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17215A" w14:textId="77777777" w:rsidR="00D80A15" w:rsidRDefault="004634B2">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0B6760E1" w14:textId="77777777" w:rsidR="00D80A15" w:rsidRDefault="004634B2">
            <w:pPr>
              <w:rPr>
                <w:b/>
                <w:bCs/>
                <w:color w:val="000000"/>
                <w:szCs w:val="22"/>
                <w:lang w:eastAsia="cs-CZ"/>
              </w:rPr>
            </w:pPr>
            <w:r>
              <w:rPr>
                <w:bCs/>
                <w:color w:val="000000"/>
                <w:szCs w:val="22"/>
                <w:lang w:eastAsia="cs-CZ"/>
              </w:rPr>
              <w:t>Beze změny (řešeno stejně jako ve stávajícím modernizovaném IZR)</w:t>
            </w:r>
          </w:p>
        </w:tc>
      </w:tr>
    </w:tbl>
    <w:p w14:paraId="43406146" w14:textId="77777777" w:rsidR="00D80A15" w:rsidRDefault="00D80A15"/>
    <w:p w14:paraId="17E0A5CE" w14:textId="77777777" w:rsidR="00D80A15" w:rsidRDefault="00D80A15"/>
    <w:p w14:paraId="20458E7A" w14:textId="77777777" w:rsidR="00D80A15" w:rsidRDefault="00D80A15"/>
    <w:p w14:paraId="2777B277" w14:textId="77777777" w:rsidR="00D80A15" w:rsidRDefault="00D80A15"/>
    <w:p w14:paraId="36065865" w14:textId="77777777" w:rsidR="00D80A15" w:rsidRDefault="00D80A15"/>
    <w:p w14:paraId="2C79FA60" w14:textId="77777777" w:rsidR="00D80A15" w:rsidRDefault="00D80A15"/>
    <w:p w14:paraId="5E870CFD" w14:textId="77777777" w:rsidR="00D80A15" w:rsidRDefault="004634B2">
      <w:pPr>
        <w:pStyle w:val="Nadpis1"/>
        <w:numPr>
          <w:ilvl w:val="1"/>
          <w:numId w:val="32"/>
        </w:numPr>
        <w:ind w:left="1440" w:hanging="292"/>
        <w:rPr>
          <w:szCs w:val="22"/>
        </w:rPr>
      </w:pPr>
      <w:r>
        <w:rPr>
          <w:szCs w:val="22"/>
        </w:rPr>
        <w:lastRenderedPageBreak/>
        <w:t>Na součinnost s dalšími systémy</w:t>
      </w:r>
    </w:p>
    <w:p w14:paraId="7E0A3720" w14:textId="77777777" w:rsidR="00D80A15" w:rsidRDefault="004634B2">
      <w:r>
        <w:t>Bez dopadů</w:t>
      </w:r>
    </w:p>
    <w:p w14:paraId="68F1B212" w14:textId="77777777" w:rsidR="00D80A15" w:rsidRDefault="004634B2">
      <w:pPr>
        <w:pStyle w:val="Nadpis1"/>
        <w:numPr>
          <w:ilvl w:val="1"/>
          <w:numId w:val="32"/>
        </w:numPr>
        <w:ind w:left="1440" w:hanging="292"/>
        <w:rPr>
          <w:szCs w:val="22"/>
        </w:rPr>
      </w:pPr>
      <w:r>
        <w:rPr>
          <w:szCs w:val="22"/>
        </w:rPr>
        <w:t xml:space="preserve">Na součinnost </w:t>
      </w:r>
      <w:proofErr w:type="spellStart"/>
      <w:r>
        <w:rPr>
          <w:szCs w:val="22"/>
        </w:rPr>
        <w:t>AgriBus</w:t>
      </w:r>
      <w:proofErr w:type="spellEnd"/>
    </w:p>
    <w:p w14:paraId="1B4948AA" w14:textId="77777777" w:rsidR="00D80A15" w:rsidRDefault="004634B2">
      <w:r>
        <w:t>Bez dopadů</w:t>
      </w:r>
    </w:p>
    <w:p w14:paraId="6575595A" w14:textId="77777777" w:rsidR="00D80A15" w:rsidRDefault="004634B2">
      <w:pPr>
        <w:pStyle w:val="Nadpis1"/>
        <w:numPr>
          <w:ilvl w:val="1"/>
          <w:numId w:val="32"/>
        </w:numPr>
        <w:ind w:left="1440" w:hanging="292"/>
        <w:rPr>
          <w:szCs w:val="22"/>
        </w:rPr>
      </w:pPr>
      <w:r>
        <w:rPr>
          <w:szCs w:val="22"/>
        </w:rPr>
        <w:t>Na dohledové nástroje/scénáře</w:t>
      </w:r>
      <w:r>
        <w:rPr>
          <w:rStyle w:val="Odkaznavysvtlivky"/>
          <w:szCs w:val="22"/>
        </w:rPr>
        <w:endnoteReference w:id="16"/>
      </w:r>
    </w:p>
    <w:p w14:paraId="61F1C95B" w14:textId="77777777" w:rsidR="00D80A15" w:rsidRDefault="004634B2">
      <w:pPr>
        <w:spacing w:after="120"/>
      </w:pPr>
      <w:r>
        <w:t>Bez dopadů</w:t>
      </w:r>
    </w:p>
    <w:p w14:paraId="13C684F9" w14:textId="77777777" w:rsidR="00D80A15" w:rsidRDefault="004634B2">
      <w:pPr>
        <w:pStyle w:val="Nadpis1"/>
        <w:numPr>
          <w:ilvl w:val="1"/>
          <w:numId w:val="32"/>
        </w:numPr>
        <w:ind w:left="1440" w:hanging="292"/>
        <w:rPr>
          <w:szCs w:val="22"/>
        </w:rPr>
      </w:pPr>
      <w:r>
        <w:rPr>
          <w:szCs w:val="22"/>
        </w:rPr>
        <w:t>Ostatní dopady</w:t>
      </w:r>
    </w:p>
    <w:p w14:paraId="41E800ED" w14:textId="77777777" w:rsidR="00D80A15" w:rsidRDefault="004634B2">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7C784DF9" w14:textId="77777777" w:rsidR="00D80A15" w:rsidRDefault="004634B2">
      <w:pPr>
        <w:rPr>
          <w:szCs w:val="22"/>
        </w:rPr>
      </w:pPr>
      <w:r>
        <w:rPr>
          <w:szCs w:val="22"/>
        </w:rPr>
        <w:t>Bez dopadů</w:t>
      </w:r>
    </w:p>
    <w:p w14:paraId="2E544D68" w14:textId="77777777" w:rsidR="00D80A15" w:rsidRDefault="00D80A15">
      <w:pPr>
        <w:rPr>
          <w:szCs w:val="22"/>
        </w:rPr>
      </w:pPr>
    </w:p>
    <w:p w14:paraId="732A63AC" w14:textId="77777777" w:rsidR="00D80A15" w:rsidRDefault="004634B2">
      <w:pPr>
        <w:pStyle w:val="Nadpis1"/>
        <w:numPr>
          <w:ilvl w:val="0"/>
          <w:numId w:val="32"/>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D80A15" w14:paraId="0D1DD154"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3EB5F8" w14:textId="77777777" w:rsidR="00D80A15" w:rsidRDefault="004634B2">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D7C7EE" w14:textId="77777777" w:rsidR="00D80A15" w:rsidRDefault="004634B2">
            <w:pPr>
              <w:rPr>
                <w:b/>
                <w:bCs/>
                <w:color w:val="000000"/>
                <w:szCs w:val="22"/>
                <w:lang w:eastAsia="cs-CZ"/>
              </w:rPr>
            </w:pPr>
            <w:r>
              <w:rPr>
                <w:b/>
                <w:bCs/>
                <w:color w:val="000000"/>
                <w:szCs w:val="22"/>
                <w:lang w:eastAsia="cs-CZ"/>
              </w:rPr>
              <w:t>Popis požadavku na součinnost</w:t>
            </w:r>
          </w:p>
        </w:tc>
      </w:tr>
      <w:tr w:rsidR="00D80A15" w14:paraId="3339E594" w14:textId="77777777">
        <w:trPr>
          <w:trHeight w:val="284"/>
        </w:trPr>
        <w:tc>
          <w:tcPr>
            <w:tcW w:w="2126" w:type="dxa"/>
            <w:tcBorders>
              <w:right w:val="dotted" w:sz="4" w:space="0" w:color="auto"/>
            </w:tcBorders>
            <w:shd w:val="clear" w:color="auto" w:fill="auto"/>
            <w:noWrap/>
            <w:vAlign w:val="bottom"/>
          </w:tcPr>
          <w:p w14:paraId="4BF42B27" w14:textId="77777777" w:rsidR="00D80A15" w:rsidRDefault="004634B2">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71285460" w14:textId="77777777" w:rsidR="00D80A15" w:rsidRDefault="004634B2">
            <w:pPr>
              <w:rPr>
                <w:color w:val="000000"/>
                <w:szCs w:val="22"/>
                <w:lang w:eastAsia="cs-CZ"/>
              </w:rPr>
            </w:pPr>
            <w:r>
              <w:rPr>
                <w:color w:val="000000"/>
                <w:szCs w:val="22"/>
                <w:lang w:eastAsia="cs-CZ"/>
              </w:rPr>
              <w:t>Součinnost při testování a akceptaci PZ</w:t>
            </w:r>
          </w:p>
        </w:tc>
      </w:tr>
      <w:tr w:rsidR="00D80A15" w14:paraId="24A284D4" w14:textId="77777777">
        <w:trPr>
          <w:trHeight w:val="284"/>
        </w:trPr>
        <w:tc>
          <w:tcPr>
            <w:tcW w:w="2126" w:type="dxa"/>
            <w:tcBorders>
              <w:right w:val="dotted" w:sz="4" w:space="0" w:color="auto"/>
            </w:tcBorders>
            <w:shd w:val="clear" w:color="auto" w:fill="auto"/>
            <w:noWrap/>
            <w:vAlign w:val="bottom"/>
          </w:tcPr>
          <w:p w14:paraId="4F293E99" w14:textId="77777777" w:rsidR="00D80A15" w:rsidRDefault="00D80A15">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7C5359A2" w14:textId="77777777" w:rsidR="00D80A15" w:rsidRDefault="00D80A15">
            <w:pPr>
              <w:rPr>
                <w:color w:val="000000"/>
                <w:szCs w:val="22"/>
                <w:lang w:eastAsia="cs-CZ"/>
              </w:rPr>
            </w:pPr>
          </w:p>
        </w:tc>
      </w:tr>
    </w:tbl>
    <w:p w14:paraId="09CE7EED" w14:textId="77777777" w:rsidR="00D80A15" w:rsidRDefault="004634B2">
      <w:pPr>
        <w:rPr>
          <w:sz w:val="18"/>
          <w:szCs w:val="18"/>
        </w:rPr>
      </w:pPr>
      <w:r>
        <w:rPr>
          <w:sz w:val="18"/>
          <w:szCs w:val="18"/>
        </w:rPr>
        <w:t>(Pozn.: K popisu požadavku uveďte etapu, kdy bude součinnost vyžadována.)</w:t>
      </w:r>
    </w:p>
    <w:p w14:paraId="51E80FA1" w14:textId="77777777" w:rsidR="00D80A15" w:rsidRDefault="00D80A15"/>
    <w:p w14:paraId="4EAC82E8" w14:textId="77777777" w:rsidR="00D80A15" w:rsidRDefault="004634B2">
      <w:pPr>
        <w:pStyle w:val="Nadpis1"/>
        <w:numPr>
          <w:ilvl w:val="0"/>
          <w:numId w:val="32"/>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D80A15" w14:paraId="570B38A3"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26DBF1" w14:textId="77777777" w:rsidR="00D80A15" w:rsidRDefault="004634B2">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CD08857" w14:textId="77777777" w:rsidR="00D80A15" w:rsidRDefault="004634B2">
            <w:pPr>
              <w:rPr>
                <w:b/>
                <w:bCs/>
                <w:color w:val="000000"/>
                <w:szCs w:val="22"/>
                <w:lang w:eastAsia="cs-CZ"/>
              </w:rPr>
            </w:pPr>
            <w:r>
              <w:rPr>
                <w:b/>
                <w:bCs/>
                <w:color w:val="000000"/>
                <w:szCs w:val="22"/>
                <w:lang w:eastAsia="cs-CZ"/>
              </w:rPr>
              <w:t>Termín */</w:t>
            </w:r>
          </w:p>
        </w:tc>
      </w:tr>
      <w:tr w:rsidR="00D80A15" w14:paraId="277A21EF" w14:textId="77777777">
        <w:trPr>
          <w:trHeight w:val="284"/>
        </w:trPr>
        <w:tc>
          <w:tcPr>
            <w:tcW w:w="7229" w:type="dxa"/>
            <w:tcBorders>
              <w:right w:val="dotted" w:sz="4" w:space="0" w:color="auto"/>
            </w:tcBorders>
            <w:shd w:val="clear" w:color="auto" w:fill="auto"/>
            <w:noWrap/>
            <w:vAlign w:val="bottom"/>
          </w:tcPr>
          <w:p w14:paraId="6488A68B" w14:textId="77777777" w:rsidR="00D80A15" w:rsidRDefault="004634B2">
            <w:pPr>
              <w:rPr>
                <w:color w:val="000000"/>
                <w:szCs w:val="22"/>
                <w:lang w:eastAsia="cs-CZ"/>
              </w:rPr>
            </w:pPr>
            <w:r>
              <w:rPr>
                <w:color w:val="000000"/>
                <w:szCs w:val="22"/>
                <w:lang w:eastAsia="cs-CZ"/>
              </w:rPr>
              <w:t>Nasazení na testovací prostředí</w:t>
            </w:r>
          </w:p>
        </w:tc>
        <w:tc>
          <w:tcPr>
            <w:tcW w:w="2552" w:type="dxa"/>
            <w:tcBorders>
              <w:left w:val="dotted" w:sz="4" w:space="0" w:color="auto"/>
            </w:tcBorders>
            <w:shd w:val="clear" w:color="auto" w:fill="auto"/>
            <w:vAlign w:val="bottom"/>
          </w:tcPr>
          <w:p w14:paraId="696A20D3" w14:textId="5774936F" w:rsidR="00D80A15" w:rsidRDefault="006A40CC">
            <w:pPr>
              <w:rPr>
                <w:color w:val="000000"/>
                <w:szCs w:val="22"/>
                <w:lang w:eastAsia="cs-CZ"/>
              </w:rPr>
            </w:pPr>
            <w:r>
              <w:rPr>
                <w:color w:val="000000"/>
                <w:szCs w:val="22"/>
                <w:lang w:eastAsia="cs-CZ"/>
              </w:rPr>
              <w:t>30.1.2023</w:t>
            </w:r>
          </w:p>
        </w:tc>
      </w:tr>
      <w:tr w:rsidR="00D80A15" w14:paraId="361B9F9C" w14:textId="77777777">
        <w:trPr>
          <w:trHeight w:val="284"/>
        </w:trPr>
        <w:tc>
          <w:tcPr>
            <w:tcW w:w="7229" w:type="dxa"/>
            <w:tcBorders>
              <w:right w:val="dotted" w:sz="4" w:space="0" w:color="auto"/>
            </w:tcBorders>
            <w:shd w:val="clear" w:color="auto" w:fill="auto"/>
            <w:noWrap/>
            <w:vAlign w:val="bottom"/>
          </w:tcPr>
          <w:p w14:paraId="13749B27" w14:textId="77777777" w:rsidR="00D80A15" w:rsidRDefault="004634B2">
            <w:pPr>
              <w:rPr>
                <w:color w:val="000000"/>
                <w:szCs w:val="22"/>
                <w:lang w:eastAsia="cs-CZ"/>
              </w:rPr>
            </w:pPr>
            <w:r>
              <w:rPr>
                <w:color w:val="000000"/>
                <w:szCs w:val="22"/>
                <w:lang w:eastAsia="cs-CZ"/>
              </w:rPr>
              <w:t>Nasazení na provozní prostředí</w:t>
            </w:r>
          </w:p>
        </w:tc>
        <w:tc>
          <w:tcPr>
            <w:tcW w:w="2552" w:type="dxa"/>
            <w:tcBorders>
              <w:left w:val="dotted" w:sz="4" w:space="0" w:color="auto"/>
            </w:tcBorders>
            <w:shd w:val="clear" w:color="auto" w:fill="auto"/>
            <w:vAlign w:val="bottom"/>
          </w:tcPr>
          <w:p w14:paraId="7B70EC06" w14:textId="7DE9AD45" w:rsidR="00D80A15" w:rsidRDefault="006A40CC">
            <w:pPr>
              <w:rPr>
                <w:color w:val="000000"/>
                <w:szCs w:val="22"/>
                <w:lang w:eastAsia="cs-CZ"/>
              </w:rPr>
            </w:pPr>
            <w:r>
              <w:rPr>
                <w:color w:val="000000"/>
                <w:szCs w:val="22"/>
                <w:lang w:eastAsia="cs-CZ"/>
              </w:rPr>
              <w:t>15.2.2023</w:t>
            </w:r>
          </w:p>
        </w:tc>
      </w:tr>
      <w:tr w:rsidR="00D80A15" w14:paraId="4CDF33CB" w14:textId="77777777">
        <w:trPr>
          <w:trHeight w:val="284"/>
        </w:trPr>
        <w:tc>
          <w:tcPr>
            <w:tcW w:w="7229" w:type="dxa"/>
            <w:tcBorders>
              <w:right w:val="dotted" w:sz="4" w:space="0" w:color="auto"/>
            </w:tcBorders>
            <w:shd w:val="clear" w:color="auto" w:fill="auto"/>
            <w:noWrap/>
            <w:vAlign w:val="bottom"/>
          </w:tcPr>
          <w:p w14:paraId="5CC70035" w14:textId="77777777" w:rsidR="00D80A15" w:rsidRDefault="004634B2">
            <w:pPr>
              <w:rPr>
                <w:color w:val="000000"/>
                <w:szCs w:val="22"/>
                <w:lang w:eastAsia="cs-CZ"/>
              </w:rPr>
            </w:pPr>
            <w:r>
              <w:rPr>
                <w:color w:val="000000"/>
                <w:szCs w:val="22"/>
                <w:lang w:eastAsia="cs-CZ"/>
              </w:rPr>
              <w:t>Akceptace, dokumentace</w:t>
            </w:r>
          </w:p>
        </w:tc>
        <w:tc>
          <w:tcPr>
            <w:tcW w:w="2552" w:type="dxa"/>
            <w:tcBorders>
              <w:left w:val="dotted" w:sz="4" w:space="0" w:color="auto"/>
            </w:tcBorders>
            <w:shd w:val="clear" w:color="auto" w:fill="auto"/>
            <w:vAlign w:val="bottom"/>
          </w:tcPr>
          <w:p w14:paraId="595FD79B" w14:textId="386AFB83" w:rsidR="00D80A15" w:rsidRDefault="006A40CC">
            <w:pPr>
              <w:rPr>
                <w:color w:val="000000"/>
                <w:szCs w:val="22"/>
                <w:lang w:eastAsia="cs-CZ"/>
              </w:rPr>
            </w:pPr>
            <w:r>
              <w:rPr>
                <w:color w:val="000000"/>
                <w:szCs w:val="22"/>
                <w:lang w:eastAsia="cs-CZ"/>
              </w:rPr>
              <w:t>28.2.2023</w:t>
            </w:r>
          </w:p>
        </w:tc>
      </w:tr>
    </w:tbl>
    <w:p w14:paraId="29D2CE76" w14:textId="77777777" w:rsidR="00D80A15" w:rsidRDefault="004634B2">
      <w:pPr>
        <w:rPr>
          <w:sz w:val="18"/>
          <w:szCs w:val="18"/>
        </w:rPr>
      </w:pPr>
      <w:r>
        <w:rPr>
          <w:sz w:val="18"/>
          <w:szCs w:val="18"/>
        </w:rPr>
        <w:t>*/ Upozornění: Uvedený harmonogram je platný v případě, že Dodavatel obdrží objednávku do 17.06.2022. V případě pozdějšího data objednání si Dodavatel vyhrazuje právo na úpravu harmonogramu v závislosti na aktuálním vytížení kapacit daného realizačního týmu Dodavatele či stanovení priorit ze strany Objednatele.</w:t>
      </w:r>
    </w:p>
    <w:p w14:paraId="174744EF" w14:textId="77777777" w:rsidR="00D80A15" w:rsidRDefault="00D80A15">
      <w:pPr>
        <w:rPr>
          <w:sz w:val="18"/>
          <w:szCs w:val="18"/>
        </w:rPr>
      </w:pPr>
    </w:p>
    <w:p w14:paraId="242C43EA" w14:textId="77777777" w:rsidR="00D80A15" w:rsidRDefault="004634B2">
      <w:pPr>
        <w:pStyle w:val="Nadpis1"/>
        <w:numPr>
          <w:ilvl w:val="0"/>
          <w:numId w:val="32"/>
        </w:numPr>
        <w:ind w:left="284" w:hanging="284"/>
        <w:rPr>
          <w:szCs w:val="22"/>
        </w:rPr>
      </w:pPr>
      <w:r>
        <w:rPr>
          <w:szCs w:val="22"/>
        </w:rPr>
        <w:t>Pracnost a cenová nabídka navrhovaného řešení</w:t>
      </w:r>
    </w:p>
    <w:p w14:paraId="51363F99" w14:textId="77777777" w:rsidR="00D80A15" w:rsidRDefault="004634B2">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D80A15" w14:paraId="64EE41CD" w14:textId="77777777">
        <w:tc>
          <w:tcPr>
            <w:tcW w:w="1843" w:type="dxa"/>
            <w:tcBorders>
              <w:top w:val="single" w:sz="8" w:space="0" w:color="auto"/>
              <w:left w:val="single" w:sz="8" w:space="0" w:color="auto"/>
              <w:bottom w:val="single" w:sz="8" w:space="0" w:color="auto"/>
              <w:right w:val="single" w:sz="8" w:space="0" w:color="auto"/>
            </w:tcBorders>
          </w:tcPr>
          <w:p w14:paraId="2932B763" w14:textId="77777777" w:rsidR="00D80A15" w:rsidRDefault="004634B2">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19B20C89" w14:textId="77777777" w:rsidR="00D80A15" w:rsidRDefault="004634B2">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E97A6C1" w14:textId="77777777" w:rsidR="00D80A15" w:rsidRDefault="004634B2">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7AE522C9" w14:textId="77777777" w:rsidR="00D80A15" w:rsidRDefault="004634B2">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3746FB5" w14:textId="77777777" w:rsidR="00D80A15" w:rsidRDefault="004634B2">
            <w:pPr>
              <w:pStyle w:val="Tabulka"/>
              <w:rPr>
                <w:b/>
                <w:szCs w:val="22"/>
              </w:rPr>
            </w:pPr>
            <w:r>
              <w:rPr>
                <w:b/>
                <w:szCs w:val="22"/>
              </w:rPr>
              <w:t>v Kč s DPH</w:t>
            </w:r>
          </w:p>
        </w:tc>
      </w:tr>
      <w:tr w:rsidR="00D80A15" w14:paraId="549FECD9" w14:textId="77777777">
        <w:trPr>
          <w:trHeight w:hRule="exact" w:val="20"/>
        </w:trPr>
        <w:tc>
          <w:tcPr>
            <w:tcW w:w="1843" w:type="dxa"/>
            <w:tcBorders>
              <w:top w:val="single" w:sz="8" w:space="0" w:color="auto"/>
              <w:left w:val="dotted" w:sz="4" w:space="0" w:color="auto"/>
            </w:tcBorders>
          </w:tcPr>
          <w:p w14:paraId="235F4784" w14:textId="77777777" w:rsidR="00D80A15" w:rsidRDefault="00D80A15">
            <w:pPr>
              <w:pStyle w:val="Tabulka"/>
              <w:rPr>
                <w:szCs w:val="22"/>
              </w:rPr>
            </w:pPr>
          </w:p>
        </w:tc>
        <w:tc>
          <w:tcPr>
            <w:tcW w:w="3544" w:type="dxa"/>
            <w:tcBorders>
              <w:top w:val="single" w:sz="8" w:space="0" w:color="auto"/>
              <w:left w:val="dotted" w:sz="4" w:space="0" w:color="auto"/>
            </w:tcBorders>
          </w:tcPr>
          <w:p w14:paraId="194757F7" w14:textId="77777777" w:rsidR="00D80A15" w:rsidRDefault="00D80A15">
            <w:pPr>
              <w:pStyle w:val="Tabulka"/>
              <w:rPr>
                <w:szCs w:val="22"/>
              </w:rPr>
            </w:pPr>
          </w:p>
        </w:tc>
        <w:tc>
          <w:tcPr>
            <w:tcW w:w="1275" w:type="dxa"/>
            <w:tcBorders>
              <w:top w:val="single" w:sz="8" w:space="0" w:color="auto"/>
            </w:tcBorders>
          </w:tcPr>
          <w:p w14:paraId="61065D5E" w14:textId="77777777" w:rsidR="00D80A15" w:rsidRDefault="00D80A15">
            <w:pPr>
              <w:pStyle w:val="Tabulka"/>
              <w:rPr>
                <w:szCs w:val="22"/>
              </w:rPr>
            </w:pPr>
          </w:p>
        </w:tc>
        <w:tc>
          <w:tcPr>
            <w:tcW w:w="1560" w:type="dxa"/>
            <w:tcBorders>
              <w:top w:val="single" w:sz="8" w:space="0" w:color="auto"/>
            </w:tcBorders>
          </w:tcPr>
          <w:p w14:paraId="4C38D9A8" w14:textId="77777777" w:rsidR="00D80A15" w:rsidRDefault="00D80A15">
            <w:pPr>
              <w:pStyle w:val="Tabulka"/>
              <w:rPr>
                <w:szCs w:val="22"/>
              </w:rPr>
            </w:pPr>
          </w:p>
        </w:tc>
        <w:tc>
          <w:tcPr>
            <w:tcW w:w="1557" w:type="dxa"/>
            <w:tcBorders>
              <w:top w:val="single" w:sz="8" w:space="0" w:color="auto"/>
            </w:tcBorders>
          </w:tcPr>
          <w:p w14:paraId="3C02DB32" w14:textId="77777777" w:rsidR="00D80A15" w:rsidRDefault="00D80A15">
            <w:pPr>
              <w:pStyle w:val="Tabulka"/>
              <w:rPr>
                <w:szCs w:val="22"/>
              </w:rPr>
            </w:pPr>
          </w:p>
        </w:tc>
      </w:tr>
      <w:tr w:rsidR="00D80A15" w14:paraId="2AF8F364" w14:textId="77777777">
        <w:trPr>
          <w:trHeight w:val="397"/>
        </w:trPr>
        <w:tc>
          <w:tcPr>
            <w:tcW w:w="1843" w:type="dxa"/>
            <w:tcBorders>
              <w:top w:val="dotted" w:sz="4" w:space="0" w:color="auto"/>
              <w:left w:val="dotted" w:sz="4" w:space="0" w:color="auto"/>
            </w:tcBorders>
          </w:tcPr>
          <w:p w14:paraId="164E18F3" w14:textId="77777777" w:rsidR="00D80A15" w:rsidRDefault="00D80A15">
            <w:pPr>
              <w:pStyle w:val="Tabulka"/>
              <w:rPr>
                <w:szCs w:val="22"/>
              </w:rPr>
            </w:pPr>
          </w:p>
        </w:tc>
        <w:tc>
          <w:tcPr>
            <w:tcW w:w="3544" w:type="dxa"/>
            <w:tcBorders>
              <w:top w:val="dotted" w:sz="4" w:space="0" w:color="auto"/>
              <w:left w:val="dotted" w:sz="4" w:space="0" w:color="auto"/>
            </w:tcBorders>
          </w:tcPr>
          <w:p w14:paraId="4D1FED21" w14:textId="77777777" w:rsidR="00D80A15" w:rsidRDefault="004634B2">
            <w:pPr>
              <w:pStyle w:val="Tabulka"/>
              <w:rPr>
                <w:szCs w:val="22"/>
              </w:rPr>
            </w:pPr>
            <w:r>
              <w:rPr>
                <w:szCs w:val="22"/>
              </w:rPr>
              <w:t>Viz cenová nabídka v příloze č.01</w:t>
            </w:r>
          </w:p>
        </w:tc>
        <w:tc>
          <w:tcPr>
            <w:tcW w:w="1275" w:type="dxa"/>
            <w:tcBorders>
              <w:top w:val="dotted" w:sz="4" w:space="0" w:color="auto"/>
            </w:tcBorders>
          </w:tcPr>
          <w:p w14:paraId="5CD8F66F" w14:textId="77777777" w:rsidR="00D80A15" w:rsidRDefault="004634B2">
            <w:pPr>
              <w:pStyle w:val="Tabulka"/>
              <w:rPr>
                <w:szCs w:val="22"/>
              </w:rPr>
            </w:pPr>
            <w:r>
              <w:rPr>
                <w:szCs w:val="22"/>
              </w:rPr>
              <w:t>85,13</w:t>
            </w:r>
          </w:p>
        </w:tc>
        <w:tc>
          <w:tcPr>
            <w:tcW w:w="1560" w:type="dxa"/>
            <w:tcBorders>
              <w:top w:val="dotted" w:sz="4" w:space="0" w:color="auto"/>
            </w:tcBorders>
          </w:tcPr>
          <w:p w14:paraId="0A72EC4D" w14:textId="77777777" w:rsidR="00D80A15" w:rsidRDefault="004634B2">
            <w:pPr>
              <w:pStyle w:val="Tabulka"/>
              <w:rPr>
                <w:szCs w:val="22"/>
              </w:rPr>
            </w:pPr>
            <w:r>
              <w:t xml:space="preserve"> 757 612,50</w:t>
            </w:r>
          </w:p>
        </w:tc>
        <w:tc>
          <w:tcPr>
            <w:tcW w:w="1557" w:type="dxa"/>
            <w:tcBorders>
              <w:top w:val="dotted" w:sz="4" w:space="0" w:color="auto"/>
            </w:tcBorders>
          </w:tcPr>
          <w:p w14:paraId="75DFEFA1" w14:textId="77777777" w:rsidR="00D80A15" w:rsidRDefault="004634B2">
            <w:pPr>
              <w:pStyle w:val="Tabulka"/>
              <w:rPr>
                <w:szCs w:val="22"/>
              </w:rPr>
            </w:pPr>
            <w:r>
              <w:t>916 711,13</w:t>
            </w:r>
          </w:p>
        </w:tc>
      </w:tr>
      <w:tr w:rsidR="00D80A15" w14:paraId="7124377B" w14:textId="77777777">
        <w:trPr>
          <w:trHeight w:val="397"/>
        </w:trPr>
        <w:tc>
          <w:tcPr>
            <w:tcW w:w="5387" w:type="dxa"/>
            <w:gridSpan w:val="2"/>
            <w:tcBorders>
              <w:left w:val="dotted" w:sz="4" w:space="0" w:color="auto"/>
              <w:bottom w:val="dotted" w:sz="4" w:space="0" w:color="auto"/>
            </w:tcBorders>
          </w:tcPr>
          <w:p w14:paraId="2B9E1F91" w14:textId="77777777" w:rsidR="00D80A15" w:rsidRDefault="004634B2">
            <w:pPr>
              <w:pStyle w:val="Tabulka"/>
              <w:rPr>
                <w:b/>
                <w:szCs w:val="22"/>
              </w:rPr>
            </w:pPr>
            <w:r>
              <w:rPr>
                <w:b/>
                <w:szCs w:val="22"/>
              </w:rPr>
              <w:t>Celkem:</w:t>
            </w:r>
          </w:p>
        </w:tc>
        <w:tc>
          <w:tcPr>
            <w:tcW w:w="1275" w:type="dxa"/>
            <w:tcBorders>
              <w:bottom w:val="dotted" w:sz="4" w:space="0" w:color="auto"/>
            </w:tcBorders>
          </w:tcPr>
          <w:p w14:paraId="6C2DC827" w14:textId="77777777" w:rsidR="00D80A15" w:rsidRDefault="004634B2">
            <w:pPr>
              <w:pStyle w:val="Tabulka"/>
              <w:rPr>
                <w:szCs w:val="22"/>
              </w:rPr>
            </w:pPr>
            <w:r>
              <w:rPr>
                <w:szCs w:val="22"/>
              </w:rPr>
              <w:t>85,13</w:t>
            </w:r>
          </w:p>
        </w:tc>
        <w:tc>
          <w:tcPr>
            <w:tcW w:w="1560" w:type="dxa"/>
            <w:tcBorders>
              <w:bottom w:val="dotted" w:sz="4" w:space="0" w:color="auto"/>
            </w:tcBorders>
          </w:tcPr>
          <w:p w14:paraId="33646F23" w14:textId="77777777" w:rsidR="00D80A15" w:rsidRDefault="004634B2">
            <w:pPr>
              <w:pStyle w:val="Tabulka"/>
              <w:rPr>
                <w:szCs w:val="22"/>
              </w:rPr>
            </w:pPr>
            <w:r>
              <w:t xml:space="preserve"> 757 612,50</w:t>
            </w:r>
          </w:p>
        </w:tc>
        <w:tc>
          <w:tcPr>
            <w:tcW w:w="1557" w:type="dxa"/>
            <w:tcBorders>
              <w:bottom w:val="dotted" w:sz="4" w:space="0" w:color="auto"/>
            </w:tcBorders>
          </w:tcPr>
          <w:p w14:paraId="2F086C01" w14:textId="77777777" w:rsidR="00D80A15" w:rsidRDefault="004634B2">
            <w:pPr>
              <w:pStyle w:val="Tabulka"/>
              <w:rPr>
                <w:szCs w:val="22"/>
              </w:rPr>
            </w:pPr>
            <w:r>
              <w:t>916 711,13</w:t>
            </w:r>
          </w:p>
        </w:tc>
      </w:tr>
    </w:tbl>
    <w:p w14:paraId="157150B7" w14:textId="77777777" w:rsidR="00D80A15" w:rsidRDefault="00D80A15">
      <w:pPr>
        <w:rPr>
          <w:sz w:val="8"/>
          <w:szCs w:val="8"/>
        </w:rPr>
      </w:pPr>
    </w:p>
    <w:p w14:paraId="373226AA" w14:textId="77777777" w:rsidR="00D80A15" w:rsidRDefault="004634B2">
      <w:pPr>
        <w:rPr>
          <w:sz w:val="18"/>
          <w:szCs w:val="18"/>
        </w:rPr>
      </w:pPr>
      <w:r>
        <w:rPr>
          <w:sz w:val="18"/>
          <w:szCs w:val="18"/>
        </w:rPr>
        <w:t>(Pozn.: MD – člověkoden, MJ – měrná jednotka, např. počet kusů)</w:t>
      </w:r>
    </w:p>
    <w:p w14:paraId="1A022BB7" w14:textId="77777777" w:rsidR="00D80A15" w:rsidRDefault="00D80A15"/>
    <w:p w14:paraId="6053CACB" w14:textId="77777777" w:rsidR="00D80A15" w:rsidRDefault="004634B2">
      <w:pPr>
        <w:pStyle w:val="Nadpis1"/>
        <w:numPr>
          <w:ilvl w:val="0"/>
          <w:numId w:val="32"/>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D80A15" w14:paraId="5EECB404"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97BA3F" w14:textId="77777777" w:rsidR="00D80A15" w:rsidRDefault="004634B2">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D0B6F7" w14:textId="77777777" w:rsidR="00D80A15" w:rsidRDefault="004634B2">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E07DE6D" w14:textId="77777777" w:rsidR="00D80A15" w:rsidRDefault="004634B2">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D80A15" w14:paraId="43576890" w14:textId="77777777">
        <w:trPr>
          <w:trHeight w:val="284"/>
        </w:trPr>
        <w:tc>
          <w:tcPr>
            <w:tcW w:w="710" w:type="dxa"/>
            <w:tcBorders>
              <w:right w:val="dotted" w:sz="4" w:space="0" w:color="auto"/>
            </w:tcBorders>
            <w:shd w:val="clear" w:color="auto" w:fill="auto"/>
            <w:noWrap/>
            <w:vAlign w:val="bottom"/>
          </w:tcPr>
          <w:p w14:paraId="39C2F50A" w14:textId="77777777" w:rsidR="00D80A15" w:rsidRDefault="004634B2">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073F5694" w14:textId="77777777" w:rsidR="00D80A15" w:rsidRDefault="004634B2">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23E92C5B" w14:textId="77777777" w:rsidR="00D80A15" w:rsidRDefault="004634B2">
            <w:pPr>
              <w:rPr>
                <w:color w:val="000000"/>
                <w:szCs w:val="22"/>
                <w:lang w:eastAsia="cs-CZ"/>
              </w:rPr>
            </w:pPr>
            <w:r>
              <w:rPr>
                <w:color w:val="000000"/>
                <w:szCs w:val="22"/>
                <w:lang w:eastAsia="cs-CZ"/>
              </w:rPr>
              <w:t>Listinná forma</w:t>
            </w:r>
          </w:p>
        </w:tc>
      </w:tr>
      <w:tr w:rsidR="00D80A15" w14:paraId="472B2608" w14:textId="77777777">
        <w:trPr>
          <w:trHeight w:val="284"/>
        </w:trPr>
        <w:tc>
          <w:tcPr>
            <w:tcW w:w="710" w:type="dxa"/>
            <w:tcBorders>
              <w:right w:val="dotted" w:sz="4" w:space="0" w:color="auto"/>
            </w:tcBorders>
            <w:shd w:val="clear" w:color="auto" w:fill="auto"/>
            <w:noWrap/>
            <w:vAlign w:val="bottom"/>
          </w:tcPr>
          <w:p w14:paraId="0B533D6C" w14:textId="77777777" w:rsidR="00D80A15" w:rsidRDefault="004634B2">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13681B4C" w14:textId="77777777" w:rsidR="00D80A15" w:rsidRDefault="004634B2">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1BEBFBE4" w14:textId="77777777" w:rsidR="00D80A15" w:rsidRDefault="004634B2">
            <w:pPr>
              <w:rPr>
                <w:color w:val="000000"/>
                <w:szCs w:val="22"/>
                <w:lang w:eastAsia="cs-CZ"/>
              </w:rPr>
            </w:pPr>
            <w:r>
              <w:rPr>
                <w:color w:val="000000"/>
                <w:szCs w:val="22"/>
                <w:lang w:eastAsia="cs-CZ"/>
              </w:rPr>
              <w:t>e-mailem</w:t>
            </w:r>
          </w:p>
        </w:tc>
      </w:tr>
    </w:tbl>
    <w:p w14:paraId="5D5ED054" w14:textId="77777777" w:rsidR="00D80A15" w:rsidRDefault="00D80A15"/>
    <w:p w14:paraId="196B150A" w14:textId="77777777" w:rsidR="00D80A15" w:rsidRDefault="004634B2">
      <w:pPr>
        <w:pStyle w:val="Nadpis1"/>
        <w:numPr>
          <w:ilvl w:val="0"/>
          <w:numId w:val="32"/>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D80A15" w14:paraId="541C67D5"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12D109" w14:textId="77777777" w:rsidR="00D80A15" w:rsidRDefault="004634B2">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38EA2D26" w14:textId="77777777" w:rsidR="00D80A15" w:rsidRDefault="004634B2">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0AD2CD58" w14:textId="77777777" w:rsidR="00D80A15" w:rsidRDefault="004634B2">
            <w:pPr>
              <w:rPr>
                <w:b/>
                <w:bCs/>
                <w:color w:val="000000"/>
                <w:szCs w:val="22"/>
                <w:lang w:eastAsia="cs-CZ"/>
              </w:rPr>
            </w:pPr>
            <w:r>
              <w:rPr>
                <w:b/>
                <w:bCs/>
                <w:color w:val="000000"/>
                <w:szCs w:val="22"/>
                <w:lang w:eastAsia="cs-CZ"/>
              </w:rPr>
              <w:t>Podpis</w:t>
            </w:r>
          </w:p>
        </w:tc>
      </w:tr>
      <w:tr w:rsidR="00D80A15" w14:paraId="1B6D85DC" w14:textId="77777777">
        <w:trPr>
          <w:trHeight w:val="974"/>
        </w:trPr>
        <w:tc>
          <w:tcPr>
            <w:tcW w:w="3114" w:type="dxa"/>
            <w:shd w:val="clear" w:color="auto" w:fill="auto"/>
            <w:noWrap/>
            <w:vAlign w:val="center"/>
          </w:tcPr>
          <w:p w14:paraId="60C83F6D" w14:textId="77777777" w:rsidR="00D80A15" w:rsidRDefault="004634B2">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7D362BC2" w14:textId="01E09B95" w:rsidR="00D80A15" w:rsidRDefault="003841F8">
            <w:pPr>
              <w:rPr>
                <w:color w:val="000000"/>
                <w:szCs w:val="22"/>
                <w:lang w:eastAsia="cs-CZ"/>
              </w:rPr>
            </w:pPr>
            <w:r>
              <w:rPr>
                <w:color w:val="000000"/>
                <w:szCs w:val="22"/>
                <w:lang w:eastAsia="cs-CZ"/>
              </w:rPr>
              <w:t>xxx</w:t>
            </w:r>
          </w:p>
        </w:tc>
        <w:tc>
          <w:tcPr>
            <w:tcW w:w="3544" w:type="dxa"/>
            <w:shd w:val="clear" w:color="auto" w:fill="auto"/>
            <w:vAlign w:val="center"/>
          </w:tcPr>
          <w:p w14:paraId="2239B8A6" w14:textId="77777777" w:rsidR="00D80A15" w:rsidRDefault="00D80A15">
            <w:pPr>
              <w:ind w:right="72"/>
              <w:rPr>
                <w:color w:val="000000"/>
                <w:szCs w:val="22"/>
                <w:lang w:eastAsia="cs-CZ"/>
              </w:rPr>
            </w:pPr>
          </w:p>
        </w:tc>
      </w:tr>
    </w:tbl>
    <w:p w14:paraId="53B4FC52" w14:textId="77777777" w:rsidR="00D80A15" w:rsidRDefault="00D80A15">
      <w:pPr>
        <w:rPr>
          <w:szCs w:val="22"/>
        </w:rPr>
      </w:pPr>
    </w:p>
    <w:p w14:paraId="6140C6DB" w14:textId="77777777" w:rsidR="00D80A15" w:rsidRDefault="004634B2">
      <w:pPr>
        <w:rPr>
          <w:b/>
          <w:caps/>
          <w:szCs w:val="22"/>
        </w:rPr>
      </w:pPr>
      <w:r>
        <w:rPr>
          <w:b/>
          <w:caps/>
          <w:szCs w:val="22"/>
        </w:rPr>
        <w:br w:type="page"/>
      </w:r>
    </w:p>
    <w:p w14:paraId="0D199D13" w14:textId="77777777" w:rsidR="00D80A15" w:rsidRDefault="00D80A15">
      <w:pPr>
        <w:rPr>
          <w:b/>
          <w:caps/>
          <w:szCs w:val="22"/>
        </w:rPr>
        <w:sectPr w:rsidR="00D80A15">
          <w:footerReference w:type="default" r:id="rId20"/>
          <w:pgSz w:w="11906" w:h="16838"/>
          <w:pgMar w:top="1560" w:right="1418" w:bottom="1134" w:left="992" w:header="567" w:footer="567" w:gutter="0"/>
          <w:pgNumType w:start="1"/>
          <w:cols w:space="708"/>
          <w:docGrid w:linePitch="360"/>
        </w:sectPr>
      </w:pPr>
    </w:p>
    <w:p w14:paraId="2AAB8964" w14:textId="77777777" w:rsidR="00D80A15" w:rsidRDefault="004634B2">
      <w:pPr>
        <w:rPr>
          <w:b/>
          <w:caps/>
          <w:szCs w:val="22"/>
        </w:rPr>
      </w:pPr>
      <w:r>
        <w:rPr>
          <w:b/>
          <w:caps/>
          <w:szCs w:val="22"/>
        </w:rPr>
        <w:lastRenderedPageBreak/>
        <w:t xml:space="preserve">C – Schválení realizace požadavku </w:t>
      </w:r>
      <w:r>
        <w:rPr>
          <w:b/>
          <w:sz w:val="36"/>
          <w:szCs w:val="36"/>
        </w:rPr>
        <w:t>Z34319</w:t>
      </w:r>
    </w:p>
    <w:p w14:paraId="11C2909B" w14:textId="77777777" w:rsidR="00D80A15" w:rsidRDefault="00D80A15">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80A15" w14:paraId="4F9CAED9" w14:textId="77777777">
        <w:tc>
          <w:tcPr>
            <w:tcW w:w="1701" w:type="dxa"/>
            <w:tcBorders>
              <w:top w:val="single" w:sz="8" w:space="0" w:color="auto"/>
              <w:left w:val="single" w:sz="8" w:space="0" w:color="auto"/>
              <w:bottom w:val="single" w:sz="8" w:space="0" w:color="auto"/>
            </w:tcBorders>
            <w:vAlign w:val="center"/>
          </w:tcPr>
          <w:p w14:paraId="70324486" w14:textId="77777777" w:rsidR="00D80A15" w:rsidRDefault="004634B2">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0"/>
            </w:r>
            <w:r>
              <w:rPr>
                <w:b/>
                <w:szCs w:val="22"/>
              </w:rPr>
              <w:t>:</w:t>
            </w:r>
          </w:p>
        </w:tc>
        <w:tc>
          <w:tcPr>
            <w:tcW w:w="1095" w:type="dxa"/>
            <w:vAlign w:val="center"/>
          </w:tcPr>
          <w:p w14:paraId="537BCE0D" w14:textId="77777777" w:rsidR="00D80A15" w:rsidRDefault="004634B2">
            <w:pPr>
              <w:pStyle w:val="Tabulka"/>
              <w:rPr>
                <w:szCs w:val="22"/>
              </w:rPr>
            </w:pPr>
            <w:r>
              <w:rPr>
                <w:szCs w:val="22"/>
              </w:rPr>
              <w:t>685</w:t>
            </w:r>
          </w:p>
        </w:tc>
      </w:tr>
    </w:tbl>
    <w:p w14:paraId="48ECAAC6" w14:textId="77777777" w:rsidR="00D80A15" w:rsidRDefault="00D80A15">
      <w:pPr>
        <w:rPr>
          <w:szCs w:val="22"/>
        </w:rPr>
      </w:pPr>
    </w:p>
    <w:p w14:paraId="3A605601" w14:textId="77777777" w:rsidR="00D80A15" w:rsidRDefault="004634B2">
      <w:pPr>
        <w:pStyle w:val="Nadpis1"/>
        <w:numPr>
          <w:ilvl w:val="0"/>
          <w:numId w:val="31"/>
        </w:numPr>
        <w:ind w:left="284" w:hanging="284"/>
        <w:rPr>
          <w:szCs w:val="22"/>
        </w:rPr>
      </w:pPr>
      <w:r>
        <w:rPr>
          <w:szCs w:val="22"/>
        </w:rPr>
        <w:t>Specifikace plnění</w:t>
      </w:r>
    </w:p>
    <w:p w14:paraId="1CD049AB" w14:textId="77777777" w:rsidR="00D80A15" w:rsidRDefault="004634B2">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7DA6EEC6" w14:textId="77777777" w:rsidR="00D80A15" w:rsidRDefault="004634B2">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D80A15" w14:paraId="51D75BA5"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082310FA" w14:textId="77777777" w:rsidR="00D80A15" w:rsidRDefault="004634B2">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4F01CA" w14:textId="77777777" w:rsidR="00D80A15" w:rsidRDefault="004634B2">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6047A5A" w14:textId="77777777" w:rsidR="00D80A15" w:rsidRDefault="004634B2">
            <w:pPr>
              <w:rPr>
                <w:rFonts w:ascii="Arial Narrow" w:hAnsi="Arial Narrow"/>
                <w:b/>
                <w:bCs/>
                <w:color w:val="000000"/>
                <w:szCs w:val="22"/>
                <w:lang w:eastAsia="cs-CZ"/>
              </w:rPr>
            </w:pPr>
            <w:r>
              <w:rPr>
                <w:rFonts w:ascii="Arial Narrow" w:hAnsi="Arial Narrow"/>
                <w:b/>
                <w:bCs/>
                <w:color w:val="000000"/>
                <w:szCs w:val="22"/>
                <w:lang w:eastAsia="cs-CZ"/>
              </w:rPr>
              <w:t>Realizovat</w:t>
            </w:r>
          </w:p>
          <w:p w14:paraId="14D68B9D" w14:textId="77777777" w:rsidR="00D80A15" w:rsidRDefault="004634B2">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5B6D35D" w14:textId="77777777" w:rsidR="00D80A15" w:rsidRDefault="004634B2">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D80A15" w14:paraId="556B8B66"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4DE3A002" w14:textId="77777777" w:rsidR="00D80A15" w:rsidRDefault="00D80A15">
            <w:pPr>
              <w:pStyle w:val="Odstavecseseznamem"/>
              <w:numPr>
                <w:ilvl w:val="0"/>
                <w:numId w:val="2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07E491D" w14:textId="77777777" w:rsidR="00D80A15" w:rsidRDefault="004634B2">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7C7B5F3" w14:textId="77777777" w:rsidR="00D80A15" w:rsidRDefault="004634B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439C1201" w14:textId="77777777" w:rsidR="00D80A15" w:rsidRDefault="00D80A15">
            <w:pPr>
              <w:rPr>
                <w:color w:val="000000"/>
                <w:szCs w:val="22"/>
                <w:lang w:eastAsia="cs-CZ"/>
              </w:rPr>
            </w:pPr>
          </w:p>
        </w:tc>
      </w:tr>
      <w:tr w:rsidR="00D80A15" w14:paraId="152545A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9CFBC7F" w14:textId="77777777" w:rsidR="00D80A15" w:rsidRDefault="00D80A15">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17F11F4" w14:textId="77777777" w:rsidR="00D80A15" w:rsidRDefault="004634B2">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2E091DD" w14:textId="77777777" w:rsidR="00D80A15" w:rsidRDefault="004634B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C48850E" w14:textId="77777777" w:rsidR="00D80A15" w:rsidRDefault="00D80A15">
            <w:pPr>
              <w:rPr>
                <w:color w:val="000000"/>
                <w:szCs w:val="22"/>
                <w:lang w:eastAsia="cs-CZ"/>
              </w:rPr>
            </w:pPr>
          </w:p>
        </w:tc>
      </w:tr>
      <w:tr w:rsidR="00D80A15" w14:paraId="2803E64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1EDC9CB" w14:textId="77777777" w:rsidR="00D80A15" w:rsidRDefault="00D80A15">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635E71" w14:textId="77777777" w:rsidR="00D80A15" w:rsidRDefault="004634B2">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12AEBE5" w14:textId="77777777" w:rsidR="00D80A15" w:rsidRDefault="004634B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6A877AD" w14:textId="77777777" w:rsidR="00D80A15" w:rsidRDefault="00D80A15">
            <w:pPr>
              <w:rPr>
                <w:color w:val="000000"/>
                <w:szCs w:val="22"/>
                <w:lang w:eastAsia="cs-CZ"/>
              </w:rPr>
            </w:pPr>
          </w:p>
        </w:tc>
      </w:tr>
      <w:tr w:rsidR="00D80A15" w14:paraId="2DBB1D3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A57DF2" w14:textId="77777777" w:rsidR="00D80A15" w:rsidRDefault="00D80A15">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DD6C14" w14:textId="77777777" w:rsidR="00D80A15" w:rsidRDefault="004634B2">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C8819D4" w14:textId="77777777" w:rsidR="00D80A15" w:rsidRDefault="004634B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C539654" w14:textId="77777777" w:rsidR="00D80A15" w:rsidRDefault="00D80A15">
            <w:pPr>
              <w:rPr>
                <w:color w:val="000000"/>
                <w:szCs w:val="22"/>
                <w:lang w:eastAsia="cs-CZ"/>
              </w:rPr>
            </w:pPr>
          </w:p>
        </w:tc>
      </w:tr>
      <w:tr w:rsidR="00D80A15" w14:paraId="35859F8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E5B79E6" w14:textId="77777777" w:rsidR="00D80A15" w:rsidRDefault="00D80A15">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6066FE" w14:textId="77777777" w:rsidR="00D80A15" w:rsidRDefault="004634B2">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B5BCA43" w14:textId="77777777" w:rsidR="00D80A15" w:rsidRDefault="004634B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6B115A" w14:textId="77777777" w:rsidR="00D80A15" w:rsidRDefault="00D80A15">
            <w:pPr>
              <w:rPr>
                <w:color w:val="000000"/>
                <w:szCs w:val="22"/>
                <w:lang w:eastAsia="cs-CZ"/>
              </w:rPr>
            </w:pPr>
          </w:p>
        </w:tc>
      </w:tr>
      <w:tr w:rsidR="00D80A15" w14:paraId="6C1315D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2470012" w14:textId="77777777" w:rsidR="00D80A15" w:rsidRDefault="00D80A15">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DAAB8C" w14:textId="77777777" w:rsidR="00D80A15" w:rsidRDefault="004634B2">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7F4011C" w14:textId="77777777" w:rsidR="00D80A15" w:rsidRDefault="004634B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6DB748D" w14:textId="77777777" w:rsidR="00D80A15" w:rsidRDefault="00D80A15">
            <w:pPr>
              <w:rPr>
                <w:color w:val="000000"/>
                <w:szCs w:val="22"/>
                <w:lang w:eastAsia="cs-CZ"/>
              </w:rPr>
            </w:pPr>
          </w:p>
        </w:tc>
      </w:tr>
      <w:tr w:rsidR="00D80A15" w14:paraId="5CE9A18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339EA64" w14:textId="77777777" w:rsidR="00D80A15" w:rsidRDefault="00D80A15">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E1DFF6" w14:textId="77777777" w:rsidR="00D80A15" w:rsidRDefault="004634B2">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759ADD8" w14:textId="77777777" w:rsidR="00D80A15" w:rsidRDefault="004634B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66F0A44" w14:textId="77777777" w:rsidR="00D80A15" w:rsidRDefault="00D80A15">
            <w:pPr>
              <w:rPr>
                <w:color w:val="000000"/>
                <w:szCs w:val="22"/>
                <w:lang w:eastAsia="cs-CZ"/>
              </w:rPr>
            </w:pPr>
          </w:p>
        </w:tc>
      </w:tr>
      <w:tr w:rsidR="00D80A15" w14:paraId="7B2B3A4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9E6952F" w14:textId="77777777" w:rsidR="00D80A15" w:rsidRDefault="00D80A15">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F5D715" w14:textId="77777777" w:rsidR="00D80A15" w:rsidRDefault="004634B2">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B492483" w14:textId="77777777" w:rsidR="00D80A15" w:rsidRDefault="004634B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00A6E04" w14:textId="77777777" w:rsidR="00D80A15" w:rsidRDefault="00D80A15">
            <w:pPr>
              <w:rPr>
                <w:color w:val="000000"/>
                <w:szCs w:val="22"/>
                <w:lang w:eastAsia="cs-CZ"/>
              </w:rPr>
            </w:pPr>
          </w:p>
        </w:tc>
      </w:tr>
      <w:tr w:rsidR="00D80A15" w14:paraId="12AFF54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468E501" w14:textId="77777777" w:rsidR="00D80A15" w:rsidRDefault="00D80A15">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263E65" w14:textId="77777777" w:rsidR="00D80A15" w:rsidRDefault="004634B2">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13452CD" w14:textId="77777777" w:rsidR="00D80A15" w:rsidRDefault="004634B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F595F76" w14:textId="77777777" w:rsidR="00D80A15" w:rsidRDefault="00D80A15">
            <w:pPr>
              <w:rPr>
                <w:color w:val="000000"/>
                <w:szCs w:val="22"/>
                <w:lang w:eastAsia="cs-CZ"/>
              </w:rPr>
            </w:pPr>
          </w:p>
        </w:tc>
      </w:tr>
      <w:tr w:rsidR="00D80A15" w14:paraId="4D88726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3627719" w14:textId="77777777" w:rsidR="00D80A15" w:rsidRDefault="00D80A15">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7FB1AD" w14:textId="77777777" w:rsidR="00D80A15" w:rsidRDefault="004634B2">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4D03183" w14:textId="77777777" w:rsidR="00D80A15" w:rsidRDefault="004634B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2082536" w14:textId="77777777" w:rsidR="00D80A15" w:rsidRDefault="00D80A15">
            <w:pPr>
              <w:rPr>
                <w:color w:val="000000"/>
                <w:szCs w:val="22"/>
                <w:lang w:eastAsia="cs-CZ"/>
              </w:rPr>
            </w:pPr>
          </w:p>
        </w:tc>
      </w:tr>
      <w:tr w:rsidR="00D80A15" w14:paraId="2A88B26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69A38A2" w14:textId="77777777" w:rsidR="00D80A15" w:rsidRDefault="00D80A15">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7B5672" w14:textId="77777777" w:rsidR="00D80A15" w:rsidRDefault="004634B2">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7B04B13" w14:textId="77777777" w:rsidR="00D80A15" w:rsidRDefault="004634B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13CF4D0" w14:textId="77777777" w:rsidR="00D80A15" w:rsidRDefault="00D80A15">
            <w:pPr>
              <w:rPr>
                <w:color w:val="000000"/>
                <w:szCs w:val="22"/>
                <w:lang w:eastAsia="cs-CZ"/>
              </w:rPr>
            </w:pPr>
          </w:p>
        </w:tc>
      </w:tr>
      <w:tr w:rsidR="00D80A15" w14:paraId="5539CA3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9309692" w14:textId="77777777" w:rsidR="00D80A15" w:rsidRDefault="00D80A15">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0D3CA0" w14:textId="77777777" w:rsidR="00D80A15" w:rsidRDefault="004634B2">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DB9AF1" w14:textId="77777777" w:rsidR="00D80A15" w:rsidRDefault="004634B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D40110" w14:textId="77777777" w:rsidR="00D80A15" w:rsidRDefault="00D80A15">
            <w:pPr>
              <w:rPr>
                <w:color w:val="000000"/>
                <w:szCs w:val="22"/>
                <w:lang w:eastAsia="cs-CZ"/>
              </w:rPr>
            </w:pPr>
          </w:p>
        </w:tc>
      </w:tr>
      <w:tr w:rsidR="00D80A15" w14:paraId="6CBE5E1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50F35C9" w14:textId="77777777" w:rsidR="00D80A15" w:rsidRDefault="00D80A15">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8F3463" w14:textId="77777777" w:rsidR="00D80A15" w:rsidRDefault="004634B2">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7D9A809" w14:textId="77777777" w:rsidR="00D80A15" w:rsidRDefault="004634B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4103497" w14:textId="77777777" w:rsidR="00D80A15" w:rsidRDefault="00D80A15">
            <w:pPr>
              <w:rPr>
                <w:color w:val="000000"/>
                <w:szCs w:val="22"/>
                <w:lang w:eastAsia="cs-CZ"/>
              </w:rPr>
            </w:pPr>
          </w:p>
        </w:tc>
      </w:tr>
    </w:tbl>
    <w:p w14:paraId="5E2CA55E" w14:textId="77777777" w:rsidR="00D80A15" w:rsidRDefault="00D80A15"/>
    <w:p w14:paraId="71D101A7" w14:textId="77777777" w:rsidR="00D80A15" w:rsidRDefault="004634B2">
      <w:pPr>
        <w:pStyle w:val="Nadpis1"/>
        <w:numPr>
          <w:ilvl w:val="0"/>
          <w:numId w:val="31"/>
        </w:numPr>
        <w:ind w:left="284" w:hanging="284"/>
        <w:rPr>
          <w:szCs w:val="22"/>
        </w:rPr>
      </w:pPr>
      <w:r>
        <w:rPr>
          <w:szCs w:val="22"/>
        </w:rPr>
        <w:t>Uživatelské a licenční zajištění pro Objednatele (je-li relevantní):</w:t>
      </w:r>
    </w:p>
    <w:p w14:paraId="7A396331" w14:textId="77777777" w:rsidR="00D80A15" w:rsidRDefault="00D80A15"/>
    <w:p w14:paraId="069F5500" w14:textId="77777777" w:rsidR="00D80A15" w:rsidRDefault="004634B2">
      <w:pPr>
        <w:pStyle w:val="Nadpis1"/>
        <w:numPr>
          <w:ilvl w:val="0"/>
          <w:numId w:val="31"/>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D80A15" w14:paraId="2F5CD33D"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8CA0C4" w14:textId="77777777" w:rsidR="00D80A15" w:rsidRDefault="004634B2">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0048C9" w14:textId="77777777" w:rsidR="00D80A15" w:rsidRDefault="004634B2">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CF508BC" w14:textId="77777777" w:rsidR="00D80A15" w:rsidRDefault="004634B2">
            <w:pPr>
              <w:rPr>
                <w:b/>
                <w:bCs/>
                <w:color w:val="000000"/>
                <w:szCs w:val="22"/>
                <w:lang w:eastAsia="cs-CZ"/>
              </w:rPr>
            </w:pPr>
            <w:r>
              <w:rPr>
                <w:b/>
                <w:bCs/>
                <w:color w:val="000000"/>
                <w:szCs w:val="22"/>
                <w:lang w:eastAsia="cs-CZ"/>
              </w:rPr>
              <w:t>Odpovědná osoba</w:t>
            </w:r>
          </w:p>
        </w:tc>
      </w:tr>
      <w:tr w:rsidR="00D80A15" w14:paraId="0154C8CF" w14:textId="77777777">
        <w:trPr>
          <w:trHeight w:val="284"/>
        </w:trPr>
        <w:tc>
          <w:tcPr>
            <w:tcW w:w="1843" w:type="dxa"/>
            <w:tcBorders>
              <w:right w:val="dotted" w:sz="4" w:space="0" w:color="auto"/>
            </w:tcBorders>
            <w:shd w:val="clear" w:color="auto" w:fill="auto"/>
            <w:noWrap/>
            <w:vAlign w:val="bottom"/>
          </w:tcPr>
          <w:p w14:paraId="172094D1" w14:textId="77777777" w:rsidR="00D80A15" w:rsidRDefault="00D80A15">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7F9DE9B" w14:textId="77777777" w:rsidR="00D80A15" w:rsidRDefault="00D80A15">
            <w:pPr>
              <w:rPr>
                <w:color w:val="000000"/>
                <w:szCs w:val="22"/>
                <w:lang w:eastAsia="cs-CZ"/>
              </w:rPr>
            </w:pPr>
          </w:p>
        </w:tc>
        <w:tc>
          <w:tcPr>
            <w:tcW w:w="2268" w:type="dxa"/>
            <w:tcBorders>
              <w:left w:val="dotted" w:sz="4" w:space="0" w:color="auto"/>
            </w:tcBorders>
            <w:shd w:val="clear" w:color="auto" w:fill="auto"/>
            <w:vAlign w:val="bottom"/>
          </w:tcPr>
          <w:p w14:paraId="27DDC17E" w14:textId="77777777" w:rsidR="00D80A15" w:rsidRDefault="00D80A15">
            <w:pPr>
              <w:rPr>
                <w:color w:val="000000"/>
                <w:szCs w:val="22"/>
                <w:lang w:eastAsia="cs-CZ"/>
              </w:rPr>
            </w:pPr>
          </w:p>
        </w:tc>
      </w:tr>
      <w:tr w:rsidR="00D80A15" w14:paraId="7F080B33" w14:textId="77777777">
        <w:trPr>
          <w:trHeight w:val="284"/>
        </w:trPr>
        <w:tc>
          <w:tcPr>
            <w:tcW w:w="1843" w:type="dxa"/>
            <w:tcBorders>
              <w:right w:val="dotted" w:sz="4" w:space="0" w:color="auto"/>
            </w:tcBorders>
            <w:shd w:val="clear" w:color="auto" w:fill="auto"/>
            <w:noWrap/>
            <w:vAlign w:val="bottom"/>
          </w:tcPr>
          <w:p w14:paraId="2CA84BFF" w14:textId="77777777" w:rsidR="00D80A15" w:rsidRDefault="00D80A15">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4F784237" w14:textId="77777777" w:rsidR="00D80A15" w:rsidRDefault="00D80A15">
            <w:pPr>
              <w:rPr>
                <w:color w:val="000000"/>
                <w:szCs w:val="22"/>
                <w:lang w:eastAsia="cs-CZ"/>
              </w:rPr>
            </w:pPr>
          </w:p>
        </w:tc>
        <w:tc>
          <w:tcPr>
            <w:tcW w:w="2268" w:type="dxa"/>
            <w:tcBorders>
              <w:left w:val="dotted" w:sz="4" w:space="0" w:color="auto"/>
            </w:tcBorders>
            <w:shd w:val="clear" w:color="auto" w:fill="auto"/>
            <w:vAlign w:val="bottom"/>
          </w:tcPr>
          <w:p w14:paraId="53910F62" w14:textId="77777777" w:rsidR="00D80A15" w:rsidRDefault="00D80A15">
            <w:pPr>
              <w:rPr>
                <w:color w:val="000000"/>
                <w:szCs w:val="22"/>
                <w:lang w:eastAsia="cs-CZ"/>
              </w:rPr>
            </w:pPr>
          </w:p>
        </w:tc>
      </w:tr>
    </w:tbl>
    <w:p w14:paraId="72A2933E" w14:textId="77777777" w:rsidR="00D80A15" w:rsidRDefault="004634B2">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61F7AB21" w14:textId="77777777" w:rsidR="00D80A15" w:rsidRDefault="00D80A15"/>
    <w:p w14:paraId="756D09B2" w14:textId="77777777" w:rsidR="00D80A15" w:rsidRDefault="00D80A15"/>
    <w:p w14:paraId="7319E367" w14:textId="77777777" w:rsidR="00D80A15" w:rsidRDefault="00D80A15"/>
    <w:p w14:paraId="4335DC6E" w14:textId="77777777" w:rsidR="00D80A15" w:rsidRDefault="00D80A15"/>
    <w:p w14:paraId="0456451A" w14:textId="77777777" w:rsidR="00D80A15" w:rsidRDefault="00D80A15"/>
    <w:p w14:paraId="7CA5A173" w14:textId="77777777" w:rsidR="00D80A15" w:rsidRDefault="00D80A15"/>
    <w:p w14:paraId="792FC304" w14:textId="77777777" w:rsidR="00D80A15" w:rsidRDefault="00D80A15"/>
    <w:p w14:paraId="3859759A" w14:textId="77777777" w:rsidR="00D80A15" w:rsidRDefault="00D80A15"/>
    <w:p w14:paraId="5B01663E" w14:textId="77777777" w:rsidR="00D80A15" w:rsidRDefault="00D80A15"/>
    <w:p w14:paraId="5FBC356F" w14:textId="77777777" w:rsidR="00D80A15" w:rsidRDefault="004634B2">
      <w:pPr>
        <w:pStyle w:val="Nadpis1"/>
        <w:numPr>
          <w:ilvl w:val="0"/>
          <w:numId w:val="31"/>
        </w:numPr>
        <w:ind w:left="284" w:hanging="284"/>
        <w:rPr>
          <w:szCs w:val="22"/>
        </w:rPr>
      </w:pPr>
      <w:r>
        <w:rPr>
          <w:szCs w:val="22"/>
        </w:rPr>
        <w:lastRenderedPageBreak/>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D80A15" w14:paraId="2212B7BB"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5AC627" w14:textId="77777777" w:rsidR="00D80A15" w:rsidRDefault="004634B2">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F70B668" w14:textId="77777777" w:rsidR="00D80A15" w:rsidRDefault="004634B2">
            <w:pPr>
              <w:rPr>
                <w:b/>
                <w:bCs/>
                <w:color w:val="000000"/>
                <w:szCs w:val="22"/>
                <w:lang w:eastAsia="cs-CZ"/>
              </w:rPr>
            </w:pPr>
            <w:r>
              <w:rPr>
                <w:b/>
                <w:bCs/>
                <w:color w:val="000000"/>
                <w:szCs w:val="22"/>
                <w:lang w:eastAsia="cs-CZ"/>
              </w:rPr>
              <w:t>Termín*/</w:t>
            </w:r>
          </w:p>
        </w:tc>
      </w:tr>
      <w:tr w:rsidR="00D80A15" w14:paraId="5909B38D" w14:textId="77777777">
        <w:trPr>
          <w:trHeight w:val="284"/>
        </w:trPr>
        <w:tc>
          <w:tcPr>
            <w:tcW w:w="7513" w:type="dxa"/>
            <w:tcBorders>
              <w:top w:val="single" w:sz="8" w:space="0" w:color="auto"/>
              <w:right w:val="dotted" w:sz="4" w:space="0" w:color="auto"/>
            </w:tcBorders>
            <w:shd w:val="clear" w:color="auto" w:fill="auto"/>
            <w:noWrap/>
            <w:vAlign w:val="bottom"/>
          </w:tcPr>
          <w:p w14:paraId="431F55D4" w14:textId="77777777" w:rsidR="00D80A15" w:rsidRDefault="004634B2">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242C7824" w14:textId="77777777" w:rsidR="00D80A15" w:rsidRDefault="004634B2">
            <w:pPr>
              <w:rPr>
                <w:color w:val="000000"/>
                <w:szCs w:val="22"/>
                <w:lang w:eastAsia="cs-CZ"/>
              </w:rPr>
            </w:pPr>
            <w:r>
              <w:rPr>
                <w:color w:val="000000"/>
                <w:szCs w:val="22"/>
                <w:lang w:eastAsia="cs-CZ"/>
              </w:rPr>
              <w:t>Zveřejněním v registru smluv</w:t>
            </w:r>
          </w:p>
        </w:tc>
      </w:tr>
      <w:tr w:rsidR="00D80A15" w14:paraId="5643267C" w14:textId="77777777">
        <w:trPr>
          <w:trHeight w:val="284"/>
        </w:trPr>
        <w:tc>
          <w:tcPr>
            <w:tcW w:w="7513" w:type="dxa"/>
            <w:tcBorders>
              <w:right w:val="dotted" w:sz="4" w:space="0" w:color="auto"/>
            </w:tcBorders>
            <w:shd w:val="clear" w:color="auto" w:fill="auto"/>
            <w:noWrap/>
            <w:vAlign w:val="bottom"/>
          </w:tcPr>
          <w:p w14:paraId="643A0415" w14:textId="77777777" w:rsidR="00D80A15" w:rsidRDefault="004634B2">
            <w:pPr>
              <w:rPr>
                <w:color w:val="000000"/>
                <w:szCs w:val="22"/>
                <w:lang w:eastAsia="cs-CZ"/>
              </w:rPr>
            </w:pPr>
            <w:r>
              <w:rPr>
                <w:color w:val="000000"/>
                <w:szCs w:val="22"/>
                <w:lang w:eastAsia="cs-CZ"/>
              </w:rPr>
              <w:t>Nasazení na testovací prostředí</w:t>
            </w:r>
          </w:p>
        </w:tc>
        <w:tc>
          <w:tcPr>
            <w:tcW w:w="2268" w:type="dxa"/>
            <w:tcBorders>
              <w:left w:val="dotted" w:sz="4" w:space="0" w:color="auto"/>
            </w:tcBorders>
            <w:shd w:val="clear" w:color="auto" w:fill="auto"/>
            <w:vAlign w:val="bottom"/>
          </w:tcPr>
          <w:p w14:paraId="20BB8DFF" w14:textId="58332687" w:rsidR="00D80A15" w:rsidRDefault="006A40CC">
            <w:pPr>
              <w:rPr>
                <w:color w:val="000000"/>
                <w:szCs w:val="22"/>
                <w:lang w:eastAsia="cs-CZ"/>
              </w:rPr>
            </w:pPr>
            <w:r>
              <w:rPr>
                <w:color w:val="000000"/>
                <w:szCs w:val="22"/>
                <w:lang w:eastAsia="cs-CZ"/>
              </w:rPr>
              <w:t>30.1.2023</w:t>
            </w:r>
          </w:p>
        </w:tc>
      </w:tr>
      <w:tr w:rsidR="00D80A15" w14:paraId="5A3CAC4A" w14:textId="77777777">
        <w:trPr>
          <w:trHeight w:val="284"/>
        </w:trPr>
        <w:tc>
          <w:tcPr>
            <w:tcW w:w="7513" w:type="dxa"/>
            <w:tcBorders>
              <w:right w:val="dotted" w:sz="4" w:space="0" w:color="auto"/>
            </w:tcBorders>
            <w:shd w:val="clear" w:color="auto" w:fill="auto"/>
            <w:noWrap/>
            <w:vAlign w:val="bottom"/>
          </w:tcPr>
          <w:p w14:paraId="69283B63" w14:textId="77777777" w:rsidR="00D80A15" w:rsidRDefault="004634B2">
            <w:pPr>
              <w:rPr>
                <w:color w:val="000000"/>
                <w:szCs w:val="22"/>
                <w:lang w:eastAsia="cs-CZ"/>
              </w:rPr>
            </w:pPr>
            <w:r>
              <w:rPr>
                <w:color w:val="000000"/>
                <w:szCs w:val="22"/>
                <w:lang w:eastAsia="cs-CZ"/>
              </w:rPr>
              <w:t>Nasazení na provozní prostředí</w:t>
            </w:r>
          </w:p>
        </w:tc>
        <w:tc>
          <w:tcPr>
            <w:tcW w:w="2268" w:type="dxa"/>
            <w:tcBorders>
              <w:left w:val="dotted" w:sz="4" w:space="0" w:color="auto"/>
            </w:tcBorders>
            <w:shd w:val="clear" w:color="auto" w:fill="auto"/>
            <w:vAlign w:val="bottom"/>
          </w:tcPr>
          <w:p w14:paraId="477B24B9" w14:textId="230953B1" w:rsidR="00D80A15" w:rsidRDefault="006A40CC">
            <w:pPr>
              <w:rPr>
                <w:color w:val="000000"/>
                <w:szCs w:val="22"/>
                <w:lang w:eastAsia="cs-CZ"/>
              </w:rPr>
            </w:pPr>
            <w:r>
              <w:rPr>
                <w:color w:val="000000"/>
                <w:szCs w:val="22"/>
                <w:lang w:eastAsia="cs-CZ"/>
              </w:rPr>
              <w:t>15.2.2023</w:t>
            </w:r>
          </w:p>
        </w:tc>
      </w:tr>
      <w:tr w:rsidR="00D80A15" w14:paraId="219FCD08" w14:textId="77777777">
        <w:trPr>
          <w:trHeight w:val="284"/>
        </w:trPr>
        <w:tc>
          <w:tcPr>
            <w:tcW w:w="7513" w:type="dxa"/>
            <w:tcBorders>
              <w:right w:val="dotted" w:sz="4" w:space="0" w:color="auto"/>
            </w:tcBorders>
            <w:shd w:val="clear" w:color="auto" w:fill="auto"/>
            <w:noWrap/>
            <w:vAlign w:val="bottom"/>
          </w:tcPr>
          <w:p w14:paraId="64AA7FFA" w14:textId="77777777" w:rsidR="00D80A15" w:rsidRDefault="004634B2">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7BFC85A4" w14:textId="18110DC2" w:rsidR="00D80A15" w:rsidRDefault="006A40CC">
            <w:pPr>
              <w:rPr>
                <w:color w:val="000000"/>
                <w:szCs w:val="22"/>
                <w:lang w:eastAsia="cs-CZ"/>
              </w:rPr>
            </w:pPr>
            <w:r>
              <w:rPr>
                <w:color w:val="000000"/>
                <w:szCs w:val="22"/>
                <w:lang w:eastAsia="cs-CZ"/>
              </w:rPr>
              <w:t>28.2.2023</w:t>
            </w:r>
          </w:p>
        </w:tc>
      </w:tr>
    </w:tbl>
    <w:p w14:paraId="0A89677A" w14:textId="77777777" w:rsidR="00D80A15" w:rsidRDefault="004634B2">
      <w:bookmarkStart w:id="1" w:name="_Ref31623420"/>
      <w:r>
        <w:rPr>
          <w:b/>
          <w:bCs/>
          <w:color w:val="000000"/>
          <w:szCs w:val="22"/>
          <w:lang w:eastAsia="cs-CZ"/>
        </w:rPr>
        <w:t xml:space="preserve">*/ </w:t>
      </w:r>
      <w:r>
        <w:rPr>
          <w:sz w:val="18"/>
          <w:szCs w:val="18"/>
        </w:rPr>
        <w:t>Uvedený harmonogram je platný v případě, že Dodavatel obdrží objednávku do 17.6.2022. Pokud nebude dodržen termín vyhrazuje si objednatel upravit termín akceptace.</w:t>
      </w:r>
    </w:p>
    <w:p w14:paraId="5453764E" w14:textId="77777777" w:rsidR="00D80A15" w:rsidRDefault="00D80A15">
      <w:pPr>
        <w:pStyle w:val="Nadpis1"/>
        <w:ind w:left="284" w:firstLine="0"/>
        <w:rPr>
          <w:szCs w:val="22"/>
        </w:rPr>
      </w:pPr>
    </w:p>
    <w:p w14:paraId="20EE7703" w14:textId="77777777" w:rsidR="00D80A15" w:rsidRDefault="004634B2">
      <w:pPr>
        <w:pStyle w:val="Nadpis1"/>
        <w:numPr>
          <w:ilvl w:val="0"/>
          <w:numId w:val="31"/>
        </w:numPr>
        <w:ind w:left="284" w:hanging="284"/>
        <w:rPr>
          <w:szCs w:val="22"/>
        </w:rPr>
      </w:pPr>
      <w:r>
        <w:rPr>
          <w:szCs w:val="22"/>
        </w:rPr>
        <w:t>Pracnost a cenová nabídka navrhovaného řešení</w:t>
      </w:r>
      <w:bookmarkEnd w:id="1"/>
    </w:p>
    <w:p w14:paraId="77587E69" w14:textId="77777777" w:rsidR="00D80A15" w:rsidRDefault="004634B2">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2835"/>
        <w:gridCol w:w="1418"/>
        <w:gridCol w:w="1984"/>
        <w:gridCol w:w="1841"/>
      </w:tblGrid>
      <w:tr w:rsidR="00D80A15" w14:paraId="7FE5323D" w14:textId="77777777">
        <w:tc>
          <w:tcPr>
            <w:tcW w:w="1701" w:type="dxa"/>
            <w:tcBorders>
              <w:top w:val="single" w:sz="8" w:space="0" w:color="auto"/>
              <w:left w:val="single" w:sz="8" w:space="0" w:color="auto"/>
              <w:bottom w:val="single" w:sz="8" w:space="0" w:color="auto"/>
              <w:right w:val="single" w:sz="8" w:space="0" w:color="auto"/>
            </w:tcBorders>
          </w:tcPr>
          <w:p w14:paraId="18F6778F" w14:textId="77777777" w:rsidR="00D80A15" w:rsidRDefault="004634B2">
            <w:pPr>
              <w:pStyle w:val="Tabulka"/>
              <w:rPr>
                <w:szCs w:val="22"/>
              </w:rPr>
            </w:pPr>
            <w:r>
              <w:rPr>
                <w:b/>
                <w:szCs w:val="22"/>
              </w:rPr>
              <w:t>Oblast / role</w:t>
            </w:r>
            <w:r>
              <w:rPr>
                <w:rStyle w:val="Odkaznavysvtlivky"/>
                <w:szCs w:val="22"/>
              </w:rPr>
              <w:endnoteReference w:id="22"/>
            </w:r>
          </w:p>
        </w:tc>
        <w:tc>
          <w:tcPr>
            <w:tcW w:w="2835" w:type="dxa"/>
            <w:tcBorders>
              <w:top w:val="single" w:sz="8" w:space="0" w:color="auto"/>
              <w:left w:val="single" w:sz="8" w:space="0" w:color="auto"/>
              <w:bottom w:val="single" w:sz="8" w:space="0" w:color="auto"/>
              <w:right w:val="single" w:sz="8" w:space="0" w:color="auto"/>
            </w:tcBorders>
          </w:tcPr>
          <w:p w14:paraId="425574B4" w14:textId="77777777" w:rsidR="00D80A15" w:rsidRDefault="004634B2">
            <w:pPr>
              <w:pStyle w:val="Tabulka"/>
              <w:rPr>
                <w:b/>
                <w:szCs w:val="22"/>
              </w:rPr>
            </w:pPr>
            <w:r>
              <w:rPr>
                <w:b/>
                <w:szCs w:val="22"/>
              </w:rPr>
              <w:t>Popis</w:t>
            </w:r>
          </w:p>
        </w:tc>
        <w:tc>
          <w:tcPr>
            <w:tcW w:w="1418" w:type="dxa"/>
            <w:tcBorders>
              <w:top w:val="single" w:sz="8" w:space="0" w:color="auto"/>
              <w:left w:val="single" w:sz="8" w:space="0" w:color="auto"/>
              <w:bottom w:val="single" w:sz="8" w:space="0" w:color="auto"/>
              <w:right w:val="single" w:sz="8" w:space="0" w:color="auto"/>
            </w:tcBorders>
          </w:tcPr>
          <w:p w14:paraId="636AE95E" w14:textId="77777777" w:rsidR="00D80A15" w:rsidRDefault="004634B2">
            <w:pPr>
              <w:pStyle w:val="Tabulka"/>
              <w:rPr>
                <w:b/>
                <w:szCs w:val="22"/>
              </w:rPr>
            </w:pPr>
            <w:r>
              <w:rPr>
                <w:b/>
                <w:szCs w:val="22"/>
              </w:rPr>
              <w:t>Pracnost v MD/MJ</w:t>
            </w:r>
          </w:p>
        </w:tc>
        <w:tc>
          <w:tcPr>
            <w:tcW w:w="1984" w:type="dxa"/>
            <w:tcBorders>
              <w:top w:val="single" w:sz="8" w:space="0" w:color="auto"/>
              <w:left w:val="single" w:sz="8" w:space="0" w:color="auto"/>
              <w:bottom w:val="single" w:sz="8" w:space="0" w:color="auto"/>
              <w:right w:val="single" w:sz="8" w:space="0" w:color="auto"/>
            </w:tcBorders>
          </w:tcPr>
          <w:p w14:paraId="17879C09" w14:textId="77777777" w:rsidR="00D80A15" w:rsidRDefault="004634B2">
            <w:pPr>
              <w:pStyle w:val="Tabulka"/>
              <w:rPr>
                <w:b/>
                <w:szCs w:val="22"/>
              </w:rPr>
            </w:pPr>
            <w:r>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4879B36D" w14:textId="77777777" w:rsidR="00D80A15" w:rsidRDefault="004634B2">
            <w:pPr>
              <w:pStyle w:val="Tabulka"/>
              <w:rPr>
                <w:b/>
                <w:szCs w:val="22"/>
              </w:rPr>
            </w:pPr>
            <w:r>
              <w:rPr>
                <w:b/>
                <w:szCs w:val="22"/>
              </w:rPr>
              <w:t>v Kč s DPH:</w:t>
            </w:r>
          </w:p>
        </w:tc>
      </w:tr>
      <w:tr w:rsidR="00D80A15" w14:paraId="0E57FF46" w14:textId="77777777">
        <w:trPr>
          <w:trHeight w:hRule="exact" w:val="20"/>
        </w:trPr>
        <w:tc>
          <w:tcPr>
            <w:tcW w:w="1701" w:type="dxa"/>
            <w:tcBorders>
              <w:top w:val="single" w:sz="8" w:space="0" w:color="auto"/>
              <w:left w:val="dotted" w:sz="4" w:space="0" w:color="auto"/>
            </w:tcBorders>
          </w:tcPr>
          <w:p w14:paraId="16C53F9B" w14:textId="77777777" w:rsidR="00D80A15" w:rsidRDefault="00D80A15">
            <w:pPr>
              <w:pStyle w:val="Tabulka"/>
              <w:rPr>
                <w:szCs w:val="22"/>
              </w:rPr>
            </w:pPr>
          </w:p>
        </w:tc>
        <w:tc>
          <w:tcPr>
            <w:tcW w:w="2835" w:type="dxa"/>
            <w:tcBorders>
              <w:top w:val="single" w:sz="8" w:space="0" w:color="auto"/>
              <w:left w:val="dotted" w:sz="4" w:space="0" w:color="auto"/>
            </w:tcBorders>
          </w:tcPr>
          <w:p w14:paraId="2825D116" w14:textId="77777777" w:rsidR="00D80A15" w:rsidRDefault="00D80A15">
            <w:pPr>
              <w:pStyle w:val="Tabulka"/>
              <w:rPr>
                <w:szCs w:val="22"/>
              </w:rPr>
            </w:pPr>
          </w:p>
        </w:tc>
        <w:tc>
          <w:tcPr>
            <w:tcW w:w="1418" w:type="dxa"/>
            <w:tcBorders>
              <w:top w:val="single" w:sz="8" w:space="0" w:color="auto"/>
            </w:tcBorders>
          </w:tcPr>
          <w:p w14:paraId="4DD3002C" w14:textId="77777777" w:rsidR="00D80A15" w:rsidRDefault="00D80A15">
            <w:pPr>
              <w:pStyle w:val="Tabulka"/>
              <w:rPr>
                <w:szCs w:val="22"/>
              </w:rPr>
            </w:pPr>
          </w:p>
        </w:tc>
        <w:tc>
          <w:tcPr>
            <w:tcW w:w="1984" w:type="dxa"/>
            <w:tcBorders>
              <w:top w:val="single" w:sz="8" w:space="0" w:color="auto"/>
            </w:tcBorders>
          </w:tcPr>
          <w:p w14:paraId="32BA8741" w14:textId="77777777" w:rsidR="00D80A15" w:rsidRDefault="00D80A15">
            <w:pPr>
              <w:pStyle w:val="Tabulka"/>
              <w:rPr>
                <w:szCs w:val="22"/>
              </w:rPr>
            </w:pPr>
          </w:p>
        </w:tc>
        <w:tc>
          <w:tcPr>
            <w:tcW w:w="1841" w:type="dxa"/>
            <w:tcBorders>
              <w:top w:val="single" w:sz="8" w:space="0" w:color="auto"/>
            </w:tcBorders>
          </w:tcPr>
          <w:p w14:paraId="38E39856" w14:textId="77777777" w:rsidR="00D80A15" w:rsidRDefault="00D80A15">
            <w:pPr>
              <w:pStyle w:val="Tabulka"/>
              <w:rPr>
                <w:szCs w:val="22"/>
              </w:rPr>
            </w:pPr>
          </w:p>
        </w:tc>
      </w:tr>
      <w:tr w:rsidR="00D80A15" w14:paraId="7C7A1C4D" w14:textId="77777777">
        <w:trPr>
          <w:trHeight w:val="397"/>
        </w:trPr>
        <w:tc>
          <w:tcPr>
            <w:tcW w:w="1701" w:type="dxa"/>
            <w:tcBorders>
              <w:top w:val="dotted" w:sz="4" w:space="0" w:color="auto"/>
              <w:left w:val="dotted" w:sz="4" w:space="0" w:color="auto"/>
            </w:tcBorders>
          </w:tcPr>
          <w:p w14:paraId="60E8E6B6" w14:textId="77777777" w:rsidR="00D80A15" w:rsidRDefault="00D80A15">
            <w:pPr>
              <w:pStyle w:val="Tabulka"/>
              <w:rPr>
                <w:szCs w:val="22"/>
              </w:rPr>
            </w:pPr>
          </w:p>
        </w:tc>
        <w:tc>
          <w:tcPr>
            <w:tcW w:w="2835" w:type="dxa"/>
            <w:tcBorders>
              <w:top w:val="dotted" w:sz="4" w:space="0" w:color="auto"/>
              <w:left w:val="dotted" w:sz="4" w:space="0" w:color="auto"/>
            </w:tcBorders>
          </w:tcPr>
          <w:p w14:paraId="61E7BC7E" w14:textId="77777777" w:rsidR="00D80A15" w:rsidRDefault="004634B2">
            <w:pPr>
              <w:pStyle w:val="Tabulka"/>
              <w:rPr>
                <w:szCs w:val="22"/>
              </w:rPr>
            </w:pPr>
            <w:r>
              <w:rPr>
                <w:szCs w:val="22"/>
              </w:rPr>
              <w:t>Viz cenová nabídka v příloze č.01</w:t>
            </w:r>
          </w:p>
        </w:tc>
        <w:tc>
          <w:tcPr>
            <w:tcW w:w="1418" w:type="dxa"/>
            <w:tcBorders>
              <w:top w:val="dotted" w:sz="4" w:space="0" w:color="auto"/>
            </w:tcBorders>
          </w:tcPr>
          <w:p w14:paraId="12370897" w14:textId="77777777" w:rsidR="00D80A15" w:rsidRDefault="004634B2">
            <w:pPr>
              <w:pStyle w:val="Tabulka"/>
              <w:rPr>
                <w:szCs w:val="22"/>
              </w:rPr>
            </w:pPr>
            <w:r>
              <w:rPr>
                <w:szCs w:val="22"/>
              </w:rPr>
              <w:t>85,13</w:t>
            </w:r>
          </w:p>
        </w:tc>
        <w:tc>
          <w:tcPr>
            <w:tcW w:w="1984" w:type="dxa"/>
            <w:tcBorders>
              <w:top w:val="dotted" w:sz="4" w:space="0" w:color="auto"/>
            </w:tcBorders>
          </w:tcPr>
          <w:p w14:paraId="64514206" w14:textId="77777777" w:rsidR="00D80A15" w:rsidRDefault="004634B2">
            <w:pPr>
              <w:pStyle w:val="Tabulka"/>
              <w:rPr>
                <w:szCs w:val="22"/>
              </w:rPr>
            </w:pPr>
            <w:r>
              <w:t xml:space="preserve"> 757 612,50</w:t>
            </w:r>
          </w:p>
        </w:tc>
        <w:tc>
          <w:tcPr>
            <w:tcW w:w="1841" w:type="dxa"/>
            <w:tcBorders>
              <w:top w:val="dotted" w:sz="4" w:space="0" w:color="auto"/>
            </w:tcBorders>
          </w:tcPr>
          <w:p w14:paraId="1C5ED0B9" w14:textId="77777777" w:rsidR="00D80A15" w:rsidRDefault="004634B2">
            <w:pPr>
              <w:pStyle w:val="Tabulka"/>
              <w:rPr>
                <w:szCs w:val="22"/>
              </w:rPr>
            </w:pPr>
            <w:r>
              <w:t>916 711,13</w:t>
            </w:r>
          </w:p>
        </w:tc>
      </w:tr>
      <w:tr w:rsidR="00D80A15" w14:paraId="24A61B94" w14:textId="77777777">
        <w:trPr>
          <w:trHeight w:val="397"/>
        </w:trPr>
        <w:tc>
          <w:tcPr>
            <w:tcW w:w="4536" w:type="dxa"/>
            <w:gridSpan w:val="2"/>
            <w:tcBorders>
              <w:left w:val="dotted" w:sz="4" w:space="0" w:color="auto"/>
              <w:bottom w:val="dotted" w:sz="4" w:space="0" w:color="auto"/>
            </w:tcBorders>
          </w:tcPr>
          <w:p w14:paraId="739CA0AB" w14:textId="77777777" w:rsidR="00D80A15" w:rsidRDefault="004634B2">
            <w:pPr>
              <w:pStyle w:val="Tabulka"/>
              <w:rPr>
                <w:b/>
                <w:szCs w:val="22"/>
              </w:rPr>
            </w:pPr>
            <w:r>
              <w:rPr>
                <w:b/>
                <w:szCs w:val="22"/>
              </w:rPr>
              <w:t>Celkem:</w:t>
            </w:r>
          </w:p>
        </w:tc>
        <w:tc>
          <w:tcPr>
            <w:tcW w:w="1418" w:type="dxa"/>
            <w:tcBorders>
              <w:bottom w:val="dotted" w:sz="4" w:space="0" w:color="auto"/>
            </w:tcBorders>
          </w:tcPr>
          <w:p w14:paraId="5ACCB322" w14:textId="77777777" w:rsidR="00D80A15" w:rsidRDefault="004634B2">
            <w:pPr>
              <w:pStyle w:val="Tabulka"/>
              <w:rPr>
                <w:szCs w:val="22"/>
              </w:rPr>
            </w:pPr>
            <w:r>
              <w:rPr>
                <w:szCs w:val="22"/>
              </w:rPr>
              <w:t>85,13</w:t>
            </w:r>
          </w:p>
        </w:tc>
        <w:tc>
          <w:tcPr>
            <w:tcW w:w="1984" w:type="dxa"/>
            <w:tcBorders>
              <w:bottom w:val="dotted" w:sz="4" w:space="0" w:color="auto"/>
            </w:tcBorders>
          </w:tcPr>
          <w:p w14:paraId="7A0118A8" w14:textId="77777777" w:rsidR="00D80A15" w:rsidRDefault="004634B2">
            <w:pPr>
              <w:pStyle w:val="Tabulka"/>
              <w:rPr>
                <w:szCs w:val="22"/>
              </w:rPr>
            </w:pPr>
            <w:r>
              <w:t xml:space="preserve"> 757 612,50</w:t>
            </w:r>
          </w:p>
        </w:tc>
        <w:tc>
          <w:tcPr>
            <w:tcW w:w="1841" w:type="dxa"/>
            <w:tcBorders>
              <w:bottom w:val="dotted" w:sz="4" w:space="0" w:color="auto"/>
            </w:tcBorders>
          </w:tcPr>
          <w:p w14:paraId="171BE829" w14:textId="77777777" w:rsidR="00D80A15" w:rsidRDefault="004634B2">
            <w:pPr>
              <w:pStyle w:val="Tabulka"/>
              <w:rPr>
                <w:szCs w:val="22"/>
              </w:rPr>
            </w:pPr>
            <w:r>
              <w:t>916 711,13</w:t>
            </w:r>
          </w:p>
        </w:tc>
      </w:tr>
    </w:tbl>
    <w:p w14:paraId="137CB677" w14:textId="77777777" w:rsidR="00D80A15" w:rsidRDefault="00D80A15">
      <w:pPr>
        <w:rPr>
          <w:sz w:val="8"/>
          <w:szCs w:val="8"/>
        </w:rPr>
      </w:pPr>
    </w:p>
    <w:p w14:paraId="3270A176" w14:textId="77777777" w:rsidR="00D80A15" w:rsidRDefault="004634B2">
      <w:pPr>
        <w:rPr>
          <w:sz w:val="16"/>
          <w:szCs w:val="16"/>
        </w:rPr>
      </w:pPr>
      <w:r>
        <w:rPr>
          <w:sz w:val="16"/>
          <w:szCs w:val="16"/>
        </w:rPr>
        <w:t>(Pozn.: MD – člověkoden, MJ – měrná jednotka, např. počet kusů)</w:t>
      </w:r>
    </w:p>
    <w:p w14:paraId="25EF087B" w14:textId="77777777" w:rsidR="00D80A15" w:rsidRDefault="00D80A15">
      <w:pPr>
        <w:rPr>
          <w:szCs w:val="22"/>
        </w:rPr>
      </w:pPr>
    </w:p>
    <w:p w14:paraId="5E251DA4" w14:textId="77777777" w:rsidR="00D80A15" w:rsidRDefault="00D80A15">
      <w:pPr>
        <w:rPr>
          <w:szCs w:val="22"/>
        </w:rPr>
      </w:pPr>
    </w:p>
    <w:p w14:paraId="50EEF6F1" w14:textId="77777777" w:rsidR="00D80A15" w:rsidRDefault="00D80A15"/>
    <w:p w14:paraId="7A8457A2" w14:textId="77777777" w:rsidR="00D80A15" w:rsidRDefault="00D80A15"/>
    <w:p w14:paraId="4222EB1F" w14:textId="77777777" w:rsidR="00D80A15" w:rsidRDefault="004634B2">
      <w:pPr>
        <w:pStyle w:val="Nadpis1"/>
        <w:numPr>
          <w:ilvl w:val="0"/>
          <w:numId w:val="31"/>
        </w:numPr>
        <w:ind w:left="284" w:hanging="284"/>
        <w:rPr>
          <w:szCs w:val="22"/>
        </w:rPr>
      </w:pPr>
      <w:r>
        <w:rPr>
          <w:szCs w:val="22"/>
        </w:rPr>
        <w:t>Posouzení</w:t>
      </w:r>
    </w:p>
    <w:p w14:paraId="50A2D51C" w14:textId="77777777" w:rsidR="00D80A15" w:rsidRDefault="004634B2">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D80A15" w14:paraId="218323A6" w14:textId="77777777">
        <w:trPr>
          <w:trHeight w:val="374"/>
        </w:trPr>
        <w:tc>
          <w:tcPr>
            <w:tcW w:w="3256" w:type="dxa"/>
            <w:vAlign w:val="center"/>
          </w:tcPr>
          <w:p w14:paraId="11D66CA4" w14:textId="77777777" w:rsidR="00D80A15" w:rsidRDefault="004634B2">
            <w:pPr>
              <w:rPr>
                <w:b/>
              </w:rPr>
            </w:pPr>
            <w:r>
              <w:rPr>
                <w:b/>
              </w:rPr>
              <w:t>Role</w:t>
            </w:r>
          </w:p>
        </w:tc>
        <w:tc>
          <w:tcPr>
            <w:tcW w:w="2976" w:type="dxa"/>
            <w:vAlign w:val="center"/>
          </w:tcPr>
          <w:p w14:paraId="6A127E68" w14:textId="77777777" w:rsidR="00D80A15" w:rsidRDefault="004634B2">
            <w:pPr>
              <w:rPr>
                <w:b/>
              </w:rPr>
            </w:pPr>
            <w:r>
              <w:rPr>
                <w:b/>
              </w:rPr>
              <w:t>Jméno</w:t>
            </w:r>
          </w:p>
        </w:tc>
        <w:tc>
          <w:tcPr>
            <w:tcW w:w="2977" w:type="dxa"/>
            <w:vAlign w:val="center"/>
          </w:tcPr>
          <w:p w14:paraId="628849C6" w14:textId="77777777" w:rsidR="00D80A15" w:rsidRDefault="004634B2">
            <w:pPr>
              <w:rPr>
                <w:b/>
              </w:rPr>
            </w:pPr>
            <w:r>
              <w:rPr>
                <w:b/>
              </w:rPr>
              <w:t>Podpis/Mail</w:t>
            </w:r>
            <w:r>
              <w:rPr>
                <w:rStyle w:val="Odkaznavysvtlivky"/>
                <w:b/>
              </w:rPr>
              <w:endnoteReference w:id="23"/>
            </w:r>
          </w:p>
        </w:tc>
      </w:tr>
      <w:tr w:rsidR="00D80A15" w14:paraId="015CAB0A" w14:textId="77777777">
        <w:trPr>
          <w:trHeight w:val="510"/>
        </w:trPr>
        <w:tc>
          <w:tcPr>
            <w:tcW w:w="3256" w:type="dxa"/>
            <w:vAlign w:val="center"/>
          </w:tcPr>
          <w:p w14:paraId="3EFB4E4D" w14:textId="77777777" w:rsidR="00D80A15" w:rsidRDefault="004634B2">
            <w:r>
              <w:t>Bezpečnostní garant</w:t>
            </w:r>
          </w:p>
        </w:tc>
        <w:tc>
          <w:tcPr>
            <w:tcW w:w="2976" w:type="dxa"/>
            <w:vAlign w:val="center"/>
          </w:tcPr>
          <w:p w14:paraId="49F7C640" w14:textId="77777777" w:rsidR="00D80A15" w:rsidRDefault="004634B2">
            <w:r>
              <w:t>Roman Smetana</w:t>
            </w:r>
          </w:p>
        </w:tc>
        <w:tc>
          <w:tcPr>
            <w:tcW w:w="2977" w:type="dxa"/>
            <w:vAlign w:val="center"/>
          </w:tcPr>
          <w:p w14:paraId="417D5CC4" w14:textId="77777777" w:rsidR="00D80A15" w:rsidRDefault="00D80A15"/>
        </w:tc>
      </w:tr>
      <w:tr w:rsidR="00D80A15" w14:paraId="46399369" w14:textId="77777777">
        <w:trPr>
          <w:trHeight w:val="510"/>
        </w:trPr>
        <w:tc>
          <w:tcPr>
            <w:tcW w:w="3256" w:type="dxa"/>
            <w:vAlign w:val="center"/>
          </w:tcPr>
          <w:p w14:paraId="5B1A5E52" w14:textId="77777777" w:rsidR="00D80A15" w:rsidRDefault="004634B2">
            <w:r>
              <w:t>Provozní garant</w:t>
            </w:r>
          </w:p>
        </w:tc>
        <w:tc>
          <w:tcPr>
            <w:tcW w:w="2976" w:type="dxa"/>
            <w:vAlign w:val="center"/>
          </w:tcPr>
          <w:p w14:paraId="1DA158C4" w14:textId="77777777" w:rsidR="00D80A15" w:rsidRDefault="004634B2">
            <w:r>
              <w:t>Ivo Jančík</w:t>
            </w:r>
          </w:p>
        </w:tc>
        <w:tc>
          <w:tcPr>
            <w:tcW w:w="2977" w:type="dxa"/>
            <w:vAlign w:val="center"/>
          </w:tcPr>
          <w:p w14:paraId="51D72880" w14:textId="77777777" w:rsidR="00D80A15" w:rsidRDefault="00D80A15"/>
        </w:tc>
      </w:tr>
      <w:tr w:rsidR="00D80A15" w14:paraId="0C88A4DC" w14:textId="77777777">
        <w:trPr>
          <w:trHeight w:val="510"/>
        </w:trPr>
        <w:tc>
          <w:tcPr>
            <w:tcW w:w="3256" w:type="dxa"/>
            <w:vAlign w:val="center"/>
          </w:tcPr>
          <w:p w14:paraId="29D905FA" w14:textId="77777777" w:rsidR="00D80A15" w:rsidRDefault="004634B2">
            <w:r>
              <w:t>Architekt</w:t>
            </w:r>
          </w:p>
        </w:tc>
        <w:tc>
          <w:tcPr>
            <w:tcW w:w="2976" w:type="dxa"/>
            <w:vAlign w:val="center"/>
          </w:tcPr>
          <w:p w14:paraId="05C711B4" w14:textId="77777777" w:rsidR="00D80A15" w:rsidRDefault="00D80A15"/>
        </w:tc>
        <w:tc>
          <w:tcPr>
            <w:tcW w:w="2977" w:type="dxa"/>
            <w:vAlign w:val="center"/>
          </w:tcPr>
          <w:p w14:paraId="40FEDD9D" w14:textId="77777777" w:rsidR="00D80A15" w:rsidRDefault="00D80A15"/>
        </w:tc>
      </w:tr>
    </w:tbl>
    <w:p w14:paraId="712930B6" w14:textId="77777777" w:rsidR="00D80A15" w:rsidRDefault="004634B2">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543E9713" w14:textId="77777777" w:rsidR="00D80A15" w:rsidRDefault="00D80A15"/>
    <w:p w14:paraId="00368F8B" w14:textId="77777777" w:rsidR="00D80A15" w:rsidRDefault="00D80A15"/>
    <w:p w14:paraId="482D8097" w14:textId="77777777" w:rsidR="00D80A15" w:rsidRDefault="00D80A15"/>
    <w:p w14:paraId="14AB0A6F" w14:textId="77777777" w:rsidR="00D80A15" w:rsidRDefault="00D80A15"/>
    <w:p w14:paraId="00BC0391" w14:textId="77777777" w:rsidR="00D80A15" w:rsidRDefault="00D80A15"/>
    <w:p w14:paraId="47E190D7" w14:textId="77777777" w:rsidR="00D80A15" w:rsidRDefault="00D80A15"/>
    <w:p w14:paraId="337E66AB" w14:textId="77777777" w:rsidR="00D80A15" w:rsidRDefault="00D80A15"/>
    <w:p w14:paraId="133575E8" w14:textId="77777777" w:rsidR="00D80A15" w:rsidRDefault="00D80A15"/>
    <w:p w14:paraId="04F8F936" w14:textId="77777777" w:rsidR="00D80A15" w:rsidRDefault="00D80A15"/>
    <w:p w14:paraId="5E7D3B5F" w14:textId="77777777" w:rsidR="00D80A15" w:rsidRDefault="00D80A15"/>
    <w:p w14:paraId="055B928B" w14:textId="77777777" w:rsidR="00D80A15" w:rsidRDefault="00D80A15"/>
    <w:p w14:paraId="2511889C" w14:textId="77777777" w:rsidR="00D80A15" w:rsidRDefault="00D80A15"/>
    <w:p w14:paraId="2CB27F4C" w14:textId="77777777" w:rsidR="00D80A15" w:rsidRDefault="00D80A15"/>
    <w:p w14:paraId="56CA4A0B" w14:textId="77777777" w:rsidR="00D80A15" w:rsidRDefault="00D80A15"/>
    <w:p w14:paraId="2987741F" w14:textId="77777777" w:rsidR="00D80A15" w:rsidRDefault="00D80A15">
      <w:pPr>
        <w:rPr>
          <w:szCs w:val="22"/>
        </w:rPr>
      </w:pPr>
    </w:p>
    <w:p w14:paraId="4C7E80DC" w14:textId="77777777" w:rsidR="00D80A15" w:rsidRDefault="004634B2">
      <w:pPr>
        <w:pStyle w:val="Nadpis1"/>
        <w:numPr>
          <w:ilvl w:val="0"/>
          <w:numId w:val="31"/>
        </w:numPr>
        <w:ind w:left="284" w:hanging="284"/>
        <w:rPr>
          <w:szCs w:val="22"/>
        </w:rPr>
      </w:pPr>
      <w:r>
        <w:rPr>
          <w:szCs w:val="22"/>
        </w:rPr>
        <w:lastRenderedPageBreak/>
        <w:t>Schválení</w:t>
      </w:r>
    </w:p>
    <w:p w14:paraId="2C224938" w14:textId="77777777" w:rsidR="00D80A15" w:rsidRDefault="004634B2">
      <w:r>
        <w:t>Svým podpisem potvrzuje požadavek na realizaci změny:</w:t>
      </w:r>
    </w:p>
    <w:p w14:paraId="3A5FC641" w14:textId="77777777" w:rsidR="00D80A15" w:rsidRDefault="00D80A15"/>
    <w:tbl>
      <w:tblPr>
        <w:tblStyle w:val="Mkatabulky"/>
        <w:tblW w:w="9486" w:type="dxa"/>
        <w:tblLook w:val="04A0" w:firstRow="1" w:lastRow="0" w:firstColumn="1" w:lastColumn="0" w:noHBand="0" w:noVBand="1"/>
      </w:tblPr>
      <w:tblGrid>
        <w:gridCol w:w="3668"/>
        <w:gridCol w:w="3105"/>
        <w:gridCol w:w="2713"/>
      </w:tblGrid>
      <w:tr w:rsidR="00D80A15" w14:paraId="452D0F33" w14:textId="77777777">
        <w:trPr>
          <w:trHeight w:val="510"/>
        </w:trPr>
        <w:tc>
          <w:tcPr>
            <w:tcW w:w="3668" w:type="dxa"/>
            <w:vAlign w:val="center"/>
          </w:tcPr>
          <w:p w14:paraId="07458E73" w14:textId="77777777" w:rsidR="00D80A15" w:rsidRDefault="004634B2">
            <w:pPr>
              <w:rPr>
                <w:b/>
                <w:bCs/>
              </w:rPr>
            </w:pPr>
            <w:r>
              <w:rPr>
                <w:b/>
                <w:bCs/>
              </w:rPr>
              <w:t>Role</w:t>
            </w:r>
          </w:p>
        </w:tc>
        <w:tc>
          <w:tcPr>
            <w:tcW w:w="3105" w:type="dxa"/>
            <w:vAlign w:val="center"/>
          </w:tcPr>
          <w:p w14:paraId="1276754C" w14:textId="77777777" w:rsidR="00D80A15" w:rsidRDefault="004634B2">
            <w:pPr>
              <w:rPr>
                <w:b/>
                <w:bCs/>
              </w:rPr>
            </w:pPr>
            <w:r>
              <w:rPr>
                <w:b/>
                <w:bCs/>
              </w:rPr>
              <w:t>Jméno</w:t>
            </w:r>
          </w:p>
        </w:tc>
        <w:tc>
          <w:tcPr>
            <w:tcW w:w="2713" w:type="dxa"/>
          </w:tcPr>
          <w:p w14:paraId="657E9BD4" w14:textId="77777777" w:rsidR="00D80A15" w:rsidRDefault="004634B2">
            <w:pPr>
              <w:rPr>
                <w:b/>
                <w:bCs/>
                <w:szCs w:val="22"/>
              </w:rPr>
            </w:pPr>
            <w:r>
              <w:rPr>
                <w:b/>
                <w:bCs/>
                <w:szCs w:val="22"/>
              </w:rPr>
              <w:t>Podpis</w:t>
            </w:r>
          </w:p>
        </w:tc>
      </w:tr>
      <w:tr w:rsidR="00D80A15" w14:paraId="6431BA6F" w14:textId="77777777">
        <w:trPr>
          <w:trHeight w:val="510"/>
        </w:trPr>
        <w:tc>
          <w:tcPr>
            <w:tcW w:w="3668" w:type="dxa"/>
            <w:vAlign w:val="center"/>
          </w:tcPr>
          <w:p w14:paraId="6CACE2AE" w14:textId="77777777" w:rsidR="00D80A15" w:rsidRDefault="004634B2">
            <w:r>
              <w:t>Žadatel</w:t>
            </w:r>
          </w:p>
        </w:tc>
        <w:tc>
          <w:tcPr>
            <w:tcW w:w="3105" w:type="dxa"/>
            <w:vAlign w:val="center"/>
          </w:tcPr>
          <w:p w14:paraId="3F810E2B" w14:textId="77777777" w:rsidR="00D80A15" w:rsidRDefault="004634B2">
            <w:pPr>
              <w:rPr>
                <w:szCs w:val="22"/>
              </w:rPr>
            </w:pPr>
            <w:r>
              <w:rPr>
                <w:szCs w:val="22"/>
              </w:rPr>
              <w:t>Josef Makovský</w:t>
            </w:r>
          </w:p>
        </w:tc>
        <w:tc>
          <w:tcPr>
            <w:tcW w:w="2713" w:type="dxa"/>
          </w:tcPr>
          <w:p w14:paraId="55096342" w14:textId="77777777" w:rsidR="00D80A15" w:rsidRDefault="00D80A15">
            <w:pPr>
              <w:rPr>
                <w:szCs w:val="22"/>
              </w:rPr>
            </w:pPr>
          </w:p>
        </w:tc>
      </w:tr>
      <w:tr w:rsidR="00D80A15" w14:paraId="78681D13" w14:textId="77777777">
        <w:trPr>
          <w:trHeight w:val="510"/>
        </w:trPr>
        <w:tc>
          <w:tcPr>
            <w:tcW w:w="3668" w:type="dxa"/>
            <w:vAlign w:val="center"/>
          </w:tcPr>
          <w:p w14:paraId="62CA1DE5" w14:textId="77777777" w:rsidR="00D80A15" w:rsidRDefault="004634B2">
            <w:r>
              <w:t>Věcný garant</w:t>
            </w:r>
          </w:p>
        </w:tc>
        <w:tc>
          <w:tcPr>
            <w:tcW w:w="3105" w:type="dxa"/>
            <w:vAlign w:val="center"/>
          </w:tcPr>
          <w:p w14:paraId="7EE9D7C5" w14:textId="77777777" w:rsidR="00D80A15" w:rsidRDefault="004634B2">
            <w:r>
              <w:t>Jan Marek</w:t>
            </w:r>
          </w:p>
        </w:tc>
        <w:tc>
          <w:tcPr>
            <w:tcW w:w="2713" w:type="dxa"/>
          </w:tcPr>
          <w:p w14:paraId="6C078AE3" w14:textId="77777777" w:rsidR="00D80A15" w:rsidRDefault="00D80A15"/>
        </w:tc>
      </w:tr>
      <w:tr w:rsidR="00D80A15" w14:paraId="28F1B82B" w14:textId="77777777">
        <w:trPr>
          <w:trHeight w:val="510"/>
        </w:trPr>
        <w:tc>
          <w:tcPr>
            <w:tcW w:w="3668" w:type="dxa"/>
            <w:vAlign w:val="center"/>
          </w:tcPr>
          <w:p w14:paraId="4D30506C" w14:textId="77777777" w:rsidR="00D80A15" w:rsidRDefault="004634B2">
            <w:r>
              <w:t>Koordinátor změny (IZR)</w:t>
            </w:r>
          </w:p>
        </w:tc>
        <w:tc>
          <w:tcPr>
            <w:tcW w:w="3105" w:type="dxa"/>
            <w:vAlign w:val="center"/>
          </w:tcPr>
          <w:p w14:paraId="518A1613" w14:textId="77777777" w:rsidR="00D80A15" w:rsidRDefault="004634B2">
            <w:r>
              <w:t>Jaroslav Němec</w:t>
            </w:r>
          </w:p>
        </w:tc>
        <w:tc>
          <w:tcPr>
            <w:tcW w:w="2713" w:type="dxa"/>
          </w:tcPr>
          <w:p w14:paraId="397DC4BF" w14:textId="77777777" w:rsidR="00D80A15" w:rsidRDefault="00D80A15"/>
        </w:tc>
      </w:tr>
      <w:tr w:rsidR="00D80A15" w14:paraId="464FE4EC" w14:textId="77777777">
        <w:trPr>
          <w:trHeight w:val="510"/>
        </w:trPr>
        <w:tc>
          <w:tcPr>
            <w:tcW w:w="3668" w:type="dxa"/>
            <w:vAlign w:val="center"/>
          </w:tcPr>
          <w:p w14:paraId="5C3308DC" w14:textId="77777777" w:rsidR="00D80A15" w:rsidRDefault="004634B2">
            <w:r>
              <w:t>Koordinátor změny (</w:t>
            </w:r>
            <w:r>
              <w:rPr>
                <w:color w:val="000000"/>
                <w:szCs w:val="22"/>
                <w:lang w:eastAsia="cs-CZ"/>
              </w:rPr>
              <w:t>REP/</w:t>
            </w:r>
            <w:proofErr w:type="spellStart"/>
            <w:r>
              <w:rPr>
                <w:color w:val="000000"/>
                <w:szCs w:val="22"/>
                <w:lang w:eastAsia="cs-CZ"/>
              </w:rPr>
              <w:t>eAGRIAPP</w:t>
            </w:r>
            <w:proofErr w:type="spellEnd"/>
            <w:r>
              <w:rPr>
                <w:color w:val="000000"/>
                <w:szCs w:val="22"/>
                <w:lang w:eastAsia="cs-CZ"/>
              </w:rPr>
              <w:t>)</w:t>
            </w:r>
          </w:p>
        </w:tc>
        <w:tc>
          <w:tcPr>
            <w:tcW w:w="3105" w:type="dxa"/>
            <w:vAlign w:val="center"/>
          </w:tcPr>
          <w:p w14:paraId="2CE7C574" w14:textId="77777777" w:rsidR="00D80A15" w:rsidRDefault="004634B2">
            <w:r>
              <w:t>Ondřej Šilháček</w:t>
            </w:r>
          </w:p>
        </w:tc>
        <w:tc>
          <w:tcPr>
            <w:tcW w:w="2713" w:type="dxa"/>
          </w:tcPr>
          <w:p w14:paraId="528EAB56" w14:textId="77777777" w:rsidR="00D80A15" w:rsidRDefault="00D80A15"/>
        </w:tc>
      </w:tr>
      <w:tr w:rsidR="00D80A15" w14:paraId="3C56CB76" w14:textId="77777777">
        <w:trPr>
          <w:trHeight w:val="510"/>
        </w:trPr>
        <w:tc>
          <w:tcPr>
            <w:tcW w:w="3668" w:type="dxa"/>
            <w:vAlign w:val="center"/>
          </w:tcPr>
          <w:p w14:paraId="020E140B" w14:textId="77777777" w:rsidR="00D80A15" w:rsidRDefault="004634B2">
            <w:r>
              <w:t>Oprávněná osoba dle smlouvy</w:t>
            </w:r>
          </w:p>
        </w:tc>
        <w:tc>
          <w:tcPr>
            <w:tcW w:w="3105" w:type="dxa"/>
            <w:vAlign w:val="center"/>
          </w:tcPr>
          <w:p w14:paraId="7123A975" w14:textId="77777777" w:rsidR="00D80A15" w:rsidRDefault="004634B2">
            <w:r>
              <w:t>Vladimír Velas</w:t>
            </w:r>
          </w:p>
        </w:tc>
        <w:tc>
          <w:tcPr>
            <w:tcW w:w="2713" w:type="dxa"/>
          </w:tcPr>
          <w:p w14:paraId="0028E7F1" w14:textId="77777777" w:rsidR="00D80A15" w:rsidRDefault="00D80A15"/>
        </w:tc>
      </w:tr>
    </w:tbl>
    <w:p w14:paraId="68C84F93" w14:textId="77777777" w:rsidR="00D80A15" w:rsidRDefault="00D80A15">
      <w:pPr>
        <w:spacing w:before="60"/>
        <w:rPr>
          <w:sz w:val="16"/>
          <w:szCs w:val="16"/>
        </w:rPr>
      </w:pPr>
    </w:p>
    <w:p w14:paraId="67A19D3B" w14:textId="77777777" w:rsidR="00D80A15" w:rsidRDefault="00D80A15">
      <w:pPr>
        <w:spacing w:before="60"/>
        <w:rPr>
          <w:sz w:val="16"/>
          <w:szCs w:val="16"/>
        </w:rPr>
      </w:pPr>
    </w:p>
    <w:p w14:paraId="3E19D0AD" w14:textId="77777777" w:rsidR="00D80A15" w:rsidRDefault="00D80A15">
      <w:pPr>
        <w:spacing w:before="60"/>
        <w:rPr>
          <w:sz w:val="16"/>
          <w:szCs w:val="16"/>
        </w:rPr>
      </w:pPr>
    </w:p>
    <w:p w14:paraId="7F675A6E" w14:textId="77777777" w:rsidR="00D80A15" w:rsidRDefault="00D80A15">
      <w:pPr>
        <w:spacing w:before="60"/>
        <w:rPr>
          <w:sz w:val="16"/>
          <w:szCs w:val="16"/>
        </w:rPr>
      </w:pPr>
    </w:p>
    <w:p w14:paraId="3B052925" w14:textId="77777777" w:rsidR="00D80A15" w:rsidRDefault="00D80A15">
      <w:pPr>
        <w:spacing w:before="60"/>
        <w:rPr>
          <w:sz w:val="16"/>
          <w:szCs w:val="16"/>
        </w:rPr>
      </w:pPr>
    </w:p>
    <w:p w14:paraId="50083B98" w14:textId="77777777" w:rsidR="00D80A15" w:rsidRDefault="004634B2">
      <w:pPr>
        <w:spacing w:before="60"/>
        <w:rPr>
          <w:sz w:val="16"/>
          <w:szCs w:val="16"/>
        </w:rPr>
      </w:pPr>
      <w:r>
        <w:rPr>
          <w:sz w:val="16"/>
          <w:szCs w:val="16"/>
        </w:rPr>
        <w:t>(Pozn.: Oprávněná osoba se uvede v případě, že je uvedena ve smlouvě.)</w:t>
      </w:r>
    </w:p>
    <w:p w14:paraId="66E3172D" w14:textId="77777777" w:rsidR="00D80A15" w:rsidRDefault="00D80A15">
      <w:pPr>
        <w:spacing w:before="60"/>
        <w:rPr>
          <w:sz w:val="16"/>
          <w:szCs w:val="16"/>
        </w:rPr>
      </w:pPr>
    </w:p>
    <w:p w14:paraId="30FCF4D6" w14:textId="77777777" w:rsidR="00D80A15" w:rsidRDefault="00D80A15">
      <w:pPr>
        <w:spacing w:before="60"/>
        <w:rPr>
          <w:sz w:val="16"/>
          <w:szCs w:val="16"/>
        </w:rPr>
      </w:pPr>
    </w:p>
    <w:p w14:paraId="73498743" w14:textId="77777777" w:rsidR="00D80A15" w:rsidRDefault="00D80A15">
      <w:pPr>
        <w:spacing w:before="60"/>
        <w:rPr>
          <w:szCs w:val="22"/>
        </w:rPr>
        <w:sectPr w:rsidR="00D80A15">
          <w:footerReference w:type="default" r:id="rId21"/>
          <w:pgSz w:w="11906" w:h="16838"/>
          <w:pgMar w:top="1560" w:right="1418" w:bottom="1134" w:left="992" w:header="567" w:footer="567" w:gutter="0"/>
          <w:pgNumType w:start="1"/>
          <w:cols w:space="708"/>
          <w:docGrid w:linePitch="360"/>
        </w:sectPr>
      </w:pPr>
    </w:p>
    <w:p w14:paraId="66D70727" w14:textId="77777777" w:rsidR="00D80A15" w:rsidRDefault="00D80A15"/>
    <w:p w14:paraId="623A6012" w14:textId="77777777" w:rsidR="00D80A15" w:rsidRDefault="004634B2">
      <w:pPr>
        <w:pStyle w:val="Nadpis1"/>
        <w:ind w:left="142" w:firstLine="0"/>
      </w:pPr>
      <w:r>
        <w:t>Vysvětlivky</w:t>
      </w:r>
    </w:p>
    <w:p w14:paraId="74848ADF" w14:textId="77777777" w:rsidR="00D80A15" w:rsidRDefault="00D80A15">
      <w:pPr>
        <w:rPr>
          <w:szCs w:val="22"/>
        </w:rPr>
      </w:pPr>
    </w:p>
    <w:sectPr w:rsidR="00D80A15">
      <w:headerReference w:type="even" r:id="rId22"/>
      <w:headerReference w:type="default" r:id="rId23"/>
      <w:footerReference w:type="default" r:id="rId24"/>
      <w:headerReference w:type="first" r:id="rId2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3331" w14:textId="77777777" w:rsidR="00A20129" w:rsidRDefault="00A20129">
      <w:r>
        <w:separator/>
      </w:r>
    </w:p>
  </w:endnote>
  <w:endnote w:type="continuationSeparator" w:id="0">
    <w:p w14:paraId="236DF7B6" w14:textId="77777777" w:rsidR="00A20129" w:rsidRDefault="00A20129">
      <w:r>
        <w:continuationSeparator/>
      </w:r>
    </w:p>
  </w:endnote>
  <w:endnote w:id="1">
    <w:p w14:paraId="352FAD36" w14:textId="77777777" w:rsidR="00D80A15" w:rsidRDefault="004634B2">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0114C30B" w14:textId="77777777" w:rsidR="00D80A15" w:rsidRDefault="004634B2">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148B28FB" w14:textId="77777777" w:rsidR="00D80A15" w:rsidRDefault="004634B2">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39AFF090" w14:textId="77777777" w:rsidR="00D80A15" w:rsidRDefault="004634B2">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2DAC9F50" w14:textId="77777777" w:rsidR="00D80A15" w:rsidRDefault="004634B2">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52689DDF" w14:textId="77777777" w:rsidR="00D80A15" w:rsidRDefault="004634B2">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127D5DBD" w14:textId="77777777" w:rsidR="00D80A15" w:rsidRDefault="004634B2">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6E81DA73" w14:textId="77777777" w:rsidR="00D80A15" w:rsidRDefault="004634B2">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06A64FDD" w14:textId="77777777" w:rsidR="00D80A15" w:rsidRDefault="004634B2">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35527BEC" w14:textId="77777777" w:rsidR="00D80A15" w:rsidRDefault="004634B2">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3868CDC6" w14:textId="77777777" w:rsidR="00D80A15" w:rsidRDefault="004634B2">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27AAF1E2" w14:textId="77777777" w:rsidR="00D80A15" w:rsidRDefault="004634B2">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640E337B" w14:textId="77777777" w:rsidR="00D80A15" w:rsidRDefault="004634B2">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0FD9E15C" w14:textId="77777777" w:rsidR="00D80A15" w:rsidRDefault="004634B2">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34A73A93" w14:textId="77777777" w:rsidR="00D80A15" w:rsidRDefault="004634B2">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0E7EDD11" w14:textId="77777777" w:rsidR="00D80A15" w:rsidRDefault="004634B2">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33F3897A" w14:textId="77777777" w:rsidR="00D80A15" w:rsidRDefault="004634B2">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20EDDEEB" w14:textId="77777777" w:rsidR="00D80A15" w:rsidRDefault="004634B2">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608DAFCA" w14:textId="77777777" w:rsidR="00D80A15" w:rsidRDefault="004634B2">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369DD118" w14:textId="77777777" w:rsidR="00D80A15" w:rsidRDefault="004634B2">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5F6B5118" w14:textId="77777777" w:rsidR="00D80A15" w:rsidRDefault="004634B2">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3312FB95" w14:textId="77777777" w:rsidR="00D80A15" w:rsidRDefault="004634B2">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7A4A5240" w14:textId="77777777" w:rsidR="00D80A15" w:rsidRDefault="004634B2">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38"/>
    <w:family w:val="swiss"/>
    <w:pitch w:val="variable"/>
    <w:sig w:usb0="00000007" w:usb1="00000000" w:usb2="00000000" w:usb3="00000000" w:csb0="00000003" w:csb1="00000000"/>
  </w:font>
  <w:font w:name="Consolas">
    <w:panose1 w:val="020B0609020204030204"/>
    <w:charset w:val="38"/>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17DA" w14:textId="77777777" w:rsidR="00D80A15" w:rsidRDefault="00D80A1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265D" w14:textId="0C1EFFD9" w:rsidR="00D80A15" w:rsidRDefault="004634B2">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841F8">
      <w:rPr>
        <w:noProof/>
        <w:sz w:val="16"/>
        <w:szCs w:val="16"/>
      </w:rPr>
      <w:t>5</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0979" w14:textId="77777777" w:rsidR="00D80A15" w:rsidRDefault="00D80A1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4FB2" w14:textId="58BFB3C0" w:rsidR="00D80A15" w:rsidRDefault="004634B2">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841F8">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F891" w14:textId="54AB5285" w:rsidR="00D80A15" w:rsidRDefault="004634B2">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841F8">
      <w:rPr>
        <w:noProof/>
        <w:sz w:val="16"/>
        <w:szCs w:val="16"/>
      </w:rPr>
      <w:t>3</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AEB8" w14:textId="2B655615" w:rsidR="00D80A15" w:rsidRDefault="00A20129">
    <w:pPr>
      <w:pStyle w:val="Zpat"/>
    </w:pPr>
    <w:r>
      <w:fldChar w:fldCharType="begin"/>
    </w:r>
    <w:r>
      <w:instrText xml:space="preserve"> DOCVARIABLE  dms_cj  \* MERGEFORMAT </w:instrText>
    </w:r>
    <w:r>
      <w:fldChar w:fldCharType="separate"/>
    </w:r>
    <w:r w:rsidR="00CB01DE" w:rsidRPr="00CB01DE">
      <w:rPr>
        <w:bCs/>
      </w:rPr>
      <w:t>MZE-38352/2022-12122</w:t>
    </w:r>
    <w:r>
      <w:rPr>
        <w:bCs/>
      </w:rPr>
      <w:fldChar w:fldCharType="end"/>
    </w:r>
    <w:r w:rsidR="004634B2">
      <w:tab/>
    </w:r>
    <w:r w:rsidR="004634B2">
      <w:fldChar w:fldCharType="begin"/>
    </w:r>
    <w:r w:rsidR="004634B2">
      <w:instrText>PAGE   \* MERGEFORMAT</w:instrText>
    </w:r>
    <w:r w:rsidR="004634B2">
      <w:fldChar w:fldCharType="separate"/>
    </w:r>
    <w:r w:rsidR="004634B2">
      <w:t>2</w:t>
    </w:r>
    <w:r w:rsidR="004634B2">
      <w:fldChar w:fldCharType="end"/>
    </w:r>
  </w:p>
  <w:p w14:paraId="36BE913A" w14:textId="77777777" w:rsidR="00D80A15" w:rsidRDefault="00D80A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4235" w14:textId="77777777" w:rsidR="00A20129" w:rsidRDefault="00A20129">
      <w:r>
        <w:separator/>
      </w:r>
    </w:p>
  </w:footnote>
  <w:footnote w:type="continuationSeparator" w:id="0">
    <w:p w14:paraId="3E090F30" w14:textId="77777777" w:rsidR="00A20129" w:rsidRDefault="00A20129">
      <w:r>
        <w:continuationSeparator/>
      </w:r>
    </w:p>
  </w:footnote>
  <w:footnote w:id="1">
    <w:p w14:paraId="5DD2BC92" w14:textId="77777777" w:rsidR="00D80A15" w:rsidRDefault="004634B2">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789918B5" w14:textId="77777777" w:rsidR="00D80A15" w:rsidRDefault="004634B2">
      <w:pPr>
        <w:pStyle w:val="Textpoznpodarou"/>
      </w:pPr>
      <w:r>
        <w:rPr>
          <w:rStyle w:val="Znakapoznpodarou"/>
        </w:rPr>
        <w:footnoteRef/>
      </w:r>
      <w:r>
        <w:t xml:space="preserve"> </w:t>
      </w:r>
      <w:r>
        <w:rPr>
          <w:sz w:val="16"/>
          <w:szCs w:val="16"/>
        </w:rPr>
        <w:t>Uveďte, zda a jakým způsobem se mění/vytváří napojení na SIEM.</w:t>
      </w:r>
    </w:p>
  </w:footnote>
  <w:footnote w:id="3">
    <w:p w14:paraId="2455D8A2" w14:textId="77777777" w:rsidR="00D80A15" w:rsidRDefault="004634B2">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0C648284" w14:textId="77777777" w:rsidR="00D80A15" w:rsidRDefault="004634B2">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2AAE" w14:textId="77777777" w:rsidR="00D80A15" w:rsidRDefault="00A20129">
    <w:pPr>
      <w:pStyle w:val="Zhlav"/>
    </w:pPr>
    <w:r>
      <w:pict w14:anchorId="28330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412210e-25ae-4c14-8cfb-378c723311cc"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A8D7" w14:textId="77777777" w:rsidR="00D80A15" w:rsidRDefault="00A20129">
    <w:pPr>
      <w:pStyle w:val="Zhlav"/>
      <w:pBdr>
        <w:bottom w:val="single" w:sz="18" w:space="1" w:color="B2BC00"/>
      </w:pBdr>
      <w:tabs>
        <w:tab w:val="clear" w:pos="9072"/>
        <w:tab w:val="left" w:pos="3993"/>
        <w:tab w:val="right" w:pos="9923"/>
      </w:tabs>
      <w:ind w:right="-427"/>
    </w:pPr>
    <w:r>
      <w:pict w14:anchorId="49EDA1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6dd439a-584f-4576-9455-b47c6720d06f"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4634B2">
      <w:tab/>
    </w:r>
    <w:r w:rsidR="004634B2">
      <w:tab/>
    </w:r>
    <w:r w:rsidR="004634B2">
      <w:tab/>
    </w:r>
    <w:r w:rsidR="004634B2">
      <w:rPr>
        <w:noProof/>
        <w:lang w:eastAsia="cs-CZ"/>
      </w:rPr>
      <w:drawing>
        <wp:inline distT="0" distB="0" distL="0" distR="0" wp14:anchorId="3C4F73E2" wp14:editId="4F1D6CF5">
          <wp:extent cx="885825" cy="419100"/>
          <wp:effectExtent l="0" t="0" r="9525" b="0"/>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38CB" w14:textId="77777777" w:rsidR="00D80A15" w:rsidRDefault="00A20129">
    <w:pPr>
      <w:pStyle w:val="Zhlav"/>
    </w:pPr>
    <w:r>
      <w:pict w14:anchorId="36E9D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d7f48b9-7e24-4fc2-b518-63076ae2c282"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57CA" w14:textId="77777777" w:rsidR="00D80A15" w:rsidRDefault="00A20129">
    <w:r>
      <w:pict w14:anchorId="4380DF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99ece59-2533-4e5a-8240-a012d33011db"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0C99" w14:textId="77777777" w:rsidR="00D80A15" w:rsidRDefault="00A20129">
    <w:r>
      <w:pict w14:anchorId="4204C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d7c1134-d49b-4c0b-bb67-d19fd25ed7b1"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1AC0" w14:textId="77777777" w:rsidR="00D80A15" w:rsidRDefault="00A20129">
    <w:r>
      <w:pict w14:anchorId="4D51F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f4e1ddc-149c-4180-a829-d913033908bd"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926D"/>
    <w:multiLevelType w:val="multilevel"/>
    <w:tmpl w:val="8E861D4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694F3BD"/>
    <w:multiLevelType w:val="multilevel"/>
    <w:tmpl w:val="E4BED6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B11383F"/>
    <w:multiLevelType w:val="multilevel"/>
    <w:tmpl w:val="FA842D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0D557D"/>
    <w:multiLevelType w:val="multilevel"/>
    <w:tmpl w:val="150AA4B0"/>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438E1F"/>
    <w:multiLevelType w:val="multilevel"/>
    <w:tmpl w:val="7842FE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3722DDB"/>
    <w:multiLevelType w:val="multilevel"/>
    <w:tmpl w:val="35046A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F714E0"/>
    <w:multiLevelType w:val="multilevel"/>
    <w:tmpl w:val="B2C4AE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6BC5D03"/>
    <w:multiLevelType w:val="multilevel"/>
    <w:tmpl w:val="B85E68FC"/>
    <w:lvl w:ilvl="0">
      <w:start w:val="1"/>
      <w:numFmt w:val="decimal"/>
      <w:lvlText w:val="%1."/>
      <w:lvlJc w:val="left"/>
      <w:pPr>
        <w:ind w:left="927" w:hanging="360"/>
      </w:pPr>
      <w:rPr>
        <w:rFonts w:eastAsia="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BB94408"/>
    <w:multiLevelType w:val="multilevel"/>
    <w:tmpl w:val="0C3826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1E47A9"/>
    <w:multiLevelType w:val="multilevel"/>
    <w:tmpl w:val="A6582F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4BB9826"/>
    <w:multiLevelType w:val="multilevel"/>
    <w:tmpl w:val="CC40461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596269F"/>
    <w:multiLevelType w:val="multilevel"/>
    <w:tmpl w:val="7C729C8E"/>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AA7C5B"/>
    <w:multiLevelType w:val="multilevel"/>
    <w:tmpl w:val="6A64DD9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2C6FCD"/>
    <w:multiLevelType w:val="multilevel"/>
    <w:tmpl w:val="C27CA8E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B29D52A"/>
    <w:multiLevelType w:val="multilevel"/>
    <w:tmpl w:val="28C0D1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3D346A9C"/>
    <w:multiLevelType w:val="multilevel"/>
    <w:tmpl w:val="65503D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452BFF15"/>
    <w:multiLevelType w:val="multilevel"/>
    <w:tmpl w:val="59847C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46F561E1"/>
    <w:multiLevelType w:val="multilevel"/>
    <w:tmpl w:val="B9988C6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68C0B2B"/>
    <w:multiLevelType w:val="multilevel"/>
    <w:tmpl w:val="5C86E498"/>
    <w:lvl w:ilvl="0">
      <w:start w:val="3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46DC53"/>
    <w:multiLevelType w:val="multilevel"/>
    <w:tmpl w:val="30B85D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5795E7B3"/>
    <w:multiLevelType w:val="multilevel"/>
    <w:tmpl w:val="6D2812F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5818B697"/>
    <w:multiLevelType w:val="multilevel"/>
    <w:tmpl w:val="8EDAE68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58F1BEB0"/>
    <w:multiLevelType w:val="multilevel"/>
    <w:tmpl w:val="77AEC07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5F3D72F0"/>
    <w:multiLevelType w:val="multilevel"/>
    <w:tmpl w:val="3AB818C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0232BE"/>
    <w:multiLevelType w:val="multilevel"/>
    <w:tmpl w:val="7DC681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6E7AA298"/>
    <w:multiLevelType w:val="multilevel"/>
    <w:tmpl w:val="6DCCCD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71F3EEBD"/>
    <w:multiLevelType w:val="multilevel"/>
    <w:tmpl w:val="7BF27E1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75521209"/>
    <w:multiLevelType w:val="multilevel"/>
    <w:tmpl w:val="2154E57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965966"/>
    <w:multiLevelType w:val="multilevel"/>
    <w:tmpl w:val="8F9CE43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
    <w:lvlOverride w:ilvl="0">
      <w:startOverride w:val="2"/>
    </w:lvlOverride>
    <w:lvlOverride w:ilvl="1">
      <w:startOverride w:val="2"/>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3505518"/>
    <w:docVar w:name="dms_carovy_kod_cj" w:val="MZE-38352/2022-12122"/>
    <w:docVar w:name="dms_cj" w:val="MZE-38352/2022-12122"/>
    <w:docVar w:name="dms_cj_skn" w:val=" "/>
    <w:docVar w:name="dms_datum" w:val="15. 6. 2022"/>
    <w:docVar w:name="dms_datum_textem" w:val="15. června 2022"/>
    <w:docVar w:name="dms_datum_vzniku" w:val="15. 6. 2022 15:27:53"/>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4319-RFC-PRAISII-HR-001-PZ685-REP – Registr ekologických podnikatelů/IZR – úprava evidence ekologického režimu u druhů zvířat"/>
    <w:docVar w:name="dms_VNVSpravce" w:val=" "/>
    <w:docVar w:name="dms_zpracoval_jmeno" w:val="David Neužil"/>
    <w:docVar w:name="dms_zpracoval_mail" w:val="David.Neuzil@mze.cz"/>
    <w:docVar w:name="dms_zpracoval_telefon" w:val="221812012"/>
  </w:docVars>
  <w:rsids>
    <w:rsidRoot w:val="00D80A15"/>
    <w:rsid w:val="003841F8"/>
    <w:rsid w:val="00393B6F"/>
    <w:rsid w:val="004634B2"/>
    <w:rsid w:val="006A40CC"/>
    <w:rsid w:val="009C1D06"/>
    <w:rsid w:val="00A20129"/>
    <w:rsid w:val="00CB01DE"/>
    <w:rsid w:val="00D80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276A663F"/>
  <w15:docId w15:val="{F7491D10-0C29-4791-925C-877B3950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5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2"/>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4"/>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4"/>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Excel_Worksheet.xlsx"/><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drej.Silhacek@mze.cz"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mailto:Jaroslav.Nemec@mze.c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2426</Words>
  <Characters>14317</Characters>
  <Application>Microsoft Office Word</Application>
  <DocSecurity>0</DocSecurity>
  <Lines>119</Lines>
  <Paragraphs>33</Paragraphs>
  <ScaleCrop>false</ScaleCrop>
  <Company>T-Soft a.s.</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2022-06-16T14:57:00Z</cp:lastPrinted>
  <dcterms:created xsi:type="dcterms:W3CDTF">2022-07-14T11:17:00Z</dcterms:created>
  <dcterms:modified xsi:type="dcterms:W3CDTF">2022-07-14T11:17:00Z</dcterms:modified>
</cp:coreProperties>
</file>