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C0A" w:rsidRDefault="00DC0C0A" w:rsidP="00282936">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4"/>
          <w:szCs w:val="24"/>
        </w:rPr>
      </w:pPr>
    </w:p>
    <w:p w:rsidR="00E27549" w:rsidRDefault="00E27549" w:rsidP="00282936">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4"/>
          <w:szCs w:val="24"/>
        </w:rPr>
      </w:pPr>
      <w:r>
        <w:rPr>
          <w:rFonts w:ascii="Arial" w:hAnsi="Arial" w:cs="Arial"/>
          <w:b/>
          <w:sz w:val="24"/>
          <w:szCs w:val="24"/>
        </w:rPr>
        <w:t xml:space="preserve">SMLOUVA O </w:t>
      </w:r>
      <w:r w:rsidR="008C78D3">
        <w:rPr>
          <w:rFonts w:ascii="Arial" w:hAnsi="Arial" w:cs="Arial"/>
          <w:b/>
          <w:sz w:val="24"/>
          <w:szCs w:val="24"/>
        </w:rPr>
        <w:t xml:space="preserve">ZAJIŠTĚNÍ </w:t>
      </w:r>
      <w:r w:rsidR="009D7581">
        <w:rPr>
          <w:rFonts w:ascii="Arial" w:hAnsi="Arial" w:cs="Arial"/>
          <w:b/>
          <w:sz w:val="24"/>
          <w:szCs w:val="24"/>
        </w:rPr>
        <w:t xml:space="preserve">PODPORY </w:t>
      </w:r>
      <w:r w:rsidR="008C78D3">
        <w:rPr>
          <w:rFonts w:ascii="Arial" w:hAnsi="Arial" w:cs="Arial"/>
          <w:b/>
          <w:sz w:val="24"/>
          <w:szCs w:val="24"/>
        </w:rPr>
        <w:t>SW QUEST</w:t>
      </w:r>
    </w:p>
    <w:p w:rsidR="00DC0C0A" w:rsidRDefault="00DC0C0A" w:rsidP="00282936">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24"/>
          <w:szCs w:val="24"/>
        </w:rPr>
      </w:pPr>
    </w:p>
    <w:p w:rsidR="00E27549" w:rsidRPr="00DC0C0A" w:rsidRDefault="00E27549" w:rsidP="00282936">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20"/>
          <w:szCs w:val="20"/>
        </w:rPr>
      </w:pPr>
      <w:proofErr w:type="spellStart"/>
      <w:r w:rsidRPr="00DC0C0A">
        <w:rPr>
          <w:rFonts w:ascii="Arial" w:hAnsi="Arial" w:cs="Arial"/>
          <w:sz w:val="20"/>
          <w:szCs w:val="20"/>
        </w:rPr>
        <w:t>evid</w:t>
      </w:r>
      <w:proofErr w:type="spellEnd"/>
      <w:r w:rsidRPr="00DC0C0A">
        <w:rPr>
          <w:rFonts w:ascii="Arial" w:hAnsi="Arial" w:cs="Arial"/>
          <w:sz w:val="20"/>
          <w:szCs w:val="20"/>
        </w:rPr>
        <w:t xml:space="preserve">. č. ČSÚ: </w:t>
      </w:r>
      <w:r w:rsidR="009057CF">
        <w:rPr>
          <w:rFonts w:ascii="Arial" w:hAnsi="Arial" w:cs="Arial"/>
          <w:sz w:val="20"/>
          <w:szCs w:val="20"/>
        </w:rPr>
        <w:t>060</w:t>
      </w:r>
      <w:r w:rsidR="00DC0C0A" w:rsidRPr="00DC0C0A">
        <w:rPr>
          <w:rFonts w:ascii="Arial" w:hAnsi="Arial" w:cs="Arial"/>
          <w:sz w:val="20"/>
          <w:szCs w:val="20"/>
        </w:rPr>
        <w:t>-201</w:t>
      </w:r>
      <w:r w:rsidR="008C78D3">
        <w:rPr>
          <w:rFonts w:ascii="Arial" w:hAnsi="Arial" w:cs="Arial"/>
          <w:sz w:val="20"/>
          <w:szCs w:val="20"/>
        </w:rPr>
        <w:t>7</w:t>
      </w:r>
      <w:r w:rsidRPr="00DC0C0A">
        <w:rPr>
          <w:rFonts w:ascii="Arial" w:hAnsi="Arial" w:cs="Arial"/>
          <w:sz w:val="20"/>
          <w:szCs w:val="20"/>
        </w:rPr>
        <w:t>-S</w:t>
      </w:r>
    </w:p>
    <w:p w:rsidR="00E27549" w:rsidRDefault="00E27549" w:rsidP="00E27549">
      <w:pPr>
        <w:pStyle w:val="Bezmezer"/>
        <w:spacing w:line="276" w:lineRule="auto"/>
        <w:jc w:val="center"/>
        <w:rPr>
          <w:rFonts w:ascii="Arial" w:hAnsi="Arial" w:cs="Arial"/>
          <w:b/>
          <w:sz w:val="24"/>
          <w:szCs w:val="24"/>
        </w:rPr>
      </w:pPr>
    </w:p>
    <w:p w:rsidR="00E27549" w:rsidRDefault="00E27549" w:rsidP="00E27549">
      <w:pPr>
        <w:pStyle w:val="Bezmezer"/>
        <w:spacing w:line="276" w:lineRule="auto"/>
        <w:jc w:val="both"/>
        <w:rPr>
          <w:rFonts w:ascii="Arial" w:hAnsi="Arial" w:cs="Arial"/>
          <w:sz w:val="20"/>
          <w:szCs w:val="20"/>
        </w:rPr>
      </w:pPr>
    </w:p>
    <w:p w:rsidR="00E27549" w:rsidRDefault="00E27549" w:rsidP="00E27549">
      <w:pPr>
        <w:pStyle w:val="Bezmezer"/>
        <w:spacing w:line="276" w:lineRule="auto"/>
        <w:jc w:val="both"/>
        <w:rPr>
          <w:rFonts w:ascii="Arial" w:hAnsi="Arial" w:cs="Arial"/>
          <w:sz w:val="20"/>
          <w:szCs w:val="20"/>
        </w:rPr>
      </w:pPr>
      <w:r>
        <w:rPr>
          <w:rFonts w:ascii="Arial" w:hAnsi="Arial" w:cs="Arial"/>
          <w:sz w:val="20"/>
          <w:szCs w:val="20"/>
        </w:rPr>
        <w:t>Smluvní strany:</w:t>
      </w:r>
    </w:p>
    <w:p w:rsidR="00E27549" w:rsidRDefault="00E27549" w:rsidP="00E27549">
      <w:pPr>
        <w:pStyle w:val="Bezmezer"/>
        <w:spacing w:line="276" w:lineRule="auto"/>
        <w:jc w:val="both"/>
        <w:rPr>
          <w:rFonts w:ascii="Arial" w:hAnsi="Arial" w:cs="Arial"/>
          <w:sz w:val="20"/>
          <w:szCs w:val="20"/>
        </w:rPr>
      </w:pPr>
    </w:p>
    <w:p w:rsidR="00E27549" w:rsidRDefault="00E27549" w:rsidP="00E27549">
      <w:pPr>
        <w:pStyle w:val="Bezmezer"/>
        <w:spacing w:line="276" w:lineRule="auto"/>
        <w:jc w:val="both"/>
        <w:rPr>
          <w:rFonts w:ascii="Arial" w:hAnsi="Arial" w:cs="Arial"/>
          <w:b/>
          <w:sz w:val="20"/>
          <w:szCs w:val="20"/>
        </w:rPr>
      </w:pPr>
      <w:r>
        <w:rPr>
          <w:rFonts w:ascii="Arial" w:hAnsi="Arial" w:cs="Arial"/>
          <w:b/>
          <w:sz w:val="20"/>
          <w:szCs w:val="20"/>
        </w:rPr>
        <w:t>Česká republika – Český statistický úřad</w:t>
      </w:r>
    </w:p>
    <w:p w:rsidR="00E27549" w:rsidRDefault="00E27549" w:rsidP="00E27549">
      <w:pPr>
        <w:pStyle w:val="Bezmezer"/>
        <w:spacing w:line="276" w:lineRule="auto"/>
        <w:jc w:val="both"/>
        <w:rPr>
          <w:rFonts w:ascii="Arial" w:hAnsi="Arial" w:cs="Arial"/>
          <w:sz w:val="20"/>
          <w:szCs w:val="20"/>
        </w:rPr>
      </w:pPr>
      <w:r>
        <w:rPr>
          <w:rFonts w:ascii="Arial" w:hAnsi="Arial" w:cs="Arial"/>
          <w:sz w:val="20"/>
          <w:szCs w:val="20"/>
        </w:rPr>
        <w:t>se sídlem: Na padesátém 81, Praha 10, PSČ 100 82</w:t>
      </w:r>
    </w:p>
    <w:p w:rsidR="00E27549" w:rsidRDefault="00E27549" w:rsidP="00E27549">
      <w:pPr>
        <w:pStyle w:val="Bezmezer"/>
        <w:spacing w:line="276" w:lineRule="auto"/>
        <w:jc w:val="both"/>
        <w:rPr>
          <w:rFonts w:ascii="Arial" w:hAnsi="Arial" w:cs="Arial"/>
          <w:sz w:val="20"/>
          <w:szCs w:val="20"/>
        </w:rPr>
      </w:pPr>
      <w:r>
        <w:rPr>
          <w:rFonts w:ascii="Arial" w:hAnsi="Arial" w:cs="Arial"/>
          <w:sz w:val="20"/>
          <w:szCs w:val="20"/>
        </w:rPr>
        <w:t>IČO: 000 25 593</w:t>
      </w:r>
    </w:p>
    <w:p w:rsidR="00E27549" w:rsidRDefault="00E27549" w:rsidP="00E27549">
      <w:pPr>
        <w:pStyle w:val="Bezmezer"/>
        <w:spacing w:line="276" w:lineRule="auto"/>
        <w:jc w:val="both"/>
        <w:rPr>
          <w:rFonts w:ascii="Arial" w:hAnsi="Arial" w:cs="Arial"/>
          <w:sz w:val="20"/>
          <w:szCs w:val="20"/>
        </w:rPr>
      </w:pPr>
      <w:r>
        <w:rPr>
          <w:rFonts w:ascii="Arial" w:hAnsi="Arial" w:cs="Arial"/>
          <w:sz w:val="20"/>
          <w:szCs w:val="20"/>
        </w:rPr>
        <w:t xml:space="preserve">zastoupena: Mgr. Radoslavem </w:t>
      </w:r>
      <w:proofErr w:type="spellStart"/>
      <w:r>
        <w:rPr>
          <w:rFonts w:ascii="Arial" w:hAnsi="Arial" w:cs="Arial"/>
          <w:sz w:val="20"/>
          <w:szCs w:val="20"/>
        </w:rPr>
        <w:t>Bulířem</w:t>
      </w:r>
      <w:proofErr w:type="spellEnd"/>
      <w:r>
        <w:rPr>
          <w:rFonts w:ascii="Arial" w:hAnsi="Arial" w:cs="Arial"/>
          <w:sz w:val="20"/>
          <w:szCs w:val="20"/>
        </w:rPr>
        <w:t xml:space="preserve">, ředitelem Sekce ekonomické a správní </w:t>
      </w:r>
    </w:p>
    <w:p w:rsidR="00E27549" w:rsidRDefault="00E27549" w:rsidP="00E27549">
      <w:pPr>
        <w:pStyle w:val="Bezmezer"/>
        <w:spacing w:line="276" w:lineRule="auto"/>
        <w:jc w:val="both"/>
        <w:rPr>
          <w:rFonts w:ascii="Arial" w:hAnsi="Arial" w:cs="Arial"/>
          <w:sz w:val="20"/>
          <w:szCs w:val="20"/>
        </w:rPr>
      </w:pPr>
      <w:r>
        <w:rPr>
          <w:rFonts w:ascii="Arial" w:hAnsi="Arial" w:cs="Arial"/>
          <w:sz w:val="20"/>
          <w:szCs w:val="20"/>
        </w:rPr>
        <w:t>na základě pověření předsedkyně ČSÚ ze dne 16. 3. 2015</w:t>
      </w:r>
    </w:p>
    <w:p w:rsidR="00E27549" w:rsidRDefault="00E27549" w:rsidP="00E27549">
      <w:pPr>
        <w:pStyle w:val="Bezmezer"/>
        <w:spacing w:line="276" w:lineRule="auto"/>
        <w:jc w:val="both"/>
        <w:rPr>
          <w:rFonts w:ascii="Arial" w:hAnsi="Arial" w:cs="Arial"/>
          <w:sz w:val="20"/>
          <w:szCs w:val="20"/>
        </w:rPr>
      </w:pPr>
      <w:r>
        <w:rPr>
          <w:rFonts w:ascii="Arial" w:hAnsi="Arial" w:cs="Arial"/>
          <w:sz w:val="20"/>
          <w:szCs w:val="20"/>
        </w:rPr>
        <w:t xml:space="preserve">bankovní spojení: </w:t>
      </w:r>
      <w:proofErr w:type="spellStart"/>
      <w:r w:rsidR="008B1A4B">
        <w:rPr>
          <w:rFonts w:ascii="Arial" w:hAnsi="Arial" w:cs="Arial"/>
          <w:sz w:val="20"/>
          <w:szCs w:val="20"/>
        </w:rPr>
        <w:t>xxxxxxxxxxxxxxxxxxxxxxxx</w:t>
      </w:r>
      <w:proofErr w:type="spellEnd"/>
    </w:p>
    <w:p w:rsidR="00E27549" w:rsidRDefault="00E27549" w:rsidP="00E27549">
      <w:pPr>
        <w:pStyle w:val="Bezmezer"/>
        <w:spacing w:line="276" w:lineRule="auto"/>
        <w:jc w:val="both"/>
        <w:rPr>
          <w:rFonts w:ascii="Arial" w:hAnsi="Arial" w:cs="Arial"/>
          <w:sz w:val="20"/>
          <w:szCs w:val="20"/>
        </w:rPr>
      </w:pPr>
      <w:r>
        <w:rPr>
          <w:rFonts w:ascii="Arial" w:hAnsi="Arial" w:cs="Arial"/>
          <w:sz w:val="20"/>
          <w:szCs w:val="20"/>
        </w:rPr>
        <w:t xml:space="preserve">číslo účtu: </w:t>
      </w:r>
      <w:proofErr w:type="spellStart"/>
      <w:r w:rsidR="008B1A4B">
        <w:rPr>
          <w:rFonts w:ascii="Arial" w:hAnsi="Arial" w:cs="Arial"/>
          <w:sz w:val="20"/>
          <w:szCs w:val="20"/>
        </w:rPr>
        <w:t>xxxxxxxxxxxxxxxxxxxxxxxx</w:t>
      </w:r>
      <w:proofErr w:type="spellEnd"/>
    </w:p>
    <w:p w:rsidR="00E27549" w:rsidRDefault="00E27549" w:rsidP="00E27549">
      <w:pPr>
        <w:pStyle w:val="Bezmezer"/>
        <w:spacing w:line="276" w:lineRule="auto"/>
        <w:jc w:val="both"/>
        <w:rPr>
          <w:rFonts w:ascii="Arial" w:hAnsi="Arial" w:cs="Arial"/>
          <w:sz w:val="20"/>
          <w:szCs w:val="20"/>
        </w:rPr>
      </w:pPr>
      <w:r>
        <w:rPr>
          <w:rFonts w:ascii="Arial" w:hAnsi="Arial" w:cs="Arial"/>
          <w:sz w:val="20"/>
          <w:szCs w:val="20"/>
        </w:rPr>
        <w:t>(dále jen „objednatel“ nebo „ČSÚ“) na straně jedné</w:t>
      </w:r>
    </w:p>
    <w:p w:rsidR="00E27549" w:rsidRDefault="00E27549" w:rsidP="00E27549">
      <w:pPr>
        <w:pStyle w:val="Bezmezer"/>
        <w:spacing w:line="276" w:lineRule="auto"/>
        <w:jc w:val="both"/>
        <w:rPr>
          <w:rFonts w:ascii="Arial" w:hAnsi="Arial" w:cs="Arial"/>
          <w:sz w:val="20"/>
          <w:szCs w:val="20"/>
        </w:rPr>
      </w:pPr>
    </w:p>
    <w:p w:rsidR="00E27549" w:rsidRDefault="00E27549" w:rsidP="00E27549">
      <w:pPr>
        <w:pStyle w:val="Bezmezer"/>
        <w:spacing w:line="276" w:lineRule="auto"/>
        <w:jc w:val="both"/>
        <w:rPr>
          <w:rFonts w:ascii="Arial" w:hAnsi="Arial" w:cs="Arial"/>
          <w:sz w:val="20"/>
          <w:szCs w:val="20"/>
        </w:rPr>
      </w:pPr>
      <w:r>
        <w:rPr>
          <w:rFonts w:ascii="Arial" w:hAnsi="Arial" w:cs="Arial"/>
          <w:sz w:val="20"/>
          <w:szCs w:val="20"/>
        </w:rPr>
        <w:t>a</w:t>
      </w:r>
    </w:p>
    <w:p w:rsidR="00E27549" w:rsidRDefault="00E27549" w:rsidP="00E27549">
      <w:pPr>
        <w:pStyle w:val="Bezmezer"/>
        <w:spacing w:line="276" w:lineRule="auto"/>
        <w:jc w:val="both"/>
        <w:rPr>
          <w:rFonts w:ascii="Arial" w:hAnsi="Arial" w:cs="Arial"/>
          <w:sz w:val="20"/>
          <w:szCs w:val="20"/>
        </w:rPr>
      </w:pPr>
    </w:p>
    <w:p w:rsidR="0062537E" w:rsidRPr="0062537E" w:rsidRDefault="0062537E" w:rsidP="00E27549">
      <w:pPr>
        <w:pStyle w:val="Bezmezer"/>
        <w:spacing w:line="276" w:lineRule="auto"/>
        <w:jc w:val="both"/>
        <w:rPr>
          <w:rFonts w:ascii="Arial" w:hAnsi="Arial" w:cs="Arial"/>
          <w:b/>
          <w:sz w:val="20"/>
          <w:szCs w:val="20"/>
        </w:rPr>
      </w:pPr>
      <w:r w:rsidRPr="0062537E">
        <w:rPr>
          <w:rFonts w:ascii="Arial" w:hAnsi="Arial" w:cs="Arial"/>
          <w:b/>
          <w:sz w:val="20"/>
          <w:szCs w:val="20"/>
        </w:rPr>
        <w:t xml:space="preserve">PER4MANCE s.r.o. </w:t>
      </w:r>
    </w:p>
    <w:p w:rsidR="00E27549" w:rsidRPr="00E12359" w:rsidRDefault="00E27549" w:rsidP="00E27549">
      <w:pPr>
        <w:pStyle w:val="Bezmezer"/>
        <w:spacing w:line="276" w:lineRule="auto"/>
        <w:jc w:val="both"/>
        <w:rPr>
          <w:rFonts w:ascii="Arial" w:hAnsi="Arial" w:cs="Arial"/>
          <w:sz w:val="20"/>
          <w:szCs w:val="20"/>
          <w:highlight w:val="yellow"/>
          <w:vertAlign w:val="superscript"/>
        </w:rPr>
      </w:pPr>
      <w:r w:rsidRPr="0062537E">
        <w:rPr>
          <w:rFonts w:ascii="Arial" w:hAnsi="Arial" w:cs="Arial"/>
          <w:sz w:val="20"/>
          <w:szCs w:val="20"/>
        </w:rPr>
        <w:t xml:space="preserve">se sídlem: </w:t>
      </w:r>
      <w:proofErr w:type="spellStart"/>
      <w:r w:rsidR="0062537E" w:rsidRPr="0062537E">
        <w:rPr>
          <w:rFonts w:ascii="Arial" w:hAnsi="Arial" w:cs="Arial"/>
          <w:sz w:val="20"/>
          <w:szCs w:val="20"/>
        </w:rPr>
        <w:t>Fišova</w:t>
      </w:r>
      <w:proofErr w:type="spellEnd"/>
      <w:r w:rsidR="0062537E" w:rsidRPr="0062537E">
        <w:rPr>
          <w:rFonts w:ascii="Arial" w:hAnsi="Arial" w:cs="Arial"/>
          <w:sz w:val="20"/>
          <w:szCs w:val="20"/>
        </w:rPr>
        <w:t xml:space="preserve"> 3, 602 00 Brno - Černá Pole</w:t>
      </w:r>
    </w:p>
    <w:p w:rsidR="00E27549" w:rsidRPr="00534557" w:rsidRDefault="00E12359" w:rsidP="00E27549">
      <w:pPr>
        <w:pStyle w:val="Bezmezer"/>
        <w:spacing w:line="276" w:lineRule="auto"/>
        <w:jc w:val="both"/>
        <w:rPr>
          <w:rFonts w:ascii="Arial" w:hAnsi="Arial" w:cs="Arial"/>
          <w:sz w:val="20"/>
          <w:szCs w:val="20"/>
        </w:rPr>
      </w:pPr>
      <w:r w:rsidRPr="00534557">
        <w:rPr>
          <w:rFonts w:ascii="Arial" w:hAnsi="Arial" w:cs="Arial"/>
          <w:sz w:val="20"/>
          <w:szCs w:val="20"/>
        </w:rPr>
        <w:t xml:space="preserve">IČO: </w:t>
      </w:r>
      <w:r w:rsidR="0062537E" w:rsidRPr="00534557">
        <w:rPr>
          <w:rFonts w:ascii="Arial" w:hAnsi="Arial" w:cs="Arial"/>
          <w:sz w:val="20"/>
          <w:szCs w:val="20"/>
        </w:rPr>
        <w:t>60749024</w:t>
      </w:r>
    </w:p>
    <w:p w:rsidR="0062537E" w:rsidRPr="00534557" w:rsidRDefault="0062537E" w:rsidP="00E27549">
      <w:pPr>
        <w:pStyle w:val="Bezmezer"/>
        <w:spacing w:line="276" w:lineRule="auto"/>
        <w:jc w:val="both"/>
        <w:rPr>
          <w:rFonts w:ascii="Arial" w:hAnsi="Arial" w:cs="Arial"/>
          <w:sz w:val="20"/>
          <w:szCs w:val="20"/>
        </w:rPr>
      </w:pPr>
      <w:r w:rsidRPr="00534557">
        <w:rPr>
          <w:rFonts w:ascii="Arial" w:hAnsi="Arial" w:cs="Arial"/>
          <w:sz w:val="20"/>
          <w:szCs w:val="20"/>
        </w:rPr>
        <w:t>DIČ: CZ 60749024</w:t>
      </w:r>
    </w:p>
    <w:p w:rsidR="0062537E" w:rsidRPr="00534557" w:rsidRDefault="0062537E" w:rsidP="00E27549">
      <w:pPr>
        <w:pStyle w:val="Bezmezer"/>
        <w:spacing w:line="276" w:lineRule="auto"/>
        <w:jc w:val="both"/>
        <w:rPr>
          <w:rFonts w:ascii="Arial" w:hAnsi="Arial" w:cs="Arial"/>
          <w:sz w:val="20"/>
          <w:szCs w:val="20"/>
        </w:rPr>
      </w:pPr>
      <w:r w:rsidRPr="00534557">
        <w:rPr>
          <w:rFonts w:ascii="Arial" w:hAnsi="Arial" w:cs="Arial"/>
          <w:sz w:val="20"/>
          <w:szCs w:val="20"/>
        </w:rPr>
        <w:t xml:space="preserve">Bankovní spojení: </w:t>
      </w:r>
      <w:proofErr w:type="spellStart"/>
      <w:r w:rsidR="008B1A4B">
        <w:rPr>
          <w:rFonts w:ascii="Arial" w:hAnsi="Arial" w:cs="Arial"/>
          <w:sz w:val="20"/>
          <w:szCs w:val="20"/>
        </w:rPr>
        <w:t>xxxxxxxxxxxxxxxxxxxxxxxx</w:t>
      </w:r>
      <w:proofErr w:type="spellEnd"/>
    </w:p>
    <w:p w:rsidR="0062537E" w:rsidRPr="00534557" w:rsidRDefault="0062537E" w:rsidP="00E27549">
      <w:pPr>
        <w:pStyle w:val="Bezmezer"/>
        <w:spacing w:line="276" w:lineRule="auto"/>
        <w:jc w:val="both"/>
        <w:rPr>
          <w:rFonts w:ascii="Arial" w:hAnsi="Arial" w:cs="Arial"/>
          <w:sz w:val="20"/>
          <w:szCs w:val="20"/>
        </w:rPr>
      </w:pPr>
    </w:p>
    <w:p w:rsidR="0062537E" w:rsidRPr="00534557" w:rsidRDefault="0062537E" w:rsidP="0062537E">
      <w:pPr>
        <w:pStyle w:val="Bezmezer"/>
        <w:spacing w:line="276" w:lineRule="auto"/>
        <w:jc w:val="both"/>
        <w:rPr>
          <w:rFonts w:ascii="Arial" w:hAnsi="Arial" w:cs="Arial"/>
          <w:sz w:val="20"/>
          <w:szCs w:val="20"/>
        </w:rPr>
      </w:pPr>
      <w:r w:rsidRPr="00534557">
        <w:rPr>
          <w:rFonts w:ascii="Arial" w:hAnsi="Arial" w:cs="Arial"/>
          <w:sz w:val="20"/>
          <w:szCs w:val="20"/>
        </w:rPr>
        <w:t xml:space="preserve">Zapsaný v obchodním rejstříku vedeném Krajským obchodním soudem v Brně, spis. </w:t>
      </w:r>
      <w:proofErr w:type="gramStart"/>
      <w:r w:rsidRPr="00534557">
        <w:rPr>
          <w:rFonts w:ascii="Arial" w:hAnsi="Arial" w:cs="Arial"/>
          <w:sz w:val="20"/>
          <w:szCs w:val="20"/>
        </w:rPr>
        <w:t>zn.</w:t>
      </w:r>
      <w:proofErr w:type="gramEnd"/>
      <w:r w:rsidRPr="00534557">
        <w:rPr>
          <w:rFonts w:ascii="Arial" w:hAnsi="Arial" w:cs="Arial"/>
          <w:sz w:val="20"/>
          <w:szCs w:val="20"/>
        </w:rPr>
        <w:t>: C. 19004,</w:t>
      </w:r>
    </w:p>
    <w:p w:rsidR="0062537E" w:rsidRPr="00534557" w:rsidRDefault="0062537E" w:rsidP="0062537E">
      <w:pPr>
        <w:pStyle w:val="Bezmezer"/>
        <w:spacing w:line="276" w:lineRule="auto"/>
        <w:jc w:val="both"/>
        <w:rPr>
          <w:rFonts w:ascii="Arial" w:hAnsi="Arial" w:cs="Arial"/>
          <w:sz w:val="20"/>
          <w:szCs w:val="20"/>
        </w:rPr>
      </w:pPr>
      <w:r w:rsidRPr="00534557">
        <w:rPr>
          <w:rFonts w:ascii="Arial" w:hAnsi="Arial" w:cs="Arial"/>
          <w:sz w:val="20"/>
          <w:szCs w:val="20"/>
        </w:rPr>
        <w:t>den zápisu 10.</w:t>
      </w:r>
      <w:r w:rsidR="00534557">
        <w:rPr>
          <w:rFonts w:ascii="Arial" w:hAnsi="Arial" w:cs="Arial"/>
          <w:sz w:val="20"/>
          <w:szCs w:val="20"/>
        </w:rPr>
        <w:t xml:space="preserve"> </w:t>
      </w:r>
      <w:r w:rsidRPr="00534557">
        <w:rPr>
          <w:rFonts w:ascii="Arial" w:hAnsi="Arial" w:cs="Arial"/>
          <w:sz w:val="20"/>
          <w:szCs w:val="20"/>
        </w:rPr>
        <w:t>4.</w:t>
      </w:r>
      <w:r w:rsidR="00534557">
        <w:rPr>
          <w:rFonts w:ascii="Arial" w:hAnsi="Arial" w:cs="Arial"/>
          <w:sz w:val="20"/>
          <w:szCs w:val="20"/>
        </w:rPr>
        <w:t xml:space="preserve"> </w:t>
      </w:r>
      <w:r w:rsidRPr="00534557">
        <w:rPr>
          <w:rFonts w:ascii="Arial" w:hAnsi="Arial" w:cs="Arial"/>
          <w:sz w:val="20"/>
          <w:szCs w:val="20"/>
        </w:rPr>
        <w:t>1995</w:t>
      </w:r>
    </w:p>
    <w:p w:rsidR="0062537E" w:rsidRPr="00534557" w:rsidRDefault="0062537E" w:rsidP="0062537E">
      <w:pPr>
        <w:pStyle w:val="Bezmezer"/>
        <w:spacing w:line="276" w:lineRule="auto"/>
        <w:jc w:val="both"/>
        <w:rPr>
          <w:rFonts w:ascii="Arial" w:hAnsi="Arial" w:cs="Arial"/>
          <w:sz w:val="20"/>
          <w:szCs w:val="20"/>
        </w:rPr>
      </w:pPr>
      <w:r w:rsidRPr="00534557">
        <w:rPr>
          <w:rFonts w:ascii="Arial" w:hAnsi="Arial" w:cs="Arial"/>
          <w:sz w:val="20"/>
          <w:szCs w:val="20"/>
        </w:rPr>
        <w:t xml:space="preserve">jehož jménem jedná: </w:t>
      </w:r>
      <w:proofErr w:type="spellStart"/>
      <w:r w:rsidRPr="00534557">
        <w:rPr>
          <w:rFonts w:ascii="Arial" w:hAnsi="Arial" w:cs="Arial"/>
          <w:sz w:val="20"/>
          <w:szCs w:val="20"/>
        </w:rPr>
        <w:t>lng</w:t>
      </w:r>
      <w:proofErr w:type="spellEnd"/>
      <w:r w:rsidRPr="00534557">
        <w:rPr>
          <w:rFonts w:ascii="Arial" w:hAnsi="Arial" w:cs="Arial"/>
          <w:sz w:val="20"/>
          <w:szCs w:val="20"/>
        </w:rPr>
        <w:t xml:space="preserve">. Petr </w:t>
      </w:r>
      <w:proofErr w:type="spellStart"/>
      <w:r w:rsidRPr="00534557">
        <w:rPr>
          <w:rFonts w:ascii="Arial" w:hAnsi="Arial" w:cs="Arial"/>
          <w:sz w:val="20"/>
          <w:szCs w:val="20"/>
        </w:rPr>
        <w:t>Maleňák</w:t>
      </w:r>
      <w:proofErr w:type="spellEnd"/>
      <w:r w:rsidRPr="00534557">
        <w:rPr>
          <w:rFonts w:ascii="Arial" w:hAnsi="Arial" w:cs="Arial"/>
          <w:sz w:val="20"/>
          <w:szCs w:val="20"/>
        </w:rPr>
        <w:t>, ředitel a jednatel společnosti</w:t>
      </w:r>
    </w:p>
    <w:p w:rsidR="00383300" w:rsidRDefault="00383300" w:rsidP="00E27549">
      <w:pPr>
        <w:pStyle w:val="Bezmezer"/>
        <w:spacing w:line="276" w:lineRule="auto"/>
        <w:jc w:val="both"/>
        <w:rPr>
          <w:rFonts w:ascii="Arial" w:hAnsi="Arial" w:cs="Arial"/>
          <w:sz w:val="20"/>
          <w:szCs w:val="20"/>
        </w:rPr>
      </w:pPr>
    </w:p>
    <w:p w:rsidR="00E27549" w:rsidRDefault="00E27549" w:rsidP="00E27549">
      <w:pPr>
        <w:pStyle w:val="Bezmezer"/>
        <w:spacing w:line="276" w:lineRule="auto"/>
        <w:jc w:val="both"/>
        <w:rPr>
          <w:rFonts w:ascii="Arial" w:hAnsi="Arial" w:cs="Arial"/>
          <w:sz w:val="20"/>
          <w:szCs w:val="20"/>
        </w:rPr>
      </w:pPr>
      <w:r>
        <w:rPr>
          <w:rFonts w:ascii="Arial" w:hAnsi="Arial" w:cs="Arial"/>
          <w:sz w:val="20"/>
          <w:szCs w:val="20"/>
        </w:rPr>
        <w:t>(dále jen „</w:t>
      </w:r>
      <w:r w:rsidR="00237802">
        <w:rPr>
          <w:rFonts w:ascii="Arial" w:hAnsi="Arial" w:cs="Arial"/>
          <w:sz w:val="20"/>
          <w:szCs w:val="20"/>
        </w:rPr>
        <w:t>dodavatel</w:t>
      </w:r>
      <w:r>
        <w:rPr>
          <w:rFonts w:ascii="Arial" w:hAnsi="Arial" w:cs="Arial"/>
          <w:sz w:val="20"/>
          <w:szCs w:val="20"/>
        </w:rPr>
        <w:t>“) na straně druhé</w:t>
      </w:r>
    </w:p>
    <w:p w:rsidR="00E27549" w:rsidRDefault="00E27549" w:rsidP="00E27549">
      <w:pPr>
        <w:pStyle w:val="Bezmezer"/>
        <w:spacing w:line="276" w:lineRule="auto"/>
        <w:jc w:val="both"/>
        <w:rPr>
          <w:rFonts w:ascii="Arial" w:hAnsi="Arial" w:cs="Arial"/>
          <w:sz w:val="20"/>
          <w:szCs w:val="20"/>
        </w:rPr>
      </w:pPr>
    </w:p>
    <w:p w:rsidR="00E27549" w:rsidRDefault="00E27549" w:rsidP="00E27549">
      <w:pPr>
        <w:pStyle w:val="Bezmezer"/>
        <w:spacing w:line="276" w:lineRule="auto"/>
        <w:jc w:val="both"/>
        <w:rPr>
          <w:rFonts w:ascii="Arial" w:hAnsi="Arial" w:cs="Arial"/>
          <w:sz w:val="20"/>
          <w:szCs w:val="20"/>
        </w:rPr>
      </w:pPr>
      <w:r>
        <w:rPr>
          <w:rFonts w:ascii="Arial" w:hAnsi="Arial" w:cs="Arial"/>
          <w:sz w:val="20"/>
          <w:szCs w:val="20"/>
        </w:rPr>
        <w:t xml:space="preserve">(objednatel a </w:t>
      </w:r>
      <w:r w:rsidR="00237802">
        <w:rPr>
          <w:rFonts w:ascii="Arial" w:hAnsi="Arial" w:cs="Arial"/>
          <w:sz w:val="20"/>
          <w:szCs w:val="20"/>
        </w:rPr>
        <w:t>dodavatel</w:t>
      </w:r>
      <w:r>
        <w:rPr>
          <w:rFonts w:ascii="Arial" w:hAnsi="Arial" w:cs="Arial"/>
          <w:sz w:val="20"/>
          <w:szCs w:val="20"/>
        </w:rPr>
        <w:t xml:space="preserve"> dále též jen „smluvní strany“)</w:t>
      </w:r>
    </w:p>
    <w:p w:rsidR="00E27549" w:rsidRDefault="00E27549" w:rsidP="00E27549">
      <w:pPr>
        <w:pStyle w:val="Bezmezer"/>
        <w:spacing w:line="276" w:lineRule="auto"/>
        <w:jc w:val="both"/>
        <w:rPr>
          <w:rFonts w:ascii="Arial" w:hAnsi="Arial" w:cs="Arial"/>
          <w:sz w:val="20"/>
          <w:szCs w:val="20"/>
        </w:rPr>
      </w:pPr>
    </w:p>
    <w:p w:rsidR="00E27549" w:rsidRDefault="00E27549" w:rsidP="00E27549">
      <w:pPr>
        <w:pStyle w:val="Bezmezer"/>
        <w:spacing w:line="276" w:lineRule="auto"/>
        <w:jc w:val="both"/>
        <w:rPr>
          <w:rFonts w:ascii="Arial" w:hAnsi="Arial" w:cs="Arial"/>
          <w:sz w:val="20"/>
          <w:szCs w:val="20"/>
        </w:rPr>
      </w:pPr>
      <w:r>
        <w:rPr>
          <w:rFonts w:ascii="Arial" w:hAnsi="Arial" w:cs="Arial"/>
          <w:sz w:val="20"/>
          <w:szCs w:val="20"/>
        </w:rPr>
        <w:t>uzavřely níže uvedeného dne, měsíce a roku v souladu s </w:t>
      </w:r>
      <w:proofErr w:type="spellStart"/>
      <w:r>
        <w:rPr>
          <w:rFonts w:ascii="Arial" w:hAnsi="Arial" w:cs="Arial"/>
          <w:sz w:val="20"/>
          <w:szCs w:val="20"/>
        </w:rPr>
        <w:t>ust</w:t>
      </w:r>
      <w:proofErr w:type="spellEnd"/>
      <w:r>
        <w:rPr>
          <w:rFonts w:ascii="Arial" w:hAnsi="Arial" w:cs="Arial"/>
          <w:sz w:val="20"/>
          <w:szCs w:val="20"/>
        </w:rPr>
        <w:t>. § 1746 odst. 2 zákona č. 89/2012 Sb., občanský zákoník (dále jen „občanský zákoník“) tuto</w:t>
      </w:r>
    </w:p>
    <w:p w:rsidR="00E27549" w:rsidRDefault="00E27549" w:rsidP="00E27549">
      <w:pPr>
        <w:pStyle w:val="Bezmezer"/>
        <w:spacing w:line="276" w:lineRule="auto"/>
        <w:jc w:val="both"/>
        <w:rPr>
          <w:rFonts w:ascii="Arial" w:hAnsi="Arial" w:cs="Arial"/>
          <w:sz w:val="20"/>
          <w:szCs w:val="20"/>
        </w:rPr>
      </w:pPr>
    </w:p>
    <w:p w:rsidR="00E27549" w:rsidRDefault="00E27549" w:rsidP="00E27549">
      <w:pPr>
        <w:pStyle w:val="Bezmezer"/>
        <w:spacing w:line="276" w:lineRule="auto"/>
        <w:jc w:val="center"/>
        <w:rPr>
          <w:rFonts w:ascii="Arial" w:hAnsi="Arial" w:cs="Arial"/>
          <w:b/>
          <w:sz w:val="20"/>
          <w:szCs w:val="20"/>
        </w:rPr>
      </w:pPr>
      <w:r>
        <w:rPr>
          <w:rFonts w:ascii="Arial" w:hAnsi="Arial" w:cs="Arial"/>
          <w:b/>
          <w:sz w:val="20"/>
          <w:szCs w:val="20"/>
        </w:rPr>
        <w:t xml:space="preserve">smlouvu o </w:t>
      </w:r>
      <w:r w:rsidR="00DE5F77">
        <w:rPr>
          <w:rFonts w:ascii="Arial" w:hAnsi="Arial" w:cs="Arial"/>
          <w:b/>
          <w:sz w:val="20"/>
          <w:szCs w:val="20"/>
        </w:rPr>
        <w:t xml:space="preserve">zajištění </w:t>
      </w:r>
      <w:r w:rsidR="0035210A">
        <w:rPr>
          <w:rFonts w:ascii="Arial" w:hAnsi="Arial" w:cs="Arial"/>
          <w:b/>
          <w:sz w:val="20"/>
          <w:szCs w:val="20"/>
        </w:rPr>
        <w:t xml:space="preserve">podpory </w:t>
      </w:r>
      <w:r w:rsidR="00DE5F77">
        <w:rPr>
          <w:rFonts w:ascii="Arial" w:hAnsi="Arial" w:cs="Arial"/>
          <w:b/>
          <w:sz w:val="20"/>
          <w:szCs w:val="20"/>
        </w:rPr>
        <w:t>SW QUEST</w:t>
      </w:r>
    </w:p>
    <w:p w:rsidR="00E27549" w:rsidRDefault="00E27549" w:rsidP="00E27549">
      <w:pPr>
        <w:pStyle w:val="Bezmezer"/>
        <w:spacing w:line="276" w:lineRule="auto"/>
        <w:jc w:val="center"/>
        <w:rPr>
          <w:rFonts w:ascii="Arial" w:hAnsi="Arial" w:cs="Arial"/>
          <w:sz w:val="20"/>
          <w:szCs w:val="20"/>
        </w:rPr>
      </w:pPr>
      <w:r>
        <w:rPr>
          <w:rFonts w:ascii="Arial" w:hAnsi="Arial" w:cs="Arial"/>
          <w:sz w:val="20"/>
          <w:szCs w:val="20"/>
        </w:rPr>
        <w:t>(dále jen „smlouva“):</w:t>
      </w:r>
    </w:p>
    <w:p w:rsidR="00E27549" w:rsidRDefault="00E27549" w:rsidP="00E27549">
      <w:pPr>
        <w:pStyle w:val="Bezmezer"/>
        <w:spacing w:line="276" w:lineRule="auto"/>
        <w:jc w:val="center"/>
        <w:rPr>
          <w:rFonts w:ascii="Arial" w:hAnsi="Arial" w:cs="Arial"/>
          <w:sz w:val="20"/>
          <w:szCs w:val="20"/>
        </w:rPr>
      </w:pPr>
    </w:p>
    <w:p w:rsidR="00AA4EA7" w:rsidRDefault="00AA4EA7" w:rsidP="00E27549">
      <w:pPr>
        <w:pStyle w:val="Bezmezer"/>
        <w:spacing w:line="276" w:lineRule="auto"/>
        <w:jc w:val="center"/>
        <w:rPr>
          <w:rFonts w:ascii="Arial" w:hAnsi="Arial" w:cs="Arial"/>
          <w:b/>
          <w:sz w:val="20"/>
          <w:szCs w:val="20"/>
        </w:rPr>
      </w:pPr>
      <w:r>
        <w:rPr>
          <w:rFonts w:ascii="Arial" w:hAnsi="Arial" w:cs="Arial"/>
          <w:b/>
          <w:sz w:val="20"/>
          <w:szCs w:val="20"/>
        </w:rPr>
        <w:t>Preambule</w:t>
      </w:r>
    </w:p>
    <w:p w:rsidR="00AA4EA7" w:rsidRDefault="00AA4EA7" w:rsidP="00E27549">
      <w:pPr>
        <w:pStyle w:val="Bezmezer"/>
        <w:spacing w:line="276" w:lineRule="auto"/>
        <w:jc w:val="center"/>
        <w:rPr>
          <w:rFonts w:ascii="Arial" w:hAnsi="Arial" w:cs="Arial"/>
          <w:b/>
          <w:sz w:val="20"/>
          <w:szCs w:val="20"/>
        </w:rPr>
      </w:pPr>
    </w:p>
    <w:p w:rsidR="00AA4EA7" w:rsidRPr="0090294A" w:rsidRDefault="00AA4EA7" w:rsidP="00AA4EA7">
      <w:pPr>
        <w:pStyle w:val="Bezmezer"/>
        <w:spacing w:line="276" w:lineRule="auto"/>
        <w:jc w:val="both"/>
        <w:rPr>
          <w:rFonts w:ascii="Arial" w:hAnsi="Arial" w:cs="Arial"/>
          <w:sz w:val="20"/>
          <w:szCs w:val="20"/>
        </w:rPr>
      </w:pPr>
      <w:r>
        <w:rPr>
          <w:rFonts w:ascii="Arial" w:hAnsi="Arial" w:cs="Arial"/>
          <w:sz w:val="20"/>
          <w:szCs w:val="20"/>
        </w:rPr>
        <w:t>Smluvní strany uzavírají tuto smlouvu na základě výsledku výběrového řízení na veřejnou zakázku malého rozsahu s názvem „</w:t>
      </w:r>
      <w:r w:rsidR="008C78D3" w:rsidRPr="008C78D3">
        <w:rPr>
          <w:rFonts w:ascii="Arial" w:hAnsi="Arial" w:cs="Arial"/>
          <w:sz w:val="20"/>
          <w:szCs w:val="20"/>
        </w:rPr>
        <w:t xml:space="preserve">Zajištění SW </w:t>
      </w:r>
      <w:proofErr w:type="spellStart"/>
      <w:r w:rsidR="008C78D3" w:rsidRPr="008C78D3">
        <w:rPr>
          <w:rFonts w:ascii="Arial" w:hAnsi="Arial" w:cs="Arial"/>
          <w:sz w:val="20"/>
          <w:szCs w:val="20"/>
        </w:rPr>
        <w:t>Quest</w:t>
      </w:r>
      <w:proofErr w:type="spellEnd"/>
      <w:r>
        <w:rPr>
          <w:rFonts w:ascii="Arial" w:hAnsi="Arial" w:cs="Arial"/>
          <w:sz w:val="20"/>
          <w:szCs w:val="20"/>
        </w:rPr>
        <w:t xml:space="preserve">“ pod interním číslem objednatele – zadavatele veřejné zakázky </w:t>
      </w:r>
      <w:r w:rsidR="007E5C1F" w:rsidRPr="007E5C1F">
        <w:rPr>
          <w:rFonts w:ascii="Arial" w:hAnsi="Arial" w:cs="Arial"/>
          <w:sz w:val="20"/>
          <w:szCs w:val="20"/>
        </w:rPr>
        <w:t>009</w:t>
      </w:r>
      <w:r>
        <w:rPr>
          <w:rFonts w:ascii="Arial" w:hAnsi="Arial" w:cs="Arial"/>
          <w:sz w:val="20"/>
          <w:szCs w:val="20"/>
        </w:rPr>
        <w:t>/201</w:t>
      </w:r>
      <w:r w:rsidR="008C78D3">
        <w:rPr>
          <w:rFonts w:ascii="Arial" w:hAnsi="Arial" w:cs="Arial"/>
          <w:sz w:val="20"/>
          <w:szCs w:val="20"/>
        </w:rPr>
        <w:t>7</w:t>
      </w:r>
      <w:r w:rsidR="00B713F8">
        <w:rPr>
          <w:rFonts w:ascii="Arial" w:hAnsi="Arial" w:cs="Arial"/>
          <w:sz w:val="20"/>
          <w:szCs w:val="20"/>
        </w:rPr>
        <w:t xml:space="preserve"> (dále jen „veřejná zakázka“)</w:t>
      </w:r>
      <w:r>
        <w:rPr>
          <w:rFonts w:ascii="Arial" w:hAnsi="Arial" w:cs="Arial"/>
          <w:sz w:val="20"/>
          <w:szCs w:val="20"/>
        </w:rPr>
        <w:t>, v němž byla nabídka dodavatele vybrána jako nejvhodnější.</w:t>
      </w:r>
    </w:p>
    <w:p w:rsidR="00AA4EA7" w:rsidRDefault="00AA4EA7" w:rsidP="00E27549">
      <w:pPr>
        <w:pStyle w:val="Bezmezer"/>
        <w:spacing w:line="276" w:lineRule="auto"/>
        <w:jc w:val="center"/>
        <w:rPr>
          <w:rFonts w:ascii="Arial" w:hAnsi="Arial" w:cs="Arial"/>
          <w:b/>
          <w:sz w:val="20"/>
          <w:szCs w:val="20"/>
        </w:rPr>
      </w:pPr>
    </w:p>
    <w:p w:rsidR="00E27549" w:rsidRDefault="003B664F" w:rsidP="00E27549">
      <w:pPr>
        <w:pStyle w:val="Bezmezer"/>
        <w:spacing w:line="276" w:lineRule="auto"/>
        <w:jc w:val="center"/>
        <w:rPr>
          <w:rFonts w:ascii="Arial" w:hAnsi="Arial" w:cs="Arial"/>
          <w:b/>
          <w:sz w:val="20"/>
          <w:szCs w:val="20"/>
        </w:rPr>
      </w:pPr>
      <w:r>
        <w:rPr>
          <w:rFonts w:ascii="Arial" w:hAnsi="Arial" w:cs="Arial"/>
          <w:b/>
          <w:sz w:val="20"/>
          <w:szCs w:val="20"/>
        </w:rPr>
        <w:t>Článek I</w:t>
      </w:r>
    </w:p>
    <w:p w:rsidR="00E27549" w:rsidRDefault="00E27549" w:rsidP="00E27549">
      <w:pPr>
        <w:pStyle w:val="Bezmezer"/>
        <w:spacing w:line="276" w:lineRule="auto"/>
        <w:jc w:val="center"/>
        <w:rPr>
          <w:rFonts w:ascii="Arial" w:hAnsi="Arial" w:cs="Arial"/>
          <w:b/>
          <w:sz w:val="20"/>
          <w:szCs w:val="20"/>
        </w:rPr>
      </w:pPr>
      <w:r>
        <w:rPr>
          <w:rFonts w:ascii="Arial" w:hAnsi="Arial" w:cs="Arial"/>
          <w:b/>
          <w:sz w:val="20"/>
          <w:szCs w:val="20"/>
        </w:rPr>
        <w:t>Ú</w:t>
      </w:r>
      <w:r w:rsidR="003B664F">
        <w:rPr>
          <w:rFonts w:ascii="Arial" w:hAnsi="Arial" w:cs="Arial"/>
          <w:b/>
          <w:sz w:val="20"/>
          <w:szCs w:val="20"/>
        </w:rPr>
        <w:t>čel smlouvy, ú</w:t>
      </w:r>
      <w:r>
        <w:rPr>
          <w:rFonts w:ascii="Arial" w:hAnsi="Arial" w:cs="Arial"/>
          <w:b/>
          <w:sz w:val="20"/>
          <w:szCs w:val="20"/>
        </w:rPr>
        <w:t>vodní ustanovení</w:t>
      </w:r>
    </w:p>
    <w:p w:rsidR="00E27549" w:rsidRDefault="00E27549" w:rsidP="00E27549">
      <w:pPr>
        <w:pStyle w:val="Bezmezer"/>
        <w:spacing w:line="276" w:lineRule="auto"/>
        <w:jc w:val="center"/>
        <w:rPr>
          <w:rFonts w:ascii="Arial" w:hAnsi="Arial" w:cs="Arial"/>
          <w:b/>
          <w:sz w:val="20"/>
          <w:szCs w:val="20"/>
        </w:rPr>
      </w:pPr>
    </w:p>
    <w:p w:rsidR="00E27549" w:rsidRDefault="00E27549" w:rsidP="00E27549">
      <w:pPr>
        <w:pStyle w:val="Bezmezer"/>
        <w:numPr>
          <w:ilvl w:val="0"/>
          <w:numId w:val="17"/>
        </w:numPr>
        <w:spacing w:line="276" w:lineRule="auto"/>
        <w:jc w:val="both"/>
        <w:rPr>
          <w:rFonts w:ascii="Arial" w:hAnsi="Arial" w:cs="Arial"/>
          <w:sz w:val="20"/>
          <w:szCs w:val="20"/>
        </w:rPr>
      </w:pPr>
      <w:r>
        <w:rPr>
          <w:rFonts w:ascii="Arial" w:hAnsi="Arial" w:cs="Arial"/>
          <w:sz w:val="20"/>
          <w:szCs w:val="20"/>
        </w:rPr>
        <w:t xml:space="preserve">Účelem této smlouvy je </w:t>
      </w:r>
      <w:r w:rsidR="00DD74D5" w:rsidRPr="00DD74D5">
        <w:rPr>
          <w:rFonts w:ascii="Arial" w:hAnsi="Arial" w:cs="Arial"/>
          <w:sz w:val="20"/>
          <w:szCs w:val="20"/>
        </w:rPr>
        <w:t>zajištění standardní technické podpory a údržby programového vybavení QUEST Software</w:t>
      </w:r>
      <w:r w:rsidR="00DD74D5" w:rsidRPr="00DD74D5" w:rsidDel="00DD74D5">
        <w:rPr>
          <w:rFonts w:ascii="Arial" w:hAnsi="Arial" w:cs="Arial"/>
          <w:sz w:val="20"/>
          <w:szCs w:val="20"/>
        </w:rPr>
        <w:t xml:space="preserve"> </w:t>
      </w:r>
      <w:r w:rsidR="00524242">
        <w:rPr>
          <w:rFonts w:ascii="Arial" w:hAnsi="Arial" w:cs="Arial"/>
          <w:sz w:val="20"/>
          <w:szCs w:val="20"/>
        </w:rPr>
        <w:t xml:space="preserve">pro objednatele a </w:t>
      </w:r>
      <w:r>
        <w:rPr>
          <w:rFonts w:ascii="Arial" w:hAnsi="Arial" w:cs="Arial"/>
          <w:sz w:val="20"/>
          <w:szCs w:val="20"/>
        </w:rPr>
        <w:t>vymezení práv a povinností smluvních stran při poskytování dále specifikovaných služeb</w:t>
      </w:r>
      <w:r w:rsidR="00524242">
        <w:rPr>
          <w:rFonts w:ascii="Arial" w:hAnsi="Arial" w:cs="Arial"/>
          <w:sz w:val="20"/>
          <w:szCs w:val="20"/>
        </w:rPr>
        <w:t xml:space="preserve"> do</w:t>
      </w:r>
      <w:r w:rsidR="00237802">
        <w:rPr>
          <w:rFonts w:ascii="Arial" w:hAnsi="Arial" w:cs="Arial"/>
          <w:sz w:val="20"/>
          <w:szCs w:val="20"/>
        </w:rPr>
        <w:t>davatel</w:t>
      </w:r>
      <w:r>
        <w:rPr>
          <w:rFonts w:ascii="Arial" w:hAnsi="Arial" w:cs="Arial"/>
          <w:sz w:val="20"/>
          <w:szCs w:val="20"/>
        </w:rPr>
        <w:t>em objednateli za dohodnutou cenu.</w:t>
      </w:r>
    </w:p>
    <w:p w:rsidR="00E27549" w:rsidRDefault="00E27549" w:rsidP="00E27549">
      <w:pPr>
        <w:pStyle w:val="Bezmezer"/>
        <w:spacing w:line="276" w:lineRule="auto"/>
        <w:jc w:val="both"/>
        <w:rPr>
          <w:rFonts w:ascii="Arial" w:hAnsi="Arial" w:cs="Arial"/>
          <w:sz w:val="20"/>
          <w:szCs w:val="20"/>
        </w:rPr>
      </w:pPr>
    </w:p>
    <w:p w:rsidR="00E27549" w:rsidRDefault="00237802" w:rsidP="00E27549">
      <w:pPr>
        <w:pStyle w:val="Bezmezer"/>
        <w:numPr>
          <w:ilvl w:val="0"/>
          <w:numId w:val="17"/>
        </w:numPr>
        <w:spacing w:line="276" w:lineRule="auto"/>
        <w:jc w:val="both"/>
        <w:rPr>
          <w:rFonts w:ascii="Arial" w:hAnsi="Arial" w:cs="Arial"/>
          <w:sz w:val="20"/>
          <w:szCs w:val="20"/>
        </w:rPr>
      </w:pPr>
      <w:r>
        <w:rPr>
          <w:rFonts w:ascii="Arial" w:hAnsi="Arial" w:cs="Arial"/>
          <w:sz w:val="20"/>
          <w:szCs w:val="20"/>
        </w:rPr>
        <w:t>Dodavatel</w:t>
      </w:r>
      <w:r w:rsidR="00E27549">
        <w:rPr>
          <w:rFonts w:ascii="Arial" w:hAnsi="Arial" w:cs="Arial"/>
          <w:sz w:val="20"/>
          <w:szCs w:val="20"/>
        </w:rPr>
        <w:t xml:space="preserve"> výslovně prohlašuje, že se detailně seznámil se zadávacími podmínkami veřejné zakázky, že jsou mu známy veškeré technické a kvalitativní podmínky nezbytné k realizaci předmětu plnění této smlouvy, a že disponuje takovými kapacitami a odbornými znalostmi, které jsou nezbytné pro zajištění předmětu této smlouvy za dohodnutou cenu.</w:t>
      </w:r>
    </w:p>
    <w:p w:rsidR="00E27549" w:rsidRDefault="00E27549" w:rsidP="00E27549">
      <w:pPr>
        <w:pStyle w:val="Bezmezer"/>
        <w:spacing w:line="276" w:lineRule="auto"/>
        <w:jc w:val="both"/>
        <w:rPr>
          <w:rFonts w:ascii="Arial" w:hAnsi="Arial" w:cs="Arial"/>
          <w:sz w:val="20"/>
          <w:szCs w:val="20"/>
        </w:rPr>
      </w:pPr>
    </w:p>
    <w:p w:rsidR="00E27549" w:rsidRDefault="00237802" w:rsidP="00E27549">
      <w:pPr>
        <w:pStyle w:val="Bezmezer"/>
        <w:numPr>
          <w:ilvl w:val="0"/>
          <w:numId w:val="17"/>
        </w:numPr>
        <w:spacing w:line="276" w:lineRule="auto"/>
        <w:jc w:val="both"/>
        <w:rPr>
          <w:rFonts w:ascii="Arial" w:hAnsi="Arial" w:cs="Arial"/>
          <w:sz w:val="20"/>
          <w:szCs w:val="20"/>
        </w:rPr>
      </w:pPr>
      <w:r>
        <w:rPr>
          <w:rFonts w:ascii="Arial" w:hAnsi="Arial" w:cs="Arial"/>
          <w:sz w:val="20"/>
          <w:szCs w:val="20"/>
        </w:rPr>
        <w:t>Dodavatel</w:t>
      </w:r>
      <w:r w:rsidR="00E27549">
        <w:rPr>
          <w:rFonts w:ascii="Arial" w:hAnsi="Arial" w:cs="Arial"/>
          <w:sz w:val="20"/>
          <w:szCs w:val="20"/>
        </w:rPr>
        <w:t xml:space="preserve"> se zavazuje plnit své závazky plynoucí z této smlouvy v souladu s platnými právními předpisy, jakož i v souladu se všemi normami obsahujícími technické specifikace a technická řešení, technické a technologické postupy nebo jiná určující kriteria k zajištění, že materiály, výrobky, postupy a služby vyhovují předmětu smlouvy a veškerým zadávacím podmínkám veřejné zakázky.</w:t>
      </w:r>
    </w:p>
    <w:p w:rsidR="00E27549" w:rsidRDefault="00E27549" w:rsidP="00E27549">
      <w:pPr>
        <w:pStyle w:val="Bezmezer"/>
        <w:spacing w:line="276" w:lineRule="auto"/>
        <w:jc w:val="both"/>
        <w:rPr>
          <w:rFonts w:ascii="Arial" w:hAnsi="Arial" w:cs="Arial"/>
          <w:sz w:val="20"/>
          <w:szCs w:val="20"/>
        </w:rPr>
      </w:pPr>
    </w:p>
    <w:p w:rsidR="00E27549" w:rsidRDefault="00165481" w:rsidP="00E27549">
      <w:pPr>
        <w:pStyle w:val="Bezmezer"/>
        <w:spacing w:line="276" w:lineRule="auto"/>
        <w:jc w:val="center"/>
        <w:rPr>
          <w:rFonts w:ascii="Arial" w:hAnsi="Arial" w:cs="Arial"/>
          <w:b/>
          <w:sz w:val="20"/>
          <w:szCs w:val="20"/>
        </w:rPr>
      </w:pPr>
      <w:r>
        <w:rPr>
          <w:rFonts w:ascii="Arial" w:hAnsi="Arial" w:cs="Arial"/>
          <w:b/>
          <w:sz w:val="20"/>
          <w:szCs w:val="20"/>
        </w:rPr>
        <w:t>Článek II</w:t>
      </w:r>
    </w:p>
    <w:p w:rsidR="00E27549" w:rsidRDefault="00E27549" w:rsidP="00E27549">
      <w:pPr>
        <w:pStyle w:val="Bezmezer"/>
        <w:spacing w:line="276" w:lineRule="auto"/>
        <w:jc w:val="center"/>
        <w:rPr>
          <w:rFonts w:ascii="Arial" w:hAnsi="Arial" w:cs="Arial"/>
          <w:b/>
          <w:sz w:val="20"/>
          <w:szCs w:val="20"/>
        </w:rPr>
      </w:pPr>
      <w:r>
        <w:rPr>
          <w:rFonts w:ascii="Arial" w:hAnsi="Arial" w:cs="Arial"/>
          <w:b/>
          <w:sz w:val="20"/>
          <w:szCs w:val="20"/>
        </w:rPr>
        <w:t>Předmět smlouvy</w:t>
      </w:r>
    </w:p>
    <w:p w:rsidR="00E27549" w:rsidRDefault="00E27549" w:rsidP="00E27549">
      <w:pPr>
        <w:pStyle w:val="Bezmezer"/>
        <w:spacing w:line="276" w:lineRule="auto"/>
        <w:jc w:val="center"/>
        <w:rPr>
          <w:rFonts w:ascii="Arial" w:hAnsi="Arial" w:cs="Arial"/>
          <w:b/>
          <w:sz w:val="20"/>
          <w:szCs w:val="20"/>
        </w:rPr>
      </w:pPr>
    </w:p>
    <w:p w:rsidR="00E27549" w:rsidRDefault="00237802" w:rsidP="00E27549">
      <w:pPr>
        <w:pStyle w:val="Bezmezer"/>
        <w:numPr>
          <w:ilvl w:val="0"/>
          <w:numId w:val="18"/>
        </w:numPr>
        <w:spacing w:line="276" w:lineRule="auto"/>
        <w:jc w:val="both"/>
        <w:rPr>
          <w:rFonts w:ascii="Arial" w:hAnsi="Arial" w:cs="Arial"/>
          <w:sz w:val="20"/>
          <w:szCs w:val="20"/>
        </w:rPr>
      </w:pPr>
      <w:r>
        <w:rPr>
          <w:rFonts w:ascii="Arial" w:hAnsi="Arial" w:cs="Arial"/>
          <w:sz w:val="20"/>
          <w:szCs w:val="20"/>
        </w:rPr>
        <w:t>Dodavatel</w:t>
      </w:r>
      <w:r w:rsidR="00E27549">
        <w:rPr>
          <w:rFonts w:ascii="Arial" w:hAnsi="Arial" w:cs="Arial"/>
          <w:sz w:val="20"/>
          <w:szCs w:val="20"/>
        </w:rPr>
        <w:t xml:space="preserve"> se touto smlouvou zavazuje poskytovat objednateli </w:t>
      </w:r>
      <w:r w:rsidR="00165481">
        <w:rPr>
          <w:rFonts w:ascii="Arial" w:hAnsi="Arial" w:cs="Arial"/>
          <w:sz w:val="20"/>
          <w:szCs w:val="20"/>
        </w:rPr>
        <w:t xml:space="preserve">po sjednanou dobu </w:t>
      </w:r>
      <w:r w:rsidR="00E27549">
        <w:rPr>
          <w:rFonts w:ascii="Arial" w:hAnsi="Arial" w:cs="Arial"/>
          <w:sz w:val="20"/>
          <w:szCs w:val="20"/>
        </w:rPr>
        <w:t xml:space="preserve">služby </w:t>
      </w:r>
      <w:r w:rsidR="00DD74D5" w:rsidRPr="00DD74D5">
        <w:rPr>
          <w:rFonts w:ascii="Arial" w:hAnsi="Arial" w:cs="Arial"/>
          <w:sz w:val="20"/>
          <w:szCs w:val="20"/>
        </w:rPr>
        <w:t>standardní technické podpory a údržby programového vybavení QUEST Software</w:t>
      </w:r>
      <w:r w:rsidR="00165481">
        <w:rPr>
          <w:rFonts w:ascii="Arial" w:hAnsi="Arial" w:cs="Arial"/>
          <w:sz w:val="20"/>
          <w:szCs w:val="20"/>
        </w:rPr>
        <w:t xml:space="preserve">, jejichž přesná specifikace </w:t>
      </w:r>
      <w:r w:rsidR="007E3DE6">
        <w:rPr>
          <w:rFonts w:ascii="Arial" w:hAnsi="Arial" w:cs="Arial"/>
          <w:sz w:val="20"/>
          <w:szCs w:val="20"/>
        </w:rPr>
        <w:t xml:space="preserve">a rozsah </w:t>
      </w:r>
      <w:r w:rsidR="00165481">
        <w:rPr>
          <w:rFonts w:ascii="Arial" w:hAnsi="Arial" w:cs="Arial"/>
          <w:sz w:val="20"/>
          <w:szCs w:val="20"/>
        </w:rPr>
        <w:t xml:space="preserve">je obsažena v příloze č. 1 této smlouvy (dále </w:t>
      </w:r>
      <w:r w:rsidR="007E3DE6">
        <w:rPr>
          <w:rFonts w:ascii="Arial" w:hAnsi="Arial" w:cs="Arial"/>
          <w:sz w:val="20"/>
          <w:szCs w:val="20"/>
        </w:rPr>
        <w:t>jen „služby“).</w:t>
      </w:r>
    </w:p>
    <w:p w:rsidR="00E27549" w:rsidRDefault="00E27549" w:rsidP="00E27549">
      <w:pPr>
        <w:pStyle w:val="Bezmezer"/>
        <w:spacing w:line="276" w:lineRule="auto"/>
        <w:ind w:left="720"/>
        <w:jc w:val="both"/>
        <w:rPr>
          <w:rFonts w:ascii="Arial" w:hAnsi="Arial" w:cs="Arial"/>
          <w:sz w:val="20"/>
          <w:szCs w:val="20"/>
        </w:rPr>
      </w:pPr>
    </w:p>
    <w:p w:rsidR="00E27549" w:rsidRDefault="00E27549" w:rsidP="00E27549">
      <w:pPr>
        <w:pStyle w:val="Bezmezer"/>
        <w:numPr>
          <w:ilvl w:val="0"/>
          <w:numId w:val="18"/>
        </w:numPr>
        <w:spacing w:line="276" w:lineRule="auto"/>
        <w:jc w:val="both"/>
        <w:rPr>
          <w:rFonts w:ascii="Arial" w:hAnsi="Arial" w:cs="Arial"/>
          <w:sz w:val="20"/>
          <w:szCs w:val="20"/>
        </w:rPr>
      </w:pPr>
      <w:r>
        <w:rPr>
          <w:rFonts w:ascii="Arial" w:hAnsi="Arial" w:cs="Arial"/>
          <w:sz w:val="20"/>
          <w:szCs w:val="20"/>
        </w:rPr>
        <w:t xml:space="preserve">Objednatel se touto smlouvou zavazuje zaplatit </w:t>
      </w:r>
      <w:r w:rsidR="00237802">
        <w:rPr>
          <w:rFonts w:ascii="Arial" w:hAnsi="Arial" w:cs="Arial"/>
          <w:sz w:val="20"/>
          <w:szCs w:val="20"/>
        </w:rPr>
        <w:t>dodavatel</w:t>
      </w:r>
      <w:r>
        <w:rPr>
          <w:rFonts w:ascii="Arial" w:hAnsi="Arial" w:cs="Arial"/>
          <w:sz w:val="20"/>
          <w:szCs w:val="20"/>
        </w:rPr>
        <w:t xml:space="preserve">i za řádně poskytnuté služby sjednanou cenu </w:t>
      </w:r>
      <w:r w:rsidR="00794BA8">
        <w:rPr>
          <w:rFonts w:ascii="Arial" w:hAnsi="Arial" w:cs="Arial"/>
          <w:sz w:val="20"/>
          <w:szCs w:val="20"/>
        </w:rPr>
        <w:t xml:space="preserve">ve výši a </w:t>
      </w:r>
      <w:r>
        <w:rPr>
          <w:rFonts w:ascii="Arial" w:hAnsi="Arial" w:cs="Arial"/>
          <w:sz w:val="20"/>
          <w:szCs w:val="20"/>
        </w:rPr>
        <w:t>za podmínek uvedených v</w:t>
      </w:r>
      <w:r w:rsidR="00794BA8">
        <w:rPr>
          <w:rFonts w:ascii="Arial" w:hAnsi="Arial" w:cs="Arial"/>
          <w:sz w:val="20"/>
          <w:szCs w:val="20"/>
        </w:rPr>
        <w:t xml:space="preserve"> článku IV </w:t>
      </w:r>
      <w:r w:rsidR="0003010D">
        <w:rPr>
          <w:rFonts w:ascii="Arial" w:hAnsi="Arial" w:cs="Arial"/>
          <w:sz w:val="20"/>
          <w:szCs w:val="20"/>
        </w:rPr>
        <w:t xml:space="preserve">a V </w:t>
      </w:r>
      <w:r>
        <w:rPr>
          <w:rFonts w:ascii="Arial" w:hAnsi="Arial" w:cs="Arial"/>
          <w:sz w:val="20"/>
          <w:szCs w:val="20"/>
        </w:rPr>
        <w:t>této smlouv</w:t>
      </w:r>
      <w:r w:rsidR="00794BA8">
        <w:rPr>
          <w:rFonts w:ascii="Arial" w:hAnsi="Arial" w:cs="Arial"/>
          <w:sz w:val="20"/>
          <w:szCs w:val="20"/>
        </w:rPr>
        <w:t>y</w:t>
      </w:r>
      <w:r>
        <w:rPr>
          <w:rFonts w:ascii="Arial" w:hAnsi="Arial" w:cs="Arial"/>
          <w:sz w:val="20"/>
          <w:szCs w:val="20"/>
        </w:rPr>
        <w:t>.</w:t>
      </w:r>
    </w:p>
    <w:p w:rsidR="00E27549" w:rsidRDefault="00E27549" w:rsidP="00E27549">
      <w:pPr>
        <w:pStyle w:val="Bezmezer"/>
        <w:spacing w:line="276" w:lineRule="auto"/>
        <w:jc w:val="both"/>
        <w:rPr>
          <w:rFonts w:ascii="Arial" w:hAnsi="Arial" w:cs="Arial"/>
          <w:sz w:val="20"/>
          <w:szCs w:val="20"/>
        </w:rPr>
      </w:pPr>
    </w:p>
    <w:p w:rsidR="00E27549" w:rsidRDefault="00237802" w:rsidP="00E27549">
      <w:pPr>
        <w:pStyle w:val="Bezmezer"/>
        <w:numPr>
          <w:ilvl w:val="0"/>
          <w:numId w:val="18"/>
        </w:numPr>
        <w:spacing w:line="276" w:lineRule="auto"/>
        <w:jc w:val="both"/>
        <w:rPr>
          <w:rFonts w:ascii="Arial" w:hAnsi="Arial" w:cs="Arial"/>
          <w:sz w:val="20"/>
          <w:szCs w:val="20"/>
        </w:rPr>
      </w:pPr>
      <w:r>
        <w:rPr>
          <w:rFonts w:ascii="Arial" w:hAnsi="Arial" w:cs="Arial"/>
          <w:sz w:val="20"/>
          <w:szCs w:val="20"/>
        </w:rPr>
        <w:t>Dodavatel</w:t>
      </w:r>
      <w:r w:rsidR="00E27549">
        <w:rPr>
          <w:rFonts w:ascii="Arial" w:hAnsi="Arial" w:cs="Arial"/>
          <w:sz w:val="20"/>
          <w:szCs w:val="20"/>
        </w:rPr>
        <w:t xml:space="preserve"> prohlašuje, že jsou mu detailně známy obsah, funkce a parametry technické podpory </w:t>
      </w:r>
      <w:r w:rsidR="00761124" w:rsidRPr="00DD74D5">
        <w:rPr>
          <w:rFonts w:ascii="Arial" w:hAnsi="Arial" w:cs="Arial"/>
          <w:sz w:val="20"/>
          <w:szCs w:val="20"/>
        </w:rPr>
        <w:t xml:space="preserve">programového vybavení </w:t>
      </w:r>
      <w:r w:rsidR="00DD74D5" w:rsidRPr="00DD74D5">
        <w:rPr>
          <w:rFonts w:ascii="Arial" w:hAnsi="Arial" w:cs="Arial"/>
          <w:sz w:val="20"/>
          <w:szCs w:val="20"/>
        </w:rPr>
        <w:t>QUEST Software</w:t>
      </w:r>
      <w:r w:rsidR="00E27549">
        <w:rPr>
          <w:rFonts w:ascii="Arial" w:hAnsi="Arial" w:cs="Arial"/>
          <w:sz w:val="20"/>
          <w:szCs w:val="20"/>
        </w:rPr>
        <w:t xml:space="preserve"> ke dni účinnosti této smlouvy.</w:t>
      </w:r>
    </w:p>
    <w:p w:rsidR="00E27549" w:rsidRDefault="00E27549" w:rsidP="00E27549">
      <w:pPr>
        <w:pStyle w:val="Bezmezer"/>
        <w:spacing w:line="276" w:lineRule="auto"/>
        <w:jc w:val="center"/>
        <w:rPr>
          <w:rFonts w:ascii="Arial" w:hAnsi="Arial" w:cs="Arial"/>
          <w:b/>
          <w:sz w:val="20"/>
          <w:szCs w:val="20"/>
        </w:rPr>
      </w:pPr>
    </w:p>
    <w:p w:rsidR="00E27549" w:rsidRDefault="00794BA8" w:rsidP="00E27549">
      <w:pPr>
        <w:pStyle w:val="Bezmezer"/>
        <w:spacing w:line="276" w:lineRule="auto"/>
        <w:jc w:val="center"/>
        <w:rPr>
          <w:rFonts w:ascii="Arial" w:hAnsi="Arial" w:cs="Arial"/>
          <w:b/>
          <w:sz w:val="20"/>
          <w:szCs w:val="20"/>
        </w:rPr>
      </w:pPr>
      <w:r>
        <w:rPr>
          <w:rFonts w:ascii="Arial" w:hAnsi="Arial" w:cs="Arial"/>
          <w:b/>
          <w:sz w:val="20"/>
          <w:szCs w:val="20"/>
        </w:rPr>
        <w:t>Článek III</w:t>
      </w:r>
    </w:p>
    <w:p w:rsidR="00E27549" w:rsidRDefault="00EF4A5E" w:rsidP="00E27549">
      <w:pPr>
        <w:pStyle w:val="Bezmezer"/>
        <w:spacing w:line="276" w:lineRule="auto"/>
        <w:jc w:val="center"/>
        <w:rPr>
          <w:rFonts w:ascii="Arial" w:hAnsi="Arial" w:cs="Arial"/>
          <w:b/>
          <w:sz w:val="20"/>
          <w:szCs w:val="20"/>
        </w:rPr>
      </w:pPr>
      <w:r>
        <w:rPr>
          <w:rFonts w:ascii="Arial" w:hAnsi="Arial" w:cs="Arial"/>
          <w:b/>
          <w:sz w:val="20"/>
          <w:szCs w:val="20"/>
        </w:rPr>
        <w:t>Doba poskytování služeb, m</w:t>
      </w:r>
      <w:r w:rsidR="00E27549">
        <w:rPr>
          <w:rFonts w:ascii="Arial" w:hAnsi="Arial" w:cs="Arial"/>
          <w:b/>
          <w:sz w:val="20"/>
          <w:szCs w:val="20"/>
        </w:rPr>
        <w:t>ísto plnění</w:t>
      </w:r>
    </w:p>
    <w:p w:rsidR="00E27549" w:rsidRDefault="00E27549" w:rsidP="00E27549">
      <w:pPr>
        <w:pStyle w:val="Bezmezer"/>
        <w:spacing w:line="276" w:lineRule="auto"/>
        <w:jc w:val="center"/>
        <w:rPr>
          <w:rFonts w:ascii="Arial" w:hAnsi="Arial" w:cs="Arial"/>
          <w:b/>
          <w:sz w:val="20"/>
          <w:szCs w:val="20"/>
        </w:rPr>
      </w:pPr>
    </w:p>
    <w:p w:rsidR="00EF4A5E" w:rsidRPr="00EF4A5E" w:rsidRDefault="00EF4A5E" w:rsidP="00EF4A5E">
      <w:pPr>
        <w:pStyle w:val="Bezmezer"/>
        <w:numPr>
          <w:ilvl w:val="0"/>
          <w:numId w:val="30"/>
        </w:numPr>
        <w:spacing w:after="240" w:line="276" w:lineRule="auto"/>
        <w:jc w:val="both"/>
        <w:rPr>
          <w:rFonts w:ascii="Arial" w:hAnsi="Arial" w:cs="Arial"/>
          <w:sz w:val="20"/>
          <w:szCs w:val="20"/>
        </w:rPr>
      </w:pPr>
      <w:r w:rsidRPr="00EF4A5E">
        <w:rPr>
          <w:rFonts w:ascii="Arial" w:hAnsi="Arial" w:cs="Arial"/>
          <w:sz w:val="20"/>
          <w:szCs w:val="20"/>
        </w:rPr>
        <w:t xml:space="preserve">Dodavatel se zavazuje poskytovat objednateli služby podle této smlouvy </w:t>
      </w:r>
      <w:r w:rsidR="00C90FF0">
        <w:rPr>
          <w:rFonts w:ascii="Arial" w:hAnsi="Arial" w:cs="Arial"/>
          <w:sz w:val="20"/>
          <w:szCs w:val="20"/>
        </w:rPr>
        <w:t>po dobu 48 (slovy: čtyřiceti osmi) měsíců ode dne účinnosti této smlouvy</w:t>
      </w:r>
      <w:r w:rsidRPr="00EF4A5E">
        <w:rPr>
          <w:rFonts w:ascii="Arial" w:hAnsi="Arial" w:cs="Arial"/>
          <w:sz w:val="20"/>
          <w:szCs w:val="20"/>
        </w:rPr>
        <w:t>.</w:t>
      </w:r>
    </w:p>
    <w:p w:rsidR="00E27549" w:rsidRDefault="00E27549" w:rsidP="00EF4A5E">
      <w:pPr>
        <w:pStyle w:val="Bezmezer"/>
        <w:numPr>
          <w:ilvl w:val="0"/>
          <w:numId w:val="30"/>
        </w:numPr>
        <w:spacing w:line="276" w:lineRule="auto"/>
        <w:jc w:val="both"/>
        <w:rPr>
          <w:rFonts w:ascii="Arial" w:hAnsi="Arial" w:cs="Arial"/>
          <w:sz w:val="20"/>
          <w:szCs w:val="20"/>
        </w:rPr>
      </w:pPr>
      <w:r>
        <w:rPr>
          <w:rFonts w:ascii="Arial" w:hAnsi="Arial" w:cs="Arial"/>
          <w:sz w:val="20"/>
          <w:szCs w:val="20"/>
        </w:rPr>
        <w:t>Místem plnění podle této smlouvy je sídlo ČSÚ na adrese Na padesátém 81, Praha 10, PSČ 100 82.</w:t>
      </w:r>
    </w:p>
    <w:p w:rsidR="00E27549" w:rsidRDefault="00E27549" w:rsidP="00E27549">
      <w:pPr>
        <w:pStyle w:val="Bezmezer"/>
        <w:spacing w:line="276" w:lineRule="auto"/>
        <w:jc w:val="both"/>
        <w:rPr>
          <w:rFonts w:ascii="Arial" w:hAnsi="Arial" w:cs="Arial"/>
          <w:sz w:val="20"/>
          <w:szCs w:val="20"/>
        </w:rPr>
      </w:pPr>
    </w:p>
    <w:p w:rsidR="00E27549" w:rsidRDefault="00794BA8" w:rsidP="00E27549">
      <w:pPr>
        <w:pStyle w:val="Bezmezer"/>
        <w:spacing w:line="276" w:lineRule="auto"/>
        <w:jc w:val="center"/>
        <w:rPr>
          <w:rFonts w:ascii="Arial" w:hAnsi="Arial" w:cs="Arial"/>
          <w:b/>
          <w:sz w:val="20"/>
          <w:szCs w:val="20"/>
        </w:rPr>
      </w:pPr>
      <w:r>
        <w:rPr>
          <w:rFonts w:ascii="Arial" w:hAnsi="Arial" w:cs="Arial"/>
          <w:b/>
          <w:sz w:val="20"/>
          <w:szCs w:val="20"/>
        </w:rPr>
        <w:t>Článek IV</w:t>
      </w:r>
    </w:p>
    <w:p w:rsidR="00E27549" w:rsidRDefault="00E27549" w:rsidP="00E27549">
      <w:pPr>
        <w:pStyle w:val="Bezmezer"/>
        <w:spacing w:line="276" w:lineRule="auto"/>
        <w:jc w:val="center"/>
        <w:rPr>
          <w:rFonts w:ascii="Arial" w:hAnsi="Arial" w:cs="Arial"/>
          <w:b/>
          <w:sz w:val="20"/>
          <w:szCs w:val="20"/>
        </w:rPr>
      </w:pPr>
      <w:r>
        <w:rPr>
          <w:rFonts w:ascii="Arial" w:hAnsi="Arial" w:cs="Arial"/>
          <w:b/>
          <w:sz w:val="20"/>
          <w:szCs w:val="20"/>
        </w:rPr>
        <w:t>Cena služeb a platební podmínky</w:t>
      </w:r>
    </w:p>
    <w:p w:rsidR="00E27549" w:rsidRDefault="00E27549" w:rsidP="00E27549">
      <w:pPr>
        <w:pStyle w:val="Bezmezer"/>
        <w:spacing w:line="276" w:lineRule="auto"/>
        <w:jc w:val="center"/>
        <w:rPr>
          <w:rFonts w:ascii="Arial" w:hAnsi="Arial" w:cs="Arial"/>
          <w:b/>
          <w:sz w:val="20"/>
          <w:szCs w:val="20"/>
        </w:rPr>
      </w:pPr>
    </w:p>
    <w:p w:rsidR="00E27549" w:rsidRDefault="00E27549" w:rsidP="00E27549">
      <w:pPr>
        <w:pStyle w:val="Bezmezer"/>
        <w:numPr>
          <w:ilvl w:val="0"/>
          <w:numId w:val="20"/>
        </w:numPr>
        <w:spacing w:line="276" w:lineRule="auto"/>
        <w:ind w:left="360"/>
        <w:jc w:val="both"/>
        <w:rPr>
          <w:rFonts w:ascii="Arial" w:hAnsi="Arial" w:cs="Arial"/>
          <w:sz w:val="20"/>
          <w:szCs w:val="20"/>
        </w:rPr>
      </w:pPr>
      <w:r>
        <w:rPr>
          <w:rFonts w:ascii="Arial" w:hAnsi="Arial" w:cs="Arial"/>
          <w:sz w:val="20"/>
          <w:szCs w:val="20"/>
        </w:rPr>
        <w:t xml:space="preserve">Cena služeb </w:t>
      </w:r>
      <w:r w:rsidR="00C7254F">
        <w:rPr>
          <w:rFonts w:ascii="Arial" w:hAnsi="Arial" w:cs="Arial"/>
          <w:sz w:val="20"/>
          <w:szCs w:val="20"/>
        </w:rPr>
        <w:t>poskytovaných objednateli dodavatelem na základě této smlouvy</w:t>
      </w:r>
      <w:r w:rsidR="000F46ED">
        <w:rPr>
          <w:rFonts w:ascii="Arial" w:hAnsi="Arial" w:cs="Arial"/>
          <w:sz w:val="20"/>
          <w:szCs w:val="20"/>
        </w:rPr>
        <w:t xml:space="preserve"> (dále jen „cena služeb“)</w:t>
      </w:r>
      <w:r w:rsidR="00C7254F">
        <w:rPr>
          <w:rFonts w:ascii="Arial" w:hAnsi="Arial" w:cs="Arial"/>
          <w:sz w:val="20"/>
          <w:szCs w:val="20"/>
        </w:rPr>
        <w:t xml:space="preserve"> </w:t>
      </w:r>
      <w:r w:rsidR="002D5384">
        <w:rPr>
          <w:rFonts w:ascii="Arial" w:hAnsi="Arial" w:cs="Arial"/>
          <w:sz w:val="20"/>
          <w:szCs w:val="20"/>
        </w:rPr>
        <w:t xml:space="preserve">je specifikována v příloze č. 2 </w:t>
      </w:r>
      <w:proofErr w:type="gramStart"/>
      <w:r w:rsidR="002D5384">
        <w:rPr>
          <w:rFonts w:ascii="Arial" w:hAnsi="Arial" w:cs="Arial"/>
          <w:sz w:val="20"/>
          <w:szCs w:val="20"/>
        </w:rPr>
        <w:t>této</w:t>
      </w:r>
      <w:proofErr w:type="gramEnd"/>
      <w:r w:rsidR="002D5384">
        <w:rPr>
          <w:rFonts w:ascii="Arial" w:hAnsi="Arial" w:cs="Arial"/>
          <w:sz w:val="20"/>
          <w:szCs w:val="20"/>
        </w:rPr>
        <w:t xml:space="preserve"> smlouvy</w:t>
      </w:r>
      <w:r w:rsidR="00C7254F">
        <w:rPr>
          <w:rFonts w:ascii="Arial" w:hAnsi="Arial" w:cs="Arial"/>
          <w:sz w:val="20"/>
          <w:szCs w:val="20"/>
        </w:rPr>
        <w:t>.</w:t>
      </w:r>
    </w:p>
    <w:p w:rsidR="00E27549" w:rsidRDefault="00E27549" w:rsidP="00E27549">
      <w:pPr>
        <w:pStyle w:val="Bezmezer"/>
        <w:spacing w:line="276" w:lineRule="auto"/>
        <w:jc w:val="both"/>
        <w:rPr>
          <w:rFonts w:ascii="Arial" w:hAnsi="Arial" w:cs="Arial"/>
          <w:sz w:val="20"/>
          <w:szCs w:val="20"/>
        </w:rPr>
      </w:pPr>
    </w:p>
    <w:p w:rsidR="00E27549" w:rsidRPr="005168AD" w:rsidRDefault="00E27549" w:rsidP="00E27549">
      <w:pPr>
        <w:pStyle w:val="Bezmezer"/>
        <w:numPr>
          <w:ilvl w:val="0"/>
          <w:numId w:val="20"/>
        </w:numPr>
        <w:spacing w:line="276" w:lineRule="auto"/>
        <w:ind w:left="360"/>
        <w:jc w:val="both"/>
        <w:rPr>
          <w:rFonts w:ascii="Arial" w:hAnsi="Arial" w:cs="Arial"/>
          <w:sz w:val="20"/>
          <w:szCs w:val="20"/>
        </w:rPr>
      </w:pPr>
      <w:r w:rsidRPr="005168AD">
        <w:rPr>
          <w:rFonts w:ascii="Arial" w:hAnsi="Arial" w:cs="Arial"/>
          <w:sz w:val="20"/>
          <w:szCs w:val="20"/>
        </w:rPr>
        <w:t xml:space="preserve">Cena služeb je sjednána jako cena nejvýše přípustná a zahrnuje veškeré náklady </w:t>
      </w:r>
      <w:r w:rsidR="00237802" w:rsidRPr="005168AD">
        <w:rPr>
          <w:rFonts w:ascii="Arial" w:hAnsi="Arial" w:cs="Arial"/>
          <w:sz w:val="20"/>
          <w:szCs w:val="20"/>
        </w:rPr>
        <w:t>dodavatel</w:t>
      </w:r>
      <w:r w:rsidRPr="005168AD">
        <w:rPr>
          <w:rFonts w:ascii="Arial" w:hAnsi="Arial" w:cs="Arial"/>
          <w:sz w:val="20"/>
          <w:szCs w:val="20"/>
        </w:rPr>
        <w:t xml:space="preserve">e spojené s plněním předmětu smlouvy, jakož i ceny za služby a dodávky, které nejsou výslovně uvedeny v zadávací dokumentaci veřejné zakázky nebo v této smlouvě, ale </w:t>
      </w:r>
      <w:r w:rsidR="00237802" w:rsidRPr="005168AD">
        <w:rPr>
          <w:rFonts w:ascii="Arial" w:hAnsi="Arial" w:cs="Arial"/>
          <w:sz w:val="20"/>
          <w:szCs w:val="20"/>
        </w:rPr>
        <w:t>dodavatel</w:t>
      </w:r>
      <w:r w:rsidRPr="005168AD">
        <w:rPr>
          <w:rFonts w:ascii="Arial" w:hAnsi="Arial" w:cs="Arial"/>
          <w:sz w:val="20"/>
          <w:szCs w:val="20"/>
        </w:rPr>
        <w:t xml:space="preserve"> jako odborník o nich ví anebo má vědět, že jsou nezbytné pro řádné poskytování služeb. </w:t>
      </w:r>
    </w:p>
    <w:p w:rsidR="005168AD" w:rsidRDefault="005168AD" w:rsidP="0003010D">
      <w:pPr>
        <w:pStyle w:val="Bezmezer"/>
        <w:spacing w:line="276" w:lineRule="auto"/>
        <w:jc w:val="center"/>
        <w:rPr>
          <w:rFonts w:ascii="Arial" w:hAnsi="Arial" w:cs="Arial"/>
          <w:b/>
          <w:sz w:val="20"/>
          <w:szCs w:val="20"/>
        </w:rPr>
      </w:pPr>
    </w:p>
    <w:p w:rsidR="00E27549" w:rsidRDefault="0003010D" w:rsidP="0003010D">
      <w:pPr>
        <w:pStyle w:val="Bezmezer"/>
        <w:spacing w:line="276" w:lineRule="auto"/>
        <w:jc w:val="center"/>
        <w:rPr>
          <w:rFonts w:ascii="Arial" w:hAnsi="Arial" w:cs="Arial"/>
          <w:b/>
          <w:sz w:val="20"/>
          <w:szCs w:val="20"/>
        </w:rPr>
      </w:pPr>
      <w:r>
        <w:rPr>
          <w:rFonts w:ascii="Arial" w:hAnsi="Arial" w:cs="Arial"/>
          <w:b/>
          <w:sz w:val="20"/>
          <w:szCs w:val="20"/>
        </w:rPr>
        <w:t>Článek V</w:t>
      </w:r>
    </w:p>
    <w:p w:rsidR="0003010D" w:rsidRDefault="0003010D" w:rsidP="0003010D">
      <w:pPr>
        <w:pStyle w:val="Bezmezer"/>
        <w:spacing w:line="276" w:lineRule="auto"/>
        <w:jc w:val="center"/>
        <w:rPr>
          <w:rFonts w:ascii="Arial" w:hAnsi="Arial" w:cs="Arial"/>
          <w:b/>
          <w:sz w:val="20"/>
          <w:szCs w:val="20"/>
        </w:rPr>
      </w:pPr>
      <w:r>
        <w:rPr>
          <w:rFonts w:ascii="Arial" w:hAnsi="Arial" w:cs="Arial"/>
          <w:b/>
          <w:sz w:val="20"/>
          <w:szCs w:val="20"/>
        </w:rPr>
        <w:t>Platební podmínky</w:t>
      </w:r>
    </w:p>
    <w:p w:rsidR="0003010D" w:rsidRDefault="0003010D" w:rsidP="0003010D">
      <w:pPr>
        <w:pStyle w:val="Bezmezer"/>
        <w:spacing w:line="276" w:lineRule="auto"/>
        <w:jc w:val="center"/>
        <w:rPr>
          <w:rFonts w:ascii="Arial" w:hAnsi="Arial" w:cs="Arial"/>
          <w:b/>
          <w:sz w:val="20"/>
          <w:szCs w:val="20"/>
        </w:rPr>
      </w:pPr>
    </w:p>
    <w:p w:rsidR="007469B0" w:rsidRDefault="002A403D">
      <w:pPr>
        <w:pStyle w:val="Bezmezer"/>
        <w:numPr>
          <w:ilvl w:val="0"/>
          <w:numId w:val="51"/>
        </w:numPr>
        <w:spacing w:line="276" w:lineRule="auto"/>
        <w:jc w:val="both"/>
        <w:rPr>
          <w:rFonts w:ascii="Arial" w:hAnsi="Arial" w:cs="Arial"/>
          <w:sz w:val="20"/>
          <w:szCs w:val="20"/>
        </w:rPr>
      </w:pPr>
      <w:r>
        <w:rPr>
          <w:rFonts w:ascii="Arial" w:hAnsi="Arial" w:cs="Arial"/>
          <w:sz w:val="20"/>
          <w:szCs w:val="20"/>
        </w:rPr>
        <w:t xml:space="preserve">Objednatel uhradí dodavateli cenu služeb ve čtvrtletních </w:t>
      </w:r>
      <w:r w:rsidR="00C90FF0">
        <w:rPr>
          <w:rFonts w:ascii="Arial" w:hAnsi="Arial" w:cs="Arial"/>
          <w:sz w:val="20"/>
          <w:szCs w:val="20"/>
        </w:rPr>
        <w:t>platbách</w:t>
      </w:r>
      <w:r>
        <w:rPr>
          <w:rFonts w:ascii="Arial" w:hAnsi="Arial" w:cs="Arial"/>
          <w:sz w:val="20"/>
          <w:szCs w:val="20"/>
        </w:rPr>
        <w:t xml:space="preserve"> ve výši ¼ </w:t>
      </w:r>
      <w:r w:rsidR="00C90FF0">
        <w:rPr>
          <w:rFonts w:ascii="Arial" w:hAnsi="Arial" w:cs="Arial"/>
          <w:sz w:val="20"/>
          <w:szCs w:val="20"/>
        </w:rPr>
        <w:t xml:space="preserve">(slovy: jedné čtvrtiny) </w:t>
      </w:r>
      <w:r>
        <w:rPr>
          <w:rFonts w:ascii="Arial" w:hAnsi="Arial" w:cs="Arial"/>
          <w:sz w:val="20"/>
          <w:szCs w:val="20"/>
        </w:rPr>
        <w:t xml:space="preserve">roční ceny služeb uvedené v článku </w:t>
      </w:r>
      <w:r w:rsidR="00E15C1B">
        <w:rPr>
          <w:rFonts w:ascii="Arial" w:hAnsi="Arial" w:cs="Arial"/>
          <w:sz w:val="20"/>
          <w:szCs w:val="20"/>
        </w:rPr>
        <w:t>IV</w:t>
      </w:r>
      <w:r>
        <w:rPr>
          <w:rFonts w:ascii="Arial" w:hAnsi="Arial" w:cs="Arial"/>
          <w:sz w:val="20"/>
          <w:szCs w:val="20"/>
        </w:rPr>
        <w:t> odst. 1 této smlouvy, a to na základě daňových dokladů – faktur, které je dodavatel oprávněn vystavit vždy po uplynutí příslušného čtvrtletí poskytování služeb podle této smlouvy</w:t>
      </w:r>
      <w:r w:rsidR="00E15C1B">
        <w:rPr>
          <w:rFonts w:ascii="Arial" w:hAnsi="Arial" w:cs="Arial"/>
          <w:sz w:val="20"/>
          <w:szCs w:val="20"/>
        </w:rPr>
        <w:t>.</w:t>
      </w:r>
      <w:r>
        <w:rPr>
          <w:rFonts w:ascii="Arial" w:hAnsi="Arial" w:cs="Arial"/>
          <w:sz w:val="20"/>
          <w:szCs w:val="20"/>
        </w:rPr>
        <w:t xml:space="preserve"> </w:t>
      </w:r>
    </w:p>
    <w:p w:rsidR="007469B0" w:rsidRDefault="007469B0">
      <w:pPr>
        <w:pStyle w:val="Bezmezer"/>
        <w:spacing w:line="276" w:lineRule="auto"/>
        <w:ind w:left="360"/>
        <w:jc w:val="both"/>
        <w:rPr>
          <w:rFonts w:ascii="Arial" w:hAnsi="Arial" w:cs="Arial"/>
          <w:sz w:val="20"/>
          <w:szCs w:val="20"/>
        </w:rPr>
      </w:pPr>
    </w:p>
    <w:p w:rsidR="007469B0" w:rsidRDefault="0003010D">
      <w:pPr>
        <w:pStyle w:val="Bezmezer"/>
        <w:numPr>
          <w:ilvl w:val="0"/>
          <w:numId w:val="51"/>
        </w:numPr>
        <w:spacing w:line="276" w:lineRule="auto"/>
        <w:jc w:val="both"/>
        <w:rPr>
          <w:rFonts w:ascii="Arial" w:hAnsi="Arial" w:cs="Arial"/>
          <w:sz w:val="20"/>
          <w:szCs w:val="20"/>
        </w:rPr>
      </w:pPr>
      <w:r w:rsidRPr="0003010D">
        <w:rPr>
          <w:rFonts w:ascii="Arial" w:hAnsi="Arial" w:cs="Arial"/>
          <w:sz w:val="20"/>
          <w:szCs w:val="20"/>
        </w:rPr>
        <w:lastRenderedPageBreak/>
        <w:t>Daňové doklady – faktury dodavatele musí obsahovat veškeré podstatné náležitosti podle zvláštních právních předpisů, zejména podle zákona č. 235/2004 Sb., o dani z přidané hodnoty v platném znění a zákona č. 563/1991 Sb., o účetnictví v platném znění. Daňový doklad – faktura dodavatele musí kromě těchto podstatných náležitostí obsahovat evidenční číslo smlouvy objednatele, číslo účtu dodavatele a všechny údaje uvedené v </w:t>
      </w:r>
      <w:proofErr w:type="spellStart"/>
      <w:r w:rsidRPr="0003010D">
        <w:rPr>
          <w:rFonts w:ascii="Arial" w:hAnsi="Arial" w:cs="Arial"/>
          <w:sz w:val="20"/>
          <w:szCs w:val="20"/>
        </w:rPr>
        <w:t>ust</w:t>
      </w:r>
      <w:proofErr w:type="spellEnd"/>
      <w:r w:rsidRPr="0003010D">
        <w:rPr>
          <w:rFonts w:ascii="Arial" w:hAnsi="Arial" w:cs="Arial"/>
          <w:sz w:val="20"/>
          <w:szCs w:val="20"/>
        </w:rPr>
        <w:t>. § 435 odst. 1 občanského zákoníku.</w:t>
      </w:r>
    </w:p>
    <w:p w:rsidR="007469B0" w:rsidRDefault="007469B0">
      <w:pPr>
        <w:pStyle w:val="Bezmezer"/>
        <w:spacing w:line="276" w:lineRule="auto"/>
        <w:ind w:left="360"/>
        <w:jc w:val="both"/>
        <w:rPr>
          <w:rFonts w:ascii="Arial" w:hAnsi="Arial" w:cs="Arial"/>
          <w:sz w:val="20"/>
          <w:szCs w:val="20"/>
        </w:rPr>
      </w:pPr>
    </w:p>
    <w:p w:rsidR="007469B0" w:rsidRDefault="0003010D">
      <w:pPr>
        <w:pStyle w:val="Bezmezer"/>
        <w:numPr>
          <w:ilvl w:val="0"/>
          <w:numId w:val="51"/>
        </w:numPr>
        <w:spacing w:line="276" w:lineRule="auto"/>
        <w:jc w:val="both"/>
        <w:rPr>
          <w:rFonts w:ascii="Arial" w:hAnsi="Arial" w:cs="Arial"/>
          <w:sz w:val="20"/>
          <w:szCs w:val="20"/>
        </w:rPr>
      </w:pPr>
      <w:r w:rsidRPr="0003010D">
        <w:rPr>
          <w:rFonts w:ascii="Arial" w:hAnsi="Arial" w:cs="Arial"/>
          <w:sz w:val="20"/>
          <w:szCs w:val="20"/>
        </w:rPr>
        <w:t>Lhůta splatnosti ceny služeb vyúčtované fakturami dodavatele činí 21 (slovy: dvacet jedna) kalendářních dnů</w:t>
      </w:r>
      <w:r w:rsidR="00F47BCD">
        <w:rPr>
          <w:rFonts w:ascii="Arial" w:hAnsi="Arial" w:cs="Arial"/>
          <w:sz w:val="20"/>
          <w:szCs w:val="20"/>
        </w:rPr>
        <w:t>, resp. 42 (slovy čtyřicet dva) kalendářních dnů v případě faktur vystavených v prosinci kalendářního roku,</w:t>
      </w:r>
      <w:r w:rsidRPr="0003010D">
        <w:rPr>
          <w:rFonts w:ascii="Arial" w:hAnsi="Arial" w:cs="Arial"/>
          <w:sz w:val="20"/>
          <w:szCs w:val="20"/>
        </w:rPr>
        <w:t xml:space="preserve"> ode dne doručení faktury se sjednanými náležitostmi objednateli do datové schránky, doporučenou listovní zásilkou nebo osobně do podatelny v sídle objednatele. </w:t>
      </w:r>
      <w:r w:rsidR="003A1713">
        <w:rPr>
          <w:rFonts w:ascii="Arial" w:hAnsi="Arial" w:cs="Arial"/>
          <w:sz w:val="20"/>
          <w:szCs w:val="20"/>
        </w:rPr>
        <w:t>Není-li ve smlouvě výslovně stanoveno jinak, t</w:t>
      </w:r>
      <w:r w:rsidRPr="0003010D">
        <w:rPr>
          <w:rFonts w:ascii="Arial" w:hAnsi="Arial" w:cs="Arial"/>
          <w:sz w:val="20"/>
          <w:szCs w:val="20"/>
        </w:rPr>
        <w:t>otožnou lhůtu splatnosti sjednávají smluvní strany i pro placení jiných plateb podle této smlouvy (úroky z prodlení, náhrada škody apod.).</w:t>
      </w:r>
    </w:p>
    <w:p w:rsidR="007469B0" w:rsidRDefault="007469B0">
      <w:pPr>
        <w:pStyle w:val="Bezmezer"/>
        <w:spacing w:line="276" w:lineRule="auto"/>
        <w:ind w:left="360"/>
        <w:jc w:val="both"/>
        <w:rPr>
          <w:rFonts w:ascii="Arial" w:hAnsi="Arial" w:cs="Arial"/>
          <w:sz w:val="20"/>
          <w:szCs w:val="20"/>
        </w:rPr>
      </w:pPr>
    </w:p>
    <w:p w:rsidR="007469B0" w:rsidRDefault="0003010D">
      <w:pPr>
        <w:pStyle w:val="Bezmezer"/>
        <w:numPr>
          <w:ilvl w:val="0"/>
          <w:numId w:val="51"/>
        </w:numPr>
        <w:spacing w:line="276" w:lineRule="auto"/>
        <w:jc w:val="both"/>
        <w:rPr>
          <w:rFonts w:ascii="Arial" w:hAnsi="Arial" w:cs="Arial"/>
          <w:sz w:val="20"/>
          <w:szCs w:val="20"/>
        </w:rPr>
      </w:pPr>
      <w:r w:rsidRPr="0003010D">
        <w:rPr>
          <w:rFonts w:ascii="Arial" w:hAnsi="Arial" w:cs="Arial"/>
          <w:sz w:val="20"/>
          <w:szCs w:val="20"/>
        </w:rPr>
        <w:t>Objednatel je oprávněn před uplynutím lhůty splatnosti vrátit dodavateli fakturu, která neobsahuje požadované náležitosti, která obsahuje cenu vyúčtovanou v rozporu se smlouvou nebo chybně vyúčtovanou DPH. Lhůta splatnosti opravené faktury začíná v takovém případě znovu běžet ode dne jejího doručení objednateli způsobem uvedeným v předchozím odstavci.</w:t>
      </w:r>
    </w:p>
    <w:p w:rsidR="007469B0" w:rsidRDefault="007469B0">
      <w:pPr>
        <w:pStyle w:val="Bezmezer"/>
        <w:spacing w:line="276" w:lineRule="auto"/>
        <w:ind w:left="360"/>
        <w:jc w:val="both"/>
        <w:rPr>
          <w:rFonts w:ascii="Arial" w:hAnsi="Arial" w:cs="Arial"/>
          <w:sz w:val="20"/>
          <w:szCs w:val="20"/>
        </w:rPr>
      </w:pPr>
    </w:p>
    <w:p w:rsidR="007469B0" w:rsidRDefault="0003010D">
      <w:pPr>
        <w:pStyle w:val="Bezmezer"/>
        <w:numPr>
          <w:ilvl w:val="0"/>
          <w:numId w:val="51"/>
        </w:numPr>
        <w:spacing w:line="276" w:lineRule="auto"/>
        <w:jc w:val="both"/>
        <w:rPr>
          <w:rFonts w:ascii="Arial" w:hAnsi="Arial" w:cs="Arial"/>
          <w:sz w:val="20"/>
          <w:szCs w:val="20"/>
        </w:rPr>
      </w:pPr>
      <w:r w:rsidRPr="0003010D">
        <w:rPr>
          <w:rFonts w:ascii="Arial" w:hAnsi="Arial" w:cs="Arial"/>
          <w:sz w:val="20"/>
          <w:szCs w:val="20"/>
        </w:rPr>
        <w:t>Cena služeb se pokládá za uhrazenou okamžikem odepsání příslušné částky z účtu objednatele ve prospěch účtu dodavatele.</w:t>
      </w:r>
    </w:p>
    <w:p w:rsidR="0003010D" w:rsidRPr="0003010D" w:rsidRDefault="0003010D" w:rsidP="0003010D">
      <w:pPr>
        <w:pStyle w:val="Bezmezer"/>
        <w:spacing w:line="276" w:lineRule="auto"/>
        <w:jc w:val="center"/>
        <w:rPr>
          <w:rFonts w:ascii="Arial" w:hAnsi="Arial" w:cs="Arial"/>
          <w:b/>
          <w:sz w:val="20"/>
          <w:szCs w:val="20"/>
        </w:rPr>
      </w:pPr>
    </w:p>
    <w:p w:rsidR="00E27549" w:rsidRDefault="001F27DA" w:rsidP="00E27549">
      <w:pPr>
        <w:pStyle w:val="Bezmezer"/>
        <w:spacing w:line="276" w:lineRule="auto"/>
        <w:jc w:val="center"/>
        <w:rPr>
          <w:rFonts w:ascii="Arial" w:hAnsi="Arial" w:cs="Arial"/>
          <w:b/>
          <w:sz w:val="20"/>
          <w:szCs w:val="20"/>
        </w:rPr>
      </w:pPr>
      <w:r>
        <w:rPr>
          <w:rFonts w:ascii="Arial" w:hAnsi="Arial" w:cs="Arial"/>
          <w:b/>
          <w:sz w:val="20"/>
          <w:szCs w:val="20"/>
        </w:rPr>
        <w:t>Článek VI</w:t>
      </w:r>
    </w:p>
    <w:p w:rsidR="00E27549" w:rsidRDefault="00E27549" w:rsidP="00E27549">
      <w:pPr>
        <w:pStyle w:val="Bezmezer"/>
        <w:spacing w:line="276" w:lineRule="auto"/>
        <w:jc w:val="center"/>
        <w:rPr>
          <w:rFonts w:ascii="Arial" w:hAnsi="Arial" w:cs="Arial"/>
          <w:b/>
          <w:sz w:val="20"/>
          <w:szCs w:val="20"/>
        </w:rPr>
      </w:pPr>
      <w:r>
        <w:rPr>
          <w:rFonts w:ascii="Arial" w:hAnsi="Arial" w:cs="Arial"/>
          <w:b/>
          <w:sz w:val="20"/>
          <w:szCs w:val="20"/>
        </w:rPr>
        <w:t>Akceptace služeb</w:t>
      </w:r>
    </w:p>
    <w:p w:rsidR="00E27549" w:rsidRDefault="00E27549" w:rsidP="00E27549">
      <w:pPr>
        <w:pStyle w:val="Bezmezer"/>
        <w:spacing w:line="276" w:lineRule="auto"/>
        <w:jc w:val="center"/>
        <w:rPr>
          <w:rFonts w:ascii="Arial" w:hAnsi="Arial" w:cs="Arial"/>
          <w:b/>
          <w:sz w:val="20"/>
          <w:szCs w:val="20"/>
        </w:rPr>
      </w:pPr>
    </w:p>
    <w:p w:rsidR="007469B0" w:rsidRDefault="00B25566">
      <w:pPr>
        <w:pStyle w:val="Bezmezer"/>
        <w:numPr>
          <w:ilvl w:val="0"/>
          <w:numId w:val="52"/>
        </w:numPr>
        <w:spacing w:line="276" w:lineRule="auto"/>
        <w:jc w:val="both"/>
        <w:rPr>
          <w:rFonts w:ascii="Arial" w:hAnsi="Arial" w:cs="Arial"/>
          <w:sz w:val="20"/>
          <w:szCs w:val="20"/>
        </w:rPr>
      </w:pPr>
      <w:r w:rsidRPr="00201152">
        <w:rPr>
          <w:rFonts w:ascii="Arial" w:hAnsi="Arial" w:cs="Arial"/>
          <w:sz w:val="20"/>
          <w:szCs w:val="20"/>
        </w:rPr>
        <w:t xml:space="preserve">Služby </w:t>
      </w:r>
      <w:r>
        <w:rPr>
          <w:rFonts w:ascii="Arial" w:hAnsi="Arial" w:cs="Arial"/>
          <w:sz w:val="20"/>
          <w:szCs w:val="20"/>
        </w:rPr>
        <w:t xml:space="preserve">podle této smlouvy </w:t>
      </w:r>
      <w:r w:rsidRPr="00201152">
        <w:rPr>
          <w:rFonts w:ascii="Arial" w:hAnsi="Arial" w:cs="Arial"/>
          <w:sz w:val="20"/>
          <w:szCs w:val="20"/>
        </w:rPr>
        <w:t xml:space="preserve">se považují za </w:t>
      </w:r>
      <w:r>
        <w:rPr>
          <w:rFonts w:ascii="Arial" w:hAnsi="Arial" w:cs="Arial"/>
          <w:sz w:val="20"/>
          <w:szCs w:val="20"/>
        </w:rPr>
        <w:t xml:space="preserve">řádně </w:t>
      </w:r>
      <w:r w:rsidRPr="00201152">
        <w:rPr>
          <w:rFonts w:ascii="Arial" w:hAnsi="Arial" w:cs="Arial"/>
          <w:sz w:val="20"/>
          <w:szCs w:val="20"/>
        </w:rPr>
        <w:t>poskyt</w:t>
      </w:r>
      <w:r>
        <w:rPr>
          <w:rFonts w:ascii="Arial" w:hAnsi="Arial" w:cs="Arial"/>
          <w:sz w:val="20"/>
          <w:szCs w:val="20"/>
        </w:rPr>
        <w:t xml:space="preserve">nuté </w:t>
      </w:r>
      <w:r w:rsidR="00FC4FDE">
        <w:rPr>
          <w:rFonts w:ascii="Arial" w:hAnsi="Arial" w:cs="Arial"/>
          <w:sz w:val="20"/>
          <w:szCs w:val="20"/>
        </w:rPr>
        <w:t xml:space="preserve">v příslušném čtvrtletí trvání smlouvy </w:t>
      </w:r>
      <w:r>
        <w:rPr>
          <w:rFonts w:ascii="Arial" w:hAnsi="Arial" w:cs="Arial"/>
          <w:sz w:val="20"/>
          <w:szCs w:val="20"/>
        </w:rPr>
        <w:t xml:space="preserve">jejich akceptací bez výhrad (podle odst. 3 písm. a) tohoto článku smlouvy) objednatelem v akceptačním protokolu </w:t>
      </w:r>
      <w:r w:rsidRPr="00201152">
        <w:rPr>
          <w:rFonts w:ascii="Arial" w:hAnsi="Arial" w:cs="Arial"/>
          <w:sz w:val="20"/>
          <w:szCs w:val="20"/>
        </w:rPr>
        <w:t xml:space="preserve">(dále jen „akceptační protokol“). </w:t>
      </w:r>
    </w:p>
    <w:p w:rsidR="00B25566" w:rsidRDefault="00B25566" w:rsidP="00B25566">
      <w:pPr>
        <w:pStyle w:val="Bezmezer"/>
        <w:spacing w:line="276" w:lineRule="auto"/>
        <w:ind w:left="426"/>
        <w:jc w:val="both"/>
        <w:rPr>
          <w:rFonts w:ascii="Arial" w:hAnsi="Arial" w:cs="Arial"/>
          <w:sz w:val="20"/>
          <w:szCs w:val="20"/>
        </w:rPr>
      </w:pPr>
    </w:p>
    <w:p w:rsidR="007469B0" w:rsidRDefault="00B25566">
      <w:pPr>
        <w:pStyle w:val="Bezmezer"/>
        <w:numPr>
          <w:ilvl w:val="0"/>
          <w:numId w:val="52"/>
        </w:numPr>
        <w:spacing w:line="276" w:lineRule="auto"/>
        <w:jc w:val="both"/>
        <w:rPr>
          <w:rFonts w:ascii="Arial" w:hAnsi="Arial" w:cs="Arial"/>
          <w:sz w:val="20"/>
          <w:szCs w:val="20"/>
        </w:rPr>
      </w:pPr>
      <w:r>
        <w:rPr>
          <w:rFonts w:ascii="Arial" w:hAnsi="Arial" w:cs="Arial"/>
          <w:sz w:val="20"/>
          <w:szCs w:val="20"/>
        </w:rPr>
        <w:t>Dodavatel</w:t>
      </w:r>
      <w:r w:rsidRPr="00201152">
        <w:rPr>
          <w:rFonts w:ascii="Arial" w:hAnsi="Arial" w:cs="Arial"/>
          <w:sz w:val="20"/>
          <w:szCs w:val="20"/>
        </w:rPr>
        <w:t xml:space="preserve"> je povinen předložit objednateli akceptační protokol a veškeré další případně potřebné podklady k doložení rozsahu a kvality poskytnutých služeb </w:t>
      </w:r>
      <w:r>
        <w:rPr>
          <w:rFonts w:ascii="Arial" w:hAnsi="Arial" w:cs="Arial"/>
          <w:sz w:val="20"/>
          <w:szCs w:val="20"/>
        </w:rPr>
        <w:t>čtyřikrát</w:t>
      </w:r>
      <w:r w:rsidRPr="00201152">
        <w:rPr>
          <w:rFonts w:ascii="Arial" w:hAnsi="Arial" w:cs="Arial"/>
          <w:sz w:val="20"/>
          <w:szCs w:val="20"/>
        </w:rPr>
        <w:t xml:space="preserve"> ročně, vždy nejpozději do </w:t>
      </w:r>
      <w:r>
        <w:rPr>
          <w:rFonts w:ascii="Arial" w:hAnsi="Arial" w:cs="Arial"/>
          <w:sz w:val="20"/>
          <w:szCs w:val="20"/>
        </w:rPr>
        <w:t xml:space="preserve">5 (slovy: </w:t>
      </w:r>
      <w:r w:rsidRPr="00201152">
        <w:rPr>
          <w:rFonts w:ascii="Arial" w:hAnsi="Arial" w:cs="Arial"/>
          <w:sz w:val="20"/>
          <w:szCs w:val="20"/>
        </w:rPr>
        <w:t>pěti</w:t>
      </w:r>
      <w:r>
        <w:rPr>
          <w:rFonts w:ascii="Arial" w:hAnsi="Arial" w:cs="Arial"/>
          <w:sz w:val="20"/>
          <w:szCs w:val="20"/>
        </w:rPr>
        <w:t>)</w:t>
      </w:r>
      <w:r w:rsidRPr="00201152">
        <w:rPr>
          <w:rFonts w:ascii="Arial" w:hAnsi="Arial" w:cs="Arial"/>
          <w:sz w:val="20"/>
          <w:szCs w:val="20"/>
        </w:rPr>
        <w:t xml:space="preserve"> dnů od uplynutí příslušného </w:t>
      </w:r>
      <w:r>
        <w:rPr>
          <w:rFonts w:ascii="Arial" w:hAnsi="Arial" w:cs="Arial"/>
          <w:sz w:val="20"/>
          <w:szCs w:val="20"/>
        </w:rPr>
        <w:t>čtvrtletí</w:t>
      </w:r>
      <w:r w:rsidRPr="00201152">
        <w:rPr>
          <w:rFonts w:ascii="Arial" w:hAnsi="Arial" w:cs="Arial"/>
          <w:sz w:val="20"/>
          <w:szCs w:val="20"/>
        </w:rPr>
        <w:t xml:space="preserve"> poskytování služeb. Objednatel je povinen do 5 (slovy: pěti) dnů od jejich předložení prověřit akceptační protokol a další podklady a informovat </w:t>
      </w:r>
      <w:r>
        <w:rPr>
          <w:rFonts w:ascii="Arial" w:hAnsi="Arial" w:cs="Arial"/>
          <w:sz w:val="20"/>
          <w:szCs w:val="20"/>
        </w:rPr>
        <w:t>dodavatel</w:t>
      </w:r>
      <w:r w:rsidRPr="00201152">
        <w:rPr>
          <w:rFonts w:ascii="Arial" w:hAnsi="Arial" w:cs="Arial"/>
          <w:sz w:val="20"/>
          <w:szCs w:val="20"/>
        </w:rPr>
        <w:t>e s nejméně třídenním předstihem o termínu případného jednání k projednání akceptace služeb v případě, že nebudou akceptovány be</w:t>
      </w:r>
      <w:r>
        <w:rPr>
          <w:rFonts w:ascii="Arial" w:hAnsi="Arial" w:cs="Arial"/>
          <w:sz w:val="20"/>
          <w:szCs w:val="20"/>
        </w:rPr>
        <w:t>z výhrad podle článku V odst. 3</w:t>
      </w:r>
      <w:r w:rsidRPr="00201152">
        <w:rPr>
          <w:rFonts w:ascii="Arial" w:hAnsi="Arial" w:cs="Arial"/>
          <w:sz w:val="20"/>
          <w:szCs w:val="20"/>
        </w:rPr>
        <w:t xml:space="preserve"> písm. a) této smlouvy.</w:t>
      </w:r>
    </w:p>
    <w:p w:rsidR="007469B0" w:rsidRDefault="007469B0">
      <w:pPr>
        <w:pStyle w:val="Bezmezer"/>
        <w:spacing w:line="276" w:lineRule="auto"/>
        <w:ind w:left="360"/>
        <w:jc w:val="both"/>
        <w:rPr>
          <w:rFonts w:ascii="Arial" w:hAnsi="Arial" w:cs="Arial"/>
          <w:sz w:val="20"/>
          <w:szCs w:val="20"/>
        </w:rPr>
      </w:pPr>
    </w:p>
    <w:p w:rsidR="007469B0" w:rsidRDefault="00B25566">
      <w:pPr>
        <w:pStyle w:val="Bezmezer"/>
        <w:numPr>
          <w:ilvl w:val="0"/>
          <w:numId w:val="52"/>
        </w:numPr>
        <w:spacing w:line="276" w:lineRule="auto"/>
        <w:jc w:val="both"/>
        <w:rPr>
          <w:rFonts w:ascii="Arial" w:hAnsi="Arial" w:cs="Arial"/>
          <w:sz w:val="20"/>
          <w:szCs w:val="20"/>
        </w:rPr>
      </w:pPr>
      <w:r w:rsidRPr="00B20823">
        <w:rPr>
          <w:rFonts w:ascii="Arial" w:hAnsi="Arial" w:cs="Arial"/>
          <w:sz w:val="20"/>
          <w:szCs w:val="20"/>
        </w:rPr>
        <w:t>Akceptační řízení je zahájeno dnem předložení akceptačního protokolu objednateli a jeho výsledkem mohou být tyto 3 stavy:</w:t>
      </w:r>
    </w:p>
    <w:p w:rsidR="00B25566" w:rsidRPr="00B20823" w:rsidRDefault="00B25566" w:rsidP="00B25566">
      <w:pPr>
        <w:pStyle w:val="Bezmezer"/>
        <w:numPr>
          <w:ilvl w:val="0"/>
          <w:numId w:val="48"/>
        </w:numPr>
        <w:spacing w:line="276" w:lineRule="auto"/>
        <w:ind w:left="709" w:hanging="283"/>
        <w:jc w:val="both"/>
        <w:rPr>
          <w:rFonts w:ascii="Arial" w:hAnsi="Arial" w:cs="Arial"/>
          <w:sz w:val="20"/>
          <w:szCs w:val="20"/>
        </w:rPr>
      </w:pPr>
      <w:r w:rsidRPr="00B20823">
        <w:rPr>
          <w:rFonts w:ascii="Arial" w:hAnsi="Arial" w:cs="Arial"/>
          <w:sz w:val="20"/>
          <w:szCs w:val="20"/>
          <w:u w:val="single"/>
        </w:rPr>
        <w:t>Akceptováno bez výhrad</w:t>
      </w:r>
      <w:r w:rsidRPr="00B20823">
        <w:rPr>
          <w:rFonts w:ascii="Arial" w:hAnsi="Arial" w:cs="Arial"/>
          <w:sz w:val="20"/>
          <w:szCs w:val="20"/>
        </w:rPr>
        <w:t>: V případě, že objednatel neshledá v poskytnutých službách žádné vady ani nedodělky, uvede do akceptačního protokolu, že poskytované služby byly akceptovány bez výhrad a akceptační protokol svými podpisy potvrdí oprávnění zástupci obou smluvních stran.</w:t>
      </w:r>
    </w:p>
    <w:p w:rsidR="00B25566" w:rsidRDefault="00B25566" w:rsidP="00B25566">
      <w:pPr>
        <w:pStyle w:val="Bezmezer"/>
        <w:numPr>
          <w:ilvl w:val="0"/>
          <w:numId w:val="48"/>
        </w:numPr>
        <w:spacing w:line="276" w:lineRule="auto"/>
        <w:ind w:left="709" w:hanging="283"/>
        <w:jc w:val="both"/>
        <w:rPr>
          <w:rFonts w:ascii="Arial" w:hAnsi="Arial" w:cs="Arial"/>
          <w:sz w:val="20"/>
          <w:szCs w:val="20"/>
        </w:rPr>
      </w:pPr>
      <w:r w:rsidRPr="00B20823">
        <w:rPr>
          <w:rFonts w:ascii="Arial" w:hAnsi="Arial" w:cs="Arial"/>
          <w:sz w:val="20"/>
          <w:szCs w:val="20"/>
          <w:u w:val="single"/>
        </w:rPr>
        <w:t>Neakceptováno</w:t>
      </w:r>
      <w:r w:rsidRPr="00B20823">
        <w:rPr>
          <w:rFonts w:ascii="Arial" w:hAnsi="Arial" w:cs="Arial"/>
          <w:sz w:val="20"/>
          <w:szCs w:val="20"/>
        </w:rPr>
        <w:t>: Shledá-li objednatel v poskytnutých službách vady anebo nedodělky, stanoví po konzultaci s </w:t>
      </w:r>
      <w:r>
        <w:rPr>
          <w:rFonts w:ascii="Arial" w:hAnsi="Arial" w:cs="Arial"/>
          <w:sz w:val="20"/>
          <w:szCs w:val="20"/>
        </w:rPr>
        <w:t>dodavatel</w:t>
      </w:r>
      <w:r w:rsidRPr="00B20823">
        <w:rPr>
          <w:rFonts w:ascii="Arial" w:hAnsi="Arial" w:cs="Arial"/>
          <w:sz w:val="20"/>
          <w:szCs w:val="20"/>
        </w:rPr>
        <w:t xml:space="preserve">em </w:t>
      </w:r>
      <w:r w:rsidR="008630C2">
        <w:rPr>
          <w:rFonts w:ascii="Arial" w:hAnsi="Arial" w:cs="Arial"/>
          <w:sz w:val="20"/>
          <w:szCs w:val="20"/>
        </w:rPr>
        <w:t xml:space="preserve">závazný </w:t>
      </w:r>
      <w:r w:rsidRPr="00B20823">
        <w:rPr>
          <w:rFonts w:ascii="Arial" w:hAnsi="Arial" w:cs="Arial"/>
          <w:sz w:val="20"/>
          <w:szCs w:val="20"/>
        </w:rPr>
        <w:t>termín jejich odstranění. Objednatel do akceptačního protokolu uvede, že poskytované služby nebyly akceptovány a uvede seznam v</w:t>
      </w:r>
      <w:r w:rsidR="00BD6C65">
        <w:rPr>
          <w:rFonts w:ascii="Arial" w:hAnsi="Arial" w:cs="Arial"/>
          <w:sz w:val="20"/>
          <w:szCs w:val="20"/>
        </w:rPr>
        <w:t>ad a nedodělků a termín pro jejich odstranění</w:t>
      </w:r>
      <w:r w:rsidRPr="00B20823">
        <w:rPr>
          <w:rFonts w:ascii="Arial" w:hAnsi="Arial" w:cs="Arial"/>
          <w:sz w:val="20"/>
          <w:szCs w:val="20"/>
        </w:rPr>
        <w:t xml:space="preserve">. Oprávnění zástupci obou smluvních stran potvrdí akceptační protokol svými podpisy. Po </w:t>
      </w:r>
      <w:r w:rsidR="00BD6C65">
        <w:rPr>
          <w:rFonts w:ascii="Arial" w:hAnsi="Arial" w:cs="Arial"/>
          <w:sz w:val="20"/>
          <w:szCs w:val="20"/>
        </w:rPr>
        <w:t>odstranění všech vad a nedodělků</w:t>
      </w:r>
      <w:r w:rsidRPr="00B20823">
        <w:rPr>
          <w:rFonts w:ascii="Arial" w:hAnsi="Arial" w:cs="Arial"/>
          <w:sz w:val="20"/>
          <w:szCs w:val="20"/>
        </w:rPr>
        <w:t xml:space="preserve"> </w:t>
      </w:r>
      <w:r>
        <w:rPr>
          <w:rFonts w:ascii="Arial" w:hAnsi="Arial" w:cs="Arial"/>
          <w:sz w:val="20"/>
          <w:szCs w:val="20"/>
        </w:rPr>
        <w:t>se</w:t>
      </w:r>
      <w:r w:rsidRPr="00B20823">
        <w:rPr>
          <w:rFonts w:ascii="Arial" w:hAnsi="Arial" w:cs="Arial"/>
          <w:sz w:val="20"/>
          <w:szCs w:val="20"/>
        </w:rPr>
        <w:t xml:space="preserve"> </w:t>
      </w:r>
      <w:r>
        <w:rPr>
          <w:rFonts w:ascii="Arial" w:hAnsi="Arial" w:cs="Arial"/>
          <w:sz w:val="20"/>
          <w:szCs w:val="20"/>
        </w:rPr>
        <w:t>a</w:t>
      </w:r>
      <w:r w:rsidRPr="00B20823">
        <w:rPr>
          <w:rFonts w:ascii="Arial" w:hAnsi="Arial" w:cs="Arial"/>
          <w:sz w:val="20"/>
          <w:szCs w:val="20"/>
        </w:rPr>
        <w:t>kceptační řízení zopakuje</w:t>
      </w:r>
      <w:r>
        <w:rPr>
          <w:rFonts w:ascii="Arial" w:hAnsi="Arial" w:cs="Arial"/>
          <w:sz w:val="20"/>
          <w:szCs w:val="20"/>
        </w:rPr>
        <w:t>.</w:t>
      </w:r>
    </w:p>
    <w:p w:rsidR="00B25566" w:rsidRDefault="00B25566" w:rsidP="00B25566">
      <w:pPr>
        <w:pStyle w:val="Bezmezer"/>
        <w:spacing w:line="276" w:lineRule="auto"/>
        <w:jc w:val="both"/>
        <w:rPr>
          <w:rFonts w:ascii="Arial" w:hAnsi="Arial" w:cs="Arial"/>
          <w:sz w:val="20"/>
          <w:szCs w:val="20"/>
        </w:rPr>
      </w:pPr>
    </w:p>
    <w:p w:rsidR="007469B0" w:rsidRDefault="00B25566">
      <w:pPr>
        <w:pStyle w:val="Bezmezer"/>
        <w:numPr>
          <w:ilvl w:val="0"/>
          <w:numId w:val="52"/>
        </w:numPr>
        <w:spacing w:line="276" w:lineRule="auto"/>
        <w:jc w:val="both"/>
        <w:rPr>
          <w:rFonts w:ascii="Arial" w:hAnsi="Arial" w:cs="Arial"/>
          <w:sz w:val="20"/>
          <w:szCs w:val="20"/>
        </w:rPr>
      </w:pPr>
      <w:r>
        <w:rPr>
          <w:rFonts w:ascii="Arial" w:hAnsi="Arial" w:cs="Arial"/>
          <w:sz w:val="20"/>
          <w:szCs w:val="20"/>
        </w:rPr>
        <w:t>Akceptace služeb bez výhrad je podmínkou oprávněnosti fakturace ceny služeb dodavatelem.</w:t>
      </w:r>
    </w:p>
    <w:p w:rsidR="00E25B2E" w:rsidRDefault="00E25B2E" w:rsidP="00E25B2E">
      <w:pPr>
        <w:pStyle w:val="Bezmezer"/>
        <w:spacing w:line="276" w:lineRule="auto"/>
        <w:ind w:left="360"/>
        <w:jc w:val="both"/>
        <w:rPr>
          <w:rFonts w:ascii="Arial" w:hAnsi="Arial" w:cs="Arial"/>
          <w:sz w:val="20"/>
          <w:szCs w:val="20"/>
        </w:rPr>
      </w:pPr>
    </w:p>
    <w:p w:rsidR="009F790E" w:rsidRPr="009F790E" w:rsidRDefault="009F790E" w:rsidP="009F790E">
      <w:pPr>
        <w:pStyle w:val="Bezmezer"/>
        <w:spacing w:line="276" w:lineRule="auto"/>
        <w:jc w:val="center"/>
        <w:rPr>
          <w:rFonts w:ascii="Arial" w:hAnsi="Arial" w:cs="Arial"/>
          <w:b/>
          <w:sz w:val="20"/>
          <w:szCs w:val="20"/>
        </w:rPr>
      </w:pPr>
      <w:r>
        <w:rPr>
          <w:rFonts w:ascii="Arial" w:hAnsi="Arial" w:cs="Arial"/>
          <w:b/>
          <w:sz w:val="20"/>
          <w:szCs w:val="20"/>
        </w:rPr>
        <w:t xml:space="preserve">Článek </w:t>
      </w:r>
      <w:r w:rsidRPr="009F790E">
        <w:rPr>
          <w:rFonts w:ascii="Arial" w:hAnsi="Arial" w:cs="Arial"/>
          <w:b/>
          <w:sz w:val="20"/>
          <w:szCs w:val="20"/>
        </w:rPr>
        <w:t>VII</w:t>
      </w:r>
    </w:p>
    <w:p w:rsidR="009F790E" w:rsidRDefault="009F790E" w:rsidP="009F790E">
      <w:pPr>
        <w:pStyle w:val="Bezmezer"/>
        <w:spacing w:line="276" w:lineRule="auto"/>
        <w:jc w:val="center"/>
        <w:rPr>
          <w:rFonts w:ascii="Arial" w:hAnsi="Arial" w:cs="Arial"/>
          <w:b/>
          <w:sz w:val="20"/>
          <w:szCs w:val="20"/>
        </w:rPr>
      </w:pPr>
      <w:r w:rsidRPr="009F790E">
        <w:rPr>
          <w:rFonts w:ascii="Arial" w:hAnsi="Arial" w:cs="Arial"/>
          <w:b/>
          <w:sz w:val="20"/>
          <w:szCs w:val="20"/>
        </w:rPr>
        <w:lastRenderedPageBreak/>
        <w:t xml:space="preserve">Závazky </w:t>
      </w:r>
      <w:r>
        <w:rPr>
          <w:rFonts w:ascii="Arial" w:hAnsi="Arial" w:cs="Arial"/>
          <w:b/>
          <w:sz w:val="20"/>
          <w:szCs w:val="20"/>
        </w:rPr>
        <w:t>dodavatel</w:t>
      </w:r>
      <w:r w:rsidRPr="009F790E">
        <w:rPr>
          <w:rFonts w:ascii="Arial" w:hAnsi="Arial" w:cs="Arial"/>
          <w:b/>
          <w:sz w:val="20"/>
          <w:szCs w:val="20"/>
        </w:rPr>
        <w:t>e a objednatele</w:t>
      </w:r>
    </w:p>
    <w:p w:rsidR="009F790E" w:rsidRPr="009F790E" w:rsidRDefault="009F790E" w:rsidP="009F790E">
      <w:pPr>
        <w:pStyle w:val="Bezmezer"/>
        <w:spacing w:line="276" w:lineRule="auto"/>
        <w:jc w:val="center"/>
        <w:rPr>
          <w:rFonts w:ascii="Arial" w:hAnsi="Arial" w:cs="Arial"/>
          <w:b/>
          <w:sz w:val="20"/>
          <w:szCs w:val="20"/>
        </w:rPr>
      </w:pPr>
    </w:p>
    <w:p w:rsidR="009F790E" w:rsidRDefault="009F790E" w:rsidP="007053AE">
      <w:pPr>
        <w:pStyle w:val="Bezmezer"/>
        <w:numPr>
          <w:ilvl w:val="0"/>
          <w:numId w:val="37"/>
        </w:numPr>
        <w:spacing w:line="276" w:lineRule="auto"/>
        <w:ind w:left="426" w:hanging="426"/>
        <w:jc w:val="both"/>
        <w:rPr>
          <w:rFonts w:ascii="Arial" w:hAnsi="Arial" w:cs="Arial"/>
          <w:sz w:val="20"/>
          <w:szCs w:val="20"/>
        </w:rPr>
      </w:pPr>
      <w:r>
        <w:rPr>
          <w:rFonts w:ascii="Arial" w:hAnsi="Arial" w:cs="Arial"/>
          <w:sz w:val="20"/>
          <w:szCs w:val="20"/>
        </w:rPr>
        <w:t>Dodavatel</w:t>
      </w:r>
      <w:r w:rsidRPr="009F790E">
        <w:rPr>
          <w:rFonts w:ascii="Arial" w:hAnsi="Arial" w:cs="Arial"/>
          <w:sz w:val="20"/>
          <w:szCs w:val="20"/>
        </w:rPr>
        <w:t xml:space="preserve"> se zavazuje poskytovat objednateli služby podle této smlouvy ve sjednaném rozsahu řádně, v profesionální kvalitě a s odbornou péčí. </w:t>
      </w:r>
    </w:p>
    <w:p w:rsidR="009F790E" w:rsidRPr="009F790E" w:rsidRDefault="009F790E" w:rsidP="007053AE">
      <w:pPr>
        <w:pStyle w:val="Bezmezer"/>
        <w:spacing w:line="276" w:lineRule="auto"/>
        <w:ind w:left="426" w:hanging="426"/>
        <w:jc w:val="both"/>
        <w:rPr>
          <w:rFonts w:ascii="Arial" w:hAnsi="Arial" w:cs="Arial"/>
          <w:sz w:val="20"/>
          <w:szCs w:val="20"/>
        </w:rPr>
      </w:pPr>
    </w:p>
    <w:p w:rsidR="009F790E" w:rsidRDefault="009F790E" w:rsidP="007053AE">
      <w:pPr>
        <w:pStyle w:val="Bezmezer"/>
        <w:numPr>
          <w:ilvl w:val="0"/>
          <w:numId w:val="37"/>
        </w:numPr>
        <w:spacing w:line="276" w:lineRule="auto"/>
        <w:ind w:left="426" w:hanging="426"/>
        <w:jc w:val="both"/>
        <w:rPr>
          <w:rFonts w:ascii="Arial" w:hAnsi="Arial" w:cs="Arial"/>
          <w:sz w:val="20"/>
          <w:szCs w:val="20"/>
        </w:rPr>
      </w:pPr>
      <w:r>
        <w:rPr>
          <w:rFonts w:ascii="Arial" w:hAnsi="Arial" w:cs="Arial"/>
          <w:sz w:val="20"/>
          <w:szCs w:val="20"/>
        </w:rPr>
        <w:t>Dodavatel</w:t>
      </w:r>
      <w:r w:rsidRPr="009F790E">
        <w:rPr>
          <w:rFonts w:ascii="Arial" w:hAnsi="Arial" w:cs="Arial"/>
          <w:sz w:val="20"/>
          <w:szCs w:val="20"/>
        </w:rPr>
        <w:t xml:space="preserve"> se zavazuje řídit se při poskytování služeb pokyny objednatele a jeho interními předpisy souvisejícími s předmětem plnění smlouvy.</w:t>
      </w:r>
    </w:p>
    <w:p w:rsidR="00CC3AE0" w:rsidRPr="009F790E" w:rsidRDefault="00CC3AE0" w:rsidP="007053AE">
      <w:pPr>
        <w:pStyle w:val="Bezmezer"/>
        <w:spacing w:line="276" w:lineRule="auto"/>
        <w:ind w:left="426" w:hanging="426"/>
        <w:jc w:val="both"/>
        <w:rPr>
          <w:rFonts w:ascii="Arial" w:hAnsi="Arial" w:cs="Arial"/>
          <w:sz w:val="20"/>
          <w:szCs w:val="20"/>
        </w:rPr>
      </w:pPr>
    </w:p>
    <w:p w:rsidR="009F790E" w:rsidRDefault="009F790E" w:rsidP="007053AE">
      <w:pPr>
        <w:pStyle w:val="Bezmezer"/>
        <w:numPr>
          <w:ilvl w:val="0"/>
          <w:numId w:val="37"/>
        </w:numPr>
        <w:spacing w:line="276" w:lineRule="auto"/>
        <w:ind w:left="426" w:hanging="426"/>
        <w:jc w:val="both"/>
        <w:rPr>
          <w:rFonts w:ascii="Arial" w:hAnsi="Arial" w:cs="Arial"/>
          <w:sz w:val="20"/>
          <w:szCs w:val="20"/>
        </w:rPr>
      </w:pPr>
      <w:r>
        <w:rPr>
          <w:rFonts w:ascii="Arial" w:hAnsi="Arial" w:cs="Arial"/>
          <w:sz w:val="20"/>
          <w:szCs w:val="20"/>
        </w:rPr>
        <w:t>Dodavatel</w:t>
      </w:r>
      <w:r w:rsidRPr="009F790E">
        <w:rPr>
          <w:rFonts w:ascii="Arial" w:hAnsi="Arial" w:cs="Arial"/>
          <w:sz w:val="20"/>
          <w:szCs w:val="20"/>
        </w:rPr>
        <w:t xml:space="preserve"> souhlasí s tím, aby subjekty oprávněné dle zákona č. 320/2001 Sb., o finanční kontrole ve veřejné správě a o změně některých zákonů v platném znění provedly finanční kontrolu závazkového vztahu vyplývajícího ze smlouvy s tím, že se </w:t>
      </w:r>
      <w:r>
        <w:rPr>
          <w:rFonts w:ascii="Arial" w:hAnsi="Arial" w:cs="Arial"/>
          <w:sz w:val="20"/>
          <w:szCs w:val="20"/>
        </w:rPr>
        <w:t>dodavatel</w:t>
      </w:r>
      <w:r w:rsidRPr="009F790E">
        <w:rPr>
          <w:rFonts w:ascii="Arial" w:hAnsi="Arial" w:cs="Arial"/>
          <w:sz w:val="20"/>
          <w:szCs w:val="20"/>
        </w:rPr>
        <w:t xml:space="preserve"> podrobí této kontrole a bude působit jako osoba povinná ve smyslu </w:t>
      </w:r>
      <w:proofErr w:type="spellStart"/>
      <w:r w:rsidRPr="009F790E">
        <w:rPr>
          <w:rFonts w:ascii="Arial" w:hAnsi="Arial" w:cs="Arial"/>
          <w:sz w:val="20"/>
          <w:szCs w:val="20"/>
        </w:rPr>
        <w:t>ust</w:t>
      </w:r>
      <w:proofErr w:type="spellEnd"/>
      <w:r w:rsidRPr="009F790E">
        <w:rPr>
          <w:rFonts w:ascii="Arial" w:hAnsi="Arial" w:cs="Arial"/>
          <w:sz w:val="20"/>
          <w:szCs w:val="20"/>
        </w:rPr>
        <w:t>. § 2 písm. e) uvedeného zákona.</w:t>
      </w:r>
    </w:p>
    <w:p w:rsidR="005168AD" w:rsidRPr="009F790E" w:rsidRDefault="005168AD" w:rsidP="007053AE">
      <w:pPr>
        <w:pStyle w:val="Bezmezer"/>
        <w:spacing w:line="276" w:lineRule="auto"/>
        <w:ind w:left="426" w:hanging="426"/>
        <w:jc w:val="both"/>
        <w:rPr>
          <w:rFonts w:ascii="Arial" w:hAnsi="Arial" w:cs="Arial"/>
          <w:sz w:val="20"/>
          <w:szCs w:val="20"/>
        </w:rPr>
      </w:pPr>
    </w:p>
    <w:p w:rsidR="0035210A" w:rsidRDefault="009F790E" w:rsidP="007053AE">
      <w:pPr>
        <w:pStyle w:val="Bezmezer"/>
        <w:numPr>
          <w:ilvl w:val="0"/>
          <w:numId w:val="37"/>
        </w:numPr>
        <w:spacing w:line="276" w:lineRule="auto"/>
        <w:ind w:left="426" w:hanging="426"/>
        <w:jc w:val="both"/>
        <w:rPr>
          <w:rFonts w:ascii="Arial" w:hAnsi="Arial" w:cs="Arial"/>
          <w:sz w:val="20"/>
          <w:szCs w:val="20"/>
        </w:rPr>
      </w:pPr>
      <w:r>
        <w:rPr>
          <w:rFonts w:ascii="Arial" w:hAnsi="Arial" w:cs="Arial"/>
          <w:sz w:val="20"/>
          <w:szCs w:val="20"/>
        </w:rPr>
        <w:t>Dodavatel</w:t>
      </w:r>
      <w:r w:rsidRPr="009F790E">
        <w:rPr>
          <w:rFonts w:ascii="Arial" w:hAnsi="Arial" w:cs="Arial"/>
          <w:sz w:val="20"/>
          <w:szCs w:val="20"/>
        </w:rPr>
        <w:t xml:space="preserve"> se zavazuje zachovávat mlčenlivost ohledně skutečností, které jsou obsahem této smlouvy, které se v souvislosti s plněním předmětu této smlouvy dozvěděl, nebo které objednatel označil za důvěrné. Povinnost mlčenlivosti a zachování důvěrnosti informací se nevztahuje na informace, které se staly obecně známými za předpokladu, že se tak nestalo porušením některé z povinností vyplývajících ze smlouvy, nebo o kterých tak stanoví zákon, zpřístupnění je však možné vždy jen v nezbytném rozsahu.</w:t>
      </w:r>
    </w:p>
    <w:p w:rsidR="002F63AA" w:rsidRDefault="002F63AA">
      <w:pPr>
        <w:pStyle w:val="Bezmezer"/>
        <w:spacing w:line="276" w:lineRule="auto"/>
        <w:ind w:left="426" w:hanging="426"/>
        <w:jc w:val="both"/>
        <w:rPr>
          <w:rFonts w:ascii="Arial" w:hAnsi="Arial" w:cs="Arial"/>
          <w:sz w:val="20"/>
          <w:szCs w:val="20"/>
        </w:rPr>
      </w:pPr>
    </w:p>
    <w:p w:rsidR="0035210A" w:rsidRPr="0035210A" w:rsidRDefault="0035210A" w:rsidP="000C2B89">
      <w:pPr>
        <w:pStyle w:val="Bezmezer"/>
        <w:numPr>
          <w:ilvl w:val="0"/>
          <w:numId w:val="37"/>
        </w:numPr>
        <w:spacing w:line="276" w:lineRule="auto"/>
        <w:ind w:left="426" w:hanging="426"/>
        <w:jc w:val="both"/>
        <w:rPr>
          <w:rFonts w:ascii="Arial" w:hAnsi="Arial" w:cs="Arial"/>
          <w:sz w:val="20"/>
          <w:szCs w:val="20"/>
        </w:rPr>
      </w:pPr>
      <w:r w:rsidRPr="0035210A">
        <w:rPr>
          <w:rFonts w:ascii="Arial" w:hAnsi="Arial" w:cs="Arial"/>
          <w:sz w:val="20"/>
          <w:szCs w:val="20"/>
        </w:rPr>
        <w:t>Dodavatel prohlašuje, že jím poskytované plnění je prosto práv třetích osob, zejména není chráněno autorskými právy nebo právy průmyslovými. Pokud by toto prohlášení dodavatele neodpovídalo skutečnosti, je objednatel oprávněn požadovat po dodavateli v plné výši náhradu škody, která by mu vznikla porušením práv třetích osob a uplatňováním jejich nároků s tím spojených. Dodavatel dále prohlašuje, že poskytováním plnění podle této smlouvy nemůže vzniknout dílo, které by naplňovalo znaky autorského díla ve smyslu zákona č. 120/2000 Sb., o právu autorském, o právech souvisejících s právem autorským a o změně některých zákonů ve znění pozdějších předpisů.</w:t>
      </w:r>
    </w:p>
    <w:p w:rsidR="002F63AA" w:rsidRDefault="002F63AA">
      <w:pPr>
        <w:pStyle w:val="Bezmezer"/>
        <w:ind w:left="426"/>
        <w:jc w:val="both"/>
        <w:rPr>
          <w:rFonts w:ascii="Arial" w:hAnsi="Arial" w:cs="Arial"/>
          <w:sz w:val="20"/>
          <w:szCs w:val="20"/>
        </w:rPr>
      </w:pPr>
    </w:p>
    <w:p w:rsidR="0035210A" w:rsidRPr="0035210A" w:rsidRDefault="0035210A" w:rsidP="000C2B89">
      <w:pPr>
        <w:pStyle w:val="Bezmezer"/>
        <w:numPr>
          <w:ilvl w:val="0"/>
          <w:numId w:val="37"/>
        </w:numPr>
        <w:spacing w:line="276" w:lineRule="auto"/>
        <w:ind w:left="426" w:hanging="426"/>
        <w:jc w:val="both"/>
        <w:rPr>
          <w:rFonts w:ascii="Arial" w:hAnsi="Arial" w:cs="Arial"/>
          <w:sz w:val="20"/>
          <w:szCs w:val="20"/>
        </w:rPr>
      </w:pPr>
      <w:r w:rsidRPr="0035210A">
        <w:rPr>
          <w:rFonts w:ascii="Arial" w:hAnsi="Arial" w:cs="Arial"/>
          <w:sz w:val="20"/>
          <w:szCs w:val="20"/>
        </w:rPr>
        <w:t>Dodavatel je oprávněn zajistit plnění podle této smlouvy prostřednictvím poddodavatelů. Dodavatel se zavazuje zajistit, že poddodavatelé budou jimi poskytované části plnění provádět v souladu se všemi podmínkami této smlouvy. Tím není dotčena výlučná odpovědnost dodavatele za splnění všech závazků plynoucích z této smlouvy. Dodavatel tedy odpovídá objednateli za řádné plnění části smlouvy, které svěřil poddodavateli, ve stejném rozsahu jako by jej poskytoval sám.</w:t>
      </w:r>
    </w:p>
    <w:p w:rsidR="002F63AA" w:rsidRDefault="002F63AA">
      <w:pPr>
        <w:pStyle w:val="Bezmezer"/>
        <w:ind w:left="426"/>
        <w:jc w:val="both"/>
        <w:rPr>
          <w:rFonts w:ascii="Arial" w:hAnsi="Arial" w:cs="Arial"/>
          <w:sz w:val="20"/>
          <w:szCs w:val="20"/>
        </w:rPr>
      </w:pPr>
    </w:p>
    <w:p w:rsidR="0035210A" w:rsidRPr="0035210A" w:rsidRDefault="0035210A" w:rsidP="000C2B89">
      <w:pPr>
        <w:pStyle w:val="Bezmezer"/>
        <w:numPr>
          <w:ilvl w:val="0"/>
          <w:numId w:val="37"/>
        </w:numPr>
        <w:spacing w:line="276" w:lineRule="auto"/>
        <w:ind w:left="426" w:hanging="426"/>
        <w:jc w:val="both"/>
        <w:rPr>
          <w:rFonts w:ascii="Arial" w:hAnsi="Arial" w:cs="Arial"/>
          <w:sz w:val="20"/>
          <w:szCs w:val="20"/>
        </w:rPr>
      </w:pPr>
      <w:r w:rsidRPr="0035210A">
        <w:rPr>
          <w:rFonts w:ascii="Arial" w:hAnsi="Arial" w:cs="Arial"/>
          <w:sz w:val="20"/>
          <w:szCs w:val="20"/>
        </w:rPr>
        <w:t>Jakoukoli změnu na pozici poddodavatele je dodavatel povinen předem písemně oznámit objednateli. Dodavatel je oprávněn změnit poddodavatele, pomocí kterého prokázal část splnění kvalifikačních předpokladů k veřejné zakázce, pouze ze závažných důvodů, pouze s předchozím písemným souhlasem objednatele a pouze za takového poddodavatele, který by splňoval kvalifikační předpoklady minimálně ve stejném rozsahu jako předešlý poddodavatel.</w:t>
      </w:r>
    </w:p>
    <w:p w:rsidR="002F63AA" w:rsidRDefault="002F63AA">
      <w:pPr>
        <w:pStyle w:val="Bezmezer"/>
        <w:ind w:left="426"/>
        <w:jc w:val="both"/>
        <w:rPr>
          <w:rFonts w:ascii="Arial" w:hAnsi="Arial" w:cs="Arial"/>
          <w:sz w:val="20"/>
          <w:szCs w:val="20"/>
        </w:rPr>
      </w:pPr>
    </w:p>
    <w:p w:rsidR="009F790E" w:rsidRDefault="0035210A" w:rsidP="0035210A">
      <w:pPr>
        <w:pStyle w:val="Bezmezer"/>
        <w:numPr>
          <w:ilvl w:val="0"/>
          <w:numId w:val="37"/>
        </w:numPr>
        <w:spacing w:line="276" w:lineRule="auto"/>
        <w:ind w:left="426" w:hanging="426"/>
        <w:jc w:val="both"/>
        <w:rPr>
          <w:rFonts w:ascii="Arial" w:hAnsi="Arial" w:cs="Arial"/>
          <w:sz w:val="20"/>
          <w:szCs w:val="20"/>
        </w:rPr>
      </w:pPr>
      <w:r w:rsidRPr="0035210A">
        <w:rPr>
          <w:rFonts w:ascii="Arial" w:hAnsi="Arial" w:cs="Arial"/>
          <w:sz w:val="20"/>
          <w:szCs w:val="20"/>
        </w:rPr>
        <w:t>Dodavatel prohlašuje, že je autorizovaným partnerem výrobce programového vybavení QUEST Software.</w:t>
      </w:r>
      <w:r w:rsidR="009F790E" w:rsidRPr="009F790E">
        <w:rPr>
          <w:rFonts w:ascii="Arial" w:hAnsi="Arial" w:cs="Arial"/>
          <w:sz w:val="20"/>
          <w:szCs w:val="20"/>
        </w:rPr>
        <w:t xml:space="preserve"> </w:t>
      </w:r>
    </w:p>
    <w:p w:rsidR="005168AD" w:rsidRPr="009F790E" w:rsidRDefault="005168AD" w:rsidP="007053AE">
      <w:pPr>
        <w:pStyle w:val="Bezmezer"/>
        <w:spacing w:line="276" w:lineRule="auto"/>
        <w:ind w:left="426" w:hanging="426"/>
        <w:jc w:val="both"/>
        <w:rPr>
          <w:rFonts w:ascii="Arial" w:hAnsi="Arial" w:cs="Arial"/>
          <w:sz w:val="20"/>
          <w:szCs w:val="20"/>
        </w:rPr>
      </w:pPr>
    </w:p>
    <w:p w:rsidR="009F790E" w:rsidRDefault="009F790E" w:rsidP="007053AE">
      <w:pPr>
        <w:pStyle w:val="Bezmezer"/>
        <w:numPr>
          <w:ilvl w:val="0"/>
          <w:numId w:val="37"/>
        </w:numPr>
        <w:spacing w:line="276" w:lineRule="auto"/>
        <w:ind w:left="426" w:hanging="426"/>
        <w:jc w:val="both"/>
        <w:rPr>
          <w:rFonts w:ascii="Arial" w:hAnsi="Arial" w:cs="Arial"/>
          <w:sz w:val="20"/>
          <w:szCs w:val="20"/>
        </w:rPr>
      </w:pPr>
      <w:r>
        <w:rPr>
          <w:rFonts w:ascii="Arial" w:hAnsi="Arial" w:cs="Arial"/>
          <w:sz w:val="20"/>
          <w:szCs w:val="20"/>
        </w:rPr>
        <w:t>Dodavatel</w:t>
      </w:r>
      <w:r w:rsidRPr="009F790E">
        <w:rPr>
          <w:rFonts w:ascii="Arial" w:hAnsi="Arial" w:cs="Arial"/>
          <w:sz w:val="20"/>
          <w:szCs w:val="20"/>
        </w:rPr>
        <w:t xml:space="preserve"> tímto ve smyslu ustanovení § 1765 odst. 2 občanského zákoníku přebírá nebezpečí změny okolností po uzavření smlouvy.</w:t>
      </w:r>
    </w:p>
    <w:p w:rsidR="007053AE" w:rsidRPr="009F790E" w:rsidRDefault="007053AE" w:rsidP="007053AE">
      <w:pPr>
        <w:pStyle w:val="Bezmezer"/>
        <w:spacing w:line="276" w:lineRule="auto"/>
        <w:ind w:left="426" w:hanging="426"/>
        <w:jc w:val="both"/>
        <w:rPr>
          <w:rFonts w:ascii="Arial" w:hAnsi="Arial" w:cs="Arial"/>
          <w:sz w:val="20"/>
          <w:szCs w:val="20"/>
        </w:rPr>
      </w:pPr>
    </w:p>
    <w:p w:rsidR="009F790E" w:rsidRDefault="009F790E" w:rsidP="007053AE">
      <w:pPr>
        <w:pStyle w:val="Bezmezer"/>
        <w:numPr>
          <w:ilvl w:val="0"/>
          <w:numId w:val="37"/>
        </w:numPr>
        <w:spacing w:line="276" w:lineRule="auto"/>
        <w:ind w:left="426" w:hanging="426"/>
        <w:jc w:val="both"/>
        <w:rPr>
          <w:rFonts w:ascii="Arial" w:hAnsi="Arial" w:cs="Arial"/>
          <w:sz w:val="20"/>
          <w:szCs w:val="20"/>
        </w:rPr>
      </w:pPr>
      <w:r w:rsidRPr="009F790E">
        <w:rPr>
          <w:rFonts w:ascii="Arial" w:hAnsi="Arial" w:cs="Arial"/>
          <w:sz w:val="20"/>
          <w:szCs w:val="20"/>
        </w:rPr>
        <w:t xml:space="preserve">Objednatel se zavazuje poskytovat po celou dobu trvání této smlouvy </w:t>
      </w:r>
      <w:r>
        <w:rPr>
          <w:rFonts w:ascii="Arial" w:hAnsi="Arial" w:cs="Arial"/>
          <w:sz w:val="20"/>
          <w:szCs w:val="20"/>
        </w:rPr>
        <w:t>dodavatel</w:t>
      </w:r>
      <w:r w:rsidRPr="009F790E">
        <w:rPr>
          <w:rFonts w:ascii="Arial" w:hAnsi="Arial" w:cs="Arial"/>
          <w:sz w:val="20"/>
          <w:szCs w:val="20"/>
        </w:rPr>
        <w:t>i veškerou potřebnou součinnost.</w:t>
      </w:r>
    </w:p>
    <w:p w:rsidR="007053AE" w:rsidRPr="009F790E" w:rsidRDefault="007053AE" w:rsidP="009F790E">
      <w:pPr>
        <w:pStyle w:val="Bezmezer"/>
        <w:spacing w:line="276" w:lineRule="auto"/>
        <w:jc w:val="both"/>
        <w:rPr>
          <w:rFonts w:ascii="Arial" w:hAnsi="Arial" w:cs="Arial"/>
          <w:sz w:val="20"/>
          <w:szCs w:val="20"/>
        </w:rPr>
      </w:pPr>
    </w:p>
    <w:p w:rsidR="009F790E" w:rsidRPr="002618A3" w:rsidRDefault="007053AE" w:rsidP="007053AE">
      <w:pPr>
        <w:pStyle w:val="Bezmezer"/>
        <w:spacing w:line="276" w:lineRule="auto"/>
        <w:jc w:val="center"/>
        <w:rPr>
          <w:rFonts w:ascii="Arial" w:hAnsi="Arial" w:cs="Arial"/>
          <w:b/>
          <w:sz w:val="20"/>
          <w:szCs w:val="20"/>
        </w:rPr>
      </w:pPr>
      <w:r w:rsidRPr="002618A3">
        <w:rPr>
          <w:rFonts w:ascii="Arial" w:hAnsi="Arial" w:cs="Arial"/>
          <w:b/>
          <w:sz w:val="20"/>
          <w:szCs w:val="20"/>
        </w:rPr>
        <w:t xml:space="preserve">Článek </w:t>
      </w:r>
      <w:r w:rsidR="009F790E" w:rsidRPr="002618A3">
        <w:rPr>
          <w:rFonts w:ascii="Arial" w:hAnsi="Arial" w:cs="Arial"/>
          <w:b/>
          <w:sz w:val="20"/>
          <w:szCs w:val="20"/>
        </w:rPr>
        <w:t>VIII</w:t>
      </w:r>
    </w:p>
    <w:p w:rsidR="009F790E" w:rsidRDefault="009F790E" w:rsidP="007053AE">
      <w:pPr>
        <w:pStyle w:val="Bezmezer"/>
        <w:spacing w:line="276" w:lineRule="auto"/>
        <w:jc w:val="center"/>
        <w:rPr>
          <w:rFonts w:ascii="Arial" w:hAnsi="Arial" w:cs="Arial"/>
          <w:b/>
          <w:sz w:val="20"/>
          <w:szCs w:val="20"/>
        </w:rPr>
      </w:pPr>
      <w:r w:rsidRPr="002618A3">
        <w:rPr>
          <w:rFonts w:ascii="Arial" w:hAnsi="Arial" w:cs="Arial"/>
          <w:b/>
          <w:sz w:val="20"/>
          <w:szCs w:val="20"/>
        </w:rPr>
        <w:t>Sankce</w:t>
      </w:r>
    </w:p>
    <w:p w:rsidR="007053AE" w:rsidRPr="007053AE" w:rsidRDefault="007053AE" w:rsidP="007053AE">
      <w:pPr>
        <w:pStyle w:val="Bezmezer"/>
        <w:spacing w:line="276" w:lineRule="auto"/>
        <w:jc w:val="center"/>
        <w:rPr>
          <w:rFonts w:ascii="Arial" w:hAnsi="Arial" w:cs="Arial"/>
          <w:b/>
          <w:sz w:val="20"/>
          <w:szCs w:val="20"/>
        </w:rPr>
      </w:pPr>
    </w:p>
    <w:p w:rsidR="00DE7078" w:rsidRDefault="00DE7078" w:rsidP="007A55EC">
      <w:pPr>
        <w:pStyle w:val="Bezmezer"/>
        <w:numPr>
          <w:ilvl w:val="0"/>
          <w:numId w:val="39"/>
        </w:numPr>
        <w:spacing w:line="276" w:lineRule="auto"/>
        <w:ind w:left="426" w:hanging="720"/>
        <w:jc w:val="both"/>
        <w:rPr>
          <w:rFonts w:ascii="Arial" w:hAnsi="Arial" w:cs="Arial"/>
          <w:sz w:val="20"/>
          <w:szCs w:val="20"/>
        </w:rPr>
      </w:pPr>
      <w:r>
        <w:rPr>
          <w:rFonts w:ascii="Arial" w:hAnsi="Arial" w:cs="Arial"/>
          <w:sz w:val="20"/>
          <w:szCs w:val="20"/>
        </w:rPr>
        <w:t xml:space="preserve">V případě nedodržení </w:t>
      </w:r>
      <w:r w:rsidR="002618A3">
        <w:rPr>
          <w:rFonts w:ascii="Arial" w:hAnsi="Arial" w:cs="Arial"/>
          <w:sz w:val="20"/>
          <w:szCs w:val="20"/>
        </w:rPr>
        <w:t>termínů řešení nefunkčnosti programového vybavení QUEST Software a/nebo nezodpovězení dotazů v termínech uvedených v příloze č. 1 této smlouvy</w:t>
      </w:r>
      <w:r>
        <w:rPr>
          <w:rFonts w:ascii="Arial" w:hAnsi="Arial" w:cs="Arial"/>
          <w:sz w:val="20"/>
          <w:szCs w:val="20"/>
        </w:rPr>
        <w:t xml:space="preserve"> je objednatel oprávněn požadovat po dodavateli a dodavatel povinen objednateli zaplatit smluvní pokutu ve výši:</w:t>
      </w:r>
    </w:p>
    <w:p w:rsidR="00DE7078" w:rsidRDefault="00DE7078" w:rsidP="007A55EC">
      <w:pPr>
        <w:pStyle w:val="Bezmezer"/>
        <w:numPr>
          <w:ilvl w:val="0"/>
          <w:numId w:val="40"/>
        </w:numPr>
        <w:spacing w:line="276" w:lineRule="auto"/>
        <w:jc w:val="both"/>
        <w:rPr>
          <w:rFonts w:ascii="Arial" w:hAnsi="Arial" w:cs="Arial"/>
          <w:sz w:val="20"/>
          <w:szCs w:val="20"/>
        </w:rPr>
      </w:pPr>
      <w:r>
        <w:rPr>
          <w:rFonts w:ascii="Arial" w:hAnsi="Arial" w:cs="Arial"/>
          <w:sz w:val="20"/>
          <w:szCs w:val="20"/>
        </w:rPr>
        <w:t xml:space="preserve">2.000 Kč (slovy: dva tisíce korun českých) za </w:t>
      </w:r>
      <w:r w:rsidR="002618A3">
        <w:rPr>
          <w:rFonts w:ascii="Arial" w:hAnsi="Arial" w:cs="Arial"/>
          <w:sz w:val="20"/>
          <w:szCs w:val="20"/>
        </w:rPr>
        <w:t xml:space="preserve">každou započatou hodinu </w:t>
      </w:r>
      <w:r>
        <w:rPr>
          <w:rFonts w:ascii="Arial" w:hAnsi="Arial" w:cs="Arial"/>
          <w:sz w:val="20"/>
          <w:szCs w:val="20"/>
        </w:rPr>
        <w:t>prodlení</w:t>
      </w:r>
      <w:r w:rsidR="002618A3">
        <w:rPr>
          <w:rFonts w:ascii="Arial" w:hAnsi="Arial" w:cs="Arial"/>
          <w:sz w:val="20"/>
          <w:szCs w:val="20"/>
        </w:rPr>
        <w:t>/nezodpovězený dotaz pro 1</w:t>
      </w:r>
      <w:r w:rsidR="00F06EA4">
        <w:rPr>
          <w:rFonts w:ascii="Arial" w:hAnsi="Arial" w:cs="Arial"/>
          <w:sz w:val="20"/>
          <w:szCs w:val="20"/>
        </w:rPr>
        <w:t>.</w:t>
      </w:r>
      <w:r w:rsidR="002618A3">
        <w:rPr>
          <w:rFonts w:ascii="Arial" w:hAnsi="Arial" w:cs="Arial"/>
          <w:sz w:val="20"/>
          <w:szCs w:val="20"/>
        </w:rPr>
        <w:t xml:space="preserve"> stupeň vážnosti</w:t>
      </w:r>
      <w:r>
        <w:rPr>
          <w:rFonts w:ascii="Arial" w:hAnsi="Arial" w:cs="Arial"/>
          <w:sz w:val="20"/>
          <w:szCs w:val="20"/>
        </w:rPr>
        <w:t>;</w:t>
      </w:r>
    </w:p>
    <w:p w:rsidR="00DE7078" w:rsidRDefault="00DE7078" w:rsidP="007A55EC">
      <w:pPr>
        <w:pStyle w:val="Bezmezer"/>
        <w:numPr>
          <w:ilvl w:val="0"/>
          <w:numId w:val="40"/>
        </w:numPr>
        <w:spacing w:line="276" w:lineRule="auto"/>
        <w:jc w:val="both"/>
        <w:rPr>
          <w:rFonts w:ascii="Arial" w:hAnsi="Arial" w:cs="Arial"/>
          <w:sz w:val="20"/>
          <w:szCs w:val="20"/>
        </w:rPr>
      </w:pPr>
      <w:r>
        <w:rPr>
          <w:rFonts w:ascii="Arial" w:hAnsi="Arial" w:cs="Arial"/>
          <w:sz w:val="20"/>
          <w:szCs w:val="20"/>
        </w:rPr>
        <w:t xml:space="preserve">1.000 Kč (slovy: jeden tisíc korun českých) za </w:t>
      </w:r>
      <w:r w:rsidR="002618A3">
        <w:rPr>
          <w:rFonts w:ascii="Arial" w:hAnsi="Arial" w:cs="Arial"/>
          <w:sz w:val="20"/>
          <w:szCs w:val="20"/>
        </w:rPr>
        <w:t xml:space="preserve">každou započatou hodinu </w:t>
      </w:r>
      <w:r>
        <w:rPr>
          <w:rFonts w:ascii="Arial" w:hAnsi="Arial" w:cs="Arial"/>
          <w:sz w:val="20"/>
          <w:szCs w:val="20"/>
        </w:rPr>
        <w:t>prodlení</w:t>
      </w:r>
      <w:r w:rsidR="002618A3">
        <w:rPr>
          <w:rFonts w:ascii="Arial" w:hAnsi="Arial" w:cs="Arial"/>
          <w:sz w:val="20"/>
          <w:szCs w:val="20"/>
        </w:rPr>
        <w:t>/nezodpovězený dotaz pro 2</w:t>
      </w:r>
      <w:r w:rsidR="00F06EA4">
        <w:rPr>
          <w:rFonts w:ascii="Arial" w:hAnsi="Arial" w:cs="Arial"/>
          <w:sz w:val="20"/>
          <w:szCs w:val="20"/>
        </w:rPr>
        <w:t>.</w:t>
      </w:r>
      <w:r w:rsidR="002618A3">
        <w:rPr>
          <w:rFonts w:ascii="Arial" w:hAnsi="Arial" w:cs="Arial"/>
          <w:sz w:val="20"/>
          <w:szCs w:val="20"/>
        </w:rPr>
        <w:t xml:space="preserve"> stupeň vážnosti;</w:t>
      </w:r>
      <w:r>
        <w:rPr>
          <w:rFonts w:ascii="Arial" w:hAnsi="Arial" w:cs="Arial"/>
          <w:sz w:val="20"/>
          <w:szCs w:val="20"/>
        </w:rPr>
        <w:t xml:space="preserve"> </w:t>
      </w:r>
    </w:p>
    <w:p w:rsidR="002618A3" w:rsidRDefault="002618A3" w:rsidP="007A55EC">
      <w:pPr>
        <w:pStyle w:val="Bezmezer"/>
        <w:numPr>
          <w:ilvl w:val="0"/>
          <w:numId w:val="40"/>
        </w:numPr>
        <w:spacing w:line="276" w:lineRule="auto"/>
        <w:jc w:val="both"/>
        <w:rPr>
          <w:rFonts w:ascii="Arial" w:hAnsi="Arial" w:cs="Arial"/>
          <w:sz w:val="20"/>
          <w:szCs w:val="20"/>
        </w:rPr>
      </w:pPr>
      <w:r>
        <w:rPr>
          <w:rFonts w:ascii="Arial" w:hAnsi="Arial" w:cs="Arial"/>
          <w:sz w:val="20"/>
          <w:szCs w:val="20"/>
        </w:rPr>
        <w:t>5</w:t>
      </w:r>
      <w:r w:rsidR="00DE7078">
        <w:rPr>
          <w:rFonts w:ascii="Arial" w:hAnsi="Arial" w:cs="Arial"/>
          <w:sz w:val="20"/>
          <w:szCs w:val="20"/>
        </w:rPr>
        <w:t xml:space="preserve">00 Kč (slovy: </w:t>
      </w:r>
      <w:r>
        <w:rPr>
          <w:rFonts w:ascii="Arial" w:hAnsi="Arial" w:cs="Arial"/>
          <w:sz w:val="20"/>
          <w:szCs w:val="20"/>
        </w:rPr>
        <w:t>pět set</w:t>
      </w:r>
      <w:r w:rsidR="00DE7078">
        <w:rPr>
          <w:rFonts w:ascii="Arial" w:hAnsi="Arial" w:cs="Arial"/>
          <w:sz w:val="20"/>
          <w:szCs w:val="20"/>
        </w:rPr>
        <w:t xml:space="preserve"> korun českých) za každý </w:t>
      </w:r>
      <w:r>
        <w:rPr>
          <w:rFonts w:ascii="Arial" w:hAnsi="Arial" w:cs="Arial"/>
          <w:sz w:val="20"/>
          <w:szCs w:val="20"/>
        </w:rPr>
        <w:t>započatý den/nezodpovězený dotaz pro 3</w:t>
      </w:r>
      <w:r w:rsidR="00F06EA4">
        <w:rPr>
          <w:rFonts w:ascii="Arial" w:hAnsi="Arial" w:cs="Arial"/>
          <w:sz w:val="20"/>
          <w:szCs w:val="20"/>
        </w:rPr>
        <w:t>.</w:t>
      </w:r>
      <w:r>
        <w:rPr>
          <w:rFonts w:ascii="Arial" w:hAnsi="Arial" w:cs="Arial"/>
          <w:sz w:val="20"/>
          <w:szCs w:val="20"/>
        </w:rPr>
        <w:t xml:space="preserve"> stupeň vážnosti; a</w:t>
      </w:r>
    </w:p>
    <w:p w:rsidR="00DE7078" w:rsidRDefault="002618A3" w:rsidP="007A55EC">
      <w:pPr>
        <w:pStyle w:val="Bezmezer"/>
        <w:numPr>
          <w:ilvl w:val="0"/>
          <w:numId w:val="40"/>
        </w:numPr>
        <w:spacing w:line="276" w:lineRule="auto"/>
        <w:jc w:val="both"/>
        <w:rPr>
          <w:rFonts w:ascii="Arial" w:hAnsi="Arial" w:cs="Arial"/>
          <w:sz w:val="20"/>
          <w:szCs w:val="20"/>
        </w:rPr>
      </w:pPr>
      <w:r>
        <w:rPr>
          <w:rFonts w:ascii="Arial" w:hAnsi="Arial" w:cs="Arial"/>
          <w:sz w:val="20"/>
          <w:szCs w:val="20"/>
        </w:rPr>
        <w:t>300 Kč (slovy: tři sta korun českých) za každý započatý den prodlení/nezodpovězený dotaz pro 4</w:t>
      </w:r>
      <w:r w:rsidR="00C673CB">
        <w:rPr>
          <w:rFonts w:ascii="Arial" w:hAnsi="Arial" w:cs="Arial"/>
          <w:sz w:val="20"/>
          <w:szCs w:val="20"/>
        </w:rPr>
        <w:t>.</w:t>
      </w:r>
      <w:r>
        <w:rPr>
          <w:rFonts w:ascii="Arial" w:hAnsi="Arial" w:cs="Arial"/>
          <w:sz w:val="20"/>
          <w:szCs w:val="20"/>
        </w:rPr>
        <w:t xml:space="preserve"> stupeň vážnosti</w:t>
      </w:r>
      <w:r w:rsidR="00DE7078">
        <w:rPr>
          <w:rFonts w:ascii="Arial" w:hAnsi="Arial" w:cs="Arial"/>
          <w:sz w:val="20"/>
          <w:szCs w:val="20"/>
        </w:rPr>
        <w:t>.</w:t>
      </w:r>
    </w:p>
    <w:p w:rsidR="00DE7078" w:rsidRDefault="00DE7078" w:rsidP="007A55EC">
      <w:pPr>
        <w:pStyle w:val="Bezmezer"/>
        <w:spacing w:line="276" w:lineRule="auto"/>
        <w:ind w:left="426" w:hanging="720"/>
        <w:jc w:val="both"/>
        <w:rPr>
          <w:rFonts w:ascii="Arial" w:hAnsi="Arial" w:cs="Arial"/>
          <w:sz w:val="20"/>
          <w:szCs w:val="20"/>
        </w:rPr>
      </w:pPr>
    </w:p>
    <w:p w:rsidR="009F790E" w:rsidRDefault="009F790E" w:rsidP="007A55EC">
      <w:pPr>
        <w:pStyle w:val="Bezmezer"/>
        <w:numPr>
          <w:ilvl w:val="0"/>
          <w:numId w:val="39"/>
        </w:numPr>
        <w:spacing w:line="276" w:lineRule="auto"/>
        <w:ind w:left="426" w:hanging="720"/>
        <w:jc w:val="both"/>
        <w:rPr>
          <w:rFonts w:ascii="Arial" w:hAnsi="Arial" w:cs="Arial"/>
          <w:sz w:val="20"/>
          <w:szCs w:val="20"/>
        </w:rPr>
      </w:pPr>
      <w:r w:rsidRPr="009F790E">
        <w:rPr>
          <w:rFonts w:ascii="Arial" w:hAnsi="Arial" w:cs="Arial"/>
          <w:sz w:val="20"/>
          <w:szCs w:val="20"/>
        </w:rPr>
        <w:t xml:space="preserve">V případě porušení kterékoli jiné smluvní povinnosti je objednatel oprávněn požadovat po </w:t>
      </w:r>
      <w:r>
        <w:rPr>
          <w:rFonts w:ascii="Arial" w:hAnsi="Arial" w:cs="Arial"/>
          <w:sz w:val="20"/>
          <w:szCs w:val="20"/>
        </w:rPr>
        <w:t>dodavatel</w:t>
      </w:r>
      <w:r w:rsidRPr="009F790E">
        <w:rPr>
          <w:rFonts w:ascii="Arial" w:hAnsi="Arial" w:cs="Arial"/>
          <w:sz w:val="20"/>
          <w:szCs w:val="20"/>
        </w:rPr>
        <w:t xml:space="preserve">i </w:t>
      </w:r>
      <w:r w:rsidR="00C673CB">
        <w:rPr>
          <w:rFonts w:ascii="Arial" w:hAnsi="Arial" w:cs="Arial"/>
          <w:sz w:val="20"/>
          <w:szCs w:val="20"/>
        </w:rPr>
        <w:t>a dodavatel povinen objednateli zaplatit</w:t>
      </w:r>
      <w:r w:rsidRPr="009F790E">
        <w:rPr>
          <w:rFonts w:ascii="Arial" w:hAnsi="Arial" w:cs="Arial"/>
          <w:sz w:val="20"/>
          <w:szCs w:val="20"/>
        </w:rPr>
        <w:t xml:space="preserve"> smluvní pokut</w:t>
      </w:r>
      <w:r w:rsidR="00C673CB">
        <w:rPr>
          <w:rFonts w:ascii="Arial" w:hAnsi="Arial" w:cs="Arial"/>
          <w:sz w:val="20"/>
          <w:szCs w:val="20"/>
        </w:rPr>
        <w:t>u</w:t>
      </w:r>
      <w:r w:rsidRPr="009F790E">
        <w:rPr>
          <w:rFonts w:ascii="Arial" w:hAnsi="Arial" w:cs="Arial"/>
          <w:sz w:val="20"/>
          <w:szCs w:val="20"/>
        </w:rPr>
        <w:t xml:space="preserve"> ve výši 1.000 Kč (slovy: jeden tisíc korun českých) za každý </w:t>
      </w:r>
      <w:r w:rsidR="00F61C59">
        <w:rPr>
          <w:rFonts w:ascii="Arial" w:hAnsi="Arial" w:cs="Arial"/>
          <w:sz w:val="20"/>
          <w:szCs w:val="20"/>
        </w:rPr>
        <w:t xml:space="preserve">jednotlivý případ porušení smluvní povinnosti, resp. za každý </w:t>
      </w:r>
      <w:r w:rsidRPr="009F790E">
        <w:rPr>
          <w:rFonts w:ascii="Arial" w:hAnsi="Arial" w:cs="Arial"/>
          <w:sz w:val="20"/>
          <w:szCs w:val="20"/>
        </w:rPr>
        <w:t>započatý den prodlení</w:t>
      </w:r>
      <w:r w:rsidR="00F61C59">
        <w:rPr>
          <w:rFonts w:ascii="Arial" w:hAnsi="Arial" w:cs="Arial"/>
          <w:sz w:val="20"/>
          <w:szCs w:val="20"/>
        </w:rPr>
        <w:t xml:space="preserve"> se splněním smluvní povinnosti.</w:t>
      </w:r>
    </w:p>
    <w:p w:rsidR="000F21CB" w:rsidRPr="009F790E" w:rsidRDefault="000F21CB" w:rsidP="007A55EC">
      <w:pPr>
        <w:pStyle w:val="Bezmezer"/>
        <w:spacing w:line="276" w:lineRule="auto"/>
        <w:ind w:left="426" w:hanging="720"/>
        <w:jc w:val="both"/>
        <w:rPr>
          <w:rFonts w:ascii="Arial" w:hAnsi="Arial" w:cs="Arial"/>
          <w:sz w:val="20"/>
          <w:szCs w:val="20"/>
        </w:rPr>
      </w:pPr>
    </w:p>
    <w:p w:rsidR="009F790E" w:rsidRDefault="009F790E" w:rsidP="007A55EC">
      <w:pPr>
        <w:pStyle w:val="Bezmezer"/>
        <w:numPr>
          <w:ilvl w:val="0"/>
          <w:numId w:val="39"/>
        </w:numPr>
        <w:spacing w:line="276" w:lineRule="auto"/>
        <w:ind w:left="426" w:hanging="720"/>
        <w:jc w:val="both"/>
        <w:rPr>
          <w:rFonts w:ascii="Arial" w:hAnsi="Arial" w:cs="Arial"/>
          <w:sz w:val="20"/>
          <w:szCs w:val="20"/>
        </w:rPr>
      </w:pPr>
      <w:r w:rsidRPr="009F790E">
        <w:rPr>
          <w:rFonts w:ascii="Arial" w:hAnsi="Arial" w:cs="Arial"/>
          <w:sz w:val="20"/>
          <w:szCs w:val="20"/>
        </w:rPr>
        <w:t>V případě por</w:t>
      </w:r>
      <w:r w:rsidR="00F61C59">
        <w:rPr>
          <w:rFonts w:ascii="Arial" w:hAnsi="Arial" w:cs="Arial"/>
          <w:sz w:val="20"/>
          <w:szCs w:val="20"/>
        </w:rPr>
        <w:t xml:space="preserve">ušení </w:t>
      </w:r>
      <w:r w:rsidR="002C7A81">
        <w:rPr>
          <w:rFonts w:ascii="Arial" w:hAnsi="Arial" w:cs="Arial"/>
          <w:sz w:val="20"/>
          <w:szCs w:val="20"/>
        </w:rPr>
        <w:t> </w:t>
      </w:r>
      <w:r w:rsidR="000F21CB">
        <w:rPr>
          <w:rFonts w:ascii="Arial" w:hAnsi="Arial" w:cs="Arial"/>
          <w:sz w:val="20"/>
          <w:szCs w:val="20"/>
        </w:rPr>
        <w:t>povinnost</w:t>
      </w:r>
      <w:r w:rsidR="002C7A81">
        <w:rPr>
          <w:rFonts w:ascii="Arial" w:hAnsi="Arial" w:cs="Arial"/>
          <w:sz w:val="20"/>
          <w:szCs w:val="20"/>
        </w:rPr>
        <w:t>i stanovené v</w:t>
      </w:r>
      <w:r w:rsidR="00F61C59">
        <w:rPr>
          <w:rFonts w:ascii="Arial" w:hAnsi="Arial" w:cs="Arial"/>
          <w:sz w:val="20"/>
          <w:szCs w:val="20"/>
        </w:rPr>
        <w:t xml:space="preserve"> článku VII</w:t>
      </w:r>
      <w:r w:rsidRPr="009F790E">
        <w:rPr>
          <w:rFonts w:ascii="Arial" w:hAnsi="Arial" w:cs="Arial"/>
          <w:sz w:val="20"/>
          <w:szCs w:val="20"/>
        </w:rPr>
        <w:t xml:space="preserve"> odst. </w:t>
      </w:r>
      <w:r w:rsidR="002C7A81">
        <w:rPr>
          <w:rFonts w:ascii="Arial" w:hAnsi="Arial" w:cs="Arial"/>
          <w:sz w:val="20"/>
          <w:szCs w:val="20"/>
        </w:rPr>
        <w:t>4</w:t>
      </w:r>
      <w:r w:rsidRPr="009F790E">
        <w:rPr>
          <w:rFonts w:ascii="Arial" w:hAnsi="Arial" w:cs="Arial"/>
          <w:sz w:val="20"/>
          <w:szCs w:val="20"/>
        </w:rPr>
        <w:t xml:space="preserve"> </w:t>
      </w:r>
      <w:proofErr w:type="gramStart"/>
      <w:r w:rsidRPr="009F790E">
        <w:rPr>
          <w:rFonts w:ascii="Arial" w:hAnsi="Arial" w:cs="Arial"/>
          <w:sz w:val="20"/>
          <w:szCs w:val="20"/>
        </w:rPr>
        <w:t>této</w:t>
      </w:r>
      <w:proofErr w:type="gramEnd"/>
      <w:r w:rsidRPr="009F790E">
        <w:rPr>
          <w:rFonts w:ascii="Arial" w:hAnsi="Arial" w:cs="Arial"/>
          <w:sz w:val="20"/>
          <w:szCs w:val="20"/>
        </w:rPr>
        <w:t xml:space="preserve"> smlouvy je objednatel oprávněn požadovat po </w:t>
      </w:r>
      <w:r>
        <w:rPr>
          <w:rFonts w:ascii="Arial" w:hAnsi="Arial" w:cs="Arial"/>
          <w:sz w:val="20"/>
          <w:szCs w:val="20"/>
        </w:rPr>
        <w:t>dodavatel</w:t>
      </w:r>
      <w:r w:rsidRPr="009F790E">
        <w:rPr>
          <w:rFonts w:ascii="Arial" w:hAnsi="Arial" w:cs="Arial"/>
          <w:sz w:val="20"/>
          <w:szCs w:val="20"/>
        </w:rPr>
        <w:t xml:space="preserve">i </w:t>
      </w:r>
      <w:r w:rsidR="000F21CB">
        <w:rPr>
          <w:rFonts w:ascii="Arial" w:hAnsi="Arial" w:cs="Arial"/>
          <w:sz w:val="20"/>
          <w:szCs w:val="20"/>
        </w:rPr>
        <w:t xml:space="preserve">a dodavatel povinen objednateli zaplatit </w:t>
      </w:r>
      <w:r w:rsidRPr="009F790E">
        <w:rPr>
          <w:rFonts w:ascii="Arial" w:hAnsi="Arial" w:cs="Arial"/>
          <w:sz w:val="20"/>
          <w:szCs w:val="20"/>
        </w:rPr>
        <w:t xml:space="preserve">smluvní pokutu ve výši 100.000 Kč (slovy: sto tisíc korun českých) </w:t>
      </w:r>
      <w:r w:rsidR="000F21CB">
        <w:rPr>
          <w:rFonts w:ascii="Arial" w:hAnsi="Arial" w:cs="Arial"/>
          <w:sz w:val="20"/>
          <w:szCs w:val="20"/>
        </w:rPr>
        <w:t>za každý jednotlivý případ porušení povinnosti mlčenlivosti</w:t>
      </w:r>
      <w:r w:rsidRPr="009F790E">
        <w:rPr>
          <w:rFonts w:ascii="Arial" w:hAnsi="Arial" w:cs="Arial"/>
          <w:sz w:val="20"/>
          <w:szCs w:val="20"/>
        </w:rPr>
        <w:t>.</w:t>
      </w:r>
    </w:p>
    <w:p w:rsidR="000F21CB" w:rsidRPr="009F790E" w:rsidRDefault="000F21CB" w:rsidP="007A55EC">
      <w:pPr>
        <w:pStyle w:val="Bezmezer"/>
        <w:spacing w:line="276" w:lineRule="auto"/>
        <w:ind w:left="426" w:hanging="720"/>
        <w:jc w:val="both"/>
        <w:rPr>
          <w:rFonts w:ascii="Arial" w:hAnsi="Arial" w:cs="Arial"/>
          <w:sz w:val="20"/>
          <w:szCs w:val="20"/>
        </w:rPr>
      </w:pPr>
    </w:p>
    <w:p w:rsidR="009F790E" w:rsidRDefault="009F790E" w:rsidP="007A55EC">
      <w:pPr>
        <w:pStyle w:val="Bezmezer"/>
        <w:numPr>
          <w:ilvl w:val="0"/>
          <w:numId w:val="39"/>
        </w:numPr>
        <w:spacing w:line="276" w:lineRule="auto"/>
        <w:ind w:left="426" w:hanging="720"/>
        <w:jc w:val="both"/>
        <w:rPr>
          <w:rFonts w:ascii="Arial" w:hAnsi="Arial" w:cs="Arial"/>
          <w:sz w:val="20"/>
          <w:szCs w:val="20"/>
        </w:rPr>
      </w:pPr>
      <w:r w:rsidRPr="009F790E">
        <w:rPr>
          <w:rFonts w:ascii="Arial" w:hAnsi="Arial" w:cs="Arial"/>
          <w:sz w:val="20"/>
          <w:szCs w:val="20"/>
        </w:rPr>
        <w:t>Splatnost smluvních pokut nastává dnem porušení smluvní povinnosti.</w:t>
      </w:r>
    </w:p>
    <w:p w:rsidR="000F21CB" w:rsidRPr="009F790E" w:rsidRDefault="000F21CB" w:rsidP="007A55EC">
      <w:pPr>
        <w:pStyle w:val="Bezmezer"/>
        <w:spacing w:line="276" w:lineRule="auto"/>
        <w:ind w:left="426" w:hanging="720"/>
        <w:jc w:val="both"/>
        <w:rPr>
          <w:rFonts w:ascii="Arial" w:hAnsi="Arial" w:cs="Arial"/>
          <w:sz w:val="20"/>
          <w:szCs w:val="20"/>
        </w:rPr>
      </w:pPr>
    </w:p>
    <w:p w:rsidR="009F790E" w:rsidRDefault="009F790E" w:rsidP="007A55EC">
      <w:pPr>
        <w:pStyle w:val="Bezmezer"/>
        <w:numPr>
          <w:ilvl w:val="0"/>
          <w:numId w:val="39"/>
        </w:numPr>
        <w:spacing w:line="276" w:lineRule="auto"/>
        <w:ind w:left="426" w:hanging="720"/>
        <w:jc w:val="both"/>
        <w:rPr>
          <w:rFonts w:ascii="Arial" w:hAnsi="Arial" w:cs="Arial"/>
          <w:sz w:val="20"/>
          <w:szCs w:val="20"/>
        </w:rPr>
      </w:pPr>
      <w:r w:rsidRPr="009F790E">
        <w:rPr>
          <w:rFonts w:ascii="Arial" w:hAnsi="Arial" w:cs="Arial"/>
          <w:sz w:val="20"/>
          <w:szCs w:val="20"/>
        </w:rPr>
        <w:t>Ujednáními o smluvní</w:t>
      </w:r>
      <w:r w:rsidR="000F21CB">
        <w:rPr>
          <w:rFonts w:ascii="Arial" w:hAnsi="Arial" w:cs="Arial"/>
          <w:sz w:val="20"/>
          <w:szCs w:val="20"/>
        </w:rPr>
        <w:t>ch</w:t>
      </w:r>
      <w:r w:rsidRPr="009F790E">
        <w:rPr>
          <w:rFonts w:ascii="Arial" w:hAnsi="Arial" w:cs="Arial"/>
          <w:sz w:val="20"/>
          <w:szCs w:val="20"/>
        </w:rPr>
        <w:t xml:space="preserve"> pokut</w:t>
      </w:r>
      <w:r w:rsidR="000F21CB">
        <w:rPr>
          <w:rFonts w:ascii="Arial" w:hAnsi="Arial" w:cs="Arial"/>
          <w:sz w:val="20"/>
          <w:szCs w:val="20"/>
        </w:rPr>
        <w:t>ách</w:t>
      </w:r>
      <w:r w:rsidRPr="009F790E">
        <w:rPr>
          <w:rFonts w:ascii="Arial" w:hAnsi="Arial" w:cs="Arial"/>
          <w:sz w:val="20"/>
          <w:szCs w:val="20"/>
        </w:rPr>
        <w:t xml:space="preserve"> není dotčen nárok objednatele na náhradu případně způsobené škody, kterou je objednatel oprávněn požadovat </w:t>
      </w:r>
      <w:r w:rsidR="00C673CB">
        <w:rPr>
          <w:rFonts w:ascii="Arial" w:hAnsi="Arial" w:cs="Arial"/>
          <w:sz w:val="20"/>
          <w:szCs w:val="20"/>
        </w:rPr>
        <w:t xml:space="preserve">a dodavatel povinen objednateli zaplatit </w:t>
      </w:r>
      <w:r w:rsidRPr="009F790E">
        <w:rPr>
          <w:rFonts w:ascii="Arial" w:hAnsi="Arial" w:cs="Arial"/>
          <w:sz w:val="20"/>
          <w:szCs w:val="20"/>
        </w:rPr>
        <w:t>vedle smluvní pokuty v plné výši.</w:t>
      </w:r>
    </w:p>
    <w:p w:rsidR="007A55EC" w:rsidRPr="009F790E" w:rsidRDefault="007A55EC" w:rsidP="007A55EC">
      <w:pPr>
        <w:pStyle w:val="Bezmezer"/>
        <w:spacing w:line="276" w:lineRule="auto"/>
        <w:ind w:left="426" w:hanging="720"/>
        <w:jc w:val="both"/>
        <w:rPr>
          <w:rFonts w:ascii="Arial" w:hAnsi="Arial" w:cs="Arial"/>
          <w:sz w:val="20"/>
          <w:szCs w:val="20"/>
        </w:rPr>
      </w:pPr>
    </w:p>
    <w:p w:rsidR="009F790E" w:rsidRDefault="009F790E" w:rsidP="007A55EC">
      <w:pPr>
        <w:pStyle w:val="Bezmezer"/>
        <w:numPr>
          <w:ilvl w:val="0"/>
          <w:numId w:val="39"/>
        </w:numPr>
        <w:spacing w:line="276" w:lineRule="auto"/>
        <w:ind w:left="426" w:hanging="720"/>
        <w:jc w:val="both"/>
        <w:rPr>
          <w:rFonts w:ascii="Arial" w:hAnsi="Arial" w:cs="Arial"/>
          <w:sz w:val="20"/>
          <w:szCs w:val="20"/>
        </w:rPr>
      </w:pPr>
      <w:r w:rsidRPr="009F790E">
        <w:rPr>
          <w:rFonts w:ascii="Arial" w:hAnsi="Arial" w:cs="Arial"/>
          <w:sz w:val="20"/>
          <w:szCs w:val="20"/>
        </w:rPr>
        <w:t xml:space="preserve">Objednatel je oprávněn jednostranně započíst svou pohledávku za </w:t>
      </w:r>
      <w:r>
        <w:rPr>
          <w:rFonts w:ascii="Arial" w:hAnsi="Arial" w:cs="Arial"/>
          <w:sz w:val="20"/>
          <w:szCs w:val="20"/>
        </w:rPr>
        <w:t>dodavatel</w:t>
      </w:r>
      <w:r w:rsidRPr="009F790E">
        <w:rPr>
          <w:rFonts w:ascii="Arial" w:hAnsi="Arial" w:cs="Arial"/>
          <w:sz w:val="20"/>
          <w:szCs w:val="20"/>
        </w:rPr>
        <w:t xml:space="preserve">em z titulu smluvní pokuty vůči jakékoli splatné pohledávce </w:t>
      </w:r>
      <w:r>
        <w:rPr>
          <w:rFonts w:ascii="Arial" w:hAnsi="Arial" w:cs="Arial"/>
          <w:sz w:val="20"/>
          <w:szCs w:val="20"/>
        </w:rPr>
        <w:t>dodavatel</w:t>
      </w:r>
      <w:r w:rsidRPr="009F790E">
        <w:rPr>
          <w:rFonts w:ascii="Arial" w:hAnsi="Arial" w:cs="Arial"/>
          <w:sz w:val="20"/>
          <w:szCs w:val="20"/>
        </w:rPr>
        <w:t>e za objednatelem.</w:t>
      </w:r>
    </w:p>
    <w:p w:rsidR="007A55EC" w:rsidRPr="009F790E" w:rsidRDefault="007A55EC" w:rsidP="007A55EC">
      <w:pPr>
        <w:pStyle w:val="Bezmezer"/>
        <w:spacing w:line="276" w:lineRule="auto"/>
        <w:ind w:left="426" w:hanging="720"/>
        <w:jc w:val="both"/>
        <w:rPr>
          <w:rFonts w:ascii="Arial" w:hAnsi="Arial" w:cs="Arial"/>
          <w:sz w:val="20"/>
          <w:szCs w:val="20"/>
        </w:rPr>
      </w:pPr>
    </w:p>
    <w:p w:rsidR="009F790E" w:rsidRPr="009F790E" w:rsidRDefault="009F790E" w:rsidP="007A55EC">
      <w:pPr>
        <w:pStyle w:val="Bezmezer"/>
        <w:numPr>
          <w:ilvl w:val="0"/>
          <w:numId w:val="39"/>
        </w:numPr>
        <w:spacing w:line="276" w:lineRule="auto"/>
        <w:ind w:left="426" w:hanging="720"/>
        <w:jc w:val="both"/>
        <w:rPr>
          <w:rFonts w:ascii="Arial" w:hAnsi="Arial" w:cs="Arial"/>
          <w:sz w:val="20"/>
          <w:szCs w:val="20"/>
        </w:rPr>
      </w:pPr>
      <w:r w:rsidRPr="009F790E">
        <w:rPr>
          <w:rFonts w:ascii="Arial" w:hAnsi="Arial" w:cs="Arial"/>
          <w:sz w:val="20"/>
          <w:szCs w:val="20"/>
        </w:rPr>
        <w:t xml:space="preserve">V případě prodlení objednatele s uhrazením ceny služeb je </w:t>
      </w:r>
      <w:r>
        <w:rPr>
          <w:rFonts w:ascii="Arial" w:hAnsi="Arial" w:cs="Arial"/>
          <w:sz w:val="20"/>
          <w:szCs w:val="20"/>
        </w:rPr>
        <w:t>dodavatel</w:t>
      </w:r>
      <w:r w:rsidRPr="009F790E">
        <w:rPr>
          <w:rFonts w:ascii="Arial" w:hAnsi="Arial" w:cs="Arial"/>
          <w:sz w:val="20"/>
          <w:szCs w:val="20"/>
        </w:rPr>
        <w:t xml:space="preserve"> oprávněn požadovat zaplacení úroku z prodlení v zákonné výši.</w:t>
      </w:r>
    </w:p>
    <w:p w:rsidR="007A55EC" w:rsidRDefault="007A55EC" w:rsidP="009F790E">
      <w:pPr>
        <w:pStyle w:val="Bezmezer"/>
        <w:spacing w:line="276" w:lineRule="auto"/>
        <w:jc w:val="both"/>
        <w:rPr>
          <w:rFonts w:ascii="Arial" w:hAnsi="Arial" w:cs="Arial"/>
          <w:sz w:val="20"/>
          <w:szCs w:val="20"/>
        </w:rPr>
      </w:pPr>
    </w:p>
    <w:p w:rsidR="009F790E" w:rsidRPr="007A55EC" w:rsidRDefault="007A55EC" w:rsidP="007A55EC">
      <w:pPr>
        <w:pStyle w:val="Bezmezer"/>
        <w:spacing w:line="276" w:lineRule="auto"/>
        <w:jc w:val="center"/>
        <w:rPr>
          <w:rFonts w:ascii="Arial" w:hAnsi="Arial" w:cs="Arial"/>
          <w:b/>
          <w:sz w:val="20"/>
          <w:szCs w:val="20"/>
        </w:rPr>
      </w:pPr>
      <w:r>
        <w:rPr>
          <w:rFonts w:ascii="Arial" w:hAnsi="Arial" w:cs="Arial"/>
          <w:b/>
          <w:sz w:val="20"/>
          <w:szCs w:val="20"/>
        </w:rPr>
        <w:t>Článek IX</w:t>
      </w:r>
    </w:p>
    <w:p w:rsidR="009F790E" w:rsidRDefault="009F790E" w:rsidP="007A55EC">
      <w:pPr>
        <w:pStyle w:val="Bezmezer"/>
        <w:spacing w:line="276" w:lineRule="auto"/>
        <w:jc w:val="center"/>
        <w:rPr>
          <w:rFonts w:ascii="Arial" w:hAnsi="Arial" w:cs="Arial"/>
          <w:b/>
          <w:sz w:val="20"/>
          <w:szCs w:val="20"/>
        </w:rPr>
      </w:pPr>
      <w:r w:rsidRPr="007A55EC">
        <w:rPr>
          <w:rFonts w:ascii="Arial" w:hAnsi="Arial" w:cs="Arial"/>
          <w:b/>
          <w:sz w:val="20"/>
          <w:szCs w:val="20"/>
        </w:rPr>
        <w:t>Ukončení smlouvy</w:t>
      </w:r>
    </w:p>
    <w:p w:rsidR="00AB25EE" w:rsidRPr="007A55EC" w:rsidRDefault="00AB25EE" w:rsidP="007A55EC">
      <w:pPr>
        <w:pStyle w:val="Bezmezer"/>
        <w:spacing w:line="276" w:lineRule="auto"/>
        <w:jc w:val="center"/>
        <w:rPr>
          <w:rFonts w:ascii="Arial" w:hAnsi="Arial" w:cs="Arial"/>
          <w:b/>
          <w:sz w:val="20"/>
          <w:szCs w:val="20"/>
        </w:rPr>
      </w:pPr>
    </w:p>
    <w:p w:rsidR="009F790E" w:rsidRDefault="009F790E" w:rsidP="00722EA4">
      <w:pPr>
        <w:pStyle w:val="Bezmezer"/>
        <w:numPr>
          <w:ilvl w:val="0"/>
          <w:numId w:val="41"/>
        </w:numPr>
        <w:spacing w:line="276" w:lineRule="auto"/>
        <w:ind w:left="426" w:hanging="426"/>
        <w:jc w:val="both"/>
        <w:rPr>
          <w:rFonts w:ascii="Arial" w:hAnsi="Arial" w:cs="Arial"/>
          <w:sz w:val="20"/>
          <w:szCs w:val="20"/>
        </w:rPr>
      </w:pPr>
      <w:r w:rsidRPr="009F790E">
        <w:rPr>
          <w:rFonts w:ascii="Arial" w:hAnsi="Arial" w:cs="Arial"/>
          <w:sz w:val="20"/>
          <w:szCs w:val="20"/>
        </w:rPr>
        <w:t>Tato smlouva může být kdykoli ukončena na základě písemné dohody obou smluvních stran.</w:t>
      </w:r>
    </w:p>
    <w:p w:rsidR="00AB25EE" w:rsidRPr="009F790E" w:rsidRDefault="00AB25EE" w:rsidP="00722EA4">
      <w:pPr>
        <w:pStyle w:val="Bezmezer"/>
        <w:spacing w:line="276" w:lineRule="auto"/>
        <w:ind w:left="426" w:hanging="426"/>
        <w:jc w:val="both"/>
        <w:rPr>
          <w:rFonts w:ascii="Arial" w:hAnsi="Arial" w:cs="Arial"/>
          <w:sz w:val="20"/>
          <w:szCs w:val="20"/>
        </w:rPr>
      </w:pPr>
    </w:p>
    <w:p w:rsidR="009F790E" w:rsidRDefault="009F790E" w:rsidP="00722EA4">
      <w:pPr>
        <w:pStyle w:val="Bezmezer"/>
        <w:numPr>
          <w:ilvl w:val="0"/>
          <w:numId w:val="41"/>
        </w:numPr>
        <w:spacing w:line="276" w:lineRule="auto"/>
        <w:ind w:left="426" w:hanging="426"/>
        <w:jc w:val="both"/>
        <w:rPr>
          <w:rFonts w:ascii="Arial" w:hAnsi="Arial" w:cs="Arial"/>
          <w:sz w:val="20"/>
          <w:szCs w:val="20"/>
        </w:rPr>
      </w:pPr>
      <w:r w:rsidRPr="009F790E">
        <w:rPr>
          <w:rFonts w:ascii="Arial" w:hAnsi="Arial" w:cs="Arial"/>
          <w:sz w:val="20"/>
          <w:szCs w:val="20"/>
        </w:rPr>
        <w:t>Objednatel je oprávněn od této smlouvy bez jakékoli sankce odstoupit s účinky do budoucna v</w:t>
      </w:r>
      <w:r w:rsidR="00F66429">
        <w:rPr>
          <w:rFonts w:ascii="Arial" w:hAnsi="Arial" w:cs="Arial"/>
          <w:sz w:val="20"/>
          <w:szCs w:val="20"/>
        </w:rPr>
        <w:t> </w:t>
      </w:r>
      <w:r w:rsidRPr="009F790E">
        <w:rPr>
          <w:rFonts w:ascii="Arial" w:hAnsi="Arial" w:cs="Arial"/>
          <w:sz w:val="20"/>
          <w:szCs w:val="20"/>
        </w:rPr>
        <w:t>případě</w:t>
      </w:r>
      <w:r w:rsidR="00F66429">
        <w:rPr>
          <w:rFonts w:ascii="Arial" w:hAnsi="Arial" w:cs="Arial"/>
          <w:sz w:val="20"/>
          <w:szCs w:val="20"/>
        </w:rPr>
        <w:t xml:space="preserve">, že dodavatel přestane být autorizovaným </w:t>
      </w:r>
      <w:r w:rsidR="00F66429" w:rsidRPr="0035210A">
        <w:rPr>
          <w:rFonts w:ascii="Arial" w:hAnsi="Arial" w:cs="Arial"/>
          <w:sz w:val="20"/>
          <w:szCs w:val="20"/>
        </w:rPr>
        <w:t>partnerem výrobce programového vybavení QUEST Software</w:t>
      </w:r>
      <w:r w:rsidR="00F66429">
        <w:rPr>
          <w:rFonts w:ascii="Arial" w:hAnsi="Arial" w:cs="Arial"/>
          <w:sz w:val="20"/>
          <w:szCs w:val="20"/>
        </w:rPr>
        <w:t xml:space="preserve"> nebo v případě</w:t>
      </w:r>
      <w:r w:rsidRPr="009F790E">
        <w:rPr>
          <w:rFonts w:ascii="Arial" w:hAnsi="Arial" w:cs="Arial"/>
          <w:sz w:val="20"/>
          <w:szCs w:val="20"/>
        </w:rPr>
        <w:t xml:space="preserve"> neschválení finančních prostředků ze státního rozpočtu na služby poskytované v příslušném ročním období.</w:t>
      </w:r>
    </w:p>
    <w:p w:rsidR="00AB25EE" w:rsidRPr="009F790E" w:rsidRDefault="00AB25EE" w:rsidP="00722EA4">
      <w:pPr>
        <w:pStyle w:val="Bezmezer"/>
        <w:spacing w:line="276" w:lineRule="auto"/>
        <w:ind w:left="426" w:hanging="426"/>
        <w:jc w:val="both"/>
        <w:rPr>
          <w:rFonts w:ascii="Arial" w:hAnsi="Arial" w:cs="Arial"/>
          <w:sz w:val="20"/>
          <w:szCs w:val="20"/>
        </w:rPr>
      </w:pPr>
    </w:p>
    <w:p w:rsidR="009F790E" w:rsidRDefault="009F790E" w:rsidP="00722EA4">
      <w:pPr>
        <w:pStyle w:val="Bezmezer"/>
        <w:numPr>
          <w:ilvl w:val="0"/>
          <w:numId w:val="41"/>
        </w:numPr>
        <w:spacing w:line="276" w:lineRule="auto"/>
        <w:ind w:left="426" w:hanging="426"/>
        <w:jc w:val="both"/>
        <w:rPr>
          <w:rFonts w:ascii="Arial" w:hAnsi="Arial" w:cs="Arial"/>
          <w:sz w:val="20"/>
          <w:szCs w:val="20"/>
        </w:rPr>
      </w:pPr>
      <w:r w:rsidRPr="009F790E">
        <w:rPr>
          <w:rFonts w:ascii="Arial" w:hAnsi="Arial" w:cs="Arial"/>
          <w:sz w:val="20"/>
          <w:szCs w:val="20"/>
        </w:rPr>
        <w:t xml:space="preserve">Objednatel je oprávněn tuto smlouvu bez udání důvodu vypovědět s tříměsíční výpověďní lhůtou, která počne běžet prvého dne kalendářního měsíce následujícího po doručení písemné výpovědi </w:t>
      </w:r>
      <w:r>
        <w:rPr>
          <w:rFonts w:ascii="Arial" w:hAnsi="Arial" w:cs="Arial"/>
          <w:sz w:val="20"/>
          <w:szCs w:val="20"/>
        </w:rPr>
        <w:t>dodavatel</w:t>
      </w:r>
      <w:r w:rsidRPr="009F790E">
        <w:rPr>
          <w:rFonts w:ascii="Arial" w:hAnsi="Arial" w:cs="Arial"/>
          <w:sz w:val="20"/>
          <w:szCs w:val="20"/>
        </w:rPr>
        <w:t>i.</w:t>
      </w:r>
    </w:p>
    <w:p w:rsidR="00AB25EE" w:rsidRPr="009F790E" w:rsidRDefault="00AB25EE" w:rsidP="00722EA4">
      <w:pPr>
        <w:pStyle w:val="Bezmezer"/>
        <w:spacing w:line="276" w:lineRule="auto"/>
        <w:ind w:left="426" w:hanging="426"/>
        <w:jc w:val="both"/>
        <w:rPr>
          <w:rFonts w:ascii="Arial" w:hAnsi="Arial" w:cs="Arial"/>
          <w:sz w:val="20"/>
          <w:szCs w:val="20"/>
        </w:rPr>
      </w:pPr>
    </w:p>
    <w:p w:rsidR="009F790E" w:rsidRDefault="009F790E" w:rsidP="00722EA4">
      <w:pPr>
        <w:pStyle w:val="Bezmezer"/>
        <w:numPr>
          <w:ilvl w:val="0"/>
          <w:numId w:val="41"/>
        </w:numPr>
        <w:spacing w:line="276" w:lineRule="auto"/>
        <w:ind w:left="426" w:hanging="426"/>
        <w:jc w:val="both"/>
        <w:rPr>
          <w:rFonts w:ascii="Arial" w:hAnsi="Arial" w:cs="Arial"/>
          <w:sz w:val="20"/>
          <w:szCs w:val="20"/>
        </w:rPr>
      </w:pPr>
      <w:r w:rsidRPr="009F790E">
        <w:rPr>
          <w:rFonts w:ascii="Arial" w:hAnsi="Arial" w:cs="Arial"/>
          <w:sz w:val="20"/>
          <w:szCs w:val="20"/>
        </w:rPr>
        <w:t xml:space="preserve">Objednatel je oprávněn od této smlouvy odstoupit s účinky do budoucna v případě jejího podstatného porušení </w:t>
      </w:r>
      <w:r>
        <w:rPr>
          <w:rFonts w:ascii="Arial" w:hAnsi="Arial" w:cs="Arial"/>
          <w:sz w:val="20"/>
          <w:szCs w:val="20"/>
        </w:rPr>
        <w:t>dodavatel</w:t>
      </w:r>
      <w:r w:rsidRPr="009F790E">
        <w:rPr>
          <w:rFonts w:ascii="Arial" w:hAnsi="Arial" w:cs="Arial"/>
          <w:sz w:val="20"/>
          <w:szCs w:val="20"/>
        </w:rPr>
        <w:t xml:space="preserve">em, zejména v případě </w:t>
      </w:r>
      <w:r w:rsidR="00AB25EE">
        <w:rPr>
          <w:rFonts w:ascii="Arial" w:hAnsi="Arial" w:cs="Arial"/>
          <w:sz w:val="20"/>
          <w:szCs w:val="20"/>
        </w:rPr>
        <w:t xml:space="preserve">opakovaného (nejméně 3x) nedodržení </w:t>
      </w:r>
      <w:r w:rsidR="002B64FD">
        <w:rPr>
          <w:rFonts w:ascii="Arial" w:hAnsi="Arial" w:cs="Arial"/>
          <w:sz w:val="20"/>
          <w:szCs w:val="20"/>
        </w:rPr>
        <w:lastRenderedPageBreak/>
        <w:t xml:space="preserve">termínů stanovených v příloze č. 1 této smlouvy pro řešení nefunkčnosti programového vybavení QUEST Software a/nebo zodpovězení dotazů </w:t>
      </w:r>
      <w:r w:rsidR="00AB25EE">
        <w:rPr>
          <w:rFonts w:ascii="Arial" w:hAnsi="Arial" w:cs="Arial"/>
          <w:sz w:val="20"/>
          <w:szCs w:val="20"/>
        </w:rPr>
        <w:t>za dobu jednoho měsíce</w:t>
      </w:r>
      <w:r w:rsidR="00926C93">
        <w:rPr>
          <w:rFonts w:ascii="Arial" w:hAnsi="Arial" w:cs="Arial"/>
          <w:sz w:val="20"/>
          <w:szCs w:val="20"/>
        </w:rPr>
        <w:t>.</w:t>
      </w:r>
    </w:p>
    <w:p w:rsidR="00722EA4" w:rsidRPr="009F790E" w:rsidRDefault="00722EA4" w:rsidP="00722EA4">
      <w:pPr>
        <w:pStyle w:val="Bezmezer"/>
        <w:spacing w:line="276" w:lineRule="auto"/>
        <w:ind w:left="426" w:hanging="426"/>
        <w:jc w:val="both"/>
        <w:rPr>
          <w:rFonts w:ascii="Arial" w:hAnsi="Arial" w:cs="Arial"/>
          <w:sz w:val="20"/>
          <w:szCs w:val="20"/>
        </w:rPr>
      </w:pPr>
    </w:p>
    <w:p w:rsidR="009F790E" w:rsidRDefault="009F790E" w:rsidP="00722EA4">
      <w:pPr>
        <w:pStyle w:val="Bezmezer"/>
        <w:numPr>
          <w:ilvl w:val="0"/>
          <w:numId w:val="41"/>
        </w:numPr>
        <w:spacing w:line="276" w:lineRule="auto"/>
        <w:ind w:left="426" w:hanging="426"/>
        <w:jc w:val="both"/>
        <w:rPr>
          <w:rFonts w:ascii="Arial" w:hAnsi="Arial" w:cs="Arial"/>
          <w:sz w:val="20"/>
          <w:szCs w:val="20"/>
        </w:rPr>
      </w:pPr>
      <w:r>
        <w:rPr>
          <w:rFonts w:ascii="Arial" w:hAnsi="Arial" w:cs="Arial"/>
          <w:sz w:val="20"/>
          <w:szCs w:val="20"/>
        </w:rPr>
        <w:t>Dodavatel</w:t>
      </w:r>
      <w:r w:rsidRPr="009F790E">
        <w:rPr>
          <w:rFonts w:ascii="Arial" w:hAnsi="Arial" w:cs="Arial"/>
          <w:sz w:val="20"/>
          <w:szCs w:val="20"/>
        </w:rPr>
        <w:t xml:space="preserve"> je oprávněn od této smlouvy odstoupit s účinky do budoucna v případě prodlení objednatele s úhradou ceny služeb delším než 30 (slovy: třicet) kalendářních dnů.</w:t>
      </w:r>
    </w:p>
    <w:p w:rsidR="00722EA4" w:rsidRPr="009F790E" w:rsidRDefault="00722EA4" w:rsidP="00722EA4">
      <w:pPr>
        <w:pStyle w:val="Bezmezer"/>
        <w:spacing w:line="276" w:lineRule="auto"/>
        <w:ind w:left="426" w:hanging="426"/>
        <w:jc w:val="both"/>
        <w:rPr>
          <w:rFonts w:ascii="Arial" w:hAnsi="Arial" w:cs="Arial"/>
          <w:sz w:val="20"/>
          <w:szCs w:val="20"/>
        </w:rPr>
      </w:pPr>
    </w:p>
    <w:p w:rsidR="009F790E" w:rsidRDefault="009F790E" w:rsidP="00722EA4">
      <w:pPr>
        <w:pStyle w:val="Bezmezer"/>
        <w:numPr>
          <w:ilvl w:val="0"/>
          <w:numId w:val="41"/>
        </w:numPr>
        <w:spacing w:line="276" w:lineRule="auto"/>
        <w:ind w:left="426" w:hanging="426"/>
        <w:jc w:val="both"/>
        <w:rPr>
          <w:rFonts w:ascii="Arial" w:hAnsi="Arial" w:cs="Arial"/>
          <w:sz w:val="20"/>
          <w:szCs w:val="20"/>
        </w:rPr>
      </w:pPr>
      <w:r w:rsidRPr="009F790E">
        <w:rPr>
          <w:rFonts w:ascii="Arial" w:hAnsi="Arial" w:cs="Arial"/>
          <w:sz w:val="20"/>
          <w:szCs w:val="20"/>
        </w:rPr>
        <w:t>Odstoupení od smlouvy se nedotýká práva na zaplacení smluvních pokut, úroku z prodlení, práva na náhradu škody vzniklé z porušení smluvní povinnosti ani ujednání, které má vzhledem ke své povaze zavazovat strany i po odstoupení od smlouvy.</w:t>
      </w:r>
    </w:p>
    <w:p w:rsidR="00722EA4" w:rsidRPr="009F790E" w:rsidRDefault="00722EA4" w:rsidP="00722EA4">
      <w:pPr>
        <w:pStyle w:val="Bezmezer"/>
        <w:spacing w:line="276" w:lineRule="auto"/>
        <w:ind w:left="426" w:hanging="426"/>
        <w:jc w:val="both"/>
        <w:rPr>
          <w:rFonts w:ascii="Arial" w:hAnsi="Arial" w:cs="Arial"/>
          <w:sz w:val="20"/>
          <w:szCs w:val="20"/>
        </w:rPr>
      </w:pPr>
    </w:p>
    <w:p w:rsidR="009F790E" w:rsidRDefault="009F790E" w:rsidP="00722EA4">
      <w:pPr>
        <w:pStyle w:val="Bezmezer"/>
        <w:numPr>
          <w:ilvl w:val="0"/>
          <w:numId w:val="41"/>
        </w:numPr>
        <w:spacing w:line="276" w:lineRule="auto"/>
        <w:ind w:left="426" w:hanging="426"/>
        <w:jc w:val="both"/>
        <w:rPr>
          <w:rFonts w:ascii="Arial" w:hAnsi="Arial" w:cs="Arial"/>
          <w:sz w:val="20"/>
          <w:szCs w:val="20"/>
        </w:rPr>
      </w:pPr>
      <w:r w:rsidRPr="009F790E">
        <w:rPr>
          <w:rFonts w:ascii="Arial" w:hAnsi="Arial" w:cs="Arial"/>
          <w:sz w:val="20"/>
          <w:szCs w:val="20"/>
        </w:rPr>
        <w:t>V případě předčasného ukončení smlouvy se smluvní strany zavazují poskytnout si vzájemně veškerou potřebnou součinnost k zamezení vzniku škody.</w:t>
      </w:r>
    </w:p>
    <w:p w:rsidR="00722EA4" w:rsidRPr="009F790E" w:rsidRDefault="00722EA4" w:rsidP="009F790E">
      <w:pPr>
        <w:pStyle w:val="Bezmezer"/>
        <w:spacing w:line="276" w:lineRule="auto"/>
        <w:jc w:val="both"/>
        <w:rPr>
          <w:rFonts w:ascii="Arial" w:hAnsi="Arial" w:cs="Arial"/>
          <w:sz w:val="20"/>
          <w:szCs w:val="20"/>
        </w:rPr>
      </w:pPr>
    </w:p>
    <w:p w:rsidR="009F790E" w:rsidRPr="00722EA4" w:rsidRDefault="00722EA4" w:rsidP="00722EA4">
      <w:pPr>
        <w:pStyle w:val="Bezmezer"/>
        <w:spacing w:line="276" w:lineRule="auto"/>
        <w:jc w:val="center"/>
        <w:rPr>
          <w:rFonts w:ascii="Arial" w:hAnsi="Arial" w:cs="Arial"/>
          <w:b/>
          <w:sz w:val="20"/>
          <w:szCs w:val="20"/>
        </w:rPr>
      </w:pPr>
      <w:r>
        <w:rPr>
          <w:rFonts w:ascii="Arial" w:hAnsi="Arial" w:cs="Arial"/>
          <w:b/>
          <w:sz w:val="20"/>
          <w:szCs w:val="20"/>
        </w:rPr>
        <w:t>Článek X</w:t>
      </w:r>
    </w:p>
    <w:p w:rsidR="009F790E" w:rsidRDefault="009F790E" w:rsidP="00722EA4">
      <w:pPr>
        <w:pStyle w:val="Bezmezer"/>
        <w:spacing w:line="276" w:lineRule="auto"/>
        <w:jc w:val="center"/>
        <w:rPr>
          <w:rFonts w:ascii="Arial" w:hAnsi="Arial" w:cs="Arial"/>
          <w:b/>
          <w:sz w:val="20"/>
          <w:szCs w:val="20"/>
        </w:rPr>
      </w:pPr>
      <w:r w:rsidRPr="00722EA4">
        <w:rPr>
          <w:rFonts w:ascii="Arial" w:hAnsi="Arial" w:cs="Arial"/>
          <w:b/>
          <w:sz w:val="20"/>
          <w:szCs w:val="20"/>
        </w:rPr>
        <w:t>Platnost a účinnost smlouvy</w:t>
      </w:r>
    </w:p>
    <w:p w:rsidR="00722EA4" w:rsidRPr="00722EA4" w:rsidRDefault="00722EA4" w:rsidP="00722EA4">
      <w:pPr>
        <w:pStyle w:val="Bezmezer"/>
        <w:spacing w:line="276" w:lineRule="auto"/>
        <w:jc w:val="center"/>
        <w:rPr>
          <w:rFonts w:ascii="Arial" w:hAnsi="Arial" w:cs="Arial"/>
          <w:b/>
          <w:sz w:val="20"/>
          <w:szCs w:val="20"/>
        </w:rPr>
      </w:pPr>
    </w:p>
    <w:p w:rsidR="0083009E" w:rsidRDefault="009F790E" w:rsidP="0083009E">
      <w:pPr>
        <w:pStyle w:val="Bezmezer"/>
        <w:spacing w:line="276" w:lineRule="auto"/>
        <w:jc w:val="both"/>
        <w:rPr>
          <w:rFonts w:ascii="Arial" w:hAnsi="Arial" w:cs="Arial"/>
          <w:sz w:val="20"/>
          <w:szCs w:val="20"/>
        </w:rPr>
      </w:pPr>
      <w:r w:rsidRPr="009F790E">
        <w:rPr>
          <w:rFonts w:ascii="Arial" w:hAnsi="Arial" w:cs="Arial"/>
          <w:sz w:val="20"/>
          <w:szCs w:val="20"/>
        </w:rPr>
        <w:t>Tato smlouva nabývá platnosti a účinnosti dnem jejího podpisu oprávněnými zástupci obou smluvních stran</w:t>
      </w:r>
      <w:r w:rsidR="0083009E">
        <w:rPr>
          <w:rFonts w:ascii="Arial" w:hAnsi="Arial" w:cs="Arial"/>
          <w:sz w:val="20"/>
          <w:szCs w:val="20"/>
        </w:rPr>
        <w:t xml:space="preserve">, </w:t>
      </w:r>
      <w:r w:rsidR="0083009E" w:rsidRPr="00603676">
        <w:rPr>
          <w:rFonts w:ascii="Arial" w:hAnsi="Arial" w:cs="Arial"/>
          <w:sz w:val="20"/>
          <w:szCs w:val="20"/>
        </w:rPr>
        <w:t xml:space="preserve">v případě jejího uzavření po 1. 7. 2017 však nabývá účinnosti až dnem jejího uveřejnění v registru smluv podle zákona </w:t>
      </w:r>
      <w:r w:rsidR="009C6BE1" w:rsidRPr="009F790E">
        <w:rPr>
          <w:rFonts w:ascii="Arial" w:hAnsi="Arial" w:cs="Arial"/>
          <w:sz w:val="20"/>
          <w:szCs w:val="20"/>
        </w:rPr>
        <w:t>č.</w:t>
      </w:r>
      <w:r w:rsidR="009C6BE1">
        <w:rPr>
          <w:rFonts w:ascii="Arial" w:hAnsi="Arial" w:cs="Arial"/>
          <w:sz w:val="20"/>
          <w:szCs w:val="20"/>
        </w:rPr>
        <w:t> </w:t>
      </w:r>
      <w:r w:rsidR="009C6BE1" w:rsidRPr="009F790E">
        <w:rPr>
          <w:rFonts w:ascii="Arial" w:hAnsi="Arial" w:cs="Arial"/>
          <w:sz w:val="20"/>
          <w:szCs w:val="20"/>
        </w:rPr>
        <w:t>340/2015 Sb., o zvláštních podmínkách účinnosti některých smluv, uveřejňování těchto smluv a o registru smluv (dále jen „zákon o registru smluv“)</w:t>
      </w:r>
      <w:r w:rsidR="0083009E">
        <w:rPr>
          <w:rFonts w:ascii="Arial" w:hAnsi="Arial" w:cs="Arial"/>
          <w:sz w:val="20"/>
          <w:szCs w:val="20"/>
        </w:rPr>
        <w:t xml:space="preserve">. </w:t>
      </w:r>
    </w:p>
    <w:p w:rsidR="00722EA4" w:rsidRPr="009F790E" w:rsidRDefault="00722EA4" w:rsidP="009F790E">
      <w:pPr>
        <w:pStyle w:val="Bezmezer"/>
        <w:spacing w:line="276" w:lineRule="auto"/>
        <w:jc w:val="both"/>
        <w:rPr>
          <w:rFonts w:ascii="Arial" w:hAnsi="Arial" w:cs="Arial"/>
          <w:sz w:val="20"/>
          <w:szCs w:val="20"/>
        </w:rPr>
      </w:pPr>
    </w:p>
    <w:p w:rsidR="009F790E" w:rsidRPr="00116B73" w:rsidRDefault="00116B73" w:rsidP="00116B73">
      <w:pPr>
        <w:pStyle w:val="Bezmezer"/>
        <w:spacing w:line="276" w:lineRule="auto"/>
        <w:jc w:val="center"/>
        <w:rPr>
          <w:rFonts w:ascii="Arial" w:hAnsi="Arial" w:cs="Arial"/>
          <w:b/>
          <w:sz w:val="20"/>
          <w:szCs w:val="20"/>
        </w:rPr>
      </w:pPr>
      <w:r>
        <w:rPr>
          <w:rFonts w:ascii="Arial" w:hAnsi="Arial" w:cs="Arial"/>
          <w:b/>
          <w:sz w:val="20"/>
          <w:szCs w:val="20"/>
        </w:rPr>
        <w:t>Článek XI</w:t>
      </w:r>
    </w:p>
    <w:p w:rsidR="009F790E" w:rsidRDefault="009F790E" w:rsidP="00116B73">
      <w:pPr>
        <w:pStyle w:val="Bezmezer"/>
        <w:spacing w:line="276" w:lineRule="auto"/>
        <w:jc w:val="center"/>
        <w:rPr>
          <w:rFonts w:ascii="Arial" w:hAnsi="Arial" w:cs="Arial"/>
          <w:b/>
          <w:sz w:val="20"/>
          <w:szCs w:val="20"/>
        </w:rPr>
      </w:pPr>
      <w:r w:rsidRPr="00116B73">
        <w:rPr>
          <w:rFonts w:ascii="Arial" w:hAnsi="Arial" w:cs="Arial"/>
          <w:b/>
          <w:sz w:val="20"/>
          <w:szCs w:val="20"/>
        </w:rPr>
        <w:t>Kontaktní osoby</w:t>
      </w:r>
    </w:p>
    <w:p w:rsidR="00116B73" w:rsidRPr="00116B73" w:rsidRDefault="00116B73" w:rsidP="00116B73">
      <w:pPr>
        <w:pStyle w:val="Bezmezer"/>
        <w:spacing w:line="276" w:lineRule="auto"/>
        <w:jc w:val="center"/>
        <w:rPr>
          <w:rFonts w:ascii="Arial" w:hAnsi="Arial" w:cs="Arial"/>
          <w:b/>
          <w:sz w:val="20"/>
          <w:szCs w:val="20"/>
        </w:rPr>
      </w:pPr>
    </w:p>
    <w:p w:rsidR="009F790E" w:rsidRPr="009F790E" w:rsidRDefault="009F790E" w:rsidP="009F790E">
      <w:pPr>
        <w:pStyle w:val="Bezmezer"/>
        <w:spacing w:line="276" w:lineRule="auto"/>
        <w:jc w:val="both"/>
        <w:rPr>
          <w:rFonts w:ascii="Arial" w:hAnsi="Arial" w:cs="Arial"/>
          <w:sz w:val="20"/>
          <w:szCs w:val="20"/>
        </w:rPr>
      </w:pPr>
      <w:r w:rsidRPr="009F790E">
        <w:rPr>
          <w:rFonts w:ascii="Arial" w:hAnsi="Arial" w:cs="Arial"/>
          <w:sz w:val="20"/>
          <w:szCs w:val="20"/>
        </w:rPr>
        <w:t>Smluvní strany jmenují tyto kontaktní osoby, tj. oprávněné osoby ve věcech technických a administrativních, které jsou odpovědné za řádnou koordinaci činností souvisejících s plněním předmětu této smlouvy:</w:t>
      </w:r>
    </w:p>
    <w:p w:rsidR="005F4A46" w:rsidRDefault="005F4A46" w:rsidP="009F790E">
      <w:pPr>
        <w:pStyle w:val="Bezmezer"/>
        <w:spacing w:line="276" w:lineRule="auto"/>
        <w:jc w:val="both"/>
        <w:rPr>
          <w:rFonts w:ascii="Arial" w:hAnsi="Arial" w:cs="Arial"/>
          <w:sz w:val="20"/>
          <w:szCs w:val="20"/>
          <w:u w:val="single"/>
        </w:rPr>
      </w:pPr>
    </w:p>
    <w:p w:rsidR="009F790E" w:rsidRPr="009F790E" w:rsidRDefault="009F790E" w:rsidP="009F790E">
      <w:pPr>
        <w:pStyle w:val="Bezmezer"/>
        <w:spacing w:line="276" w:lineRule="auto"/>
        <w:jc w:val="both"/>
        <w:rPr>
          <w:rFonts w:ascii="Arial" w:hAnsi="Arial" w:cs="Arial"/>
          <w:sz w:val="20"/>
          <w:szCs w:val="20"/>
          <w:u w:val="single"/>
        </w:rPr>
      </w:pPr>
      <w:r w:rsidRPr="009F790E">
        <w:rPr>
          <w:rFonts w:ascii="Arial" w:hAnsi="Arial" w:cs="Arial"/>
          <w:sz w:val="20"/>
          <w:szCs w:val="20"/>
          <w:u w:val="single"/>
        </w:rPr>
        <w:t>Za objednatele:</w:t>
      </w:r>
      <w:r w:rsidRPr="009F790E">
        <w:rPr>
          <w:rFonts w:ascii="Arial" w:hAnsi="Arial" w:cs="Arial"/>
          <w:sz w:val="20"/>
          <w:szCs w:val="20"/>
        </w:rPr>
        <w:tab/>
      </w:r>
      <w:r w:rsidRPr="009F790E">
        <w:rPr>
          <w:rFonts w:ascii="Arial" w:hAnsi="Arial" w:cs="Arial"/>
          <w:sz w:val="20"/>
          <w:szCs w:val="20"/>
        </w:rPr>
        <w:tab/>
      </w:r>
      <w:r w:rsidRPr="009F790E">
        <w:rPr>
          <w:rFonts w:ascii="Arial" w:hAnsi="Arial" w:cs="Arial"/>
          <w:sz w:val="20"/>
          <w:szCs w:val="20"/>
        </w:rPr>
        <w:tab/>
      </w:r>
      <w:r w:rsidRPr="009F790E">
        <w:rPr>
          <w:rFonts w:ascii="Arial" w:hAnsi="Arial" w:cs="Arial"/>
          <w:sz w:val="20"/>
          <w:szCs w:val="20"/>
        </w:rPr>
        <w:tab/>
      </w:r>
      <w:r w:rsidRPr="009F790E">
        <w:rPr>
          <w:rFonts w:ascii="Arial" w:hAnsi="Arial" w:cs="Arial"/>
          <w:sz w:val="20"/>
          <w:szCs w:val="20"/>
        </w:rPr>
        <w:tab/>
      </w:r>
      <w:r w:rsidR="000826B0">
        <w:rPr>
          <w:rFonts w:ascii="Arial" w:hAnsi="Arial" w:cs="Arial"/>
          <w:sz w:val="20"/>
          <w:szCs w:val="20"/>
        </w:rPr>
        <w:tab/>
      </w:r>
    </w:p>
    <w:p w:rsidR="009F790E" w:rsidRPr="009F790E" w:rsidRDefault="009F790E" w:rsidP="009F790E">
      <w:pPr>
        <w:pStyle w:val="Bezmezer"/>
        <w:spacing w:line="276" w:lineRule="auto"/>
        <w:jc w:val="both"/>
        <w:rPr>
          <w:rFonts w:ascii="Arial" w:hAnsi="Arial" w:cs="Arial"/>
          <w:sz w:val="20"/>
          <w:szCs w:val="20"/>
          <w:highlight w:val="yellow"/>
        </w:rPr>
      </w:pPr>
      <w:r w:rsidRPr="00116B73">
        <w:rPr>
          <w:rFonts w:ascii="Arial" w:hAnsi="Arial" w:cs="Arial"/>
          <w:b/>
          <w:sz w:val="20"/>
          <w:szCs w:val="20"/>
        </w:rPr>
        <w:t xml:space="preserve">Ing. Jiří </w:t>
      </w:r>
      <w:proofErr w:type="spellStart"/>
      <w:r w:rsidRPr="00116B73">
        <w:rPr>
          <w:rFonts w:ascii="Arial" w:hAnsi="Arial" w:cs="Arial"/>
          <w:b/>
          <w:sz w:val="20"/>
          <w:szCs w:val="20"/>
        </w:rPr>
        <w:t>Lejnar</w:t>
      </w:r>
      <w:proofErr w:type="spellEnd"/>
      <w:r w:rsidRPr="009F790E">
        <w:rPr>
          <w:rFonts w:ascii="Arial" w:hAnsi="Arial" w:cs="Arial"/>
          <w:sz w:val="20"/>
          <w:szCs w:val="20"/>
        </w:rPr>
        <w:t xml:space="preserve"> </w:t>
      </w:r>
      <w:r w:rsidRPr="009F790E">
        <w:rPr>
          <w:rFonts w:ascii="Arial" w:hAnsi="Arial" w:cs="Arial"/>
          <w:sz w:val="20"/>
          <w:szCs w:val="20"/>
        </w:rPr>
        <w:tab/>
      </w:r>
      <w:r w:rsidRPr="009F790E">
        <w:rPr>
          <w:rFonts w:ascii="Arial" w:hAnsi="Arial" w:cs="Arial"/>
          <w:sz w:val="20"/>
          <w:szCs w:val="20"/>
        </w:rPr>
        <w:tab/>
      </w:r>
      <w:r w:rsidRPr="009F790E">
        <w:rPr>
          <w:rFonts w:ascii="Arial" w:hAnsi="Arial" w:cs="Arial"/>
          <w:sz w:val="20"/>
          <w:szCs w:val="20"/>
        </w:rPr>
        <w:tab/>
      </w:r>
      <w:r w:rsidR="00116B73">
        <w:rPr>
          <w:rFonts w:ascii="Arial" w:hAnsi="Arial" w:cs="Arial"/>
          <w:sz w:val="20"/>
          <w:szCs w:val="20"/>
        </w:rPr>
        <w:tab/>
      </w:r>
      <w:r w:rsidR="000826B0">
        <w:rPr>
          <w:rFonts w:ascii="Arial" w:hAnsi="Arial" w:cs="Arial"/>
          <w:sz w:val="20"/>
          <w:szCs w:val="20"/>
        </w:rPr>
        <w:tab/>
      </w:r>
    </w:p>
    <w:p w:rsidR="009F790E" w:rsidRPr="000826B0" w:rsidRDefault="009F790E" w:rsidP="009F790E">
      <w:pPr>
        <w:pStyle w:val="Bezmezer"/>
        <w:spacing w:line="276" w:lineRule="auto"/>
        <w:jc w:val="both"/>
        <w:rPr>
          <w:rFonts w:ascii="Arial" w:hAnsi="Arial" w:cs="Arial"/>
          <w:sz w:val="20"/>
          <w:szCs w:val="20"/>
          <w:highlight w:val="yellow"/>
          <w:vertAlign w:val="superscript"/>
        </w:rPr>
      </w:pPr>
      <w:r w:rsidRPr="009F790E">
        <w:rPr>
          <w:rFonts w:ascii="Arial" w:hAnsi="Arial" w:cs="Arial"/>
          <w:sz w:val="20"/>
          <w:szCs w:val="20"/>
        </w:rPr>
        <w:t xml:space="preserve">e-mail: </w:t>
      </w:r>
      <w:proofErr w:type="spellStart"/>
      <w:r w:rsidR="008B1A4B">
        <w:rPr>
          <w:rFonts w:ascii="Arial" w:hAnsi="Arial" w:cs="Arial"/>
          <w:sz w:val="20"/>
          <w:szCs w:val="20"/>
        </w:rPr>
        <w:t>xxxxxxxxxxxxxxxxxxxxxxxx</w:t>
      </w:r>
      <w:proofErr w:type="spellEnd"/>
      <w:r w:rsidRPr="009F790E">
        <w:rPr>
          <w:rFonts w:ascii="Arial" w:hAnsi="Arial" w:cs="Arial"/>
          <w:sz w:val="20"/>
          <w:szCs w:val="20"/>
        </w:rPr>
        <w:tab/>
      </w:r>
      <w:r w:rsidRPr="009F790E">
        <w:rPr>
          <w:rFonts w:ascii="Arial" w:hAnsi="Arial" w:cs="Arial"/>
          <w:sz w:val="20"/>
          <w:szCs w:val="20"/>
        </w:rPr>
        <w:tab/>
      </w:r>
      <w:r w:rsidRPr="009F790E">
        <w:rPr>
          <w:rFonts w:ascii="Arial" w:hAnsi="Arial" w:cs="Arial"/>
          <w:sz w:val="20"/>
          <w:szCs w:val="20"/>
        </w:rPr>
        <w:tab/>
      </w:r>
      <w:r w:rsidR="000826B0">
        <w:rPr>
          <w:rFonts w:ascii="Arial" w:hAnsi="Arial" w:cs="Arial"/>
          <w:sz w:val="20"/>
          <w:szCs w:val="20"/>
        </w:rPr>
        <w:tab/>
      </w:r>
    </w:p>
    <w:p w:rsidR="009F790E" w:rsidRDefault="009F790E" w:rsidP="009F790E">
      <w:pPr>
        <w:pStyle w:val="Bezmezer"/>
        <w:spacing w:line="276" w:lineRule="auto"/>
        <w:jc w:val="both"/>
        <w:rPr>
          <w:rFonts w:ascii="Arial" w:hAnsi="Arial" w:cs="Arial"/>
          <w:sz w:val="20"/>
          <w:szCs w:val="20"/>
          <w:highlight w:val="yellow"/>
          <w:vertAlign w:val="superscript"/>
        </w:rPr>
      </w:pPr>
      <w:r w:rsidRPr="009F790E">
        <w:rPr>
          <w:rFonts w:ascii="Arial" w:hAnsi="Arial" w:cs="Arial"/>
          <w:sz w:val="20"/>
          <w:szCs w:val="20"/>
        </w:rPr>
        <w:t>tel.:</w:t>
      </w:r>
      <w:r w:rsidR="006824BF">
        <w:rPr>
          <w:rFonts w:ascii="Arial" w:hAnsi="Arial" w:cs="Arial"/>
          <w:sz w:val="20"/>
          <w:szCs w:val="20"/>
        </w:rPr>
        <w:t xml:space="preserve"> </w:t>
      </w:r>
      <w:proofErr w:type="spellStart"/>
      <w:r w:rsidR="008B1A4B">
        <w:rPr>
          <w:rFonts w:ascii="Arial" w:hAnsi="Arial" w:cs="Arial"/>
          <w:sz w:val="20"/>
          <w:szCs w:val="20"/>
        </w:rPr>
        <w:t>xxxxxxxxxxxxxxxxxxxxxxxx</w:t>
      </w:r>
      <w:proofErr w:type="spellEnd"/>
      <w:r w:rsidRPr="009F790E">
        <w:rPr>
          <w:rFonts w:ascii="Arial" w:hAnsi="Arial" w:cs="Arial"/>
          <w:sz w:val="20"/>
          <w:szCs w:val="20"/>
        </w:rPr>
        <w:tab/>
      </w:r>
      <w:r w:rsidRPr="009F790E">
        <w:rPr>
          <w:rFonts w:ascii="Arial" w:hAnsi="Arial" w:cs="Arial"/>
          <w:sz w:val="20"/>
          <w:szCs w:val="20"/>
        </w:rPr>
        <w:tab/>
      </w:r>
      <w:r w:rsidRPr="009F790E">
        <w:rPr>
          <w:rFonts w:ascii="Arial" w:hAnsi="Arial" w:cs="Arial"/>
          <w:sz w:val="20"/>
          <w:szCs w:val="20"/>
        </w:rPr>
        <w:tab/>
      </w:r>
      <w:r w:rsidR="000826B0">
        <w:rPr>
          <w:rFonts w:ascii="Arial" w:hAnsi="Arial" w:cs="Arial"/>
          <w:sz w:val="20"/>
          <w:szCs w:val="20"/>
        </w:rPr>
        <w:tab/>
      </w:r>
    </w:p>
    <w:p w:rsidR="00A33D6C" w:rsidRDefault="00A33D6C" w:rsidP="009F790E">
      <w:pPr>
        <w:pStyle w:val="Bezmezer"/>
        <w:spacing w:line="276" w:lineRule="auto"/>
        <w:jc w:val="both"/>
        <w:rPr>
          <w:rFonts w:ascii="Arial" w:hAnsi="Arial" w:cs="Arial"/>
          <w:sz w:val="20"/>
          <w:szCs w:val="20"/>
          <w:highlight w:val="yellow"/>
          <w:vertAlign w:val="superscript"/>
        </w:rPr>
      </w:pPr>
    </w:p>
    <w:p w:rsidR="00A33D6C" w:rsidRPr="009F790E" w:rsidRDefault="00A33D6C" w:rsidP="00A33D6C">
      <w:pPr>
        <w:pStyle w:val="Bezmezer"/>
        <w:spacing w:line="276" w:lineRule="auto"/>
        <w:jc w:val="both"/>
        <w:rPr>
          <w:rFonts w:ascii="Arial" w:hAnsi="Arial" w:cs="Arial"/>
          <w:sz w:val="20"/>
          <w:szCs w:val="20"/>
          <w:highlight w:val="yellow"/>
        </w:rPr>
      </w:pPr>
      <w:r w:rsidRPr="00A33D6C">
        <w:rPr>
          <w:rFonts w:ascii="Arial" w:hAnsi="Arial" w:cs="Arial"/>
          <w:b/>
          <w:sz w:val="20"/>
          <w:szCs w:val="20"/>
        </w:rPr>
        <w:t>Ing. Petra Hofmanová</w:t>
      </w:r>
    </w:p>
    <w:p w:rsidR="00A33D6C" w:rsidRPr="00A33D6C" w:rsidRDefault="00A33D6C" w:rsidP="00A33D6C">
      <w:pPr>
        <w:pStyle w:val="Bezmezer"/>
        <w:spacing w:line="276" w:lineRule="auto"/>
        <w:jc w:val="both"/>
        <w:rPr>
          <w:rFonts w:ascii="Arial" w:hAnsi="Arial" w:cs="Arial"/>
          <w:sz w:val="20"/>
          <w:szCs w:val="20"/>
        </w:rPr>
      </w:pPr>
      <w:r w:rsidRPr="009F790E">
        <w:rPr>
          <w:rFonts w:ascii="Arial" w:hAnsi="Arial" w:cs="Arial"/>
          <w:sz w:val="20"/>
          <w:szCs w:val="20"/>
        </w:rPr>
        <w:t xml:space="preserve">e-mail: </w:t>
      </w:r>
      <w:r w:rsidRPr="009F790E">
        <w:rPr>
          <w:rFonts w:ascii="Arial" w:hAnsi="Arial" w:cs="Arial"/>
          <w:sz w:val="20"/>
          <w:szCs w:val="20"/>
        </w:rPr>
        <w:tab/>
      </w:r>
      <w:proofErr w:type="spellStart"/>
      <w:r w:rsidR="008B1A4B">
        <w:rPr>
          <w:rFonts w:ascii="Arial" w:hAnsi="Arial" w:cs="Arial"/>
          <w:sz w:val="20"/>
          <w:szCs w:val="20"/>
        </w:rPr>
        <w:t>xxxxxxxxxxxxxxxxxxxxxxxx</w:t>
      </w:r>
      <w:proofErr w:type="spellEnd"/>
    </w:p>
    <w:p w:rsidR="00A33D6C" w:rsidRPr="000826B0" w:rsidRDefault="00A33D6C" w:rsidP="00A33D6C">
      <w:pPr>
        <w:pStyle w:val="Bezmezer"/>
        <w:spacing w:line="276" w:lineRule="auto"/>
        <w:jc w:val="both"/>
        <w:rPr>
          <w:rFonts w:ascii="Arial" w:hAnsi="Arial" w:cs="Arial"/>
          <w:sz w:val="20"/>
          <w:szCs w:val="20"/>
          <w:highlight w:val="yellow"/>
          <w:vertAlign w:val="superscript"/>
        </w:rPr>
      </w:pPr>
      <w:r w:rsidRPr="009F790E">
        <w:rPr>
          <w:rFonts w:ascii="Arial" w:hAnsi="Arial" w:cs="Arial"/>
          <w:sz w:val="20"/>
          <w:szCs w:val="20"/>
        </w:rPr>
        <w:t>tel.:</w:t>
      </w:r>
      <w:r>
        <w:rPr>
          <w:rFonts w:ascii="Arial" w:hAnsi="Arial" w:cs="Arial"/>
          <w:sz w:val="20"/>
          <w:szCs w:val="20"/>
        </w:rPr>
        <w:t xml:space="preserve"> </w:t>
      </w:r>
      <w:proofErr w:type="spellStart"/>
      <w:r w:rsidR="008B1A4B">
        <w:rPr>
          <w:rFonts w:ascii="Arial" w:hAnsi="Arial" w:cs="Arial"/>
          <w:sz w:val="20"/>
          <w:szCs w:val="20"/>
        </w:rPr>
        <w:t>xxxxxxxxxxxxxxxxxxxxxxxx</w:t>
      </w:r>
      <w:proofErr w:type="spellEnd"/>
    </w:p>
    <w:p w:rsidR="00A33D6C" w:rsidRDefault="00A33D6C" w:rsidP="009F790E">
      <w:pPr>
        <w:pStyle w:val="Bezmezer"/>
        <w:spacing w:line="276" w:lineRule="auto"/>
        <w:jc w:val="both"/>
        <w:rPr>
          <w:rFonts w:ascii="Arial" w:hAnsi="Arial" w:cs="Arial"/>
          <w:sz w:val="20"/>
          <w:szCs w:val="20"/>
          <w:u w:val="single"/>
        </w:rPr>
      </w:pPr>
    </w:p>
    <w:p w:rsidR="0035210A" w:rsidRDefault="0035210A" w:rsidP="009F790E">
      <w:pPr>
        <w:pStyle w:val="Bezmezer"/>
        <w:spacing w:line="276" w:lineRule="auto"/>
        <w:jc w:val="both"/>
        <w:rPr>
          <w:rFonts w:ascii="Arial" w:hAnsi="Arial" w:cs="Arial"/>
          <w:sz w:val="20"/>
          <w:szCs w:val="20"/>
          <w:u w:val="single"/>
        </w:rPr>
      </w:pPr>
      <w:r w:rsidRPr="009F790E">
        <w:rPr>
          <w:rFonts w:ascii="Arial" w:hAnsi="Arial" w:cs="Arial"/>
          <w:sz w:val="20"/>
          <w:szCs w:val="20"/>
          <w:u w:val="single"/>
        </w:rPr>
        <w:t xml:space="preserve">Za </w:t>
      </w:r>
      <w:r>
        <w:rPr>
          <w:rFonts w:ascii="Arial" w:hAnsi="Arial" w:cs="Arial"/>
          <w:sz w:val="20"/>
          <w:szCs w:val="20"/>
          <w:u w:val="single"/>
        </w:rPr>
        <w:t>dodavatel</w:t>
      </w:r>
      <w:r w:rsidRPr="009F790E">
        <w:rPr>
          <w:rFonts w:ascii="Arial" w:hAnsi="Arial" w:cs="Arial"/>
          <w:sz w:val="20"/>
          <w:szCs w:val="20"/>
          <w:u w:val="single"/>
        </w:rPr>
        <w:t>e:</w:t>
      </w:r>
    </w:p>
    <w:p w:rsidR="0035210A" w:rsidRPr="00534557" w:rsidRDefault="00534557" w:rsidP="009F790E">
      <w:pPr>
        <w:pStyle w:val="Bezmezer"/>
        <w:spacing w:line="276" w:lineRule="auto"/>
        <w:jc w:val="both"/>
        <w:rPr>
          <w:rFonts w:ascii="Arial" w:hAnsi="Arial" w:cs="Arial"/>
          <w:b/>
          <w:sz w:val="20"/>
          <w:szCs w:val="20"/>
          <w:vertAlign w:val="superscript"/>
        </w:rPr>
      </w:pPr>
      <w:r w:rsidRPr="00534557">
        <w:rPr>
          <w:rFonts w:ascii="Arial" w:hAnsi="Arial" w:cs="Arial"/>
          <w:b/>
          <w:sz w:val="20"/>
          <w:szCs w:val="20"/>
        </w:rPr>
        <w:t xml:space="preserve">Ing. Petr </w:t>
      </w:r>
      <w:proofErr w:type="spellStart"/>
      <w:r w:rsidRPr="00534557">
        <w:rPr>
          <w:rFonts w:ascii="Arial" w:hAnsi="Arial" w:cs="Arial"/>
          <w:b/>
          <w:sz w:val="20"/>
          <w:szCs w:val="20"/>
        </w:rPr>
        <w:t>Maleňák</w:t>
      </w:r>
      <w:proofErr w:type="spellEnd"/>
    </w:p>
    <w:p w:rsidR="00534557" w:rsidRPr="00534557" w:rsidRDefault="00534557">
      <w:pPr>
        <w:pStyle w:val="Bezmezer"/>
        <w:spacing w:line="276" w:lineRule="auto"/>
        <w:jc w:val="both"/>
        <w:rPr>
          <w:rFonts w:ascii="Arial" w:hAnsi="Arial" w:cs="Arial"/>
          <w:sz w:val="20"/>
          <w:szCs w:val="20"/>
        </w:rPr>
      </w:pPr>
      <w:r w:rsidRPr="00534557">
        <w:rPr>
          <w:rFonts w:ascii="Arial" w:hAnsi="Arial" w:cs="Arial"/>
          <w:sz w:val="20"/>
          <w:szCs w:val="20"/>
        </w:rPr>
        <w:t xml:space="preserve">e-mail: </w:t>
      </w:r>
      <w:proofErr w:type="spellStart"/>
      <w:r w:rsidR="008B1A4B">
        <w:rPr>
          <w:rFonts w:ascii="Arial" w:hAnsi="Arial" w:cs="Arial"/>
          <w:sz w:val="20"/>
          <w:szCs w:val="20"/>
        </w:rPr>
        <w:t>xxxxxxxxxxxxxxxxxxxxxxxx</w:t>
      </w:r>
      <w:proofErr w:type="spellEnd"/>
    </w:p>
    <w:p w:rsidR="002F63AA" w:rsidRDefault="0035210A">
      <w:pPr>
        <w:pStyle w:val="Bezmezer"/>
        <w:spacing w:line="276" w:lineRule="auto"/>
        <w:jc w:val="both"/>
        <w:rPr>
          <w:rFonts w:ascii="Arial" w:hAnsi="Arial" w:cs="Arial"/>
          <w:sz w:val="20"/>
          <w:szCs w:val="20"/>
          <w:vertAlign w:val="superscript"/>
        </w:rPr>
      </w:pPr>
      <w:r w:rsidRPr="00534557">
        <w:rPr>
          <w:rFonts w:ascii="Arial" w:hAnsi="Arial" w:cs="Arial"/>
          <w:sz w:val="20"/>
          <w:szCs w:val="20"/>
        </w:rPr>
        <w:t>tel.:</w:t>
      </w:r>
      <w:r w:rsidR="00534557" w:rsidRPr="00534557">
        <w:rPr>
          <w:rFonts w:ascii="Arial" w:hAnsi="Arial" w:cs="Arial"/>
          <w:sz w:val="19"/>
          <w:szCs w:val="19"/>
        </w:rPr>
        <w:t xml:space="preserve"> </w:t>
      </w:r>
      <w:proofErr w:type="spellStart"/>
      <w:r w:rsidR="008B1A4B">
        <w:rPr>
          <w:rFonts w:ascii="Arial" w:hAnsi="Arial" w:cs="Arial"/>
          <w:sz w:val="20"/>
          <w:szCs w:val="20"/>
        </w:rPr>
        <w:t>xxxxxxxxxxxxxxxxxxxxxxxx</w:t>
      </w:r>
      <w:proofErr w:type="spellEnd"/>
    </w:p>
    <w:p w:rsidR="002F63AA" w:rsidRDefault="002F63AA">
      <w:pPr>
        <w:pStyle w:val="Bezmezer"/>
        <w:spacing w:line="276" w:lineRule="auto"/>
        <w:jc w:val="both"/>
        <w:rPr>
          <w:rFonts w:ascii="Arial" w:hAnsi="Arial" w:cs="Arial"/>
          <w:b/>
          <w:sz w:val="20"/>
          <w:szCs w:val="20"/>
        </w:rPr>
      </w:pPr>
    </w:p>
    <w:p w:rsidR="009F790E" w:rsidRPr="000826B0" w:rsidRDefault="000826B0" w:rsidP="000826B0">
      <w:pPr>
        <w:pStyle w:val="Bezmezer"/>
        <w:spacing w:line="276" w:lineRule="auto"/>
        <w:jc w:val="center"/>
        <w:rPr>
          <w:rFonts w:ascii="Arial" w:hAnsi="Arial" w:cs="Arial"/>
          <w:b/>
          <w:sz w:val="20"/>
          <w:szCs w:val="20"/>
        </w:rPr>
      </w:pPr>
      <w:r>
        <w:rPr>
          <w:rFonts w:ascii="Arial" w:hAnsi="Arial" w:cs="Arial"/>
          <w:b/>
          <w:sz w:val="20"/>
          <w:szCs w:val="20"/>
        </w:rPr>
        <w:t>Článek XII</w:t>
      </w:r>
    </w:p>
    <w:p w:rsidR="009F790E" w:rsidRDefault="009F790E" w:rsidP="000826B0">
      <w:pPr>
        <w:pStyle w:val="Bezmezer"/>
        <w:spacing w:line="276" w:lineRule="auto"/>
        <w:jc w:val="center"/>
        <w:rPr>
          <w:rFonts w:ascii="Arial" w:hAnsi="Arial" w:cs="Arial"/>
          <w:b/>
          <w:sz w:val="20"/>
          <w:szCs w:val="20"/>
        </w:rPr>
      </w:pPr>
      <w:r w:rsidRPr="000826B0">
        <w:rPr>
          <w:rFonts w:ascii="Arial" w:hAnsi="Arial" w:cs="Arial"/>
          <w:b/>
          <w:sz w:val="20"/>
          <w:szCs w:val="20"/>
        </w:rPr>
        <w:t>Závěrečná ustanovení</w:t>
      </w:r>
    </w:p>
    <w:p w:rsidR="000826B0" w:rsidRPr="000826B0" w:rsidRDefault="000826B0" w:rsidP="000826B0">
      <w:pPr>
        <w:pStyle w:val="Bezmezer"/>
        <w:spacing w:line="276" w:lineRule="auto"/>
        <w:jc w:val="center"/>
        <w:rPr>
          <w:rFonts w:ascii="Arial" w:hAnsi="Arial" w:cs="Arial"/>
          <w:b/>
          <w:sz w:val="20"/>
          <w:szCs w:val="20"/>
        </w:rPr>
      </w:pPr>
    </w:p>
    <w:p w:rsidR="009F790E" w:rsidRDefault="009F790E" w:rsidP="00926C93">
      <w:pPr>
        <w:pStyle w:val="Bezmezer"/>
        <w:numPr>
          <w:ilvl w:val="0"/>
          <w:numId w:val="42"/>
        </w:numPr>
        <w:spacing w:line="276" w:lineRule="auto"/>
        <w:ind w:left="426" w:hanging="426"/>
        <w:jc w:val="both"/>
        <w:rPr>
          <w:rFonts w:ascii="Arial" w:hAnsi="Arial" w:cs="Arial"/>
          <w:sz w:val="20"/>
          <w:szCs w:val="20"/>
        </w:rPr>
      </w:pPr>
      <w:r w:rsidRPr="009F790E">
        <w:rPr>
          <w:rFonts w:ascii="Arial" w:hAnsi="Arial" w:cs="Arial"/>
          <w:sz w:val="20"/>
          <w:szCs w:val="20"/>
        </w:rPr>
        <w:t>Právní vztahy výslovně neupravené touto smlouvou se řídí právním řádem České republiky, zejména občanským zákoníkem.</w:t>
      </w:r>
    </w:p>
    <w:p w:rsidR="000826B0" w:rsidRPr="009F790E" w:rsidRDefault="000826B0" w:rsidP="00926C93">
      <w:pPr>
        <w:pStyle w:val="Bezmezer"/>
        <w:spacing w:line="276" w:lineRule="auto"/>
        <w:ind w:left="426" w:hanging="426"/>
        <w:jc w:val="both"/>
        <w:rPr>
          <w:rFonts w:ascii="Arial" w:hAnsi="Arial" w:cs="Arial"/>
          <w:sz w:val="20"/>
          <w:szCs w:val="20"/>
        </w:rPr>
      </w:pPr>
    </w:p>
    <w:p w:rsidR="009F790E" w:rsidRDefault="009F790E" w:rsidP="00926C93">
      <w:pPr>
        <w:pStyle w:val="Bezmezer"/>
        <w:numPr>
          <w:ilvl w:val="0"/>
          <w:numId w:val="42"/>
        </w:numPr>
        <w:spacing w:line="276" w:lineRule="auto"/>
        <w:ind w:left="426" w:hanging="426"/>
        <w:jc w:val="both"/>
        <w:rPr>
          <w:rFonts w:ascii="Arial" w:hAnsi="Arial" w:cs="Arial"/>
          <w:sz w:val="20"/>
          <w:szCs w:val="20"/>
        </w:rPr>
      </w:pPr>
      <w:r w:rsidRPr="009F790E">
        <w:rPr>
          <w:rFonts w:ascii="Arial" w:hAnsi="Arial" w:cs="Arial"/>
          <w:sz w:val="20"/>
          <w:szCs w:val="20"/>
        </w:rPr>
        <w:t>Tuto smlouvu lze měnit a doplňovat pouze vzestupně číslovanými písemnými dodatky podepsanými oprávněnými zástupci obou smluvních stran.</w:t>
      </w:r>
    </w:p>
    <w:p w:rsidR="005F4A46" w:rsidRPr="009F790E" w:rsidRDefault="005F4A46" w:rsidP="00926C93">
      <w:pPr>
        <w:pStyle w:val="Bezmezer"/>
        <w:spacing w:line="276" w:lineRule="auto"/>
        <w:ind w:left="426" w:hanging="426"/>
        <w:jc w:val="both"/>
        <w:rPr>
          <w:rFonts w:ascii="Arial" w:hAnsi="Arial" w:cs="Arial"/>
          <w:sz w:val="20"/>
          <w:szCs w:val="20"/>
        </w:rPr>
      </w:pPr>
    </w:p>
    <w:p w:rsidR="009F790E" w:rsidRDefault="009F790E" w:rsidP="00926C93">
      <w:pPr>
        <w:pStyle w:val="Bezmezer"/>
        <w:numPr>
          <w:ilvl w:val="0"/>
          <w:numId w:val="42"/>
        </w:numPr>
        <w:spacing w:line="276" w:lineRule="auto"/>
        <w:ind w:left="426" w:hanging="426"/>
        <w:jc w:val="both"/>
        <w:rPr>
          <w:rFonts w:ascii="Arial" w:hAnsi="Arial" w:cs="Arial"/>
          <w:sz w:val="20"/>
          <w:szCs w:val="20"/>
        </w:rPr>
      </w:pPr>
      <w:r>
        <w:rPr>
          <w:rFonts w:ascii="Arial" w:hAnsi="Arial" w:cs="Arial"/>
          <w:sz w:val="20"/>
          <w:szCs w:val="20"/>
        </w:rPr>
        <w:t>Dodavatel</w:t>
      </w:r>
      <w:r w:rsidRPr="009F790E">
        <w:rPr>
          <w:rFonts w:ascii="Arial" w:hAnsi="Arial" w:cs="Arial"/>
          <w:sz w:val="20"/>
          <w:szCs w:val="20"/>
        </w:rPr>
        <w:t xml:space="preserve"> uděluje bezvýhradní souhlas se zveřejněním plného znění této smlouvy v souladu s příslušnými právními předpisy, zejména se zákonem o veřejných zakázkách, se zákonem </w:t>
      </w:r>
      <w:r w:rsidRPr="009F790E">
        <w:rPr>
          <w:rFonts w:ascii="Arial" w:hAnsi="Arial" w:cs="Arial"/>
          <w:sz w:val="20"/>
          <w:szCs w:val="20"/>
        </w:rPr>
        <w:lastRenderedPageBreak/>
        <w:t>o</w:t>
      </w:r>
      <w:r w:rsidR="003B6919">
        <w:rPr>
          <w:rFonts w:ascii="Arial" w:hAnsi="Arial" w:cs="Arial"/>
          <w:sz w:val="20"/>
          <w:szCs w:val="20"/>
        </w:rPr>
        <w:t> </w:t>
      </w:r>
      <w:r w:rsidRPr="009F790E">
        <w:rPr>
          <w:rFonts w:ascii="Arial" w:hAnsi="Arial" w:cs="Arial"/>
          <w:sz w:val="20"/>
          <w:szCs w:val="20"/>
        </w:rPr>
        <w:t>registru smluv a se zákonem č. 106/1999 Sb., o svobodném přístupu k informacím, ve znění pozdějších předpisů.</w:t>
      </w:r>
    </w:p>
    <w:p w:rsidR="005F4A46" w:rsidRPr="009F790E" w:rsidRDefault="005F4A46" w:rsidP="00926C93">
      <w:pPr>
        <w:pStyle w:val="Bezmezer"/>
        <w:spacing w:line="276" w:lineRule="auto"/>
        <w:ind w:left="426" w:hanging="426"/>
        <w:jc w:val="both"/>
        <w:rPr>
          <w:rFonts w:ascii="Arial" w:hAnsi="Arial" w:cs="Arial"/>
          <w:sz w:val="20"/>
          <w:szCs w:val="20"/>
        </w:rPr>
      </w:pPr>
    </w:p>
    <w:p w:rsidR="009F790E" w:rsidRDefault="009F790E" w:rsidP="00926C93">
      <w:pPr>
        <w:pStyle w:val="Bezmezer"/>
        <w:numPr>
          <w:ilvl w:val="0"/>
          <w:numId w:val="42"/>
        </w:numPr>
        <w:spacing w:line="276" w:lineRule="auto"/>
        <w:ind w:left="426" w:hanging="426"/>
        <w:jc w:val="both"/>
        <w:rPr>
          <w:rFonts w:ascii="Arial" w:hAnsi="Arial" w:cs="Arial"/>
          <w:sz w:val="20"/>
          <w:szCs w:val="20"/>
        </w:rPr>
      </w:pPr>
      <w:r w:rsidRPr="009F790E">
        <w:rPr>
          <w:rFonts w:ascii="Arial" w:hAnsi="Arial" w:cs="Arial"/>
          <w:sz w:val="20"/>
          <w:szCs w:val="20"/>
        </w:rPr>
        <w:t>Smluvní strany se dohodly, že uveřejnění této smlouvy v registru smluv podle zákona o registru smluv zajistí objednatel.</w:t>
      </w:r>
    </w:p>
    <w:p w:rsidR="005F4A46" w:rsidRPr="009F790E" w:rsidRDefault="005F4A46" w:rsidP="00926C93">
      <w:pPr>
        <w:pStyle w:val="Bezmezer"/>
        <w:spacing w:line="276" w:lineRule="auto"/>
        <w:ind w:left="426" w:hanging="426"/>
        <w:jc w:val="both"/>
        <w:rPr>
          <w:rFonts w:ascii="Arial" w:hAnsi="Arial" w:cs="Arial"/>
          <w:sz w:val="20"/>
          <w:szCs w:val="20"/>
        </w:rPr>
      </w:pPr>
    </w:p>
    <w:p w:rsidR="009F790E" w:rsidRDefault="009F790E" w:rsidP="00926C93">
      <w:pPr>
        <w:pStyle w:val="Bezmezer"/>
        <w:numPr>
          <w:ilvl w:val="0"/>
          <w:numId w:val="42"/>
        </w:numPr>
        <w:spacing w:line="276" w:lineRule="auto"/>
        <w:ind w:left="426" w:hanging="426"/>
        <w:jc w:val="both"/>
        <w:rPr>
          <w:rFonts w:ascii="Arial" w:hAnsi="Arial" w:cs="Arial"/>
          <w:sz w:val="20"/>
          <w:szCs w:val="20"/>
        </w:rPr>
      </w:pPr>
      <w:r w:rsidRPr="009F790E">
        <w:rPr>
          <w:rFonts w:ascii="Arial" w:hAnsi="Arial" w:cs="Arial"/>
          <w:sz w:val="20"/>
          <w:szCs w:val="20"/>
        </w:rPr>
        <w:t>Smluvní strany se dohodly, že veškeré sporné záležitosti, které se vyskytnou a budou se týkat závazků vyplývajících z této smlouvy, budou prioritně řešit dohodou. Případnému soudnímu sporu z této smlouvy bude vždy předcházet snaha smluvních stran o řešení sporu smírem.</w:t>
      </w:r>
    </w:p>
    <w:p w:rsidR="005F4A46" w:rsidRPr="009F790E" w:rsidRDefault="005F4A46" w:rsidP="00926C93">
      <w:pPr>
        <w:pStyle w:val="Bezmezer"/>
        <w:spacing w:line="276" w:lineRule="auto"/>
        <w:ind w:left="426" w:hanging="426"/>
        <w:jc w:val="both"/>
        <w:rPr>
          <w:rFonts w:ascii="Arial" w:hAnsi="Arial" w:cs="Arial"/>
          <w:sz w:val="20"/>
          <w:szCs w:val="20"/>
        </w:rPr>
      </w:pPr>
    </w:p>
    <w:p w:rsidR="009F790E" w:rsidRDefault="009F790E" w:rsidP="00926C93">
      <w:pPr>
        <w:pStyle w:val="Bezmezer"/>
        <w:numPr>
          <w:ilvl w:val="0"/>
          <w:numId w:val="42"/>
        </w:numPr>
        <w:spacing w:line="276" w:lineRule="auto"/>
        <w:ind w:left="426" w:hanging="426"/>
        <w:jc w:val="both"/>
        <w:rPr>
          <w:rFonts w:ascii="Arial" w:hAnsi="Arial" w:cs="Arial"/>
          <w:sz w:val="20"/>
          <w:szCs w:val="20"/>
        </w:rPr>
      </w:pPr>
      <w:r w:rsidRPr="009F790E">
        <w:rPr>
          <w:rFonts w:ascii="Arial" w:hAnsi="Arial" w:cs="Arial"/>
          <w:sz w:val="20"/>
          <w:szCs w:val="20"/>
        </w:rPr>
        <w:t>Neplatnost nebo neúčinnost některého ustanovení této smlouvy nezpůsobuje neplatnost smlouvy jako celku. Smluvní strany se zavazují nahradit případná neplatná nebo neúčinná ustanovení smlouvy ustanoveními platnými a účinnými, která budou co do obsahu a významu neplatným nebo neúčinným ustanovením co nejblíže.</w:t>
      </w:r>
    </w:p>
    <w:p w:rsidR="005F4A46" w:rsidRPr="009F790E" w:rsidRDefault="005F4A46" w:rsidP="00926C93">
      <w:pPr>
        <w:pStyle w:val="Bezmezer"/>
        <w:spacing w:line="276" w:lineRule="auto"/>
        <w:ind w:left="426" w:hanging="426"/>
        <w:jc w:val="both"/>
        <w:rPr>
          <w:rFonts w:ascii="Arial" w:hAnsi="Arial" w:cs="Arial"/>
          <w:sz w:val="20"/>
          <w:szCs w:val="20"/>
        </w:rPr>
      </w:pPr>
    </w:p>
    <w:p w:rsidR="009F790E" w:rsidRDefault="009F790E" w:rsidP="00926C93">
      <w:pPr>
        <w:pStyle w:val="Bezmezer"/>
        <w:numPr>
          <w:ilvl w:val="0"/>
          <w:numId w:val="42"/>
        </w:numPr>
        <w:spacing w:line="276" w:lineRule="auto"/>
        <w:ind w:left="426" w:hanging="426"/>
        <w:jc w:val="both"/>
        <w:rPr>
          <w:rFonts w:ascii="Arial" w:hAnsi="Arial" w:cs="Arial"/>
          <w:sz w:val="20"/>
          <w:szCs w:val="20"/>
        </w:rPr>
      </w:pPr>
      <w:r w:rsidRPr="009F790E">
        <w:rPr>
          <w:rFonts w:ascii="Arial" w:hAnsi="Arial" w:cs="Arial"/>
          <w:sz w:val="20"/>
          <w:szCs w:val="20"/>
        </w:rPr>
        <w:t xml:space="preserve">Veškerá oznámení podle této smlouvy musí být učiněna písemně a zaslána </w:t>
      </w:r>
      <w:r w:rsidR="00F94F52">
        <w:rPr>
          <w:rFonts w:ascii="Arial" w:hAnsi="Arial" w:cs="Arial"/>
          <w:sz w:val="20"/>
          <w:szCs w:val="20"/>
        </w:rPr>
        <w:t xml:space="preserve">všem </w:t>
      </w:r>
      <w:r w:rsidRPr="009F790E">
        <w:rPr>
          <w:rFonts w:ascii="Arial" w:hAnsi="Arial" w:cs="Arial"/>
          <w:sz w:val="20"/>
          <w:szCs w:val="20"/>
        </w:rPr>
        <w:t>kontaktní</w:t>
      </w:r>
      <w:r w:rsidR="00F94F52">
        <w:rPr>
          <w:rFonts w:ascii="Arial" w:hAnsi="Arial" w:cs="Arial"/>
          <w:sz w:val="20"/>
          <w:szCs w:val="20"/>
        </w:rPr>
        <w:t>m</w:t>
      </w:r>
      <w:r w:rsidRPr="009F790E">
        <w:rPr>
          <w:rFonts w:ascii="Arial" w:hAnsi="Arial" w:cs="Arial"/>
          <w:sz w:val="20"/>
          <w:szCs w:val="20"/>
        </w:rPr>
        <w:t xml:space="preserve"> osob</w:t>
      </w:r>
      <w:r w:rsidR="00F94F52">
        <w:rPr>
          <w:rFonts w:ascii="Arial" w:hAnsi="Arial" w:cs="Arial"/>
          <w:sz w:val="20"/>
          <w:szCs w:val="20"/>
        </w:rPr>
        <w:t>ám</w:t>
      </w:r>
      <w:r w:rsidRPr="009F790E">
        <w:rPr>
          <w:rFonts w:ascii="Arial" w:hAnsi="Arial" w:cs="Arial"/>
          <w:sz w:val="20"/>
          <w:szCs w:val="20"/>
        </w:rPr>
        <w:t xml:space="preserve"> druhé smluvní strany prostřednictvím datové schránky, doporučenou poštou, případně předána osobně do podatelny v sídle objednatele.</w:t>
      </w:r>
    </w:p>
    <w:p w:rsidR="005F4A46" w:rsidRPr="009F790E" w:rsidRDefault="005F4A46" w:rsidP="00926C93">
      <w:pPr>
        <w:pStyle w:val="Bezmezer"/>
        <w:spacing w:line="276" w:lineRule="auto"/>
        <w:ind w:left="426" w:hanging="426"/>
        <w:jc w:val="both"/>
        <w:rPr>
          <w:rFonts w:ascii="Arial" w:hAnsi="Arial" w:cs="Arial"/>
          <w:sz w:val="20"/>
          <w:szCs w:val="20"/>
        </w:rPr>
      </w:pPr>
    </w:p>
    <w:p w:rsidR="009F790E" w:rsidRDefault="009F790E" w:rsidP="00926C93">
      <w:pPr>
        <w:pStyle w:val="Bezmezer"/>
        <w:numPr>
          <w:ilvl w:val="0"/>
          <w:numId w:val="42"/>
        </w:numPr>
        <w:spacing w:line="276" w:lineRule="auto"/>
        <w:ind w:left="426" w:hanging="426"/>
        <w:jc w:val="both"/>
        <w:rPr>
          <w:rFonts w:ascii="Arial" w:hAnsi="Arial" w:cs="Arial"/>
          <w:sz w:val="20"/>
          <w:szCs w:val="20"/>
        </w:rPr>
      </w:pPr>
      <w:r w:rsidRPr="009F790E">
        <w:rPr>
          <w:rFonts w:ascii="Arial" w:hAnsi="Arial" w:cs="Arial"/>
          <w:sz w:val="20"/>
          <w:szCs w:val="20"/>
        </w:rPr>
        <w:t>Smluvní strany se dohodly, že smluvním jazykem je jazyk český a že v českém jazyce bude probíhat veškerá komunikace ve všech věcech týkajících se této smlouvy.</w:t>
      </w:r>
    </w:p>
    <w:p w:rsidR="005F4A46" w:rsidRPr="009F790E" w:rsidRDefault="005F4A46" w:rsidP="00926C93">
      <w:pPr>
        <w:pStyle w:val="Bezmezer"/>
        <w:spacing w:line="276" w:lineRule="auto"/>
        <w:ind w:left="426" w:hanging="426"/>
        <w:jc w:val="both"/>
        <w:rPr>
          <w:rFonts w:ascii="Arial" w:hAnsi="Arial" w:cs="Arial"/>
          <w:sz w:val="20"/>
          <w:szCs w:val="20"/>
        </w:rPr>
      </w:pPr>
    </w:p>
    <w:p w:rsidR="009F790E" w:rsidRDefault="009F790E" w:rsidP="00926C93">
      <w:pPr>
        <w:pStyle w:val="Bezmezer"/>
        <w:numPr>
          <w:ilvl w:val="0"/>
          <w:numId w:val="42"/>
        </w:numPr>
        <w:spacing w:line="276" w:lineRule="auto"/>
        <w:ind w:left="426" w:hanging="426"/>
        <w:jc w:val="both"/>
        <w:rPr>
          <w:rFonts w:ascii="Arial" w:hAnsi="Arial" w:cs="Arial"/>
          <w:sz w:val="20"/>
          <w:szCs w:val="20"/>
        </w:rPr>
      </w:pPr>
      <w:r w:rsidRPr="009F790E">
        <w:rPr>
          <w:rFonts w:ascii="Arial" w:hAnsi="Arial" w:cs="Arial"/>
          <w:sz w:val="20"/>
          <w:szCs w:val="20"/>
        </w:rPr>
        <w:t xml:space="preserve">Tato smlouva byla sepsána ve 4 (slovy: </w:t>
      </w:r>
      <w:proofErr w:type="gramStart"/>
      <w:r w:rsidRPr="009F790E">
        <w:rPr>
          <w:rFonts w:ascii="Arial" w:hAnsi="Arial" w:cs="Arial"/>
          <w:sz w:val="20"/>
          <w:szCs w:val="20"/>
        </w:rPr>
        <w:t>čtyřech</w:t>
      </w:r>
      <w:proofErr w:type="gramEnd"/>
      <w:r w:rsidRPr="009F790E">
        <w:rPr>
          <w:rFonts w:ascii="Arial" w:hAnsi="Arial" w:cs="Arial"/>
          <w:sz w:val="20"/>
          <w:szCs w:val="20"/>
        </w:rPr>
        <w:t>) stejnopisech, z nichž každá ze smluvních stran obdrží 2 (slovy: dva) stejnopisy.</w:t>
      </w:r>
    </w:p>
    <w:p w:rsidR="007469B0" w:rsidRDefault="007469B0">
      <w:pPr>
        <w:pStyle w:val="Bezmezer"/>
        <w:spacing w:line="276" w:lineRule="auto"/>
        <w:ind w:left="426" w:hanging="426"/>
        <w:jc w:val="both"/>
        <w:rPr>
          <w:rFonts w:ascii="Arial" w:hAnsi="Arial" w:cs="Arial"/>
          <w:sz w:val="20"/>
          <w:szCs w:val="20"/>
        </w:rPr>
      </w:pPr>
    </w:p>
    <w:p w:rsidR="00333BCF" w:rsidRDefault="002E791F" w:rsidP="00926C93">
      <w:pPr>
        <w:pStyle w:val="Bezmezer"/>
        <w:numPr>
          <w:ilvl w:val="0"/>
          <w:numId w:val="42"/>
        </w:numPr>
        <w:spacing w:line="276" w:lineRule="auto"/>
        <w:ind w:left="426" w:hanging="426"/>
        <w:jc w:val="both"/>
        <w:rPr>
          <w:rFonts w:ascii="Arial" w:hAnsi="Arial" w:cs="Arial"/>
          <w:sz w:val="20"/>
          <w:szCs w:val="20"/>
        </w:rPr>
      </w:pPr>
      <w:r>
        <w:rPr>
          <w:rFonts w:ascii="Arial" w:hAnsi="Arial" w:cs="Arial"/>
          <w:sz w:val="20"/>
          <w:szCs w:val="20"/>
        </w:rPr>
        <w:t>Nedílnou součástí této smlouvy j</w:t>
      </w:r>
      <w:r w:rsidR="00333BCF">
        <w:rPr>
          <w:rFonts w:ascii="Arial" w:hAnsi="Arial" w:cs="Arial"/>
          <w:sz w:val="20"/>
          <w:szCs w:val="20"/>
        </w:rPr>
        <w:t>sou:</w:t>
      </w:r>
    </w:p>
    <w:p w:rsidR="007469B0" w:rsidRDefault="002E791F">
      <w:pPr>
        <w:pStyle w:val="Bezmezer"/>
        <w:numPr>
          <w:ilvl w:val="0"/>
          <w:numId w:val="54"/>
        </w:numPr>
        <w:spacing w:line="276" w:lineRule="auto"/>
        <w:jc w:val="both"/>
        <w:rPr>
          <w:rFonts w:ascii="Arial" w:hAnsi="Arial" w:cs="Arial"/>
          <w:sz w:val="20"/>
          <w:szCs w:val="20"/>
        </w:rPr>
      </w:pPr>
      <w:r>
        <w:rPr>
          <w:rFonts w:ascii="Arial" w:hAnsi="Arial" w:cs="Arial"/>
          <w:sz w:val="20"/>
          <w:szCs w:val="20"/>
        </w:rPr>
        <w:t>příloha č. 1 – Specifikace služeb</w:t>
      </w:r>
      <w:r w:rsidR="00333BCF">
        <w:rPr>
          <w:rFonts w:ascii="Arial" w:hAnsi="Arial" w:cs="Arial"/>
          <w:sz w:val="20"/>
          <w:szCs w:val="20"/>
        </w:rPr>
        <w:t>,</w:t>
      </w:r>
    </w:p>
    <w:p w:rsidR="007469B0" w:rsidRDefault="00333BCF">
      <w:pPr>
        <w:pStyle w:val="Bezmezer"/>
        <w:numPr>
          <w:ilvl w:val="0"/>
          <w:numId w:val="54"/>
        </w:numPr>
        <w:spacing w:line="276" w:lineRule="auto"/>
        <w:jc w:val="both"/>
        <w:rPr>
          <w:rFonts w:ascii="Arial" w:hAnsi="Arial" w:cs="Arial"/>
          <w:sz w:val="20"/>
          <w:szCs w:val="20"/>
        </w:rPr>
      </w:pPr>
      <w:r>
        <w:rPr>
          <w:rFonts w:ascii="Arial" w:hAnsi="Arial" w:cs="Arial"/>
          <w:sz w:val="20"/>
          <w:szCs w:val="20"/>
        </w:rPr>
        <w:t>příloha č. 2 – </w:t>
      </w:r>
      <w:r w:rsidR="00F94F52">
        <w:rPr>
          <w:rFonts w:ascii="Arial" w:hAnsi="Arial" w:cs="Arial"/>
          <w:sz w:val="20"/>
          <w:szCs w:val="20"/>
        </w:rPr>
        <w:t>Cena služeb</w:t>
      </w:r>
      <w:r w:rsidR="002E791F">
        <w:rPr>
          <w:rFonts w:ascii="Arial" w:hAnsi="Arial" w:cs="Arial"/>
          <w:sz w:val="20"/>
          <w:szCs w:val="20"/>
        </w:rPr>
        <w:t>.</w:t>
      </w:r>
    </w:p>
    <w:p w:rsidR="005F4A46" w:rsidRPr="009F790E" w:rsidRDefault="005F4A46" w:rsidP="00926C93">
      <w:pPr>
        <w:pStyle w:val="Bezmezer"/>
        <w:spacing w:line="276" w:lineRule="auto"/>
        <w:ind w:left="426" w:hanging="426"/>
        <w:jc w:val="both"/>
        <w:rPr>
          <w:rFonts w:ascii="Arial" w:hAnsi="Arial" w:cs="Arial"/>
          <w:sz w:val="20"/>
          <w:szCs w:val="20"/>
        </w:rPr>
      </w:pPr>
    </w:p>
    <w:p w:rsidR="009F790E" w:rsidRPr="009F790E" w:rsidRDefault="009F790E" w:rsidP="00926C93">
      <w:pPr>
        <w:pStyle w:val="Bezmezer"/>
        <w:numPr>
          <w:ilvl w:val="0"/>
          <w:numId w:val="42"/>
        </w:numPr>
        <w:spacing w:line="276" w:lineRule="auto"/>
        <w:ind w:left="426" w:hanging="426"/>
        <w:jc w:val="both"/>
        <w:rPr>
          <w:rFonts w:ascii="Arial" w:hAnsi="Arial" w:cs="Arial"/>
          <w:sz w:val="20"/>
          <w:szCs w:val="20"/>
        </w:rPr>
      </w:pPr>
      <w:r w:rsidRPr="009F790E">
        <w:rPr>
          <w:rFonts w:ascii="Arial" w:hAnsi="Arial" w:cs="Arial"/>
          <w:sz w:val="20"/>
          <w:szCs w:val="20"/>
        </w:rPr>
        <w:t>Smluvní strany prohlašují, že tato smlouva byla uzavřena podle jejich pravé a svobodné vůle, vážně, určitě a srozumitelně, že si ji přečetly a s jejím obsahem souhlasí.</w:t>
      </w:r>
    </w:p>
    <w:p w:rsidR="009F790E" w:rsidRPr="009F790E" w:rsidRDefault="009F790E" w:rsidP="009F790E">
      <w:pPr>
        <w:pStyle w:val="Bezmezer"/>
        <w:spacing w:line="276" w:lineRule="auto"/>
        <w:jc w:val="both"/>
        <w:rPr>
          <w:rFonts w:ascii="Arial" w:hAnsi="Arial" w:cs="Arial"/>
          <w:sz w:val="20"/>
          <w:szCs w:val="20"/>
        </w:rPr>
      </w:pPr>
    </w:p>
    <w:p w:rsidR="009F790E" w:rsidRPr="009F790E" w:rsidRDefault="009F790E" w:rsidP="009F790E">
      <w:pPr>
        <w:pStyle w:val="Bezmezer"/>
        <w:spacing w:line="276" w:lineRule="auto"/>
        <w:jc w:val="both"/>
        <w:rPr>
          <w:rFonts w:ascii="Arial" w:hAnsi="Arial" w:cs="Arial"/>
          <w:sz w:val="20"/>
          <w:szCs w:val="20"/>
        </w:rPr>
      </w:pPr>
    </w:p>
    <w:p w:rsidR="009F790E" w:rsidRPr="005F4A46" w:rsidRDefault="009F790E" w:rsidP="009F790E">
      <w:pPr>
        <w:pStyle w:val="Bezmezer"/>
        <w:spacing w:line="276" w:lineRule="auto"/>
        <w:jc w:val="both"/>
        <w:rPr>
          <w:rFonts w:ascii="Arial" w:hAnsi="Arial" w:cs="Arial"/>
          <w:sz w:val="20"/>
          <w:szCs w:val="20"/>
          <w:vertAlign w:val="superscript"/>
        </w:rPr>
      </w:pPr>
      <w:r w:rsidRPr="009F790E">
        <w:rPr>
          <w:rFonts w:ascii="Arial" w:hAnsi="Arial" w:cs="Arial"/>
          <w:sz w:val="20"/>
          <w:szCs w:val="20"/>
        </w:rPr>
        <w:t xml:space="preserve">V Praze dne </w:t>
      </w:r>
      <w:r w:rsidR="008B1A4B">
        <w:rPr>
          <w:rFonts w:ascii="Arial" w:hAnsi="Arial" w:cs="Arial"/>
          <w:sz w:val="20"/>
          <w:szCs w:val="20"/>
        </w:rPr>
        <w:t xml:space="preserve">3. 5. 2017  </w:t>
      </w:r>
      <w:r w:rsidRPr="009F790E">
        <w:rPr>
          <w:rFonts w:ascii="Arial" w:hAnsi="Arial" w:cs="Arial"/>
          <w:sz w:val="20"/>
          <w:szCs w:val="20"/>
        </w:rPr>
        <w:tab/>
      </w:r>
      <w:r w:rsidRPr="009F790E">
        <w:rPr>
          <w:rFonts w:ascii="Arial" w:hAnsi="Arial" w:cs="Arial"/>
          <w:sz w:val="20"/>
          <w:szCs w:val="20"/>
        </w:rPr>
        <w:tab/>
      </w:r>
      <w:r w:rsidRPr="009F790E">
        <w:rPr>
          <w:rFonts w:ascii="Arial" w:hAnsi="Arial" w:cs="Arial"/>
          <w:sz w:val="20"/>
          <w:szCs w:val="20"/>
        </w:rPr>
        <w:tab/>
      </w:r>
      <w:r w:rsidR="005F4A46">
        <w:rPr>
          <w:rFonts w:ascii="Arial" w:hAnsi="Arial" w:cs="Arial"/>
          <w:sz w:val="20"/>
          <w:szCs w:val="20"/>
        </w:rPr>
        <w:tab/>
      </w:r>
      <w:r w:rsidRPr="00534557">
        <w:rPr>
          <w:rFonts w:ascii="Arial" w:hAnsi="Arial" w:cs="Arial"/>
          <w:sz w:val="20"/>
          <w:szCs w:val="20"/>
        </w:rPr>
        <w:t>V </w:t>
      </w:r>
      <w:proofErr w:type="gramStart"/>
      <w:r w:rsidR="008B1A4B">
        <w:rPr>
          <w:rFonts w:ascii="Arial" w:hAnsi="Arial" w:cs="Arial"/>
          <w:sz w:val="20"/>
          <w:szCs w:val="20"/>
        </w:rPr>
        <w:t>Brně</w:t>
      </w:r>
      <w:r w:rsidR="00534557" w:rsidRPr="00534557">
        <w:rPr>
          <w:rFonts w:ascii="Arial" w:hAnsi="Arial" w:cs="Arial"/>
          <w:sz w:val="20"/>
          <w:szCs w:val="20"/>
        </w:rPr>
        <w:t xml:space="preserve"> </w:t>
      </w:r>
      <w:r w:rsidRPr="00534557">
        <w:rPr>
          <w:rFonts w:ascii="Arial" w:hAnsi="Arial" w:cs="Arial"/>
          <w:sz w:val="20"/>
          <w:szCs w:val="20"/>
        </w:rPr>
        <w:t xml:space="preserve"> dne</w:t>
      </w:r>
      <w:proofErr w:type="gramEnd"/>
      <w:r w:rsidRPr="00534557">
        <w:rPr>
          <w:rFonts w:ascii="Arial" w:hAnsi="Arial" w:cs="Arial"/>
          <w:sz w:val="20"/>
          <w:szCs w:val="20"/>
        </w:rPr>
        <w:t xml:space="preserve"> </w:t>
      </w:r>
      <w:r w:rsidR="008B1A4B">
        <w:rPr>
          <w:rFonts w:ascii="Arial" w:hAnsi="Arial" w:cs="Arial"/>
          <w:sz w:val="20"/>
          <w:szCs w:val="20"/>
        </w:rPr>
        <w:t>27. 4. 2017</w:t>
      </w:r>
    </w:p>
    <w:p w:rsidR="009F790E" w:rsidRPr="009F790E" w:rsidRDefault="009F790E" w:rsidP="009F790E">
      <w:pPr>
        <w:pStyle w:val="Bezmezer"/>
        <w:spacing w:line="276" w:lineRule="auto"/>
        <w:jc w:val="both"/>
        <w:rPr>
          <w:rFonts w:ascii="Arial" w:hAnsi="Arial" w:cs="Arial"/>
          <w:sz w:val="20"/>
          <w:szCs w:val="20"/>
        </w:rPr>
      </w:pPr>
    </w:p>
    <w:p w:rsidR="009F790E" w:rsidRDefault="009F790E" w:rsidP="009F790E">
      <w:pPr>
        <w:pStyle w:val="Bezmezer"/>
        <w:spacing w:line="276" w:lineRule="auto"/>
        <w:jc w:val="both"/>
        <w:rPr>
          <w:rFonts w:ascii="Arial" w:hAnsi="Arial" w:cs="Arial"/>
          <w:sz w:val="20"/>
          <w:szCs w:val="20"/>
        </w:rPr>
      </w:pPr>
    </w:p>
    <w:p w:rsidR="00971A26" w:rsidRDefault="00971A26" w:rsidP="009F790E">
      <w:pPr>
        <w:pStyle w:val="Bezmezer"/>
        <w:spacing w:line="276" w:lineRule="auto"/>
        <w:jc w:val="both"/>
        <w:rPr>
          <w:rFonts w:ascii="Arial" w:hAnsi="Arial" w:cs="Arial"/>
          <w:sz w:val="20"/>
          <w:szCs w:val="20"/>
        </w:rPr>
      </w:pPr>
    </w:p>
    <w:p w:rsidR="00971A26" w:rsidRPr="009F790E" w:rsidRDefault="00971A26" w:rsidP="009F790E">
      <w:pPr>
        <w:pStyle w:val="Bezmezer"/>
        <w:spacing w:line="276" w:lineRule="auto"/>
        <w:jc w:val="both"/>
        <w:rPr>
          <w:rFonts w:ascii="Arial" w:hAnsi="Arial" w:cs="Arial"/>
          <w:sz w:val="20"/>
          <w:szCs w:val="20"/>
        </w:rPr>
      </w:pPr>
    </w:p>
    <w:p w:rsidR="009F790E" w:rsidRPr="009F790E" w:rsidRDefault="009F790E" w:rsidP="009F790E">
      <w:pPr>
        <w:pStyle w:val="Bezmezer"/>
        <w:spacing w:line="276" w:lineRule="auto"/>
        <w:jc w:val="both"/>
        <w:rPr>
          <w:rFonts w:ascii="Arial" w:hAnsi="Arial" w:cs="Arial"/>
          <w:sz w:val="20"/>
          <w:szCs w:val="20"/>
        </w:rPr>
      </w:pPr>
      <w:r w:rsidRPr="009F790E">
        <w:rPr>
          <w:rFonts w:ascii="Arial" w:hAnsi="Arial" w:cs="Arial"/>
          <w:sz w:val="20"/>
          <w:szCs w:val="20"/>
        </w:rPr>
        <w:t>…………………………………………………</w:t>
      </w:r>
      <w:r w:rsidRPr="009F790E">
        <w:rPr>
          <w:rFonts w:ascii="Arial" w:hAnsi="Arial" w:cs="Arial"/>
          <w:sz w:val="20"/>
          <w:szCs w:val="20"/>
        </w:rPr>
        <w:tab/>
      </w:r>
      <w:r w:rsidRPr="009F790E">
        <w:rPr>
          <w:rFonts w:ascii="Arial" w:hAnsi="Arial" w:cs="Arial"/>
          <w:sz w:val="20"/>
          <w:szCs w:val="20"/>
        </w:rPr>
        <w:tab/>
        <w:t>………………………………………………</w:t>
      </w:r>
    </w:p>
    <w:p w:rsidR="009F790E" w:rsidRPr="005F4A46" w:rsidRDefault="009F790E" w:rsidP="009F790E">
      <w:pPr>
        <w:pStyle w:val="Bezmezer"/>
        <w:spacing w:line="276" w:lineRule="auto"/>
        <w:jc w:val="both"/>
        <w:rPr>
          <w:rFonts w:ascii="Arial" w:hAnsi="Arial" w:cs="Arial"/>
          <w:sz w:val="20"/>
          <w:szCs w:val="20"/>
          <w:vertAlign w:val="superscript"/>
        </w:rPr>
      </w:pPr>
      <w:r w:rsidRPr="009F790E">
        <w:rPr>
          <w:rFonts w:ascii="Arial" w:hAnsi="Arial" w:cs="Arial"/>
          <w:sz w:val="20"/>
          <w:szCs w:val="20"/>
        </w:rPr>
        <w:t>Česká republika – Český statistický úřad</w:t>
      </w:r>
      <w:r w:rsidRPr="009F790E">
        <w:rPr>
          <w:rFonts w:ascii="Arial" w:hAnsi="Arial" w:cs="Arial"/>
          <w:sz w:val="20"/>
          <w:szCs w:val="20"/>
        </w:rPr>
        <w:tab/>
      </w:r>
      <w:r w:rsidRPr="009F790E">
        <w:rPr>
          <w:rFonts w:ascii="Arial" w:hAnsi="Arial" w:cs="Arial"/>
          <w:sz w:val="20"/>
          <w:szCs w:val="20"/>
        </w:rPr>
        <w:tab/>
      </w:r>
      <w:r w:rsidR="00534557">
        <w:rPr>
          <w:rFonts w:ascii="Arial" w:hAnsi="Arial" w:cs="Arial"/>
          <w:sz w:val="20"/>
          <w:szCs w:val="20"/>
        </w:rPr>
        <w:t>PER4MANCE s.r.o.</w:t>
      </w:r>
    </w:p>
    <w:p w:rsidR="009F790E" w:rsidRPr="005F4A46" w:rsidRDefault="009F790E" w:rsidP="009F790E">
      <w:pPr>
        <w:pStyle w:val="Bezmezer"/>
        <w:spacing w:line="276" w:lineRule="auto"/>
        <w:jc w:val="both"/>
        <w:rPr>
          <w:rFonts w:ascii="Arial" w:hAnsi="Arial" w:cs="Arial"/>
          <w:sz w:val="20"/>
          <w:szCs w:val="20"/>
          <w:vertAlign w:val="superscript"/>
        </w:rPr>
      </w:pPr>
      <w:r w:rsidRPr="009F790E">
        <w:rPr>
          <w:rFonts w:ascii="Arial" w:hAnsi="Arial" w:cs="Arial"/>
          <w:sz w:val="20"/>
          <w:szCs w:val="20"/>
        </w:rPr>
        <w:t xml:space="preserve">Mgr. Radoslav </w:t>
      </w:r>
      <w:proofErr w:type="spellStart"/>
      <w:r w:rsidRPr="009F790E">
        <w:rPr>
          <w:rFonts w:ascii="Arial" w:hAnsi="Arial" w:cs="Arial"/>
          <w:sz w:val="20"/>
          <w:szCs w:val="20"/>
        </w:rPr>
        <w:t>Bulíř</w:t>
      </w:r>
      <w:proofErr w:type="spellEnd"/>
      <w:r w:rsidRPr="009F790E">
        <w:rPr>
          <w:rFonts w:ascii="Arial" w:hAnsi="Arial" w:cs="Arial"/>
          <w:sz w:val="20"/>
          <w:szCs w:val="20"/>
        </w:rPr>
        <w:t>, ředitel</w:t>
      </w:r>
      <w:r w:rsidRPr="009F790E">
        <w:rPr>
          <w:rFonts w:ascii="Arial" w:hAnsi="Arial" w:cs="Arial"/>
          <w:sz w:val="20"/>
          <w:szCs w:val="20"/>
        </w:rPr>
        <w:tab/>
      </w:r>
      <w:r w:rsidRPr="009F790E">
        <w:rPr>
          <w:rFonts w:ascii="Arial" w:hAnsi="Arial" w:cs="Arial"/>
          <w:sz w:val="20"/>
          <w:szCs w:val="20"/>
        </w:rPr>
        <w:tab/>
      </w:r>
      <w:r w:rsidRPr="009F790E">
        <w:rPr>
          <w:rFonts w:ascii="Arial" w:hAnsi="Arial" w:cs="Arial"/>
          <w:sz w:val="20"/>
          <w:szCs w:val="20"/>
        </w:rPr>
        <w:tab/>
      </w:r>
      <w:r w:rsidRPr="009F790E">
        <w:rPr>
          <w:rFonts w:ascii="Arial" w:hAnsi="Arial" w:cs="Arial"/>
          <w:sz w:val="20"/>
          <w:szCs w:val="20"/>
        </w:rPr>
        <w:tab/>
      </w:r>
      <w:r w:rsidR="00534557">
        <w:rPr>
          <w:rFonts w:ascii="Arial" w:hAnsi="Arial" w:cs="Arial"/>
          <w:sz w:val="20"/>
          <w:szCs w:val="20"/>
        </w:rPr>
        <w:t xml:space="preserve">Ing. Petr </w:t>
      </w:r>
      <w:proofErr w:type="spellStart"/>
      <w:r w:rsidR="00534557">
        <w:rPr>
          <w:rFonts w:ascii="Arial" w:hAnsi="Arial" w:cs="Arial"/>
          <w:sz w:val="20"/>
          <w:szCs w:val="20"/>
        </w:rPr>
        <w:t>Maleňák</w:t>
      </w:r>
      <w:proofErr w:type="spellEnd"/>
    </w:p>
    <w:p w:rsidR="009F790E" w:rsidRPr="009F790E" w:rsidRDefault="009F790E" w:rsidP="009F790E">
      <w:pPr>
        <w:pStyle w:val="Bezmezer"/>
        <w:spacing w:line="276" w:lineRule="auto"/>
        <w:jc w:val="both"/>
        <w:rPr>
          <w:rFonts w:ascii="Arial" w:hAnsi="Arial" w:cs="Arial"/>
          <w:sz w:val="20"/>
          <w:szCs w:val="20"/>
          <w:vertAlign w:val="superscript"/>
        </w:rPr>
      </w:pPr>
      <w:r w:rsidRPr="009F790E">
        <w:rPr>
          <w:rFonts w:ascii="Arial" w:hAnsi="Arial" w:cs="Arial"/>
          <w:sz w:val="20"/>
          <w:szCs w:val="20"/>
        </w:rPr>
        <w:t>Sekce ekonomické a správní</w:t>
      </w:r>
      <w:r w:rsidRPr="009F790E">
        <w:rPr>
          <w:rFonts w:ascii="Arial" w:hAnsi="Arial" w:cs="Arial"/>
          <w:sz w:val="20"/>
          <w:szCs w:val="20"/>
        </w:rPr>
        <w:tab/>
      </w:r>
      <w:r w:rsidRPr="009F790E">
        <w:rPr>
          <w:rFonts w:ascii="Arial" w:hAnsi="Arial" w:cs="Arial"/>
          <w:sz w:val="20"/>
          <w:szCs w:val="20"/>
        </w:rPr>
        <w:tab/>
      </w:r>
      <w:r w:rsidRPr="009F790E">
        <w:rPr>
          <w:rFonts w:ascii="Arial" w:hAnsi="Arial" w:cs="Arial"/>
          <w:sz w:val="20"/>
          <w:szCs w:val="20"/>
        </w:rPr>
        <w:tab/>
      </w:r>
      <w:r w:rsidRPr="009F790E">
        <w:rPr>
          <w:rFonts w:ascii="Arial" w:hAnsi="Arial" w:cs="Arial"/>
          <w:sz w:val="20"/>
          <w:szCs w:val="20"/>
        </w:rPr>
        <w:tab/>
      </w:r>
      <w:r w:rsidR="00534557">
        <w:rPr>
          <w:rFonts w:ascii="Arial" w:hAnsi="Arial" w:cs="Arial"/>
          <w:sz w:val="20"/>
          <w:szCs w:val="20"/>
        </w:rPr>
        <w:t>Jednatel a ředitel</w:t>
      </w:r>
    </w:p>
    <w:p w:rsidR="008630C2" w:rsidRDefault="008630C2">
      <w:pPr>
        <w:rPr>
          <w:rFonts w:ascii="Arial" w:hAnsi="Arial" w:cs="Arial"/>
          <w:sz w:val="20"/>
          <w:szCs w:val="20"/>
        </w:rPr>
      </w:pPr>
      <w:r>
        <w:rPr>
          <w:rFonts w:ascii="Arial" w:hAnsi="Arial" w:cs="Arial"/>
          <w:sz w:val="20"/>
          <w:szCs w:val="20"/>
        </w:rPr>
        <w:br w:type="page"/>
      </w:r>
    </w:p>
    <w:p w:rsidR="00E27549" w:rsidRDefault="002E791F" w:rsidP="004D0BD0">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t>Příloha č. 1</w:t>
      </w:r>
    </w:p>
    <w:p w:rsidR="002E791F" w:rsidRDefault="002E791F" w:rsidP="004D0BD0">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 xml:space="preserve">Smlouvy o </w:t>
      </w:r>
      <w:r w:rsidR="00622EAB">
        <w:rPr>
          <w:rFonts w:ascii="Arial" w:hAnsi="Arial" w:cs="Arial"/>
          <w:sz w:val="20"/>
          <w:szCs w:val="20"/>
        </w:rPr>
        <w:t>zajištění SW QUEST</w:t>
      </w:r>
    </w:p>
    <w:p w:rsidR="004D0BD0" w:rsidRPr="002E791F" w:rsidRDefault="004D0BD0" w:rsidP="00E27549">
      <w:pPr>
        <w:pStyle w:val="Bezmezer"/>
        <w:spacing w:line="276" w:lineRule="auto"/>
        <w:jc w:val="both"/>
        <w:rPr>
          <w:rFonts w:ascii="Arial" w:hAnsi="Arial" w:cs="Arial"/>
          <w:sz w:val="20"/>
          <w:szCs w:val="20"/>
        </w:rPr>
      </w:pPr>
    </w:p>
    <w:p w:rsidR="00E27549" w:rsidRDefault="004D0BD0" w:rsidP="004D0BD0">
      <w:pPr>
        <w:pStyle w:val="Bezmezer"/>
        <w:spacing w:line="276" w:lineRule="auto"/>
        <w:jc w:val="center"/>
        <w:rPr>
          <w:rFonts w:ascii="Arial" w:hAnsi="Arial" w:cs="Arial"/>
          <w:b/>
          <w:u w:val="single"/>
        </w:rPr>
      </w:pPr>
      <w:r>
        <w:rPr>
          <w:rFonts w:ascii="Arial" w:hAnsi="Arial" w:cs="Arial"/>
          <w:b/>
          <w:u w:val="single"/>
        </w:rPr>
        <w:t>SPECIFIKACE SLUŽEB</w:t>
      </w:r>
    </w:p>
    <w:p w:rsidR="007469B0" w:rsidRDefault="007469B0">
      <w:pPr>
        <w:spacing w:after="0"/>
        <w:jc w:val="both"/>
        <w:rPr>
          <w:rFonts w:ascii="Arial" w:hAnsi="Arial" w:cs="Arial"/>
          <w:sz w:val="20"/>
        </w:rPr>
      </w:pPr>
    </w:p>
    <w:p w:rsidR="00CA418D" w:rsidRPr="00CA418D" w:rsidRDefault="00CA418D" w:rsidP="00CA418D">
      <w:pPr>
        <w:spacing w:after="0"/>
        <w:jc w:val="both"/>
        <w:rPr>
          <w:rFonts w:ascii="Arial" w:hAnsi="Arial" w:cs="Arial"/>
          <w:sz w:val="20"/>
        </w:rPr>
      </w:pPr>
    </w:p>
    <w:p w:rsidR="00CA418D" w:rsidRPr="00CA418D" w:rsidRDefault="00E61634" w:rsidP="00CA418D">
      <w:pPr>
        <w:spacing w:after="0"/>
        <w:jc w:val="both"/>
        <w:rPr>
          <w:rFonts w:ascii="Arial" w:hAnsi="Arial" w:cs="Arial"/>
          <w:sz w:val="20"/>
        </w:rPr>
      </w:pPr>
      <w:r>
        <w:rPr>
          <w:rFonts w:ascii="Arial" w:hAnsi="Arial" w:cs="Arial"/>
          <w:sz w:val="20"/>
        </w:rPr>
        <w:t>Doda</w:t>
      </w:r>
      <w:r w:rsidR="00CA418D" w:rsidRPr="00CA418D">
        <w:rPr>
          <w:rFonts w:ascii="Arial" w:hAnsi="Arial" w:cs="Arial"/>
          <w:sz w:val="20"/>
        </w:rPr>
        <w:t xml:space="preserve">vatel </w:t>
      </w:r>
      <w:r w:rsidR="00CA418D">
        <w:rPr>
          <w:rFonts w:ascii="Arial" w:hAnsi="Arial" w:cs="Arial"/>
          <w:sz w:val="20"/>
        </w:rPr>
        <w:t xml:space="preserve">se zavazuje </w:t>
      </w:r>
      <w:r w:rsidR="00CA418D" w:rsidRPr="00CA418D">
        <w:rPr>
          <w:rFonts w:ascii="Arial" w:hAnsi="Arial" w:cs="Arial"/>
          <w:sz w:val="20"/>
        </w:rPr>
        <w:t xml:space="preserve">poskytovat objednateli </w:t>
      </w:r>
      <w:r w:rsidR="00CA418D">
        <w:rPr>
          <w:rFonts w:ascii="Arial" w:hAnsi="Arial" w:cs="Arial"/>
          <w:sz w:val="20"/>
        </w:rPr>
        <w:t xml:space="preserve">služby spočívající v </w:t>
      </w:r>
      <w:r w:rsidR="00CA418D" w:rsidRPr="00CA418D">
        <w:rPr>
          <w:rFonts w:ascii="Arial" w:hAnsi="Arial" w:cs="Arial"/>
          <w:sz w:val="20"/>
        </w:rPr>
        <w:t>oprav</w:t>
      </w:r>
      <w:r w:rsidR="00CA418D">
        <w:rPr>
          <w:rFonts w:ascii="Arial" w:hAnsi="Arial" w:cs="Arial"/>
          <w:sz w:val="20"/>
        </w:rPr>
        <w:t>ách</w:t>
      </w:r>
      <w:r w:rsidR="00CA418D" w:rsidRPr="00CA418D">
        <w:rPr>
          <w:rFonts w:ascii="Arial" w:hAnsi="Arial" w:cs="Arial"/>
          <w:sz w:val="20"/>
        </w:rPr>
        <w:t xml:space="preserve"> a zdokonalení</w:t>
      </w:r>
      <w:r w:rsidR="00CA418D">
        <w:rPr>
          <w:rFonts w:ascii="Arial" w:hAnsi="Arial" w:cs="Arial"/>
          <w:sz w:val="20"/>
        </w:rPr>
        <w:t>ch</w:t>
      </w:r>
      <w:r>
        <w:rPr>
          <w:rFonts w:ascii="Arial" w:hAnsi="Arial" w:cs="Arial"/>
          <w:sz w:val="20"/>
        </w:rPr>
        <w:t xml:space="preserve"> programového vybavení</w:t>
      </w:r>
      <w:r w:rsidR="00CA418D" w:rsidRPr="00CA418D">
        <w:rPr>
          <w:rFonts w:ascii="Arial" w:hAnsi="Arial" w:cs="Arial"/>
          <w:sz w:val="20"/>
        </w:rPr>
        <w:t xml:space="preserve"> </w:t>
      </w:r>
      <w:proofErr w:type="spellStart"/>
      <w:r w:rsidR="00CA418D" w:rsidRPr="00CA418D">
        <w:rPr>
          <w:rFonts w:ascii="Arial" w:hAnsi="Arial" w:cs="Arial"/>
          <w:sz w:val="20"/>
        </w:rPr>
        <w:t>Quest</w:t>
      </w:r>
      <w:proofErr w:type="spellEnd"/>
      <w:r>
        <w:rPr>
          <w:rFonts w:ascii="Arial" w:hAnsi="Arial" w:cs="Arial"/>
          <w:sz w:val="20"/>
        </w:rPr>
        <w:t xml:space="preserve"> Software</w:t>
      </w:r>
      <w:r w:rsidR="002860A1">
        <w:rPr>
          <w:rFonts w:ascii="Arial" w:hAnsi="Arial" w:cs="Arial"/>
          <w:sz w:val="20"/>
        </w:rPr>
        <w:t xml:space="preserve"> (dále také jen „software“)</w:t>
      </w:r>
      <w:r w:rsidR="00CA418D">
        <w:rPr>
          <w:rFonts w:ascii="Arial" w:hAnsi="Arial" w:cs="Arial"/>
          <w:sz w:val="20"/>
        </w:rPr>
        <w:t>, a to níže uvedených modulů software</w:t>
      </w:r>
      <w:r w:rsidR="00CA418D" w:rsidRPr="00CA418D">
        <w:rPr>
          <w:rFonts w:ascii="Arial" w:hAnsi="Arial" w:cs="Arial"/>
          <w:sz w:val="20"/>
        </w:rPr>
        <w:t>:</w:t>
      </w:r>
    </w:p>
    <w:p w:rsidR="00CA418D" w:rsidRPr="00CA418D" w:rsidRDefault="00CA418D" w:rsidP="00CA418D">
      <w:pPr>
        <w:spacing w:after="0"/>
        <w:jc w:val="both"/>
        <w:rPr>
          <w:rFonts w:ascii="Arial" w:hAnsi="Arial" w:cs="Arial"/>
          <w:sz w:val="20"/>
        </w:rPr>
      </w:pPr>
      <w:r w:rsidRPr="00CA418D">
        <w:rPr>
          <w:rFonts w:ascii="Arial" w:hAnsi="Arial" w:cs="Arial"/>
          <w:sz w:val="20"/>
        </w:rPr>
        <w:t xml:space="preserve">1 ks </w:t>
      </w:r>
      <w:proofErr w:type="spellStart"/>
      <w:r w:rsidRPr="00CA418D">
        <w:rPr>
          <w:rFonts w:ascii="Arial" w:hAnsi="Arial" w:cs="Arial"/>
          <w:sz w:val="20"/>
        </w:rPr>
        <w:t>Spotlight</w:t>
      </w:r>
      <w:proofErr w:type="spellEnd"/>
      <w:r w:rsidRPr="00CA418D">
        <w:rPr>
          <w:rFonts w:ascii="Arial" w:hAnsi="Arial" w:cs="Arial"/>
          <w:sz w:val="20"/>
        </w:rPr>
        <w:t xml:space="preserve"> on </w:t>
      </w:r>
      <w:proofErr w:type="spellStart"/>
      <w:r w:rsidRPr="00CA418D">
        <w:rPr>
          <w:rFonts w:ascii="Arial" w:hAnsi="Arial" w:cs="Arial"/>
          <w:sz w:val="20"/>
        </w:rPr>
        <w:t>Oracle</w:t>
      </w:r>
      <w:proofErr w:type="spellEnd"/>
      <w:r w:rsidRPr="00CA418D">
        <w:rPr>
          <w:rFonts w:ascii="Arial" w:hAnsi="Arial" w:cs="Arial"/>
          <w:sz w:val="20"/>
        </w:rPr>
        <w:t xml:space="preserve">, </w:t>
      </w:r>
      <w:proofErr w:type="spellStart"/>
      <w:r w:rsidRPr="00CA418D">
        <w:rPr>
          <w:rFonts w:ascii="Arial" w:hAnsi="Arial" w:cs="Arial"/>
          <w:sz w:val="20"/>
        </w:rPr>
        <w:t>Tier</w:t>
      </w:r>
      <w:proofErr w:type="spellEnd"/>
      <w:r w:rsidRPr="00CA418D">
        <w:rPr>
          <w:rFonts w:ascii="Arial" w:hAnsi="Arial" w:cs="Arial"/>
          <w:sz w:val="20"/>
        </w:rPr>
        <w:t xml:space="preserve"> D</w:t>
      </w:r>
    </w:p>
    <w:p w:rsidR="00CA418D" w:rsidRPr="00CA418D" w:rsidRDefault="00CA418D" w:rsidP="00CA418D">
      <w:pPr>
        <w:spacing w:after="0"/>
        <w:jc w:val="both"/>
        <w:rPr>
          <w:rFonts w:ascii="Arial" w:hAnsi="Arial" w:cs="Arial"/>
          <w:sz w:val="20"/>
        </w:rPr>
      </w:pPr>
      <w:r w:rsidRPr="00CA418D">
        <w:rPr>
          <w:rFonts w:ascii="Arial" w:hAnsi="Arial" w:cs="Arial"/>
          <w:sz w:val="20"/>
        </w:rPr>
        <w:t xml:space="preserve">3 ks TOAD Professional </w:t>
      </w:r>
      <w:proofErr w:type="spellStart"/>
      <w:r w:rsidRPr="00CA418D">
        <w:rPr>
          <w:rFonts w:ascii="Arial" w:hAnsi="Arial" w:cs="Arial"/>
          <w:sz w:val="20"/>
        </w:rPr>
        <w:t>Edition</w:t>
      </w:r>
      <w:proofErr w:type="spellEnd"/>
    </w:p>
    <w:p w:rsidR="00CA418D" w:rsidRPr="00CA418D" w:rsidRDefault="00CA418D" w:rsidP="00CA418D">
      <w:pPr>
        <w:spacing w:after="0"/>
        <w:jc w:val="both"/>
        <w:rPr>
          <w:rFonts w:ascii="Arial" w:hAnsi="Arial" w:cs="Arial"/>
          <w:sz w:val="20"/>
        </w:rPr>
      </w:pPr>
      <w:r w:rsidRPr="00CA418D">
        <w:rPr>
          <w:rFonts w:ascii="Arial" w:hAnsi="Arial" w:cs="Arial"/>
          <w:sz w:val="20"/>
        </w:rPr>
        <w:t>2 ks TOAD DBA Module</w:t>
      </w:r>
    </w:p>
    <w:p w:rsidR="00CA418D" w:rsidRPr="00CA418D" w:rsidRDefault="00CA418D" w:rsidP="00CA418D">
      <w:pPr>
        <w:spacing w:after="0"/>
        <w:jc w:val="both"/>
        <w:rPr>
          <w:rFonts w:ascii="Arial" w:hAnsi="Arial" w:cs="Arial"/>
          <w:sz w:val="20"/>
        </w:rPr>
      </w:pPr>
      <w:r w:rsidRPr="00CA418D">
        <w:rPr>
          <w:rFonts w:ascii="Arial" w:hAnsi="Arial" w:cs="Arial"/>
          <w:sz w:val="20"/>
        </w:rPr>
        <w:t xml:space="preserve">1 ks SQL </w:t>
      </w:r>
      <w:proofErr w:type="spellStart"/>
      <w:r w:rsidRPr="00CA418D">
        <w:rPr>
          <w:rFonts w:ascii="Arial" w:hAnsi="Arial" w:cs="Arial"/>
          <w:sz w:val="20"/>
        </w:rPr>
        <w:t>Navigator</w:t>
      </w:r>
      <w:proofErr w:type="spellEnd"/>
      <w:r w:rsidRPr="00CA418D">
        <w:rPr>
          <w:rFonts w:ascii="Arial" w:hAnsi="Arial" w:cs="Arial"/>
          <w:sz w:val="20"/>
        </w:rPr>
        <w:t xml:space="preserve"> </w:t>
      </w:r>
      <w:proofErr w:type="spellStart"/>
      <w:r w:rsidRPr="00CA418D">
        <w:rPr>
          <w:rFonts w:ascii="Arial" w:hAnsi="Arial" w:cs="Arial"/>
          <w:sz w:val="20"/>
        </w:rPr>
        <w:t>Xpert</w:t>
      </w:r>
      <w:proofErr w:type="spellEnd"/>
      <w:r w:rsidRPr="00CA418D">
        <w:rPr>
          <w:rFonts w:ascii="Arial" w:hAnsi="Arial" w:cs="Arial"/>
          <w:sz w:val="20"/>
        </w:rPr>
        <w:t xml:space="preserve"> </w:t>
      </w:r>
      <w:proofErr w:type="spellStart"/>
      <w:r w:rsidRPr="00CA418D">
        <w:rPr>
          <w:rFonts w:ascii="Arial" w:hAnsi="Arial" w:cs="Arial"/>
          <w:sz w:val="20"/>
        </w:rPr>
        <w:t>Edition</w:t>
      </w:r>
      <w:proofErr w:type="spellEnd"/>
    </w:p>
    <w:p w:rsidR="00CA418D" w:rsidRPr="00CA418D" w:rsidRDefault="00CA418D" w:rsidP="00CA418D">
      <w:pPr>
        <w:spacing w:after="0"/>
        <w:jc w:val="both"/>
        <w:rPr>
          <w:rFonts w:ascii="Arial" w:hAnsi="Arial" w:cs="Arial"/>
          <w:sz w:val="20"/>
        </w:rPr>
      </w:pPr>
      <w:r w:rsidRPr="00CA418D">
        <w:rPr>
          <w:rFonts w:ascii="Arial" w:hAnsi="Arial" w:cs="Arial"/>
          <w:sz w:val="20"/>
        </w:rPr>
        <w:t xml:space="preserve">3 ks TOAD </w:t>
      </w:r>
      <w:proofErr w:type="spellStart"/>
      <w:r w:rsidRPr="00CA418D">
        <w:rPr>
          <w:rFonts w:ascii="Arial" w:hAnsi="Arial" w:cs="Arial"/>
          <w:sz w:val="20"/>
        </w:rPr>
        <w:t>Xpert</w:t>
      </w:r>
      <w:proofErr w:type="spellEnd"/>
      <w:r w:rsidRPr="00CA418D">
        <w:rPr>
          <w:rFonts w:ascii="Arial" w:hAnsi="Arial" w:cs="Arial"/>
          <w:sz w:val="20"/>
        </w:rPr>
        <w:t xml:space="preserve"> </w:t>
      </w:r>
      <w:proofErr w:type="spellStart"/>
      <w:r w:rsidRPr="00CA418D">
        <w:rPr>
          <w:rFonts w:ascii="Arial" w:hAnsi="Arial" w:cs="Arial"/>
          <w:sz w:val="20"/>
        </w:rPr>
        <w:t>Edition</w:t>
      </w:r>
      <w:proofErr w:type="spellEnd"/>
    </w:p>
    <w:p w:rsidR="00CA418D" w:rsidRPr="00CA418D" w:rsidRDefault="00CA418D" w:rsidP="00CA418D">
      <w:pPr>
        <w:spacing w:after="0"/>
        <w:jc w:val="both"/>
        <w:rPr>
          <w:rFonts w:ascii="Arial" w:hAnsi="Arial" w:cs="Arial"/>
          <w:sz w:val="20"/>
        </w:rPr>
      </w:pPr>
      <w:r w:rsidRPr="00CA418D">
        <w:rPr>
          <w:rFonts w:ascii="Arial" w:hAnsi="Arial" w:cs="Arial"/>
          <w:sz w:val="20"/>
        </w:rPr>
        <w:t xml:space="preserve">4 ks SQL </w:t>
      </w:r>
      <w:proofErr w:type="spellStart"/>
      <w:r w:rsidRPr="00CA418D">
        <w:rPr>
          <w:rFonts w:ascii="Arial" w:hAnsi="Arial" w:cs="Arial"/>
          <w:sz w:val="20"/>
        </w:rPr>
        <w:t>Navigator</w:t>
      </w:r>
      <w:proofErr w:type="spellEnd"/>
      <w:r w:rsidRPr="00CA418D">
        <w:rPr>
          <w:rFonts w:ascii="Arial" w:hAnsi="Arial" w:cs="Arial"/>
          <w:sz w:val="20"/>
        </w:rPr>
        <w:t xml:space="preserve"> Professional </w:t>
      </w:r>
      <w:proofErr w:type="spellStart"/>
      <w:r w:rsidRPr="00CA418D">
        <w:rPr>
          <w:rFonts w:ascii="Arial" w:hAnsi="Arial" w:cs="Arial"/>
          <w:sz w:val="20"/>
        </w:rPr>
        <w:t>Edition</w:t>
      </w:r>
      <w:proofErr w:type="spellEnd"/>
    </w:p>
    <w:p w:rsidR="00CA418D" w:rsidRDefault="00CA418D" w:rsidP="00CA418D">
      <w:pPr>
        <w:spacing w:after="0"/>
        <w:jc w:val="both"/>
        <w:rPr>
          <w:rFonts w:ascii="Arial" w:hAnsi="Arial" w:cs="Arial"/>
          <w:sz w:val="20"/>
        </w:rPr>
      </w:pPr>
    </w:p>
    <w:p w:rsidR="00CA418D" w:rsidRPr="00CA418D" w:rsidRDefault="00CA418D" w:rsidP="00CA418D">
      <w:pPr>
        <w:spacing w:after="0"/>
        <w:jc w:val="both"/>
        <w:rPr>
          <w:rFonts w:ascii="Arial" w:hAnsi="Arial" w:cs="Arial"/>
          <w:sz w:val="20"/>
        </w:rPr>
      </w:pPr>
      <w:r w:rsidRPr="00CA418D">
        <w:rPr>
          <w:rFonts w:ascii="Arial" w:hAnsi="Arial" w:cs="Arial"/>
          <w:sz w:val="20"/>
        </w:rPr>
        <w:t>Technické podmínky:</w:t>
      </w:r>
    </w:p>
    <w:p w:rsidR="00761124" w:rsidRDefault="00761124" w:rsidP="00CA418D">
      <w:pPr>
        <w:spacing w:after="0"/>
        <w:jc w:val="both"/>
        <w:rPr>
          <w:rFonts w:ascii="Arial" w:hAnsi="Arial" w:cs="Arial"/>
          <w:sz w:val="20"/>
        </w:rPr>
      </w:pPr>
    </w:p>
    <w:p w:rsidR="00CA418D" w:rsidRPr="00CA418D" w:rsidRDefault="00CA418D" w:rsidP="00CA418D">
      <w:pPr>
        <w:spacing w:after="0"/>
        <w:jc w:val="both"/>
        <w:rPr>
          <w:rFonts w:ascii="Arial" w:hAnsi="Arial" w:cs="Arial"/>
          <w:sz w:val="20"/>
        </w:rPr>
      </w:pPr>
      <w:r w:rsidRPr="00CA418D">
        <w:rPr>
          <w:rFonts w:ascii="Arial" w:hAnsi="Arial" w:cs="Arial"/>
          <w:sz w:val="20"/>
        </w:rPr>
        <w:t xml:space="preserve">Na veškerý software bude servisní služba </w:t>
      </w:r>
      <w:r w:rsidR="002860A1">
        <w:rPr>
          <w:rFonts w:ascii="Arial" w:hAnsi="Arial" w:cs="Arial"/>
          <w:sz w:val="20"/>
        </w:rPr>
        <w:t>dodavatele</w:t>
      </w:r>
      <w:r w:rsidRPr="00CA418D">
        <w:rPr>
          <w:rFonts w:ascii="Arial" w:hAnsi="Arial" w:cs="Arial"/>
          <w:sz w:val="20"/>
        </w:rPr>
        <w:t xml:space="preserve"> k dispozici s využitím telefonu nebo e-mailu v pracovní dny mezi 8:00- 17:00 hod. Během těchto hodin je povinnost </w:t>
      </w:r>
      <w:r w:rsidR="002860A1">
        <w:rPr>
          <w:rFonts w:ascii="Arial" w:hAnsi="Arial" w:cs="Arial"/>
          <w:sz w:val="20"/>
        </w:rPr>
        <w:t>dodavatele</w:t>
      </w:r>
      <w:r w:rsidRPr="00CA418D">
        <w:rPr>
          <w:rFonts w:ascii="Arial" w:hAnsi="Arial" w:cs="Arial"/>
          <w:sz w:val="20"/>
        </w:rPr>
        <w:t xml:space="preserve"> </w:t>
      </w:r>
      <w:r w:rsidR="005339A8">
        <w:rPr>
          <w:rFonts w:ascii="Arial" w:hAnsi="Arial" w:cs="Arial"/>
          <w:sz w:val="20"/>
        </w:rPr>
        <w:t xml:space="preserve">řešit nefunkčnost </w:t>
      </w:r>
      <w:r w:rsidR="00EB2AF8">
        <w:rPr>
          <w:rFonts w:ascii="Arial" w:hAnsi="Arial" w:cs="Arial"/>
          <w:sz w:val="20"/>
        </w:rPr>
        <w:t>software</w:t>
      </w:r>
      <w:r w:rsidR="005339A8">
        <w:rPr>
          <w:rFonts w:ascii="Arial" w:hAnsi="Arial" w:cs="Arial"/>
          <w:sz w:val="20"/>
        </w:rPr>
        <w:t xml:space="preserve"> a </w:t>
      </w:r>
      <w:r w:rsidRPr="00CA418D">
        <w:rPr>
          <w:rFonts w:ascii="Arial" w:hAnsi="Arial" w:cs="Arial"/>
          <w:sz w:val="20"/>
        </w:rPr>
        <w:t>odpovídat na dotazy dle níže uvedené tabulky:</w:t>
      </w:r>
    </w:p>
    <w:p w:rsidR="00CA418D" w:rsidRDefault="00CA418D" w:rsidP="00CA418D">
      <w:pPr>
        <w:spacing w:after="0"/>
        <w:jc w:val="both"/>
        <w:rPr>
          <w:rFonts w:ascii="Arial" w:hAnsi="Arial" w:cs="Arial"/>
          <w:sz w:val="20"/>
        </w:rPr>
      </w:pPr>
    </w:p>
    <w:tbl>
      <w:tblPr>
        <w:tblStyle w:val="Mkatabulky"/>
        <w:tblW w:w="0" w:type="auto"/>
        <w:tblLook w:val="04A0"/>
      </w:tblPr>
      <w:tblGrid>
        <w:gridCol w:w="3070"/>
        <w:gridCol w:w="3071"/>
        <w:gridCol w:w="3071"/>
      </w:tblGrid>
      <w:tr w:rsidR="00CA418D" w:rsidRPr="00761124" w:rsidTr="00CA418D">
        <w:tc>
          <w:tcPr>
            <w:tcW w:w="3070" w:type="dxa"/>
          </w:tcPr>
          <w:p w:rsidR="00CA418D" w:rsidRPr="00761124" w:rsidRDefault="007E5C1F" w:rsidP="00CA418D">
            <w:pPr>
              <w:spacing w:after="200" w:line="276" w:lineRule="auto"/>
              <w:jc w:val="both"/>
              <w:rPr>
                <w:rFonts w:ascii="Arial" w:hAnsi="Arial" w:cs="Arial"/>
                <w:b/>
                <w:sz w:val="20"/>
              </w:rPr>
            </w:pPr>
            <w:r w:rsidRPr="007E5C1F">
              <w:rPr>
                <w:rFonts w:ascii="Arial" w:hAnsi="Arial" w:cs="Arial"/>
                <w:b/>
                <w:sz w:val="20"/>
              </w:rPr>
              <w:t>Stupeň vážnosti</w:t>
            </w:r>
          </w:p>
        </w:tc>
        <w:tc>
          <w:tcPr>
            <w:tcW w:w="3071" w:type="dxa"/>
          </w:tcPr>
          <w:p w:rsidR="00CA418D" w:rsidRPr="00761124" w:rsidRDefault="007E5C1F" w:rsidP="00CA418D">
            <w:pPr>
              <w:spacing w:after="200" w:line="276" w:lineRule="auto"/>
              <w:jc w:val="both"/>
              <w:rPr>
                <w:rFonts w:ascii="Arial" w:hAnsi="Arial" w:cs="Arial"/>
                <w:b/>
                <w:sz w:val="20"/>
              </w:rPr>
            </w:pPr>
            <w:r w:rsidRPr="007E5C1F">
              <w:rPr>
                <w:rFonts w:ascii="Arial" w:hAnsi="Arial" w:cs="Arial"/>
                <w:b/>
                <w:sz w:val="20"/>
              </w:rPr>
              <w:t>Doba odezvy</w:t>
            </w:r>
          </w:p>
        </w:tc>
        <w:tc>
          <w:tcPr>
            <w:tcW w:w="3071" w:type="dxa"/>
          </w:tcPr>
          <w:p w:rsidR="00CA418D" w:rsidRPr="00761124" w:rsidRDefault="007E5C1F" w:rsidP="00CA418D">
            <w:pPr>
              <w:spacing w:after="200" w:line="276" w:lineRule="auto"/>
              <w:jc w:val="both"/>
              <w:rPr>
                <w:rFonts w:ascii="Arial" w:hAnsi="Arial" w:cs="Arial"/>
                <w:b/>
                <w:sz w:val="20"/>
              </w:rPr>
            </w:pPr>
            <w:r w:rsidRPr="007E5C1F">
              <w:rPr>
                <w:rFonts w:ascii="Arial" w:hAnsi="Arial" w:cs="Arial"/>
                <w:b/>
                <w:sz w:val="20"/>
              </w:rPr>
              <w:t>Doba vyřešení</w:t>
            </w:r>
          </w:p>
        </w:tc>
      </w:tr>
      <w:tr w:rsidR="00CA418D" w:rsidTr="00CA418D">
        <w:tc>
          <w:tcPr>
            <w:tcW w:w="3070" w:type="dxa"/>
          </w:tcPr>
          <w:p w:rsidR="00CA418D" w:rsidRDefault="00CA418D" w:rsidP="00CA418D">
            <w:pPr>
              <w:jc w:val="both"/>
              <w:rPr>
                <w:rFonts w:ascii="Arial" w:hAnsi="Arial" w:cs="Arial"/>
                <w:sz w:val="20"/>
              </w:rPr>
            </w:pPr>
            <w:r>
              <w:rPr>
                <w:rFonts w:ascii="Arial" w:hAnsi="Arial" w:cs="Arial"/>
                <w:sz w:val="20"/>
              </w:rPr>
              <w:t>1</w:t>
            </w:r>
            <w:r w:rsidR="00EB2AF8">
              <w:rPr>
                <w:rFonts w:ascii="Arial" w:hAnsi="Arial" w:cs="Arial"/>
                <w:sz w:val="20"/>
              </w:rPr>
              <w:t>.</w:t>
            </w:r>
          </w:p>
        </w:tc>
        <w:tc>
          <w:tcPr>
            <w:tcW w:w="3071" w:type="dxa"/>
          </w:tcPr>
          <w:p w:rsidR="00CA418D" w:rsidRDefault="00CA418D" w:rsidP="00CA418D">
            <w:pPr>
              <w:jc w:val="both"/>
              <w:rPr>
                <w:rFonts w:ascii="Arial" w:hAnsi="Arial" w:cs="Arial"/>
                <w:sz w:val="20"/>
              </w:rPr>
            </w:pPr>
            <w:r w:rsidRPr="00CA418D">
              <w:rPr>
                <w:rFonts w:ascii="Arial" w:hAnsi="Arial" w:cs="Arial"/>
                <w:sz w:val="20"/>
              </w:rPr>
              <w:t>4 hodiny</w:t>
            </w:r>
          </w:p>
        </w:tc>
        <w:tc>
          <w:tcPr>
            <w:tcW w:w="3071" w:type="dxa"/>
          </w:tcPr>
          <w:p w:rsidR="00CA418D" w:rsidRDefault="00CA418D" w:rsidP="00CA418D">
            <w:pPr>
              <w:jc w:val="both"/>
              <w:rPr>
                <w:rFonts w:ascii="Arial" w:hAnsi="Arial" w:cs="Arial"/>
                <w:sz w:val="20"/>
              </w:rPr>
            </w:pPr>
            <w:r w:rsidRPr="00CA418D">
              <w:rPr>
                <w:rFonts w:ascii="Arial" w:hAnsi="Arial" w:cs="Arial"/>
                <w:sz w:val="20"/>
              </w:rPr>
              <w:t>12 hodin</w:t>
            </w:r>
          </w:p>
        </w:tc>
      </w:tr>
      <w:tr w:rsidR="00CA418D" w:rsidTr="00CA418D">
        <w:tc>
          <w:tcPr>
            <w:tcW w:w="3070" w:type="dxa"/>
          </w:tcPr>
          <w:p w:rsidR="00CA418D" w:rsidRDefault="00CA418D" w:rsidP="00CA418D">
            <w:pPr>
              <w:jc w:val="both"/>
              <w:rPr>
                <w:rFonts w:ascii="Arial" w:hAnsi="Arial" w:cs="Arial"/>
                <w:sz w:val="20"/>
              </w:rPr>
            </w:pPr>
            <w:r>
              <w:rPr>
                <w:rFonts w:ascii="Arial" w:hAnsi="Arial" w:cs="Arial"/>
                <w:sz w:val="20"/>
              </w:rPr>
              <w:t>2</w:t>
            </w:r>
            <w:r w:rsidR="00EB2AF8">
              <w:rPr>
                <w:rFonts w:ascii="Arial" w:hAnsi="Arial" w:cs="Arial"/>
                <w:sz w:val="20"/>
              </w:rPr>
              <w:t>.</w:t>
            </w:r>
          </w:p>
        </w:tc>
        <w:tc>
          <w:tcPr>
            <w:tcW w:w="3071" w:type="dxa"/>
          </w:tcPr>
          <w:p w:rsidR="00CA418D" w:rsidRDefault="00CA418D" w:rsidP="00CA418D">
            <w:pPr>
              <w:jc w:val="both"/>
              <w:rPr>
                <w:rFonts w:ascii="Arial" w:hAnsi="Arial" w:cs="Arial"/>
                <w:sz w:val="20"/>
              </w:rPr>
            </w:pPr>
            <w:r w:rsidRPr="00CA418D">
              <w:rPr>
                <w:rFonts w:ascii="Arial" w:hAnsi="Arial" w:cs="Arial"/>
                <w:sz w:val="20"/>
              </w:rPr>
              <w:t>8 hodin</w:t>
            </w:r>
          </w:p>
        </w:tc>
        <w:tc>
          <w:tcPr>
            <w:tcW w:w="3071" w:type="dxa"/>
          </w:tcPr>
          <w:p w:rsidR="00CA418D" w:rsidRDefault="00CA418D" w:rsidP="00CA418D">
            <w:pPr>
              <w:jc w:val="both"/>
              <w:rPr>
                <w:rFonts w:ascii="Arial" w:hAnsi="Arial" w:cs="Arial"/>
                <w:sz w:val="20"/>
              </w:rPr>
            </w:pPr>
            <w:r w:rsidRPr="00CA418D">
              <w:rPr>
                <w:rFonts w:ascii="Arial" w:hAnsi="Arial" w:cs="Arial"/>
                <w:sz w:val="20"/>
              </w:rPr>
              <w:t>3 pracovní dny</w:t>
            </w:r>
          </w:p>
        </w:tc>
      </w:tr>
      <w:tr w:rsidR="00CA418D" w:rsidTr="00CA418D">
        <w:tc>
          <w:tcPr>
            <w:tcW w:w="3070" w:type="dxa"/>
          </w:tcPr>
          <w:p w:rsidR="00CA418D" w:rsidRDefault="00CA418D" w:rsidP="00CA418D">
            <w:pPr>
              <w:jc w:val="both"/>
              <w:rPr>
                <w:rFonts w:ascii="Arial" w:hAnsi="Arial" w:cs="Arial"/>
                <w:sz w:val="20"/>
              </w:rPr>
            </w:pPr>
            <w:r>
              <w:rPr>
                <w:rFonts w:ascii="Arial" w:hAnsi="Arial" w:cs="Arial"/>
                <w:sz w:val="20"/>
              </w:rPr>
              <w:t>3</w:t>
            </w:r>
            <w:r w:rsidR="00EB2AF8">
              <w:rPr>
                <w:rFonts w:ascii="Arial" w:hAnsi="Arial" w:cs="Arial"/>
                <w:sz w:val="20"/>
              </w:rPr>
              <w:t>.</w:t>
            </w:r>
          </w:p>
        </w:tc>
        <w:tc>
          <w:tcPr>
            <w:tcW w:w="3071" w:type="dxa"/>
          </w:tcPr>
          <w:p w:rsidR="00CA418D" w:rsidRDefault="00CA418D" w:rsidP="00CA418D">
            <w:pPr>
              <w:jc w:val="both"/>
              <w:rPr>
                <w:rFonts w:ascii="Arial" w:hAnsi="Arial" w:cs="Arial"/>
                <w:sz w:val="20"/>
              </w:rPr>
            </w:pPr>
            <w:r w:rsidRPr="00CA418D">
              <w:rPr>
                <w:rFonts w:ascii="Arial" w:hAnsi="Arial" w:cs="Arial"/>
                <w:sz w:val="20"/>
              </w:rPr>
              <w:t>2 pracovní dny</w:t>
            </w:r>
          </w:p>
        </w:tc>
        <w:tc>
          <w:tcPr>
            <w:tcW w:w="3071" w:type="dxa"/>
          </w:tcPr>
          <w:p w:rsidR="00CA418D" w:rsidRDefault="00CA418D" w:rsidP="00CA418D">
            <w:pPr>
              <w:jc w:val="both"/>
              <w:rPr>
                <w:rFonts w:ascii="Arial" w:hAnsi="Arial" w:cs="Arial"/>
                <w:sz w:val="20"/>
              </w:rPr>
            </w:pPr>
            <w:r w:rsidRPr="00CA418D">
              <w:rPr>
                <w:rFonts w:ascii="Arial" w:hAnsi="Arial" w:cs="Arial"/>
                <w:sz w:val="20"/>
              </w:rPr>
              <w:t>5 pracovních dnů</w:t>
            </w:r>
          </w:p>
        </w:tc>
      </w:tr>
      <w:tr w:rsidR="00CA418D" w:rsidTr="00CA418D">
        <w:tc>
          <w:tcPr>
            <w:tcW w:w="3070" w:type="dxa"/>
          </w:tcPr>
          <w:p w:rsidR="00CA418D" w:rsidRDefault="00CA418D" w:rsidP="00CA418D">
            <w:pPr>
              <w:jc w:val="both"/>
              <w:rPr>
                <w:rFonts w:ascii="Arial" w:hAnsi="Arial" w:cs="Arial"/>
                <w:sz w:val="20"/>
              </w:rPr>
            </w:pPr>
            <w:r>
              <w:rPr>
                <w:rFonts w:ascii="Arial" w:hAnsi="Arial" w:cs="Arial"/>
                <w:sz w:val="20"/>
              </w:rPr>
              <w:t>4</w:t>
            </w:r>
            <w:r w:rsidR="00EB2AF8">
              <w:rPr>
                <w:rFonts w:ascii="Arial" w:hAnsi="Arial" w:cs="Arial"/>
                <w:sz w:val="20"/>
              </w:rPr>
              <w:t>.</w:t>
            </w:r>
          </w:p>
        </w:tc>
        <w:tc>
          <w:tcPr>
            <w:tcW w:w="3071" w:type="dxa"/>
          </w:tcPr>
          <w:p w:rsidR="00CA418D" w:rsidRDefault="00CA418D" w:rsidP="00CA418D">
            <w:pPr>
              <w:jc w:val="both"/>
              <w:rPr>
                <w:rFonts w:ascii="Arial" w:hAnsi="Arial" w:cs="Arial"/>
                <w:sz w:val="20"/>
              </w:rPr>
            </w:pPr>
            <w:r w:rsidRPr="00CA418D">
              <w:rPr>
                <w:rFonts w:ascii="Arial" w:hAnsi="Arial" w:cs="Arial"/>
                <w:sz w:val="20"/>
              </w:rPr>
              <w:t>5 pracovních dnů</w:t>
            </w:r>
          </w:p>
        </w:tc>
        <w:tc>
          <w:tcPr>
            <w:tcW w:w="3071" w:type="dxa"/>
          </w:tcPr>
          <w:p w:rsidR="00CA418D" w:rsidRDefault="00CA418D" w:rsidP="00CA418D">
            <w:pPr>
              <w:jc w:val="both"/>
              <w:rPr>
                <w:rFonts w:ascii="Arial" w:hAnsi="Arial" w:cs="Arial"/>
                <w:sz w:val="20"/>
              </w:rPr>
            </w:pPr>
            <w:r w:rsidRPr="00CA418D">
              <w:rPr>
                <w:rFonts w:ascii="Arial" w:hAnsi="Arial" w:cs="Arial"/>
                <w:sz w:val="20"/>
              </w:rPr>
              <w:t>10 pracovních dnů</w:t>
            </w:r>
          </w:p>
        </w:tc>
      </w:tr>
    </w:tbl>
    <w:p w:rsidR="00CA418D" w:rsidRPr="00CA418D" w:rsidRDefault="00CA418D" w:rsidP="00CA418D">
      <w:pPr>
        <w:spacing w:after="0"/>
        <w:jc w:val="both"/>
        <w:rPr>
          <w:rFonts w:ascii="Arial" w:hAnsi="Arial" w:cs="Arial"/>
          <w:sz w:val="20"/>
        </w:rPr>
      </w:pPr>
    </w:p>
    <w:p w:rsidR="00CA418D" w:rsidRPr="00CA418D" w:rsidRDefault="00CA418D" w:rsidP="00CA418D">
      <w:pPr>
        <w:spacing w:after="0"/>
        <w:jc w:val="both"/>
        <w:rPr>
          <w:rFonts w:ascii="Arial" w:hAnsi="Arial" w:cs="Arial"/>
          <w:sz w:val="20"/>
        </w:rPr>
      </w:pPr>
      <w:r w:rsidRPr="00CA418D">
        <w:rPr>
          <w:rFonts w:ascii="Arial" w:hAnsi="Arial" w:cs="Arial"/>
          <w:sz w:val="20"/>
        </w:rPr>
        <w:t>Stupeň vážnosti problému je definován takto:</w:t>
      </w:r>
    </w:p>
    <w:p w:rsidR="007469B0" w:rsidRDefault="007E5C1F">
      <w:pPr>
        <w:pStyle w:val="Odstavecseseznamem"/>
        <w:numPr>
          <w:ilvl w:val="0"/>
          <w:numId w:val="53"/>
        </w:numPr>
        <w:spacing w:after="0"/>
        <w:jc w:val="both"/>
        <w:rPr>
          <w:rFonts w:ascii="Arial" w:hAnsi="Arial" w:cs="Arial"/>
          <w:sz w:val="20"/>
        </w:rPr>
      </w:pPr>
      <w:r w:rsidRPr="007E5C1F">
        <w:rPr>
          <w:rFonts w:ascii="Arial" w:hAnsi="Arial" w:cs="Arial"/>
          <w:sz w:val="20"/>
        </w:rPr>
        <w:t>Kritické ohrožení</w:t>
      </w:r>
      <w:r w:rsidR="00CA418D">
        <w:rPr>
          <w:rFonts w:ascii="Arial" w:hAnsi="Arial" w:cs="Arial"/>
          <w:sz w:val="20"/>
        </w:rPr>
        <w:t>: p</w:t>
      </w:r>
      <w:r w:rsidRPr="007E5C1F">
        <w:rPr>
          <w:rFonts w:ascii="Arial" w:hAnsi="Arial" w:cs="Arial"/>
          <w:sz w:val="20"/>
        </w:rPr>
        <w:t>rodukční systém nepracuje</w:t>
      </w:r>
    </w:p>
    <w:p w:rsidR="007469B0" w:rsidRDefault="007E5C1F">
      <w:pPr>
        <w:pStyle w:val="Odstavecseseznamem"/>
        <w:numPr>
          <w:ilvl w:val="0"/>
          <w:numId w:val="53"/>
        </w:numPr>
        <w:spacing w:after="0"/>
        <w:jc w:val="both"/>
        <w:rPr>
          <w:rFonts w:ascii="Arial" w:hAnsi="Arial" w:cs="Arial"/>
          <w:sz w:val="20"/>
        </w:rPr>
      </w:pPr>
      <w:r w:rsidRPr="007E5C1F">
        <w:rPr>
          <w:rFonts w:ascii="Arial" w:hAnsi="Arial" w:cs="Arial"/>
          <w:sz w:val="20"/>
        </w:rPr>
        <w:t>Vážné ohrožení</w:t>
      </w:r>
      <w:r w:rsidR="00CA418D">
        <w:rPr>
          <w:rFonts w:ascii="Arial" w:hAnsi="Arial" w:cs="Arial"/>
          <w:sz w:val="20"/>
        </w:rPr>
        <w:t>: d</w:t>
      </w:r>
      <w:r w:rsidRPr="007E5C1F">
        <w:rPr>
          <w:rFonts w:ascii="Arial" w:hAnsi="Arial" w:cs="Arial"/>
          <w:sz w:val="20"/>
        </w:rPr>
        <w:t>ůležité funkce produkčního systému nepracují a neexistuje možnost jejich náhrady.</w:t>
      </w:r>
    </w:p>
    <w:p w:rsidR="007469B0" w:rsidRDefault="007E5C1F">
      <w:pPr>
        <w:pStyle w:val="Odstavecseseznamem"/>
        <w:numPr>
          <w:ilvl w:val="0"/>
          <w:numId w:val="53"/>
        </w:numPr>
        <w:spacing w:after="0"/>
        <w:jc w:val="both"/>
        <w:rPr>
          <w:rFonts w:ascii="Arial" w:hAnsi="Arial" w:cs="Arial"/>
          <w:sz w:val="20"/>
        </w:rPr>
      </w:pPr>
      <w:r w:rsidRPr="007E5C1F">
        <w:rPr>
          <w:rFonts w:ascii="Arial" w:hAnsi="Arial" w:cs="Arial"/>
          <w:sz w:val="20"/>
        </w:rPr>
        <w:t>Standardní ohrožení</w:t>
      </w:r>
      <w:r w:rsidR="00CA418D">
        <w:rPr>
          <w:rFonts w:ascii="Arial" w:hAnsi="Arial" w:cs="Arial"/>
          <w:sz w:val="20"/>
        </w:rPr>
        <w:t>:</w:t>
      </w:r>
      <w:r w:rsidRPr="007E5C1F">
        <w:rPr>
          <w:rFonts w:ascii="Arial" w:hAnsi="Arial" w:cs="Arial"/>
          <w:sz w:val="20"/>
        </w:rPr>
        <w:t xml:space="preserve"> </w:t>
      </w:r>
      <w:r w:rsidR="00CA418D">
        <w:rPr>
          <w:rFonts w:ascii="Arial" w:hAnsi="Arial" w:cs="Arial"/>
          <w:sz w:val="20"/>
        </w:rPr>
        <w:t>d</w:t>
      </w:r>
      <w:r w:rsidRPr="007E5C1F">
        <w:rPr>
          <w:rFonts w:ascii="Arial" w:hAnsi="Arial" w:cs="Arial"/>
          <w:sz w:val="20"/>
        </w:rPr>
        <w:t>ůležité funkce systému nepracují, ale existuje možnost jejich náhrady. Méně důležité funkce nepracují a jsou bez možnosti náhrady. Otázky týkající se funkcí a vlastností produktů.</w:t>
      </w:r>
    </w:p>
    <w:p w:rsidR="007469B0" w:rsidRDefault="007E5C1F">
      <w:pPr>
        <w:pStyle w:val="Odstavecseseznamem"/>
        <w:numPr>
          <w:ilvl w:val="0"/>
          <w:numId w:val="53"/>
        </w:numPr>
        <w:spacing w:after="0"/>
        <w:jc w:val="both"/>
        <w:rPr>
          <w:rFonts w:ascii="Arial" w:hAnsi="Arial" w:cs="Arial"/>
          <w:sz w:val="20"/>
        </w:rPr>
      </w:pPr>
      <w:r w:rsidRPr="007E5C1F">
        <w:rPr>
          <w:rFonts w:ascii="Arial" w:hAnsi="Arial" w:cs="Arial"/>
          <w:sz w:val="20"/>
        </w:rPr>
        <w:t>Minimální ohrožení</w:t>
      </w:r>
      <w:r w:rsidR="00CA418D">
        <w:rPr>
          <w:rFonts w:ascii="Arial" w:hAnsi="Arial" w:cs="Arial"/>
          <w:sz w:val="20"/>
        </w:rPr>
        <w:t>: ž</w:t>
      </w:r>
      <w:r w:rsidRPr="007E5C1F">
        <w:rPr>
          <w:rFonts w:ascii="Arial" w:hAnsi="Arial" w:cs="Arial"/>
          <w:sz w:val="20"/>
        </w:rPr>
        <w:t xml:space="preserve">ádosti o rozšíření funkčnosti produktů v dalších verzích; objasnění dokumentace. V případě, že z objektivních důvodů nebude možné vyřešit problém při prvním kontaktu, služba </w:t>
      </w:r>
      <w:proofErr w:type="spellStart"/>
      <w:r w:rsidRPr="007E5C1F">
        <w:rPr>
          <w:rFonts w:ascii="Arial" w:hAnsi="Arial" w:cs="Arial"/>
          <w:sz w:val="20"/>
        </w:rPr>
        <w:t>hotline</w:t>
      </w:r>
      <w:proofErr w:type="spellEnd"/>
      <w:r w:rsidRPr="007E5C1F">
        <w:rPr>
          <w:rFonts w:ascii="Arial" w:hAnsi="Arial" w:cs="Arial"/>
          <w:sz w:val="20"/>
        </w:rPr>
        <w:t xml:space="preserve"> </w:t>
      </w:r>
      <w:r w:rsidR="00C36655">
        <w:rPr>
          <w:rFonts w:ascii="Arial" w:hAnsi="Arial" w:cs="Arial"/>
          <w:sz w:val="20"/>
        </w:rPr>
        <w:t>dodavatele</w:t>
      </w:r>
      <w:r w:rsidRPr="007E5C1F">
        <w:rPr>
          <w:rFonts w:ascii="Arial" w:hAnsi="Arial" w:cs="Arial"/>
          <w:sz w:val="20"/>
        </w:rPr>
        <w:t xml:space="preserve"> dodrží uvedené doby odezvy a vyřešení.</w:t>
      </w:r>
    </w:p>
    <w:p w:rsidR="007469B0" w:rsidRDefault="007469B0">
      <w:pPr>
        <w:spacing w:after="0"/>
        <w:jc w:val="both"/>
        <w:rPr>
          <w:rFonts w:ascii="Arial" w:hAnsi="Arial" w:cs="Arial"/>
          <w:sz w:val="20"/>
        </w:rPr>
      </w:pPr>
    </w:p>
    <w:p w:rsidR="009041E3" w:rsidRDefault="00C36655">
      <w:pPr>
        <w:spacing w:after="0"/>
        <w:jc w:val="both"/>
        <w:rPr>
          <w:rFonts w:ascii="Arial" w:hAnsi="Arial" w:cs="Arial"/>
          <w:sz w:val="20"/>
        </w:rPr>
      </w:pPr>
      <w:r>
        <w:rPr>
          <w:rFonts w:ascii="Arial" w:hAnsi="Arial" w:cs="Arial"/>
          <w:sz w:val="20"/>
        </w:rPr>
        <w:t>Dodavatel</w:t>
      </w:r>
      <w:r w:rsidR="00761124">
        <w:rPr>
          <w:rFonts w:ascii="Arial" w:hAnsi="Arial" w:cs="Arial"/>
          <w:sz w:val="20"/>
        </w:rPr>
        <w:t xml:space="preserve"> se zavazuje umožnit o</w:t>
      </w:r>
      <w:r w:rsidR="00CA418D" w:rsidRPr="00CA418D">
        <w:rPr>
          <w:rFonts w:ascii="Arial" w:hAnsi="Arial" w:cs="Arial"/>
          <w:sz w:val="20"/>
        </w:rPr>
        <w:t xml:space="preserve">bjednateli využívat elektronické centrum služeb technické podpory na příslušné internetové adrese, kde jsou k dispozici nejnovější verze SW produktů, znalostní databáze a autorizovaný systém hlášení a řešení problémů uživatele. Příslušnou internetovou adresou je </w:t>
      </w:r>
      <w:proofErr w:type="spellStart"/>
      <w:r w:rsidR="008B1A4B">
        <w:rPr>
          <w:rFonts w:ascii="Arial" w:hAnsi="Arial" w:cs="Arial"/>
          <w:sz w:val="20"/>
          <w:szCs w:val="20"/>
        </w:rPr>
        <w:t>xxxxxxxxxxxxxxxxxxxxxxxx</w:t>
      </w:r>
      <w:proofErr w:type="spellEnd"/>
      <w:r w:rsidR="00CA418D" w:rsidRPr="00CA418D">
        <w:rPr>
          <w:rFonts w:ascii="Arial" w:hAnsi="Arial" w:cs="Arial"/>
          <w:sz w:val="20"/>
        </w:rPr>
        <w:t>.</w:t>
      </w:r>
    </w:p>
    <w:p w:rsidR="009041E3" w:rsidRDefault="009041E3">
      <w:pPr>
        <w:rPr>
          <w:rFonts w:ascii="Arial" w:hAnsi="Arial" w:cs="Arial"/>
          <w:sz w:val="20"/>
        </w:rPr>
      </w:pPr>
      <w:r>
        <w:rPr>
          <w:rFonts w:ascii="Arial" w:hAnsi="Arial" w:cs="Arial"/>
          <w:sz w:val="20"/>
        </w:rPr>
        <w:br w:type="page"/>
      </w:r>
    </w:p>
    <w:p w:rsidR="009041E3" w:rsidRDefault="009041E3" w:rsidP="009041E3">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t>Příloha č. 2</w:t>
      </w:r>
    </w:p>
    <w:p w:rsidR="009041E3" w:rsidRDefault="009041E3" w:rsidP="009041E3">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Smlouvy o zajištění SW QUEST</w:t>
      </w:r>
    </w:p>
    <w:p w:rsidR="002B3236" w:rsidRDefault="002B3236">
      <w:pPr>
        <w:spacing w:after="0"/>
        <w:jc w:val="both"/>
        <w:rPr>
          <w:rFonts w:ascii="Arial" w:hAnsi="Arial" w:cs="Arial"/>
          <w:bCs/>
          <w:sz w:val="20"/>
        </w:rPr>
      </w:pPr>
    </w:p>
    <w:p w:rsidR="002907BA" w:rsidRDefault="000A6D8F">
      <w:pPr>
        <w:spacing w:after="0"/>
        <w:jc w:val="center"/>
        <w:rPr>
          <w:rFonts w:ascii="Arial" w:hAnsi="Arial" w:cs="Arial"/>
          <w:b/>
          <w:bCs/>
          <w:sz w:val="24"/>
          <w:szCs w:val="24"/>
          <w:u w:val="single"/>
        </w:rPr>
      </w:pPr>
      <w:r>
        <w:rPr>
          <w:rFonts w:ascii="Arial" w:hAnsi="Arial" w:cs="Arial"/>
          <w:b/>
          <w:bCs/>
          <w:sz w:val="24"/>
          <w:szCs w:val="24"/>
          <w:u w:val="single"/>
        </w:rPr>
        <w:t>CENA SLUŽEB</w:t>
      </w:r>
    </w:p>
    <w:p w:rsidR="002907BA" w:rsidRDefault="002907BA">
      <w:pPr>
        <w:spacing w:after="0"/>
        <w:jc w:val="center"/>
        <w:rPr>
          <w:rFonts w:ascii="Arial" w:hAnsi="Arial" w:cs="Arial"/>
          <w:b/>
          <w:bCs/>
          <w:sz w:val="24"/>
          <w:szCs w:val="24"/>
          <w:u w:val="single"/>
        </w:rPr>
      </w:pPr>
    </w:p>
    <w:p w:rsidR="00534557" w:rsidRDefault="00534557" w:rsidP="00534557">
      <w:pPr>
        <w:spacing w:after="0"/>
        <w:rPr>
          <w:rFonts w:ascii="Arial" w:hAnsi="Arial" w:cs="Arial"/>
          <w:bCs/>
          <w:sz w:val="24"/>
          <w:szCs w:val="24"/>
        </w:rPr>
      </w:pPr>
    </w:p>
    <w:tbl>
      <w:tblPr>
        <w:tblW w:w="5000" w:type="pct"/>
        <w:tblLayout w:type="fixed"/>
        <w:tblCellMar>
          <w:left w:w="70" w:type="dxa"/>
          <w:right w:w="70" w:type="dxa"/>
        </w:tblCellMar>
        <w:tblLook w:val="04A0"/>
      </w:tblPr>
      <w:tblGrid>
        <w:gridCol w:w="2863"/>
        <w:gridCol w:w="468"/>
        <w:gridCol w:w="1842"/>
        <w:gridCol w:w="1999"/>
        <w:gridCol w:w="2040"/>
      </w:tblGrid>
      <w:tr w:rsidR="00534557" w:rsidRPr="00534557" w:rsidTr="00E82475">
        <w:trPr>
          <w:trHeight w:val="315"/>
        </w:trPr>
        <w:tc>
          <w:tcPr>
            <w:tcW w:w="1554" w:type="pct"/>
            <w:tcBorders>
              <w:top w:val="nil"/>
              <w:left w:val="nil"/>
              <w:bottom w:val="nil"/>
              <w:right w:val="nil"/>
            </w:tcBorders>
            <w:shd w:val="clear" w:color="auto" w:fill="auto"/>
            <w:noWrap/>
            <w:vAlign w:val="bottom"/>
            <w:hideMark/>
          </w:tcPr>
          <w:p w:rsidR="00534557" w:rsidRPr="00534557" w:rsidRDefault="00534557" w:rsidP="00534557">
            <w:pPr>
              <w:spacing w:after="0" w:line="240" w:lineRule="auto"/>
              <w:rPr>
                <w:rFonts w:ascii="Arial" w:eastAsia="Times New Roman" w:hAnsi="Arial" w:cs="Arial"/>
                <w:b/>
                <w:bCs/>
                <w:color w:val="000000"/>
                <w:lang w:eastAsia="cs-CZ"/>
              </w:rPr>
            </w:pPr>
            <w:r w:rsidRPr="00534557">
              <w:rPr>
                <w:rFonts w:ascii="Arial" w:eastAsia="Times New Roman" w:hAnsi="Arial" w:cs="Arial"/>
                <w:b/>
                <w:bCs/>
                <w:color w:val="000000"/>
                <w:lang w:eastAsia="cs-CZ"/>
              </w:rPr>
              <w:t xml:space="preserve">QUEST Software Support </w:t>
            </w:r>
            <w:proofErr w:type="spellStart"/>
            <w:r w:rsidRPr="00534557">
              <w:rPr>
                <w:rFonts w:ascii="Arial" w:eastAsia="Times New Roman" w:hAnsi="Arial" w:cs="Arial"/>
                <w:b/>
                <w:bCs/>
                <w:color w:val="000000"/>
                <w:lang w:eastAsia="cs-CZ"/>
              </w:rPr>
              <w:t>Renewal</w:t>
            </w:r>
            <w:proofErr w:type="spellEnd"/>
          </w:p>
        </w:tc>
        <w:tc>
          <w:tcPr>
            <w:tcW w:w="254" w:type="pct"/>
            <w:tcBorders>
              <w:top w:val="nil"/>
              <w:left w:val="nil"/>
              <w:bottom w:val="nil"/>
              <w:right w:val="nil"/>
            </w:tcBorders>
            <w:shd w:val="clear" w:color="auto" w:fill="auto"/>
            <w:noWrap/>
            <w:vAlign w:val="bottom"/>
            <w:hideMark/>
          </w:tcPr>
          <w:p w:rsidR="00534557" w:rsidRPr="00534557" w:rsidRDefault="00534557" w:rsidP="00534557">
            <w:pPr>
              <w:spacing w:after="0" w:line="240" w:lineRule="auto"/>
              <w:rPr>
                <w:rFonts w:ascii="Calibri" w:eastAsia="Times New Roman" w:hAnsi="Calibri" w:cs="Times New Roman"/>
                <w:color w:val="000000"/>
                <w:lang w:eastAsia="cs-CZ"/>
              </w:rPr>
            </w:pPr>
          </w:p>
        </w:tc>
        <w:tc>
          <w:tcPr>
            <w:tcW w:w="1000" w:type="pct"/>
            <w:tcBorders>
              <w:top w:val="nil"/>
              <w:left w:val="nil"/>
              <w:bottom w:val="nil"/>
              <w:right w:val="nil"/>
            </w:tcBorders>
            <w:shd w:val="clear" w:color="auto" w:fill="auto"/>
            <w:noWrap/>
            <w:vAlign w:val="bottom"/>
            <w:hideMark/>
          </w:tcPr>
          <w:p w:rsidR="00534557" w:rsidRPr="00534557" w:rsidRDefault="00534557" w:rsidP="00534557">
            <w:pPr>
              <w:spacing w:after="0" w:line="240" w:lineRule="auto"/>
              <w:jc w:val="center"/>
              <w:rPr>
                <w:rFonts w:ascii="Calibri" w:eastAsia="Times New Roman" w:hAnsi="Calibri" w:cs="Times New Roman"/>
                <w:i/>
                <w:iCs/>
                <w:color w:val="000000"/>
                <w:sz w:val="16"/>
                <w:szCs w:val="16"/>
                <w:lang w:eastAsia="cs-CZ"/>
              </w:rPr>
            </w:pPr>
          </w:p>
        </w:tc>
        <w:tc>
          <w:tcPr>
            <w:tcW w:w="1085" w:type="pct"/>
            <w:tcBorders>
              <w:top w:val="nil"/>
              <w:left w:val="nil"/>
              <w:bottom w:val="nil"/>
              <w:right w:val="nil"/>
            </w:tcBorders>
            <w:shd w:val="clear" w:color="auto" w:fill="auto"/>
            <w:noWrap/>
            <w:vAlign w:val="bottom"/>
            <w:hideMark/>
          </w:tcPr>
          <w:p w:rsidR="00534557" w:rsidRPr="00534557" w:rsidRDefault="00534557" w:rsidP="00534557">
            <w:pPr>
              <w:spacing w:after="0" w:line="240" w:lineRule="auto"/>
              <w:jc w:val="center"/>
              <w:rPr>
                <w:rFonts w:ascii="Calibri" w:eastAsia="Times New Roman" w:hAnsi="Calibri" w:cs="Times New Roman"/>
                <w:i/>
                <w:iCs/>
                <w:color w:val="000000"/>
                <w:sz w:val="16"/>
                <w:szCs w:val="16"/>
                <w:lang w:eastAsia="cs-CZ"/>
              </w:rPr>
            </w:pPr>
          </w:p>
        </w:tc>
        <w:tc>
          <w:tcPr>
            <w:tcW w:w="1107" w:type="pct"/>
            <w:tcBorders>
              <w:top w:val="nil"/>
              <w:left w:val="nil"/>
              <w:bottom w:val="nil"/>
              <w:right w:val="nil"/>
            </w:tcBorders>
            <w:shd w:val="clear" w:color="auto" w:fill="auto"/>
            <w:noWrap/>
            <w:vAlign w:val="bottom"/>
            <w:hideMark/>
          </w:tcPr>
          <w:p w:rsidR="00534557" w:rsidRPr="00534557" w:rsidRDefault="00534557" w:rsidP="00534557">
            <w:pPr>
              <w:spacing w:after="0" w:line="240" w:lineRule="auto"/>
              <w:jc w:val="center"/>
              <w:rPr>
                <w:rFonts w:ascii="Calibri" w:eastAsia="Times New Roman" w:hAnsi="Calibri" w:cs="Times New Roman"/>
                <w:i/>
                <w:iCs/>
                <w:color w:val="000000"/>
                <w:sz w:val="16"/>
                <w:szCs w:val="16"/>
                <w:lang w:eastAsia="cs-CZ"/>
              </w:rPr>
            </w:pPr>
          </w:p>
        </w:tc>
      </w:tr>
      <w:tr w:rsidR="00534557" w:rsidRPr="00534557" w:rsidTr="00E82475">
        <w:trPr>
          <w:trHeight w:val="900"/>
        </w:trPr>
        <w:tc>
          <w:tcPr>
            <w:tcW w:w="1554"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34557" w:rsidRPr="00534557" w:rsidRDefault="00534557" w:rsidP="00534557">
            <w:pPr>
              <w:spacing w:after="0" w:line="240" w:lineRule="auto"/>
              <w:rPr>
                <w:rFonts w:ascii="Arial" w:eastAsia="Times New Roman" w:hAnsi="Arial" w:cs="Arial"/>
                <w:b/>
                <w:bCs/>
                <w:color w:val="000000"/>
                <w:lang w:eastAsia="cs-CZ"/>
              </w:rPr>
            </w:pPr>
            <w:r w:rsidRPr="00534557">
              <w:rPr>
                <w:rFonts w:ascii="Arial" w:eastAsia="Times New Roman" w:hAnsi="Arial" w:cs="Arial"/>
                <w:b/>
                <w:bCs/>
                <w:color w:val="000000"/>
                <w:lang w:eastAsia="cs-CZ"/>
              </w:rPr>
              <w:t>Produkt</w:t>
            </w:r>
          </w:p>
        </w:tc>
        <w:tc>
          <w:tcPr>
            <w:tcW w:w="254"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534557" w:rsidRPr="00534557" w:rsidRDefault="00534557" w:rsidP="00534557">
            <w:pPr>
              <w:spacing w:after="0" w:line="240" w:lineRule="auto"/>
              <w:rPr>
                <w:rFonts w:ascii="Calibri" w:eastAsia="Times New Roman" w:hAnsi="Calibri" w:cs="Times New Roman"/>
                <w:b/>
                <w:bCs/>
                <w:color w:val="000000"/>
                <w:lang w:eastAsia="cs-CZ"/>
              </w:rPr>
            </w:pPr>
            <w:r w:rsidRPr="00534557">
              <w:rPr>
                <w:rFonts w:ascii="Calibri" w:eastAsia="Times New Roman" w:hAnsi="Calibri" w:cs="Times New Roman"/>
                <w:b/>
                <w:bCs/>
                <w:color w:val="000000"/>
                <w:lang w:eastAsia="cs-CZ"/>
              </w:rPr>
              <w:t>Ks</w:t>
            </w:r>
          </w:p>
        </w:tc>
        <w:tc>
          <w:tcPr>
            <w:tcW w:w="1000" w:type="pct"/>
            <w:tcBorders>
              <w:top w:val="single" w:sz="8" w:space="0" w:color="auto"/>
              <w:left w:val="nil"/>
              <w:bottom w:val="single" w:sz="4" w:space="0" w:color="auto"/>
              <w:right w:val="single" w:sz="4" w:space="0" w:color="auto"/>
            </w:tcBorders>
            <w:shd w:val="clear" w:color="auto" w:fill="auto"/>
            <w:vAlign w:val="bottom"/>
            <w:hideMark/>
          </w:tcPr>
          <w:p w:rsidR="00534557" w:rsidRPr="00534557" w:rsidRDefault="00534557" w:rsidP="00534557">
            <w:pPr>
              <w:spacing w:after="0" w:line="240" w:lineRule="auto"/>
              <w:jc w:val="center"/>
              <w:rPr>
                <w:rFonts w:ascii="Calibri" w:eastAsia="Times New Roman" w:hAnsi="Calibri" w:cs="Times New Roman"/>
                <w:b/>
                <w:bCs/>
                <w:color w:val="000000"/>
                <w:lang w:eastAsia="cs-CZ"/>
              </w:rPr>
            </w:pPr>
            <w:r w:rsidRPr="00534557">
              <w:rPr>
                <w:rFonts w:ascii="Calibri" w:eastAsia="Times New Roman" w:hAnsi="Calibri" w:cs="Times New Roman"/>
                <w:b/>
                <w:bCs/>
                <w:color w:val="000000"/>
                <w:lang w:eastAsia="cs-CZ"/>
              </w:rPr>
              <w:t>Nabídková cena za 1 rok pro příslušný počet kusů (bez DPH)</w:t>
            </w:r>
          </w:p>
        </w:tc>
        <w:tc>
          <w:tcPr>
            <w:tcW w:w="1085" w:type="pct"/>
            <w:tcBorders>
              <w:top w:val="single" w:sz="8" w:space="0" w:color="auto"/>
              <w:left w:val="nil"/>
              <w:bottom w:val="single" w:sz="4" w:space="0" w:color="auto"/>
              <w:right w:val="single" w:sz="4" w:space="0" w:color="auto"/>
            </w:tcBorders>
            <w:shd w:val="clear" w:color="auto" w:fill="auto"/>
            <w:noWrap/>
            <w:vAlign w:val="bottom"/>
            <w:hideMark/>
          </w:tcPr>
          <w:p w:rsidR="00534557" w:rsidRPr="00534557" w:rsidRDefault="00534557" w:rsidP="00534557">
            <w:pPr>
              <w:spacing w:after="0" w:line="240" w:lineRule="auto"/>
              <w:jc w:val="center"/>
              <w:rPr>
                <w:rFonts w:ascii="Calibri" w:eastAsia="Times New Roman" w:hAnsi="Calibri" w:cs="Times New Roman"/>
                <w:b/>
                <w:bCs/>
                <w:color w:val="000000"/>
                <w:lang w:eastAsia="cs-CZ"/>
              </w:rPr>
            </w:pPr>
            <w:r w:rsidRPr="00534557">
              <w:rPr>
                <w:rFonts w:ascii="Calibri" w:eastAsia="Times New Roman" w:hAnsi="Calibri" w:cs="Times New Roman"/>
                <w:b/>
                <w:bCs/>
                <w:color w:val="000000"/>
                <w:lang w:eastAsia="cs-CZ"/>
              </w:rPr>
              <w:t>DPH</w:t>
            </w:r>
          </w:p>
        </w:tc>
        <w:tc>
          <w:tcPr>
            <w:tcW w:w="1107" w:type="pct"/>
            <w:tcBorders>
              <w:top w:val="single" w:sz="8" w:space="0" w:color="auto"/>
              <w:left w:val="nil"/>
              <w:bottom w:val="single" w:sz="4" w:space="0" w:color="auto"/>
              <w:right w:val="single" w:sz="8" w:space="0" w:color="auto"/>
            </w:tcBorders>
            <w:shd w:val="clear" w:color="auto" w:fill="auto"/>
            <w:noWrap/>
            <w:vAlign w:val="bottom"/>
            <w:hideMark/>
          </w:tcPr>
          <w:p w:rsidR="00534557" w:rsidRPr="00534557" w:rsidRDefault="00534557" w:rsidP="00534557">
            <w:pPr>
              <w:spacing w:after="0" w:line="240" w:lineRule="auto"/>
              <w:jc w:val="center"/>
              <w:rPr>
                <w:rFonts w:ascii="Calibri" w:eastAsia="Times New Roman" w:hAnsi="Calibri" w:cs="Times New Roman"/>
                <w:b/>
                <w:bCs/>
                <w:color w:val="000000"/>
                <w:lang w:eastAsia="cs-CZ"/>
              </w:rPr>
            </w:pPr>
            <w:r w:rsidRPr="00534557">
              <w:rPr>
                <w:rFonts w:ascii="Calibri" w:eastAsia="Times New Roman" w:hAnsi="Calibri" w:cs="Times New Roman"/>
                <w:b/>
                <w:bCs/>
                <w:color w:val="000000"/>
                <w:lang w:eastAsia="cs-CZ"/>
              </w:rPr>
              <w:t>cena vč. DPH</w:t>
            </w:r>
          </w:p>
        </w:tc>
      </w:tr>
      <w:tr w:rsidR="00534557" w:rsidRPr="00534557" w:rsidTr="00E82475">
        <w:trPr>
          <w:trHeight w:val="300"/>
        </w:trPr>
        <w:tc>
          <w:tcPr>
            <w:tcW w:w="1554" w:type="pct"/>
            <w:tcBorders>
              <w:top w:val="nil"/>
              <w:left w:val="single" w:sz="8" w:space="0" w:color="auto"/>
              <w:bottom w:val="single" w:sz="4" w:space="0" w:color="auto"/>
              <w:right w:val="single" w:sz="4" w:space="0" w:color="auto"/>
            </w:tcBorders>
            <w:shd w:val="clear" w:color="auto" w:fill="auto"/>
            <w:noWrap/>
            <w:hideMark/>
          </w:tcPr>
          <w:p w:rsidR="00534557" w:rsidRPr="00E82475" w:rsidRDefault="00534557" w:rsidP="00534557">
            <w:pPr>
              <w:spacing w:after="0" w:line="240" w:lineRule="auto"/>
              <w:jc w:val="both"/>
              <w:rPr>
                <w:rFonts w:ascii="Arial" w:eastAsia="Times New Roman" w:hAnsi="Arial" w:cs="Arial"/>
                <w:color w:val="000000"/>
                <w:sz w:val="20"/>
                <w:lang w:eastAsia="cs-CZ"/>
              </w:rPr>
            </w:pPr>
            <w:proofErr w:type="spellStart"/>
            <w:r w:rsidRPr="00E82475">
              <w:rPr>
                <w:rFonts w:ascii="Arial" w:eastAsia="Times New Roman" w:hAnsi="Arial" w:cs="Arial"/>
                <w:color w:val="000000"/>
                <w:sz w:val="20"/>
                <w:lang w:eastAsia="cs-CZ"/>
              </w:rPr>
              <w:t>Spotlight</w:t>
            </w:r>
            <w:proofErr w:type="spellEnd"/>
            <w:r w:rsidRPr="00E82475">
              <w:rPr>
                <w:rFonts w:ascii="Arial" w:eastAsia="Times New Roman" w:hAnsi="Arial" w:cs="Arial"/>
                <w:color w:val="000000"/>
                <w:sz w:val="20"/>
                <w:lang w:eastAsia="cs-CZ"/>
              </w:rPr>
              <w:t xml:space="preserve"> on </w:t>
            </w:r>
            <w:proofErr w:type="spellStart"/>
            <w:r w:rsidRPr="00E82475">
              <w:rPr>
                <w:rFonts w:ascii="Arial" w:eastAsia="Times New Roman" w:hAnsi="Arial" w:cs="Arial"/>
                <w:color w:val="000000"/>
                <w:sz w:val="20"/>
                <w:lang w:eastAsia="cs-CZ"/>
              </w:rPr>
              <w:t>Oracle</w:t>
            </w:r>
            <w:proofErr w:type="spellEnd"/>
            <w:r w:rsidRPr="00E82475">
              <w:rPr>
                <w:rFonts w:ascii="Arial" w:eastAsia="Times New Roman" w:hAnsi="Arial" w:cs="Arial"/>
                <w:color w:val="000000"/>
                <w:sz w:val="20"/>
                <w:lang w:eastAsia="cs-CZ"/>
              </w:rPr>
              <w:t xml:space="preserve">, </w:t>
            </w:r>
            <w:proofErr w:type="spellStart"/>
            <w:r w:rsidRPr="00E82475">
              <w:rPr>
                <w:rFonts w:ascii="Arial" w:eastAsia="Times New Roman" w:hAnsi="Arial" w:cs="Arial"/>
                <w:color w:val="000000"/>
                <w:sz w:val="20"/>
                <w:lang w:eastAsia="cs-CZ"/>
              </w:rPr>
              <w:t>Tier</w:t>
            </w:r>
            <w:proofErr w:type="spellEnd"/>
            <w:r w:rsidRPr="00E82475">
              <w:rPr>
                <w:rFonts w:ascii="Arial" w:eastAsia="Times New Roman" w:hAnsi="Arial" w:cs="Arial"/>
                <w:color w:val="000000"/>
                <w:sz w:val="20"/>
                <w:lang w:eastAsia="cs-CZ"/>
              </w:rPr>
              <w:t xml:space="preserve"> D</w:t>
            </w:r>
          </w:p>
        </w:tc>
        <w:tc>
          <w:tcPr>
            <w:tcW w:w="254" w:type="pct"/>
            <w:tcBorders>
              <w:top w:val="nil"/>
              <w:left w:val="nil"/>
              <w:bottom w:val="single" w:sz="4" w:space="0" w:color="auto"/>
              <w:right w:val="single" w:sz="4" w:space="0" w:color="auto"/>
            </w:tcBorders>
            <w:shd w:val="clear" w:color="auto" w:fill="auto"/>
            <w:noWrap/>
            <w:vAlign w:val="center"/>
            <w:hideMark/>
          </w:tcPr>
          <w:p w:rsidR="00534557" w:rsidRPr="00E82475" w:rsidRDefault="00534557" w:rsidP="00534557">
            <w:pPr>
              <w:spacing w:after="0" w:line="240" w:lineRule="auto"/>
              <w:jc w:val="right"/>
              <w:rPr>
                <w:rFonts w:ascii="Arial" w:eastAsia="Times New Roman" w:hAnsi="Arial" w:cs="Arial"/>
                <w:color w:val="000000"/>
                <w:sz w:val="20"/>
                <w:lang w:eastAsia="cs-CZ"/>
              </w:rPr>
            </w:pPr>
            <w:r w:rsidRPr="00E82475">
              <w:rPr>
                <w:rFonts w:ascii="Arial" w:eastAsia="Times New Roman" w:hAnsi="Arial" w:cs="Arial"/>
                <w:color w:val="000000"/>
                <w:sz w:val="20"/>
                <w:lang w:eastAsia="cs-CZ"/>
              </w:rPr>
              <w:t>1</w:t>
            </w:r>
          </w:p>
        </w:tc>
        <w:tc>
          <w:tcPr>
            <w:tcW w:w="1000" w:type="pct"/>
            <w:tcBorders>
              <w:top w:val="nil"/>
              <w:left w:val="nil"/>
              <w:bottom w:val="single" w:sz="4" w:space="0" w:color="auto"/>
              <w:right w:val="single" w:sz="4" w:space="0" w:color="auto"/>
            </w:tcBorders>
            <w:shd w:val="clear" w:color="000000" w:fill="FFFF00"/>
            <w:noWrap/>
            <w:vAlign w:val="bottom"/>
            <w:hideMark/>
          </w:tcPr>
          <w:p w:rsidR="00534557" w:rsidRPr="00534557" w:rsidRDefault="00534557" w:rsidP="00E82475">
            <w:pPr>
              <w:spacing w:after="0" w:line="240" w:lineRule="auto"/>
              <w:jc w:val="right"/>
              <w:rPr>
                <w:rFonts w:ascii="Calibri" w:eastAsia="Times New Roman" w:hAnsi="Calibri" w:cs="Times New Roman"/>
                <w:color w:val="000000"/>
                <w:lang w:eastAsia="cs-CZ"/>
              </w:rPr>
            </w:pPr>
            <w:r w:rsidRPr="00534557">
              <w:rPr>
                <w:rFonts w:ascii="Calibri" w:eastAsia="Times New Roman" w:hAnsi="Calibri" w:cs="Times New Roman"/>
                <w:color w:val="000000"/>
                <w:lang w:eastAsia="cs-CZ"/>
              </w:rPr>
              <w:t xml:space="preserve">                              119 516,00    </w:t>
            </w:r>
          </w:p>
        </w:tc>
        <w:tc>
          <w:tcPr>
            <w:tcW w:w="1085" w:type="pct"/>
            <w:tcBorders>
              <w:top w:val="nil"/>
              <w:left w:val="nil"/>
              <w:bottom w:val="single" w:sz="4" w:space="0" w:color="auto"/>
              <w:right w:val="single" w:sz="4" w:space="0" w:color="auto"/>
            </w:tcBorders>
            <w:shd w:val="clear" w:color="000000" w:fill="FFC000"/>
            <w:noWrap/>
            <w:vAlign w:val="bottom"/>
            <w:hideMark/>
          </w:tcPr>
          <w:p w:rsidR="00534557" w:rsidRPr="00534557" w:rsidRDefault="00534557" w:rsidP="00E82475">
            <w:pPr>
              <w:spacing w:after="0" w:line="240" w:lineRule="auto"/>
              <w:jc w:val="right"/>
              <w:rPr>
                <w:rFonts w:ascii="Calibri" w:eastAsia="Times New Roman" w:hAnsi="Calibri" w:cs="Times New Roman"/>
                <w:color w:val="000000"/>
                <w:lang w:eastAsia="cs-CZ"/>
              </w:rPr>
            </w:pPr>
            <w:r w:rsidRPr="00534557">
              <w:rPr>
                <w:rFonts w:ascii="Calibri" w:eastAsia="Times New Roman" w:hAnsi="Calibri" w:cs="Times New Roman"/>
                <w:color w:val="000000"/>
                <w:lang w:eastAsia="cs-CZ"/>
              </w:rPr>
              <w:t>25</w:t>
            </w:r>
            <w:r w:rsidR="00EF3E0D" w:rsidRPr="00534557">
              <w:rPr>
                <w:rFonts w:ascii="Calibri" w:eastAsia="Times New Roman" w:hAnsi="Calibri" w:cs="Times New Roman"/>
                <w:color w:val="000000"/>
                <w:lang w:eastAsia="cs-CZ"/>
              </w:rPr>
              <w:t xml:space="preserve"> </w:t>
            </w:r>
            <w:r w:rsidRPr="00534557">
              <w:rPr>
                <w:rFonts w:ascii="Calibri" w:eastAsia="Times New Roman" w:hAnsi="Calibri" w:cs="Times New Roman"/>
                <w:color w:val="000000"/>
                <w:lang w:eastAsia="cs-CZ"/>
              </w:rPr>
              <w:t xml:space="preserve">098,36    </w:t>
            </w:r>
          </w:p>
        </w:tc>
        <w:tc>
          <w:tcPr>
            <w:tcW w:w="1107" w:type="pct"/>
            <w:tcBorders>
              <w:top w:val="nil"/>
              <w:left w:val="nil"/>
              <w:bottom w:val="single" w:sz="4" w:space="0" w:color="auto"/>
              <w:right w:val="single" w:sz="8" w:space="0" w:color="auto"/>
            </w:tcBorders>
            <w:shd w:val="clear" w:color="000000" w:fill="FFC000"/>
            <w:noWrap/>
            <w:vAlign w:val="bottom"/>
            <w:hideMark/>
          </w:tcPr>
          <w:p w:rsidR="00534557" w:rsidRPr="00534557" w:rsidRDefault="00534557" w:rsidP="00E82475">
            <w:pPr>
              <w:spacing w:after="0" w:line="240" w:lineRule="auto"/>
              <w:jc w:val="right"/>
              <w:rPr>
                <w:rFonts w:ascii="Calibri" w:eastAsia="Times New Roman" w:hAnsi="Calibri" w:cs="Times New Roman"/>
                <w:color w:val="000000"/>
                <w:lang w:eastAsia="cs-CZ"/>
              </w:rPr>
            </w:pPr>
            <w:r w:rsidRPr="00534557">
              <w:rPr>
                <w:rFonts w:ascii="Calibri" w:eastAsia="Times New Roman" w:hAnsi="Calibri" w:cs="Times New Roman"/>
                <w:color w:val="000000"/>
                <w:lang w:eastAsia="cs-CZ"/>
              </w:rPr>
              <w:t>144</w:t>
            </w:r>
            <w:r w:rsidR="00EF3E0D" w:rsidRPr="00534557">
              <w:rPr>
                <w:rFonts w:ascii="Calibri" w:eastAsia="Times New Roman" w:hAnsi="Calibri" w:cs="Times New Roman"/>
                <w:color w:val="000000"/>
                <w:lang w:eastAsia="cs-CZ"/>
              </w:rPr>
              <w:t xml:space="preserve"> </w:t>
            </w:r>
            <w:r w:rsidRPr="00534557">
              <w:rPr>
                <w:rFonts w:ascii="Calibri" w:eastAsia="Times New Roman" w:hAnsi="Calibri" w:cs="Times New Roman"/>
                <w:color w:val="000000"/>
                <w:lang w:eastAsia="cs-CZ"/>
              </w:rPr>
              <w:t xml:space="preserve">614,36    </w:t>
            </w:r>
          </w:p>
        </w:tc>
      </w:tr>
      <w:tr w:rsidR="00534557" w:rsidRPr="00534557" w:rsidTr="00E82475">
        <w:trPr>
          <w:trHeight w:val="300"/>
        </w:trPr>
        <w:tc>
          <w:tcPr>
            <w:tcW w:w="1554" w:type="pct"/>
            <w:tcBorders>
              <w:top w:val="nil"/>
              <w:left w:val="single" w:sz="8" w:space="0" w:color="auto"/>
              <w:bottom w:val="single" w:sz="4" w:space="0" w:color="auto"/>
              <w:right w:val="single" w:sz="4" w:space="0" w:color="auto"/>
            </w:tcBorders>
            <w:shd w:val="clear" w:color="auto" w:fill="auto"/>
            <w:noWrap/>
            <w:hideMark/>
          </w:tcPr>
          <w:p w:rsidR="00534557" w:rsidRPr="00E82475" w:rsidRDefault="00534557" w:rsidP="00534557">
            <w:pPr>
              <w:spacing w:after="0" w:line="240" w:lineRule="auto"/>
              <w:jc w:val="both"/>
              <w:rPr>
                <w:rFonts w:ascii="Arial" w:eastAsia="Times New Roman" w:hAnsi="Arial" w:cs="Arial"/>
                <w:color w:val="000000"/>
                <w:sz w:val="20"/>
                <w:lang w:eastAsia="cs-CZ"/>
              </w:rPr>
            </w:pPr>
            <w:r w:rsidRPr="00E82475">
              <w:rPr>
                <w:rFonts w:ascii="Arial" w:eastAsia="Times New Roman" w:hAnsi="Arial" w:cs="Arial"/>
                <w:color w:val="000000"/>
                <w:sz w:val="20"/>
                <w:lang w:eastAsia="cs-CZ"/>
              </w:rPr>
              <w:t xml:space="preserve">TOAD Professional </w:t>
            </w:r>
            <w:proofErr w:type="spellStart"/>
            <w:r w:rsidRPr="00E82475">
              <w:rPr>
                <w:rFonts w:ascii="Arial" w:eastAsia="Times New Roman" w:hAnsi="Arial" w:cs="Arial"/>
                <w:color w:val="000000"/>
                <w:sz w:val="20"/>
                <w:lang w:eastAsia="cs-CZ"/>
              </w:rPr>
              <w:t>Edition</w:t>
            </w:r>
            <w:proofErr w:type="spellEnd"/>
          </w:p>
        </w:tc>
        <w:tc>
          <w:tcPr>
            <w:tcW w:w="254" w:type="pct"/>
            <w:tcBorders>
              <w:top w:val="nil"/>
              <w:left w:val="nil"/>
              <w:bottom w:val="single" w:sz="4" w:space="0" w:color="auto"/>
              <w:right w:val="single" w:sz="4" w:space="0" w:color="auto"/>
            </w:tcBorders>
            <w:shd w:val="clear" w:color="auto" w:fill="auto"/>
            <w:noWrap/>
            <w:vAlign w:val="center"/>
            <w:hideMark/>
          </w:tcPr>
          <w:p w:rsidR="00534557" w:rsidRPr="00E82475" w:rsidRDefault="00534557" w:rsidP="00534557">
            <w:pPr>
              <w:spacing w:after="0" w:line="240" w:lineRule="auto"/>
              <w:jc w:val="right"/>
              <w:rPr>
                <w:rFonts w:ascii="Arial" w:eastAsia="Times New Roman" w:hAnsi="Arial" w:cs="Arial"/>
                <w:color w:val="000000"/>
                <w:sz w:val="20"/>
                <w:lang w:eastAsia="cs-CZ"/>
              </w:rPr>
            </w:pPr>
            <w:r w:rsidRPr="00E82475">
              <w:rPr>
                <w:rFonts w:ascii="Arial" w:eastAsia="Times New Roman" w:hAnsi="Arial" w:cs="Arial"/>
                <w:color w:val="000000"/>
                <w:sz w:val="20"/>
                <w:lang w:eastAsia="cs-CZ"/>
              </w:rPr>
              <w:t>3</w:t>
            </w:r>
          </w:p>
        </w:tc>
        <w:tc>
          <w:tcPr>
            <w:tcW w:w="1000" w:type="pct"/>
            <w:tcBorders>
              <w:top w:val="nil"/>
              <w:left w:val="nil"/>
              <w:bottom w:val="single" w:sz="4" w:space="0" w:color="auto"/>
              <w:right w:val="single" w:sz="4" w:space="0" w:color="auto"/>
            </w:tcBorders>
            <w:shd w:val="clear" w:color="000000" w:fill="FFFF00"/>
            <w:noWrap/>
            <w:vAlign w:val="bottom"/>
            <w:hideMark/>
          </w:tcPr>
          <w:p w:rsidR="00534557" w:rsidRPr="00534557" w:rsidRDefault="00534557" w:rsidP="00E82475">
            <w:pPr>
              <w:spacing w:after="0" w:line="240" w:lineRule="auto"/>
              <w:jc w:val="right"/>
              <w:rPr>
                <w:rFonts w:ascii="Calibri" w:eastAsia="Times New Roman" w:hAnsi="Calibri" w:cs="Times New Roman"/>
                <w:color w:val="000000"/>
                <w:lang w:eastAsia="cs-CZ"/>
              </w:rPr>
            </w:pPr>
            <w:r w:rsidRPr="00534557">
              <w:rPr>
                <w:rFonts w:ascii="Calibri" w:eastAsia="Times New Roman" w:hAnsi="Calibri" w:cs="Times New Roman"/>
                <w:color w:val="000000"/>
                <w:lang w:eastAsia="cs-CZ"/>
              </w:rPr>
              <w:t xml:space="preserve">                                19 926,00    </w:t>
            </w:r>
          </w:p>
        </w:tc>
        <w:tc>
          <w:tcPr>
            <w:tcW w:w="1085" w:type="pct"/>
            <w:tcBorders>
              <w:top w:val="nil"/>
              <w:left w:val="nil"/>
              <w:bottom w:val="single" w:sz="4" w:space="0" w:color="auto"/>
              <w:right w:val="single" w:sz="4" w:space="0" w:color="auto"/>
            </w:tcBorders>
            <w:shd w:val="clear" w:color="000000" w:fill="FFC000"/>
            <w:noWrap/>
            <w:vAlign w:val="bottom"/>
            <w:hideMark/>
          </w:tcPr>
          <w:p w:rsidR="00534557" w:rsidRPr="00534557" w:rsidRDefault="00534557" w:rsidP="00E82475">
            <w:pPr>
              <w:spacing w:after="0" w:line="240" w:lineRule="auto"/>
              <w:jc w:val="right"/>
              <w:rPr>
                <w:rFonts w:ascii="Calibri" w:eastAsia="Times New Roman" w:hAnsi="Calibri" w:cs="Times New Roman"/>
                <w:color w:val="000000"/>
                <w:lang w:eastAsia="cs-CZ"/>
              </w:rPr>
            </w:pPr>
            <w:r w:rsidRPr="00534557">
              <w:rPr>
                <w:rFonts w:ascii="Calibri" w:eastAsia="Times New Roman" w:hAnsi="Calibri" w:cs="Times New Roman"/>
                <w:color w:val="000000"/>
                <w:lang w:eastAsia="cs-CZ"/>
              </w:rPr>
              <w:t>4</w:t>
            </w:r>
            <w:r w:rsidR="00EF3E0D" w:rsidRPr="00534557">
              <w:rPr>
                <w:rFonts w:ascii="Calibri" w:eastAsia="Times New Roman" w:hAnsi="Calibri" w:cs="Times New Roman"/>
                <w:color w:val="000000"/>
                <w:lang w:eastAsia="cs-CZ"/>
              </w:rPr>
              <w:t xml:space="preserve"> </w:t>
            </w:r>
            <w:r w:rsidRPr="00534557">
              <w:rPr>
                <w:rFonts w:ascii="Calibri" w:eastAsia="Times New Roman" w:hAnsi="Calibri" w:cs="Times New Roman"/>
                <w:color w:val="000000"/>
                <w:lang w:eastAsia="cs-CZ"/>
              </w:rPr>
              <w:t xml:space="preserve">184,46    </w:t>
            </w:r>
          </w:p>
        </w:tc>
        <w:tc>
          <w:tcPr>
            <w:tcW w:w="1107" w:type="pct"/>
            <w:tcBorders>
              <w:top w:val="nil"/>
              <w:left w:val="nil"/>
              <w:bottom w:val="single" w:sz="4" w:space="0" w:color="auto"/>
              <w:right w:val="single" w:sz="8" w:space="0" w:color="auto"/>
            </w:tcBorders>
            <w:shd w:val="clear" w:color="000000" w:fill="FFC000"/>
            <w:noWrap/>
            <w:vAlign w:val="bottom"/>
            <w:hideMark/>
          </w:tcPr>
          <w:p w:rsidR="00534557" w:rsidRPr="00534557" w:rsidRDefault="00534557" w:rsidP="00EF3E0D">
            <w:pPr>
              <w:spacing w:after="0" w:line="240" w:lineRule="auto"/>
              <w:jc w:val="right"/>
              <w:rPr>
                <w:rFonts w:ascii="Calibri" w:eastAsia="Times New Roman" w:hAnsi="Calibri" w:cs="Times New Roman"/>
                <w:color w:val="000000"/>
                <w:lang w:eastAsia="cs-CZ"/>
              </w:rPr>
            </w:pPr>
            <w:r w:rsidRPr="00534557">
              <w:rPr>
                <w:rFonts w:ascii="Calibri" w:eastAsia="Times New Roman" w:hAnsi="Calibri" w:cs="Times New Roman"/>
                <w:color w:val="000000"/>
                <w:lang w:eastAsia="cs-CZ"/>
              </w:rPr>
              <w:t>24</w:t>
            </w:r>
            <w:r w:rsidR="00EF3E0D" w:rsidRPr="00534557">
              <w:rPr>
                <w:rFonts w:ascii="Calibri" w:eastAsia="Times New Roman" w:hAnsi="Calibri" w:cs="Times New Roman"/>
                <w:color w:val="000000"/>
                <w:lang w:eastAsia="cs-CZ"/>
              </w:rPr>
              <w:t xml:space="preserve"> </w:t>
            </w:r>
            <w:r w:rsidRPr="00534557">
              <w:rPr>
                <w:rFonts w:ascii="Calibri" w:eastAsia="Times New Roman" w:hAnsi="Calibri" w:cs="Times New Roman"/>
                <w:color w:val="000000"/>
                <w:lang w:eastAsia="cs-CZ"/>
              </w:rPr>
              <w:t xml:space="preserve">110,46    </w:t>
            </w:r>
          </w:p>
        </w:tc>
      </w:tr>
      <w:tr w:rsidR="00534557" w:rsidRPr="00534557" w:rsidTr="00E82475">
        <w:trPr>
          <w:trHeight w:val="300"/>
        </w:trPr>
        <w:tc>
          <w:tcPr>
            <w:tcW w:w="1554" w:type="pct"/>
            <w:tcBorders>
              <w:top w:val="nil"/>
              <w:left w:val="single" w:sz="8" w:space="0" w:color="auto"/>
              <w:bottom w:val="single" w:sz="4" w:space="0" w:color="auto"/>
              <w:right w:val="single" w:sz="4" w:space="0" w:color="auto"/>
            </w:tcBorders>
            <w:shd w:val="clear" w:color="auto" w:fill="auto"/>
            <w:noWrap/>
            <w:hideMark/>
          </w:tcPr>
          <w:p w:rsidR="00534557" w:rsidRPr="00E82475" w:rsidRDefault="00534557" w:rsidP="00534557">
            <w:pPr>
              <w:spacing w:after="0" w:line="240" w:lineRule="auto"/>
              <w:jc w:val="both"/>
              <w:rPr>
                <w:rFonts w:ascii="Arial" w:eastAsia="Times New Roman" w:hAnsi="Arial" w:cs="Arial"/>
                <w:color w:val="000000"/>
                <w:sz w:val="20"/>
                <w:lang w:eastAsia="cs-CZ"/>
              </w:rPr>
            </w:pPr>
            <w:r w:rsidRPr="00E82475">
              <w:rPr>
                <w:rFonts w:ascii="Arial" w:eastAsia="Times New Roman" w:hAnsi="Arial" w:cs="Arial"/>
                <w:color w:val="000000"/>
                <w:sz w:val="20"/>
                <w:lang w:eastAsia="cs-CZ"/>
              </w:rPr>
              <w:t>TOAD DBA Module</w:t>
            </w:r>
          </w:p>
        </w:tc>
        <w:tc>
          <w:tcPr>
            <w:tcW w:w="254" w:type="pct"/>
            <w:tcBorders>
              <w:top w:val="nil"/>
              <w:left w:val="nil"/>
              <w:bottom w:val="single" w:sz="4" w:space="0" w:color="auto"/>
              <w:right w:val="single" w:sz="4" w:space="0" w:color="auto"/>
            </w:tcBorders>
            <w:shd w:val="clear" w:color="auto" w:fill="auto"/>
            <w:noWrap/>
            <w:vAlign w:val="center"/>
            <w:hideMark/>
          </w:tcPr>
          <w:p w:rsidR="00534557" w:rsidRPr="00E82475" w:rsidRDefault="00534557" w:rsidP="00534557">
            <w:pPr>
              <w:spacing w:after="0" w:line="240" w:lineRule="auto"/>
              <w:jc w:val="right"/>
              <w:rPr>
                <w:rFonts w:ascii="Arial" w:eastAsia="Times New Roman" w:hAnsi="Arial" w:cs="Arial"/>
                <w:color w:val="000000"/>
                <w:sz w:val="20"/>
                <w:lang w:eastAsia="cs-CZ"/>
              </w:rPr>
            </w:pPr>
            <w:r w:rsidRPr="00E82475">
              <w:rPr>
                <w:rFonts w:ascii="Arial" w:eastAsia="Times New Roman" w:hAnsi="Arial" w:cs="Arial"/>
                <w:color w:val="000000"/>
                <w:sz w:val="20"/>
                <w:lang w:eastAsia="cs-CZ"/>
              </w:rPr>
              <w:t>2</w:t>
            </w:r>
          </w:p>
        </w:tc>
        <w:tc>
          <w:tcPr>
            <w:tcW w:w="1000" w:type="pct"/>
            <w:tcBorders>
              <w:top w:val="nil"/>
              <w:left w:val="nil"/>
              <w:bottom w:val="single" w:sz="4" w:space="0" w:color="auto"/>
              <w:right w:val="single" w:sz="4" w:space="0" w:color="auto"/>
            </w:tcBorders>
            <w:shd w:val="clear" w:color="000000" w:fill="FFFF00"/>
            <w:noWrap/>
            <w:vAlign w:val="bottom"/>
            <w:hideMark/>
          </w:tcPr>
          <w:p w:rsidR="00534557" w:rsidRPr="00534557" w:rsidRDefault="00534557" w:rsidP="00E82475">
            <w:pPr>
              <w:spacing w:after="0" w:line="240" w:lineRule="auto"/>
              <w:jc w:val="right"/>
              <w:rPr>
                <w:rFonts w:ascii="Calibri" w:eastAsia="Times New Roman" w:hAnsi="Calibri" w:cs="Times New Roman"/>
                <w:color w:val="000000"/>
                <w:lang w:eastAsia="cs-CZ"/>
              </w:rPr>
            </w:pPr>
            <w:r w:rsidRPr="00534557">
              <w:rPr>
                <w:rFonts w:ascii="Calibri" w:eastAsia="Times New Roman" w:hAnsi="Calibri" w:cs="Times New Roman"/>
                <w:color w:val="000000"/>
                <w:lang w:eastAsia="cs-CZ"/>
              </w:rPr>
              <w:t xml:space="preserve">                                   7 526,00    </w:t>
            </w:r>
          </w:p>
        </w:tc>
        <w:tc>
          <w:tcPr>
            <w:tcW w:w="1085" w:type="pct"/>
            <w:tcBorders>
              <w:top w:val="nil"/>
              <w:left w:val="nil"/>
              <w:bottom w:val="single" w:sz="4" w:space="0" w:color="auto"/>
              <w:right w:val="single" w:sz="4" w:space="0" w:color="auto"/>
            </w:tcBorders>
            <w:shd w:val="clear" w:color="000000" w:fill="FFC000"/>
            <w:noWrap/>
            <w:vAlign w:val="bottom"/>
            <w:hideMark/>
          </w:tcPr>
          <w:p w:rsidR="00534557" w:rsidRPr="00534557" w:rsidRDefault="00534557" w:rsidP="00E82475">
            <w:pPr>
              <w:spacing w:after="0" w:line="240" w:lineRule="auto"/>
              <w:jc w:val="right"/>
              <w:rPr>
                <w:rFonts w:ascii="Calibri" w:eastAsia="Times New Roman" w:hAnsi="Calibri" w:cs="Times New Roman"/>
                <w:color w:val="000000"/>
                <w:lang w:eastAsia="cs-CZ"/>
              </w:rPr>
            </w:pPr>
            <w:r w:rsidRPr="00534557">
              <w:rPr>
                <w:rFonts w:ascii="Calibri" w:eastAsia="Times New Roman" w:hAnsi="Calibri" w:cs="Times New Roman"/>
                <w:color w:val="000000"/>
                <w:lang w:eastAsia="cs-CZ"/>
              </w:rPr>
              <w:t>1</w:t>
            </w:r>
            <w:r w:rsidR="00EF3E0D" w:rsidRPr="00534557">
              <w:rPr>
                <w:rFonts w:ascii="Calibri" w:eastAsia="Times New Roman" w:hAnsi="Calibri" w:cs="Times New Roman"/>
                <w:color w:val="000000"/>
                <w:lang w:eastAsia="cs-CZ"/>
              </w:rPr>
              <w:t xml:space="preserve"> </w:t>
            </w:r>
            <w:r w:rsidRPr="00534557">
              <w:rPr>
                <w:rFonts w:ascii="Calibri" w:eastAsia="Times New Roman" w:hAnsi="Calibri" w:cs="Times New Roman"/>
                <w:color w:val="000000"/>
                <w:lang w:eastAsia="cs-CZ"/>
              </w:rPr>
              <w:t xml:space="preserve">580,46    </w:t>
            </w:r>
          </w:p>
        </w:tc>
        <w:tc>
          <w:tcPr>
            <w:tcW w:w="1107" w:type="pct"/>
            <w:tcBorders>
              <w:top w:val="nil"/>
              <w:left w:val="nil"/>
              <w:bottom w:val="single" w:sz="4" w:space="0" w:color="auto"/>
              <w:right w:val="single" w:sz="8" w:space="0" w:color="auto"/>
            </w:tcBorders>
            <w:shd w:val="clear" w:color="000000" w:fill="FFC000"/>
            <w:noWrap/>
            <w:vAlign w:val="bottom"/>
            <w:hideMark/>
          </w:tcPr>
          <w:p w:rsidR="00534557" w:rsidRPr="00534557" w:rsidRDefault="00534557" w:rsidP="00E82475">
            <w:pPr>
              <w:spacing w:after="0" w:line="240" w:lineRule="auto"/>
              <w:jc w:val="right"/>
              <w:rPr>
                <w:rFonts w:ascii="Calibri" w:eastAsia="Times New Roman" w:hAnsi="Calibri" w:cs="Times New Roman"/>
                <w:color w:val="000000"/>
                <w:lang w:eastAsia="cs-CZ"/>
              </w:rPr>
            </w:pPr>
            <w:r w:rsidRPr="00534557">
              <w:rPr>
                <w:rFonts w:ascii="Calibri" w:eastAsia="Times New Roman" w:hAnsi="Calibri" w:cs="Times New Roman"/>
                <w:color w:val="000000"/>
                <w:lang w:eastAsia="cs-CZ"/>
              </w:rPr>
              <w:t>9</w:t>
            </w:r>
            <w:r w:rsidR="00EF3E0D" w:rsidRPr="00534557">
              <w:rPr>
                <w:rFonts w:ascii="Calibri" w:eastAsia="Times New Roman" w:hAnsi="Calibri" w:cs="Times New Roman"/>
                <w:color w:val="000000"/>
                <w:lang w:eastAsia="cs-CZ"/>
              </w:rPr>
              <w:t xml:space="preserve"> </w:t>
            </w:r>
            <w:r w:rsidRPr="00534557">
              <w:rPr>
                <w:rFonts w:ascii="Calibri" w:eastAsia="Times New Roman" w:hAnsi="Calibri" w:cs="Times New Roman"/>
                <w:color w:val="000000"/>
                <w:lang w:eastAsia="cs-CZ"/>
              </w:rPr>
              <w:t xml:space="preserve">106,46    </w:t>
            </w:r>
          </w:p>
        </w:tc>
      </w:tr>
      <w:tr w:rsidR="00534557" w:rsidRPr="00534557" w:rsidTr="00E82475">
        <w:trPr>
          <w:trHeight w:val="300"/>
        </w:trPr>
        <w:tc>
          <w:tcPr>
            <w:tcW w:w="1554" w:type="pct"/>
            <w:tcBorders>
              <w:top w:val="nil"/>
              <w:left w:val="single" w:sz="8" w:space="0" w:color="auto"/>
              <w:bottom w:val="single" w:sz="4" w:space="0" w:color="auto"/>
              <w:right w:val="single" w:sz="4" w:space="0" w:color="auto"/>
            </w:tcBorders>
            <w:shd w:val="clear" w:color="auto" w:fill="auto"/>
            <w:noWrap/>
            <w:hideMark/>
          </w:tcPr>
          <w:p w:rsidR="00534557" w:rsidRPr="00E82475" w:rsidRDefault="00534557" w:rsidP="00534557">
            <w:pPr>
              <w:spacing w:after="0" w:line="240" w:lineRule="auto"/>
              <w:jc w:val="both"/>
              <w:rPr>
                <w:rFonts w:ascii="Arial" w:eastAsia="Times New Roman" w:hAnsi="Arial" w:cs="Arial"/>
                <w:color w:val="000000"/>
                <w:sz w:val="20"/>
                <w:lang w:eastAsia="cs-CZ"/>
              </w:rPr>
            </w:pPr>
            <w:r w:rsidRPr="00E82475">
              <w:rPr>
                <w:rFonts w:ascii="Arial" w:eastAsia="Times New Roman" w:hAnsi="Arial" w:cs="Arial"/>
                <w:color w:val="000000"/>
                <w:sz w:val="20"/>
                <w:lang w:eastAsia="cs-CZ"/>
              </w:rPr>
              <w:t xml:space="preserve">SQL </w:t>
            </w:r>
            <w:proofErr w:type="spellStart"/>
            <w:r w:rsidRPr="00E82475">
              <w:rPr>
                <w:rFonts w:ascii="Arial" w:eastAsia="Times New Roman" w:hAnsi="Arial" w:cs="Arial"/>
                <w:color w:val="000000"/>
                <w:sz w:val="20"/>
                <w:lang w:eastAsia="cs-CZ"/>
              </w:rPr>
              <w:t>Navigator</w:t>
            </w:r>
            <w:proofErr w:type="spellEnd"/>
            <w:r w:rsidRPr="00E82475">
              <w:rPr>
                <w:rFonts w:ascii="Arial" w:eastAsia="Times New Roman" w:hAnsi="Arial" w:cs="Arial"/>
                <w:color w:val="000000"/>
                <w:sz w:val="20"/>
                <w:lang w:eastAsia="cs-CZ"/>
              </w:rPr>
              <w:t xml:space="preserve"> </w:t>
            </w:r>
            <w:proofErr w:type="spellStart"/>
            <w:r w:rsidRPr="00E82475">
              <w:rPr>
                <w:rFonts w:ascii="Arial" w:eastAsia="Times New Roman" w:hAnsi="Arial" w:cs="Arial"/>
                <w:color w:val="000000"/>
                <w:sz w:val="20"/>
                <w:lang w:eastAsia="cs-CZ"/>
              </w:rPr>
              <w:t>Xpert</w:t>
            </w:r>
            <w:proofErr w:type="spellEnd"/>
            <w:r w:rsidRPr="00E82475">
              <w:rPr>
                <w:rFonts w:ascii="Arial" w:eastAsia="Times New Roman" w:hAnsi="Arial" w:cs="Arial"/>
                <w:color w:val="000000"/>
                <w:sz w:val="20"/>
                <w:lang w:eastAsia="cs-CZ"/>
              </w:rPr>
              <w:t xml:space="preserve"> </w:t>
            </w:r>
            <w:proofErr w:type="spellStart"/>
            <w:r w:rsidRPr="00E82475">
              <w:rPr>
                <w:rFonts w:ascii="Arial" w:eastAsia="Times New Roman" w:hAnsi="Arial" w:cs="Arial"/>
                <w:color w:val="000000"/>
                <w:sz w:val="20"/>
                <w:lang w:eastAsia="cs-CZ"/>
              </w:rPr>
              <w:t>Edition</w:t>
            </w:r>
            <w:proofErr w:type="spellEnd"/>
          </w:p>
        </w:tc>
        <w:tc>
          <w:tcPr>
            <w:tcW w:w="254" w:type="pct"/>
            <w:tcBorders>
              <w:top w:val="nil"/>
              <w:left w:val="nil"/>
              <w:bottom w:val="single" w:sz="4" w:space="0" w:color="auto"/>
              <w:right w:val="single" w:sz="4" w:space="0" w:color="auto"/>
            </w:tcBorders>
            <w:shd w:val="clear" w:color="auto" w:fill="auto"/>
            <w:noWrap/>
            <w:vAlign w:val="center"/>
            <w:hideMark/>
          </w:tcPr>
          <w:p w:rsidR="00534557" w:rsidRPr="00E82475" w:rsidRDefault="00534557" w:rsidP="00534557">
            <w:pPr>
              <w:spacing w:after="0" w:line="240" w:lineRule="auto"/>
              <w:jc w:val="right"/>
              <w:rPr>
                <w:rFonts w:ascii="Arial" w:eastAsia="Times New Roman" w:hAnsi="Arial" w:cs="Arial"/>
                <w:color w:val="000000"/>
                <w:sz w:val="20"/>
                <w:lang w:eastAsia="cs-CZ"/>
              </w:rPr>
            </w:pPr>
            <w:r w:rsidRPr="00E82475">
              <w:rPr>
                <w:rFonts w:ascii="Arial" w:eastAsia="Times New Roman" w:hAnsi="Arial" w:cs="Arial"/>
                <w:color w:val="000000"/>
                <w:sz w:val="20"/>
                <w:lang w:eastAsia="cs-CZ"/>
              </w:rPr>
              <w:t>1</w:t>
            </w:r>
          </w:p>
        </w:tc>
        <w:tc>
          <w:tcPr>
            <w:tcW w:w="1000" w:type="pct"/>
            <w:tcBorders>
              <w:top w:val="nil"/>
              <w:left w:val="nil"/>
              <w:bottom w:val="single" w:sz="4" w:space="0" w:color="auto"/>
              <w:right w:val="single" w:sz="4" w:space="0" w:color="auto"/>
            </w:tcBorders>
            <w:shd w:val="clear" w:color="000000" w:fill="FFFF00"/>
            <w:noWrap/>
            <w:vAlign w:val="bottom"/>
            <w:hideMark/>
          </w:tcPr>
          <w:p w:rsidR="00534557" w:rsidRPr="00534557" w:rsidRDefault="00534557" w:rsidP="00E82475">
            <w:pPr>
              <w:spacing w:after="0" w:line="240" w:lineRule="auto"/>
              <w:jc w:val="right"/>
              <w:rPr>
                <w:rFonts w:ascii="Calibri" w:eastAsia="Times New Roman" w:hAnsi="Calibri" w:cs="Times New Roman"/>
                <w:color w:val="000000"/>
                <w:lang w:eastAsia="cs-CZ"/>
              </w:rPr>
            </w:pPr>
            <w:r w:rsidRPr="00534557">
              <w:rPr>
                <w:rFonts w:ascii="Calibri" w:eastAsia="Times New Roman" w:hAnsi="Calibri" w:cs="Times New Roman"/>
                <w:color w:val="000000"/>
                <w:lang w:eastAsia="cs-CZ"/>
              </w:rPr>
              <w:t xml:space="preserve">                                10 131,00    </w:t>
            </w:r>
          </w:p>
        </w:tc>
        <w:tc>
          <w:tcPr>
            <w:tcW w:w="1085" w:type="pct"/>
            <w:tcBorders>
              <w:top w:val="nil"/>
              <w:left w:val="nil"/>
              <w:bottom w:val="single" w:sz="4" w:space="0" w:color="auto"/>
              <w:right w:val="single" w:sz="4" w:space="0" w:color="auto"/>
            </w:tcBorders>
            <w:shd w:val="clear" w:color="000000" w:fill="FFC000"/>
            <w:noWrap/>
            <w:vAlign w:val="bottom"/>
            <w:hideMark/>
          </w:tcPr>
          <w:p w:rsidR="00534557" w:rsidRPr="00534557" w:rsidRDefault="00534557" w:rsidP="00E82475">
            <w:pPr>
              <w:spacing w:after="0" w:line="240" w:lineRule="auto"/>
              <w:jc w:val="right"/>
              <w:rPr>
                <w:rFonts w:ascii="Calibri" w:eastAsia="Times New Roman" w:hAnsi="Calibri" w:cs="Times New Roman"/>
                <w:color w:val="000000"/>
                <w:lang w:eastAsia="cs-CZ"/>
              </w:rPr>
            </w:pPr>
            <w:r w:rsidRPr="00534557">
              <w:rPr>
                <w:rFonts w:ascii="Calibri" w:eastAsia="Times New Roman" w:hAnsi="Calibri" w:cs="Times New Roman"/>
                <w:color w:val="000000"/>
                <w:lang w:eastAsia="cs-CZ"/>
              </w:rPr>
              <w:t>2</w:t>
            </w:r>
            <w:r w:rsidR="00EF3E0D" w:rsidRPr="00534557">
              <w:rPr>
                <w:rFonts w:ascii="Calibri" w:eastAsia="Times New Roman" w:hAnsi="Calibri" w:cs="Times New Roman"/>
                <w:color w:val="000000"/>
                <w:lang w:eastAsia="cs-CZ"/>
              </w:rPr>
              <w:t xml:space="preserve"> </w:t>
            </w:r>
            <w:r w:rsidRPr="00534557">
              <w:rPr>
                <w:rFonts w:ascii="Calibri" w:eastAsia="Times New Roman" w:hAnsi="Calibri" w:cs="Times New Roman"/>
                <w:color w:val="000000"/>
                <w:lang w:eastAsia="cs-CZ"/>
              </w:rPr>
              <w:t xml:space="preserve">127,51    </w:t>
            </w:r>
          </w:p>
        </w:tc>
        <w:tc>
          <w:tcPr>
            <w:tcW w:w="1107" w:type="pct"/>
            <w:tcBorders>
              <w:top w:val="nil"/>
              <w:left w:val="nil"/>
              <w:bottom w:val="single" w:sz="4" w:space="0" w:color="auto"/>
              <w:right w:val="single" w:sz="8" w:space="0" w:color="auto"/>
            </w:tcBorders>
            <w:shd w:val="clear" w:color="000000" w:fill="FFC000"/>
            <w:noWrap/>
            <w:vAlign w:val="bottom"/>
            <w:hideMark/>
          </w:tcPr>
          <w:p w:rsidR="00534557" w:rsidRPr="00534557" w:rsidRDefault="00534557" w:rsidP="00E82475">
            <w:pPr>
              <w:spacing w:after="0" w:line="240" w:lineRule="auto"/>
              <w:jc w:val="right"/>
              <w:rPr>
                <w:rFonts w:ascii="Calibri" w:eastAsia="Times New Roman" w:hAnsi="Calibri" w:cs="Times New Roman"/>
                <w:color w:val="000000"/>
                <w:lang w:eastAsia="cs-CZ"/>
              </w:rPr>
            </w:pPr>
            <w:r w:rsidRPr="00534557">
              <w:rPr>
                <w:rFonts w:ascii="Calibri" w:eastAsia="Times New Roman" w:hAnsi="Calibri" w:cs="Times New Roman"/>
                <w:color w:val="000000"/>
                <w:lang w:eastAsia="cs-CZ"/>
              </w:rPr>
              <w:t>12</w:t>
            </w:r>
            <w:r w:rsidR="00EF3E0D" w:rsidRPr="00534557">
              <w:rPr>
                <w:rFonts w:ascii="Calibri" w:eastAsia="Times New Roman" w:hAnsi="Calibri" w:cs="Times New Roman"/>
                <w:color w:val="000000"/>
                <w:lang w:eastAsia="cs-CZ"/>
              </w:rPr>
              <w:t xml:space="preserve"> </w:t>
            </w:r>
            <w:r w:rsidRPr="00534557">
              <w:rPr>
                <w:rFonts w:ascii="Calibri" w:eastAsia="Times New Roman" w:hAnsi="Calibri" w:cs="Times New Roman"/>
                <w:color w:val="000000"/>
                <w:lang w:eastAsia="cs-CZ"/>
              </w:rPr>
              <w:t xml:space="preserve">258,51    </w:t>
            </w:r>
          </w:p>
        </w:tc>
      </w:tr>
      <w:tr w:rsidR="00534557" w:rsidRPr="00534557" w:rsidTr="00E82475">
        <w:trPr>
          <w:trHeight w:val="300"/>
        </w:trPr>
        <w:tc>
          <w:tcPr>
            <w:tcW w:w="1554" w:type="pct"/>
            <w:tcBorders>
              <w:top w:val="nil"/>
              <w:left w:val="single" w:sz="8" w:space="0" w:color="auto"/>
              <w:bottom w:val="single" w:sz="4" w:space="0" w:color="auto"/>
              <w:right w:val="single" w:sz="4" w:space="0" w:color="auto"/>
            </w:tcBorders>
            <w:shd w:val="clear" w:color="auto" w:fill="auto"/>
            <w:noWrap/>
            <w:hideMark/>
          </w:tcPr>
          <w:p w:rsidR="00534557" w:rsidRPr="00E82475" w:rsidRDefault="00534557" w:rsidP="00534557">
            <w:pPr>
              <w:spacing w:after="0" w:line="240" w:lineRule="auto"/>
              <w:jc w:val="both"/>
              <w:rPr>
                <w:rFonts w:ascii="Arial" w:eastAsia="Times New Roman" w:hAnsi="Arial" w:cs="Arial"/>
                <w:color w:val="000000"/>
                <w:sz w:val="20"/>
                <w:lang w:eastAsia="cs-CZ"/>
              </w:rPr>
            </w:pPr>
            <w:r w:rsidRPr="00E82475">
              <w:rPr>
                <w:rFonts w:ascii="Arial" w:eastAsia="Times New Roman" w:hAnsi="Arial" w:cs="Arial"/>
                <w:color w:val="000000"/>
                <w:sz w:val="20"/>
                <w:lang w:eastAsia="cs-CZ"/>
              </w:rPr>
              <w:t xml:space="preserve">TOAD </w:t>
            </w:r>
            <w:proofErr w:type="spellStart"/>
            <w:r w:rsidRPr="00E82475">
              <w:rPr>
                <w:rFonts w:ascii="Arial" w:eastAsia="Times New Roman" w:hAnsi="Arial" w:cs="Arial"/>
                <w:color w:val="000000"/>
                <w:sz w:val="20"/>
                <w:lang w:eastAsia="cs-CZ"/>
              </w:rPr>
              <w:t>Xpert</w:t>
            </w:r>
            <w:proofErr w:type="spellEnd"/>
            <w:r w:rsidRPr="00E82475">
              <w:rPr>
                <w:rFonts w:ascii="Arial" w:eastAsia="Times New Roman" w:hAnsi="Arial" w:cs="Arial"/>
                <w:color w:val="000000"/>
                <w:sz w:val="20"/>
                <w:lang w:eastAsia="cs-CZ"/>
              </w:rPr>
              <w:t xml:space="preserve"> </w:t>
            </w:r>
            <w:proofErr w:type="spellStart"/>
            <w:r w:rsidRPr="00E82475">
              <w:rPr>
                <w:rFonts w:ascii="Arial" w:eastAsia="Times New Roman" w:hAnsi="Arial" w:cs="Arial"/>
                <w:color w:val="000000"/>
                <w:sz w:val="20"/>
                <w:lang w:eastAsia="cs-CZ"/>
              </w:rPr>
              <w:t>Edition</w:t>
            </w:r>
            <w:proofErr w:type="spellEnd"/>
          </w:p>
        </w:tc>
        <w:tc>
          <w:tcPr>
            <w:tcW w:w="254" w:type="pct"/>
            <w:tcBorders>
              <w:top w:val="nil"/>
              <w:left w:val="nil"/>
              <w:bottom w:val="single" w:sz="4" w:space="0" w:color="auto"/>
              <w:right w:val="single" w:sz="4" w:space="0" w:color="auto"/>
            </w:tcBorders>
            <w:shd w:val="clear" w:color="auto" w:fill="auto"/>
            <w:noWrap/>
            <w:vAlign w:val="center"/>
            <w:hideMark/>
          </w:tcPr>
          <w:p w:rsidR="00534557" w:rsidRPr="00E82475" w:rsidRDefault="00534557" w:rsidP="00534557">
            <w:pPr>
              <w:spacing w:after="0" w:line="240" w:lineRule="auto"/>
              <w:jc w:val="right"/>
              <w:rPr>
                <w:rFonts w:ascii="Arial" w:eastAsia="Times New Roman" w:hAnsi="Arial" w:cs="Arial"/>
                <w:color w:val="000000"/>
                <w:sz w:val="20"/>
                <w:lang w:eastAsia="cs-CZ"/>
              </w:rPr>
            </w:pPr>
            <w:r w:rsidRPr="00E82475">
              <w:rPr>
                <w:rFonts w:ascii="Arial" w:eastAsia="Times New Roman" w:hAnsi="Arial" w:cs="Arial"/>
                <w:color w:val="000000"/>
                <w:sz w:val="20"/>
                <w:lang w:eastAsia="cs-CZ"/>
              </w:rPr>
              <w:t>3</w:t>
            </w:r>
          </w:p>
        </w:tc>
        <w:tc>
          <w:tcPr>
            <w:tcW w:w="1000" w:type="pct"/>
            <w:tcBorders>
              <w:top w:val="nil"/>
              <w:left w:val="nil"/>
              <w:bottom w:val="single" w:sz="4" w:space="0" w:color="auto"/>
              <w:right w:val="single" w:sz="4" w:space="0" w:color="auto"/>
            </w:tcBorders>
            <w:shd w:val="clear" w:color="000000" w:fill="FFFF00"/>
            <w:noWrap/>
            <w:vAlign w:val="bottom"/>
            <w:hideMark/>
          </w:tcPr>
          <w:p w:rsidR="00534557" w:rsidRPr="00534557" w:rsidRDefault="00534557" w:rsidP="00E82475">
            <w:pPr>
              <w:spacing w:after="0" w:line="240" w:lineRule="auto"/>
              <w:jc w:val="right"/>
              <w:rPr>
                <w:rFonts w:ascii="Calibri" w:eastAsia="Times New Roman" w:hAnsi="Calibri" w:cs="Times New Roman"/>
                <w:color w:val="000000"/>
                <w:lang w:eastAsia="cs-CZ"/>
              </w:rPr>
            </w:pPr>
            <w:r w:rsidRPr="00534557">
              <w:rPr>
                <w:rFonts w:ascii="Calibri" w:eastAsia="Times New Roman" w:hAnsi="Calibri" w:cs="Times New Roman"/>
                <w:color w:val="000000"/>
                <w:lang w:eastAsia="cs-CZ"/>
              </w:rPr>
              <w:t xml:space="preserve">                                30 392,00    </w:t>
            </w:r>
          </w:p>
        </w:tc>
        <w:tc>
          <w:tcPr>
            <w:tcW w:w="1085" w:type="pct"/>
            <w:tcBorders>
              <w:top w:val="nil"/>
              <w:left w:val="nil"/>
              <w:bottom w:val="single" w:sz="4" w:space="0" w:color="auto"/>
              <w:right w:val="single" w:sz="4" w:space="0" w:color="auto"/>
            </w:tcBorders>
            <w:shd w:val="clear" w:color="000000" w:fill="FFC000"/>
            <w:noWrap/>
            <w:vAlign w:val="bottom"/>
            <w:hideMark/>
          </w:tcPr>
          <w:p w:rsidR="00534557" w:rsidRPr="00534557" w:rsidRDefault="00534557" w:rsidP="00E82475">
            <w:pPr>
              <w:spacing w:after="0" w:line="240" w:lineRule="auto"/>
              <w:jc w:val="right"/>
              <w:rPr>
                <w:rFonts w:ascii="Calibri" w:eastAsia="Times New Roman" w:hAnsi="Calibri" w:cs="Times New Roman"/>
                <w:color w:val="000000"/>
                <w:lang w:eastAsia="cs-CZ"/>
              </w:rPr>
            </w:pPr>
            <w:r w:rsidRPr="00534557">
              <w:rPr>
                <w:rFonts w:ascii="Calibri" w:eastAsia="Times New Roman" w:hAnsi="Calibri" w:cs="Times New Roman"/>
                <w:color w:val="000000"/>
                <w:lang w:eastAsia="cs-CZ"/>
              </w:rPr>
              <w:t>6</w:t>
            </w:r>
            <w:r w:rsidR="00EF3E0D" w:rsidRPr="00534557">
              <w:rPr>
                <w:rFonts w:ascii="Calibri" w:eastAsia="Times New Roman" w:hAnsi="Calibri" w:cs="Times New Roman"/>
                <w:color w:val="000000"/>
                <w:lang w:eastAsia="cs-CZ"/>
              </w:rPr>
              <w:t xml:space="preserve"> </w:t>
            </w:r>
            <w:r w:rsidRPr="00534557">
              <w:rPr>
                <w:rFonts w:ascii="Calibri" w:eastAsia="Times New Roman" w:hAnsi="Calibri" w:cs="Times New Roman"/>
                <w:color w:val="000000"/>
                <w:lang w:eastAsia="cs-CZ"/>
              </w:rPr>
              <w:t xml:space="preserve">382,32    </w:t>
            </w:r>
          </w:p>
        </w:tc>
        <w:tc>
          <w:tcPr>
            <w:tcW w:w="1107" w:type="pct"/>
            <w:tcBorders>
              <w:top w:val="nil"/>
              <w:left w:val="nil"/>
              <w:bottom w:val="single" w:sz="4" w:space="0" w:color="auto"/>
              <w:right w:val="single" w:sz="8" w:space="0" w:color="auto"/>
            </w:tcBorders>
            <w:shd w:val="clear" w:color="000000" w:fill="FFC000"/>
            <w:noWrap/>
            <w:vAlign w:val="bottom"/>
            <w:hideMark/>
          </w:tcPr>
          <w:p w:rsidR="00534557" w:rsidRPr="00534557" w:rsidRDefault="00534557" w:rsidP="00EF3E0D">
            <w:pPr>
              <w:spacing w:after="0" w:line="240" w:lineRule="auto"/>
              <w:jc w:val="right"/>
              <w:rPr>
                <w:rFonts w:ascii="Calibri" w:eastAsia="Times New Roman" w:hAnsi="Calibri" w:cs="Times New Roman"/>
                <w:color w:val="000000"/>
                <w:lang w:eastAsia="cs-CZ"/>
              </w:rPr>
            </w:pPr>
            <w:r w:rsidRPr="00534557">
              <w:rPr>
                <w:rFonts w:ascii="Calibri" w:eastAsia="Times New Roman" w:hAnsi="Calibri" w:cs="Times New Roman"/>
                <w:color w:val="000000"/>
                <w:lang w:eastAsia="cs-CZ"/>
              </w:rPr>
              <w:t>36</w:t>
            </w:r>
            <w:r w:rsidR="00EF3E0D" w:rsidRPr="00534557">
              <w:rPr>
                <w:rFonts w:ascii="Calibri" w:eastAsia="Times New Roman" w:hAnsi="Calibri" w:cs="Times New Roman"/>
                <w:color w:val="000000"/>
                <w:lang w:eastAsia="cs-CZ"/>
              </w:rPr>
              <w:t xml:space="preserve"> </w:t>
            </w:r>
            <w:r w:rsidRPr="00534557">
              <w:rPr>
                <w:rFonts w:ascii="Calibri" w:eastAsia="Times New Roman" w:hAnsi="Calibri" w:cs="Times New Roman"/>
                <w:color w:val="000000"/>
                <w:lang w:eastAsia="cs-CZ"/>
              </w:rPr>
              <w:t xml:space="preserve">774,32    </w:t>
            </w:r>
          </w:p>
        </w:tc>
      </w:tr>
      <w:tr w:rsidR="00534557" w:rsidRPr="00534557" w:rsidTr="00E82475">
        <w:trPr>
          <w:trHeight w:val="315"/>
        </w:trPr>
        <w:tc>
          <w:tcPr>
            <w:tcW w:w="1554" w:type="pct"/>
            <w:tcBorders>
              <w:top w:val="nil"/>
              <w:left w:val="single" w:sz="8" w:space="0" w:color="auto"/>
              <w:bottom w:val="single" w:sz="8" w:space="0" w:color="auto"/>
              <w:right w:val="single" w:sz="4" w:space="0" w:color="auto"/>
            </w:tcBorders>
            <w:shd w:val="clear" w:color="auto" w:fill="auto"/>
            <w:noWrap/>
            <w:hideMark/>
          </w:tcPr>
          <w:p w:rsidR="00534557" w:rsidRPr="00E82475" w:rsidRDefault="00534557" w:rsidP="00534557">
            <w:pPr>
              <w:spacing w:after="0" w:line="240" w:lineRule="auto"/>
              <w:jc w:val="both"/>
              <w:rPr>
                <w:rFonts w:ascii="Arial" w:eastAsia="Times New Roman" w:hAnsi="Arial" w:cs="Arial"/>
                <w:color w:val="000000"/>
                <w:sz w:val="20"/>
                <w:lang w:eastAsia="cs-CZ"/>
              </w:rPr>
            </w:pPr>
            <w:r w:rsidRPr="00E82475">
              <w:rPr>
                <w:rFonts w:ascii="Arial" w:eastAsia="Times New Roman" w:hAnsi="Arial" w:cs="Arial"/>
                <w:color w:val="000000"/>
                <w:sz w:val="20"/>
                <w:lang w:eastAsia="cs-CZ"/>
              </w:rPr>
              <w:t xml:space="preserve">SQL </w:t>
            </w:r>
            <w:proofErr w:type="spellStart"/>
            <w:r w:rsidRPr="00E82475">
              <w:rPr>
                <w:rFonts w:ascii="Arial" w:eastAsia="Times New Roman" w:hAnsi="Arial" w:cs="Arial"/>
                <w:color w:val="000000"/>
                <w:sz w:val="20"/>
                <w:lang w:eastAsia="cs-CZ"/>
              </w:rPr>
              <w:t>Navigator</w:t>
            </w:r>
            <w:proofErr w:type="spellEnd"/>
            <w:r w:rsidRPr="00E82475">
              <w:rPr>
                <w:rFonts w:ascii="Arial" w:eastAsia="Times New Roman" w:hAnsi="Arial" w:cs="Arial"/>
                <w:color w:val="000000"/>
                <w:sz w:val="20"/>
                <w:lang w:eastAsia="cs-CZ"/>
              </w:rPr>
              <w:t xml:space="preserve"> Professional </w:t>
            </w:r>
            <w:proofErr w:type="spellStart"/>
            <w:r w:rsidRPr="00E82475">
              <w:rPr>
                <w:rFonts w:ascii="Arial" w:eastAsia="Times New Roman" w:hAnsi="Arial" w:cs="Arial"/>
                <w:color w:val="000000"/>
                <w:sz w:val="20"/>
                <w:lang w:eastAsia="cs-CZ"/>
              </w:rPr>
              <w:t>Edition</w:t>
            </w:r>
            <w:proofErr w:type="spellEnd"/>
          </w:p>
        </w:tc>
        <w:tc>
          <w:tcPr>
            <w:tcW w:w="254"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rsidR="00534557" w:rsidRPr="00E82475" w:rsidRDefault="00534557" w:rsidP="00534557">
            <w:pPr>
              <w:spacing w:after="0" w:line="240" w:lineRule="auto"/>
              <w:jc w:val="right"/>
              <w:rPr>
                <w:rFonts w:ascii="Arial" w:eastAsia="Times New Roman" w:hAnsi="Arial" w:cs="Arial"/>
                <w:color w:val="000000"/>
                <w:sz w:val="20"/>
                <w:lang w:eastAsia="cs-CZ"/>
              </w:rPr>
            </w:pPr>
            <w:r w:rsidRPr="00E82475">
              <w:rPr>
                <w:rFonts w:ascii="Arial" w:eastAsia="Times New Roman" w:hAnsi="Arial" w:cs="Arial"/>
                <w:color w:val="000000"/>
                <w:sz w:val="20"/>
                <w:lang w:eastAsia="cs-CZ"/>
              </w:rPr>
              <w:t>4</w:t>
            </w:r>
          </w:p>
        </w:tc>
        <w:tc>
          <w:tcPr>
            <w:tcW w:w="1000" w:type="pct"/>
            <w:tcBorders>
              <w:top w:val="single" w:sz="4" w:space="0" w:color="auto"/>
              <w:left w:val="nil"/>
              <w:bottom w:val="single" w:sz="8" w:space="0" w:color="auto"/>
              <w:right w:val="single" w:sz="4" w:space="0" w:color="auto"/>
            </w:tcBorders>
            <w:shd w:val="clear" w:color="000000" w:fill="FFFF00"/>
            <w:noWrap/>
            <w:vAlign w:val="bottom"/>
            <w:hideMark/>
          </w:tcPr>
          <w:p w:rsidR="00534557" w:rsidRPr="00534557" w:rsidRDefault="00534557" w:rsidP="00E82475">
            <w:pPr>
              <w:spacing w:after="0" w:line="240" w:lineRule="auto"/>
              <w:jc w:val="right"/>
              <w:rPr>
                <w:rFonts w:ascii="Calibri" w:eastAsia="Times New Roman" w:hAnsi="Calibri" w:cs="Times New Roman"/>
                <w:color w:val="000000"/>
                <w:lang w:eastAsia="cs-CZ"/>
              </w:rPr>
            </w:pPr>
            <w:r w:rsidRPr="00534557">
              <w:rPr>
                <w:rFonts w:ascii="Calibri" w:eastAsia="Times New Roman" w:hAnsi="Calibri" w:cs="Times New Roman"/>
                <w:color w:val="000000"/>
                <w:lang w:eastAsia="cs-CZ"/>
              </w:rPr>
              <w:t xml:space="preserve">                                26 567,00    </w:t>
            </w:r>
          </w:p>
        </w:tc>
        <w:tc>
          <w:tcPr>
            <w:tcW w:w="1085" w:type="pct"/>
            <w:tcBorders>
              <w:top w:val="single" w:sz="4" w:space="0" w:color="auto"/>
              <w:left w:val="nil"/>
              <w:bottom w:val="single" w:sz="8" w:space="0" w:color="auto"/>
              <w:right w:val="single" w:sz="4" w:space="0" w:color="auto"/>
            </w:tcBorders>
            <w:shd w:val="clear" w:color="000000" w:fill="FFC000"/>
            <w:noWrap/>
            <w:vAlign w:val="bottom"/>
            <w:hideMark/>
          </w:tcPr>
          <w:p w:rsidR="00534557" w:rsidRPr="00534557" w:rsidRDefault="00534557" w:rsidP="00E82475">
            <w:pPr>
              <w:spacing w:after="0" w:line="240" w:lineRule="auto"/>
              <w:jc w:val="right"/>
              <w:rPr>
                <w:rFonts w:ascii="Calibri" w:eastAsia="Times New Roman" w:hAnsi="Calibri" w:cs="Times New Roman"/>
                <w:color w:val="000000"/>
                <w:lang w:eastAsia="cs-CZ"/>
              </w:rPr>
            </w:pPr>
            <w:r w:rsidRPr="00534557">
              <w:rPr>
                <w:rFonts w:ascii="Calibri" w:eastAsia="Times New Roman" w:hAnsi="Calibri" w:cs="Times New Roman"/>
                <w:color w:val="000000"/>
                <w:lang w:eastAsia="cs-CZ"/>
              </w:rPr>
              <w:t>5</w:t>
            </w:r>
            <w:r w:rsidR="00EF3E0D" w:rsidRPr="00534557">
              <w:rPr>
                <w:rFonts w:ascii="Calibri" w:eastAsia="Times New Roman" w:hAnsi="Calibri" w:cs="Times New Roman"/>
                <w:color w:val="000000"/>
                <w:lang w:eastAsia="cs-CZ"/>
              </w:rPr>
              <w:t xml:space="preserve"> </w:t>
            </w:r>
            <w:r w:rsidRPr="00534557">
              <w:rPr>
                <w:rFonts w:ascii="Calibri" w:eastAsia="Times New Roman" w:hAnsi="Calibri" w:cs="Times New Roman"/>
                <w:color w:val="000000"/>
                <w:lang w:eastAsia="cs-CZ"/>
              </w:rPr>
              <w:t xml:space="preserve">579,07    </w:t>
            </w:r>
          </w:p>
        </w:tc>
        <w:tc>
          <w:tcPr>
            <w:tcW w:w="1107" w:type="pct"/>
            <w:tcBorders>
              <w:top w:val="single" w:sz="4" w:space="0" w:color="auto"/>
              <w:left w:val="nil"/>
              <w:bottom w:val="single" w:sz="8" w:space="0" w:color="auto"/>
              <w:right w:val="single" w:sz="8" w:space="0" w:color="auto"/>
            </w:tcBorders>
            <w:shd w:val="clear" w:color="000000" w:fill="FFC000"/>
            <w:noWrap/>
            <w:vAlign w:val="bottom"/>
            <w:hideMark/>
          </w:tcPr>
          <w:p w:rsidR="00534557" w:rsidRPr="00534557" w:rsidRDefault="00534557" w:rsidP="00EF3E0D">
            <w:pPr>
              <w:spacing w:after="0" w:line="240" w:lineRule="auto"/>
              <w:jc w:val="right"/>
              <w:rPr>
                <w:rFonts w:ascii="Calibri" w:eastAsia="Times New Roman" w:hAnsi="Calibri" w:cs="Times New Roman"/>
                <w:color w:val="000000"/>
                <w:lang w:eastAsia="cs-CZ"/>
              </w:rPr>
            </w:pPr>
            <w:r w:rsidRPr="00534557">
              <w:rPr>
                <w:rFonts w:ascii="Calibri" w:eastAsia="Times New Roman" w:hAnsi="Calibri" w:cs="Times New Roman"/>
                <w:color w:val="000000"/>
                <w:lang w:eastAsia="cs-CZ"/>
              </w:rPr>
              <w:t>32</w:t>
            </w:r>
            <w:r w:rsidR="00EF3E0D" w:rsidRPr="00534557">
              <w:rPr>
                <w:rFonts w:ascii="Calibri" w:eastAsia="Times New Roman" w:hAnsi="Calibri" w:cs="Times New Roman"/>
                <w:color w:val="000000"/>
                <w:lang w:eastAsia="cs-CZ"/>
              </w:rPr>
              <w:t xml:space="preserve"> </w:t>
            </w:r>
            <w:r w:rsidRPr="00534557">
              <w:rPr>
                <w:rFonts w:ascii="Calibri" w:eastAsia="Times New Roman" w:hAnsi="Calibri" w:cs="Times New Roman"/>
                <w:color w:val="000000"/>
                <w:lang w:eastAsia="cs-CZ"/>
              </w:rPr>
              <w:t xml:space="preserve">146,07    </w:t>
            </w:r>
          </w:p>
        </w:tc>
      </w:tr>
      <w:tr w:rsidR="00534557" w:rsidRPr="00534557" w:rsidTr="00E82475">
        <w:trPr>
          <w:trHeight w:val="315"/>
        </w:trPr>
        <w:tc>
          <w:tcPr>
            <w:tcW w:w="1554" w:type="pct"/>
            <w:tcBorders>
              <w:top w:val="nil"/>
              <w:left w:val="nil"/>
              <w:bottom w:val="nil"/>
              <w:right w:val="nil"/>
            </w:tcBorders>
            <w:shd w:val="clear" w:color="auto" w:fill="auto"/>
            <w:noWrap/>
            <w:hideMark/>
          </w:tcPr>
          <w:p w:rsidR="00534557" w:rsidRPr="00534557" w:rsidRDefault="00534557" w:rsidP="00534557">
            <w:pPr>
              <w:spacing w:after="0" w:line="240" w:lineRule="auto"/>
              <w:jc w:val="both"/>
              <w:rPr>
                <w:rFonts w:ascii="Arial" w:eastAsia="Times New Roman" w:hAnsi="Arial" w:cs="Arial"/>
                <w:color w:val="000000"/>
                <w:lang w:eastAsia="cs-CZ"/>
              </w:rPr>
            </w:pPr>
          </w:p>
        </w:tc>
        <w:tc>
          <w:tcPr>
            <w:tcW w:w="254" w:type="pct"/>
            <w:tcBorders>
              <w:top w:val="nil"/>
              <w:left w:val="nil"/>
              <w:bottom w:val="nil"/>
              <w:right w:val="nil"/>
            </w:tcBorders>
            <w:shd w:val="clear" w:color="auto" w:fill="auto"/>
            <w:noWrap/>
            <w:hideMark/>
          </w:tcPr>
          <w:p w:rsidR="00534557" w:rsidRPr="00534557" w:rsidRDefault="00534557" w:rsidP="00534557">
            <w:pPr>
              <w:spacing w:after="0" w:line="240" w:lineRule="auto"/>
              <w:jc w:val="right"/>
              <w:rPr>
                <w:rFonts w:ascii="Arial" w:eastAsia="Times New Roman" w:hAnsi="Arial" w:cs="Arial"/>
                <w:color w:val="000000"/>
                <w:lang w:eastAsia="cs-CZ"/>
              </w:rPr>
            </w:pPr>
          </w:p>
        </w:tc>
        <w:tc>
          <w:tcPr>
            <w:tcW w:w="1000" w:type="pct"/>
            <w:tcBorders>
              <w:top w:val="nil"/>
              <w:left w:val="nil"/>
              <w:bottom w:val="nil"/>
              <w:right w:val="nil"/>
            </w:tcBorders>
            <w:shd w:val="clear" w:color="auto" w:fill="auto"/>
            <w:noWrap/>
            <w:vAlign w:val="bottom"/>
            <w:hideMark/>
          </w:tcPr>
          <w:p w:rsidR="00534557" w:rsidRPr="00534557" w:rsidRDefault="00534557" w:rsidP="00534557">
            <w:pPr>
              <w:spacing w:after="0" w:line="240" w:lineRule="auto"/>
              <w:rPr>
                <w:rFonts w:ascii="Calibri" w:eastAsia="Times New Roman" w:hAnsi="Calibri" w:cs="Times New Roman"/>
                <w:color w:val="000000"/>
                <w:lang w:eastAsia="cs-CZ"/>
              </w:rPr>
            </w:pPr>
          </w:p>
        </w:tc>
        <w:tc>
          <w:tcPr>
            <w:tcW w:w="1085" w:type="pct"/>
            <w:tcBorders>
              <w:top w:val="nil"/>
              <w:left w:val="nil"/>
              <w:bottom w:val="nil"/>
              <w:right w:val="nil"/>
            </w:tcBorders>
            <w:shd w:val="clear" w:color="auto" w:fill="auto"/>
            <w:noWrap/>
            <w:vAlign w:val="bottom"/>
            <w:hideMark/>
          </w:tcPr>
          <w:p w:rsidR="00534557" w:rsidRPr="00534557" w:rsidRDefault="00534557" w:rsidP="00534557">
            <w:pPr>
              <w:spacing w:after="0" w:line="240" w:lineRule="auto"/>
              <w:rPr>
                <w:rFonts w:ascii="Calibri" w:eastAsia="Times New Roman" w:hAnsi="Calibri" w:cs="Times New Roman"/>
                <w:color w:val="000000"/>
                <w:lang w:eastAsia="cs-CZ"/>
              </w:rPr>
            </w:pPr>
          </w:p>
        </w:tc>
        <w:tc>
          <w:tcPr>
            <w:tcW w:w="1107" w:type="pct"/>
            <w:tcBorders>
              <w:top w:val="nil"/>
              <w:left w:val="nil"/>
              <w:bottom w:val="nil"/>
              <w:right w:val="nil"/>
            </w:tcBorders>
            <w:shd w:val="clear" w:color="auto" w:fill="auto"/>
            <w:noWrap/>
            <w:vAlign w:val="bottom"/>
            <w:hideMark/>
          </w:tcPr>
          <w:p w:rsidR="00534557" w:rsidRPr="00534557" w:rsidRDefault="00534557" w:rsidP="00534557">
            <w:pPr>
              <w:spacing w:after="0" w:line="240" w:lineRule="auto"/>
              <w:rPr>
                <w:rFonts w:ascii="Calibri" w:eastAsia="Times New Roman" w:hAnsi="Calibri" w:cs="Times New Roman"/>
                <w:color w:val="000000"/>
                <w:lang w:eastAsia="cs-CZ"/>
              </w:rPr>
            </w:pPr>
          </w:p>
        </w:tc>
      </w:tr>
      <w:tr w:rsidR="00534557" w:rsidRPr="00534557" w:rsidTr="00E82475">
        <w:trPr>
          <w:trHeight w:val="615"/>
        </w:trPr>
        <w:tc>
          <w:tcPr>
            <w:tcW w:w="1554" w:type="pct"/>
            <w:tcBorders>
              <w:top w:val="nil"/>
              <w:left w:val="nil"/>
              <w:bottom w:val="nil"/>
              <w:right w:val="nil"/>
            </w:tcBorders>
            <w:shd w:val="clear" w:color="auto" w:fill="auto"/>
            <w:noWrap/>
            <w:hideMark/>
          </w:tcPr>
          <w:p w:rsidR="00534557" w:rsidRPr="00534557" w:rsidRDefault="00534557" w:rsidP="00534557">
            <w:pPr>
              <w:spacing w:after="0" w:line="240" w:lineRule="auto"/>
              <w:jc w:val="both"/>
              <w:rPr>
                <w:rFonts w:ascii="Arial" w:eastAsia="Times New Roman" w:hAnsi="Arial" w:cs="Arial"/>
                <w:color w:val="000000"/>
                <w:lang w:eastAsia="cs-CZ"/>
              </w:rPr>
            </w:pPr>
          </w:p>
        </w:tc>
        <w:tc>
          <w:tcPr>
            <w:tcW w:w="254" w:type="pct"/>
            <w:tcBorders>
              <w:top w:val="nil"/>
              <w:left w:val="nil"/>
              <w:bottom w:val="nil"/>
              <w:right w:val="nil"/>
            </w:tcBorders>
            <w:shd w:val="clear" w:color="auto" w:fill="auto"/>
            <w:noWrap/>
            <w:hideMark/>
          </w:tcPr>
          <w:p w:rsidR="00534557" w:rsidRPr="00534557" w:rsidRDefault="00534557" w:rsidP="00534557">
            <w:pPr>
              <w:spacing w:after="0" w:line="240" w:lineRule="auto"/>
              <w:jc w:val="right"/>
              <w:rPr>
                <w:rFonts w:ascii="Arial" w:eastAsia="Times New Roman" w:hAnsi="Arial" w:cs="Arial"/>
                <w:color w:val="000000"/>
                <w:lang w:eastAsia="cs-CZ"/>
              </w:rPr>
            </w:pPr>
          </w:p>
        </w:tc>
        <w:tc>
          <w:tcPr>
            <w:tcW w:w="1000"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534557" w:rsidRPr="00534557" w:rsidRDefault="00534557" w:rsidP="00534557">
            <w:pPr>
              <w:spacing w:after="0" w:line="240" w:lineRule="auto"/>
              <w:jc w:val="center"/>
              <w:rPr>
                <w:rFonts w:ascii="Calibri" w:eastAsia="Times New Roman" w:hAnsi="Calibri" w:cs="Times New Roman"/>
                <w:b/>
                <w:bCs/>
                <w:color w:val="000000"/>
                <w:lang w:eastAsia="cs-CZ"/>
              </w:rPr>
            </w:pPr>
            <w:r w:rsidRPr="00534557">
              <w:rPr>
                <w:rFonts w:ascii="Calibri" w:eastAsia="Times New Roman" w:hAnsi="Calibri" w:cs="Times New Roman"/>
                <w:b/>
                <w:bCs/>
                <w:color w:val="000000"/>
                <w:lang w:eastAsia="cs-CZ"/>
              </w:rPr>
              <w:t>Nabídková cena celkem za 1 rok bez DPH</w:t>
            </w:r>
          </w:p>
        </w:tc>
        <w:tc>
          <w:tcPr>
            <w:tcW w:w="1085" w:type="pct"/>
            <w:tcBorders>
              <w:top w:val="single" w:sz="8" w:space="0" w:color="auto"/>
              <w:left w:val="nil"/>
              <w:bottom w:val="single" w:sz="8" w:space="0" w:color="auto"/>
              <w:right w:val="single" w:sz="4" w:space="0" w:color="auto"/>
            </w:tcBorders>
            <w:shd w:val="clear" w:color="auto" w:fill="auto"/>
            <w:noWrap/>
            <w:vAlign w:val="bottom"/>
            <w:hideMark/>
          </w:tcPr>
          <w:p w:rsidR="00534557" w:rsidRPr="00534557" w:rsidRDefault="00534557" w:rsidP="00534557">
            <w:pPr>
              <w:spacing w:after="0" w:line="240" w:lineRule="auto"/>
              <w:jc w:val="center"/>
              <w:rPr>
                <w:rFonts w:ascii="Calibri" w:eastAsia="Times New Roman" w:hAnsi="Calibri" w:cs="Times New Roman"/>
                <w:b/>
                <w:bCs/>
                <w:color w:val="000000"/>
                <w:lang w:eastAsia="cs-CZ"/>
              </w:rPr>
            </w:pPr>
            <w:r w:rsidRPr="00534557">
              <w:rPr>
                <w:rFonts w:ascii="Calibri" w:eastAsia="Times New Roman" w:hAnsi="Calibri" w:cs="Times New Roman"/>
                <w:b/>
                <w:bCs/>
                <w:color w:val="000000"/>
                <w:lang w:eastAsia="cs-CZ"/>
              </w:rPr>
              <w:t>DPH</w:t>
            </w:r>
          </w:p>
        </w:tc>
        <w:tc>
          <w:tcPr>
            <w:tcW w:w="1107" w:type="pct"/>
            <w:tcBorders>
              <w:top w:val="single" w:sz="8" w:space="0" w:color="auto"/>
              <w:left w:val="nil"/>
              <w:bottom w:val="single" w:sz="8" w:space="0" w:color="auto"/>
              <w:right w:val="single" w:sz="8" w:space="0" w:color="auto"/>
            </w:tcBorders>
            <w:shd w:val="clear" w:color="auto" w:fill="auto"/>
            <w:vAlign w:val="bottom"/>
            <w:hideMark/>
          </w:tcPr>
          <w:p w:rsidR="00534557" w:rsidRPr="00534557" w:rsidRDefault="00534557" w:rsidP="00534557">
            <w:pPr>
              <w:spacing w:after="0" w:line="240" w:lineRule="auto"/>
              <w:jc w:val="center"/>
              <w:rPr>
                <w:rFonts w:ascii="Calibri" w:eastAsia="Times New Roman" w:hAnsi="Calibri" w:cs="Times New Roman"/>
                <w:b/>
                <w:bCs/>
                <w:color w:val="000000"/>
                <w:lang w:eastAsia="cs-CZ"/>
              </w:rPr>
            </w:pPr>
            <w:r w:rsidRPr="00534557">
              <w:rPr>
                <w:rFonts w:ascii="Calibri" w:eastAsia="Times New Roman" w:hAnsi="Calibri" w:cs="Times New Roman"/>
                <w:b/>
                <w:bCs/>
                <w:color w:val="000000"/>
                <w:lang w:eastAsia="cs-CZ"/>
              </w:rPr>
              <w:t xml:space="preserve">Nabídková cena celkem za 1 </w:t>
            </w:r>
            <w:proofErr w:type="gramStart"/>
            <w:r w:rsidRPr="00534557">
              <w:rPr>
                <w:rFonts w:ascii="Calibri" w:eastAsia="Times New Roman" w:hAnsi="Calibri" w:cs="Times New Roman"/>
                <w:b/>
                <w:bCs/>
                <w:color w:val="000000"/>
                <w:lang w:eastAsia="cs-CZ"/>
              </w:rPr>
              <w:t>rok  vč.</w:t>
            </w:r>
            <w:proofErr w:type="gramEnd"/>
            <w:r w:rsidRPr="00534557">
              <w:rPr>
                <w:rFonts w:ascii="Calibri" w:eastAsia="Times New Roman" w:hAnsi="Calibri" w:cs="Times New Roman"/>
                <w:b/>
                <w:bCs/>
                <w:color w:val="000000"/>
                <w:lang w:eastAsia="cs-CZ"/>
              </w:rPr>
              <w:t xml:space="preserve"> DPH</w:t>
            </w:r>
          </w:p>
        </w:tc>
      </w:tr>
      <w:tr w:rsidR="00534557" w:rsidRPr="00534557" w:rsidTr="00E82475">
        <w:trPr>
          <w:trHeight w:val="315"/>
        </w:trPr>
        <w:tc>
          <w:tcPr>
            <w:tcW w:w="1554" w:type="pct"/>
            <w:tcBorders>
              <w:top w:val="nil"/>
              <w:left w:val="nil"/>
              <w:bottom w:val="nil"/>
              <w:right w:val="nil"/>
            </w:tcBorders>
            <w:shd w:val="clear" w:color="auto" w:fill="auto"/>
            <w:noWrap/>
            <w:hideMark/>
          </w:tcPr>
          <w:p w:rsidR="00534557" w:rsidRPr="00534557" w:rsidRDefault="00534557" w:rsidP="00534557">
            <w:pPr>
              <w:spacing w:after="0" w:line="240" w:lineRule="auto"/>
              <w:jc w:val="both"/>
              <w:rPr>
                <w:rFonts w:ascii="Arial" w:eastAsia="Times New Roman" w:hAnsi="Arial" w:cs="Arial"/>
                <w:color w:val="000000"/>
                <w:lang w:eastAsia="cs-CZ"/>
              </w:rPr>
            </w:pPr>
          </w:p>
        </w:tc>
        <w:tc>
          <w:tcPr>
            <w:tcW w:w="254" w:type="pct"/>
            <w:tcBorders>
              <w:top w:val="nil"/>
              <w:left w:val="nil"/>
              <w:bottom w:val="nil"/>
              <w:right w:val="nil"/>
            </w:tcBorders>
            <w:shd w:val="clear" w:color="auto" w:fill="auto"/>
            <w:noWrap/>
            <w:hideMark/>
          </w:tcPr>
          <w:p w:rsidR="00534557" w:rsidRPr="00534557" w:rsidRDefault="00534557" w:rsidP="00534557">
            <w:pPr>
              <w:spacing w:after="0" w:line="240" w:lineRule="auto"/>
              <w:jc w:val="right"/>
              <w:rPr>
                <w:rFonts w:ascii="Arial" w:eastAsia="Times New Roman" w:hAnsi="Arial" w:cs="Arial"/>
                <w:color w:val="000000"/>
                <w:lang w:eastAsia="cs-CZ"/>
              </w:rPr>
            </w:pPr>
          </w:p>
        </w:tc>
        <w:tc>
          <w:tcPr>
            <w:tcW w:w="1000" w:type="pct"/>
            <w:tcBorders>
              <w:top w:val="nil"/>
              <w:left w:val="single" w:sz="8" w:space="0" w:color="auto"/>
              <w:bottom w:val="single" w:sz="8" w:space="0" w:color="auto"/>
              <w:right w:val="single" w:sz="4" w:space="0" w:color="auto"/>
            </w:tcBorders>
            <w:shd w:val="clear" w:color="000000" w:fill="FFC000"/>
            <w:noWrap/>
            <w:vAlign w:val="bottom"/>
            <w:hideMark/>
          </w:tcPr>
          <w:p w:rsidR="00534557" w:rsidRPr="00534557" w:rsidRDefault="00534557" w:rsidP="00E82475">
            <w:pPr>
              <w:spacing w:after="0" w:line="240" w:lineRule="auto"/>
              <w:jc w:val="right"/>
              <w:rPr>
                <w:rFonts w:ascii="Calibri" w:eastAsia="Times New Roman" w:hAnsi="Calibri" w:cs="Times New Roman"/>
                <w:color w:val="000000"/>
                <w:lang w:eastAsia="cs-CZ"/>
              </w:rPr>
            </w:pPr>
            <w:r w:rsidRPr="00534557">
              <w:rPr>
                <w:rFonts w:ascii="Calibri" w:eastAsia="Times New Roman" w:hAnsi="Calibri" w:cs="Times New Roman"/>
                <w:color w:val="000000"/>
                <w:lang w:eastAsia="cs-CZ"/>
              </w:rPr>
              <w:t xml:space="preserve">                            214 058,000    </w:t>
            </w:r>
          </w:p>
        </w:tc>
        <w:tc>
          <w:tcPr>
            <w:tcW w:w="1085" w:type="pct"/>
            <w:tcBorders>
              <w:top w:val="nil"/>
              <w:left w:val="nil"/>
              <w:bottom w:val="single" w:sz="8" w:space="0" w:color="auto"/>
              <w:right w:val="single" w:sz="4" w:space="0" w:color="auto"/>
            </w:tcBorders>
            <w:shd w:val="clear" w:color="000000" w:fill="FFC000"/>
            <w:vAlign w:val="bottom"/>
            <w:hideMark/>
          </w:tcPr>
          <w:p w:rsidR="00534557" w:rsidRPr="00534557" w:rsidRDefault="00534557" w:rsidP="00E82475">
            <w:pPr>
              <w:spacing w:after="0" w:line="240" w:lineRule="auto"/>
              <w:jc w:val="right"/>
              <w:rPr>
                <w:rFonts w:ascii="Calibri" w:eastAsia="Times New Roman" w:hAnsi="Calibri" w:cs="Times New Roman"/>
                <w:color w:val="000000"/>
                <w:lang w:eastAsia="cs-CZ"/>
              </w:rPr>
            </w:pPr>
            <w:r w:rsidRPr="00534557">
              <w:rPr>
                <w:rFonts w:ascii="Calibri" w:eastAsia="Times New Roman" w:hAnsi="Calibri" w:cs="Times New Roman"/>
                <w:color w:val="000000"/>
                <w:lang w:eastAsia="cs-CZ"/>
              </w:rPr>
              <w:t>44</w:t>
            </w:r>
            <w:r w:rsidR="00EF3E0D" w:rsidRPr="00534557">
              <w:rPr>
                <w:rFonts w:ascii="Calibri" w:eastAsia="Times New Roman" w:hAnsi="Calibri" w:cs="Times New Roman"/>
                <w:color w:val="000000"/>
                <w:lang w:eastAsia="cs-CZ"/>
              </w:rPr>
              <w:t xml:space="preserve"> </w:t>
            </w:r>
            <w:r w:rsidRPr="00534557">
              <w:rPr>
                <w:rFonts w:ascii="Calibri" w:eastAsia="Times New Roman" w:hAnsi="Calibri" w:cs="Times New Roman"/>
                <w:color w:val="000000"/>
                <w:lang w:eastAsia="cs-CZ"/>
              </w:rPr>
              <w:t xml:space="preserve">952,180    </w:t>
            </w:r>
          </w:p>
        </w:tc>
        <w:tc>
          <w:tcPr>
            <w:tcW w:w="1107" w:type="pct"/>
            <w:tcBorders>
              <w:top w:val="nil"/>
              <w:left w:val="nil"/>
              <w:bottom w:val="single" w:sz="8" w:space="0" w:color="auto"/>
              <w:right w:val="single" w:sz="8" w:space="0" w:color="auto"/>
            </w:tcBorders>
            <w:shd w:val="clear" w:color="000000" w:fill="FFC000"/>
            <w:vAlign w:val="bottom"/>
            <w:hideMark/>
          </w:tcPr>
          <w:p w:rsidR="00534557" w:rsidRPr="00534557" w:rsidRDefault="00534557" w:rsidP="00E82475">
            <w:pPr>
              <w:spacing w:after="0" w:line="240" w:lineRule="auto"/>
              <w:jc w:val="right"/>
              <w:rPr>
                <w:rFonts w:ascii="Calibri" w:eastAsia="Times New Roman" w:hAnsi="Calibri" w:cs="Times New Roman"/>
                <w:color w:val="000000"/>
                <w:lang w:eastAsia="cs-CZ"/>
              </w:rPr>
            </w:pPr>
            <w:r w:rsidRPr="00534557">
              <w:rPr>
                <w:rFonts w:ascii="Calibri" w:eastAsia="Times New Roman" w:hAnsi="Calibri" w:cs="Times New Roman"/>
                <w:color w:val="000000"/>
                <w:lang w:eastAsia="cs-CZ"/>
              </w:rPr>
              <w:t>259</w:t>
            </w:r>
            <w:r w:rsidR="00EF3E0D" w:rsidRPr="00534557">
              <w:rPr>
                <w:rFonts w:ascii="Calibri" w:eastAsia="Times New Roman" w:hAnsi="Calibri" w:cs="Times New Roman"/>
                <w:color w:val="000000"/>
                <w:lang w:eastAsia="cs-CZ"/>
              </w:rPr>
              <w:t xml:space="preserve"> </w:t>
            </w:r>
            <w:r w:rsidR="00E82475">
              <w:rPr>
                <w:rFonts w:ascii="Calibri" w:eastAsia="Times New Roman" w:hAnsi="Calibri" w:cs="Times New Roman"/>
                <w:color w:val="000000"/>
                <w:lang w:eastAsia="cs-CZ"/>
              </w:rPr>
              <w:t>0</w:t>
            </w:r>
            <w:r w:rsidRPr="00534557">
              <w:rPr>
                <w:rFonts w:ascii="Calibri" w:eastAsia="Times New Roman" w:hAnsi="Calibri" w:cs="Times New Roman"/>
                <w:color w:val="000000"/>
                <w:lang w:eastAsia="cs-CZ"/>
              </w:rPr>
              <w:t xml:space="preserve">10,180    </w:t>
            </w:r>
          </w:p>
        </w:tc>
      </w:tr>
      <w:tr w:rsidR="00534557" w:rsidRPr="00534557" w:rsidTr="00E82475">
        <w:trPr>
          <w:trHeight w:val="315"/>
        </w:trPr>
        <w:tc>
          <w:tcPr>
            <w:tcW w:w="1554" w:type="pct"/>
            <w:tcBorders>
              <w:top w:val="nil"/>
              <w:left w:val="nil"/>
              <w:bottom w:val="nil"/>
              <w:right w:val="nil"/>
            </w:tcBorders>
            <w:shd w:val="clear" w:color="auto" w:fill="auto"/>
            <w:noWrap/>
            <w:hideMark/>
          </w:tcPr>
          <w:p w:rsidR="00534557" w:rsidRPr="00534557" w:rsidRDefault="00534557" w:rsidP="00534557">
            <w:pPr>
              <w:spacing w:after="0" w:line="240" w:lineRule="auto"/>
              <w:jc w:val="both"/>
              <w:rPr>
                <w:rFonts w:ascii="Arial" w:eastAsia="Times New Roman" w:hAnsi="Arial" w:cs="Arial"/>
                <w:color w:val="000000"/>
                <w:lang w:eastAsia="cs-CZ"/>
              </w:rPr>
            </w:pPr>
          </w:p>
        </w:tc>
        <w:tc>
          <w:tcPr>
            <w:tcW w:w="254" w:type="pct"/>
            <w:tcBorders>
              <w:top w:val="nil"/>
              <w:left w:val="nil"/>
              <w:bottom w:val="nil"/>
              <w:right w:val="nil"/>
            </w:tcBorders>
            <w:shd w:val="clear" w:color="auto" w:fill="auto"/>
            <w:noWrap/>
            <w:hideMark/>
          </w:tcPr>
          <w:p w:rsidR="00534557" w:rsidRPr="00534557" w:rsidRDefault="00534557" w:rsidP="00534557">
            <w:pPr>
              <w:spacing w:after="0" w:line="240" w:lineRule="auto"/>
              <w:jc w:val="right"/>
              <w:rPr>
                <w:rFonts w:ascii="Arial" w:eastAsia="Times New Roman" w:hAnsi="Arial" w:cs="Arial"/>
                <w:color w:val="000000"/>
                <w:lang w:eastAsia="cs-CZ"/>
              </w:rPr>
            </w:pPr>
          </w:p>
        </w:tc>
        <w:tc>
          <w:tcPr>
            <w:tcW w:w="1000" w:type="pct"/>
            <w:tcBorders>
              <w:top w:val="nil"/>
              <w:left w:val="nil"/>
              <w:bottom w:val="nil"/>
              <w:right w:val="nil"/>
            </w:tcBorders>
            <w:shd w:val="clear" w:color="auto" w:fill="auto"/>
            <w:noWrap/>
            <w:vAlign w:val="bottom"/>
            <w:hideMark/>
          </w:tcPr>
          <w:p w:rsidR="00534557" w:rsidRPr="00534557" w:rsidRDefault="00534557" w:rsidP="00534557">
            <w:pPr>
              <w:spacing w:after="0" w:line="240" w:lineRule="auto"/>
              <w:rPr>
                <w:rFonts w:ascii="Calibri" w:eastAsia="Times New Roman" w:hAnsi="Calibri" w:cs="Times New Roman"/>
                <w:color w:val="000000"/>
                <w:lang w:eastAsia="cs-CZ"/>
              </w:rPr>
            </w:pPr>
          </w:p>
        </w:tc>
        <w:tc>
          <w:tcPr>
            <w:tcW w:w="1085" w:type="pct"/>
            <w:tcBorders>
              <w:top w:val="nil"/>
              <w:left w:val="nil"/>
              <w:bottom w:val="nil"/>
              <w:right w:val="nil"/>
            </w:tcBorders>
            <w:shd w:val="clear" w:color="auto" w:fill="auto"/>
            <w:noWrap/>
            <w:vAlign w:val="bottom"/>
            <w:hideMark/>
          </w:tcPr>
          <w:p w:rsidR="00534557" w:rsidRPr="00534557" w:rsidRDefault="00534557" w:rsidP="00534557">
            <w:pPr>
              <w:spacing w:after="0" w:line="240" w:lineRule="auto"/>
              <w:rPr>
                <w:rFonts w:ascii="Calibri" w:eastAsia="Times New Roman" w:hAnsi="Calibri" w:cs="Times New Roman"/>
                <w:color w:val="000000"/>
                <w:lang w:eastAsia="cs-CZ"/>
              </w:rPr>
            </w:pPr>
          </w:p>
        </w:tc>
        <w:tc>
          <w:tcPr>
            <w:tcW w:w="1107" w:type="pct"/>
            <w:tcBorders>
              <w:top w:val="nil"/>
              <w:left w:val="nil"/>
              <w:bottom w:val="nil"/>
              <w:right w:val="nil"/>
            </w:tcBorders>
            <w:shd w:val="clear" w:color="auto" w:fill="auto"/>
            <w:noWrap/>
            <w:vAlign w:val="bottom"/>
            <w:hideMark/>
          </w:tcPr>
          <w:p w:rsidR="00534557" w:rsidRPr="00534557" w:rsidRDefault="00534557" w:rsidP="00534557">
            <w:pPr>
              <w:spacing w:after="0" w:line="240" w:lineRule="auto"/>
              <w:rPr>
                <w:rFonts w:ascii="Calibri" w:eastAsia="Times New Roman" w:hAnsi="Calibri" w:cs="Times New Roman"/>
                <w:color w:val="000000"/>
                <w:lang w:eastAsia="cs-CZ"/>
              </w:rPr>
            </w:pPr>
          </w:p>
        </w:tc>
      </w:tr>
      <w:tr w:rsidR="00534557" w:rsidRPr="00534557" w:rsidTr="00E82475">
        <w:trPr>
          <w:trHeight w:val="615"/>
        </w:trPr>
        <w:tc>
          <w:tcPr>
            <w:tcW w:w="1554" w:type="pct"/>
            <w:tcBorders>
              <w:top w:val="nil"/>
              <w:left w:val="nil"/>
              <w:bottom w:val="nil"/>
              <w:right w:val="nil"/>
            </w:tcBorders>
            <w:shd w:val="clear" w:color="auto" w:fill="auto"/>
            <w:noWrap/>
            <w:vAlign w:val="bottom"/>
            <w:hideMark/>
          </w:tcPr>
          <w:p w:rsidR="00534557" w:rsidRPr="00534557" w:rsidRDefault="00534557" w:rsidP="00534557">
            <w:pPr>
              <w:spacing w:after="0" w:line="240" w:lineRule="auto"/>
              <w:rPr>
                <w:rFonts w:ascii="Calibri" w:eastAsia="Times New Roman" w:hAnsi="Calibri" w:cs="Times New Roman"/>
                <w:color w:val="000000"/>
                <w:lang w:eastAsia="cs-CZ"/>
              </w:rPr>
            </w:pPr>
          </w:p>
        </w:tc>
        <w:tc>
          <w:tcPr>
            <w:tcW w:w="254" w:type="pct"/>
            <w:tcBorders>
              <w:top w:val="nil"/>
              <w:left w:val="nil"/>
              <w:bottom w:val="nil"/>
              <w:right w:val="nil"/>
            </w:tcBorders>
            <w:shd w:val="clear" w:color="auto" w:fill="auto"/>
            <w:noWrap/>
            <w:vAlign w:val="bottom"/>
            <w:hideMark/>
          </w:tcPr>
          <w:p w:rsidR="00534557" w:rsidRPr="00534557" w:rsidRDefault="00534557" w:rsidP="00534557">
            <w:pPr>
              <w:spacing w:after="0" w:line="240" w:lineRule="auto"/>
              <w:rPr>
                <w:rFonts w:ascii="Calibri" w:eastAsia="Times New Roman" w:hAnsi="Calibri" w:cs="Times New Roman"/>
                <w:color w:val="000000"/>
                <w:lang w:eastAsia="cs-CZ"/>
              </w:rPr>
            </w:pPr>
          </w:p>
        </w:tc>
        <w:tc>
          <w:tcPr>
            <w:tcW w:w="1000"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534557" w:rsidRPr="00534557" w:rsidRDefault="00534557" w:rsidP="00534557">
            <w:pPr>
              <w:spacing w:after="0" w:line="240" w:lineRule="auto"/>
              <w:jc w:val="center"/>
              <w:rPr>
                <w:rFonts w:ascii="Calibri" w:eastAsia="Times New Roman" w:hAnsi="Calibri" w:cs="Times New Roman"/>
                <w:b/>
                <w:bCs/>
                <w:color w:val="000000"/>
                <w:lang w:eastAsia="cs-CZ"/>
              </w:rPr>
            </w:pPr>
            <w:r w:rsidRPr="00534557">
              <w:rPr>
                <w:rFonts w:ascii="Calibri" w:eastAsia="Times New Roman" w:hAnsi="Calibri" w:cs="Times New Roman"/>
                <w:b/>
                <w:bCs/>
                <w:color w:val="000000"/>
                <w:lang w:eastAsia="cs-CZ"/>
              </w:rPr>
              <w:t>Nabídková cena celkem za 4 roky bez DPH</w:t>
            </w:r>
          </w:p>
        </w:tc>
        <w:tc>
          <w:tcPr>
            <w:tcW w:w="1085" w:type="pct"/>
            <w:tcBorders>
              <w:top w:val="single" w:sz="8" w:space="0" w:color="auto"/>
              <w:left w:val="nil"/>
              <w:bottom w:val="single" w:sz="8" w:space="0" w:color="auto"/>
              <w:right w:val="single" w:sz="4" w:space="0" w:color="auto"/>
            </w:tcBorders>
            <w:shd w:val="clear" w:color="auto" w:fill="auto"/>
            <w:noWrap/>
            <w:vAlign w:val="bottom"/>
            <w:hideMark/>
          </w:tcPr>
          <w:p w:rsidR="00534557" w:rsidRPr="00534557" w:rsidRDefault="00534557" w:rsidP="00534557">
            <w:pPr>
              <w:spacing w:after="0" w:line="240" w:lineRule="auto"/>
              <w:jc w:val="center"/>
              <w:rPr>
                <w:rFonts w:ascii="Calibri" w:eastAsia="Times New Roman" w:hAnsi="Calibri" w:cs="Times New Roman"/>
                <w:b/>
                <w:bCs/>
                <w:color w:val="000000"/>
                <w:lang w:eastAsia="cs-CZ"/>
              </w:rPr>
            </w:pPr>
            <w:r w:rsidRPr="00534557">
              <w:rPr>
                <w:rFonts w:ascii="Calibri" w:eastAsia="Times New Roman" w:hAnsi="Calibri" w:cs="Times New Roman"/>
                <w:b/>
                <w:bCs/>
                <w:color w:val="000000"/>
                <w:lang w:eastAsia="cs-CZ"/>
              </w:rPr>
              <w:t>DPH</w:t>
            </w:r>
          </w:p>
        </w:tc>
        <w:tc>
          <w:tcPr>
            <w:tcW w:w="1107" w:type="pct"/>
            <w:tcBorders>
              <w:top w:val="single" w:sz="8" w:space="0" w:color="auto"/>
              <w:left w:val="nil"/>
              <w:bottom w:val="single" w:sz="8" w:space="0" w:color="auto"/>
              <w:right w:val="single" w:sz="8" w:space="0" w:color="auto"/>
            </w:tcBorders>
            <w:shd w:val="clear" w:color="auto" w:fill="auto"/>
            <w:vAlign w:val="bottom"/>
            <w:hideMark/>
          </w:tcPr>
          <w:p w:rsidR="00534557" w:rsidRPr="00534557" w:rsidRDefault="00C100C8" w:rsidP="00534557">
            <w:pPr>
              <w:spacing w:after="0" w:line="240" w:lineRule="auto"/>
              <w:jc w:val="center"/>
              <w:rPr>
                <w:rFonts w:ascii="Calibri" w:eastAsia="Times New Roman" w:hAnsi="Calibri" w:cs="Times New Roman"/>
                <w:b/>
                <w:bCs/>
                <w:color w:val="000000"/>
                <w:lang w:eastAsia="cs-CZ"/>
              </w:rPr>
            </w:pPr>
            <w:r>
              <w:rPr>
                <w:rFonts w:ascii="Calibri" w:eastAsia="Times New Roman" w:hAnsi="Calibri" w:cs="Times New Roman"/>
                <w:b/>
                <w:bCs/>
                <w:color w:val="000000"/>
                <w:lang w:eastAsia="cs-CZ"/>
              </w:rPr>
              <w:t>Nabídková cena celkem za 4 roky</w:t>
            </w:r>
            <w:r w:rsidR="00534557" w:rsidRPr="00534557">
              <w:rPr>
                <w:rFonts w:ascii="Calibri" w:eastAsia="Times New Roman" w:hAnsi="Calibri" w:cs="Times New Roman"/>
                <w:b/>
                <w:bCs/>
                <w:color w:val="000000"/>
                <w:lang w:eastAsia="cs-CZ"/>
              </w:rPr>
              <w:t xml:space="preserve"> vč. DPH</w:t>
            </w:r>
          </w:p>
        </w:tc>
      </w:tr>
      <w:tr w:rsidR="00534557" w:rsidRPr="00534557" w:rsidTr="00E82475">
        <w:trPr>
          <w:trHeight w:val="315"/>
        </w:trPr>
        <w:tc>
          <w:tcPr>
            <w:tcW w:w="1554" w:type="pct"/>
            <w:tcBorders>
              <w:top w:val="nil"/>
              <w:left w:val="nil"/>
              <w:bottom w:val="nil"/>
              <w:right w:val="nil"/>
            </w:tcBorders>
            <w:shd w:val="clear" w:color="auto" w:fill="auto"/>
            <w:noWrap/>
            <w:vAlign w:val="bottom"/>
            <w:hideMark/>
          </w:tcPr>
          <w:p w:rsidR="00534557" w:rsidRPr="00534557" w:rsidRDefault="00534557" w:rsidP="00534557">
            <w:pPr>
              <w:spacing w:after="0" w:line="240" w:lineRule="auto"/>
              <w:rPr>
                <w:rFonts w:ascii="Calibri" w:eastAsia="Times New Roman" w:hAnsi="Calibri" w:cs="Times New Roman"/>
                <w:color w:val="000000"/>
                <w:lang w:eastAsia="cs-CZ"/>
              </w:rPr>
            </w:pPr>
          </w:p>
        </w:tc>
        <w:tc>
          <w:tcPr>
            <w:tcW w:w="254" w:type="pct"/>
            <w:tcBorders>
              <w:top w:val="nil"/>
              <w:left w:val="nil"/>
              <w:bottom w:val="nil"/>
              <w:right w:val="nil"/>
            </w:tcBorders>
            <w:shd w:val="clear" w:color="auto" w:fill="auto"/>
            <w:noWrap/>
            <w:vAlign w:val="bottom"/>
            <w:hideMark/>
          </w:tcPr>
          <w:p w:rsidR="00534557" w:rsidRPr="00534557" w:rsidRDefault="00534557" w:rsidP="00534557">
            <w:pPr>
              <w:spacing w:after="0" w:line="240" w:lineRule="auto"/>
              <w:rPr>
                <w:rFonts w:ascii="Calibri" w:eastAsia="Times New Roman" w:hAnsi="Calibri" w:cs="Times New Roman"/>
                <w:color w:val="000000"/>
                <w:lang w:eastAsia="cs-CZ"/>
              </w:rPr>
            </w:pPr>
          </w:p>
        </w:tc>
        <w:tc>
          <w:tcPr>
            <w:tcW w:w="1000" w:type="pct"/>
            <w:tcBorders>
              <w:top w:val="nil"/>
              <w:left w:val="single" w:sz="8" w:space="0" w:color="auto"/>
              <w:bottom w:val="single" w:sz="8" w:space="0" w:color="auto"/>
              <w:right w:val="single" w:sz="4" w:space="0" w:color="auto"/>
            </w:tcBorders>
            <w:shd w:val="clear" w:color="000000" w:fill="92D050"/>
            <w:noWrap/>
            <w:vAlign w:val="bottom"/>
            <w:hideMark/>
          </w:tcPr>
          <w:p w:rsidR="00534557" w:rsidRPr="00534557" w:rsidRDefault="00534557" w:rsidP="00E82475">
            <w:pPr>
              <w:spacing w:after="0" w:line="240" w:lineRule="auto"/>
              <w:jc w:val="right"/>
              <w:rPr>
                <w:rFonts w:ascii="Calibri" w:eastAsia="Times New Roman" w:hAnsi="Calibri" w:cs="Times New Roman"/>
                <w:b/>
                <w:bCs/>
                <w:color w:val="000000"/>
                <w:lang w:eastAsia="cs-CZ"/>
              </w:rPr>
            </w:pPr>
            <w:r w:rsidRPr="00534557">
              <w:rPr>
                <w:rFonts w:ascii="Calibri" w:eastAsia="Times New Roman" w:hAnsi="Calibri" w:cs="Times New Roman"/>
                <w:b/>
                <w:bCs/>
                <w:color w:val="000000"/>
                <w:lang w:eastAsia="cs-CZ"/>
              </w:rPr>
              <w:t xml:space="preserve">                            856 232,000    </w:t>
            </w:r>
          </w:p>
        </w:tc>
        <w:tc>
          <w:tcPr>
            <w:tcW w:w="1085" w:type="pct"/>
            <w:tcBorders>
              <w:top w:val="nil"/>
              <w:left w:val="nil"/>
              <w:bottom w:val="single" w:sz="8" w:space="0" w:color="auto"/>
              <w:right w:val="single" w:sz="4" w:space="0" w:color="auto"/>
            </w:tcBorders>
            <w:shd w:val="clear" w:color="000000" w:fill="FFC000"/>
            <w:noWrap/>
            <w:vAlign w:val="bottom"/>
            <w:hideMark/>
          </w:tcPr>
          <w:p w:rsidR="00534557" w:rsidRPr="00534557" w:rsidRDefault="00534557" w:rsidP="00E82475">
            <w:pPr>
              <w:spacing w:after="0" w:line="240" w:lineRule="auto"/>
              <w:jc w:val="right"/>
              <w:rPr>
                <w:rFonts w:ascii="Calibri" w:eastAsia="Times New Roman" w:hAnsi="Calibri" w:cs="Times New Roman"/>
                <w:b/>
                <w:bCs/>
                <w:color w:val="000000"/>
                <w:lang w:eastAsia="cs-CZ"/>
              </w:rPr>
            </w:pPr>
            <w:r w:rsidRPr="00534557">
              <w:rPr>
                <w:rFonts w:ascii="Calibri" w:eastAsia="Times New Roman" w:hAnsi="Calibri" w:cs="Times New Roman"/>
                <w:b/>
                <w:bCs/>
                <w:color w:val="000000"/>
                <w:lang w:eastAsia="cs-CZ"/>
              </w:rPr>
              <w:t>179</w:t>
            </w:r>
            <w:r w:rsidR="00EF3E0D" w:rsidRPr="00534557">
              <w:rPr>
                <w:rFonts w:ascii="Calibri" w:eastAsia="Times New Roman" w:hAnsi="Calibri" w:cs="Times New Roman"/>
                <w:color w:val="000000"/>
                <w:lang w:eastAsia="cs-CZ"/>
              </w:rPr>
              <w:t xml:space="preserve"> </w:t>
            </w:r>
            <w:r w:rsidRPr="00534557">
              <w:rPr>
                <w:rFonts w:ascii="Calibri" w:eastAsia="Times New Roman" w:hAnsi="Calibri" w:cs="Times New Roman"/>
                <w:b/>
                <w:bCs/>
                <w:color w:val="000000"/>
                <w:lang w:eastAsia="cs-CZ"/>
              </w:rPr>
              <w:t xml:space="preserve">808,720    </w:t>
            </w:r>
          </w:p>
        </w:tc>
        <w:tc>
          <w:tcPr>
            <w:tcW w:w="1107" w:type="pct"/>
            <w:tcBorders>
              <w:top w:val="nil"/>
              <w:left w:val="nil"/>
              <w:bottom w:val="single" w:sz="8" w:space="0" w:color="auto"/>
              <w:right w:val="single" w:sz="8" w:space="0" w:color="auto"/>
            </w:tcBorders>
            <w:shd w:val="clear" w:color="000000" w:fill="FFC000"/>
            <w:noWrap/>
            <w:vAlign w:val="bottom"/>
            <w:hideMark/>
          </w:tcPr>
          <w:p w:rsidR="00534557" w:rsidRPr="00534557" w:rsidRDefault="00534557" w:rsidP="00E82475">
            <w:pPr>
              <w:spacing w:after="0" w:line="240" w:lineRule="auto"/>
              <w:jc w:val="right"/>
              <w:rPr>
                <w:rFonts w:ascii="Calibri" w:eastAsia="Times New Roman" w:hAnsi="Calibri" w:cs="Times New Roman"/>
                <w:b/>
                <w:bCs/>
                <w:color w:val="000000"/>
                <w:lang w:eastAsia="cs-CZ"/>
              </w:rPr>
            </w:pPr>
            <w:r w:rsidRPr="00534557">
              <w:rPr>
                <w:rFonts w:ascii="Calibri" w:eastAsia="Times New Roman" w:hAnsi="Calibri" w:cs="Times New Roman"/>
                <w:b/>
                <w:bCs/>
                <w:color w:val="000000"/>
                <w:lang w:eastAsia="cs-CZ"/>
              </w:rPr>
              <w:t>1</w:t>
            </w:r>
            <w:r w:rsidR="00EF3E0D">
              <w:rPr>
                <w:rFonts w:ascii="Calibri" w:eastAsia="Times New Roman" w:hAnsi="Calibri" w:cs="Times New Roman"/>
                <w:color w:val="000000"/>
                <w:lang w:eastAsia="cs-CZ"/>
              </w:rPr>
              <w:t> </w:t>
            </w:r>
            <w:r w:rsidRPr="00534557">
              <w:rPr>
                <w:rFonts w:ascii="Calibri" w:eastAsia="Times New Roman" w:hAnsi="Calibri" w:cs="Times New Roman"/>
                <w:b/>
                <w:bCs/>
                <w:color w:val="000000"/>
                <w:lang w:eastAsia="cs-CZ"/>
              </w:rPr>
              <w:t>036</w:t>
            </w:r>
            <w:r w:rsidR="00EF3E0D" w:rsidRPr="00534557">
              <w:rPr>
                <w:rFonts w:ascii="Calibri" w:eastAsia="Times New Roman" w:hAnsi="Calibri" w:cs="Times New Roman"/>
                <w:color w:val="000000"/>
                <w:lang w:eastAsia="cs-CZ"/>
              </w:rPr>
              <w:t xml:space="preserve"> </w:t>
            </w:r>
            <w:r w:rsidR="00E82475">
              <w:rPr>
                <w:rFonts w:ascii="Calibri" w:eastAsia="Times New Roman" w:hAnsi="Calibri" w:cs="Times New Roman"/>
                <w:b/>
                <w:bCs/>
                <w:color w:val="000000"/>
                <w:lang w:eastAsia="cs-CZ"/>
              </w:rPr>
              <w:t>0</w:t>
            </w:r>
            <w:r w:rsidRPr="00534557">
              <w:rPr>
                <w:rFonts w:ascii="Calibri" w:eastAsia="Times New Roman" w:hAnsi="Calibri" w:cs="Times New Roman"/>
                <w:b/>
                <w:bCs/>
                <w:color w:val="000000"/>
                <w:lang w:eastAsia="cs-CZ"/>
              </w:rPr>
              <w:t xml:space="preserve">40,720    </w:t>
            </w:r>
          </w:p>
        </w:tc>
      </w:tr>
    </w:tbl>
    <w:p w:rsidR="00534557" w:rsidRPr="00534557" w:rsidRDefault="00534557" w:rsidP="00534557">
      <w:pPr>
        <w:spacing w:after="0"/>
        <w:rPr>
          <w:rFonts w:ascii="Arial" w:hAnsi="Arial" w:cs="Arial"/>
          <w:bCs/>
          <w:sz w:val="24"/>
          <w:szCs w:val="24"/>
        </w:rPr>
      </w:pPr>
    </w:p>
    <w:sectPr w:rsidR="00534557" w:rsidRPr="00534557" w:rsidSect="008D569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557" w:rsidRDefault="00534557" w:rsidP="00E27549">
      <w:pPr>
        <w:spacing w:after="0" w:line="240" w:lineRule="auto"/>
      </w:pPr>
      <w:r>
        <w:separator/>
      </w:r>
    </w:p>
  </w:endnote>
  <w:endnote w:type="continuationSeparator" w:id="0">
    <w:p w:rsidR="00534557" w:rsidRDefault="00534557" w:rsidP="00E275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PalacioC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351" w:rsidRDefault="00D3135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351" w:rsidRDefault="00D31351">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351" w:rsidRDefault="00D3135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557" w:rsidRDefault="00534557" w:rsidP="00E27549">
      <w:pPr>
        <w:spacing w:after="0" w:line="240" w:lineRule="auto"/>
      </w:pPr>
      <w:r>
        <w:separator/>
      </w:r>
    </w:p>
  </w:footnote>
  <w:footnote w:type="continuationSeparator" w:id="0">
    <w:p w:rsidR="00534557" w:rsidRDefault="00534557" w:rsidP="00E275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351" w:rsidRDefault="00D31351">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351" w:rsidRDefault="00D31351">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351" w:rsidRDefault="00D3135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0A96"/>
    <w:multiLevelType w:val="multilevel"/>
    <w:tmpl w:val="A1B06E6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29C4EFB"/>
    <w:multiLevelType w:val="hybridMultilevel"/>
    <w:tmpl w:val="5740AB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nsid w:val="06115B6D"/>
    <w:multiLevelType w:val="multilevel"/>
    <w:tmpl w:val="0405001F"/>
    <w:lvl w:ilvl="0">
      <w:start w:val="1"/>
      <w:numFmt w:val="bullet"/>
      <w:lvlText w:val=""/>
      <w:lvlJc w:val="left"/>
      <w:pPr>
        <w:tabs>
          <w:tab w:val="num" w:pos="1068"/>
        </w:tabs>
        <w:ind w:left="1068" w:hanging="360"/>
      </w:pPr>
      <w:rPr>
        <w:rFonts w:ascii="Symbol" w:hAnsi="Symbol" w:hint="default"/>
      </w:rPr>
    </w:lvl>
    <w:lvl w:ilvl="1">
      <w:start w:val="1"/>
      <w:numFmt w:val="decimal"/>
      <w:lvlText w:val="%1.%2."/>
      <w:lvlJc w:val="left"/>
      <w:pPr>
        <w:tabs>
          <w:tab w:val="num" w:pos="1500"/>
        </w:tabs>
        <w:ind w:left="1500" w:hanging="432"/>
      </w:p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3">
    <w:nsid w:val="06190AFF"/>
    <w:multiLevelType w:val="hybridMultilevel"/>
    <w:tmpl w:val="20F01CF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0A38347F"/>
    <w:multiLevelType w:val="hybridMultilevel"/>
    <w:tmpl w:val="6E3C619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0A4F3747"/>
    <w:multiLevelType w:val="hybridMultilevel"/>
    <w:tmpl w:val="23F49498"/>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102342D9"/>
    <w:multiLevelType w:val="hybridMultilevel"/>
    <w:tmpl w:val="84BC9D64"/>
    <w:lvl w:ilvl="0" w:tplc="04050011">
      <w:start w:val="1"/>
      <w:numFmt w:val="decimal"/>
      <w:lvlText w:val="%1)"/>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6ED37AC"/>
    <w:multiLevelType w:val="hybridMultilevel"/>
    <w:tmpl w:val="0A3CEB48"/>
    <w:lvl w:ilvl="0" w:tplc="229658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80B0707"/>
    <w:multiLevelType w:val="hybridMultilevel"/>
    <w:tmpl w:val="7B76BC34"/>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nsid w:val="18C86828"/>
    <w:multiLevelType w:val="hybridMultilevel"/>
    <w:tmpl w:val="47922BD0"/>
    <w:lvl w:ilvl="0" w:tplc="1890D1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8E54173"/>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90A4F6D"/>
    <w:multiLevelType w:val="hybridMultilevel"/>
    <w:tmpl w:val="E286E110"/>
    <w:lvl w:ilvl="0" w:tplc="A0A66F6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AA567AF"/>
    <w:multiLevelType w:val="hybridMultilevel"/>
    <w:tmpl w:val="80EC796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D1C6840"/>
    <w:multiLevelType w:val="hybridMultilevel"/>
    <w:tmpl w:val="85AA3AB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D811593"/>
    <w:multiLevelType w:val="hybridMultilevel"/>
    <w:tmpl w:val="E02822BE"/>
    <w:lvl w:ilvl="0" w:tplc="04050011">
      <w:start w:val="1"/>
      <w:numFmt w:val="decimal"/>
      <w:lvlText w:val="%1)"/>
      <w:lvlJc w:val="left"/>
      <w:pPr>
        <w:tabs>
          <w:tab w:val="num" w:pos="1069"/>
        </w:tabs>
        <w:ind w:left="720" w:hanging="11"/>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22930E90"/>
    <w:multiLevelType w:val="hybridMultilevel"/>
    <w:tmpl w:val="27F8D1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2B651D5"/>
    <w:multiLevelType w:val="hybridMultilevel"/>
    <w:tmpl w:val="77E035C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3C200E6"/>
    <w:multiLevelType w:val="hybridMultilevel"/>
    <w:tmpl w:val="F376ACB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46D1A59"/>
    <w:multiLevelType w:val="hybridMultilevel"/>
    <w:tmpl w:val="007864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54616F6"/>
    <w:multiLevelType w:val="hybridMultilevel"/>
    <w:tmpl w:val="E1449F84"/>
    <w:lvl w:ilvl="0" w:tplc="0405000F">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nsid w:val="28A15E27"/>
    <w:multiLevelType w:val="hybridMultilevel"/>
    <w:tmpl w:val="9238FAE6"/>
    <w:lvl w:ilvl="0" w:tplc="0405000B">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28CC5365"/>
    <w:multiLevelType w:val="hybridMultilevel"/>
    <w:tmpl w:val="281C0A1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30C958D4"/>
    <w:multiLevelType w:val="hybridMultilevel"/>
    <w:tmpl w:val="F1DE5B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3C42E0C"/>
    <w:multiLevelType w:val="hybridMultilevel"/>
    <w:tmpl w:val="9104B1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4C53970"/>
    <w:multiLevelType w:val="hybridMultilevel"/>
    <w:tmpl w:val="F4B445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9F40F92"/>
    <w:multiLevelType w:val="hybridMultilevel"/>
    <w:tmpl w:val="5FC81B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B09774A"/>
    <w:multiLevelType w:val="hybridMultilevel"/>
    <w:tmpl w:val="5330D8FE"/>
    <w:lvl w:ilvl="0" w:tplc="5B7862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BED2894"/>
    <w:multiLevelType w:val="hybridMultilevel"/>
    <w:tmpl w:val="BB3EB8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0E12E02"/>
    <w:multiLevelType w:val="hybridMultilevel"/>
    <w:tmpl w:val="7E364D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74F5E26"/>
    <w:multiLevelType w:val="hybridMultilevel"/>
    <w:tmpl w:val="F83CCBEA"/>
    <w:lvl w:ilvl="0" w:tplc="5B78623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4A5A1DA3"/>
    <w:multiLevelType w:val="hybridMultilevel"/>
    <w:tmpl w:val="6B589414"/>
    <w:lvl w:ilvl="0" w:tplc="229658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C0F12B8"/>
    <w:multiLevelType w:val="multilevel"/>
    <w:tmpl w:val="0405001F"/>
    <w:lvl w:ilvl="0">
      <w:start w:val="1"/>
      <w:numFmt w:val="bullet"/>
      <w:lvlText w:val=""/>
      <w:lvlJc w:val="left"/>
      <w:pPr>
        <w:tabs>
          <w:tab w:val="num" w:pos="4613"/>
        </w:tabs>
        <w:ind w:left="4613" w:hanging="360"/>
      </w:pPr>
      <w:rPr>
        <w:rFonts w:ascii="Symbol" w:hAnsi="Symbol" w:hint="default"/>
      </w:rPr>
    </w:lvl>
    <w:lvl w:ilvl="1">
      <w:start w:val="1"/>
      <w:numFmt w:val="decimal"/>
      <w:lvlText w:val="%1.%2."/>
      <w:lvlJc w:val="left"/>
      <w:pPr>
        <w:tabs>
          <w:tab w:val="num" w:pos="4337"/>
        </w:tabs>
        <w:ind w:left="4337" w:hanging="432"/>
      </w:pPr>
    </w:lvl>
    <w:lvl w:ilvl="2">
      <w:start w:val="1"/>
      <w:numFmt w:val="decimal"/>
      <w:lvlText w:val="%1.%2.%3."/>
      <w:lvlJc w:val="left"/>
      <w:pPr>
        <w:tabs>
          <w:tab w:val="num" w:pos="4985"/>
        </w:tabs>
        <w:ind w:left="4769" w:hanging="504"/>
      </w:pPr>
    </w:lvl>
    <w:lvl w:ilvl="3">
      <w:start w:val="1"/>
      <w:numFmt w:val="decimal"/>
      <w:lvlText w:val="%1.%2.%3.%4."/>
      <w:lvlJc w:val="left"/>
      <w:pPr>
        <w:tabs>
          <w:tab w:val="num" w:pos="5345"/>
        </w:tabs>
        <w:ind w:left="5273" w:hanging="648"/>
      </w:pPr>
    </w:lvl>
    <w:lvl w:ilvl="4">
      <w:start w:val="1"/>
      <w:numFmt w:val="decimal"/>
      <w:lvlText w:val="%1.%2.%3.%4.%5."/>
      <w:lvlJc w:val="left"/>
      <w:pPr>
        <w:tabs>
          <w:tab w:val="num" w:pos="6065"/>
        </w:tabs>
        <w:ind w:left="5777" w:hanging="792"/>
      </w:pPr>
    </w:lvl>
    <w:lvl w:ilvl="5">
      <w:start w:val="1"/>
      <w:numFmt w:val="decimal"/>
      <w:lvlText w:val="%1.%2.%3.%4.%5.%6."/>
      <w:lvlJc w:val="left"/>
      <w:pPr>
        <w:tabs>
          <w:tab w:val="num" w:pos="6425"/>
        </w:tabs>
        <w:ind w:left="6281" w:hanging="936"/>
      </w:pPr>
    </w:lvl>
    <w:lvl w:ilvl="6">
      <w:start w:val="1"/>
      <w:numFmt w:val="decimal"/>
      <w:lvlText w:val="%1.%2.%3.%4.%5.%6.%7."/>
      <w:lvlJc w:val="left"/>
      <w:pPr>
        <w:tabs>
          <w:tab w:val="num" w:pos="7145"/>
        </w:tabs>
        <w:ind w:left="6785" w:hanging="1080"/>
      </w:pPr>
    </w:lvl>
    <w:lvl w:ilvl="7">
      <w:start w:val="1"/>
      <w:numFmt w:val="decimal"/>
      <w:lvlText w:val="%1.%2.%3.%4.%5.%6.%7.%8."/>
      <w:lvlJc w:val="left"/>
      <w:pPr>
        <w:tabs>
          <w:tab w:val="num" w:pos="7505"/>
        </w:tabs>
        <w:ind w:left="7289" w:hanging="1224"/>
      </w:pPr>
    </w:lvl>
    <w:lvl w:ilvl="8">
      <w:start w:val="1"/>
      <w:numFmt w:val="decimal"/>
      <w:lvlText w:val="%1.%2.%3.%4.%5.%6.%7.%8.%9."/>
      <w:lvlJc w:val="left"/>
      <w:pPr>
        <w:tabs>
          <w:tab w:val="num" w:pos="8225"/>
        </w:tabs>
        <w:ind w:left="7865" w:hanging="1440"/>
      </w:pPr>
    </w:lvl>
  </w:abstractNum>
  <w:abstractNum w:abstractNumId="32">
    <w:nsid w:val="4CF0602D"/>
    <w:multiLevelType w:val="hybridMultilevel"/>
    <w:tmpl w:val="F872D538"/>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nsid w:val="4E072206"/>
    <w:multiLevelType w:val="hybridMultilevel"/>
    <w:tmpl w:val="11789C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36769BE"/>
    <w:multiLevelType w:val="hybridMultilevel"/>
    <w:tmpl w:val="D3E0E2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7DA1766"/>
    <w:multiLevelType w:val="hybridMultilevel"/>
    <w:tmpl w:val="23BAF026"/>
    <w:lvl w:ilvl="0" w:tplc="2296584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B04730C"/>
    <w:multiLevelType w:val="hybridMultilevel"/>
    <w:tmpl w:val="B394E3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5B9D5F51"/>
    <w:multiLevelType w:val="hybridMultilevel"/>
    <w:tmpl w:val="829882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5E925D85"/>
    <w:multiLevelType w:val="hybridMultilevel"/>
    <w:tmpl w:val="59F8DC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nsid w:val="65006F0C"/>
    <w:multiLevelType w:val="hybridMultilevel"/>
    <w:tmpl w:val="43B25026"/>
    <w:lvl w:ilvl="0" w:tplc="0FDCE2B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674491A"/>
    <w:multiLevelType w:val="hybridMultilevel"/>
    <w:tmpl w:val="5184B9D4"/>
    <w:lvl w:ilvl="0" w:tplc="0A06F1A8">
      <w:start w:val="10"/>
      <w:numFmt w:val="bullet"/>
      <w:lvlText w:val="-"/>
      <w:lvlJc w:val="left"/>
      <w:pPr>
        <w:ind w:left="786" w:hanging="360"/>
      </w:pPr>
      <w:rPr>
        <w:rFonts w:ascii="Arial" w:eastAsiaTheme="minorHAnsi"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1">
    <w:nsid w:val="67724D2E"/>
    <w:multiLevelType w:val="multilevel"/>
    <w:tmpl w:val="5D2E063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8402837"/>
    <w:multiLevelType w:val="hybridMultilevel"/>
    <w:tmpl w:val="F536CA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6C380158"/>
    <w:multiLevelType w:val="hybridMultilevel"/>
    <w:tmpl w:val="84F2BCA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nsid w:val="71B33538"/>
    <w:multiLevelType w:val="hybridMultilevel"/>
    <w:tmpl w:val="B48CE07C"/>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5">
    <w:nsid w:val="71ED6922"/>
    <w:multiLevelType w:val="hybridMultilevel"/>
    <w:tmpl w:val="FC1E9B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39A3592"/>
    <w:multiLevelType w:val="hybridMultilevel"/>
    <w:tmpl w:val="B24485F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nsid w:val="74A828C9"/>
    <w:multiLevelType w:val="hybridMultilevel"/>
    <w:tmpl w:val="B68EE94E"/>
    <w:lvl w:ilvl="0" w:tplc="0405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74C03E05"/>
    <w:multiLevelType w:val="hybridMultilevel"/>
    <w:tmpl w:val="EB04A5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74D27545"/>
    <w:multiLevelType w:val="hybridMultilevel"/>
    <w:tmpl w:val="5D282E3A"/>
    <w:lvl w:ilvl="0" w:tplc="04050011">
      <w:start w:val="1"/>
      <w:numFmt w:val="decimal"/>
      <w:lvlText w:val="%1)"/>
      <w:lvlJc w:val="left"/>
      <w:pPr>
        <w:tabs>
          <w:tab w:val="num" w:pos="405"/>
        </w:tabs>
        <w:ind w:left="405" w:hanging="405"/>
      </w:pPr>
      <w:rPr>
        <w:rFonts w:hint="default"/>
      </w:rPr>
    </w:lvl>
    <w:lvl w:ilvl="1" w:tplc="04050003">
      <w:start w:val="1"/>
      <w:numFmt w:val="bullet"/>
      <w:lvlText w:val="o"/>
      <w:lvlJc w:val="left"/>
      <w:pPr>
        <w:tabs>
          <w:tab w:val="num" w:pos="1080"/>
        </w:tabs>
        <w:ind w:left="1080" w:hanging="360"/>
      </w:pPr>
      <w:rPr>
        <w:rFonts w:ascii="Courier New" w:hAnsi="Courier New"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0">
    <w:nsid w:val="7A305614"/>
    <w:multiLevelType w:val="hybridMultilevel"/>
    <w:tmpl w:val="027CC8D8"/>
    <w:lvl w:ilvl="0" w:tplc="04050001">
      <w:start w:val="1"/>
      <w:numFmt w:val="bullet"/>
      <w:lvlText w:val=""/>
      <w:lvlJc w:val="left"/>
      <w:pPr>
        <w:ind w:left="764" w:hanging="360"/>
      </w:pPr>
      <w:rPr>
        <w:rFonts w:ascii="Symbol" w:hAnsi="Symbol" w:hint="default"/>
      </w:rPr>
    </w:lvl>
    <w:lvl w:ilvl="1" w:tplc="04050003" w:tentative="1">
      <w:start w:val="1"/>
      <w:numFmt w:val="bullet"/>
      <w:lvlText w:val="o"/>
      <w:lvlJc w:val="left"/>
      <w:pPr>
        <w:ind w:left="1484" w:hanging="360"/>
      </w:pPr>
      <w:rPr>
        <w:rFonts w:ascii="Courier New" w:hAnsi="Courier New" w:cs="Courier New" w:hint="default"/>
      </w:rPr>
    </w:lvl>
    <w:lvl w:ilvl="2" w:tplc="04050005" w:tentative="1">
      <w:start w:val="1"/>
      <w:numFmt w:val="bullet"/>
      <w:lvlText w:val=""/>
      <w:lvlJc w:val="left"/>
      <w:pPr>
        <w:ind w:left="2204" w:hanging="360"/>
      </w:pPr>
      <w:rPr>
        <w:rFonts w:ascii="Wingdings" w:hAnsi="Wingdings" w:hint="default"/>
      </w:rPr>
    </w:lvl>
    <w:lvl w:ilvl="3" w:tplc="04050001" w:tentative="1">
      <w:start w:val="1"/>
      <w:numFmt w:val="bullet"/>
      <w:lvlText w:val=""/>
      <w:lvlJc w:val="left"/>
      <w:pPr>
        <w:ind w:left="2924" w:hanging="360"/>
      </w:pPr>
      <w:rPr>
        <w:rFonts w:ascii="Symbol" w:hAnsi="Symbol" w:hint="default"/>
      </w:rPr>
    </w:lvl>
    <w:lvl w:ilvl="4" w:tplc="04050003" w:tentative="1">
      <w:start w:val="1"/>
      <w:numFmt w:val="bullet"/>
      <w:lvlText w:val="o"/>
      <w:lvlJc w:val="left"/>
      <w:pPr>
        <w:ind w:left="3644" w:hanging="360"/>
      </w:pPr>
      <w:rPr>
        <w:rFonts w:ascii="Courier New" w:hAnsi="Courier New" w:cs="Courier New" w:hint="default"/>
      </w:rPr>
    </w:lvl>
    <w:lvl w:ilvl="5" w:tplc="04050005" w:tentative="1">
      <w:start w:val="1"/>
      <w:numFmt w:val="bullet"/>
      <w:lvlText w:val=""/>
      <w:lvlJc w:val="left"/>
      <w:pPr>
        <w:ind w:left="4364" w:hanging="360"/>
      </w:pPr>
      <w:rPr>
        <w:rFonts w:ascii="Wingdings" w:hAnsi="Wingdings" w:hint="default"/>
      </w:rPr>
    </w:lvl>
    <w:lvl w:ilvl="6" w:tplc="04050001" w:tentative="1">
      <w:start w:val="1"/>
      <w:numFmt w:val="bullet"/>
      <w:lvlText w:val=""/>
      <w:lvlJc w:val="left"/>
      <w:pPr>
        <w:ind w:left="5084" w:hanging="360"/>
      </w:pPr>
      <w:rPr>
        <w:rFonts w:ascii="Symbol" w:hAnsi="Symbol" w:hint="default"/>
      </w:rPr>
    </w:lvl>
    <w:lvl w:ilvl="7" w:tplc="04050003" w:tentative="1">
      <w:start w:val="1"/>
      <w:numFmt w:val="bullet"/>
      <w:lvlText w:val="o"/>
      <w:lvlJc w:val="left"/>
      <w:pPr>
        <w:ind w:left="5804" w:hanging="360"/>
      </w:pPr>
      <w:rPr>
        <w:rFonts w:ascii="Courier New" w:hAnsi="Courier New" w:cs="Courier New" w:hint="default"/>
      </w:rPr>
    </w:lvl>
    <w:lvl w:ilvl="8" w:tplc="04050005" w:tentative="1">
      <w:start w:val="1"/>
      <w:numFmt w:val="bullet"/>
      <w:lvlText w:val=""/>
      <w:lvlJc w:val="left"/>
      <w:pPr>
        <w:ind w:left="6524" w:hanging="360"/>
      </w:pPr>
      <w:rPr>
        <w:rFonts w:ascii="Wingdings" w:hAnsi="Wingdings" w:hint="default"/>
      </w:rPr>
    </w:lvl>
  </w:abstractNum>
  <w:abstractNum w:abstractNumId="51">
    <w:nsid w:val="7C5801E4"/>
    <w:multiLevelType w:val="hybridMultilevel"/>
    <w:tmpl w:val="9020961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2">
    <w:nsid w:val="7C761A5E"/>
    <w:multiLevelType w:val="hybridMultilevel"/>
    <w:tmpl w:val="5F444E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7FB80EF2"/>
    <w:multiLevelType w:val="hybridMultilevel"/>
    <w:tmpl w:val="2B5E21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36"/>
  </w:num>
  <w:num w:numId="3">
    <w:abstractNumId w:val="51"/>
  </w:num>
  <w:num w:numId="4">
    <w:abstractNumId w:val="48"/>
  </w:num>
  <w:num w:numId="5">
    <w:abstractNumId w:val="28"/>
  </w:num>
  <w:num w:numId="6">
    <w:abstractNumId w:val="50"/>
  </w:num>
  <w:num w:numId="7">
    <w:abstractNumId w:val="12"/>
  </w:num>
  <w:num w:numId="8">
    <w:abstractNumId w:val="10"/>
  </w:num>
  <w:num w:numId="9">
    <w:abstractNumId w:val="2"/>
  </w:num>
  <w:num w:numId="10">
    <w:abstractNumId w:val="31"/>
  </w:num>
  <w:num w:numId="11">
    <w:abstractNumId w:val="44"/>
  </w:num>
  <w:num w:numId="12">
    <w:abstractNumId w:val="49"/>
  </w:num>
  <w:num w:numId="13">
    <w:abstractNumId w:val="32"/>
  </w:num>
  <w:num w:numId="14">
    <w:abstractNumId w:val="0"/>
  </w:num>
  <w:num w:numId="15">
    <w:abstractNumId w:val="14"/>
  </w:num>
  <w:num w:numId="16">
    <w:abstractNumId w:val="6"/>
  </w:num>
  <w:num w:numId="17">
    <w:abstractNumId w:val="3"/>
  </w:num>
  <w:num w:numId="18">
    <w:abstractNumId w:val="29"/>
  </w:num>
  <w:num w:numId="19">
    <w:abstractNumId w:val="13"/>
  </w:num>
  <w:num w:numId="20">
    <w:abstractNumId w:val="26"/>
  </w:num>
  <w:num w:numId="21">
    <w:abstractNumId w:val="52"/>
  </w:num>
  <w:num w:numId="22">
    <w:abstractNumId w:val="35"/>
  </w:num>
  <w:num w:numId="23">
    <w:abstractNumId w:val="30"/>
  </w:num>
  <w:num w:numId="24">
    <w:abstractNumId w:val="7"/>
  </w:num>
  <w:num w:numId="25">
    <w:abstractNumId w:val="39"/>
  </w:num>
  <w:num w:numId="26">
    <w:abstractNumId w:val="11"/>
  </w:num>
  <w:num w:numId="27">
    <w:abstractNumId w:val="16"/>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38"/>
  </w:num>
  <w:num w:numId="31">
    <w:abstractNumId w:val="37"/>
  </w:num>
  <w:num w:numId="32">
    <w:abstractNumId w:val="15"/>
  </w:num>
  <w:num w:numId="33">
    <w:abstractNumId w:val="34"/>
  </w:num>
  <w:num w:numId="34">
    <w:abstractNumId w:val="4"/>
  </w:num>
  <w:num w:numId="35">
    <w:abstractNumId w:val="17"/>
  </w:num>
  <w:num w:numId="36">
    <w:abstractNumId w:val="25"/>
  </w:num>
  <w:num w:numId="37">
    <w:abstractNumId w:val="53"/>
  </w:num>
  <w:num w:numId="38">
    <w:abstractNumId w:val="27"/>
  </w:num>
  <w:num w:numId="39">
    <w:abstractNumId w:val="23"/>
  </w:num>
  <w:num w:numId="40">
    <w:abstractNumId w:val="8"/>
  </w:num>
  <w:num w:numId="41">
    <w:abstractNumId w:val="42"/>
  </w:num>
  <w:num w:numId="42">
    <w:abstractNumId w:val="45"/>
  </w:num>
  <w:num w:numId="43">
    <w:abstractNumId w:val="41"/>
  </w:num>
  <w:num w:numId="44">
    <w:abstractNumId w:val="20"/>
  </w:num>
  <w:num w:numId="45">
    <w:abstractNumId w:val="47"/>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9"/>
  </w:num>
  <w:num w:numId="50">
    <w:abstractNumId w:val="33"/>
  </w:num>
  <w:num w:numId="51">
    <w:abstractNumId w:val="43"/>
  </w:num>
  <w:num w:numId="52">
    <w:abstractNumId w:val="21"/>
  </w:num>
  <w:num w:numId="53">
    <w:abstractNumId w:val="46"/>
  </w:num>
  <w:num w:numId="54">
    <w:abstractNumId w:val="40"/>
  </w:num>
  <w:num w:numId="55">
    <w:abstractNumId w:val="24"/>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efaultTabStop w:val="708"/>
  <w:hyphenationZone w:val="425"/>
  <w:characterSpacingControl w:val="doNotCompress"/>
  <w:hdrShapeDefaults>
    <o:shapedefaults v:ext="edit" spidmax="39937"/>
  </w:hdrShapeDefaults>
  <w:footnotePr>
    <w:footnote w:id="-1"/>
    <w:footnote w:id="0"/>
  </w:footnotePr>
  <w:endnotePr>
    <w:endnote w:id="-1"/>
    <w:endnote w:id="0"/>
  </w:endnotePr>
  <w:compat/>
  <w:rsids>
    <w:rsidRoot w:val="00E27549"/>
    <w:rsid w:val="0003010D"/>
    <w:rsid w:val="000605A6"/>
    <w:rsid w:val="0007389A"/>
    <w:rsid w:val="000826B0"/>
    <w:rsid w:val="000A6D8F"/>
    <w:rsid w:val="000B661F"/>
    <w:rsid w:val="000C2B89"/>
    <w:rsid w:val="000D02FB"/>
    <w:rsid w:val="000F21CB"/>
    <w:rsid w:val="000F46ED"/>
    <w:rsid w:val="000F6DC2"/>
    <w:rsid w:val="00116B73"/>
    <w:rsid w:val="00133AC5"/>
    <w:rsid w:val="00145F78"/>
    <w:rsid w:val="001512CB"/>
    <w:rsid w:val="00165481"/>
    <w:rsid w:val="001B17D8"/>
    <w:rsid w:val="001E5616"/>
    <w:rsid w:val="001F27DA"/>
    <w:rsid w:val="00237802"/>
    <w:rsid w:val="0024298A"/>
    <w:rsid w:val="00255714"/>
    <w:rsid w:val="002618A3"/>
    <w:rsid w:val="00262FBF"/>
    <w:rsid w:val="00264F7D"/>
    <w:rsid w:val="002655D6"/>
    <w:rsid w:val="00267907"/>
    <w:rsid w:val="00282936"/>
    <w:rsid w:val="002860A1"/>
    <w:rsid w:val="002907BA"/>
    <w:rsid w:val="002A0721"/>
    <w:rsid w:val="002A403D"/>
    <w:rsid w:val="002B3236"/>
    <w:rsid w:val="002B64FD"/>
    <w:rsid w:val="002C29AE"/>
    <w:rsid w:val="002C7A81"/>
    <w:rsid w:val="002D5384"/>
    <w:rsid w:val="002E791F"/>
    <w:rsid w:val="002F63AA"/>
    <w:rsid w:val="00333BCF"/>
    <w:rsid w:val="0035210A"/>
    <w:rsid w:val="00383300"/>
    <w:rsid w:val="003A1713"/>
    <w:rsid w:val="003B664F"/>
    <w:rsid w:val="003B6919"/>
    <w:rsid w:val="003C38A4"/>
    <w:rsid w:val="00402DD0"/>
    <w:rsid w:val="00425C18"/>
    <w:rsid w:val="00427105"/>
    <w:rsid w:val="004A28E3"/>
    <w:rsid w:val="004D0BD0"/>
    <w:rsid w:val="004E4B56"/>
    <w:rsid w:val="004F00B7"/>
    <w:rsid w:val="005168AD"/>
    <w:rsid w:val="00524242"/>
    <w:rsid w:val="00531706"/>
    <w:rsid w:val="005339A8"/>
    <w:rsid w:val="00534557"/>
    <w:rsid w:val="0054171A"/>
    <w:rsid w:val="005474D0"/>
    <w:rsid w:val="00564700"/>
    <w:rsid w:val="005F4A46"/>
    <w:rsid w:val="00612DFD"/>
    <w:rsid w:val="00622EAB"/>
    <w:rsid w:val="0062537E"/>
    <w:rsid w:val="0062560E"/>
    <w:rsid w:val="00647DED"/>
    <w:rsid w:val="00656D78"/>
    <w:rsid w:val="00667332"/>
    <w:rsid w:val="006824BF"/>
    <w:rsid w:val="006B75BF"/>
    <w:rsid w:val="006D2793"/>
    <w:rsid w:val="00703C1E"/>
    <w:rsid w:val="007053AE"/>
    <w:rsid w:val="007074F5"/>
    <w:rsid w:val="00721BED"/>
    <w:rsid w:val="00722EA4"/>
    <w:rsid w:val="00744984"/>
    <w:rsid w:val="007469B0"/>
    <w:rsid w:val="007528C0"/>
    <w:rsid w:val="00761124"/>
    <w:rsid w:val="00775E23"/>
    <w:rsid w:val="00790FE2"/>
    <w:rsid w:val="007918F9"/>
    <w:rsid w:val="00794BA8"/>
    <w:rsid w:val="007A55EC"/>
    <w:rsid w:val="007C349B"/>
    <w:rsid w:val="007E2631"/>
    <w:rsid w:val="007E3DE6"/>
    <w:rsid w:val="007E5C1F"/>
    <w:rsid w:val="008117E0"/>
    <w:rsid w:val="0083009E"/>
    <w:rsid w:val="008311B6"/>
    <w:rsid w:val="008435F0"/>
    <w:rsid w:val="008630C2"/>
    <w:rsid w:val="008761FE"/>
    <w:rsid w:val="008875D7"/>
    <w:rsid w:val="00894FB4"/>
    <w:rsid w:val="008B1A4B"/>
    <w:rsid w:val="008C78D3"/>
    <w:rsid w:val="008D06BB"/>
    <w:rsid w:val="008D2BD7"/>
    <w:rsid w:val="008D569D"/>
    <w:rsid w:val="009041E3"/>
    <w:rsid w:val="009057CF"/>
    <w:rsid w:val="009158AF"/>
    <w:rsid w:val="00926C93"/>
    <w:rsid w:val="00971A26"/>
    <w:rsid w:val="009C6BE1"/>
    <w:rsid w:val="009D7581"/>
    <w:rsid w:val="009F790E"/>
    <w:rsid w:val="00A06C48"/>
    <w:rsid w:val="00A30EB4"/>
    <w:rsid w:val="00A31320"/>
    <w:rsid w:val="00A33D6C"/>
    <w:rsid w:val="00AA4EA7"/>
    <w:rsid w:val="00AB25EE"/>
    <w:rsid w:val="00B224B7"/>
    <w:rsid w:val="00B25566"/>
    <w:rsid w:val="00B54E1D"/>
    <w:rsid w:val="00B61D78"/>
    <w:rsid w:val="00B6450F"/>
    <w:rsid w:val="00B713F8"/>
    <w:rsid w:val="00B86FCC"/>
    <w:rsid w:val="00BA5205"/>
    <w:rsid w:val="00BD6C65"/>
    <w:rsid w:val="00BE7011"/>
    <w:rsid w:val="00C100C8"/>
    <w:rsid w:val="00C36655"/>
    <w:rsid w:val="00C36AB3"/>
    <w:rsid w:val="00C37C2C"/>
    <w:rsid w:val="00C673CB"/>
    <w:rsid w:val="00C7254F"/>
    <w:rsid w:val="00C74322"/>
    <w:rsid w:val="00C90FF0"/>
    <w:rsid w:val="00CA418D"/>
    <w:rsid w:val="00CC3AE0"/>
    <w:rsid w:val="00CF0FE7"/>
    <w:rsid w:val="00D302E7"/>
    <w:rsid w:val="00D31351"/>
    <w:rsid w:val="00DC0C0A"/>
    <w:rsid w:val="00DD74D5"/>
    <w:rsid w:val="00DE5F77"/>
    <w:rsid w:val="00DE7078"/>
    <w:rsid w:val="00E12359"/>
    <w:rsid w:val="00E15C1B"/>
    <w:rsid w:val="00E25B2E"/>
    <w:rsid w:val="00E27549"/>
    <w:rsid w:val="00E61634"/>
    <w:rsid w:val="00E80C9C"/>
    <w:rsid w:val="00E82475"/>
    <w:rsid w:val="00EB2AF8"/>
    <w:rsid w:val="00EC5D44"/>
    <w:rsid w:val="00EC5E90"/>
    <w:rsid w:val="00ED6C80"/>
    <w:rsid w:val="00ED7264"/>
    <w:rsid w:val="00EF3E0D"/>
    <w:rsid w:val="00EF4A5E"/>
    <w:rsid w:val="00F01789"/>
    <w:rsid w:val="00F06EA4"/>
    <w:rsid w:val="00F23813"/>
    <w:rsid w:val="00F47BCD"/>
    <w:rsid w:val="00F61C59"/>
    <w:rsid w:val="00F66429"/>
    <w:rsid w:val="00F70646"/>
    <w:rsid w:val="00F94F52"/>
    <w:rsid w:val="00FA796B"/>
    <w:rsid w:val="00FC4FDE"/>
    <w:rsid w:val="00FE2D3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49"/>
  </w:style>
  <w:style w:type="paragraph" w:styleId="Nadpis1">
    <w:name w:val="heading 1"/>
    <w:basedOn w:val="Normln"/>
    <w:next w:val="Normln"/>
    <w:link w:val="Nadpis1Char"/>
    <w:qFormat/>
    <w:rsid w:val="00E27549"/>
    <w:pPr>
      <w:keepNext/>
      <w:spacing w:after="0" w:line="240" w:lineRule="auto"/>
      <w:jc w:val="both"/>
      <w:outlineLvl w:val="0"/>
    </w:pPr>
    <w:rPr>
      <w:rFonts w:ascii="Times New Roman" w:eastAsia="Times New Roman" w:hAnsi="Times New Roman" w:cs="Times New Roman"/>
      <w:b/>
      <w:bCs/>
      <w:sz w:val="28"/>
      <w:szCs w:val="24"/>
      <w:lang w:eastAsia="cs-CZ"/>
    </w:rPr>
  </w:style>
  <w:style w:type="paragraph" w:styleId="Nadpis2">
    <w:name w:val="heading 2"/>
    <w:basedOn w:val="Normln"/>
    <w:next w:val="Normln"/>
    <w:link w:val="Nadpis2Char"/>
    <w:uiPriority w:val="9"/>
    <w:semiHidden/>
    <w:unhideWhenUsed/>
    <w:qFormat/>
    <w:rsid w:val="00E275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qFormat/>
    <w:rsid w:val="00E27549"/>
    <w:pPr>
      <w:keepNext/>
      <w:spacing w:after="0" w:line="240" w:lineRule="auto"/>
      <w:jc w:val="right"/>
      <w:outlineLvl w:val="3"/>
    </w:pPr>
    <w:rPr>
      <w:rFonts w:ascii="Times New Roman" w:eastAsia="Times New Roman" w:hAnsi="Times New Roman" w:cs="Times New Roman"/>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27549"/>
    <w:pPr>
      <w:spacing w:after="0" w:line="240" w:lineRule="auto"/>
    </w:pPr>
  </w:style>
  <w:style w:type="character" w:customStyle="1" w:styleId="Nadpis1Char">
    <w:name w:val="Nadpis 1 Char"/>
    <w:basedOn w:val="Standardnpsmoodstavce"/>
    <w:link w:val="Nadpis1"/>
    <w:rsid w:val="00E27549"/>
    <w:rPr>
      <w:rFonts w:ascii="Times New Roman" w:eastAsia="Times New Roman" w:hAnsi="Times New Roman" w:cs="Times New Roman"/>
      <w:b/>
      <w:bCs/>
      <w:sz w:val="28"/>
      <w:szCs w:val="24"/>
      <w:lang w:eastAsia="cs-CZ"/>
    </w:rPr>
  </w:style>
  <w:style w:type="character" w:customStyle="1" w:styleId="Nadpis2Char">
    <w:name w:val="Nadpis 2 Char"/>
    <w:basedOn w:val="Standardnpsmoodstavce"/>
    <w:link w:val="Nadpis2"/>
    <w:uiPriority w:val="9"/>
    <w:semiHidden/>
    <w:rsid w:val="00E27549"/>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rsid w:val="00E27549"/>
    <w:rPr>
      <w:rFonts w:ascii="Times New Roman" w:eastAsia="Times New Roman" w:hAnsi="Times New Roman" w:cs="Times New Roman"/>
      <w:sz w:val="28"/>
      <w:szCs w:val="24"/>
      <w:lang w:eastAsia="cs-CZ"/>
    </w:rPr>
  </w:style>
  <w:style w:type="paragraph" w:styleId="Zpat">
    <w:name w:val="footer"/>
    <w:basedOn w:val="Normln"/>
    <w:link w:val="ZpatChar"/>
    <w:uiPriority w:val="99"/>
    <w:unhideWhenUsed/>
    <w:rsid w:val="00E27549"/>
    <w:pPr>
      <w:tabs>
        <w:tab w:val="center" w:pos="4536"/>
        <w:tab w:val="right" w:pos="9072"/>
      </w:tabs>
      <w:spacing w:after="0" w:line="240" w:lineRule="auto"/>
    </w:pPr>
  </w:style>
  <w:style w:type="character" w:customStyle="1" w:styleId="ZpatChar">
    <w:name w:val="Zápatí Char"/>
    <w:basedOn w:val="Standardnpsmoodstavce"/>
    <w:link w:val="Zpat"/>
    <w:uiPriority w:val="99"/>
    <w:rsid w:val="00E27549"/>
  </w:style>
  <w:style w:type="character" w:styleId="Hypertextovodkaz">
    <w:name w:val="Hyperlink"/>
    <w:basedOn w:val="Standardnpsmoodstavce"/>
    <w:uiPriority w:val="99"/>
    <w:unhideWhenUsed/>
    <w:rsid w:val="00E27549"/>
    <w:rPr>
      <w:color w:val="0000FF" w:themeColor="hyperlink"/>
      <w:u w:val="single"/>
    </w:rPr>
  </w:style>
  <w:style w:type="paragraph" w:styleId="Zkladntext">
    <w:name w:val="Body Text"/>
    <w:basedOn w:val="Normln"/>
    <w:link w:val="ZkladntextChar"/>
    <w:rsid w:val="00E27549"/>
    <w:pPr>
      <w:spacing w:before="240" w:after="0" w:line="240" w:lineRule="auto"/>
      <w:ind w:left="1416" w:firstLine="426"/>
      <w:jc w:val="both"/>
    </w:pPr>
    <w:rPr>
      <w:rFonts w:ascii="PalacioCS" w:eastAsia="Times New Roman" w:hAnsi="PalacioCS" w:cs="Times New Roman"/>
      <w:sz w:val="20"/>
      <w:szCs w:val="20"/>
      <w:lang w:eastAsia="cs-CZ"/>
    </w:rPr>
  </w:style>
  <w:style w:type="character" w:customStyle="1" w:styleId="ZkladntextChar">
    <w:name w:val="Základní text Char"/>
    <w:basedOn w:val="Standardnpsmoodstavce"/>
    <w:link w:val="Zkladntext"/>
    <w:rsid w:val="00E27549"/>
    <w:rPr>
      <w:rFonts w:ascii="PalacioCS" w:eastAsia="Times New Roman" w:hAnsi="PalacioCS" w:cs="Times New Roman"/>
      <w:sz w:val="20"/>
      <w:szCs w:val="20"/>
      <w:lang w:eastAsia="cs-CZ"/>
    </w:rPr>
  </w:style>
  <w:style w:type="paragraph" w:styleId="Zkladntextodsazen2">
    <w:name w:val="Body Text Indent 2"/>
    <w:basedOn w:val="Normln"/>
    <w:link w:val="Zkladntextodsazen2Char"/>
    <w:uiPriority w:val="99"/>
    <w:semiHidden/>
    <w:unhideWhenUsed/>
    <w:rsid w:val="00E2754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27549"/>
  </w:style>
  <w:style w:type="paragraph" w:styleId="Zkladntextodsazen">
    <w:name w:val="Body Text Indent"/>
    <w:basedOn w:val="Normln"/>
    <w:link w:val="ZkladntextodsazenChar"/>
    <w:uiPriority w:val="99"/>
    <w:semiHidden/>
    <w:unhideWhenUsed/>
    <w:rsid w:val="00E27549"/>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semiHidden/>
    <w:rsid w:val="00E27549"/>
    <w:rPr>
      <w:rFonts w:ascii="Times New Roman" w:eastAsia="Times New Roman" w:hAnsi="Times New Roman" w:cs="Times New Roman"/>
      <w:sz w:val="24"/>
      <w:szCs w:val="24"/>
      <w:lang w:eastAsia="cs-CZ"/>
    </w:rPr>
  </w:style>
  <w:style w:type="paragraph" w:styleId="Normlnweb">
    <w:name w:val="Normal (Web)"/>
    <w:basedOn w:val="Normln"/>
    <w:rsid w:val="00E27549"/>
    <w:pPr>
      <w:spacing w:before="100" w:beforeAutospacing="1" w:after="100" w:afterAutospacing="1" w:line="240" w:lineRule="auto"/>
    </w:pPr>
    <w:rPr>
      <w:rFonts w:ascii="Arial Unicode MS" w:eastAsia="Arial Unicode MS" w:hAnsi="Arial Unicode MS" w:cs="Arial Unicode MS"/>
      <w:sz w:val="24"/>
      <w:szCs w:val="24"/>
      <w:lang w:eastAsia="cs-CZ"/>
    </w:rPr>
  </w:style>
  <w:style w:type="paragraph" w:styleId="Odstavecseseznamem">
    <w:name w:val="List Paragraph"/>
    <w:basedOn w:val="Normln"/>
    <w:uiPriority w:val="34"/>
    <w:qFormat/>
    <w:rsid w:val="00E27549"/>
    <w:pPr>
      <w:ind w:left="720"/>
      <w:contextualSpacing/>
    </w:pPr>
  </w:style>
  <w:style w:type="paragraph" w:customStyle="1" w:styleId="Odstavecseseznamem1">
    <w:name w:val="Odstavec se seznamem1"/>
    <w:basedOn w:val="Normln"/>
    <w:uiPriority w:val="34"/>
    <w:qFormat/>
    <w:rsid w:val="00E27549"/>
    <w:pPr>
      <w:spacing w:after="0"/>
      <w:ind w:left="720"/>
      <w:contextualSpacing/>
    </w:pPr>
    <w:rPr>
      <w:rFonts w:ascii="Calibri" w:eastAsia="Calibri" w:hAnsi="Calibri" w:cs="Times New Roman"/>
    </w:rPr>
  </w:style>
  <w:style w:type="table" w:styleId="Mkatabulky">
    <w:name w:val="Table Grid"/>
    <w:basedOn w:val="Normlntabulka"/>
    <w:uiPriority w:val="59"/>
    <w:rsid w:val="00E27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E2754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27549"/>
  </w:style>
  <w:style w:type="paragraph" w:styleId="Textbubliny">
    <w:name w:val="Balloon Text"/>
    <w:basedOn w:val="Normln"/>
    <w:link w:val="TextbublinyChar"/>
    <w:uiPriority w:val="99"/>
    <w:semiHidden/>
    <w:unhideWhenUsed/>
    <w:rsid w:val="00E2754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27549"/>
    <w:rPr>
      <w:rFonts w:ascii="Tahoma" w:hAnsi="Tahoma" w:cs="Tahoma"/>
      <w:sz w:val="16"/>
      <w:szCs w:val="16"/>
    </w:rPr>
  </w:style>
  <w:style w:type="character" w:styleId="Odkaznakoment">
    <w:name w:val="annotation reference"/>
    <w:basedOn w:val="Standardnpsmoodstavce"/>
    <w:uiPriority w:val="99"/>
    <w:semiHidden/>
    <w:unhideWhenUsed/>
    <w:rsid w:val="007053AE"/>
    <w:rPr>
      <w:sz w:val="16"/>
      <w:szCs w:val="16"/>
    </w:rPr>
  </w:style>
  <w:style w:type="paragraph" w:styleId="Textkomente">
    <w:name w:val="annotation text"/>
    <w:basedOn w:val="Normln"/>
    <w:link w:val="TextkomenteChar"/>
    <w:uiPriority w:val="99"/>
    <w:semiHidden/>
    <w:unhideWhenUsed/>
    <w:rsid w:val="007053AE"/>
    <w:pPr>
      <w:spacing w:line="240" w:lineRule="auto"/>
    </w:pPr>
    <w:rPr>
      <w:sz w:val="20"/>
      <w:szCs w:val="20"/>
    </w:rPr>
  </w:style>
  <w:style w:type="character" w:customStyle="1" w:styleId="TextkomenteChar">
    <w:name w:val="Text komentáře Char"/>
    <w:basedOn w:val="Standardnpsmoodstavce"/>
    <w:link w:val="Textkomente"/>
    <w:uiPriority w:val="99"/>
    <w:semiHidden/>
    <w:rsid w:val="007053AE"/>
    <w:rPr>
      <w:sz w:val="20"/>
      <w:szCs w:val="20"/>
    </w:rPr>
  </w:style>
  <w:style w:type="paragraph" w:styleId="Pedmtkomente">
    <w:name w:val="annotation subject"/>
    <w:basedOn w:val="Textkomente"/>
    <w:next w:val="Textkomente"/>
    <w:link w:val="PedmtkomenteChar"/>
    <w:uiPriority w:val="99"/>
    <w:semiHidden/>
    <w:unhideWhenUsed/>
    <w:rsid w:val="007053AE"/>
    <w:rPr>
      <w:b/>
      <w:bCs/>
    </w:rPr>
  </w:style>
  <w:style w:type="character" w:customStyle="1" w:styleId="PedmtkomenteChar">
    <w:name w:val="Předmět komentáře Char"/>
    <w:basedOn w:val="TextkomenteChar"/>
    <w:link w:val="Pedmtkomente"/>
    <w:uiPriority w:val="99"/>
    <w:semiHidden/>
    <w:rsid w:val="007053AE"/>
    <w:rPr>
      <w:b/>
      <w:bCs/>
    </w:rPr>
  </w:style>
  <w:style w:type="paragraph" w:styleId="Revize">
    <w:name w:val="Revision"/>
    <w:hidden/>
    <w:uiPriority w:val="99"/>
    <w:semiHidden/>
    <w:rsid w:val="00B6450F"/>
    <w:pPr>
      <w:spacing w:after="0" w:line="240" w:lineRule="auto"/>
    </w:pPr>
  </w:style>
</w:styles>
</file>

<file path=word/webSettings.xml><?xml version="1.0" encoding="utf-8"?>
<w:webSettings xmlns:r="http://schemas.openxmlformats.org/officeDocument/2006/relationships" xmlns:w="http://schemas.openxmlformats.org/wordprocessingml/2006/main">
  <w:divs>
    <w:div w:id="158414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E2121B-3DAF-4853-B629-2CF0393E3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2950</Words>
  <Characters>17407</Characters>
  <Application>Microsoft Office Word</Application>
  <DocSecurity>0</DocSecurity>
  <Lines>145</Lines>
  <Paragraphs>40</Paragraphs>
  <ScaleCrop>false</ScaleCrop>
  <Company/>
  <LinksUpToDate>false</LinksUpToDate>
  <CharactersWithSpaces>20317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2017-05-03T11:16:00Z</dcterms:created>
  <dcterms:modified xsi:type="dcterms:W3CDTF">2017-05-03T11:16:00Z</dcterms:modified>
</cp:coreProperties>
</file>