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74C6" w14:textId="77777777" w:rsidR="003D41CD" w:rsidRDefault="00966CD1">
      <w:pPr>
        <w:pStyle w:val="Nadpis2"/>
        <w:spacing w:line="352" w:lineRule="auto"/>
        <w:ind w:left="4090" w:right="4084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44 č. 2021/127 NAKIT</w:t>
      </w:r>
    </w:p>
    <w:p w14:paraId="7F4F8ABF" w14:textId="77777777" w:rsidR="003D41CD" w:rsidRDefault="00966CD1">
      <w:pPr>
        <w:spacing w:before="2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298AB1C8" w14:textId="77777777" w:rsidR="003D41CD" w:rsidRDefault="003D41CD">
      <w:pPr>
        <w:pStyle w:val="Zkladntext"/>
        <w:rPr>
          <w:b/>
          <w:sz w:val="20"/>
        </w:rPr>
      </w:pPr>
    </w:p>
    <w:p w14:paraId="48D30AD1" w14:textId="77777777" w:rsidR="003D41CD" w:rsidRDefault="003D41CD">
      <w:pPr>
        <w:pStyle w:val="Zkladntext"/>
        <w:rPr>
          <w:b/>
          <w:sz w:val="20"/>
        </w:rPr>
      </w:pPr>
    </w:p>
    <w:p w14:paraId="6352C080" w14:textId="77777777" w:rsidR="003D41CD" w:rsidRDefault="003D41CD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3D41CD" w14:paraId="0E4E991F" w14:textId="77777777">
        <w:trPr>
          <w:trHeight w:val="381"/>
        </w:trPr>
        <w:tc>
          <w:tcPr>
            <w:tcW w:w="8406" w:type="dxa"/>
            <w:gridSpan w:val="2"/>
          </w:tcPr>
          <w:p w14:paraId="78AFE0C3" w14:textId="77777777" w:rsidR="003D41CD" w:rsidRDefault="00966CD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3D41CD" w14:paraId="30A4212B" w14:textId="77777777">
        <w:trPr>
          <w:trHeight w:val="445"/>
        </w:trPr>
        <w:tc>
          <w:tcPr>
            <w:tcW w:w="3260" w:type="dxa"/>
          </w:tcPr>
          <w:p w14:paraId="7854EC89" w14:textId="77777777" w:rsidR="003D41CD" w:rsidRDefault="00966CD1">
            <w:pPr>
              <w:pStyle w:val="TableParagraph"/>
              <w:spacing w:before="128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6D033F66" w14:textId="77777777" w:rsidR="003D41CD" w:rsidRDefault="00966CD1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3D41CD" w14:paraId="2483B4C6" w14:textId="77777777">
        <w:trPr>
          <w:trHeight w:val="373"/>
        </w:trPr>
        <w:tc>
          <w:tcPr>
            <w:tcW w:w="3260" w:type="dxa"/>
          </w:tcPr>
          <w:p w14:paraId="239944DE" w14:textId="77777777" w:rsidR="003D41CD" w:rsidRDefault="00966CD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49F3AEBF" w14:textId="77777777" w:rsidR="003D41CD" w:rsidRDefault="00966CD1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3D41CD" w14:paraId="068226D1" w14:textId="77777777">
        <w:trPr>
          <w:trHeight w:val="373"/>
        </w:trPr>
        <w:tc>
          <w:tcPr>
            <w:tcW w:w="3260" w:type="dxa"/>
          </w:tcPr>
          <w:p w14:paraId="6BBACC2B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78378F52" w14:textId="77777777" w:rsidR="003D41CD" w:rsidRDefault="00966CD1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3D41CD" w14:paraId="01C28A70" w14:textId="77777777">
        <w:trPr>
          <w:trHeight w:val="373"/>
        </w:trPr>
        <w:tc>
          <w:tcPr>
            <w:tcW w:w="3260" w:type="dxa"/>
          </w:tcPr>
          <w:p w14:paraId="4A17D44D" w14:textId="77777777" w:rsidR="003D41CD" w:rsidRDefault="00966CD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0F38668B" w14:textId="2BEF6164" w:rsidR="003D41CD" w:rsidRDefault="00966CD1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xxx</w:t>
            </w:r>
          </w:p>
        </w:tc>
      </w:tr>
      <w:tr w:rsidR="003D41CD" w14:paraId="3077893E" w14:textId="77777777">
        <w:trPr>
          <w:trHeight w:val="372"/>
        </w:trPr>
        <w:tc>
          <w:tcPr>
            <w:tcW w:w="3260" w:type="dxa"/>
          </w:tcPr>
          <w:p w14:paraId="1F45970C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4BC06F38" w14:textId="77777777" w:rsidR="003D41CD" w:rsidRDefault="00966CD1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3D41CD" w14:paraId="342571D4" w14:textId="77777777">
        <w:trPr>
          <w:trHeight w:val="697"/>
        </w:trPr>
        <w:tc>
          <w:tcPr>
            <w:tcW w:w="3260" w:type="dxa"/>
          </w:tcPr>
          <w:p w14:paraId="74D8D774" w14:textId="77777777" w:rsidR="003D41CD" w:rsidRDefault="00966CD1">
            <w:pPr>
              <w:pStyle w:val="TableParagraph"/>
              <w:spacing w:before="77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3DCE655E" w14:textId="1435E669" w:rsidR="003D41CD" w:rsidRDefault="00966CD1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xxx</w:t>
            </w:r>
          </w:p>
          <w:p w14:paraId="3213941A" w14:textId="3917C319" w:rsidR="003D41CD" w:rsidRDefault="00966CD1">
            <w:pPr>
              <w:pStyle w:val="TableParagraph"/>
              <w:spacing w:before="121" w:line="247" w:lineRule="exact"/>
              <w:ind w:left="335"/>
            </w:pPr>
            <w:r>
              <w:rPr>
                <w:color w:val="808080"/>
                <w:spacing w:val="-2"/>
              </w:rPr>
              <w:t>č.ú.:xxx</w:t>
            </w:r>
          </w:p>
        </w:tc>
      </w:tr>
      <w:tr w:rsidR="003D41CD" w14:paraId="4A2FD4C8" w14:textId="77777777">
        <w:trPr>
          <w:trHeight w:val="260"/>
        </w:trPr>
        <w:tc>
          <w:tcPr>
            <w:tcW w:w="3260" w:type="dxa"/>
          </w:tcPr>
          <w:p w14:paraId="1B8C9754" w14:textId="77777777" w:rsidR="003D41CD" w:rsidRDefault="00966CD1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7B9625AA" w14:textId="77777777" w:rsidR="003D41CD" w:rsidRDefault="003D41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2D765" w14:textId="77777777" w:rsidR="003D41CD" w:rsidRDefault="003D41CD">
      <w:pPr>
        <w:pStyle w:val="Zkladntext"/>
        <w:rPr>
          <w:b/>
          <w:sz w:val="20"/>
        </w:rPr>
      </w:pPr>
    </w:p>
    <w:p w14:paraId="100E1643" w14:textId="77777777" w:rsidR="003D41CD" w:rsidRDefault="003D41CD">
      <w:pPr>
        <w:pStyle w:val="Zkladntext"/>
        <w:rPr>
          <w:b/>
          <w:sz w:val="20"/>
        </w:rPr>
      </w:pPr>
    </w:p>
    <w:p w14:paraId="0778B048" w14:textId="77777777" w:rsidR="003D41CD" w:rsidRDefault="003D41CD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3D41CD" w14:paraId="145377BE" w14:textId="77777777">
        <w:trPr>
          <w:trHeight w:val="1057"/>
        </w:trPr>
        <w:tc>
          <w:tcPr>
            <w:tcW w:w="3252" w:type="dxa"/>
          </w:tcPr>
          <w:p w14:paraId="3C0F6684" w14:textId="77777777" w:rsidR="003D41CD" w:rsidRDefault="00966CD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35DC9DCF" w14:textId="77777777" w:rsidR="003D41CD" w:rsidRDefault="003D41CD">
            <w:pPr>
              <w:pStyle w:val="TableParagraph"/>
              <w:rPr>
                <w:b/>
                <w:sz w:val="24"/>
              </w:rPr>
            </w:pPr>
          </w:p>
          <w:p w14:paraId="6B9EEF74" w14:textId="77777777" w:rsidR="003D41CD" w:rsidRDefault="003D41CD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4B552C80" w14:textId="77777777" w:rsidR="003D41CD" w:rsidRDefault="00966CD1">
            <w:pPr>
              <w:pStyle w:val="TableParagraph"/>
              <w:spacing w:before="1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1D9911FA" w14:textId="77777777" w:rsidR="003D41CD" w:rsidRDefault="003D41CD">
            <w:pPr>
              <w:pStyle w:val="TableParagraph"/>
              <w:rPr>
                <w:rFonts w:ascii="Times New Roman"/>
              </w:rPr>
            </w:pPr>
          </w:p>
        </w:tc>
      </w:tr>
      <w:tr w:rsidR="003D41CD" w14:paraId="6FB8F7E1" w14:textId="77777777">
        <w:trPr>
          <w:trHeight w:val="373"/>
        </w:trPr>
        <w:tc>
          <w:tcPr>
            <w:tcW w:w="3252" w:type="dxa"/>
          </w:tcPr>
          <w:p w14:paraId="61257848" w14:textId="77777777" w:rsidR="003D41CD" w:rsidRDefault="00966CD1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75844E33" w14:textId="77777777" w:rsidR="003D41CD" w:rsidRDefault="00966CD1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3D41CD" w14:paraId="65C29B4F" w14:textId="77777777">
        <w:trPr>
          <w:trHeight w:val="372"/>
        </w:trPr>
        <w:tc>
          <w:tcPr>
            <w:tcW w:w="3252" w:type="dxa"/>
          </w:tcPr>
          <w:p w14:paraId="260A6E99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7941A0CC" w14:textId="77777777" w:rsidR="003D41CD" w:rsidRDefault="00966CD1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3D41CD" w14:paraId="31B50910" w14:textId="77777777">
        <w:trPr>
          <w:trHeight w:val="373"/>
        </w:trPr>
        <w:tc>
          <w:tcPr>
            <w:tcW w:w="3252" w:type="dxa"/>
          </w:tcPr>
          <w:p w14:paraId="75CD006F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5496A140" w14:textId="77777777" w:rsidR="003D41CD" w:rsidRDefault="00966CD1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3D41CD" w14:paraId="1CFDA30C" w14:textId="77777777">
        <w:trPr>
          <w:trHeight w:val="373"/>
        </w:trPr>
        <w:tc>
          <w:tcPr>
            <w:tcW w:w="3252" w:type="dxa"/>
          </w:tcPr>
          <w:p w14:paraId="09298B79" w14:textId="77777777" w:rsidR="003D41CD" w:rsidRDefault="00966CD1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19D86093" w14:textId="3DEE472C" w:rsidR="003D41CD" w:rsidRDefault="00966CD1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xxx</w:t>
            </w:r>
          </w:p>
        </w:tc>
      </w:tr>
      <w:tr w:rsidR="003D41CD" w14:paraId="23123019" w14:textId="77777777">
        <w:trPr>
          <w:trHeight w:val="626"/>
        </w:trPr>
        <w:tc>
          <w:tcPr>
            <w:tcW w:w="3252" w:type="dxa"/>
          </w:tcPr>
          <w:p w14:paraId="4964CD50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3B255A9E" w14:textId="77777777" w:rsidR="003D41CD" w:rsidRDefault="00966CD1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8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3D41CD" w14:paraId="6CB5F17B" w14:textId="77777777">
        <w:trPr>
          <w:trHeight w:val="746"/>
        </w:trPr>
        <w:tc>
          <w:tcPr>
            <w:tcW w:w="3252" w:type="dxa"/>
          </w:tcPr>
          <w:p w14:paraId="0BCBFA9D" w14:textId="77777777" w:rsidR="003D41CD" w:rsidRDefault="00966CD1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2B5A101C" w14:textId="7F96EA18" w:rsidR="003D41CD" w:rsidRDefault="00966CD1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xxx</w:t>
            </w:r>
          </w:p>
          <w:p w14:paraId="3928C90E" w14:textId="3763EEFA" w:rsidR="003D41CD" w:rsidRDefault="00966CD1">
            <w:pPr>
              <w:pStyle w:val="TableParagraph"/>
              <w:spacing w:before="121"/>
              <w:ind w:left="326"/>
            </w:pPr>
            <w:r>
              <w:rPr>
                <w:color w:val="808080"/>
              </w:rPr>
              <w:t>č. ú.: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xxx</w:t>
            </w:r>
          </w:p>
        </w:tc>
      </w:tr>
      <w:tr w:rsidR="003D41CD" w14:paraId="782049CA" w14:textId="77777777">
        <w:trPr>
          <w:trHeight w:val="309"/>
        </w:trPr>
        <w:tc>
          <w:tcPr>
            <w:tcW w:w="3252" w:type="dxa"/>
          </w:tcPr>
          <w:p w14:paraId="1AFDDBE5" w14:textId="77777777" w:rsidR="003D41CD" w:rsidRDefault="00966CD1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17E99C5D" w14:textId="77777777" w:rsidR="003D41CD" w:rsidRDefault="003D41CD">
            <w:pPr>
              <w:pStyle w:val="TableParagraph"/>
              <w:rPr>
                <w:rFonts w:ascii="Times New Roman"/>
              </w:rPr>
            </w:pPr>
          </w:p>
        </w:tc>
      </w:tr>
    </w:tbl>
    <w:p w14:paraId="09BBB875" w14:textId="77777777" w:rsidR="003D41CD" w:rsidRDefault="003D41CD">
      <w:pPr>
        <w:pStyle w:val="Zkladntext"/>
        <w:rPr>
          <w:b/>
          <w:sz w:val="24"/>
        </w:rPr>
      </w:pPr>
    </w:p>
    <w:p w14:paraId="01A00D8A" w14:textId="77777777" w:rsidR="003D41CD" w:rsidRDefault="003D41CD">
      <w:pPr>
        <w:pStyle w:val="Zkladntext"/>
        <w:spacing w:before="1"/>
        <w:rPr>
          <w:b/>
          <w:sz w:val="19"/>
        </w:rPr>
      </w:pPr>
    </w:p>
    <w:p w14:paraId="743420F9" w14:textId="77777777" w:rsidR="003D41CD" w:rsidRDefault="00966CD1">
      <w:pPr>
        <w:pStyle w:val="Zkladntext"/>
        <w:spacing w:line="312" w:lineRule="auto"/>
        <w:ind w:left="112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0EE1F95B" w14:textId="77777777" w:rsidR="003D41CD" w:rsidRDefault="00966CD1">
      <w:pPr>
        <w:ind w:left="112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0E27D1AF" w14:textId="77777777" w:rsidR="003D41CD" w:rsidRDefault="003D41CD">
      <w:pPr>
        <w:sectPr w:rsidR="003D41CD">
          <w:headerReference w:type="default" r:id="rId7"/>
          <w:footerReference w:type="default" r:id="rId8"/>
          <w:type w:val="continuous"/>
          <w:pgSz w:w="11910" w:h="16840"/>
          <w:pgMar w:top="2000" w:right="740" w:bottom="940" w:left="1020" w:header="649" w:footer="756" w:gutter="0"/>
          <w:pgNumType w:start="1"/>
          <w:cols w:space="708"/>
        </w:sectPr>
      </w:pPr>
    </w:p>
    <w:p w14:paraId="28A3CDD7" w14:textId="77777777" w:rsidR="003D41CD" w:rsidRDefault="00966CD1">
      <w:pPr>
        <w:pStyle w:val="Nadpis2"/>
        <w:numPr>
          <w:ilvl w:val="0"/>
          <w:numId w:val="2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2F1C6B7A" w14:textId="77777777" w:rsidR="003D41CD" w:rsidRDefault="003D41CD">
      <w:pPr>
        <w:pStyle w:val="Zkladntext"/>
        <w:spacing w:before="1"/>
        <w:rPr>
          <w:b/>
          <w:sz w:val="27"/>
        </w:rPr>
      </w:pPr>
    </w:p>
    <w:p w14:paraId="7053EDE6" w14:textId="77777777" w:rsidR="003D41CD" w:rsidRDefault="00966CD1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Studie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proveditelnosti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projektu Centrální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digitální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stavební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řízení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CMS-DSŘ</w:t>
      </w:r>
      <w:r>
        <w:rPr>
          <w:color w:val="808080"/>
        </w:rPr>
        <w:t>“),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dokumentace, integrace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koordinace,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vše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5EDA94CD" w14:textId="77777777" w:rsidR="003D41CD" w:rsidRDefault="003D41CD">
      <w:pPr>
        <w:pStyle w:val="Zkladntext"/>
        <w:spacing w:before="10"/>
        <w:rPr>
          <w:sz w:val="20"/>
        </w:rPr>
      </w:pPr>
    </w:p>
    <w:p w14:paraId="028B6D3E" w14:textId="77777777" w:rsidR="003D41CD" w:rsidRDefault="00966CD1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</w:t>
      </w:r>
      <w:r>
        <w:rPr>
          <w:color w:val="808080"/>
        </w:rPr>
        <w:t>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39EAA529" w14:textId="77777777" w:rsidR="003D41CD" w:rsidRDefault="003D41CD">
      <w:pPr>
        <w:pStyle w:val="Zkladntext"/>
        <w:spacing w:before="10"/>
        <w:rPr>
          <w:sz w:val="20"/>
        </w:rPr>
      </w:pPr>
    </w:p>
    <w:p w14:paraId="79CEF43A" w14:textId="77777777" w:rsidR="003D41CD" w:rsidRDefault="00966CD1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Dodavatel se podpisem této Smlouvy zavazuje uskutečnit</w:t>
      </w:r>
      <w:r>
        <w:rPr>
          <w:color w:val="808080"/>
        </w:rPr>
        <w:t xml:space="preserve">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37C6037" w14:textId="77777777" w:rsidR="003D41CD" w:rsidRDefault="003D41CD">
      <w:pPr>
        <w:pStyle w:val="Zkladntext"/>
        <w:spacing w:before="10"/>
        <w:rPr>
          <w:sz w:val="20"/>
        </w:rPr>
      </w:pPr>
    </w:p>
    <w:p w14:paraId="2583DD4C" w14:textId="77777777" w:rsidR="003D41CD" w:rsidRDefault="00966CD1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4ECD72BE" w14:textId="77777777" w:rsidR="003D41CD" w:rsidRDefault="003D41CD">
      <w:pPr>
        <w:pStyle w:val="Zkladntext"/>
        <w:spacing w:before="1"/>
        <w:rPr>
          <w:sz w:val="21"/>
        </w:rPr>
      </w:pPr>
    </w:p>
    <w:p w14:paraId="3AB7BD76" w14:textId="77777777" w:rsidR="003D41CD" w:rsidRDefault="00966CD1">
      <w:pPr>
        <w:pStyle w:val="Odstavecseseznamem"/>
        <w:numPr>
          <w:ilvl w:val="1"/>
          <w:numId w:val="2"/>
        </w:numPr>
        <w:tabs>
          <w:tab w:val="left" w:pos="680"/>
        </w:tabs>
        <w:spacing w:line="309" w:lineRule="auto"/>
        <w:ind w:right="106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rolích a maximálně v rozsahu počtu člověkodní uvedených v Příloze č. 1 této Smlouvy. Objednatel není povinen vyčerpat Předmět plnění v maximálním rozsahu.</w:t>
      </w:r>
    </w:p>
    <w:p w14:paraId="35EC3AEC" w14:textId="77777777" w:rsidR="003D41CD" w:rsidRDefault="003D41CD">
      <w:pPr>
        <w:pStyle w:val="Zkladntext"/>
        <w:spacing w:before="6"/>
        <w:rPr>
          <w:sz w:val="21"/>
        </w:rPr>
      </w:pPr>
    </w:p>
    <w:p w14:paraId="429D4E85" w14:textId="77777777" w:rsidR="003D41CD" w:rsidRDefault="00966CD1">
      <w:pPr>
        <w:pStyle w:val="Nadpis2"/>
        <w:numPr>
          <w:ilvl w:val="2"/>
          <w:numId w:val="2"/>
        </w:numPr>
        <w:tabs>
          <w:tab w:val="left" w:pos="3927"/>
          <w:tab w:val="left" w:pos="3928"/>
        </w:tabs>
        <w:spacing w:before="1"/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27DA158A" w14:textId="77777777" w:rsidR="003D41CD" w:rsidRDefault="003D41CD">
      <w:pPr>
        <w:pStyle w:val="Zkladntext"/>
        <w:spacing w:before="10"/>
        <w:rPr>
          <w:b/>
          <w:sz w:val="26"/>
        </w:rPr>
      </w:pPr>
    </w:p>
    <w:p w14:paraId="74792513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4"/>
        <w:jc w:val="both"/>
      </w:pPr>
      <w:r>
        <w:rPr>
          <w:color w:val="808080"/>
        </w:rPr>
        <w:t>Cena za Předmět plnění činí 2.700.400,00 Kč bez DPH (slovy: dvamilionysedmsettisícčtyřista 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 jednotkové ceny je uveden Příloze č. 1 této Smlouvy.</w:t>
      </w:r>
    </w:p>
    <w:p w14:paraId="669030DA" w14:textId="77777777" w:rsidR="003D41CD" w:rsidRDefault="003D41CD">
      <w:pPr>
        <w:pStyle w:val="Zkladntext"/>
        <w:rPr>
          <w:sz w:val="21"/>
        </w:rPr>
      </w:pPr>
    </w:p>
    <w:p w14:paraId="44AF0B37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Cena za poskytování P</w:t>
      </w:r>
      <w:r>
        <w:rPr>
          <w:color w:val="808080"/>
        </w:rPr>
        <w:t>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takové plnění, které bylo Objednatelem skutečně akceptováno (tj. byl podepsán Akceptační protokol), přičemž výsledná cena takového plnění bude stanovena na základě jednotkových cen uvedených v </w:t>
      </w:r>
      <w:r>
        <w:rPr>
          <w:color w:val="808080"/>
        </w:rPr>
        <w:t>Příloze č. 1 této Smlouvy a skutečného počtu člověkodnů poskytnutých v jednotlivých rolích.</w:t>
      </w:r>
    </w:p>
    <w:p w14:paraId="0A4E05AA" w14:textId="77777777" w:rsidR="003D41CD" w:rsidRDefault="003D41CD">
      <w:pPr>
        <w:pStyle w:val="Zkladntext"/>
        <w:spacing w:before="10"/>
        <w:rPr>
          <w:sz w:val="20"/>
        </w:rPr>
      </w:pPr>
    </w:p>
    <w:p w14:paraId="6E3C0593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Dodavatel výslovně prohlašuje a ujišťuje Objednatele, že jednotkové ceny uvedené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0FAEC8CC" w14:textId="77777777" w:rsidR="003D41CD" w:rsidRDefault="003D41CD">
      <w:pPr>
        <w:spacing w:line="312" w:lineRule="auto"/>
        <w:jc w:val="both"/>
        <w:sectPr w:rsidR="003D41CD">
          <w:pgSz w:w="11910" w:h="16840"/>
          <w:pgMar w:top="2000" w:right="740" w:bottom="940" w:left="1020" w:header="649" w:footer="756" w:gutter="0"/>
          <w:cols w:space="708"/>
        </w:sectPr>
      </w:pPr>
    </w:p>
    <w:p w14:paraId="3F59FF45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2"/>
        <w:jc w:val="both"/>
      </w:pPr>
      <w:r>
        <w:rPr>
          <w:color w:val="808080"/>
        </w:rPr>
        <w:lastRenderedPageBreak/>
        <w:t>Daňový doklad bude Dodavatelem vystavov</w:t>
      </w:r>
      <w:r>
        <w:rPr>
          <w:color w:val="808080"/>
        </w:rPr>
        <w:t>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 předchozím kalendářním měsíci, a to na základě Akceptačního protokolu podepsaného oprávněnými zástupci obou Smluvních stran. Za den uskutečnění zdanitelného plnění (dále jen</w:t>
      </w:r>
    </w:p>
    <w:p w14:paraId="7AA2C6A4" w14:textId="77777777" w:rsidR="003D41CD" w:rsidRDefault="00966CD1">
      <w:pPr>
        <w:pStyle w:val="Zkladntext"/>
        <w:spacing w:line="312" w:lineRule="auto"/>
        <w:ind w:left="679" w:right="10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 Akceptační protokol bude vystaven a oboustranně podepsán nejpozději do deseti (10) dnů od DUZP, a bude tvořit povinnou přílohu daňového dokladu. Daňový doklad bude vystaven do patnác</w:t>
      </w:r>
      <w:r>
        <w:rPr>
          <w:color w:val="808080"/>
        </w:rPr>
        <w:t>ti (15) dnů od DUZP.</w:t>
      </w:r>
    </w:p>
    <w:p w14:paraId="51AB73D8" w14:textId="77777777" w:rsidR="003D41CD" w:rsidRDefault="003D41CD">
      <w:pPr>
        <w:pStyle w:val="Zkladntext"/>
        <w:spacing w:before="9"/>
        <w:rPr>
          <w:sz w:val="20"/>
        </w:rPr>
      </w:pPr>
    </w:p>
    <w:p w14:paraId="3987FF75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Daňový doklad vystavený Dodavatelem musí obsahovat všechny náležitosti daňového dokladu podle příslušných právních předpisů, zejména § 29 zákona č. 235/2004 Sb., o dani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přidané hodnoty, ve znění pozdějších předpisů a údaje uvedené v čl. 5. odst. 5.3 Rámc</w:t>
      </w:r>
      <w:r>
        <w:rPr>
          <w:color w:val="808080"/>
        </w:rPr>
        <w:t>ové dohody.</w:t>
      </w:r>
    </w:p>
    <w:p w14:paraId="31600B1D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202"/>
        <w:ind w:hanging="568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4C9728AF" w14:textId="77777777" w:rsidR="003D41CD" w:rsidRDefault="003D41CD">
      <w:pPr>
        <w:pStyle w:val="Zkladntext"/>
        <w:spacing w:before="11"/>
        <w:rPr>
          <w:sz w:val="23"/>
        </w:rPr>
      </w:pPr>
    </w:p>
    <w:p w14:paraId="5E00908C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56B635EE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role,</w:t>
      </w:r>
    </w:p>
    <w:p w14:paraId="273FDAF5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poskytla,</w:t>
      </w:r>
    </w:p>
    <w:p w14:paraId="57BFA745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hodin,</w:t>
      </w:r>
    </w:p>
    <w:p w14:paraId="6E80D9BB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konkrétní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poskytnut,</w:t>
      </w:r>
    </w:p>
    <w:p w14:paraId="602DC8B4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5"/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57797F46" w14:textId="77777777" w:rsidR="003D41CD" w:rsidRDefault="003D41CD">
      <w:pPr>
        <w:pStyle w:val="Zkladntext"/>
        <w:spacing w:before="5"/>
        <w:rPr>
          <w:sz w:val="27"/>
        </w:rPr>
      </w:pPr>
    </w:p>
    <w:p w14:paraId="6B14911F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6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pěti</w:t>
      </w:r>
    </w:p>
    <w:p w14:paraId="0F10334C" w14:textId="77777777" w:rsidR="003D41CD" w:rsidRDefault="00966CD1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akceptaci.</w:t>
      </w:r>
    </w:p>
    <w:p w14:paraId="7B8CA6C6" w14:textId="77777777" w:rsidR="003D41CD" w:rsidRDefault="003D41CD">
      <w:pPr>
        <w:pStyle w:val="Zkladntext"/>
        <w:spacing w:before="7"/>
        <w:rPr>
          <w:sz w:val="27"/>
        </w:rPr>
      </w:pPr>
    </w:p>
    <w:p w14:paraId="5DE6F4A9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09" w:lineRule="auto"/>
        <w:ind w:right="107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0044E59E" w14:textId="11F3D7C8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204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adresu:</w:t>
      </w:r>
      <w:r>
        <w:rPr>
          <w:color w:val="808080"/>
        </w:rPr>
        <w:t xml:space="preserve"> </w:t>
      </w:r>
      <w:r>
        <w:rPr>
          <w:color w:val="7E7E7E"/>
          <w:spacing w:val="-2"/>
          <w:u w:val="single" w:color="7E7E7E"/>
        </w:rPr>
        <w:t>xxx</w:t>
      </w:r>
    </w:p>
    <w:p w14:paraId="6E29994A" w14:textId="77777777" w:rsidR="003D41CD" w:rsidRDefault="00966CD1">
      <w:pPr>
        <w:pStyle w:val="Odstavecseseznamem"/>
        <w:numPr>
          <w:ilvl w:val="4"/>
          <w:numId w:val="2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4CEAA33F" w14:textId="77777777" w:rsidR="003D41CD" w:rsidRDefault="00966CD1">
      <w:pPr>
        <w:pStyle w:val="Zkladntext"/>
        <w:spacing w:before="196" w:line="427" w:lineRule="auto"/>
        <w:ind w:left="167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60857762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18"/>
        <w:ind w:hanging="568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7B41E016" w14:textId="77777777" w:rsidR="003D41CD" w:rsidRDefault="003D41CD">
      <w:pPr>
        <w:pStyle w:val="Zkladntext"/>
        <w:spacing w:before="5"/>
        <w:rPr>
          <w:sz w:val="27"/>
        </w:rPr>
      </w:pPr>
    </w:p>
    <w:p w14:paraId="293EA501" w14:textId="77777777" w:rsidR="003D41CD" w:rsidRDefault="00966CD1">
      <w:pPr>
        <w:pStyle w:val="Nadpis2"/>
        <w:numPr>
          <w:ilvl w:val="2"/>
          <w:numId w:val="2"/>
        </w:numPr>
        <w:tabs>
          <w:tab w:val="left" w:pos="2698"/>
          <w:tab w:val="left" w:pos="2699"/>
        </w:tabs>
        <w:spacing w:before="1"/>
        <w:ind w:left="2698" w:hanging="359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634CD853" w14:textId="77777777" w:rsidR="003D41CD" w:rsidRDefault="003D41CD">
      <w:pPr>
        <w:pStyle w:val="Zkladntext"/>
        <w:spacing w:before="6"/>
        <w:rPr>
          <w:b/>
          <w:sz w:val="23"/>
        </w:rPr>
      </w:pPr>
    </w:p>
    <w:p w14:paraId="1613D480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12" w:lineRule="auto"/>
        <w:ind w:right="113"/>
      </w:pPr>
      <w:r>
        <w:rPr>
          <w:color w:val="808080"/>
        </w:rPr>
        <w:t>Dodavatel je povinen začít poskytovat Předmět plnění dle této Smlouvy ode dne její účinnosti. Tato Smlouva se uzavírá na dobu určitou do splnění Předmětu plnění.</w:t>
      </w:r>
    </w:p>
    <w:p w14:paraId="11CBFF01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99"/>
        <w:ind w:hanging="568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5A028E4C" w14:textId="77777777" w:rsidR="003D41CD" w:rsidRDefault="003D41CD">
      <w:pPr>
        <w:sectPr w:rsidR="003D41CD">
          <w:pgSz w:w="11910" w:h="16840"/>
          <w:pgMar w:top="2000" w:right="740" w:bottom="940" w:left="1020" w:header="649" w:footer="756" w:gutter="0"/>
          <w:cols w:space="708"/>
        </w:sectPr>
      </w:pPr>
    </w:p>
    <w:p w14:paraId="2F19D7A5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5"/>
        <w:jc w:val="both"/>
      </w:pPr>
      <w:r>
        <w:rPr>
          <w:color w:val="808080"/>
        </w:rPr>
        <w:lastRenderedPageBreak/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odst. 3.1 této Smlouvy.</w:t>
      </w:r>
    </w:p>
    <w:p w14:paraId="0D72AD36" w14:textId="77777777" w:rsidR="003D41CD" w:rsidRDefault="003D41CD">
      <w:pPr>
        <w:pStyle w:val="Zkladntext"/>
        <w:spacing w:before="9"/>
        <w:rPr>
          <w:sz w:val="20"/>
        </w:rPr>
      </w:pPr>
    </w:p>
    <w:p w14:paraId="036BA30C" w14:textId="77777777" w:rsidR="003D41CD" w:rsidRDefault="00966CD1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6"/>
        <w:jc w:val="both"/>
      </w:pPr>
      <w:r>
        <w:rPr>
          <w:color w:val="808080"/>
        </w:rPr>
        <w:t>V případě, že Dodavatel Předmět plnění neodmítne převzít, ačkoli Předmět plnění má vady, uvede se tato skutečnost do Akce</w:t>
      </w:r>
      <w:r>
        <w:rPr>
          <w:color w:val="808080"/>
        </w:rPr>
        <w:t>ptačního protokolu a Dodavatel je povinen odstranit vady nejpozději do pěti (5) pracovních dnů od převzetí Předmětu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535AC033" w14:textId="77777777" w:rsidR="003D41CD" w:rsidRDefault="003D41CD">
      <w:pPr>
        <w:pStyle w:val="Zkladntext"/>
        <w:spacing w:before="10"/>
        <w:rPr>
          <w:sz w:val="20"/>
        </w:rPr>
      </w:pPr>
    </w:p>
    <w:p w14:paraId="5B8C513F" w14:textId="77777777" w:rsidR="003D41CD" w:rsidRDefault="00966CD1">
      <w:pPr>
        <w:pStyle w:val="Nadpis2"/>
        <w:numPr>
          <w:ilvl w:val="0"/>
          <w:numId w:val="1"/>
        </w:numPr>
        <w:tabs>
          <w:tab w:val="left" w:pos="4343"/>
        </w:tabs>
        <w:spacing w:before="0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3115CD3B" w14:textId="77777777" w:rsidR="003D41CD" w:rsidRDefault="003D41CD">
      <w:pPr>
        <w:pStyle w:val="Zkladntext"/>
        <w:spacing w:before="2"/>
        <w:rPr>
          <w:b/>
          <w:sz w:val="28"/>
        </w:rPr>
      </w:pPr>
    </w:p>
    <w:p w14:paraId="2C6F2721" w14:textId="77777777" w:rsidR="003D41CD" w:rsidRDefault="00966CD1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</w:t>
      </w:r>
      <w:r>
        <w:rPr>
          <w:color w:val="808080"/>
        </w:rPr>
        <w:t>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</w:t>
      </w:r>
      <w:r>
        <w:rPr>
          <w:color w:val="808080"/>
        </w:rPr>
        <w:t>to Smlouvě přednost před ustanovením obsaženým v Rámcové dohodě, ovšem pouze ohledně plnění sjednaného v této Smlouvě. V otázkách touto Smlouvou neupravených se použijí ustanovení Rámcové dohody.</w:t>
      </w:r>
    </w:p>
    <w:p w14:paraId="3F3CD689" w14:textId="77777777" w:rsidR="003D41CD" w:rsidRDefault="003D41CD">
      <w:pPr>
        <w:pStyle w:val="Zkladntext"/>
        <w:spacing w:before="9"/>
        <w:rPr>
          <w:sz w:val="20"/>
        </w:rPr>
      </w:pPr>
    </w:p>
    <w:p w14:paraId="1BFF0C6E" w14:textId="77777777" w:rsidR="003D41CD" w:rsidRDefault="00966CD1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07"/>
        <w:jc w:val="both"/>
      </w:pPr>
      <w:r>
        <w:rPr>
          <w:color w:val="808080"/>
        </w:rPr>
        <w:t>Tato Smlouva nabývá platnosti dnem jejího podpisu a účinnos</w:t>
      </w:r>
      <w:r>
        <w:rPr>
          <w:color w:val="808080"/>
        </w:rPr>
        <w:t>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228C9674" w14:textId="77777777" w:rsidR="003D41CD" w:rsidRDefault="003D41CD">
      <w:pPr>
        <w:pStyle w:val="Zkladntext"/>
        <w:spacing w:before="9"/>
        <w:rPr>
          <w:sz w:val="20"/>
        </w:rPr>
      </w:pPr>
    </w:p>
    <w:p w14:paraId="0674A65A" w14:textId="77777777" w:rsidR="003D41CD" w:rsidRDefault="00966CD1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14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441E85BD" w14:textId="77777777" w:rsidR="003D41CD" w:rsidRDefault="003D41CD">
      <w:pPr>
        <w:pStyle w:val="Zkladntext"/>
        <w:spacing w:before="9"/>
        <w:rPr>
          <w:sz w:val="20"/>
        </w:rPr>
      </w:pPr>
    </w:p>
    <w:p w14:paraId="61FD8298" w14:textId="77777777" w:rsidR="003D41CD" w:rsidRDefault="00966CD1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13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5587E060" w14:textId="77777777" w:rsidR="003D41CD" w:rsidRDefault="003D41CD">
      <w:pPr>
        <w:pStyle w:val="Zkladntext"/>
        <w:spacing w:before="9"/>
        <w:rPr>
          <w:sz w:val="20"/>
        </w:rPr>
      </w:pPr>
    </w:p>
    <w:p w14:paraId="58B7B6F0" w14:textId="77777777" w:rsidR="003D41CD" w:rsidRDefault="00966CD1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06"/>
        <w:jc w:val="both"/>
      </w:pPr>
      <w:r>
        <w:rPr>
          <w:color w:val="808080"/>
        </w:rPr>
        <w:t>Smluvní strany prohlašují, že tato Smlouva ve spojení s Rámcovou dohodou vyjadřuje jejich úplné a výlučné vzájemné uj</w:t>
      </w:r>
      <w:r>
        <w:rPr>
          <w:color w:val="808080"/>
        </w:rPr>
        <w:t>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</w:t>
      </w:r>
      <w:r>
        <w:rPr>
          <w:color w:val="808080"/>
        </w:rPr>
        <w:t>ojují podpisy svých oprávněných osob či zástupců.</w:t>
      </w:r>
    </w:p>
    <w:p w14:paraId="1AF1FCE4" w14:textId="77777777" w:rsidR="003D41CD" w:rsidRDefault="003D41CD">
      <w:pPr>
        <w:spacing w:line="312" w:lineRule="auto"/>
        <w:jc w:val="both"/>
        <w:sectPr w:rsidR="003D41CD">
          <w:pgSz w:w="11910" w:h="16840"/>
          <w:pgMar w:top="2000" w:right="740" w:bottom="940" w:left="1020" w:header="649" w:footer="756" w:gutter="0"/>
          <w:cols w:space="708"/>
        </w:sectPr>
      </w:pPr>
    </w:p>
    <w:p w14:paraId="507F794A" w14:textId="77777777" w:rsidR="003D41CD" w:rsidRDefault="00966CD1">
      <w:pPr>
        <w:pStyle w:val="Zkladntext"/>
        <w:spacing w:before="145" w:line="501" w:lineRule="auto"/>
        <w:ind w:left="679" w:right="5406"/>
      </w:pPr>
      <w:r>
        <w:rPr>
          <w:color w:val="808080"/>
        </w:rPr>
        <w:lastRenderedPageBreak/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455CEA25" w14:textId="77777777" w:rsidR="003D41CD" w:rsidRDefault="003D41CD">
      <w:pPr>
        <w:pStyle w:val="Zkladntext"/>
        <w:spacing w:before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3D41CD" w14:paraId="0A87BC2E" w14:textId="77777777">
        <w:trPr>
          <w:trHeight w:val="246"/>
        </w:trPr>
        <w:tc>
          <w:tcPr>
            <w:tcW w:w="3970" w:type="dxa"/>
          </w:tcPr>
          <w:p w14:paraId="188F5440" w14:textId="77777777" w:rsidR="003D41CD" w:rsidRDefault="00966CD1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4D9FE7AD" w14:textId="77777777" w:rsidR="003D41CD" w:rsidRDefault="00966CD1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144AEC82" w14:textId="77777777" w:rsidR="003D41CD" w:rsidRDefault="003D41CD">
      <w:pPr>
        <w:pStyle w:val="Zkladntext"/>
        <w:spacing w:before="1"/>
        <w:rPr>
          <w:sz w:val="13"/>
        </w:rPr>
      </w:pPr>
    </w:p>
    <w:p w14:paraId="195FE8C2" w14:textId="77777777" w:rsidR="003D41CD" w:rsidRDefault="003D41CD">
      <w:pPr>
        <w:rPr>
          <w:sz w:val="13"/>
        </w:rPr>
        <w:sectPr w:rsidR="003D41CD">
          <w:pgSz w:w="11910" w:h="16840"/>
          <w:pgMar w:top="2000" w:right="740" w:bottom="940" w:left="1020" w:header="649" w:footer="756" w:gutter="0"/>
          <w:cols w:space="708"/>
        </w:sectPr>
      </w:pPr>
    </w:p>
    <w:p w14:paraId="0F71106E" w14:textId="77777777" w:rsidR="003D41CD" w:rsidRDefault="003D41CD">
      <w:pPr>
        <w:pStyle w:val="Zkladntext"/>
        <w:rPr>
          <w:sz w:val="44"/>
        </w:rPr>
      </w:pPr>
    </w:p>
    <w:p w14:paraId="51054BD8" w14:textId="03C4CFE4" w:rsidR="003D41CD" w:rsidRDefault="00966CD1" w:rsidP="00966CD1">
      <w:pPr>
        <w:pStyle w:val="Nadpis1"/>
        <w:spacing w:line="260" w:lineRule="exact"/>
      </w:pPr>
      <w:r>
        <w:pict w14:anchorId="11F33A4E">
          <v:shape id="docshape2" o:spid="_x0000_s2055" style="position:absolute;margin-left:132.05pt;margin-top:-24.25pt;width:51.05pt;height:50.7pt;z-index:-15920640;mso-position-horizontal-relative:page" coordorigin="2641,-485" coordsize="1021,1014" o:spt="100" adj="0,,0" path="m2825,315r-88,58l2680,428r-30,49l2641,512r7,14l2654,529r68,l2725,527r-64,l2670,489r33,-53l2757,375r68,-60xm3078,-485r-20,14l3047,-439r-4,35l3043,-378r,22l3045,-331r4,26l3053,-278r5,28l3064,-222r7,28l3078,-165r-6,29l3054,-84r-28,70l2990,68r-43,89l2901,247r-50,86l2801,410r-50,61l2704,512r-43,15l2725,527r35,-25l2807,450r55,-75l2925,273r10,-3l2925,270r61,-111l3031,70r31,-73l3083,-61r14,-47l3133,-108r-23,-61l3118,-222r-21,l3085,-267r-8,-44l3072,-352r-1,-38l3071,-406r2,-26l3080,-460r13,-18l3118,-478r-14,-5l3078,-485xm3652,268r-29,l3611,278r,29l3623,317r29,l3657,312r-31,l3616,303r,-21l3626,273r31,l3652,268xm3657,273r-8,l3656,282r,21l3649,312r8,l3662,307r,-29l3657,273xm3643,276r-16,l3627,307r5,l3632,295r13,l3645,294r-4,-1l3648,291r-16,l3632,283r15,l3647,281r-4,-5xm3645,295r-7,l3640,298r1,3l3642,307r6,l3647,301r,-4l3645,295xm3647,283r-8,l3641,284r,6l3638,291r10,l3648,287r-1,-4xm3133,-108r-36,l3153,4r58,77l3265,130r45,29l3235,173r-77,19l3080,214r-79,26l2925,270r10,l3002,249r84,-21l3173,210r88,-14l3348,185r78,l3410,178r70,-4l3641,174r-27,-14l3575,152r-211,l3340,138r-24,-15l3293,108,3270,91,3219,39r-44,-63l3138,-94r-5,-14xm3426,185r-78,l3416,216r68,23l3546,254r52,5l3619,257r16,-4l3646,246r2,-4l3620,242r-42,-5l3527,224r-57,-20l3426,185xm3652,235r-7,3l3633,242r15,l3652,235xm3641,174r-161,l3562,177r67,14l3656,223r3,-7l3662,213r,-7l3650,179r-9,-5xm3489,144r-28,1l3431,147r-67,5l3575,152r-16,-4l3489,144xm3128,-399r-6,30l3116,-329r-8,49l3097,-222r21,l3119,-228r4,-57l3126,-342r2,-57xm3118,-478r-25,l3104,-471r10,11l3123,-443r5,25l3132,-456r-9,-20l3118,-47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B108F4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4" type="#_x0000_t202" style="position:absolute;margin-left:60.75pt;margin-top:-22.15pt;width:95.1pt;height:21.85pt;z-index:15729664;mso-position-horizontal-relative:page" filled="f" stroked="f">
            <v:textbox inset="0,0,0,0">
              <w:txbxContent>
                <w:p w14:paraId="6F2D755C" w14:textId="3D3A9D2E" w:rsidR="003D41CD" w:rsidRDefault="003D41CD">
                  <w:pPr>
                    <w:spacing w:before="7"/>
                    <w:rPr>
                      <w:rFonts w:ascii="Trebuchet MS" w:hAnsi="Trebuchet MS"/>
                      <w:sz w:val="36"/>
                    </w:rPr>
                  </w:pPr>
                </w:p>
              </w:txbxContent>
            </v:textbox>
            <w10:wrap anchorx="page"/>
          </v:shape>
        </w:pict>
      </w:r>
      <w:r>
        <w:pict w14:anchorId="0555D244">
          <v:shape id="docshape4" o:spid="_x0000_s2053" type="#_x0000_t202" style="position:absolute;margin-left:60.25pt;margin-top:17.1pt;width:438.4pt;height:87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89"/>
                    <w:gridCol w:w="4161"/>
                  </w:tblGrid>
                  <w:tr w:rsidR="003D41CD" w14:paraId="556BFFF4" w14:textId="77777777">
                    <w:trPr>
                      <w:trHeight w:val="927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48F28CBC" w14:textId="5E862968" w:rsidR="00966CD1" w:rsidRDefault="00966CD1">
                        <w:pPr>
                          <w:pStyle w:val="TableParagraph"/>
                          <w:spacing w:before="131" w:line="370" w:lineRule="atLeast"/>
                          <w:ind w:right="1267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487E0A4" w14:textId="3CEEA88D" w:rsidR="003D41CD" w:rsidRDefault="00966CD1">
                        <w:pPr>
                          <w:pStyle w:val="TableParagraph"/>
                          <w:spacing w:before="131" w:line="370" w:lineRule="atLeast"/>
                          <w:ind w:right="1267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BC1DFEC" w14:textId="77777777" w:rsidR="003D41CD" w:rsidRDefault="003D41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  <w:tcBorders>
                          <w:top w:val="single" w:sz="6" w:space="0" w:color="7F7F7F"/>
                        </w:tcBorders>
                      </w:tcPr>
                      <w:p w14:paraId="5444ACDB" w14:textId="760182EF" w:rsidR="00966CD1" w:rsidRDefault="00966CD1">
                        <w:pPr>
                          <w:pStyle w:val="TableParagraph"/>
                          <w:spacing w:before="131" w:line="370" w:lineRule="atLeast"/>
                          <w:ind w:right="1588"/>
                          <w:rPr>
                            <w:color w:val="808080"/>
                          </w:rPr>
                        </w:pPr>
                        <w:r>
                          <w:rPr>
                            <w:color w:val="808080"/>
                          </w:rPr>
                          <w:t>Xxx</w:t>
                        </w:r>
                      </w:p>
                      <w:p w14:paraId="57B85399" w14:textId="484C7833" w:rsidR="003D41CD" w:rsidRDefault="00966CD1">
                        <w:pPr>
                          <w:pStyle w:val="TableParagraph"/>
                          <w:spacing w:before="131" w:line="370" w:lineRule="atLeast"/>
                          <w:ind w:right="1588"/>
                        </w:pPr>
                        <w:r>
                          <w:rPr>
                            <w:color w:val="808080"/>
                          </w:rPr>
                          <w:t xml:space="preserve"> xxx</w:t>
                        </w:r>
                      </w:p>
                    </w:tc>
                  </w:tr>
                  <w:tr w:rsidR="003D41CD" w14:paraId="7CE44536" w14:textId="77777777">
                    <w:trPr>
                      <w:trHeight w:val="562"/>
                    </w:trPr>
                    <w:tc>
                      <w:tcPr>
                        <w:tcW w:w="3917" w:type="dxa"/>
                      </w:tcPr>
                      <w:p w14:paraId="2B4718A5" w14:textId="77777777" w:rsidR="003D41CD" w:rsidRDefault="00966CD1">
                        <w:pPr>
                          <w:pStyle w:val="TableParagraph"/>
                          <w:spacing w:before="38" w:line="252" w:lineRule="exact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1894616" w14:textId="77777777" w:rsidR="003D41CD" w:rsidRDefault="003D41C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1" w:type="dxa"/>
                      </w:tcPr>
                      <w:p w14:paraId="6A529328" w14:textId="77777777" w:rsidR="003D41CD" w:rsidRDefault="00966CD1">
                        <w:pPr>
                          <w:pStyle w:val="TableParagraph"/>
                          <w:spacing w:before="57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</w:tc>
                  </w:tr>
                </w:tbl>
                <w:p w14:paraId="5C402718" w14:textId="77777777" w:rsidR="003D41CD" w:rsidRDefault="003D41C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533B7835" w14:textId="77777777" w:rsidR="003D41CD" w:rsidRDefault="00966CD1">
      <w:pPr>
        <w:rPr>
          <w:rFonts w:ascii="Trebuchet MS"/>
          <w:sz w:val="24"/>
        </w:rPr>
      </w:pPr>
      <w:r>
        <w:br w:type="column"/>
      </w:r>
    </w:p>
    <w:p w14:paraId="2B7F61D2" w14:textId="77777777" w:rsidR="003D41CD" w:rsidRDefault="003D41CD">
      <w:pPr>
        <w:pStyle w:val="Zkladntext"/>
        <w:spacing w:before="4"/>
        <w:rPr>
          <w:rFonts w:ascii="Trebuchet MS"/>
          <w:sz w:val="19"/>
        </w:rPr>
      </w:pPr>
    </w:p>
    <w:p w14:paraId="49CB979F" w14:textId="0CACB4D2" w:rsidR="003D41CD" w:rsidRDefault="00966CD1" w:rsidP="00966CD1">
      <w:pPr>
        <w:spacing w:before="102" w:line="249" w:lineRule="auto"/>
        <w:ind w:left="195" w:right="313"/>
        <w:rPr>
          <w:rFonts w:ascii="Trebuchet MS"/>
          <w:sz w:val="17"/>
        </w:rPr>
      </w:pPr>
      <w:r>
        <w:br w:type="column"/>
      </w:r>
    </w:p>
    <w:p w14:paraId="22849005" w14:textId="77777777" w:rsidR="003D41CD" w:rsidRDefault="003D41CD">
      <w:pPr>
        <w:spacing w:line="249" w:lineRule="auto"/>
        <w:rPr>
          <w:rFonts w:ascii="Trebuchet MS"/>
          <w:sz w:val="17"/>
        </w:rPr>
        <w:sectPr w:rsidR="003D41CD">
          <w:type w:val="continuous"/>
          <w:pgSz w:w="11910" w:h="16840"/>
          <w:pgMar w:top="2000" w:right="740" w:bottom="940" w:left="1020" w:header="649" w:footer="756" w:gutter="0"/>
          <w:cols w:num="3" w:space="708" w:equalWidth="0">
            <w:col w:w="1382" w:space="589"/>
            <w:col w:w="2058" w:space="2997"/>
            <w:col w:w="3124"/>
          </w:cols>
        </w:sectPr>
      </w:pPr>
    </w:p>
    <w:p w14:paraId="5295E0D0" w14:textId="4B3FEAEA" w:rsidR="003D41CD" w:rsidRDefault="003D41CD">
      <w:pPr>
        <w:spacing w:line="192" w:lineRule="exact"/>
        <w:ind w:right="563"/>
        <w:jc w:val="right"/>
        <w:rPr>
          <w:rFonts w:ascii="Trebuchet MS"/>
          <w:sz w:val="17"/>
        </w:rPr>
      </w:pPr>
    </w:p>
    <w:p w14:paraId="5ADE72F6" w14:textId="77777777" w:rsidR="003D41CD" w:rsidRDefault="003D41CD">
      <w:pPr>
        <w:spacing w:line="192" w:lineRule="exact"/>
        <w:jc w:val="right"/>
        <w:rPr>
          <w:rFonts w:ascii="Trebuchet MS"/>
          <w:sz w:val="17"/>
        </w:rPr>
        <w:sectPr w:rsidR="003D41CD">
          <w:type w:val="continuous"/>
          <w:pgSz w:w="11910" w:h="16840"/>
          <w:pgMar w:top="2000" w:right="740" w:bottom="940" w:left="1020" w:header="649" w:footer="756" w:gutter="0"/>
          <w:cols w:space="708"/>
        </w:sectPr>
      </w:pPr>
    </w:p>
    <w:p w14:paraId="22ED3AAF" w14:textId="77777777" w:rsidR="003D41CD" w:rsidRDefault="00966CD1">
      <w:pPr>
        <w:pStyle w:val="Nadpis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1F113F6" w14:textId="77777777" w:rsidR="003D41CD" w:rsidRDefault="003D41CD">
      <w:pPr>
        <w:pStyle w:val="Zkladntext"/>
        <w:rPr>
          <w:b/>
        </w:rPr>
      </w:pPr>
    </w:p>
    <w:p w14:paraId="18976351" w14:textId="77777777" w:rsidR="003D41CD" w:rsidRDefault="00966CD1">
      <w:pPr>
        <w:pStyle w:val="Zkladntext"/>
        <w:spacing w:line="312" w:lineRule="auto"/>
        <w:ind w:left="112" w:right="113"/>
        <w:jc w:val="both"/>
      </w:pPr>
      <w:r>
        <w:rPr>
          <w:color w:val="808080"/>
        </w:rPr>
        <w:t>Předmětem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realizaci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Studii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proveditelnosti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projektu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Centrální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místo služeb – digitální stavební řízení (CMS-DSŘ).</w:t>
      </w:r>
    </w:p>
    <w:p w14:paraId="02C9CE95" w14:textId="77777777" w:rsidR="003D41CD" w:rsidRDefault="00966CD1">
      <w:pPr>
        <w:pStyle w:val="Zkladntext"/>
        <w:spacing w:before="120" w:line="312" w:lineRule="auto"/>
        <w:ind w:left="112" w:right="105"/>
        <w:jc w:val="both"/>
      </w:pPr>
      <w:r>
        <w:rPr>
          <w:color w:val="808080"/>
        </w:rPr>
        <w:t>Předmětem je posílení infrastruktury CMS (Centrální místo služeb) a to jak z pohledu výpočtového výkonu pro zpracování dat a jejich ukládání, tak i z pohledu výpočtového výkonu potřebného pro bezpečnostní technologie a zajištění zvýšení jejich propustnosti</w:t>
      </w:r>
      <w:r>
        <w:rPr>
          <w:color w:val="808080"/>
        </w:rPr>
        <w:t>. Projekt se skládá z technologií typu firewall,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propustnosti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mezi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datovými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centry,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CMS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provozováno,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zvýšení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propustnosti diskových úložných prostor pro zpracování dat a povýšení výpočtového výkonu serverů, které řeší komunikační a bezpečnostní služby, tak aby bylo možné obsloužit nárůst komunikačního provozu a jeho zabezpečení.</w:t>
      </w:r>
    </w:p>
    <w:p w14:paraId="1306DE6F" w14:textId="77777777" w:rsidR="003D41CD" w:rsidRDefault="003D41CD">
      <w:pPr>
        <w:pStyle w:val="Zkladntext"/>
        <w:rPr>
          <w:sz w:val="24"/>
        </w:rPr>
      </w:pPr>
    </w:p>
    <w:p w14:paraId="098FF390" w14:textId="77777777" w:rsidR="003D41CD" w:rsidRDefault="003D41CD">
      <w:pPr>
        <w:pStyle w:val="Zkladntext"/>
        <w:spacing w:before="2"/>
        <w:rPr>
          <w:sz w:val="29"/>
        </w:rPr>
      </w:pPr>
    </w:p>
    <w:p w14:paraId="727F9E5F" w14:textId="77777777" w:rsidR="003D41CD" w:rsidRDefault="00966CD1">
      <w:pPr>
        <w:pStyle w:val="Zkladntext"/>
        <w:spacing w:before="1"/>
        <w:ind w:left="112"/>
        <w:jc w:val="both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</w:t>
      </w:r>
      <w:r>
        <w:rPr>
          <w:color w:val="808080"/>
        </w:rPr>
        <w:t>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24EB9228" w14:textId="77777777" w:rsidR="003D41CD" w:rsidRDefault="003D41CD">
      <w:pPr>
        <w:pStyle w:val="Zkladntext"/>
        <w:spacing w:before="1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3D41CD" w14:paraId="160D16D2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7C52D4E1" w14:textId="77777777" w:rsidR="003D41CD" w:rsidRDefault="003D41CD">
            <w:pPr>
              <w:pStyle w:val="TableParagraph"/>
              <w:spacing w:before="4"/>
              <w:rPr>
                <w:sz w:val="24"/>
              </w:rPr>
            </w:pPr>
          </w:p>
          <w:p w14:paraId="10BDBF77" w14:textId="77777777" w:rsidR="003D41CD" w:rsidRDefault="00966CD1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5A66F84B" w14:textId="77777777" w:rsidR="003D41CD" w:rsidRDefault="003D41CD">
            <w:pPr>
              <w:pStyle w:val="TableParagraph"/>
              <w:spacing w:before="4"/>
              <w:rPr>
                <w:sz w:val="24"/>
              </w:rPr>
            </w:pPr>
          </w:p>
          <w:p w14:paraId="3B503AB3" w14:textId="77777777" w:rsidR="003D41CD" w:rsidRDefault="00966CD1">
            <w:pPr>
              <w:pStyle w:val="TableParagraph"/>
              <w:ind w:left="141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0FE8BC9F" w14:textId="77777777" w:rsidR="003D41CD" w:rsidRDefault="003D41CD">
            <w:pPr>
              <w:pStyle w:val="TableParagraph"/>
              <w:spacing w:before="4"/>
              <w:rPr>
                <w:sz w:val="24"/>
              </w:rPr>
            </w:pPr>
          </w:p>
          <w:p w14:paraId="6E98E033" w14:textId="77777777" w:rsidR="003D41CD" w:rsidRDefault="00966CD1">
            <w:pPr>
              <w:pStyle w:val="TableParagraph"/>
              <w:ind w:left="532" w:right="453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79DDE675" w14:textId="77777777" w:rsidR="003D41CD" w:rsidRDefault="003D41CD">
            <w:pPr>
              <w:pStyle w:val="TableParagraph"/>
              <w:spacing w:before="4"/>
              <w:rPr>
                <w:sz w:val="24"/>
              </w:rPr>
            </w:pPr>
          </w:p>
          <w:p w14:paraId="50DEFFED" w14:textId="77777777" w:rsidR="003D41CD" w:rsidRDefault="00966CD1">
            <w:pPr>
              <w:pStyle w:val="TableParagraph"/>
              <w:ind w:left="532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3D41CD" w14:paraId="7BDA63DF" w14:textId="77777777">
        <w:trPr>
          <w:trHeight w:val="678"/>
        </w:trPr>
        <w:tc>
          <w:tcPr>
            <w:tcW w:w="2480" w:type="dxa"/>
          </w:tcPr>
          <w:p w14:paraId="0F312319" w14:textId="77777777" w:rsidR="003D41CD" w:rsidRDefault="00966CD1">
            <w:pPr>
              <w:pStyle w:val="TableParagraph"/>
              <w:spacing w:before="213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6B1C4162" w14:textId="77777777" w:rsidR="003D41CD" w:rsidRDefault="00966CD1">
            <w:pPr>
              <w:pStyle w:val="TableParagraph"/>
              <w:spacing w:before="213"/>
              <w:ind w:left="1103" w:right="1092"/>
              <w:jc w:val="center"/>
            </w:pPr>
            <w:r>
              <w:rPr>
                <w:color w:val="808080"/>
                <w:spacing w:val="-5"/>
              </w:rPr>
              <w:t>69</w:t>
            </w:r>
          </w:p>
        </w:tc>
        <w:tc>
          <w:tcPr>
            <w:tcW w:w="2480" w:type="dxa"/>
          </w:tcPr>
          <w:p w14:paraId="36053B7F" w14:textId="77777777" w:rsidR="003D41CD" w:rsidRDefault="00966CD1">
            <w:pPr>
              <w:pStyle w:val="TableParagraph"/>
              <w:spacing w:before="213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3" w:type="dxa"/>
          </w:tcPr>
          <w:p w14:paraId="01C84A63" w14:textId="77777777" w:rsidR="003D41CD" w:rsidRDefault="00966CD1">
            <w:pPr>
              <w:pStyle w:val="TableParagraph"/>
              <w:spacing w:before="213"/>
              <w:ind w:left="417" w:right="405"/>
              <w:jc w:val="center"/>
            </w:pPr>
            <w:r>
              <w:rPr>
                <w:color w:val="696969"/>
              </w:rPr>
              <w:t>745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3D41CD" w14:paraId="09723165" w14:textId="77777777">
        <w:trPr>
          <w:trHeight w:val="681"/>
        </w:trPr>
        <w:tc>
          <w:tcPr>
            <w:tcW w:w="2480" w:type="dxa"/>
          </w:tcPr>
          <w:p w14:paraId="04364CCA" w14:textId="77777777" w:rsidR="003D41CD" w:rsidRDefault="00966CD1">
            <w:pPr>
              <w:pStyle w:val="TableParagraph"/>
              <w:spacing w:before="214"/>
              <w:ind w:left="72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322CA5A5" w14:textId="77777777" w:rsidR="003D41CD" w:rsidRDefault="00966CD1">
            <w:pPr>
              <w:pStyle w:val="TableParagraph"/>
              <w:spacing w:before="214"/>
              <w:ind w:left="1103" w:right="1092"/>
              <w:jc w:val="center"/>
            </w:pPr>
            <w:r>
              <w:rPr>
                <w:color w:val="808080"/>
                <w:spacing w:val="-5"/>
              </w:rPr>
              <w:t>29</w:t>
            </w:r>
          </w:p>
        </w:tc>
        <w:tc>
          <w:tcPr>
            <w:tcW w:w="2480" w:type="dxa"/>
          </w:tcPr>
          <w:p w14:paraId="75DB709F" w14:textId="77777777" w:rsidR="003D41CD" w:rsidRDefault="00966CD1">
            <w:pPr>
              <w:pStyle w:val="TableParagraph"/>
              <w:spacing w:before="214"/>
              <w:ind w:right="577"/>
              <w:jc w:val="right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3" w:type="dxa"/>
          </w:tcPr>
          <w:p w14:paraId="7E7C811D" w14:textId="77777777" w:rsidR="003D41CD" w:rsidRDefault="00966CD1">
            <w:pPr>
              <w:pStyle w:val="TableParagraph"/>
              <w:spacing w:before="214"/>
              <w:ind w:left="417" w:right="406"/>
              <w:jc w:val="center"/>
            </w:pPr>
            <w:r>
              <w:rPr>
                <w:color w:val="696969"/>
              </w:rPr>
              <w:t>371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3D41CD" w14:paraId="1E7A2FC6" w14:textId="77777777">
        <w:trPr>
          <w:trHeight w:val="678"/>
        </w:trPr>
        <w:tc>
          <w:tcPr>
            <w:tcW w:w="2480" w:type="dxa"/>
          </w:tcPr>
          <w:p w14:paraId="7CDDACE8" w14:textId="77777777" w:rsidR="003D41CD" w:rsidRDefault="00966CD1">
            <w:pPr>
              <w:pStyle w:val="TableParagraph"/>
              <w:spacing w:before="213"/>
              <w:ind w:left="72"/>
            </w:pPr>
            <w:r>
              <w:rPr>
                <w:color w:val="808080"/>
                <w:spacing w:val="-2"/>
              </w:rPr>
              <w:t>Analytik</w:t>
            </w:r>
          </w:p>
        </w:tc>
        <w:tc>
          <w:tcPr>
            <w:tcW w:w="2480" w:type="dxa"/>
          </w:tcPr>
          <w:p w14:paraId="5F3F297B" w14:textId="77777777" w:rsidR="003D41CD" w:rsidRDefault="00966CD1">
            <w:pPr>
              <w:pStyle w:val="TableParagraph"/>
              <w:spacing w:before="213"/>
              <w:ind w:left="1103" w:right="1092"/>
              <w:jc w:val="center"/>
            </w:pPr>
            <w:r>
              <w:rPr>
                <w:color w:val="808080"/>
                <w:spacing w:val="-5"/>
              </w:rPr>
              <w:t>60</w:t>
            </w:r>
          </w:p>
        </w:tc>
        <w:tc>
          <w:tcPr>
            <w:tcW w:w="2480" w:type="dxa"/>
          </w:tcPr>
          <w:p w14:paraId="15272E6D" w14:textId="77777777" w:rsidR="003D41CD" w:rsidRDefault="00966CD1">
            <w:pPr>
              <w:pStyle w:val="TableParagraph"/>
              <w:spacing w:before="213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3" w:type="dxa"/>
          </w:tcPr>
          <w:p w14:paraId="1B2CBDCD" w14:textId="77777777" w:rsidR="003D41CD" w:rsidRDefault="00966CD1">
            <w:pPr>
              <w:pStyle w:val="TableParagraph"/>
              <w:spacing w:before="213"/>
              <w:ind w:left="417" w:right="406"/>
              <w:jc w:val="center"/>
            </w:pPr>
            <w:r>
              <w:rPr>
                <w:color w:val="696969"/>
              </w:rPr>
              <w:t>612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3D41CD" w14:paraId="6AF51E37" w14:textId="77777777">
        <w:trPr>
          <w:trHeight w:val="681"/>
        </w:trPr>
        <w:tc>
          <w:tcPr>
            <w:tcW w:w="2480" w:type="dxa"/>
          </w:tcPr>
          <w:p w14:paraId="508791A6" w14:textId="77777777" w:rsidR="003D41CD" w:rsidRDefault="00966CD1">
            <w:pPr>
              <w:pStyle w:val="TableParagraph"/>
              <w:spacing w:before="213"/>
              <w:ind w:left="72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7BEB7B85" w14:textId="77777777" w:rsidR="003D41CD" w:rsidRDefault="00966CD1">
            <w:pPr>
              <w:pStyle w:val="TableParagraph"/>
              <w:spacing w:before="213"/>
              <w:ind w:left="1103" w:right="1092"/>
              <w:jc w:val="center"/>
            </w:pPr>
            <w:r>
              <w:rPr>
                <w:color w:val="808080"/>
                <w:spacing w:val="-5"/>
              </w:rPr>
              <w:t>90</w:t>
            </w:r>
          </w:p>
        </w:tc>
        <w:tc>
          <w:tcPr>
            <w:tcW w:w="2480" w:type="dxa"/>
          </w:tcPr>
          <w:p w14:paraId="13EEA4F1" w14:textId="77777777" w:rsidR="003D41CD" w:rsidRDefault="00966CD1">
            <w:pPr>
              <w:pStyle w:val="TableParagraph"/>
              <w:spacing w:before="213"/>
              <w:ind w:right="577"/>
              <w:jc w:val="right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3" w:type="dxa"/>
          </w:tcPr>
          <w:p w14:paraId="453A5C56" w14:textId="77777777" w:rsidR="003D41CD" w:rsidRDefault="00966CD1">
            <w:pPr>
              <w:pStyle w:val="TableParagraph"/>
              <w:spacing w:before="213"/>
              <w:ind w:left="417" w:right="406"/>
              <w:jc w:val="center"/>
            </w:pPr>
            <w:r>
              <w:rPr>
                <w:color w:val="696969"/>
              </w:rPr>
              <w:t>972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3D41CD" w14:paraId="2F24D44B" w14:textId="77777777">
        <w:trPr>
          <w:trHeight w:val="678"/>
        </w:trPr>
        <w:tc>
          <w:tcPr>
            <w:tcW w:w="2480" w:type="dxa"/>
          </w:tcPr>
          <w:p w14:paraId="58950F0D" w14:textId="77777777" w:rsidR="003D41CD" w:rsidRDefault="00966CD1">
            <w:pPr>
              <w:pStyle w:val="TableParagraph"/>
              <w:spacing w:before="86"/>
              <w:ind w:left="72" w:right="905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696F554A" w14:textId="77777777" w:rsidR="003D41CD" w:rsidRDefault="003D4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6F27E37A" w14:textId="77777777" w:rsidR="003D41CD" w:rsidRDefault="003D41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3" w:type="dxa"/>
          </w:tcPr>
          <w:p w14:paraId="684EB93A" w14:textId="77777777" w:rsidR="003D41CD" w:rsidRDefault="00966CD1">
            <w:pPr>
              <w:pStyle w:val="TableParagraph"/>
              <w:spacing w:before="213"/>
              <w:ind w:left="417" w:right="408"/>
              <w:jc w:val="center"/>
              <w:rPr>
                <w:b/>
              </w:rPr>
            </w:pPr>
            <w:r>
              <w:rPr>
                <w:b/>
                <w:color w:val="696969"/>
              </w:rPr>
              <w:t>2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700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400,00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Kč</w:t>
            </w:r>
          </w:p>
        </w:tc>
      </w:tr>
    </w:tbl>
    <w:p w14:paraId="32F0FC24" w14:textId="77777777" w:rsidR="003D41CD" w:rsidRDefault="003D41CD">
      <w:pPr>
        <w:pStyle w:val="Zkladntext"/>
        <w:spacing w:before="1"/>
        <w:rPr>
          <w:sz w:val="21"/>
        </w:rPr>
      </w:pPr>
    </w:p>
    <w:p w14:paraId="6205C213" w14:textId="77777777" w:rsidR="003D41CD" w:rsidRDefault="00966CD1">
      <w:pPr>
        <w:pStyle w:val="Zkladntext"/>
        <w:spacing w:line="314" w:lineRule="auto"/>
        <w:ind w:left="112" w:right="113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 2.1 této </w:t>
      </w:r>
      <w:r>
        <w:rPr>
          <w:color w:val="808080"/>
          <w:spacing w:val="-2"/>
        </w:rPr>
        <w:t>Smlouvy.</w:t>
      </w:r>
    </w:p>
    <w:sectPr w:rsidR="003D41CD">
      <w:pgSz w:w="11910" w:h="16840"/>
      <w:pgMar w:top="200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6B153" w14:textId="77777777" w:rsidR="00000000" w:rsidRDefault="00966CD1">
      <w:r>
        <w:separator/>
      </w:r>
    </w:p>
  </w:endnote>
  <w:endnote w:type="continuationSeparator" w:id="0">
    <w:p w14:paraId="26F6ECE1" w14:textId="77777777" w:rsidR="00000000" w:rsidRDefault="0096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C3EB" w14:textId="77777777" w:rsidR="003D41CD" w:rsidRDefault="00966CD1">
    <w:pPr>
      <w:pStyle w:val="Zkladntext"/>
      <w:spacing w:line="14" w:lineRule="auto"/>
      <w:rPr>
        <w:sz w:val="20"/>
      </w:rPr>
    </w:pPr>
    <w:r>
      <w:pict w14:anchorId="2EF45A0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748CE309" w14:textId="77777777" w:rsidR="003D41CD" w:rsidRDefault="00966CD1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8D9B" w14:textId="77777777" w:rsidR="00000000" w:rsidRDefault="00966CD1">
      <w:r>
        <w:separator/>
      </w:r>
    </w:p>
  </w:footnote>
  <w:footnote w:type="continuationSeparator" w:id="0">
    <w:p w14:paraId="2D4EA2C2" w14:textId="77777777" w:rsidR="00000000" w:rsidRDefault="0096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0A06" w14:textId="77777777" w:rsidR="003D41CD" w:rsidRDefault="00966CD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D9AC6B1" wp14:editId="75C55900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1D6B"/>
    <w:multiLevelType w:val="multilevel"/>
    <w:tmpl w:val="3C9694F8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8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7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6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30C59B9"/>
    <w:multiLevelType w:val="multilevel"/>
    <w:tmpl w:val="953475A0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num w:numId="1" w16cid:durableId="330567520">
    <w:abstractNumId w:val="0"/>
  </w:num>
  <w:num w:numId="2" w16cid:durableId="15245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1CD"/>
    <w:rsid w:val="003D41CD"/>
    <w:rsid w:val="009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63CB8E"/>
  <w15:docId w15:val="{F4D97D59-1770-46F9-A66C-E9861153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145"/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1364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2022-07-13T09:46:00Z</dcterms:created>
  <dcterms:modified xsi:type="dcterms:W3CDTF">2022-07-13T09:48:00Z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pro Microsoft 365</vt:lpwstr>
  </property>
</Properties>
</file>