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9072" w:type="dxa"/>
        <w:tblInd w:w="-5" w:type="dxa"/>
        <w:tblBorders>
          <w:insideH w:val="none" w:sz="0" w:space="0" w:color="auto"/>
          <w:insideV w:val="none" w:sz="0" w:space="0" w:color="auto"/>
        </w:tblBorders>
        <w:tblLook w:val="04A0" w:firstRow="1" w:lastRow="0" w:firstColumn="1" w:lastColumn="0" w:noHBand="0" w:noVBand="1"/>
      </w:tblPr>
      <w:tblGrid>
        <w:gridCol w:w="4536"/>
        <w:gridCol w:w="4536"/>
      </w:tblGrid>
      <w:tr w:rsidR="00BB5428" w:rsidRPr="00BB5428" w14:paraId="05410BF0" w14:textId="77777777" w:rsidTr="00412216">
        <w:tc>
          <w:tcPr>
            <w:tcW w:w="4536" w:type="dxa"/>
          </w:tcPr>
          <w:p w14:paraId="5F9B6944" w14:textId="7AB8BDC9" w:rsidR="00BB5428" w:rsidRPr="00BB5428" w:rsidRDefault="00BB5428" w:rsidP="00BB5428">
            <w:pPr>
              <w:contextualSpacing/>
              <w:jc w:val="center"/>
              <w:rPr>
                <w:rFonts w:ascii="Times New Roman" w:hAnsi="Times New Roman" w:cs="Times New Roman"/>
                <w:b/>
                <w:color w:val="000000"/>
                <w:sz w:val="24"/>
                <w:szCs w:val="24"/>
                <w:lang w:eastAsia="cs-CZ"/>
              </w:rPr>
            </w:pPr>
            <w:r w:rsidRPr="00BB5428">
              <w:rPr>
                <w:rFonts w:ascii="Times New Roman" w:hAnsi="Times New Roman" w:cs="Times New Roman"/>
                <w:b/>
                <w:color w:val="000000"/>
                <w:sz w:val="24"/>
                <w:szCs w:val="24"/>
                <w:lang w:eastAsia="cs-CZ"/>
              </w:rPr>
              <w:t>SMLOUVA O SPOLUPRÁCI</w:t>
            </w:r>
          </w:p>
          <w:p w14:paraId="68224B1D" w14:textId="77777777" w:rsidR="00BB5428" w:rsidRPr="00BB5428" w:rsidRDefault="00BB5428" w:rsidP="00BB5428">
            <w:pPr>
              <w:contextualSpacing/>
              <w:jc w:val="center"/>
              <w:rPr>
                <w:rFonts w:ascii="Times New Roman" w:hAnsi="Times New Roman" w:cs="Times New Roman"/>
                <w:b/>
                <w:color w:val="000000"/>
                <w:sz w:val="24"/>
                <w:szCs w:val="24"/>
                <w:lang w:eastAsia="cs-CZ"/>
              </w:rPr>
            </w:pPr>
            <w:r w:rsidRPr="00BB5428">
              <w:rPr>
                <w:rFonts w:ascii="Times New Roman" w:hAnsi="Times New Roman" w:cs="Times New Roman"/>
                <w:b/>
                <w:color w:val="000000"/>
                <w:sz w:val="24"/>
                <w:szCs w:val="24"/>
                <w:lang w:eastAsia="cs-CZ"/>
              </w:rPr>
              <w:br/>
            </w:r>
          </w:p>
        </w:tc>
        <w:tc>
          <w:tcPr>
            <w:tcW w:w="4536" w:type="dxa"/>
          </w:tcPr>
          <w:p w14:paraId="06A88994" w14:textId="1C55BEA2" w:rsidR="00BB5428" w:rsidRPr="00BB5428" w:rsidRDefault="00BB5428" w:rsidP="00BB5428">
            <w:pPr>
              <w:contextualSpacing/>
              <w:jc w:val="center"/>
              <w:rPr>
                <w:rFonts w:ascii="Times New Roman" w:hAnsi="Times New Roman" w:cs="Times New Roman"/>
                <w:b/>
                <w:color w:val="000000"/>
                <w:sz w:val="24"/>
                <w:szCs w:val="24"/>
                <w:lang w:eastAsia="cs-CZ"/>
              </w:rPr>
            </w:pPr>
            <w:r w:rsidRPr="00BB5428">
              <w:rPr>
                <w:rFonts w:ascii="Times New Roman" w:hAnsi="Times New Roman" w:cs="Times New Roman"/>
                <w:b/>
                <w:color w:val="000000"/>
                <w:sz w:val="24"/>
                <w:szCs w:val="24"/>
                <w:lang w:eastAsia="cs-CZ" w:bidi="en-GB"/>
              </w:rPr>
              <w:t>COOPERATION AGREEMENT</w:t>
            </w:r>
          </w:p>
          <w:p w14:paraId="0AB2B7C7" w14:textId="77777777" w:rsidR="00BB5428" w:rsidRPr="00BB5428" w:rsidRDefault="00BB5428" w:rsidP="00BB5428">
            <w:pPr>
              <w:contextualSpacing/>
              <w:jc w:val="center"/>
              <w:rPr>
                <w:rFonts w:ascii="Times New Roman" w:hAnsi="Times New Roman" w:cs="Times New Roman"/>
                <w:b/>
                <w:color w:val="000000"/>
                <w:sz w:val="24"/>
                <w:szCs w:val="24"/>
                <w:lang w:eastAsia="cs-CZ" w:bidi="en-GB"/>
              </w:rPr>
            </w:pPr>
          </w:p>
        </w:tc>
      </w:tr>
      <w:tr w:rsidR="00BB5428" w:rsidRPr="00BB5428" w14:paraId="41C86389" w14:textId="77777777" w:rsidTr="00412216">
        <w:tc>
          <w:tcPr>
            <w:tcW w:w="4536" w:type="dxa"/>
          </w:tcPr>
          <w:p w14:paraId="0E663A43" w14:textId="605F961D" w:rsidR="00BB5428" w:rsidRPr="00BB5428" w:rsidRDefault="00BB5428" w:rsidP="00BB5428">
            <w:pPr>
              <w:keepNext/>
              <w:contextualSpacing/>
              <w:jc w:val="both"/>
              <w:rPr>
                <w:rFonts w:ascii="Times New Roman" w:hAnsi="Times New Roman" w:cs="Times New Roman"/>
                <w:b/>
                <w:color w:val="000000"/>
                <w:lang w:eastAsia="cs-CZ"/>
              </w:rPr>
            </w:pPr>
            <w:r w:rsidRPr="00BB5428">
              <w:rPr>
                <w:rFonts w:ascii="Times New Roman" w:hAnsi="Times New Roman" w:cs="Times New Roman"/>
                <w:b/>
                <w:color w:val="000000"/>
                <w:lang w:eastAsia="cs-CZ"/>
              </w:rPr>
              <w:t>Viatris CZ s.r.o.</w:t>
            </w:r>
          </w:p>
          <w:p w14:paraId="02D5D5AA" w14:textId="77777777" w:rsidR="00BB5428" w:rsidRPr="00BB5428" w:rsidRDefault="00BB5428" w:rsidP="00BB5428">
            <w:pPr>
              <w:keepNext/>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rPr>
              <w:t>se sídlem Evropská 2590/33c, Dejvice, 160 00 Praha 6</w:t>
            </w:r>
          </w:p>
          <w:p w14:paraId="60728C82" w14:textId="77777777" w:rsidR="00BB5428" w:rsidRPr="00BB5428" w:rsidRDefault="00BB5428" w:rsidP="00BB5428">
            <w:pPr>
              <w:keepNext/>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rPr>
              <w:t>IČ: 03481778</w:t>
            </w:r>
          </w:p>
          <w:p w14:paraId="25854873" w14:textId="77777777" w:rsidR="00BB5428" w:rsidRPr="00BB5428" w:rsidRDefault="00BB5428" w:rsidP="00BB5428">
            <w:pPr>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rPr>
              <w:t>zapsaná v obchodním rejstříku vedeném Městským soudem v Praze, sp. zn. C 232034</w:t>
            </w:r>
          </w:p>
          <w:p w14:paraId="05391981" w14:textId="77777777" w:rsidR="00BB5428" w:rsidRPr="00BB5428" w:rsidRDefault="00BB5428" w:rsidP="00BB5428">
            <w:pPr>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rPr>
              <w:t>zastoupena MUDr. Milanem Černekem, jednatelem</w:t>
            </w:r>
          </w:p>
          <w:p w14:paraId="7A942667" w14:textId="77777777" w:rsidR="00BB5428" w:rsidRPr="00BB5428" w:rsidRDefault="00BB5428" w:rsidP="00BB5428">
            <w:pPr>
              <w:contextualSpacing/>
              <w:jc w:val="both"/>
              <w:rPr>
                <w:rFonts w:ascii="Times New Roman" w:hAnsi="Times New Roman" w:cs="Times New Roman"/>
                <w:color w:val="000000"/>
                <w:lang w:eastAsia="cs-CZ"/>
              </w:rPr>
            </w:pPr>
          </w:p>
          <w:p w14:paraId="23F9DE08" w14:textId="77777777" w:rsidR="00BB5428" w:rsidRPr="00BB5428" w:rsidRDefault="00BB5428" w:rsidP="00BB5428">
            <w:pPr>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rPr>
              <w:t>(dále jen jako „</w:t>
            </w:r>
            <w:r w:rsidRPr="00BB5428">
              <w:rPr>
                <w:rFonts w:ascii="Times New Roman" w:hAnsi="Times New Roman" w:cs="Times New Roman"/>
                <w:b/>
                <w:color w:val="000000"/>
                <w:lang w:eastAsia="cs-CZ"/>
              </w:rPr>
              <w:t>Dodavatel</w:t>
            </w:r>
            <w:r w:rsidRPr="00BB5428">
              <w:rPr>
                <w:rFonts w:ascii="Times New Roman" w:hAnsi="Times New Roman" w:cs="Times New Roman"/>
                <w:color w:val="000000"/>
                <w:lang w:eastAsia="cs-CZ"/>
              </w:rPr>
              <w:t>“ na straně jedné)</w:t>
            </w:r>
          </w:p>
          <w:p w14:paraId="43C78EB4" w14:textId="77777777" w:rsidR="00BB5428" w:rsidRPr="00BB5428" w:rsidRDefault="00BB5428" w:rsidP="00BB5428">
            <w:pPr>
              <w:contextualSpacing/>
              <w:jc w:val="both"/>
              <w:rPr>
                <w:rFonts w:ascii="Times New Roman" w:hAnsi="Times New Roman" w:cs="Times New Roman"/>
                <w:b/>
                <w:color w:val="000000"/>
                <w:lang w:eastAsia="cs-CZ"/>
              </w:rPr>
            </w:pPr>
          </w:p>
        </w:tc>
        <w:tc>
          <w:tcPr>
            <w:tcW w:w="4536" w:type="dxa"/>
          </w:tcPr>
          <w:p w14:paraId="61CAF26E" w14:textId="4692F58B" w:rsidR="00BB5428" w:rsidRPr="00BB5428" w:rsidRDefault="00BB5428" w:rsidP="00BB5428">
            <w:pPr>
              <w:keepNext/>
              <w:contextualSpacing/>
              <w:jc w:val="both"/>
              <w:rPr>
                <w:rFonts w:ascii="Times New Roman" w:hAnsi="Times New Roman" w:cs="Times New Roman"/>
                <w:b/>
                <w:color w:val="000000"/>
                <w:lang w:eastAsia="cs-CZ"/>
              </w:rPr>
            </w:pPr>
            <w:r w:rsidRPr="00BB5428">
              <w:rPr>
                <w:rFonts w:ascii="Times New Roman" w:hAnsi="Times New Roman" w:cs="Times New Roman"/>
                <w:b/>
                <w:color w:val="000000"/>
                <w:lang w:eastAsia="cs-CZ"/>
              </w:rPr>
              <w:t>Viatris CZ s.r.o.</w:t>
            </w:r>
          </w:p>
          <w:p w14:paraId="41C33FCD" w14:textId="77777777" w:rsidR="00BB5428" w:rsidRPr="00BB5428" w:rsidRDefault="00BB5428" w:rsidP="00BB5428">
            <w:pPr>
              <w:keepNext/>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bidi="en-GB"/>
              </w:rPr>
              <w:t>with its registered office at Evropská 2590/33c, Dejvice, 160 00 Prague 6</w:t>
            </w:r>
          </w:p>
          <w:p w14:paraId="7A736D24" w14:textId="77777777" w:rsidR="00BB5428" w:rsidRPr="00BB5428" w:rsidRDefault="00BB5428" w:rsidP="00BB5428">
            <w:pPr>
              <w:keepNext/>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bidi="en-GB"/>
              </w:rPr>
              <w:t>ID no.: 03481778</w:t>
            </w:r>
          </w:p>
          <w:p w14:paraId="392EFDD5" w14:textId="77777777" w:rsidR="00BB5428" w:rsidRPr="00BB5428" w:rsidRDefault="00BB5428" w:rsidP="00BB5428">
            <w:pPr>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bidi="en-GB"/>
              </w:rPr>
              <w:t>registered in the Commercial Register administered by the Prague Municipal Court, file ref. C 232034</w:t>
            </w:r>
          </w:p>
          <w:p w14:paraId="5ACCA2AD" w14:textId="77777777" w:rsidR="00BB5428" w:rsidRPr="00BB5428" w:rsidRDefault="00BB5428" w:rsidP="00BB5428">
            <w:pPr>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bidi="en-GB"/>
              </w:rPr>
              <w:t>represented by M</w:t>
            </w:r>
            <w:r w:rsidRPr="00BB5428">
              <w:rPr>
                <w:rFonts w:ascii="Times New Roman" w:hAnsi="Times New Roman" w:cs="Times New Roman"/>
                <w:color w:val="000000"/>
                <w:lang w:eastAsia="cs-CZ"/>
              </w:rPr>
              <w:t>UDr. Milan Černek</w:t>
            </w:r>
            <w:r w:rsidRPr="00BB5428">
              <w:rPr>
                <w:rFonts w:ascii="Times New Roman" w:hAnsi="Times New Roman" w:cs="Times New Roman"/>
                <w:color w:val="000000"/>
                <w:lang w:eastAsia="cs-CZ" w:bidi="en-GB"/>
              </w:rPr>
              <w:t>, Executive Director</w:t>
            </w:r>
          </w:p>
          <w:p w14:paraId="7A94FBAD" w14:textId="77777777" w:rsidR="00BB5428" w:rsidRPr="00BB5428" w:rsidRDefault="00BB5428" w:rsidP="00BB5428">
            <w:pPr>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bidi="en-GB"/>
              </w:rPr>
              <w:t>(hereinafter referred to as “</w:t>
            </w:r>
            <w:r w:rsidRPr="00BB5428">
              <w:rPr>
                <w:rFonts w:ascii="Times New Roman" w:hAnsi="Times New Roman" w:cs="Times New Roman"/>
                <w:b/>
                <w:bCs/>
                <w:color w:val="000000"/>
                <w:lang w:eastAsia="cs-CZ" w:bidi="en-GB"/>
              </w:rPr>
              <w:t>Supplier</w:t>
            </w:r>
            <w:r w:rsidRPr="00BB5428">
              <w:rPr>
                <w:rFonts w:ascii="Times New Roman" w:hAnsi="Times New Roman" w:cs="Times New Roman"/>
                <w:color w:val="000000"/>
                <w:lang w:eastAsia="cs-CZ" w:bidi="en-GB"/>
              </w:rPr>
              <w:t>” of the one part)</w:t>
            </w:r>
          </w:p>
          <w:p w14:paraId="4088238B" w14:textId="77777777" w:rsidR="00BB5428" w:rsidRPr="00BB5428" w:rsidRDefault="00BB5428" w:rsidP="00BB5428">
            <w:pPr>
              <w:contextualSpacing/>
              <w:jc w:val="both"/>
              <w:rPr>
                <w:rFonts w:ascii="Times New Roman" w:hAnsi="Times New Roman" w:cs="Times New Roman"/>
                <w:b/>
                <w:color w:val="000000"/>
                <w:lang w:eastAsia="cs-CZ" w:bidi="en-GB"/>
              </w:rPr>
            </w:pPr>
          </w:p>
        </w:tc>
      </w:tr>
      <w:tr w:rsidR="00BB5428" w:rsidRPr="00BB5428" w14:paraId="5B2AA7F1" w14:textId="77777777" w:rsidTr="00412216">
        <w:tc>
          <w:tcPr>
            <w:tcW w:w="4536" w:type="dxa"/>
          </w:tcPr>
          <w:p w14:paraId="3F9F6905" w14:textId="77777777" w:rsidR="00BB5428" w:rsidRPr="00BB5428" w:rsidRDefault="00BB5428" w:rsidP="00BB5428">
            <w:pPr>
              <w:contextualSpacing/>
              <w:jc w:val="both"/>
              <w:rPr>
                <w:rFonts w:ascii="Times New Roman" w:hAnsi="Times New Roman" w:cs="Times New Roman"/>
                <w:b/>
                <w:color w:val="000000"/>
                <w:lang w:eastAsia="cs-CZ"/>
              </w:rPr>
            </w:pPr>
            <w:r w:rsidRPr="00BB5428">
              <w:rPr>
                <w:rFonts w:ascii="Times New Roman" w:hAnsi="Times New Roman" w:cs="Times New Roman"/>
                <w:b/>
                <w:color w:val="000000"/>
                <w:lang w:eastAsia="cs-CZ"/>
              </w:rPr>
              <w:t>a</w:t>
            </w:r>
          </w:p>
          <w:p w14:paraId="618CAE05" w14:textId="77777777" w:rsidR="00BB5428" w:rsidRPr="00BB5428" w:rsidRDefault="00BB5428" w:rsidP="00BB5428">
            <w:pPr>
              <w:contextualSpacing/>
              <w:jc w:val="both"/>
              <w:rPr>
                <w:rFonts w:ascii="Times New Roman" w:hAnsi="Times New Roman" w:cs="Times New Roman"/>
                <w:b/>
                <w:color w:val="000000"/>
                <w:lang w:eastAsia="cs-CZ"/>
              </w:rPr>
            </w:pPr>
          </w:p>
        </w:tc>
        <w:tc>
          <w:tcPr>
            <w:tcW w:w="4536" w:type="dxa"/>
          </w:tcPr>
          <w:p w14:paraId="6CFCE169" w14:textId="77777777" w:rsidR="00BB5428" w:rsidRPr="00BB5428" w:rsidRDefault="00BB5428" w:rsidP="00BB5428">
            <w:pPr>
              <w:keepNext/>
              <w:contextualSpacing/>
              <w:rPr>
                <w:rFonts w:ascii="Times New Roman" w:hAnsi="Times New Roman" w:cs="Times New Roman"/>
                <w:b/>
                <w:color w:val="000000"/>
                <w:lang w:eastAsia="cs-CZ" w:bidi="en-GB"/>
              </w:rPr>
            </w:pPr>
            <w:r w:rsidRPr="00BB5428">
              <w:rPr>
                <w:rFonts w:ascii="Times New Roman" w:hAnsi="Times New Roman" w:cs="Times New Roman"/>
                <w:b/>
                <w:color w:val="000000"/>
                <w:lang w:eastAsia="cs-CZ" w:bidi="en-GB"/>
              </w:rPr>
              <w:t>and</w:t>
            </w:r>
          </w:p>
          <w:p w14:paraId="3C60730E" w14:textId="77777777" w:rsidR="00BB5428" w:rsidRPr="00BB5428" w:rsidRDefault="00BB5428" w:rsidP="00BB5428">
            <w:pPr>
              <w:contextualSpacing/>
              <w:jc w:val="both"/>
              <w:rPr>
                <w:rFonts w:ascii="Times New Roman" w:hAnsi="Times New Roman" w:cs="Times New Roman"/>
                <w:b/>
                <w:color w:val="000000"/>
                <w:lang w:eastAsia="cs-CZ" w:bidi="en-GB"/>
              </w:rPr>
            </w:pPr>
          </w:p>
        </w:tc>
      </w:tr>
      <w:tr w:rsidR="00BB5428" w:rsidRPr="00BB5428" w14:paraId="290E56C0" w14:textId="77777777" w:rsidTr="00412216">
        <w:tc>
          <w:tcPr>
            <w:tcW w:w="4536" w:type="dxa"/>
          </w:tcPr>
          <w:p w14:paraId="22C9B129" w14:textId="77777777" w:rsidR="0083500B" w:rsidRPr="00BB5428" w:rsidRDefault="0083500B" w:rsidP="0083500B">
            <w:pPr>
              <w:contextualSpacing/>
              <w:jc w:val="both"/>
              <w:rPr>
                <w:rFonts w:ascii="Times New Roman" w:hAnsi="Times New Roman" w:cs="Times New Roman"/>
                <w:b/>
                <w:color w:val="000000"/>
                <w:lang w:eastAsia="cs-CZ"/>
              </w:rPr>
            </w:pPr>
            <w:r w:rsidRPr="00BB5428">
              <w:rPr>
                <w:rFonts w:ascii="Times New Roman" w:hAnsi="Times New Roman" w:cs="Times New Roman"/>
                <w:b/>
                <w:color w:val="000000"/>
                <w:lang w:eastAsia="cs-CZ"/>
              </w:rPr>
              <w:fldChar w:fldCharType="begin"/>
            </w:r>
            <w:r w:rsidRPr="00BB5428">
              <w:rPr>
                <w:rFonts w:ascii="Times New Roman" w:hAnsi="Times New Roman" w:cs="Times New Roman"/>
                <w:b/>
                <w:color w:val="000000"/>
                <w:lang w:eastAsia="cs-CZ"/>
              </w:rPr>
              <w:instrText xml:space="preserve"> MERGEFIELD název_EN </w:instrText>
            </w:r>
            <w:r w:rsidRPr="00BB5428">
              <w:rPr>
                <w:rFonts w:ascii="Times New Roman" w:hAnsi="Times New Roman" w:cs="Times New Roman"/>
                <w:b/>
                <w:color w:val="000000"/>
                <w:lang w:eastAsia="cs-CZ"/>
              </w:rPr>
              <w:fldChar w:fldCharType="separate"/>
            </w:r>
            <w:r w:rsidRPr="00BB5428">
              <w:rPr>
                <w:rFonts w:ascii="Times New Roman" w:hAnsi="Times New Roman" w:cs="Times New Roman"/>
                <w:b/>
                <w:noProof/>
                <w:color w:val="000000"/>
                <w:lang w:eastAsia="cs-CZ"/>
              </w:rPr>
              <w:t>Nemocnice Pardubického kraje, a.s.</w:t>
            </w:r>
            <w:r w:rsidRPr="00BB5428">
              <w:rPr>
                <w:rFonts w:ascii="Times New Roman" w:hAnsi="Times New Roman" w:cs="Times New Roman"/>
                <w:b/>
                <w:color w:val="000000"/>
                <w:lang w:eastAsia="cs-CZ"/>
              </w:rPr>
              <w:fldChar w:fldCharType="end"/>
            </w:r>
          </w:p>
          <w:p w14:paraId="6C743B32" w14:textId="1BE1C1F9" w:rsidR="00BB5428" w:rsidRPr="00BB5428" w:rsidRDefault="00BB5428" w:rsidP="00BB5428">
            <w:pPr>
              <w:contextualSpacing/>
              <w:jc w:val="both"/>
              <w:rPr>
                <w:rFonts w:ascii="Times New Roman" w:hAnsi="Times New Roman" w:cs="Times New Roman"/>
                <w:bCs/>
                <w:color w:val="000000"/>
                <w:lang w:eastAsia="cs-CZ"/>
              </w:rPr>
            </w:pPr>
            <w:r w:rsidRPr="00BB5428">
              <w:rPr>
                <w:rFonts w:ascii="Times New Roman" w:hAnsi="Times New Roman" w:cs="Times New Roman"/>
                <w:bCs/>
                <w:color w:val="000000"/>
                <w:lang w:eastAsia="cs-CZ"/>
              </w:rPr>
              <w:t xml:space="preserve">se sídlem </w:t>
            </w:r>
            <w:r w:rsidRPr="00BB5428">
              <w:rPr>
                <w:rFonts w:ascii="Times New Roman" w:hAnsi="Times New Roman" w:cs="Times New Roman"/>
                <w:bCs/>
                <w:color w:val="000000"/>
                <w:lang w:eastAsia="cs-CZ"/>
              </w:rPr>
              <w:fldChar w:fldCharType="begin"/>
            </w:r>
            <w:r w:rsidRPr="00BB5428">
              <w:rPr>
                <w:rFonts w:ascii="Times New Roman" w:hAnsi="Times New Roman" w:cs="Times New Roman"/>
                <w:bCs/>
                <w:color w:val="000000"/>
                <w:lang w:eastAsia="cs-CZ"/>
              </w:rPr>
              <w:instrText xml:space="preserve"> MERGEFIELD sídlo_CZ </w:instrText>
            </w:r>
            <w:r w:rsidRPr="00BB5428">
              <w:rPr>
                <w:rFonts w:ascii="Times New Roman" w:hAnsi="Times New Roman" w:cs="Times New Roman"/>
                <w:bCs/>
                <w:color w:val="000000"/>
                <w:lang w:eastAsia="cs-CZ"/>
              </w:rPr>
              <w:fldChar w:fldCharType="separate"/>
            </w:r>
            <w:r w:rsidRPr="00BB5428">
              <w:rPr>
                <w:rFonts w:ascii="Times New Roman" w:hAnsi="Times New Roman" w:cs="Times New Roman"/>
                <w:bCs/>
                <w:noProof/>
                <w:color w:val="000000"/>
                <w:lang w:eastAsia="cs-CZ"/>
              </w:rPr>
              <w:t>Kyjevská 44, 53203 Pardubice</w:t>
            </w:r>
            <w:r w:rsidRPr="00BB5428">
              <w:rPr>
                <w:rFonts w:ascii="Times New Roman" w:hAnsi="Times New Roman" w:cs="Times New Roman"/>
                <w:bCs/>
                <w:color w:val="000000"/>
                <w:lang w:eastAsia="cs-CZ"/>
              </w:rPr>
              <w:fldChar w:fldCharType="end"/>
            </w:r>
          </w:p>
          <w:p w14:paraId="5E5E01A8" w14:textId="1671805D" w:rsidR="0083500B" w:rsidRDefault="00BB5428" w:rsidP="0083500B">
            <w:pPr>
              <w:contextualSpacing/>
              <w:jc w:val="both"/>
              <w:rPr>
                <w:rFonts w:ascii="Times New Roman" w:hAnsi="Times New Roman" w:cs="Times New Roman"/>
                <w:bCs/>
                <w:color w:val="000000"/>
                <w:lang w:eastAsia="cs-CZ"/>
              </w:rPr>
            </w:pPr>
            <w:r w:rsidRPr="00BB5428">
              <w:rPr>
                <w:rFonts w:ascii="Times New Roman" w:hAnsi="Times New Roman" w:cs="Times New Roman"/>
                <w:bCs/>
                <w:color w:val="000000"/>
                <w:lang w:eastAsia="cs-CZ"/>
              </w:rPr>
              <w:t xml:space="preserve">IČ: </w:t>
            </w:r>
            <w:r w:rsidR="0083500B" w:rsidRPr="00B3464D">
              <w:rPr>
                <w:rFonts w:ascii="Times New Roman" w:hAnsi="Times New Roman" w:cs="Times New Roman"/>
                <w:bCs/>
                <w:noProof/>
                <w:color w:val="000000"/>
                <w:lang w:eastAsia="cs-CZ"/>
              </w:rPr>
              <w:t>27520536</w:t>
            </w:r>
          </w:p>
          <w:p w14:paraId="745A8BA0" w14:textId="1B563D0A" w:rsidR="00BB5428" w:rsidRPr="00BB5428" w:rsidRDefault="00BB5428" w:rsidP="00DC48C1">
            <w:pPr>
              <w:contextualSpacing/>
              <w:jc w:val="both"/>
              <w:rPr>
                <w:rFonts w:ascii="Times New Roman" w:hAnsi="Times New Roman" w:cs="Times New Roman"/>
                <w:bCs/>
                <w:color w:val="000000"/>
                <w:lang w:eastAsia="cs-CZ"/>
              </w:rPr>
            </w:pPr>
            <w:r w:rsidRPr="00BB5428">
              <w:rPr>
                <w:rFonts w:ascii="Times New Roman" w:hAnsi="Times New Roman" w:cs="Times New Roman"/>
                <w:bCs/>
                <w:color w:val="000000"/>
                <w:lang w:eastAsia="cs-CZ"/>
              </w:rPr>
              <w:t xml:space="preserve">DIČ: </w:t>
            </w:r>
            <w:r w:rsidR="0083500B" w:rsidRPr="00B3464D">
              <w:rPr>
                <w:rFonts w:ascii="Times New Roman" w:hAnsi="Times New Roman" w:cs="Times New Roman"/>
                <w:bCs/>
                <w:color w:val="000000"/>
                <w:lang w:eastAsia="cs-CZ" w:bidi="en-GB"/>
              </w:rPr>
              <w:t>CZ27520536</w:t>
            </w:r>
          </w:p>
          <w:p w14:paraId="50AB67DE" w14:textId="77777777" w:rsidR="00BB5428" w:rsidRPr="00BB5428" w:rsidRDefault="00BB5428" w:rsidP="00BB5428">
            <w:pPr>
              <w:keepNext/>
              <w:keepLines/>
              <w:contextualSpacing/>
              <w:jc w:val="both"/>
              <w:rPr>
                <w:rFonts w:ascii="Times New Roman" w:hAnsi="Times New Roman" w:cs="Times New Roman"/>
                <w:bCs/>
                <w:color w:val="000000"/>
                <w:lang w:eastAsia="cs-CZ"/>
              </w:rPr>
            </w:pPr>
            <w:r w:rsidRPr="00BB5428">
              <w:rPr>
                <w:rFonts w:ascii="Times New Roman" w:hAnsi="Times New Roman" w:cs="Times New Roman"/>
                <w:bCs/>
                <w:color w:val="000000"/>
                <w:lang w:eastAsia="cs-CZ"/>
              </w:rPr>
              <w:fldChar w:fldCharType="begin"/>
            </w:r>
            <w:r w:rsidRPr="00BB5428">
              <w:rPr>
                <w:rFonts w:ascii="Times New Roman" w:hAnsi="Times New Roman" w:cs="Times New Roman"/>
                <w:bCs/>
                <w:color w:val="000000"/>
                <w:lang w:eastAsia="cs-CZ"/>
              </w:rPr>
              <w:instrText xml:space="preserve"> MERGEFIELD OR_CZ </w:instrText>
            </w:r>
            <w:r w:rsidRPr="00BB5428">
              <w:rPr>
                <w:rFonts w:ascii="Times New Roman" w:hAnsi="Times New Roman" w:cs="Times New Roman"/>
                <w:bCs/>
                <w:color w:val="000000"/>
                <w:lang w:eastAsia="cs-CZ"/>
              </w:rPr>
              <w:fldChar w:fldCharType="separate"/>
            </w:r>
            <w:r w:rsidRPr="00BB5428">
              <w:rPr>
                <w:rFonts w:ascii="Times New Roman" w:hAnsi="Times New Roman" w:cs="Times New Roman"/>
                <w:bCs/>
                <w:noProof/>
                <w:color w:val="000000"/>
                <w:lang w:eastAsia="cs-CZ"/>
              </w:rPr>
              <w:t>zapsaná v obchodním rejstříku vedeném Krajským soudem v Hradci Králové, sp. zn. B 2629</w:t>
            </w:r>
            <w:r w:rsidRPr="00BB5428">
              <w:rPr>
                <w:rFonts w:ascii="Times New Roman" w:hAnsi="Times New Roman" w:cs="Times New Roman"/>
                <w:bCs/>
                <w:color w:val="000000"/>
                <w:lang w:eastAsia="cs-CZ"/>
              </w:rPr>
              <w:fldChar w:fldCharType="end"/>
            </w:r>
          </w:p>
          <w:p w14:paraId="5ABC9B78" w14:textId="2E970D24" w:rsidR="00BB5428" w:rsidRPr="00BB5428" w:rsidRDefault="00BB5428" w:rsidP="00BB5428">
            <w:pPr>
              <w:contextualSpacing/>
              <w:jc w:val="both"/>
              <w:rPr>
                <w:rFonts w:ascii="Times New Roman" w:hAnsi="Times New Roman" w:cs="Times New Roman"/>
                <w:bCs/>
                <w:color w:val="000000"/>
                <w:lang w:eastAsia="cs-CZ"/>
              </w:rPr>
            </w:pPr>
            <w:r w:rsidRPr="00BB5428">
              <w:rPr>
                <w:rFonts w:ascii="Times New Roman" w:hAnsi="Times New Roman" w:cs="Times New Roman"/>
                <w:bCs/>
                <w:color w:val="000000"/>
                <w:lang w:eastAsia="cs-CZ"/>
              </w:rPr>
              <w:t xml:space="preserve">bank. spojení: </w:t>
            </w:r>
            <w:r w:rsidRPr="00D86656">
              <w:rPr>
                <w:rFonts w:ascii="Times New Roman" w:hAnsi="Times New Roman" w:cs="Times New Roman"/>
                <w:bCs/>
                <w:noProof/>
                <w:color w:val="000000"/>
                <w:lang w:eastAsia="cs-CZ"/>
              </w:rPr>
              <w:fldChar w:fldCharType="begin"/>
            </w:r>
            <w:r w:rsidRPr="00D86656">
              <w:rPr>
                <w:rFonts w:ascii="Times New Roman" w:hAnsi="Times New Roman" w:cs="Times New Roman"/>
                <w:bCs/>
                <w:noProof/>
                <w:color w:val="000000"/>
                <w:lang w:eastAsia="cs-CZ"/>
              </w:rPr>
              <w:instrText xml:space="preserve"> MERGEFIELD banka_CZ </w:instrText>
            </w:r>
            <w:r w:rsidRPr="00D86656">
              <w:rPr>
                <w:rFonts w:ascii="Times New Roman" w:hAnsi="Times New Roman" w:cs="Times New Roman"/>
                <w:bCs/>
                <w:noProof/>
                <w:color w:val="000000"/>
                <w:lang w:eastAsia="cs-CZ"/>
              </w:rPr>
              <w:fldChar w:fldCharType="separate"/>
            </w:r>
            <w:r w:rsidR="00D86656" w:rsidRPr="00D86656">
              <w:rPr>
                <w:rFonts w:ascii="Times New Roman" w:hAnsi="Times New Roman" w:cs="Times New Roman"/>
                <w:bCs/>
                <w:noProof/>
                <w:color w:val="000000"/>
                <w:lang w:eastAsia="cs-CZ"/>
              </w:rPr>
              <w:t>280</w:t>
            </w:r>
            <w:r w:rsidR="00D86656" w:rsidRPr="0070067C">
              <w:rPr>
                <w:rFonts w:ascii="Times New Roman" w:hAnsi="Times New Roman" w:cs="Times New Roman"/>
                <w:color w:val="000000"/>
                <w:lang w:eastAsia="cs-CZ"/>
              </w:rPr>
              <w:t>123725/0300</w:t>
            </w:r>
            <w:r w:rsidRPr="00D86656">
              <w:rPr>
                <w:rFonts w:ascii="Times New Roman" w:hAnsi="Times New Roman" w:cs="Times New Roman"/>
                <w:bCs/>
                <w:noProof/>
                <w:color w:val="000000"/>
                <w:lang w:eastAsia="cs-CZ"/>
              </w:rPr>
              <w:fldChar w:fldCharType="end"/>
            </w:r>
          </w:p>
          <w:p w14:paraId="10A5330C" w14:textId="77777777" w:rsidR="00BB5428" w:rsidRPr="00BB5428" w:rsidRDefault="00BB5428" w:rsidP="00BB5428">
            <w:pPr>
              <w:contextualSpacing/>
              <w:jc w:val="both"/>
              <w:rPr>
                <w:rFonts w:ascii="Times New Roman" w:hAnsi="Times New Roman" w:cs="Times New Roman"/>
                <w:bCs/>
                <w:color w:val="000000"/>
                <w:lang w:eastAsia="cs-CZ"/>
              </w:rPr>
            </w:pPr>
            <w:r w:rsidRPr="00BB5428">
              <w:rPr>
                <w:rFonts w:ascii="Times New Roman" w:hAnsi="Times New Roman" w:cs="Times New Roman"/>
                <w:bCs/>
                <w:color w:val="000000"/>
                <w:lang w:eastAsia="cs-CZ"/>
              </w:rPr>
              <w:t xml:space="preserve">ID datové schránky: </w:t>
            </w:r>
            <w:r w:rsidRPr="00BB5428">
              <w:rPr>
                <w:rFonts w:ascii="Times New Roman" w:hAnsi="Times New Roman" w:cs="Times New Roman"/>
                <w:bCs/>
                <w:color w:val="000000"/>
                <w:lang w:eastAsia="cs-CZ"/>
              </w:rPr>
              <w:fldChar w:fldCharType="begin"/>
            </w:r>
            <w:r w:rsidRPr="00BB5428">
              <w:rPr>
                <w:rFonts w:ascii="Times New Roman" w:hAnsi="Times New Roman" w:cs="Times New Roman"/>
                <w:bCs/>
                <w:color w:val="000000"/>
                <w:lang w:eastAsia="cs-CZ"/>
              </w:rPr>
              <w:instrText xml:space="preserve"> MERGEFIELD datovka_CZ </w:instrText>
            </w:r>
            <w:r w:rsidRPr="00BB5428">
              <w:rPr>
                <w:rFonts w:ascii="Times New Roman" w:hAnsi="Times New Roman" w:cs="Times New Roman"/>
                <w:bCs/>
                <w:color w:val="000000"/>
                <w:lang w:eastAsia="cs-CZ"/>
              </w:rPr>
              <w:fldChar w:fldCharType="separate"/>
            </w:r>
            <w:r w:rsidRPr="00BB5428">
              <w:rPr>
                <w:rFonts w:ascii="Times New Roman" w:hAnsi="Times New Roman" w:cs="Times New Roman"/>
                <w:bCs/>
                <w:noProof/>
                <w:color w:val="000000"/>
                <w:lang w:eastAsia="cs-CZ"/>
              </w:rPr>
              <w:t>eiefkcs</w:t>
            </w:r>
            <w:r w:rsidRPr="00BB5428">
              <w:rPr>
                <w:rFonts w:ascii="Times New Roman" w:hAnsi="Times New Roman" w:cs="Times New Roman"/>
                <w:bCs/>
                <w:color w:val="000000"/>
                <w:lang w:eastAsia="cs-CZ"/>
              </w:rPr>
              <w:fldChar w:fldCharType="end"/>
            </w:r>
          </w:p>
          <w:p w14:paraId="2CA40EC7" w14:textId="26F5B684" w:rsidR="00BB5428" w:rsidRPr="00BB5428" w:rsidRDefault="00BB5428" w:rsidP="00BB5428">
            <w:pPr>
              <w:contextualSpacing/>
              <w:jc w:val="both"/>
              <w:rPr>
                <w:rFonts w:ascii="Times New Roman" w:hAnsi="Times New Roman" w:cs="Times New Roman"/>
                <w:bCs/>
                <w:color w:val="000000"/>
                <w:lang w:eastAsia="cs-CZ"/>
              </w:rPr>
            </w:pPr>
            <w:r w:rsidRPr="00BB5428">
              <w:rPr>
                <w:rFonts w:ascii="Times New Roman" w:hAnsi="Times New Roman" w:cs="Times New Roman"/>
                <w:bCs/>
                <w:color w:val="000000"/>
                <w:lang w:eastAsia="cs-CZ"/>
              </w:rPr>
              <w:t xml:space="preserve">zastoupena: </w:t>
            </w:r>
            <w:r w:rsidRPr="00BB5428">
              <w:rPr>
                <w:rFonts w:ascii="Times New Roman" w:hAnsi="Times New Roman" w:cs="Times New Roman"/>
                <w:bCs/>
                <w:color w:val="000000"/>
                <w:lang w:eastAsia="cs-CZ"/>
              </w:rPr>
              <w:fldChar w:fldCharType="begin"/>
            </w:r>
            <w:r w:rsidRPr="00BB5428">
              <w:rPr>
                <w:rFonts w:ascii="Times New Roman" w:hAnsi="Times New Roman" w:cs="Times New Roman"/>
                <w:bCs/>
                <w:color w:val="000000"/>
                <w:lang w:eastAsia="cs-CZ"/>
              </w:rPr>
              <w:instrText xml:space="preserve"> MERGEFIELD zástupce_CZ </w:instrText>
            </w:r>
            <w:r w:rsidRPr="00BB5428">
              <w:rPr>
                <w:rFonts w:ascii="Times New Roman" w:hAnsi="Times New Roman" w:cs="Times New Roman"/>
                <w:bCs/>
                <w:color w:val="000000"/>
                <w:lang w:eastAsia="cs-CZ"/>
              </w:rPr>
              <w:fldChar w:fldCharType="separate"/>
            </w:r>
            <w:r w:rsidRPr="00BB5428">
              <w:rPr>
                <w:rFonts w:ascii="Times New Roman" w:hAnsi="Times New Roman" w:cs="Times New Roman"/>
                <w:bCs/>
                <w:noProof/>
                <w:color w:val="000000"/>
                <w:lang w:eastAsia="cs-CZ"/>
              </w:rPr>
              <w:t>MUDr. Tomáš</w:t>
            </w:r>
            <w:r w:rsidR="00403F88">
              <w:rPr>
                <w:rFonts w:ascii="Times New Roman" w:hAnsi="Times New Roman" w:cs="Times New Roman"/>
                <w:bCs/>
                <w:noProof/>
                <w:color w:val="000000"/>
                <w:lang w:eastAsia="cs-CZ"/>
              </w:rPr>
              <w:t>em</w:t>
            </w:r>
            <w:r w:rsidRPr="00BB5428">
              <w:rPr>
                <w:rFonts w:ascii="Times New Roman" w:hAnsi="Times New Roman" w:cs="Times New Roman"/>
                <w:bCs/>
                <w:noProof/>
                <w:color w:val="000000"/>
                <w:lang w:eastAsia="cs-CZ"/>
              </w:rPr>
              <w:t xml:space="preserve"> Gottvald</w:t>
            </w:r>
            <w:r w:rsidR="00403F88">
              <w:rPr>
                <w:rFonts w:ascii="Times New Roman" w:hAnsi="Times New Roman" w:cs="Times New Roman"/>
                <w:bCs/>
                <w:noProof/>
                <w:color w:val="000000"/>
                <w:lang w:eastAsia="cs-CZ"/>
              </w:rPr>
              <w:t>em</w:t>
            </w:r>
            <w:r w:rsidRPr="00BB5428">
              <w:rPr>
                <w:rFonts w:ascii="Times New Roman" w:hAnsi="Times New Roman" w:cs="Times New Roman"/>
                <w:bCs/>
                <w:noProof/>
                <w:color w:val="000000"/>
                <w:lang w:eastAsia="cs-CZ"/>
              </w:rPr>
              <w:t>, MHA, předsed</w:t>
            </w:r>
            <w:r w:rsidR="00403F88">
              <w:rPr>
                <w:rFonts w:ascii="Times New Roman" w:hAnsi="Times New Roman" w:cs="Times New Roman"/>
                <w:bCs/>
                <w:noProof/>
                <w:color w:val="000000"/>
                <w:lang w:eastAsia="cs-CZ"/>
              </w:rPr>
              <w:t>ou</w:t>
            </w:r>
            <w:r w:rsidRPr="00BB5428">
              <w:rPr>
                <w:rFonts w:ascii="Times New Roman" w:hAnsi="Times New Roman" w:cs="Times New Roman"/>
                <w:bCs/>
                <w:noProof/>
                <w:color w:val="000000"/>
                <w:lang w:eastAsia="cs-CZ"/>
              </w:rPr>
              <w:t xml:space="preserve"> představenstva, Ing. Hynk</w:t>
            </w:r>
            <w:r w:rsidR="00403F88">
              <w:rPr>
                <w:rFonts w:ascii="Times New Roman" w:hAnsi="Times New Roman" w:cs="Times New Roman"/>
                <w:bCs/>
                <w:noProof/>
                <w:color w:val="000000"/>
                <w:lang w:eastAsia="cs-CZ"/>
              </w:rPr>
              <w:t>em</w:t>
            </w:r>
            <w:r w:rsidRPr="00BB5428">
              <w:rPr>
                <w:rFonts w:ascii="Times New Roman" w:hAnsi="Times New Roman" w:cs="Times New Roman"/>
                <w:bCs/>
                <w:noProof/>
                <w:color w:val="000000"/>
                <w:lang w:eastAsia="cs-CZ"/>
              </w:rPr>
              <w:t xml:space="preserve"> Rais</w:t>
            </w:r>
            <w:r w:rsidR="00403F88">
              <w:rPr>
                <w:rFonts w:ascii="Times New Roman" w:hAnsi="Times New Roman" w:cs="Times New Roman"/>
                <w:bCs/>
                <w:noProof/>
                <w:color w:val="000000"/>
                <w:lang w:eastAsia="cs-CZ"/>
              </w:rPr>
              <w:t>em</w:t>
            </w:r>
            <w:r w:rsidRPr="00BB5428">
              <w:rPr>
                <w:rFonts w:ascii="Times New Roman" w:hAnsi="Times New Roman" w:cs="Times New Roman"/>
                <w:bCs/>
                <w:noProof/>
                <w:color w:val="000000"/>
                <w:lang w:eastAsia="cs-CZ"/>
              </w:rPr>
              <w:t>, MHA, místopředsed</w:t>
            </w:r>
            <w:r w:rsidR="00403F88">
              <w:rPr>
                <w:rFonts w:ascii="Times New Roman" w:hAnsi="Times New Roman" w:cs="Times New Roman"/>
                <w:bCs/>
                <w:noProof/>
                <w:color w:val="000000"/>
                <w:lang w:eastAsia="cs-CZ"/>
              </w:rPr>
              <w:t>ou</w:t>
            </w:r>
            <w:r w:rsidRPr="00BB5428">
              <w:rPr>
                <w:rFonts w:ascii="Times New Roman" w:hAnsi="Times New Roman" w:cs="Times New Roman"/>
                <w:bCs/>
                <w:noProof/>
                <w:color w:val="000000"/>
                <w:lang w:eastAsia="cs-CZ"/>
              </w:rPr>
              <w:t xml:space="preserve"> představenstva</w:t>
            </w:r>
            <w:r w:rsidRPr="00BB5428">
              <w:rPr>
                <w:rFonts w:ascii="Times New Roman" w:hAnsi="Times New Roman" w:cs="Times New Roman"/>
                <w:bCs/>
                <w:color w:val="000000"/>
                <w:lang w:eastAsia="cs-CZ"/>
              </w:rPr>
              <w:fldChar w:fldCharType="end"/>
            </w:r>
          </w:p>
          <w:p w14:paraId="2CD7C3B5" w14:textId="77777777" w:rsidR="00BB5428" w:rsidRPr="00BB5428" w:rsidRDefault="00BB5428" w:rsidP="00BB5428">
            <w:pPr>
              <w:contextualSpacing/>
              <w:jc w:val="both"/>
              <w:rPr>
                <w:rFonts w:ascii="Times New Roman" w:hAnsi="Times New Roman" w:cs="Times New Roman"/>
                <w:color w:val="000000"/>
                <w:lang w:eastAsia="cs-CZ"/>
              </w:rPr>
            </w:pPr>
          </w:p>
          <w:p w14:paraId="6C7BC14E" w14:textId="77777777" w:rsidR="00BB5428" w:rsidRPr="00BB5428" w:rsidRDefault="00BB5428" w:rsidP="00BB5428">
            <w:pPr>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rPr>
              <w:t>(dále jen jako „</w:t>
            </w:r>
            <w:r w:rsidRPr="00BB5428">
              <w:rPr>
                <w:rFonts w:ascii="Times New Roman" w:hAnsi="Times New Roman" w:cs="Times New Roman"/>
                <w:b/>
                <w:color w:val="000000"/>
                <w:lang w:eastAsia="cs-CZ"/>
              </w:rPr>
              <w:t>Odběratel</w:t>
            </w:r>
            <w:r w:rsidRPr="00BB5428">
              <w:rPr>
                <w:rFonts w:ascii="Times New Roman" w:hAnsi="Times New Roman" w:cs="Times New Roman"/>
                <w:color w:val="000000"/>
                <w:lang w:eastAsia="cs-CZ"/>
              </w:rPr>
              <w:t>“ na straně druhé)</w:t>
            </w:r>
          </w:p>
          <w:p w14:paraId="62B3C345" w14:textId="77777777" w:rsidR="00BB5428" w:rsidRPr="00BB5428" w:rsidRDefault="00BB5428" w:rsidP="00BB5428">
            <w:pPr>
              <w:contextualSpacing/>
              <w:jc w:val="both"/>
              <w:rPr>
                <w:rFonts w:ascii="Times New Roman" w:hAnsi="Times New Roman" w:cs="Times New Roman"/>
                <w:bCs/>
                <w:color w:val="000000"/>
                <w:lang w:eastAsia="cs-CZ"/>
              </w:rPr>
            </w:pPr>
          </w:p>
        </w:tc>
        <w:tc>
          <w:tcPr>
            <w:tcW w:w="4536" w:type="dxa"/>
          </w:tcPr>
          <w:p w14:paraId="25572AAD" w14:textId="77777777" w:rsidR="00BB5428" w:rsidRPr="00BB5428" w:rsidRDefault="00BB5428" w:rsidP="00BB5428">
            <w:pPr>
              <w:contextualSpacing/>
              <w:jc w:val="both"/>
              <w:rPr>
                <w:rFonts w:ascii="Times New Roman" w:hAnsi="Times New Roman" w:cs="Times New Roman"/>
                <w:b/>
                <w:color w:val="000000"/>
                <w:lang w:eastAsia="cs-CZ"/>
              </w:rPr>
            </w:pPr>
            <w:r w:rsidRPr="00BB5428">
              <w:rPr>
                <w:rFonts w:ascii="Times New Roman" w:hAnsi="Times New Roman" w:cs="Times New Roman"/>
                <w:b/>
                <w:color w:val="000000"/>
                <w:lang w:eastAsia="cs-CZ"/>
              </w:rPr>
              <w:fldChar w:fldCharType="begin"/>
            </w:r>
            <w:r w:rsidRPr="00BB5428">
              <w:rPr>
                <w:rFonts w:ascii="Times New Roman" w:hAnsi="Times New Roman" w:cs="Times New Roman"/>
                <w:b/>
                <w:color w:val="000000"/>
                <w:lang w:eastAsia="cs-CZ"/>
              </w:rPr>
              <w:instrText xml:space="preserve"> MERGEFIELD název_EN </w:instrText>
            </w:r>
            <w:r w:rsidRPr="00BB5428">
              <w:rPr>
                <w:rFonts w:ascii="Times New Roman" w:hAnsi="Times New Roman" w:cs="Times New Roman"/>
                <w:b/>
                <w:color w:val="000000"/>
                <w:lang w:eastAsia="cs-CZ"/>
              </w:rPr>
              <w:fldChar w:fldCharType="separate"/>
            </w:r>
            <w:r w:rsidRPr="00BB5428">
              <w:rPr>
                <w:rFonts w:ascii="Times New Roman" w:hAnsi="Times New Roman" w:cs="Times New Roman"/>
                <w:b/>
                <w:noProof/>
                <w:color w:val="000000"/>
                <w:lang w:eastAsia="cs-CZ"/>
              </w:rPr>
              <w:t>Nemocnice Pardubického kraje, a.s.</w:t>
            </w:r>
            <w:r w:rsidRPr="00BB5428">
              <w:rPr>
                <w:rFonts w:ascii="Times New Roman" w:hAnsi="Times New Roman" w:cs="Times New Roman"/>
                <w:b/>
                <w:color w:val="000000"/>
                <w:lang w:eastAsia="cs-CZ"/>
              </w:rPr>
              <w:fldChar w:fldCharType="end"/>
            </w:r>
          </w:p>
          <w:p w14:paraId="1C0CE4F3" w14:textId="3EDB30E5" w:rsidR="00BB5428" w:rsidRPr="00BB5428" w:rsidRDefault="00BB5428" w:rsidP="00BB5428">
            <w:pPr>
              <w:contextualSpacing/>
              <w:jc w:val="both"/>
              <w:rPr>
                <w:rFonts w:ascii="Times New Roman" w:hAnsi="Times New Roman" w:cs="Times New Roman"/>
                <w:bCs/>
                <w:color w:val="000000"/>
                <w:lang w:eastAsia="cs-CZ" w:bidi="en-GB"/>
              </w:rPr>
            </w:pPr>
            <w:r w:rsidRPr="00BB5428">
              <w:rPr>
                <w:rFonts w:ascii="Times New Roman" w:hAnsi="Times New Roman" w:cs="Times New Roman"/>
                <w:bCs/>
                <w:color w:val="000000"/>
                <w:lang w:eastAsia="cs-CZ" w:bidi="en-GB"/>
              </w:rPr>
              <w:t xml:space="preserve">with its registered office at </w:t>
            </w:r>
            <w:r w:rsidRPr="00BB5428">
              <w:rPr>
                <w:rFonts w:ascii="Times New Roman" w:hAnsi="Times New Roman" w:cs="Times New Roman"/>
                <w:bCs/>
                <w:color w:val="000000"/>
                <w:lang w:eastAsia="cs-CZ"/>
              </w:rPr>
              <w:fldChar w:fldCharType="begin"/>
            </w:r>
            <w:r w:rsidRPr="00BB5428">
              <w:rPr>
                <w:rFonts w:ascii="Times New Roman" w:hAnsi="Times New Roman" w:cs="Times New Roman"/>
                <w:bCs/>
                <w:color w:val="000000"/>
                <w:lang w:eastAsia="cs-CZ"/>
              </w:rPr>
              <w:instrText xml:space="preserve"> MERGEFIELD sídlo_EN </w:instrText>
            </w:r>
            <w:r w:rsidRPr="00BB5428">
              <w:rPr>
                <w:rFonts w:ascii="Times New Roman" w:hAnsi="Times New Roman" w:cs="Times New Roman"/>
                <w:bCs/>
                <w:color w:val="000000"/>
                <w:lang w:eastAsia="cs-CZ"/>
              </w:rPr>
              <w:fldChar w:fldCharType="separate"/>
            </w:r>
            <w:r w:rsidRPr="00BB5428">
              <w:rPr>
                <w:rFonts w:ascii="Times New Roman" w:hAnsi="Times New Roman" w:cs="Times New Roman"/>
                <w:bCs/>
                <w:noProof/>
                <w:color w:val="000000"/>
                <w:lang w:eastAsia="cs-CZ"/>
              </w:rPr>
              <w:t>Kyjevská 44, 53203 Pardubice</w:t>
            </w:r>
            <w:r w:rsidRPr="00BB5428">
              <w:rPr>
                <w:rFonts w:ascii="Times New Roman" w:hAnsi="Times New Roman" w:cs="Times New Roman"/>
                <w:bCs/>
                <w:color w:val="000000"/>
                <w:lang w:eastAsia="cs-CZ"/>
              </w:rPr>
              <w:fldChar w:fldCharType="end"/>
            </w:r>
          </w:p>
          <w:p w14:paraId="35B7F74C" w14:textId="56706686" w:rsidR="00BB5428" w:rsidRPr="00BB5428" w:rsidRDefault="00BB5428" w:rsidP="00BB5428">
            <w:pPr>
              <w:contextualSpacing/>
              <w:jc w:val="both"/>
              <w:rPr>
                <w:rFonts w:ascii="Times New Roman" w:hAnsi="Times New Roman" w:cs="Times New Roman"/>
                <w:bCs/>
                <w:color w:val="000000"/>
                <w:lang w:eastAsia="cs-CZ"/>
              </w:rPr>
            </w:pPr>
            <w:r w:rsidRPr="00BB5428">
              <w:rPr>
                <w:rFonts w:ascii="Times New Roman" w:hAnsi="Times New Roman" w:cs="Times New Roman"/>
                <w:bCs/>
                <w:color w:val="000000"/>
                <w:lang w:eastAsia="cs-CZ" w:bidi="en-GB"/>
              </w:rPr>
              <w:t xml:space="preserve">ID No.: </w:t>
            </w:r>
            <w:r w:rsidR="00957009" w:rsidRPr="00DC48C1">
              <w:rPr>
                <w:rFonts w:ascii="Times New Roman" w:hAnsi="Times New Roman" w:cs="Times New Roman"/>
                <w:bCs/>
                <w:noProof/>
                <w:color w:val="000000"/>
                <w:lang w:eastAsia="cs-CZ"/>
              </w:rPr>
              <w:t>27520536</w:t>
            </w:r>
          </w:p>
          <w:p w14:paraId="6D970136" w14:textId="3119FDDE" w:rsidR="00BB5428" w:rsidRPr="00BB5428" w:rsidRDefault="00BB5428" w:rsidP="00BB5428">
            <w:pPr>
              <w:contextualSpacing/>
              <w:jc w:val="both"/>
              <w:rPr>
                <w:rFonts w:ascii="Times New Roman" w:hAnsi="Times New Roman" w:cs="Times New Roman"/>
                <w:bCs/>
                <w:color w:val="000000"/>
                <w:lang w:eastAsia="cs-CZ" w:bidi="en-GB"/>
              </w:rPr>
            </w:pPr>
            <w:r w:rsidRPr="00BB5428">
              <w:rPr>
                <w:rFonts w:ascii="Times New Roman" w:hAnsi="Times New Roman" w:cs="Times New Roman"/>
                <w:bCs/>
                <w:color w:val="000000"/>
                <w:lang w:eastAsia="cs-CZ"/>
              </w:rPr>
              <w:t xml:space="preserve">VAT No.: </w:t>
            </w:r>
            <w:r w:rsidR="00957009" w:rsidRPr="00DC48C1">
              <w:rPr>
                <w:rFonts w:ascii="Times New Roman" w:hAnsi="Times New Roman" w:cs="Times New Roman"/>
                <w:bCs/>
                <w:color w:val="000000"/>
                <w:lang w:eastAsia="cs-CZ" w:bidi="en-GB"/>
              </w:rPr>
              <w:t>CZ27520536</w:t>
            </w:r>
          </w:p>
          <w:p w14:paraId="55167651" w14:textId="77777777" w:rsidR="00BB5428" w:rsidRPr="00BB5428" w:rsidRDefault="00BB5428" w:rsidP="00BB5428">
            <w:pPr>
              <w:contextualSpacing/>
              <w:jc w:val="both"/>
              <w:rPr>
                <w:rFonts w:ascii="Times New Roman" w:hAnsi="Times New Roman" w:cs="Times New Roman"/>
                <w:bCs/>
                <w:color w:val="000000"/>
                <w:lang w:eastAsia="sk-SK"/>
              </w:rPr>
            </w:pPr>
            <w:r w:rsidRPr="00BB5428">
              <w:rPr>
                <w:rFonts w:ascii="Times New Roman" w:hAnsi="Times New Roman" w:cs="Times New Roman"/>
                <w:bCs/>
                <w:color w:val="000000"/>
                <w:lang w:eastAsia="cs-CZ"/>
              </w:rPr>
              <w:fldChar w:fldCharType="begin"/>
            </w:r>
            <w:r w:rsidRPr="00BB5428">
              <w:rPr>
                <w:rFonts w:ascii="Times New Roman" w:hAnsi="Times New Roman" w:cs="Times New Roman"/>
                <w:bCs/>
                <w:color w:val="000000"/>
                <w:lang w:eastAsia="cs-CZ"/>
              </w:rPr>
              <w:instrText xml:space="preserve"> MERGEFIELD OR_EN </w:instrText>
            </w:r>
            <w:r w:rsidRPr="00BB5428">
              <w:rPr>
                <w:rFonts w:ascii="Times New Roman" w:hAnsi="Times New Roman" w:cs="Times New Roman"/>
                <w:bCs/>
                <w:color w:val="000000"/>
                <w:lang w:eastAsia="cs-CZ"/>
              </w:rPr>
              <w:fldChar w:fldCharType="separate"/>
            </w:r>
            <w:r w:rsidRPr="00BB5428">
              <w:rPr>
                <w:rFonts w:ascii="Times New Roman" w:hAnsi="Times New Roman" w:cs="Times New Roman"/>
                <w:bCs/>
                <w:noProof/>
                <w:color w:val="000000"/>
                <w:lang w:eastAsia="cs-CZ"/>
              </w:rPr>
              <w:t>registered in the Commercial Register maintained by Regional Court  in Hradec Králové, reg. no. B 2629</w:t>
            </w:r>
            <w:r w:rsidRPr="00BB5428">
              <w:rPr>
                <w:rFonts w:ascii="Times New Roman" w:hAnsi="Times New Roman" w:cs="Times New Roman"/>
                <w:bCs/>
                <w:color w:val="000000"/>
                <w:lang w:eastAsia="cs-CZ"/>
              </w:rPr>
              <w:fldChar w:fldCharType="end"/>
            </w:r>
          </w:p>
          <w:p w14:paraId="59C5EB73" w14:textId="590DA02C" w:rsidR="00BB5428" w:rsidRPr="00BB5428" w:rsidRDefault="00BB5428" w:rsidP="00BB5428">
            <w:pPr>
              <w:contextualSpacing/>
              <w:jc w:val="both"/>
              <w:rPr>
                <w:rFonts w:ascii="Times New Roman" w:hAnsi="Times New Roman" w:cs="Times New Roman"/>
                <w:bCs/>
                <w:color w:val="000000"/>
                <w:lang w:eastAsia="cs-CZ"/>
              </w:rPr>
            </w:pPr>
            <w:r w:rsidRPr="00BB5428">
              <w:rPr>
                <w:rFonts w:ascii="Times New Roman" w:hAnsi="Times New Roman" w:cs="Times New Roman"/>
                <w:bCs/>
                <w:color w:val="000000"/>
                <w:lang w:eastAsia="cs-CZ"/>
              </w:rPr>
              <w:t>bank details</w:t>
            </w:r>
            <w:r w:rsidR="0070067C">
              <w:rPr>
                <w:rFonts w:ascii="Times New Roman" w:hAnsi="Times New Roman" w:cs="Times New Roman"/>
                <w:bCs/>
                <w:color w:val="000000"/>
                <w:lang w:eastAsia="cs-CZ"/>
              </w:rPr>
              <w:t xml:space="preserve">: </w:t>
            </w:r>
            <w:r w:rsidR="0070067C" w:rsidRPr="00D86656">
              <w:rPr>
                <w:rFonts w:ascii="Times New Roman" w:hAnsi="Times New Roman" w:cs="Times New Roman"/>
                <w:bCs/>
                <w:noProof/>
                <w:color w:val="000000"/>
                <w:lang w:eastAsia="cs-CZ"/>
              </w:rPr>
              <w:fldChar w:fldCharType="begin"/>
            </w:r>
            <w:r w:rsidR="0070067C" w:rsidRPr="00D86656">
              <w:rPr>
                <w:rFonts w:ascii="Times New Roman" w:hAnsi="Times New Roman" w:cs="Times New Roman"/>
                <w:bCs/>
                <w:noProof/>
                <w:color w:val="000000"/>
                <w:lang w:eastAsia="cs-CZ"/>
              </w:rPr>
              <w:instrText xml:space="preserve"> MERGEFIELD banka_CZ </w:instrText>
            </w:r>
            <w:r w:rsidR="0070067C" w:rsidRPr="00D86656">
              <w:rPr>
                <w:rFonts w:ascii="Times New Roman" w:hAnsi="Times New Roman" w:cs="Times New Roman"/>
                <w:bCs/>
                <w:noProof/>
                <w:color w:val="000000"/>
                <w:lang w:eastAsia="cs-CZ"/>
              </w:rPr>
              <w:fldChar w:fldCharType="separate"/>
            </w:r>
            <w:r w:rsidR="0070067C" w:rsidRPr="00D86656">
              <w:rPr>
                <w:rFonts w:ascii="Times New Roman" w:hAnsi="Times New Roman" w:cs="Times New Roman"/>
                <w:bCs/>
                <w:noProof/>
                <w:color w:val="000000"/>
                <w:lang w:eastAsia="cs-CZ"/>
              </w:rPr>
              <w:t>280</w:t>
            </w:r>
            <w:r w:rsidR="0070067C" w:rsidRPr="0070067C">
              <w:rPr>
                <w:rFonts w:ascii="Times New Roman" w:hAnsi="Times New Roman" w:cs="Times New Roman"/>
                <w:color w:val="000000"/>
                <w:lang w:eastAsia="cs-CZ"/>
              </w:rPr>
              <w:t>123725/0300</w:t>
            </w:r>
            <w:r w:rsidR="0070067C" w:rsidRPr="00D86656">
              <w:rPr>
                <w:rFonts w:ascii="Times New Roman" w:hAnsi="Times New Roman" w:cs="Times New Roman"/>
                <w:bCs/>
                <w:noProof/>
                <w:color w:val="000000"/>
                <w:lang w:eastAsia="cs-CZ"/>
              </w:rPr>
              <w:fldChar w:fldCharType="end"/>
            </w:r>
          </w:p>
          <w:p w14:paraId="18E67571" w14:textId="77777777" w:rsidR="00BB5428" w:rsidRPr="00BB5428" w:rsidRDefault="00BB5428" w:rsidP="00BB5428">
            <w:pPr>
              <w:contextualSpacing/>
              <w:jc w:val="both"/>
              <w:rPr>
                <w:rFonts w:ascii="Times New Roman" w:hAnsi="Times New Roman" w:cs="Times New Roman"/>
                <w:bCs/>
                <w:color w:val="000000"/>
                <w:lang w:eastAsia="cs-CZ"/>
              </w:rPr>
            </w:pPr>
            <w:r w:rsidRPr="00BB5428">
              <w:rPr>
                <w:rFonts w:ascii="Times New Roman" w:hAnsi="Times New Roman" w:cs="Times New Roman"/>
                <w:bCs/>
                <w:color w:val="000000"/>
                <w:lang w:eastAsia="cs-CZ"/>
              </w:rPr>
              <w:t xml:space="preserve">data mailbox ID: </w:t>
            </w:r>
            <w:r w:rsidRPr="00BB5428">
              <w:rPr>
                <w:rFonts w:ascii="Times New Roman" w:hAnsi="Times New Roman" w:cs="Times New Roman"/>
                <w:bCs/>
                <w:color w:val="000000"/>
                <w:lang w:eastAsia="cs-CZ"/>
              </w:rPr>
              <w:fldChar w:fldCharType="begin"/>
            </w:r>
            <w:r w:rsidRPr="00BB5428">
              <w:rPr>
                <w:rFonts w:ascii="Times New Roman" w:hAnsi="Times New Roman" w:cs="Times New Roman"/>
                <w:bCs/>
                <w:color w:val="000000"/>
                <w:lang w:eastAsia="cs-CZ"/>
              </w:rPr>
              <w:instrText xml:space="preserve"> MERGEFIELD datovka_EN </w:instrText>
            </w:r>
            <w:r w:rsidRPr="00BB5428">
              <w:rPr>
                <w:rFonts w:ascii="Times New Roman" w:hAnsi="Times New Roman" w:cs="Times New Roman"/>
                <w:bCs/>
                <w:color w:val="000000"/>
                <w:lang w:eastAsia="cs-CZ"/>
              </w:rPr>
              <w:fldChar w:fldCharType="separate"/>
            </w:r>
            <w:r w:rsidRPr="00BB5428">
              <w:rPr>
                <w:rFonts w:ascii="Times New Roman" w:hAnsi="Times New Roman" w:cs="Times New Roman"/>
                <w:bCs/>
                <w:noProof/>
                <w:color w:val="000000"/>
                <w:lang w:eastAsia="cs-CZ"/>
              </w:rPr>
              <w:t>eiefkcs</w:t>
            </w:r>
            <w:r w:rsidRPr="00BB5428">
              <w:rPr>
                <w:rFonts w:ascii="Times New Roman" w:hAnsi="Times New Roman" w:cs="Times New Roman"/>
                <w:bCs/>
                <w:color w:val="000000"/>
                <w:lang w:eastAsia="cs-CZ"/>
              </w:rPr>
              <w:fldChar w:fldCharType="end"/>
            </w:r>
          </w:p>
          <w:p w14:paraId="5C3441A5" w14:textId="77777777" w:rsidR="00BB5428" w:rsidRPr="00BB5428" w:rsidRDefault="00BB5428" w:rsidP="00BB5428">
            <w:pPr>
              <w:contextualSpacing/>
              <w:jc w:val="both"/>
              <w:rPr>
                <w:rFonts w:ascii="Times New Roman" w:hAnsi="Times New Roman" w:cs="Times New Roman"/>
                <w:bCs/>
                <w:color w:val="000000"/>
                <w:lang w:eastAsia="cs-CZ"/>
              </w:rPr>
            </w:pPr>
            <w:r w:rsidRPr="00BB5428">
              <w:rPr>
                <w:rFonts w:ascii="Times New Roman" w:hAnsi="Times New Roman" w:cs="Times New Roman"/>
                <w:bCs/>
                <w:color w:val="000000"/>
                <w:lang w:eastAsia="cs-CZ" w:bidi="en-GB"/>
              </w:rPr>
              <w:t xml:space="preserve">represented by: </w:t>
            </w:r>
            <w:r w:rsidRPr="00BB5428">
              <w:rPr>
                <w:rFonts w:ascii="Times New Roman" w:hAnsi="Times New Roman" w:cs="Times New Roman"/>
                <w:bCs/>
                <w:color w:val="000000"/>
                <w:lang w:eastAsia="cs-CZ"/>
              </w:rPr>
              <w:fldChar w:fldCharType="begin"/>
            </w:r>
            <w:r w:rsidRPr="00BB5428">
              <w:rPr>
                <w:rFonts w:ascii="Times New Roman" w:hAnsi="Times New Roman" w:cs="Times New Roman"/>
                <w:bCs/>
                <w:color w:val="000000"/>
                <w:lang w:eastAsia="cs-CZ"/>
              </w:rPr>
              <w:instrText xml:space="preserve"> MERGEFIELD zástupce_EN </w:instrText>
            </w:r>
            <w:r w:rsidRPr="00BB5428">
              <w:rPr>
                <w:rFonts w:ascii="Times New Roman" w:hAnsi="Times New Roman" w:cs="Times New Roman"/>
                <w:bCs/>
                <w:color w:val="000000"/>
                <w:lang w:eastAsia="cs-CZ"/>
              </w:rPr>
              <w:fldChar w:fldCharType="separate"/>
            </w:r>
            <w:r w:rsidRPr="00BB5428">
              <w:rPr>
                <w:rFonts w:ascii="Times New Roman" w:hAnsi="Times New Roman" w:cs="Times New Roman"/>
                <w:bCs/>
                <w:noProof/>
                <w:color w:val="000000"/>
                <w:lang w:eastAsia="cs-CZ"/>
              </w:rPr>
              <w:t>MUDr. Tomáš Gottvald, MHA, Chairman of the Board, Ing. Hynek Rais, MHA, Vicechairman of the Board</w:t>
            </w:r>
            <w:r w:rsidRPr="00BB5428">
              <w:rPr>
                <w:rFonts w:ascii="Times New Roman" w:hAnsi="Times New Roman" w:cs="Times New Roman"/>
                <w:bCs/>
                <w:color w:val="000000"/>
                <w:lang w:eastAsia="cs-CZ"/>
              </w:rPr>
              <w:fldChar w:fldCharType="end"/>
            </w:r>
          </w:p>
          <w:p w14:paraId="084A64EC" w14:textId="77777777" w:rsidR="00BB5428" w:rsidRPr="00BB5428" w:rsidRDefault="00BB5428" w:rsidP="00BB5428">
            <w:pPr>
              <w:contextualSpacing/>
              <w:jc w:val="both"/>
              <w:rPr>
                <w:rFonts w:ascii="Times New Roman" w:hAnsi="Times New Roman" w:cs="Times New Roman"/>
                <w:b/>
                <w:color w:val="000000"/>
                <w:lang w:eastAsia="cs-CZ" w:bidi="en-GB"/>
              </w:rPr>
            </w:pPr>
            <w:r w:rsidRPr="00BB5428">
              <w:rPr>
                <w:rFonts w:ascii="Times New Roman" w:hAnsi="Times New Roman" w:cs="Times New Roman"/>
                <w:color w:val="000000"/>
                <w:lang w:eastAsia="cs-CZ" w:bidi="en-GB"/>
              </w:rPr>
              <w:t>(hereinafter referred to as “</w:t>
            </w:r>
            <w:r w:rsidRPr="00BB5428">
              <w:rPr>
                <w:rFonts w:ascii="Times New Roman" w:hAnsi="Times New Roman" w:cs="Times New Roman"/>
                <w:b/>
                <w:color w:val="000000"/>
                <w:lang w:eastAsia="cs-CZ" w:bidi="en-GB"/>
              </w:rPr>
              <w:t>Customer</w:t>
            </w:r>
            <w:r w:rsidRPr="00BB5428">
              <w:rPr>
                <w:rFonts w:ascii="Times New Roman" w:hAnsi="Times New Roman" w:cs="Times New Roman"/>
                <w:color w:val="000000"/>
                <w:lang w:eastAsia="cs-CZ" w:bidi="en-GB"/>
              </w:rPr>
              <w:t>” of the other part)</w:t>
            </w:r>
          </w:p>
        </w:tc>
      </w:tr>
      <w:tr w:rsidR="00BB5428" w:rsidRPr="00BB5428" w14:paraId="32DFECB6" w14:textId="77777777" w:rsidTr="00412216">
        <w:tc>
          <w:tcPr>
            <w:tcW w:w="4536" w:type="dxa"/>
          </w:tcPr>
          <w:p w14:paraId="210F0D60" w14:textId="77777777" w:rsidR="00BB5428" w:rsidRPr="00BB5428" w:rsidRDefault="00BB5428" w:rsidP="00BB5428">
            <w:pPr>
              <w:contextualSpacing/>
              <w:jc w:val="center"/>
              <w:rPr>
                <w:rFonts w:ascii="Times New Roman" w:hAnsi="Times New Roman" w:cs="Times New Roman"/>
                <w:b/>
                <w:color w:val="000000"/>
                <w:lang w:eastAsia="cs-CZ"/>
              </w:rPr>
            </w:pPr>
            <w:r w:rsidRPr="00BB5428">
              <w:rPr>
                <w:rFonts w:ascii="Times New Roman" w:hAnsi="Times New Roman" w:cs="Times New Roman"/>
                <w:color w:val="000000"/>
                <w:lang w:eastAsia="cs-CZ"/>
              </w:rPr>
              <w:t>se dohodly na uzavření této</w:t>
            </w:r>
          </w:p>
        </w:tc>
        <w:tc>
          <w:tcPr>
            <w:tcW w:w="4536" w:type="dxa"/>
          </w:tcPr>
          <w:p w14:paraId="424B4B91" w14:textId="77777777" w:rsidR="00BB5428" w:rsidRPr="00BB5428" w:rsidRDefault="00BB5428" w:rsidP="00BB5428">
            <w:pPr>
              <w:contextualSpacing/>
              <w:jc w:val="center"/>
              <w:rPr>
                <w:rFonts w:ascii="Times New Roman" w:hAnsi="Times New Roman" w:cs="Times New Roman"/>
                <w:color w:val="000000"/>
                <w:lang w:eastAsia="cs-CZ" w:bidi="en-GB"/>
              </w:rPr>
            </w:pPr>
            <w:r w:rsidRPr="00BB5428">
              <w:rPr>
                <w:rFonts w:ascii="Times New Roman" w:hAnsi="Times New Roman" w:cs="Times New Roman"/>
                <w:color w:val="000000"/>
                <w:lang w:eastAsia="cs-CZ" w:bidi="en-GB"/>
              </w:rPr>
              <w:t>have agreed to enter into this</w:t>
            </w:r>
          </w:p>
          <w:p w14:paraId="5D9EDF0D" w14:textId="77777777" w:rsidR="00BB5428" w:rsidRPr="00BB5428" w:rsidRDefault="00BB5428" w:rsidP="00BB5428">
            <w:pPr>
              <w:contextualSpacing/>
              <w:jc w:val="both"/>
              <w:rPr>
                <w:rFonts w:ascii="Times New Roman" w:hAnsi="Times New Roman" w:cs="Times New Roman"/>
                <w:b/>
                <w:color w:val="000000"/>
                <w:lang w:eastAsia="cs-CZ" w:bidi="en-GB"/>
              </w:rPr>
            </w:pPr>
          </w:p>
        </w:tc>
      </w:tr>
      <w:tr w:rsidR="00BB5428" w:rsidRPr="00BB5428" w14:paraId="659C5582" w14:textId="77777777" w:rsidTr="00412216">
        <w:tc>
          <w:tcPr>
            <w:tcW w:w="4536" w:type="dxa"/>
          </w:tcPr>
          <w:p w14:paraId="413ABC68" w14:textId="77777777" w:rsidR="00BB5428" w:rsidRPr="00BB5428" w:rsidRDefault="00BB5428" w:rsidP="00BB5428">
            <w:pPr>
              <w:keepNext/>
              <w:contextualSpacing/>
              <w:jc w:val="center"/>
              <w:rPr>
                <w:rFonts w:ascii="Times New Roman" w:hAnsi="Times New Roman" w:cs="Times New Roman"/>
                <w:b/>
                <w:color w:val="000000"/>
                <w:sz w:val="24"/>
                <w:szCs w:val="24"/>
                <w:lang w:eastAsia="cs-CZ"/>
              </w:rPr>
            </w:pPr>
            <w:r w:rsidRPr="00BB5428">
              <w:rPr>
                <w:rFonts w:ascii="Times New Roman" w:hAnsi="Times New Roman" w:cs="Times New Roman"/>
                <w:b/>
                <w:color w:val="000000"/>
                <w:sz w:val="24"/>
                <w:szCs w:val="24"/>
                <w:lang w:eastAsia="cs-CZ"/>
              </w:rPr>
              <w:t>Smlouvy o spolupráci</w:t>
            </w:r>
          </w:p>
          <w:p w14:paraId="055AA84B" w14:textId="77777777" w:rsidR="00BB5428" w:rsidRPr="00BB5428" w:rsidRDefault="00BB5428" w:rsidP="00BB5428">
            <w:pPr>
              <w:keepNext/>
              <w:contextualSpacing/>
              <w:jc w:val="both"/>
              <w:rPr>
                <w:rFonts w:ascii="Times New Roman" w:hAnsi="Times New Roman" w:cs="Times New Roman"/>
                <w:b/>
                <w:color w:val="000000"/>
                <w:lang w:eastAsia="cs-CZ"/>
              </w:rPr>
            </w:pPr>
          </w:p>
          <w:p w14:paraId="01F6F5CE" w14:textId="77777777" w:rsidR="00BB5428" w:rsidRPr="00BB5428" w:rsidRDefault="00BB5428" w:rsidP="00BB5428">
            <w:pPr>
              <w:keepNext/>
              <w:contextualSpacing/>
              <w:jc w:val="both"/>
              <w:rPr>
                <w:rFonts w:ascii="Times New Roman" w:hAnsi="Times New Roman" w:cs="Times New Roman"/>
                <w:b/>
                <w:color w:val="000000"/>
                <w:lang w:eastAsia="cs-CZ"/>
              </w:rPr>
            </w:pPr>
          </w:p>
        </w:tc>
        <w:tc>
          <w:tcPr>
            <w:tcW w:w="4536" w:type="dxa"/>
          </w:tcPr>
          <w:p w14:paraId="18AB4966" w14:textId="77777777" w:rsidR="00BB5428" w:rsidRPr="00BB5428" w:rsidRDefault="00BB5428" w:rsidP="00BB5428">
            <w:pPr>
              <w:contextualSpacing/>
              <w:jc w:val="center"/>
              <w:rPr>
                <w:rFonts w:ascii="Times New Roman" w:hAnsi="Times New Roman" w:cs="Times New Roman"/>
                <w:b/>
                <w:color w:val="000000"/>
                <w:sz w:val="24"/>
                <w:szCs w:val="24"/>
                <w:lang w:eastAsia="cs-CZ"/>
              </w:rPr>
            </w:pPr>
            <w:r w:rsidRPr="00BB5428">
              <w:rPr>
                <w:rFonts w:ascii="Times New Roman" w:hAnsi="Times New Roman" w:cs="Times New Roman"/>
                <w:b/>
                <w:color w:val="000000"/>
                <w:sz w:val="24"/>
                <w:szCs w:val="24"/>
                <w:lang w:eastAsia="cs-CZ" w:bidi="en-GB"/>
              </w:rPr>
              <w:t>Cooperation Agreement</w:t>
            </w:r>
          </w:p>
          <w:p w14:paraId="7E2B7E61" w14:textId="77777777" w:rsidR="00BB5428" w:rsidRPr="00BB5428" w:rsidRDefault="00BB5428" w:rsidP="00BB5428">
            <w:pPr>
              <w:contextualSpacing/>
              <w:jc w:val="both"/>
              <w:rPr>
                <w:rFonts w:ascii="Times New Roman" w:hAnsi="Times New Roman" w:cs="Times New Roman"/>
                <w:b/>
                <w:color w:val="000000"/>
                <w:lang w:eastAsia="cs-CZ" w:bidi="en-GB"/>
              </w:rPr>
            </w:pPr>
          </w:p>
        </w:tc>
      </w:tr>
      <w:tr w:rsidR="00BB5428" w:rsidRPr="00BB5428" w14:paraId="7DBC4771" w14:textId="77777777" w:rsidTr="00412216">
        <w:tc>
          <w:tcPr>
            <w:tcW w:w="4536" w:type="dxa"/>
          </w:tcPr>
          <w:p w14:paraId="3989493F" w14:textId="77777777" w:rsidR="00BB5428" w:rsidRPr="00BB5428" w:rsidRDefault="00BB5428" w:rsidP="00BB5428">
            <w:pPr>
              <w:keepNext/>
              <w:contextualSpacing/>
              <w:jc w:val="center"/>
              <w:rPr>
                <w:rFonts w:ascii="Times New Roman" w:hAnsi="Times New Roman" w:cs="Times New Roman"/>
                <w:b/>
                <w:color w:val="000000"/>
                <w:lang w:eastAsia="cs-CZ"/>
              </w:rPr>
            </w:pPr>
            <w:r w:rsidRPr="00BB5428">
              <w:rPr>
                <w:rFonts w:ascii="Times New Roman" w:hAnsi="Times New Roman" w:cs="Times New Roman"/>
                <w:b/>
                <w:color w:val="000000"/>
                <w:lang w:eastAsia="cs-CZ"/>
              </w:rPr>
              <w:t>I.</w:t>
            </w:r>
          </w:p>
          <w:p w14:paraId="62CBDABD" w14:textId="77777777" w:rsidR="00BB5428" w:rsidRPr="00BB5428" w:rsidRDefault="00BB5428" w:rsidP="00BB5428">
            <w:pPr>
              <w:keepNext/>
              <w:contextualSpacing/>
              <w:jc w:val="center"/>
              <w:outlineLvl w:val="0"/>
              <w:rPr>
                <w:rFonts w:ascii="Times New Roman" w:hAnsi="Times New Roman" w:cs="Times New Roman"/>
                <w:b/>
                <w:color w:val="000000"/>
                <w:lang w:eastAsia="cs-CZ"/>
              </w:rPr>
            </w:pPr>
            <w:r w:rsidRPr="00BB5428">
              <w:rPr>
                <w:rFonts w:ascii="Times New Roman" w:hAnsi="Times New Roman" w:cs="Times New Roman"/>
                <w:b/>
                <w:color w:val="000000"/>
                <w:lang w:eastAsia="cs-CZ"/>
              </w:rPr>
              <w:t>Úvodní ustanovení</w:t>
            </w:r>
          </w:p>
          <w:p w14:paraId="4193713B" w14:textId="77777777" w:rsidR="00BB5428" w:rsidRPr="00BB5428" w:rsidRDefault="00BB5428" w:rsidP="00BB5428">
            <w:pPr>
              <w:keepNext/>
              <w:contextualSpacing/>
              <w:jc w:val="center"/>
              <w:rPr>
                <w:rFonts w:ascii="Times New Roman" w:hAnsi="Times New Roman" w:cs="Times New Roman"/>
                <w:b/>
                <w:color w:val="000000"/>
                <w:lang w:eastAsia="cs-CZ"/>
              </w:rPr>
            </w:pPr>
          </w:p>
        </w:tc>
        <w:tc>
          <w:tcPr>
            <w:tcW w:w="4536" w:type="dxa"/>
          </w:tcPr>
          <w:p w14:paraId="506BC5D7" w14:textId="77777777" w:rsidR="00BB5428" w:rsidRPr="00BB5428" w:rsidRDefault="00BB5428" w:rsidP="00BB5428">
            <w:pPr>
              <w:contextualSpacing/>
              <w:jc w:val="center"/>
              <w:rPr>
                <w:rFonts w:ascii="Times New Roman" w:hAnsi="Times New Roman" w:cs="Times New Roman"/>
                <w:b/>
                <w:color w:val="000000"/>
                <w:lang w:eastAsia="cs-CZ"/>
              </w:rPr>
            </w:pPr>
            <w:r w:rsidRPr="00BB5428">
              <w:rPr>
                <w:rFonts w:ascii="Times New Roman" w:hAnsi="Times New Roman" w:cs="Times New Roman"/>
                <w:b/>
                <w:color w:val="000000"/>
                <w:lang w:eastAsia="cs-CZ" w:bidi="en-GB"/>
              </w:rPr>
              <w:t>I.</w:t>
            </w:r>
          </w:p>
          <w:p w14:paraId="5191A80A" w14:textId="77777777" w:rsidR="00BB5428" w:rsidRPr="00BB5428" w:rsidRDefault="00BB5428" w:rsidP="00BB5428">
            <w:pPr>
              <w:keepNext/>
              <w:contextualSpacing/>
              <w:jc w:val="center"/>
              <w:outlineLvl w:val="0"/>
              <w:rPr>
                <w:rFonts w:ascii="Times New Roman" w:hAnsi="Times New Roman" w:cs="Times New Roman"/>
                <w:b/>
                <w:color w:val="000000"/>
                <w:lang w:eastAsia="cs-CZ"/>
              </w:rPr>
            </w:pPr>
            <w:r w:rsidRPr="00BB5428">
              <w:rPr>
                <w:rFonts w:ascii="Times New Roman" w:hAnsi="Times New Roman" w:cs="Times New Roman"/>
                <w:b/>
                <w:color w:val="000000"/>
                <w:lang w:eastAsia="cs-CZ" w:bidi="en-GB"/>
              </w:rPr>
              <w:t>Introductory Provisions</w:t>
            </w:r>
          </w:p>
          <w:p w14:paraId="5BE866CA" w14:textId="77777777" w:rsidR="00BB5428" w:rsidRPr="00BB5428" w:rsidRDefault="00BB5428" w:rsidP="00BB5428">
            <w:pPr>
              <w:contextualSpacing/>
              <w:jc w:val="center"/>
              <w:rPr>
                <w:rFonts w:ascii="Times New Roman" w:hAnsi="Times New Roman" w:cs="Times New Roman"/>
                <w:b/>
                <w:color w:val="000000"/>
                <w:lang w:eastAsia="cs-CZ" w:bidi="en-GB"/>
              </w:rPr>
            </w:pPr>
          </w:p>
        </w:tc>
      </w:tr>
      <w:tr w:rsidR="00BB5428" w:rsidRPr="00BB5428" w14:paraId="27552808" w14:textId="77777777" w:rsidTr="00412216">
        <w:trPr>
          <w:trHeight w:val="72"/>
        </w:trPr>
        <w:tc>
          <w:tcPr>
            <w:tcW w:w="4536" w:type="dxa"/>
          </w:tcPr>
          <w:p w14:paraId="3B0DC81E" w14:textId="77777777" w:rsidR="00BB5428" w:rsidRPr="00BB5428" w:rsidRDefault="00BB5428" w:rsidP="00BB5428">
            <w:pPr>
              <w:numPr>
                <w:ilvl w:val="0"/>
                <w:numId w:val="5"/>
              </w:numPr>
              <w:ind w:left="596" w:hanging="596"/>
              <w:contextualSpacing/>
              <w:jc w:val="both"/>
              <w:rPr>
                <w:rFonts w:ascii="Times New Roman" w:hAnsi="Times New Roman" w:cs="Times New Roman"/>
                <w:b/>
                <w:color w:val="000000"/>
                <w:lang w:eastAsia="cs-CZ"/>
              </w:rPr>
            </w:pPr>
            <w:r w:rsidRPr="00BB5428">
              <w:rPr>
                <w:rFonts w:ascii="Times New Roman" w:hAnsi="Times New Roman" w:cs="Times New Roman"/>
                <w:color w:val="000000"/>
                <w:lang w:eastAsia="cs-CZ"/>
              </w:rPr>
              <w:t>Odběratel je zdravotnickým zařízením, které odebírá z distribuční sítě v České republice výrobky Dodavatele (dále jen „</w:t>
            </w:r>
            <w:r w:rsidRPr="00BB5428">
              <w:rPr>
                <w:rFonts w:ascii="Times New Roman" w:hAnsi="Times New Roman" w:cs="Times New Roman"/>
                <w:b/>
                <w:color w:val="000000"/>
                <w:lang w:eastAsia="cs-CZ"/>
              </w:rPr>
              <w:t>Autorizovaní distributoři</w:t>
            </w:r>
            <w:r w:rsidRPr="00BB5428">
              <w:rPr>
                <w:rFonts w:ascii="Times New Roman" w:hAnsi="Times New Roman" w:cs="Times New Roman"/>
                <w:color w:val="000000"/>
                <w:lang w:eastAsia="cs-CZ"/>
              </w:rPr>
              <w:t>“ či jednotlivě „</w:t>
            </w:r>
            <w:r w:rsidRPr="00BB5428">
              <w:rPr>
                <w:rFonts w:ascii="Times New Roman" w:hAnsi="Times New Roman" w:cs="Times New Roman"/>
                <w:b/>
                <w:color w:val="000000"/>
                <w:lang w:eastAsia="cs-CZ"/>
              </w:rPr>
              <w:t>Autorizovaný distributor</w:t>
            </w:r>
            <w:r w:rsidRPr="00BB5428">
              <w:rPr>
                <w:rFonts w:ascii="Times New Roman" w:hAnsi="Times New Roman" w:cs="Times New Roman"/>
                <w:color w:val="000000"/>
                <w:lang w:eastAsia="cs-CZ"/>
              </w:rPr>
              <w:t>“) uvedené v Příloze č. 1 této smlouvy (dále jen „</w:t>
            </w:r>
            <w:r w:rsidRPr="00BB5428">
              <w:rPr>
                <w:rFonts w:ascii="Times New Roman" w:hAnsi="Times New Roman" w:cs="Times New Roman"/>
                <w:b/>
                <w:color w:val="000000"/>
                <w:lang w:eastAsia="cs-CZ"/>
              </w:rPr>
              <w:t>Výrobky</w:t>
            </w:r>
            <w:r w:rsidRPr="00BB5428">
              <w:rPr>
                <w:rFonts w:ascii="Times New Roman" w:hAnsi="Times New Roman" w:cs="Times New Roman"/>
                <w:color w:val="000000"/>
                <w:lang w:eastAsia="cs-CZ"/>
              </w:rPr>
              <w:t>“), která je nedílnou součástí této smlouvy. Podmínky odběrů Výrobků ze strany Odběratele nejsou touto smlouvou nijak dotčeny.</w:t>
            </w:r>
          </w:p>
          <w:p w14:paraId="1AC2E95D" w14:textId="77777777" w:rsidR="00BB5428" w:rsidRPr="00BB5428" w:rsidRDefault="00BB5428" w:rsidP="00BB5428">
            <w:pPr>
              <w:contextualSpacing/>
              <w:jc w:val="both"/>
              <w:rPr>
                <w:rFonts w:ascii="Times New Roman" w:hAnsi="Times New Roman" w:cs="Times New Roman"/>
                <w:b/>
                <w:color w:val="000000"/>
                <w:lang w:eastAsia="cs-CZ"/>
              </w:rPr>
            </w:pPr>
          </w:p>
        </w:tc>
        <w:tc>
          <w:tcPr>
            <w:tcW w:w="4536" w:type="dxa"/>
          </w:tcPr>
          <w:p w14:paraId="7C96B673" w14:textId="77777777" w:rsidR="00BB5428" w:rsidRPr="00FD6A13" w:rsidRDefault="00BB5428" w:rsidP="00C701A4">
            <w:pPr>
              <w:numPr>
                <w:ilvl w:val="0"/>
                <w:numId w:val="6"/>
              </w:numPr>
              <w:ind w:left="601" w:hanging="601"/>
              <w:contextualSpacing/>
              <w:jc w:val="both"/>
              <w:rPr>
                <w:rFonts w:ascii="Times New Roman" w:hAnsi="Times New Roman" w:cs="Times New Roman"/>
                <w:b/>
                <w:color w:val="000000"/>
                <w:lang w:eastAsia="cs-CZ" w:bidi="en-GB"/>
              </w:rPr>
            </w:pPr>
            <w:r w:rsidRPr="00BB5428">
              <w:rPr>
                <w:rFonts w:ascii="Times New Roman" w:hAnsi="Times New Roman" w:cs="Times New Roman"/>
                <w:color w:val="000000"/>
                <w:lang w:eastAsia="cs-CZ" w:bidi="en-GB"/>
              </w:rPr>
              <w:t>The Customer is a medical facility buying from the distribution network of the Supplier’ (hereinafter referred to as the “</w:t>
            </w:r>
            <w:r w:rsidRPr="00BB5428">
              <w:rPr>
                <w:rFonts w:ascii="Times New Roman" w:hAnsi="Times New Roman" w:cs="Times New Roman"/>
                <w:b/>
                <w:color w:val="000000"/>
                <w:lang w:eastAsia="cs-CZ" w:bidi="en-GB"/>
              </w:rPr>
              <w:t>Authorized Distributors</w:t>
            </w:r>
            <w:r w:rsidRPr="00BB5428">
              <w:rPr>
                <w:rFonts w:ascii="Times New Roman" w:hAnsi="Times New Roman" w:cs="Times New Roman"/>
                <w:color w:val="000000"/>
                <w:lang w:eastAsia="cs-CZ" w:bidi="en-GB"/>
              </w:rPr>
              <w:t>” or each of them individually as the “</w:t>
            </w:r>
            <w:r w:rsidRPr="00BB5428">
              <w:rPr>
                <w:rFonts w:ascii="Times New Roman" w:hAnsi="Times New Roman" w:cs="Times New Roman"/>
                <w:b/>
                <w:color w:val="000000"/>
                <w:lang w:eastAsia="cs-CZ" w:bidi="en-GB"/>
              </w:rPr>
              <w:t>Authorized Distributor</w:t>
            </w:r>
            <w:r w:rsidRPr="00BB5428">
              <w:rPr>
                <w:rFonts w:ascii="Times New Roman" w:hAnsi="Times New Roman" w:cs="Times New Roman"/>
                <w:color w:val="000000"/>
                <w:lang w:eastAsia="cs-CZ" w:bidi="en-GB"/>
              </w:rPr>
              <w:t>”) products in the Czech Republic as stated in Annex 1 to this Agreement (hereinafter referred to as the “</w:t>
            </w:r>
            <w:r w:rsidRPr="00BB5428">
              <w:rPr>
                <w:rFonts w:ascii="Times New Roman" w:hAnsi="Times New Roman" w:cs="Times New Roman"/>
                <w:b/>
                <w:color w:val="000000"/>
                <w:lang w:eastAsia="cs-CZ" w:bidi="en-GB"/>
              </w:rPr>
              <w:t>Products</w:t>
            </w:r>
            <w:r w:rsidRPr="00BB5428">
              <w:rPr>
                <w:rFonts w:ascii="Times New Roman" w:hAnsi="Times New Roman" w:cs="Times New Roman"/>
                <w:color w:val="000000"/>
                <w:lang w:eastAsia="cs-CZ" w:bidi="en-GB"/>
              </w:rPr>
              <w:t>”), which is an integral part of this Agreement. The conditions for purchasing Products by the Customer are in no way affected by this Agreement.</w:t>
            </w:r>
            <w:r w:rsidR="00C701A4">
              <w:rPr>
                <w:rFonts w:ascii="Times New Roman" w:hAnsi="Times New Roman" w:cs="Times New Roman"/>
                <w:color w:val="000000"/>
                <w:lang w:eastAsia="cs-CZ" w:bidi="en-GB"/>
              </w:rPr>
              <w:t xml:space="preserve"> </w:t>
            </w:r>
          </w:p>
          <w:p w14:paraId="28AD9C62" w14:textId="1CD04293" w:rsidR="00FD6A13" w:rsidRPr="00BB5428" w:rsidRDefault="00FD6A13" w:rsidP="00FD6A13">
            <w:pPr>
              <w:ind w:left="601"/>
              <w:contextualSpacing/>
              <w:jc w:val="both"/>
              <w:rPr>
                <w:rFonts w:ascii="Times New Roman" w:hAnsi="Times New Roman" w:cs="Times New Roman"/>
                <w:b/>
                <w:color w:val="000000"/>
                <w:lang w:eastAsia="cs-CZ" w:bidi="en-GB"/>
              </w:rPr>
            </w:pPr>
          </w:p>
        </w:tc>
      </w:tr>
      <w:tr w:rsidR="00BB5428" w:rsidRPr="00BB5428" w14:paraId="618ECFE6" w14:textId="77777777" w:rsidTr="00412216">
        <w:tc>
          <w:tcPr>
            <w:tcW w:w="4536" w:type="dxa"/>
          </w:tcPr>
          <w:p w14:paraId="08ED78E0" w14:textId="13B1BD64" w:rsidR="00BB5428" w:rsidRPr="00BB5428" w:rsidRDefault="00BB5428" w:rsidP="00BB5428">
            <w:pPr>
              <w:numPr>
                <w:ilvl w:val="0"/>
                <w:numId w:val="5"/>
              </w:numPr>
              <w:ind w:left="596" w:hanging="596"/>
              <w:contextualSpacing/>
              <w:jc w:val="both"/>
              <w:rPr>
                <w:rFonts w:ascii="Times New Roman" w:hAnsi="Times New Roman" w:cs="Times New Roman"/>
                <w:b/>
                <w:color w:val="000000"/>
                <w:lang w:eastAsia="cs-CZ"/>
              </w:rPr>
            </w:pPr>
            <w:r w:rsidRPr="00BB5428">
              <w:rPr>
                <w:rFonts w:ascii="Times New Roman" w:hAnsi="Times New Roman" w:cs="Times New Roman"/>
                <w:color w:val="000000"/>
                <w:lang w:eastAsia="cs-CZ"/>
              </w:rPr>
              <w:lastRenderedPageBreak/>
              <w:t>Smluvní strany shodně konstatují, že Odběratel odebírá prostřednictvím spolupráce upravené kupními smlouvami s jednotlivým Autorizovaným distributorem v rámci své činnosti Výrobky, a to v takovém objemu, který je pro činnost Odběratele potřebný. Uzavření kupní smlouvy mezi Odběratelem a Autorizovaným distributorem není nijak závislé na této smlouvě nebo jejích jednotlivých ustanoveních.</w:t>
            </w:r>
          </w:p>
          <w:p w14:paraId="1942E52C" w14:textId="77777777" w:rsidR="00BB5428" w:rsidRPr="00BB5428" w:rsidRDefault="00BB5428" w:rsidP="00BB5428">
            <w:pPr>
              <w:contextualSpacing/>
              <w:jc w:val="both"/>
              <w:rPr>
                <w:rFonts w:ascii="Times New Roman" w:hAnsi="Times New Roman" w:cs="Times New Roman"/>
                <w:b/>
                <w:color w:val="000000"/>
                <w:lang w:eastAsia="cs-CZ"/>
              </w:rPr>
            </w:pPr>
          </w:p>
        </w:tc>
        <w:tc>
          <w:tcPr>
            <w:tcW w:w="4536" w:type="dxa"/>
          </w:tcPr>
          <w:p w14:paraId="365E7A83" w14:textId="42956525" w:rsidR="00BB5428" w:rsidRPr="00BB5428" w:rsidRDefault="00BB5428" w:rsidP="00BB5428">
            <w:pPr>
              <w:numPr>
                <w:ilvl w:val="0"/>
                <w:numId w:val="6"/>
              </w:numPr>
              <w:ind w:left="601" w:hanging="601"/>
              <w:contextualSpacing/>
              <w:jc w:val="both"/>
              <w:rPr>
                <w:rFonts w:ascii="Times New Roman" w:hAnsi="Times New Roman" w:cs="Times New Roman"/>
                <w:b/>
                <w:color w:val="000000"/>
                <w:lang w:eastAsia="cs-CZ" w:bidi="en-GB"/>
              </w:rPr>
            </w:pPr>
            <w:r w:rsidRPr="00BB5428">
              <w:rPr>
                <w:rFonts w:ascii="Times New Roman" w:hAnsi="Times New Roman" w:cs="Times New Roman"/>
                <w:color w:val="000000"/>
                <w:lang w:eastAsia="cs-CZ" w:bidi="en-GB"/>
              </w:rPr>
              <w:t>The Parties mutually agree that, through cooperation regulated by purchase agreements with the individual Authorized Distributor, the Customer buys the Products within the scope of its activity, in the volume needed for the Customer’s work. Entering into a purchase agreement between the Customer and the Authorized Distributor is in no way dependent on this Agreement or their individual provisions.</w:t>
            </w:r>
          </w:p>
        </w:tc>
      </w:tr>
      <w:tr w:rsidR="00BB5428" w:rsidRPr="00BB5428" w14:paraId="71626B9F" w14:textId="77777777" w:rsidTr="00412216">
        <w:tc>
          <w:tcPr>
            <w:tcW w:w="4536" w:type="dxa"/>
          </w:tcPr>
          <w:p w14:paraId="3ECAA25E" w14:textId="77777777" w:rsidR="00BB5428" w:rsidRPr="00BB5428" w:rsidRDefault="00BB5428" w:rsidP="00BB5428">
            <w:pPr>
              <w:numPr>
                <w:ilvl w:val="0"/>
                <w:numId w:val="5"/>
              </w:numPr>
              <w:ind w:left="596" w:hanging="596"/>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rPr>
              <w:t>Smluvní strany se v rámci zkvalitnění výše uvedeného vztahu a v rámci spravedlivého, rozumného a přiměřeného ošetření jeho finančních aspektů dohodly na následujících podmínkách spolupráce:</w:t>
            </w:r>
          </w:p>
          <w:p w14:paraId="7EC3B4A1" w14:textId="77777777" w:rsidR="00BB5428" w:rsidRPr="00BB5428" w:rsidRDefault="00BB5428" w:rsidP="00BB5428">
            <w:pPr>
              <w:ind w:left="596" w:hanging="596"/>
              <w:contextualSpacing/>
              <w:jc w:val="both"/>
              <w:rPr>
                <w:rFonts w:ascii="Times New Roman" w:hAnsi="Times New Roman" w:cs="Times New Roman"/>
                <w:b/>
                <w:color w:val="000000"/>
                <w:lang w:eastAsia="cs-CZ"/>
              </w:rPr>
            </w:pPr>
          </w:p>
          <w:p w14:paraId="34F58571" w14:textId="77777777" w:rsidR="00BB5428" w:rsidRPr="00BB5428" w:rsidRDefault="00BB5428" w:rsidP="00BB5428">
            <w:pPr>
              <w:ind w:left="596" w:hanging="596"/>
              <w:contextualSpacing/>
              <w:jc w:val="both"/>
              <w:rPr>
                <w:rFonts w:ascii="Times New Roman" w:hAnsi="Times New Roman" w:cs="Times New Roman"/>
                <w:b/>
                <w:color w:val="000000"/>
                <w:lang w:eastAsia="cs-CZ"/>
              </w:rPr>
            </w:pPr>
          </w:p>
        </w:tc>
        <w:tc>
          <w:tcPr>
            <w:tcW w:w="4536" w:type="dxa"/>
          </w:tcPr>
          <w:p w14:paraId="4A0D0AC1" w14:textId="77777777" w:rsidR="00BB5428" w:rsidRPr="00BB5428" w:rsidRDefault="00BB5428" w:rsidP="00BB5428">
            <w:pPr>
              <w:numPr>
                <w:ilvl w:val="0"/>
                <w:numId w:val="6"/>
              </w:numPr>
              <w:ind w:left="601" w:hanging="601"/>
              <w:contextualSpacing/>
              <w:jc w:val="both"/>
              <w:rPr>
                <w:rFonts w:ascii="Times New Roman" w:hAnsi="Times New Roman" w:cs="Times New Roman"/>
                <w:b/>
                <w:color w:val="000000"/>
                <w:lang w:eastAsia="cs-CZ" w:bidi="en-GB"/>
              </w:rPr>
            </w:pPr>
            <w:r w:rsidRPr="00BB5428">
              <w:rPr>
                <w:rFonts w:ascii="Times New Roman" w:hAnsi="Times New Roman" w:cs="Times New Roman"/>
                <w:color w:val="000000"/>
                <w:lang w:eastAsia="cs-CZ" w:bidi="en-GB"/>
              </w:rPr>
              <w:t>In order to improve the abovementioned relationship, and regulate the financial aspects thereof in a fair, reasonable and proportional manner, the Parties have agreed to the following terms of cooperation:</w:t>
            </w:r>
          </w:p>
        </w:tc>
      </w:tr>
      <w:tr w:rsidR="00BB5428" w:rsidRPr="00BB5428" w14:paraId="4015FCF7" w14:textId="77777777" w:rsidTr="00412216">
        <w:tc>
          <w:tcPr>
            <w:tcW w:w="4536" w:type="dxa"/>
          </w:tcPr>
          <w:p w14:paraId="67C7A6F9" w14:textId="77777777" w:rsidR="00BB5428" w:rsidRPr="00BB5428" w:rsidRDefault="00BB5428" w:rsidP="00BB5428">
            <w:pPr>
              <w:ind w:left="567" w:hanging="567"/>
              <w:contextualSpacing/>
              <w:jc w:val="center"/>
              <w:rPr>
                <w:rFonts w:ascii="Times New Roman" w:hAnsi="Times New Roman" w:cs="Times New Roman"/>
                <w:b/>
                <w:color w:val="000000"/>
                <w:lang w:eastAsia="cs-CZ"/>
              </w:rPr>
            </w:pPr>
            <w:r w:rsidRPr="00BB5428">
              <w:rPr>
                <w:rFonts w:ascii="Times New Roman" w:hAnsi="Times New Roman" w:cs="Times New Roman"/>
                <w:b/>
                <w:color w:val="000000"/>
                <w:lang w:eastAsia="cs-CZ"/>
              </w:rPr>
              <w:t>II.</w:t>
            </w:r>
          </w:p>
          <w:p w14:paraId="715D942B" w14:textId="77777777" w:rsidR="00BB5428" w:rsidRPr="00BB5428" w:rsidRDefault="00BB5428" w:rsidP="00BB5428">
            <w:pPr>
              <w:ind w:left="567" w:hanging="567"/>
              <w:contextualSpacing/>
              <w:jc w:val="center"/>
              <w:rPr>
                <w:rFonts w:ascii="Times New Roman" w:hAnsi="Times New Roman" w:cs="Times New Roman"/>
                <w:b/>
                <w:color w:val="000000"/>
                <w:lang w:eastAsia="cs-CZ"/>
              </w:rPr>
            </w:pPr>
            <w:r w:rsidRPr="00BB5428">
              <w:rPr>
                <w:rFonts w:ascii="Times New Roman" w:hAnsi="Times New Roman" w:cs="Times New Roman"/>
                <w:b/>
                <w:color w:val="000000"/>
                <w:lang w:eastAsia="cs-CZ"/>
              </w:rPr>
              <w:t>Předmět smlouvy</w:t>
            </w:r>
          </w:p>
          <w:p w14:paraId="2E0A1D2C" w14:textId="77777777" w:rsidR="00BB5428" w:rsidRPr="00BB5428" w:rsidRDefault="00BB5428" w:rsidP="00BB5428">
            <w:pPr>
              <w:contextualSpacing/>
              <w:jc w:val="center"/>
              <w:rPr>
                <w:rFonts w:ascii="Times New Roman" w:hAnsi="Times New Roman" w:cs="Times New Roman"/>
                <w:b/>
                <w:color w:val="000000"/>
                <w:lang w:eastAsia="cs-CZ"/>
              </w:rPr>
            </w:pPr>
          </w:p>
        </w:tc>
        <w:tc>
          <w:tcPr>
            <w:tcW w:w="4536" w:type="dxa"/>
          </w:tcPr>
          <w:p w14:paraId="550DFC05" w14:textId="77777777" w:rsidR="00BB5428" w:rsidRPr="00BB5428" w:rsidRDefault="00BB5428" w:rsidP="00BB5428">
            <w:pPr>
              <w:ind w:left="567" w:hanging="567"/>
              <w:contextualSpacing/>
              <w:jc w:val="center"/>
              <w:rPr>
                <w:rFonts w:ascii="Times New Roman" w:hAnsi="Times New Roman" w:cs="Times New Roman"/>
                <w:b/>
                <w:color w:val="000000"/>
                <w:lang w:eastAsia="cs-CZ"/>
              </w:rPr>
            </w:pPr>
            <w:r w:rsidRPr="00BB5428">
              <w:rPr>
                <w:rFonts w:ascii="Times New Roman" w:hAnsi="Times New Roman" w:cs="Times New Roman"/>
                <w:b/>
                <w:color w:val="000000"/>
                <w:lang w:eastAsia="cs-CZ" w:bidi="en-GB"/>
              </w:rPr>
              <w:t>II.</w:t>
            </w:r>
          </w:p>
          <w:p w14:paraId="148A4042" w14:textId="77777777" w:rsidR="00BB5428" w:rsidRPr="00BB5428" w:rsidRDefault="00BB5428" w:rsidP="00BB5428">
            <w:pPr>
              <w:ind w:left="567" w:hanging="567"/>
              <w:contextualSpacing/>
              <w:jc w:val="center"/>
              <w:rPr>
                <w:rFonts w:ascii="Times New Roman" w:hAnsi="Times New Roman" w:cs="Times New Roman"/>
                <w:b/>
                <w:color w:val="000000"/>
                <w:lang w:eastAsia="cs-CZ"/>
              </w:rPr>
            </w:pPr>
            <w:r w:rsidRPr="00BB5428">
              <w:rPr>
                <w:rFonts w:ascii="Times New Roman" w:hAnsi="Times New Roman" w:cs="Times New Roman"/>
                <w:b/>
                <w:color w:val="000000"/>
                <w:lang w:eastAsia="cs-CZ" w:bidi="en-GB"/>
              </w:rPr>
              <w:t>Subject-Matter of the Agreement</w:t>
            </w:r>
          </w:p>
          <w:p w14:paraId="16CFE1CC" w14:textId="77777777" w:rsidR="00BB5428" w:rsidRPr="00BB5428" w:rsidRDefault="00BB5428" w:rsidP="00BB5428">
            <w:pPr>
              <w:contextualSpacing/>
              <w:jc w:val="center"/>
              <w:rPr>
                <w:rFonts w:ascii="Times New Roman" w:hAnsi="Times New Roman" w:cs="Times New Roman"/>
                <w:b/>
                <w:color w:val="000000"/>
                <w:lang w:eastAsia="cs-CZ" w:bidi="en-GB"/>
              </w:rPr>
            </w:pPr>
          </w:p>
        </w:tc>
      </w:tr>
      <w:tr w:rsidR="00BB5428" w:rsidRPr="00BB5428" w14:paraId="09F7AC90" w14:textId="77777777" w:rsidTr="00412216">
        <w:tc>
          <w:tcPr>
            <w:tcW w:w="4536" w:type="dxa"/>
          </w:tcPr>
          <w:p w14:paraId="26966FDE" w14:textId="77777777" w:rsidR="00BB5428" w:rsidRPr="00BB5428" w:rsidRDefault="00BB5428" w:rsidP="00BB5428">
            <w:pPr>
              <w:numPr>
                <w:ilvl w:val="0"/>
                <w:numId w:val="7"/>
              </w:numPr>
              <w:ind w:left="596" w:hanging="567"/>
              <w:contextualSpacing/>
              <w:jc w:val="both"/>
              <w:rPr>
                <w:rFonts w:ascii="Times New Roman" w:hAnsi="Times New Roman" w:cs="Times New Roman"/>
                <w:b/>
                <w:color w:val="000000"/>
                <w:lang w:eastAsia="cs-CZ"/>
              </w:rPr>
            </w:pPr>
            <w:r w:rsidRPr="00BB5428">
              <w:rPr>
                <w:rFonts w:ascii="Times New Roman" w:hAnsi="Times New Roman" w:cs="Times New Roman"/>
                <w:color w:val="000000"/>
                <w:lang w:eastAsia="cs-CZ"/>
              </w:rPr>
              <w:t>Dodavatel se touto smlouvou zavazuje zajistit, aby Odběratel získal za nákup Výrobků zpětný bonus, za předpokladu, že budou splněny podmínky uvedené v této smlouvě (dále jen „</w:t>
            </w:r>
            <w:r w:rsidRPr="00BB5428">
              <w:rPr>
                <w:rFonts w:ascii="Times New Roman" w:hAnsi="Times New Roman" w:cs="Times New Roman"/>
                <w:b/>
                <w:color w:val="000000"/>
                <w:lang w:eastAsia="cs-CZ"/>
              </w:rPr>
              <w:t>Bonus</w:t>
            </w:r>
            <w:r w:rsidRPr="00BB5428">
              <w:rPr>
                <w:rFonts w:ascii="Times New Roman" w:hAnsi="Times New Roman" w:cs="Times New Roman"/>
                <w:color w:val="000000"/>
                <w:lang w:eastAsia="cs-CZ"/>
              </w:rPr>
              <w:t>“).</w:t>
            </w:r>
          </w:p>
        </w:tc>
        <w:tc>
          <w:tcPr>
            <w:tcW w:w="4536" w:type="dxa"/>
          </w:tcPr>
          <w:p w14:paraId="744E4CD8" w14:textId="77777777" w:rsidR="00BB5428" w:rsidRPr="00BB5428" w:rsidRDefault="00BB5428" w:rsidP="00BB5428">
            <w:pPr>
              <w:numPr>
                <w:ilvl w:val="0"/>
                <w:numId w:val="8"/>
              </w:numPr>
              <w:ind w:left="601" w:hanging="601"/>
              <w:contextualSpacing/>
              <w:jc w:val="both"/>
              <w:rPr>
                <w:rFonts w:ascii="Times New Roman" w:hAnsi="Times New Roman" w:cs="Times New Roman"/>
                <w:b/>
                <w:color w:val="000000"/>
                <w:lang w:eastAsia="cs-CZ" w:bidi="en-GB"/>
              </w:rPr>
            </w:pPr>
            <w:r w:rsidRPr="00BB5428">
              <w:rPr>
                <w:rFonts w:ascii="Times New Roman" w:hAnsi="Times New Roman" w:cs="Times New Roman"/>
                <w:color w:val="000000"/>
                <w:lang w:eastAsia="cs-CZ"/>
              </w:rPr>
              <w:t>The Supplier undertakes by means of this Agreement to ensure that the Customer is provided with a back bonus for the purchase of the Products provided that the conditions as set forth in this Agreement will be fulfilled (hereinafter referred to as the “</w:t>
            </w:r>
            <w:r w:rsidRPr="00BB5428">
              <w:rPr>
                <w:rFonts w:ascii="Times New Roman" w:hAnsi="Times New Roman" w:cs="Times New Roman"/>
                <w:b/>
                <w:color w:val="000000"/>
                <w:lang w:eastAsia="cs-CZ"/>
              </w:rPr>
              <w:t>Bonus</w:t>
            </w:r>
            <w:r w:rsidRPr="00BB5428">
              <w:rPr>
                <w:rFonts w:ascii="Times New Roman" w:hAnsi="Times New Roman" w:cs="Times New Roman"/>
                <w:color w:val="000000"/>
                <w:lang w:eastAsia="cs-CZ"/>
              </w:rPr>
              <w:t>”).</w:t>
            </w:r>
          </w:p>
          <w:p w14:paraId="7AE6F952" w14:textId="77777777" w:rsidR="00BB5428" w:rsidRPr="00BB5428" w:rsidRDefault="00BB5428" w:rsidP="00BB5428">
            <w:pPr>
              <w:contextualSpacing/>
              <w:jc w:val="both"/>
              <w:rPr>
                <w:rFonts w:ascii="Times New Roman" w:hAnsi="Times New Roman" w:cs="Times New Roman"/>
                <w:b/>
                <w:color w:val="000000"/>
                <w:lang w:eastAsia="cs-CZ" w:bidi="en-GB"/>
              </w:rPr>
            </w:pPr>
          </w:p>
        </w:tc>
      </w:tr>
      <w:tr w:rsidR="00BB5428" w:rsidRPr="00BB5428" w14:paraId="4AFADA8A" w14:textId="77777777" w:rsidTr="00412216">
        <w:tc>
          <w:tcPr>
            <w:tcW w:w="4536" w:type="dxa"/>
          </w:tcPr>
          <w:p w14:paraId="7DA3C7D5" w14:textId="77777777" w:rsidR="00BB5428" w:rsidRPr="00BB5428" w:rsidRDefault="00BB5428" w:rsidP="00BB5428">
            <w:pPr>
              <w:numPr>
                <w:ilvl w:val="0"/>
                <w:numId w:val="7"/>
              </w:numPr>
              <w:ind w:left="596" w:hanging="567"/>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rPr>
              <w:t>Příloha č. 1 této smlouvy obsahuje seznam Výrobků, na které se vztahuje Bonus.</w:t>
            </w:r>
          </w:p>
          <w:p w14:paraId="0F362713" w14:textId="77777777" w:rsidR="00BB5428" w:rsidRPr="00BB5428" w:rsidRDefault="00BB5428" w:rsidP="00BB5428">
            <w:pPr>
              <w:ind w:left="29"/>
              <w:contextualSpacing/>
              <w:jc w:val="both"/>
              <w:rPr>
                <w:rFonts w:ascii="Times New Roman" w:hAnsi="Times New Roman" w:cs="Times New Roman"/>
                <w:color w:val="000000"/>
                <w:lang w:eastAsia="cs-CZ"/>
              </w:rPr>
            </w:pPr>
          </w:p>
        </w:tc>
        <w:tc>
          <w:tcPr>
            <w:tcW w:w="4536" w:type="dxa"/>
          </w:tcPr>
          <w:p w14:paraId="2B85BE93" w14:textId="77777777" w:rsidR="00BB5428" w:rsidRPr="00BB5428" w:rsidRDefault="00BB5428" w:rsidP="00BB5428">
            <w:pPr>
              <w:numPr>
                <w:ilvl w:val="0"/>
                <w:numId w:val="8"/>
              </w:numPr>
              <w:ind w:left="601" w:hanging="601"/>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bidi="en-GB"/>
              </w:rPr>
              <w:t xml:space="preserve">Annex 1 to this Agreement </w:t>
            </w:r>
            <w:r w:rsidRPr="00BB5428">
              <w:rPr>
                <w:rFonts w:ascii="Times New Roman" w:hAnsi="Times New Roman" w:cs="Times New Roman"/>
                <w:color w:val="000000"/>
                <w:lang w:eastAsia="cs-CZ"/>
              </w:rPr>
              <w:t>lists the Products to which the Bonus applies</w:t>
            </w:r>
            <w:r w:rsidRPr="00BB5428">
              <w:rPr>
                <w:rFonts w:ascii="Times New Roman" w:hAnsi="Times New Roman" w:cs="Times New Roman"/>
                <w:color w:val="000000"/>
                <w:lang w:eastAsia="cs-CZ" w:bidi="en-GB"/>
              </w:rPr>
              <w:t>.</w:t>
            </w:r>
          </w:p>
          <w:p w14:paraId="44ECC97F" w14:textId="77777777" w:rsidR="00BB5428" w:rsidRPr="00BB5428" w:rsidRDefault="00BB5428" w:rsidP="00BB5428">
            <w:pPr>
              <w:ind w:left="601" w:hanging="601"/>
              <w:contextualSpacing/>
              <w:jc w:val="both"/>
              <w:rPr>
                <w:rFonts w:ascii="Times New Roman" w:hAnsi="Times New Roman" w:cs="Times New Roman"/>
                <w:b/>
                <w:color w:val="000000"/>
                <w:lang w:eastAsia="cs-CZ" w:bidi="en-GB"/>
              </w:rPr>
            </w:pPr>
          </w:p>
        </w:tc>
      </w:tr>
      <w:tr w:rsidR="00BB5428" w:rsidRPr="00BB5428" w14:paraId="0EDFFFFC" w14:textId="77777777" w:rsidTr="00412216">
        <w:tc>
          <w:tcPr>
            <w:tcW w:w="4536" w:type="dxa"/>
          </w:tcPr>
          <w:p w14:paraId="149EABF7" w14:textId="77777777" w:rsidR="00BB5428" w:rsidRPr="00BB5428" w:rsidRDefault="00BB5428" w:rsidP="00BB5428">
            <w:pPr>
              <w:numPr>
                <w:ilvl w:val="0"/>
                <w:numId w:val="7"/>
              </w:numPr>
              <w:ind w:left="596" w:hanging="567"/>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rPr>
              <w:t>Odběratel má právo na Bonus v případě, že odběr Výrobků v referenčním období dosáhne minimálně hodnoty (celkové kupní ceny), jak je uvedeno v Příloze č. 2 této smlouvy pro odpovídající Výrobek/skupinu Výrobků. Příloha č. 2 je nedílnou součástí této smlouvy.</w:t>
            </w:r>
          </w:p>
          <w:p w14:paraId="2637CF51" w14:textId="77777777" w:rsidR="00BB5428" w:rsidRPr="00BB5428" w:rsidRDefault="00BB5428" w:rsidP="00BB5428">
            <w:pPr>
              <w:ind w:left="596" w:hanging="567"/>
              <w:contextualSpacing/>
              <w:jc w:val="both"/>
              <w:rPr>
                <w:rFonts w:ascii="Times New Roman" w:hAnsi="Times New Roman" w:cs="Times New Roman"/>
                <w:b/>
                <w:color w:val="000000"/>
                <w:lang w:eastAsia="cs-CZ"/>
              </w:rPr>
            </w:pPr>
          </w:p>
        </w:tc>
        <w:tc>
          <w:tcPr>
            <w:tcW w:w="4536" w:type="dxa"/>
          </w:tcPr>
          <w:p w14:paraId="46190CD3" w14:textId="77777777" w:rsidR="00BB5428" w:rsidRPr="00BB5428" w:rsidRDefault="00BB5428" w:rsidP="00BB5428">
            <w:pPr>
              <w:numPr>
                <w:ilvl w:val="0"/>
                <w:numId w:val="8"/>
              </w:numPr>
              <w:ind w:left="601" w:hanging="601"/>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bidi="en-GB"/>
              </w:rPr>
              <w:t>The Customer shall have the right to the Bonus if the Products bought in the reference period reach a minimum value (total purchase price) as stated in Annex 2 to this Agreement for the corresponding Product / Product group. Annex 2 is an integral part of this Agreement.</w:t>
            </w:r>
          </w:p>
          <w:p w14:paraId="4A0DCF8C" w14:textId="77777777" w:rsidR="00BB5428" w:rsidRPr="00BB5428" w:rsidRDefault="00BB5428" w:rsidP="00BB5428">
            <w:pPr>
              <w:ind w:left="601" w:hanging="601"/>
              <w:contextualSpacing/>
              <w:jc w:val="both"/>
              <w:rPr>
                <w:rFonts w:ascii="Times New Roman" w:hAnsi="Times New Roman" w:cs="Times New Roman"/>
                <w:b/>
                <w:color w:val="000000"/>
                <w:lang w:eastAsia="cs-CZ" w:bidi="en-GB"/>
              </w:rPr>
            </w:pPr>
          </w:p>
        </w:tc>
      </w:tr>
      <w:tr w:rsidR="00BB5428" w:rsidRPr="00BB5428" w14:paraId="35EF9E5B" w14:textId="77777777" w:rsidTr="00412216">
        <w:tc>
          <w:tcPr>
            <w:tcW w:w="4536" w:type="dxa"/>
          </w:tcPr>
          <w:p w14:paraId="426C1D05" w14:textId="77777777" w:rsidR="00BB5428" w:rsidRPr="00BB5428" w:rsidRDefault="00BB5428" w:rsidP="00BB5428">
            <w:pPr>
              <w:numPr>
                <w:ilvl w:val="0"/>
                <w:numId w:val="7"/>
              </w:numPr>
              <w:ind w:left="596" w:hanging="567"/>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rPr>
              <w:t>Podmínky pro přiznání Bonusu a způsob výpočtu jeho výše jsou uvedeny v Příloze č. 2 této smlouvy. Bonus bude náležet vždy ve vztahu k příslušné hodnotě (celkové kupní ceny) Výrobků nakoupených v referenčním období.</w:t>
            </w:r>
          </w:p>
          <w:p w14:paraId="48A224AE" w14:textId="77777777" w:rsidR="00BB5428" w:rsidRPr="00BB5428" w:rsidRDefault="00BB5428" w:rsidP="00BB5428">
            <w:pPr>
              <w:ind w:left="596" w:hanging="567"/>
              <w:contextualSpacing/>
              <w:jc w:val="both"/>
              <w:rPr>
                <w:rFonts w:ascii="Times New Roman" w:hAnsi="Times New Roman" w:cs="Times New Roman"/>
                <w:b/>
                <w:color w:val="000000"/>
                <w:lang w:eastAsia="cs-CZ"/>
              </w:rPr>
            </w:pPr>
          </w:p>
        </w:tc>
        <w:tc>
          <w:tcPr>
            <w:tcW w:w="4536" w:type="dxa"/>
          </w:tcPr>
          <w:p w14:paraId="0F65F537" w14:textId="77777777" w:rsidR="00BB5428" w:rsidRPr="00BB5428" w:rsidRDefault="00BB5428" w:rsidP="00BB5428">
            <w:pPr>
              <w:numPr>
                <w:ilvl w:val="0"/>
                <w:numId w:val="8"/>
              </w:numPr>
              <w:ind w:left="601" w:hanging="601"/>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bidi="en-GB"/>
              </w:rPr>
              <w:t>The conditions for awarding the Bonus and the mode of its calculation are set in Annex 2 hereto. The Bonus shall be awarded always in relation to the corresponding value (total purchase price) of the Products purchased in the reference period.</w:t>
            </w:r>
          </w:p>
          <w:p w14:paraId="557CF5D4" w14:textId="77777777" w:rsidR="00BB5428" w:rsidRPr="00BB5428" w:rsidRDefault="00BB5428" w:rsidP="00BB5428">
            <w:pPr>
              <w:ind w:left="601" w:hanging="601"/>
              <w:contextualSpacing/>
              <w:jc w:val="both"/>
              <w:rPr>
                <w:rFonts w:ascii="Times New Roman" w:hAnsi="Times New Roman" w:cs="Times New Roman"/>
                <w:b/>
                <w:color w:val="000000"/>
                <w:lang w:eastAsia="cs-CZ" w:bidi="en-GB"/>
              </w:rPr>
            </w:pPr>
          </w:p>
        </w:tc>
      </w:tr>
      <w:tr w:rsidR="00BB5428" w:rsidRPr="00BB5428" w14:paraId="7E961A1B" w14:textId="77777777" w:rsidTr="00412216">
        <w:tc>
          <w:tcPr>
            <w:tcW w:w="4536" w:type="dxa"/>
          </w:tcPr>
          <w:p w14:paraId="449AE8D1" w14:textId="77777777" w:rsidR="00BB5428" w:rsidRPr="00BB5428" w:rsidRDefault="00BB5428" w:rsidP="00BB5428">
            <w:pPr>
              <w:ind w:left="596"/>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rPr>
              <w:t>Hodnota Výrobků se vypočte jako součet cen všech balení příslušných Výrobků, které Odběratel nakoupí v referenčním období od všech Autorizovaných distributorů v součtu.</w:t>
            </w:r>
          </w:p>
          <w:p w14:paraId="05E27903" w14:textId="77777777" w:rsidR="00BB5428" w:rsidRPr="00BB5428" w:rsidRDefault="00BB5428" w:rsidP="00BB5428">
            <w:pPr>
              <w:ind w:left="596" w:hanging="567"/>
              <w:contextualSpacing/>
              <w:jc w:val="both"/>
              <w:rPr>
                <w:rFonts w:ascii="Times New Roman" w:hAnsi="Times New Roman" w:cs="Times New Roman"/>
                <w:b/>
                <w:color w:val="000000"/>
                <w:lang w:eastAsia="cs-CZ"/>
              </w:rPr>
            </w:pPr>
          </w:p>
        </w:tc>
        <w:tc>
          <w:tcPr>
            <w:tcW w:w="4536" w:type="dxa"/>
          </w:tcPr>
          <w:p w14:paraId="5C492ED2" w14:textId="77777777" w:rsidR="00BB5428" w:rsidRPr="00BB5428" w:rsidRDefault="00BB5428" w:rsidP="00BB5428">
            <w:pPr>
              <w:ind w:left="601"/>
              <w:contextualSpacing/>
              <w:jc w:val="both"/>
              <w:rPr>
                <w:rFonts w:ascii="Times New Roman" w:hAnsi="Times New Roman" w:cs="Times New Roman"/>
                <w:sz w:val="24"/>
                <w:szCs w:val="20"/>
                <w:lang w:eastAsia="cs-CZ"/>
              </w:rPr>
            </w:pPr>
            <w:r w:rsidRPr="00BB5428">
              <w:rPr>
                <w:rFonts w:ascii="Times New Roman" w:hAnsi="Times New Roman" w:cs="Times New Roman"/>
                <w:color w:val="000000"/>
                <w:lang w:eastAsia="cs-CZ" w:bidi="en-GB"/>
              </w:rPr>
              <w:t>The value of the Products is calculated as the sum of the prices of all the packages of the respective Products the Customer buys in the reference period from all Authorized Distributors in total.</w:t>
            </w:r>
          </w:p>
        </w:tc>
      </w:tr>
      <w:tr w:rsidR="00BB5428" w:rsidRPr="00BB5428" w14:paraId="64EF7746" w14:textId="77777777" w:rsidTr="00412216">
        <w:tc>
          <w:tcPr>
            <w:tcW w:w="4536" w:type="dxa"/>
          </w:tcPr>
          <w:p w14:paraId="5F748C9F" w14:textId="77777777" w:rsidR="00BB5428" w:rsidRPr="00BB5428" w:rsidRDefault="00BB5428" w:rsidP="00BB5428">
            <w:pPr>
              <w:ind w:left="596"/>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rPr>
              <w:lastRenderedPageBreak/>
              <w:t>Cenou balení Výrobku se pro účely tohoto ustanovení rozumí cena výrobce bez marže Autorizovaného distributora a bez DPH za kterou Odběratel daný Výrobek v daném okamžiku příslušného referenčního období od Autorizovaného distributora reálně nakoupil. Referenčním obdobím se pro účely této smlouvy rozumí období uvedené v Příloze č. 2 této smlouvy.</w:t>
            </w:r>
          </w:p>
          <w:p w14:paraId="154391B2" w14:textId="77777777" w:rsidR="00BB5428" w:rsidRPr="00BB5428" w:rsidRDefault="00BB5428" w:rsidP="00BB5428">
            <w:pPr>
              <w:ind w:left="596" w:hanging="567"/>
              <w:contextualSpacing/>
              <w:jc w:val="both"/>
              <w:rPr>
                <w:rFonts w:ascii="Times New Roman" w:hAnsi="Times New Roman" w:cs="Times New Roman"/>
                <w:color w:val="000000"/>
                <w:lang w:eastAsia="cs-CZ"/>
              </w:rPr>
            </w:pPr>
          </w:p>
          <w:p w14:paraId="5C391CA6" w14:textId="77777777" w:rsidR="00BB5428" w:rsidRPr="00BB5428" w:rsidRDefault="00BB5428" w:rsidP="00BB5428">
            <w:pPr>
              <w:ind w:left="596" w:hanging="567"/>
              <w:contextualSpacing/>
              <w:jc w:val="both"/>
              <w:rPr>
                <w:rFonts w:ascii="Times New Roman" w:hAnsi="Times New Roman" w:cs="Times New Roman"/>
                <w:color w:val="000000"/>
                <w:lang w:eastAsia="cs-CZ"/>
              </w:rPr>
            </w:pPr>
          </w:p>
          <w:p w14:paraId="160CF4FB" w14:textId="77777777" w:rsidR="00BB5428" w:rsidRPr="00BB5428" w:rsidDel="00D5509C" w:rsidRDefault="00BB5428" w:rsidP="00BB5428">
            <w:pPr>
              <w:ind w:left="596" w:hanging="567"/>
              <w:contextualSpacing/>
              <w:jc w:val="both"/>
              <w:rPr>
                <w:rFonts w:ascii="Times New Roman" w:hAnsi="Times New Roman" w:cs="Times New Roman"/>
                <w:color w:val="000000"/>
                <w:lang w:eastAsia="cs-CZ"/>
              </w:rPr>
            </w:pPr>
          </w:p>
        </w:tc>
        <w:tc>
          <w:tcPr>
            <w:tcW w:w="4536" w:type="dxa"/>
          </w:tcPr>
          <w:p w14:paraId="0A1F1183" w14:textId="77777777" w:rsidR="00BB5428" w:rsidRPr="00BB5428" w:rsidDel="00D5509C" w:rsidRDefault="00BB5428" w:rsidP="00BB5428">
            <w:pPr>
              <w:ind w:left="601"/>
              <w:contextualSpacing/>
              <w:jc w:val="both"/>
              <w:rPr>
                <w:rFonts w:ascii="Times New Roman" w:hAnsi="Times New Roman" w:cs="Times New Roman"/>
                <w:color w:val="000000"/>
                <w:lang w:eastAsia="cs-CZ" w:bidi="en-GB"/>
              </w:rPr>
            </w:pPr>
            <w:r w:rsidRPr="00BB5428">
              <w:rPr>
                <w:rFonts w:ascii="Times New Roman" w:hAnsi="Times New Roman" w:cs="Times New Roman"/>
                <w:color w:val="000000"/>
                <w:lang w:eastAsia="cs-CZ" w:bidi="en-GB"/>
              </w:rPr>
              <w:t>For the purposes of this provision, the price of a package of the Product is understood to mean the manufacturer’s price excluding the Authorized Distributors’ mark-up and excluding VAT, for which the Customer actually purchased the respective Product at the given moment in the reference period from the Authorized Distributor. For the purposes of this Agreement, the reference period is understood to mean the period stipulated in Annex 2 to this Agreement.</w:t>
            </w:r>
          </w:p>
        </w:tc>
      </w:tr>
      <w:tr w:rsidR="00BB5428" w:rsidRPr="00BB5428" w14:paraId="31A43837" w14:textId="77777777" w:rsidTr="00412216">
        <w:tc>
          <w:tcPr>
            <w:tcW w:w="4536" w:type="dxa"/>
          </w:tcPr>
          <w:p w14:paraId="51BFAA78" w14:textId="78561DC5" w:rsidR="00BB5428" w:rsidRPr="00CD47D1" w:rsidRDefault="00BB5428" w:rsidP="00BB5428">
            <w:pPr>
              <w:numPr>
                <w:ilvl w:val="0"/>
                <w:numId w:val="7"/>
              </w:numPr>
              <w:ind w:left="596" w:hanging="567"/>
              <w:contextualSpacing/>
              <w:jc w:val="both"/>
              <w:rPr>
                <w:rFonts w:ascii="Times New Roman" w:hAnsi="Times New Roman" w:cs="Times New Roman"/>
                <w:color w:val="000000"/>
                <w:lang w:eastAsia="cs-CZ"/>
              </w:rPr>
            </w:pPr>
            <w:r w:rsidRPr="00CD47D1">
              <w:rPr>
                <w:rFonts w:ascii="Times New Roman" w:hAnsi="Times New Roman" w:cs="Times New Roman"/>
                <w:color w:val="000000"/>
                <w:lang w:eastAsia="cs-CZ"/>
              </w:rPr>
              <w:t>Dojde-li v referenčním období k jakýmkoliv změnám cen Výrobků, případně ke změnám v portfoliu Výrobků, včetně změny rozhodnutí o výši a/nebo podmínkách hrazení kteréhokoliv Výrobku, má Dodavatel právo navrhnout Odběrateli úpravu Přílohy č. 2 této smlouvy, která bud</w:t>
            </w:r>
            <w:r w:rsidRPr="00BF3DA6">
              <w:rPr>
                <w:rFonts w:ascii="Times New Roman" w:hAnsi="Times New Roman" w:cs="Times New Roman"/>
                <w:color w:val="000000"/>
                <w:lang w:eastAsia="cs-CZ"/>
              </w:rPr>
              <w:t>e reflektovat takové změny, přičemž nový návrh bude Odběrateli předán písemně. Obě smluvní strany se zavazují navrhované změny v dobré víře projednat. Pokud strany nedosáhnou žádné dohody o zrevidování Přílohy č. 2 této smlouvy ani do 30</w:t>
            </w:r>
            <w:r w:rsidR="000307C4">
              <w:rPr>
                <w:rFonts w:ascii="Times New Roman" w:hAnsi="Times New Roman" w:cs="Times New Roman"/>
                <w:color w:val="000000"/>
                <w:lang w:eastAsia="cs-CZ"/>
              </w:rPr>
              <w:t xml:space="preserve"> kalendářních </w:t>
            </w:r>
            <w:r w:rsidRPr="00BF3DA6">
              <w:rPr>
                <w:rFonts w:ascii="Times New Roman" w:hAnsi="Times New Roman" w:cs="Times New Roman"/>
                <w:color w:val="000000"/>
                <w:lang w:eastAsia="cs-CZ"/>
              </w:rPr>
              <w:t>dní po doručení ná</w:t>
            </w:r>
            <w:r w:rsidRPr="00CD47D1">
              <w:rPr>
                <w:rFonts w:ascii="Times New Roman" w:hAnsi="Times New Roman" w:cs="Times New Roman"/>
                <w:color w:val="000000"/>
                <w:lang w:eastAsia="cs-CZ"/>
              </w:rPr>
              <w:t>vrhu Dodavatele, má Odběratel právo tuto smlouvu ukončit písemnou výpovědí s výpovědní dobou 1 měsíce, která počíná běžet prvním dnem kalendářního měsíce následujícího po měsíci, kdy byla výpověď doručena Dodavateli (po uvedenou dobu jsou u Výrobků uplatňovány ceny platné v okamžiku před předáním nového návrhu dle věty první tohoto odstavce). Pokud Odběratel toto své právo neuplatní, považuje se Příloha č. 2 této smlouvy po uplynutí 30denní lhůty, nebo k dřívějšímu datu, pokud se tak smluvní strany dohodnou, za aktualizovanou dle návrhu Dodavatele.</w:t>
            </w:r>
          </w:p>
          <w:p w14:paraId="40FBA8F7" w14:textId="77777777" w:rsidR="00BB5428" w:rsidRPr="00BB5428" w:rsidRDefault="00BB5428" w:rsidP="00BB5428">
            <w:pPr>
              <w:ind w:left="29"/>
              <w:contextualSpacing/>
              <w:jc w:val="both"/>
              <w:rPr>
                <w:rFonts w:ascii="Times New Roman" w:hAnsi="Times New Roman" w:cs="Times New Roman"/>
                <w:color w:val="000000"/>
                <w:lang w:eastAsia="cs-CZ"/>
              </w:rPr>
            </w:pPr>
          </w:p>
          <w:p w14:paraId="118DF0BD" w14:textId="77777777" w:rsidR="00BB5428" w:rsidRPr="00BB5428" w:rsidDel="00D5509C" w:rsidRDefault="00BB5428" w:rsidP="00BB5428">
            <w:pPr>
              <w:ind w:left="29"/>
              <w:contextualSpacing/>
              <w:jc w:val="center"/>
              <w:rPr>
                <w:rFonts w:ascii="Times New Roman" w:hAnsi="Times New Roman" w:cs="Times New Roman"/>
                <w:color w:val="000000"/>
                <w:lang w:eastAsia="cs-CZ"/>
              </w:rPr>
            </w:pPr>
          </w:p>
        </w:tc>
        <w:tc>
          <w:tcPr>
            <w:tcW w:w="4536" w:type="dxa"/>
          </w:tcPr>
          <w:p w14:paraId="0D593072" w14:textId="2BD89932" w:rsidR="00BB5428" w:rsidRPr="00BB5428" w:rsidDel="00D5509C" w:rsidRDefault="00BB5428" w:rsidP="00BB5428">
            <w:pPr>
              <w:numPr>
                <w:ilvl w:val="0"/>
                <w:numId w:val="8"/>
              </w:numPr>
              <w:ind w:left="601" w:hanging="601"/>
              <w:contextualSpacing/>
              <w:jc w:val="both"/>
              <w:rPr>
                <w:rFonts w:ascii="Times New Roman" w:hAnsi="Times New Roman" w:cs="Times New Roman"/>
                <w:color w:val="000000"/>
                <w:lang w:eastAsia="cs-CZ" w:bidi="en-GB"/>
              </w:rPr>
            </w:pPr>
            <w:r w:rsidRPr="00BB5428">
              <w:rPr>
                <w:rFonts w:ascii="Times New Roman" w:hAnsi="Times New Roman" w:cs="Times New Roman"/>
                <w:color w:val="000000"/>
                <w:lang w:eastAsia="cs-CZ" w:bidi="en-GB"/>
              </w:rPr>
              <w:t xml:space="preserve">If any price changes occur in the reference period for the Products, or if there are changes to the Product portfolio, including a change in the decision made about the amount and/or terms of reimbursement of any Product, the Supplier is hereby provided the right to propose to the Customer an amendment to Annex 2 hereto to reflect such changes, which new proposal will be communicated to the Customer in writing. Both Parties undertake to discuss the proposed changes in good faith. If the Parties fail to come to an agreement on revising Annex 2 hereto within 30 </w:t>
            </w:r>
            <w:r w:rsidR="002B3AC6">
              <w:rPr>
                <w:rFonts w:ascii="Times New Roman" w:hAnsi="Times New Roman" w:cs="Times New Roman"/>
                <w:color w:val="000000"/>
                <w:lang w:eastAsia="cs-CZ" w:bidi="en-GB"/>
              </w:rPr>
              <w:t xml:space="preserve">calendar </w:t>
            </w:r>
            <w:r w:rsidRPr="00BB5428">
              <w:rPr>
                <w:rFonts w:ascii="Times New Roman" w:hAnsi="Times New Roman" w:cs="Times New Roman"/>
                <w:color w:val="000000"/>
                <w:lang w:eastAsia="cs-CZ" w:bidi="en-GB"/>
              </w:rPr>
              <w:t xml:space="preserve">days of delivery of the proposal from the Supplier, the Customer has the right to terminate this Agreement by giving written notice with a notice period of 1 month, which starts on the first day of the calendar month following the month in which the notice was delivered to the Supplier (for the stated period, the prices valid at the time before the submission of the new proposal according to the first sentence of this paragraph shall apply to the Products). If the Customer does not exercise its right to give the notice, Annex 2 hereto shall be considered amended as proposed by the Supplier as from the expiry of the </w:t>
            </w:r>
            <w:proofErr w:type="gramStart"/>
            <w:r w:rsidRPr="00BB5428">
              <w:rPr>
                <w:rFonts w:ascii="Times New Roman" w:hAnsi="Times New Roman" w:cs="Times New Roman"/>
                <w:color w:val="000000"/>
                <w:lang w:eastAsia="cs-CZ" w:bidi="en-GB"/>
              </w:rPr>
              <w:t>30-days</w:t>
            </w:r>
            <w:proofErr w:type="gramEnd"/>
            <w:r w:rsidRPr="00BB5428">
              <w:rPr>
                <w:rFonts w:ascii="Times New Roman" w:hAnsi="Times New Roman" w:cs="Times New Roman"/>
                <w:color w:val="000000"/>
                <w:lang w:eastAsia="cs-CZ" w:bidi="en-GB"/>
              </w:rPr>
              <w:t xml:space="preserve"> deadline or at an earlier date agreed upon between the Parties.</w:t>
            </w:r>
          </w:p>
        </w:tc>
      </w:tr>
      <w:tr w:rsidR="00BB5428" w:rsidRPr="00BB5428" w14:paraId="6C6CFFBF" w14:textId="77777777" w:rsidTr="00412216">
        <w:tc>
          <w:tcPr>
            <w:tcW w:w="4536" w:type="dxa"/>
          </w:tcPr>
          <w:p w14:paraId="040D75AB" w14:textId="77777777" w:rsidR="00BB5428" w:rsidRPr="00BB5428" w:rsidRDefault="00BB5428" w:rsidP="00BB5428">
            <w:pPr>
              <w:contextualSpacing/>
              <w:jc w:val="center"/>
              <w:rPr>
                <w:rFonts w:ascii="Times New Roman" w:hAnsi="Times New Roman" w:cs="Times New Roman"/>
                <w:b/>
                <w:color w:val="000000"/>
                <w:lang w:eastAsia="cs-CZ"/>
              </w:rPr>
            </w:pPr>
            <w:r w:rsidRPr="00BB5428">
              <w:rPr>
                <w:rFonts w:ascii="Times New Roman" w:hAnsi="Times New Roman" w:cs="Times New Roman"/>
                <w:b/>
                <w:color w:val="000000"/>
                <w:lang w:eastAsia="cs-CZ"/>
              </w:rPr>
              <w:t>III.</w:t>
            </w:r>
          </w:p>
          <w:p w14:paraId="1367D2E0" w14:textId="77777777" w:rsidR="00BB5428" w:rsidRPr="00BB5428" w:rsidRDefault="00BB5428" w:rsidP="00BB5428">
            <w:pPr>
              <w:contextualSpacing/>
              <w:jc w:val="center"/>
              <w:rPr>
                <w:rFonts w:ascii="Times New Roman" w:hAnsi="Times New Roman" w:cs="Times New Roman"/>
                <w:b/>
                <w:color w:val="000000"/>
                <w:lang w:eastAsia="cs-CZ"/>
              </w:rPr>
            </w:pPr>
            <w:r w:rsidRPr="00BB5428">
              <w:rPr>
                <w:rFonts w:ascii="Times New Roman" w:hAnsi="Times New Roman" w:cs="Times New Roman"/>
                <w:b/>
                <w:color w:val="000000"/>
                <w:lang w:eastAsia="cs-CZ"/>
              </w:rPr>
              <w:t>Uplatnění bonusu a jeho uhrazení</w:t>
            </w:r>
          </w:p>
          <w:p w14:paraId="1111A63B" w14:textId="77777777" w:rsidR="00BB5428" w:rsidRPr="00BB5428" w:rsidDel="00D5509C" w:rsidRDefault="00BB5428" w:rsidP="00BB5428">
            <w:pPr>
              <w:contextualSpacing/>
              <w:jc w:val="both"/>
              <w:rPr>
                <w:rFonts w:ascii="Times New Roman" w:hAnsi="Times New Roman" w:cs="Times New Roman"/>
                <w:color w:val="000000"/>
                <w:lang w:eastAsia="cs-CZ"/>
              </w:rPr>
            </w:pPr>
          </w:p>
        </w:tc>
        <w:tc>
          <w:tcPr>
            <w:tcW w:w="4536" w:type="dxa"/>
          </w:tcPr>
          <w:p w14:paraId="6D22EA84" w14:textId="77777777" w:rsidR="00BB5428" w:rsidRPr="00BB5428" w:rsidRDefault="00BB5428" w:rsidP="00BB5428">
            <w:pPr>
              <w:contextualSpacing/>
              <w:jc w:val="center"/>
              <w:rPr>
                <w:rFonts w:ascii="Times New Roman" w:hAnsi="Times New Roman" w:cs="Times New Roman"/>
                <w:b/>
                <w:color w:val="000000"/>
                <w:lang w:eastAsia="cs-CZ"/>
              </w:rPr>
            </w:pPr>
            <w:r w:rsidRPr="00BB5428">
              <w:rPr>
                <w:rFonts w:ascii="Times New Roman" w:hAnsi="Times New Roman" w:cs="Times New Roman"/>
                <w:b/>
                <w:color w:val="000000"/>
                <w:lang w:eastAsia="cs-CZ" w:bidi="en-GB"/>
              </w:rPr>
              <w:t>III.</w:t>
            </w:r>
          </w:p>
          <w:p w14:paraId="6F8BB5EC" w14:textId="77777777" w:rsidR="00BB5428" w:rsidRPr="00BB5428" w:rsidRDefault="00BB5428" w:rsidP="00BB5428">
            <w:pPr>
              <w:contextualSpacing/>
              <w:jc w:val="center"/>
              <w:rPr>
                <w:rFonts w:ascii="Times New Roman" w:hAnsi="Times New Roman" w:cs="Times New Roman"/>
                <w:b/>
                <w:color w:val="000000"/>
                <w:lang w:eastAsia="cs-CZ"/>
              </w:rPr>
            </w:pPr>
            <w:r w:rsidRPr="00BB5428">
              <w:rPr>
                <w:rFonts w:ascii="Times New Roman" w:hAnsi="Times New Roman" w:cs="Times New Roman"/>
                <w:b/>
                <w:color w:val="000000"/>
                <w:lang w:eastAsia="cs-CZ" w:bidi="en-GB"/>
              </w:rPr>
              <w:t>Application and Redemption of the Bonus</w:t>
            </w:r>
          </w:p>
          <w:p w14:paraId="5DCF1532" w14:textId="77777777" w:rsidR="00BB5428" w:rsidRPr="00BB5428" w:rsidDel="00D5509C" w:rsidRDefault="00BB5428" w:rsidP="00BB5428">
            <w:pPr>
              <w:contextualSpacing/>
              <w:jc w:val="both"/>
              <w:rPr>
                <w:rFonts w:ascii="Times New Roman" w:hAnsi="Times New Roman" w:cs="Times New Roman"/>
                <w:color w:val="000000"/>
                <w:lang w:eastAsia="cs-CZ" w:bidi="en-GB"/>
              </w:rPr>
            </w:pPr>
          </w:p>
        </w:tc>
      </w:tr>
      <w:tr w:rsidR="00BB5428" w:rsidRPr="00BB5428" w14:paraId="077E12DF" w14:textId="77777777" w:rsidTr="00412216">
        <w:tc>
          <w:tcPr>
            <w:tcW w:w="4536" w:type="dxa"/>
          </w:tcPr>
          <w:p w14:paraId="2C9C2166" w14:textId="04DD93DC" w:rsidR="00BB5428" w:rsidRPr="00BB5428" w:rsidDel="00D5509C" w:rsidRDefault="00BB5428" w:rsidP="00BB5428">
            <w:pPr>
              <w:numPr>
                <w:ilvl w:val="0"/>
                <w:numId w:val="3"/>
              </w:numPr>
              <w:ind w:left="596"/>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rPr>
              <w:t xml:space="preserve">Po uplynutí referenčního období Dodavatel zhodnotí na základě dokumentace o realizovaných nákupech, kterou mu předloží Autorizovaní distributoři do 30 </w:t>
            </w:r>
            <w:r w:rsidR="000307C4">
              <w:rPr>
                <w:rFonts w:ascii="Times New Roman" w:hAnsi="Times New Roman" w:cs="Times New Roman"/>
                <w:color w:val="000000"/>
                <w:lang w:eastAsia="cs-CZ"/>
              </w:rPr>
              <w:t xml:space="preserve">kalendářních </w:t>
            </w:r>
            <w:r w:rsidRPr="00BB5428">
              <w:rPr>
                <w:rFonts w:ascii="Times New Roman" w:hAnsi="Times New Roman" w:cs="Times New Roman"/>
                <w:color w:val="000000"/>
                <w:lang w:eastAsia="cs-CZ"/>
              </w:rPr>
              <w:t>dnů po uplynutí referenčního období, nárok Odběratele na Bonus.</w:t>
            </w:r>
          </w:p>
        </w:tc>
        <w:tc>
          <w:tcPr>
            <w:tcW w:w="4536" w:type="dxa"/>
          </w:tcPr>
          <w:p w14:paraId="7CBA05D1" w14:textId="0273B9C6" w:rsidR="00BB5428" w:rsidRPr="00BB5428" w:rsidDel="00D5509C" w:rsidRDefault="00BB5428" w:rsidP="00BB5428">
            <w:pPr>
              <w:numPr>
                <w:ilvl w:val="0"/>
                <w:numId w:val="9"/>
              </w:numPr>
              <w:ind w:left="601" w:hanging="567"/>
              <w:contextualSpacing/>
              <w:jc w:val="both"/>
              <w:rPr>
                <w:rFonts w:ascii="Times New Roman" w:hAnsi="Times New Roman" w:cs="Times New Roman"/>
                <w:color w:val="000000"/>
                <w:lang w:eastAsia="cs-CZ" w:bidi="en-GB"/>
              </w:rPr>
            </w:pPr>
            <w:r w:rsidRPr="00BB5428">
              <w:rPr>
                <w:rFonts w:ascii="Times New Roman" w:hAnsi="Times New Roman" w:cs="Times New Roman"/>
                <w:color w:val="000000"/>
                <w:lang w:eastAsia="cs-CZ" w:bidi="en-GB"/>
              </w:rPr>
              <w:t xml:space="preserve">Following expiry of the reference period, the Supplier assesses the Customer’s entitlement for the Bonus based on background documentation about the realized purchases received from the Authorized Distributors by 30 </w:t>
            </w:r>
            <w:r w:rsidR="002B3AC6">
              <w:rPr>
                <w:rFonts w:ascii="Times New Roman" w:hAnsi="Times New Roman" w:cs="Times New Roman"/>
                <w:color w:val="000000"/>
                <w:lang w:eastAsia="cs-CZ" w:bidi="en-GB"/>
              </w:rPr>
              <w:t xml:space="preserve">calendar </w:t>
            </w:r>
            <w:r w:rsidRPr="00BB5428">
              <w:rPr>
                <w:rFonts w:ascii="Times New Roman" w:hAnsi="Times New Roman" w:cs="Times New Roman"/>
                <w:color w:val="000000"/>
                <w:lang w:eastAsia="cs-CZ" w:bidi="en-GB"/>
              </w:rPr>
              <w:lastRenderedPageBreak/>
              <w:t xml:space="preserve">days after the expiry of the reference period. </w:t>
            </w:r>
          </w:p>
        </w:tc>
      </w:tr>
      <w:tr w:rsidR="00BB5428" w:rsidRPr="00BB5428" w14:paraId="5EEFAE98" w14:textId="77777777" w:rsidTr="00412216">
        <w:tc>
          <w:tcPr>
            <w:tcW w:w="4536" w:type="dxa"/>
          </w:tcPr>
          <w:p w14:paraId="0AA6B6E1" w14:textId="77777777" w:rsidR="00BB5428" w:rsidRPr="00BB5428" w:rsidRDefault="00BB5428" w:rsidP="00BB5428">
            <w:pPr>
              <w:numPr>
                <w:ilvl w:val="0"/>
                <w:numId w:val="3"/>
              </w:numPr>
              <w:ind w:left="596"/>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rPr>
              <w:lastRenderedPageBreak/>
              <w:t xml:space="preserve">Dodavatel je oprávněn po Odběrateli požadovat předložení relevantních reprezentativních dokladů k prokázání vzniku nároku na Bonus osvědčující odběr od jakéhokoli Autorizovaného distributora (výpisy o odebraných a fakturovaných Výrobcích dle Přílohy č. 2 této smlouvy) a Odběratel je povinen mu takovéto doklady ve lhůtě 10 kalendářních dnů po skončení referenčního období a obdržení takového požadavku poskytnout, jinak ztrácí nárok na Bonus. </w:t>
            </w:r>
          </w:p>
          <w:p w14:paraId="38C27C41" w14:textId="77777777" w:rsidR="00BB5428" w:rsidRPr="00BB5428" w:rsidDel="00D5509C" w:rsidRDefault="00BB5428" w:rsidP="00BB5428">
            <w:pPr>
              <w:ind w:left="596"/>
              <w:contextualSpacing/>
              <w:jc w:val="both"/>
              <w:rPr>
                <w:rFonts w:ascii="Times New Roman" w:hAnsi="Times New Roman" w:cs="Times New Roman"/>
                <w:color w:val="000000"/>
                <w:lang w:eastAsia="cs-CZ"/>
              </w:rPr>
            </w:pPr>
          </w:p>
        </w:tc>
        <w:tc>
          <w:tcPr>
            <w:tcW w:w="4536" w:type="dxa"/>
          </w:tcPr>
          <w:p w14:paraId="18258B07" w14:textId="77777777" w:rsidR="00BB5428" w:rsidRPr="00BB5428" w:rsidRDefault="00BB5428" w:rsidP="00BB5428">
            <w:pPr>
              <w:numPr>
                <w:ilvl w:val="0"/>
                <w:numId w:val="9"/>
              </w:numPr>
              <w:ind w:left="601" w:hanging="567"/>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bidi="en-GB"/>
              </w:rPr>
              <w:t xml:space="preserve">The Supplier is authorized to ask the Customer to submit relevant representative documents to prove the entitlement to a Bonus certifying a purchase from any of the Authorized Distributor (statements of purchased and invoiced Products pursuant to Annex 2) and the Customer is obliged to provide the Supplier with these documents within 10 calendar days of the end of the reference period and getting the request, otherwise it will lose the entitlement to a bonus. </w:t>
            </w:r>
          </w:p>
          <w:p w14:paraId="735354F8" w14:textId="77777777" w:rsidR="00BB5428" w:rsidRPr="00BB5428" w:rsidDel="00D5509C" w:rsidRDefault="00BB5428" w:rsidP="00BB5428">
            <w:pPr>
              <w:ind w:left="601" w:hanging="567"/>
              <w:contextualSpacing/>
              <w:jc w:val="both"/>
              <w:rPr>
                <w:rFonts w:ascii="Times New Roman" w:hAnsi="Times New Roman" w:cs="Times New Roman"/>
                <w:color w:val="000000"/>
                <w:lang w:eastAsia="cs-CZ" w:bidi="en-GB"/>
              </w:rPr>
            </w:pPr>
          </w:p>
        </w:tc>
      </w:tr>
      <w:tr w:rsidR="00BB5428" w:rsidRPr="00BB5428" w14:paraId="3E71DC6D" w14:textId="77777777" w:rsidTr="00412216">
        <w:tc>
          <w:tcPr>
            <w:tcW w:w="4536" w:type="dxa"/>
          </w:tcPr>
          <w:p w14:paraId="2C09EAD7" w14:textId="3789C8F2" w:rsidR="00BB5428" w:rsidRPr="00BB5428" w:rsidDel="00D5509C" w:rsidRDefault="00BB5428" w:rsidP="00BB5428">
            <w:pPr>
              <w:numPr>
                <w:ilvl w:val="0"/>
                <w:numId w:val="3"/>
              </w:numPr>
              <w:ind w:left="596"/>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rPr>
              <w:t>Dodavatel v přiměřeném období, nejpozději však do 60</w:t>
            </w:r>
            <w:r w:rsidR="00680F23">
              <w:rPr>
                <w:rFonts w:ascii="Times New Roman" w:hAnsi="Times New Roman" w:cs="Times New Roman"/>
                <w:color w:val="000000"/>
                <w:lang w:eastAsia="cs-CZ"/>
              </w:rPr>
              <w:t xml:space="preserve"> kalendářních</w:t>
            </w:r>
            <w:r w:rsidRPr="00BB5428">
              <w:rPr>
                <w:rFonts w:ascii="Times New Roman" w:hAnsi="Times New Roman" w:cs="Times New Roman"/>
                <w:color w:val="000000"/>
                <w:lang w:eastAsia="cs-CZ"/>
              </w:rPr>
              <w:t xml:space="preserve"> dnů od uplynutí referenčního období, posoudí podklady pro přiznání Bonusu a informuje Odběratele o navrhované výši Bonusu za dané referenční období (dále jen „</w:t>
            </w:r>
            <w:r w:rsidRPr="00BB5428">
              <w:rPr>
                <w:rFonts w:ascii="Times New Roman" w:hAnsi="Times New Roman" w:cs="Times New Roman"/>
                <w:b/>
                <w:color w:val="000000"/>
                <w:lang w:eastAsia="cs-CZ"/>
              </w:rPr>
              <w:t>Návrh bonusu</w:t>
            </w:r>
            <w:r w:rsidRPr="00BB5428">
              <w:rPr>
                <w:rFonts w:ascii="Times New Roman" w:hAnsi="Times New Roman" w:cs="Times New Roman"/>
                <w:color w:val="000000"/>
                <w:lang w:eastAsia="cs-CZ"/>
              </w:rPr>
              <w:t xml:space="preserve">“). </w:t>
            </w:r>
          </w:p>
        </w:tc>
        <w:tc>
          <w:tcPr>
            <w:tcW w:w="4536" w:type="dxa"/>
          </w:tcPr>
          <w:p w14:paraId="138309FB" w14:textId="6080C98D" w:rsidR="00BB5428" w:rsidRPr="00BB5428" w:rsidRDefault="00BB5428" w:rsidP="00BB5428">
            <w:pPr>
              <w:numPr>
                <w:ilvl w:val="0"/>
                <w:numId w:val="9"/>
              </w:numPr>
              <w:ind w:left="601" w:hanging="567"/>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bidi="en-GB"/>
              </w:rPr>
              <w:t xml:space="preserve">The Supplier will assess the documentation for awarding the Bonus within a reasonable amount of time, but no later than within 60 </w:t>
            </w:r>
            <w:r w:rsidR="002B3AC6">
              <w:rPr>
                <w:rFonts w:ascii="Times New Roman" w:hAnsi="Times New Roman" w:cs="Times New Roman"/>
                <w:color w:val="000000"/>
                <w:lang w:eastAsia="cs-CZ" w:bidi="en-GB"/>
              </w:rPr>
              <w:t xml:space="preserve">calendar </w:t>
            </w:r>
            <w:r w:rsidRPr="00BB5428">
              <w:rPr>
                <w:rFonts w:ascii="Times New Roman" w:hAnsi="Times New Roman" w:cs="Times New Roman"/>
                <w:color w:val="000000"/>
                <w:lang w:eastAsia="cs-CZ" w:bidi="en-GB"/>
              </w:rPr>
              <w:t>days from the end of the reference period, and inform the Customer about proposed amount of the Bonus for the concerned reference period (hereinafter referred to as the “</w:t>
            </w:r>
            <w:r w:rsidRPr="00BB5428">
              <w:rPr>
                <w:rFonts w:ascii="Times New Roman" w:hAnsi="Times New Roman" w:cs="Times New Roman"/>
                <w:b/>
                <w:color w:val="000000"/>
                <w:lang w:eastAsia="cs-CZ" w:bidi="en-GB"/>
              </w:rPr>
              <w:t>Bonus Proposal</w:t>
            </w:r>
            <w:r w:rsidRPr="00BB5428">
              <w:rPr>
                <w:rFonts w:ascii="Times New Roman" w:hAnsi="Times New Roman" w:cs="Times New Roman"/>
                <w:color w:val="000000"/>
                <w:lang w:eastAsia="cs-CZ" w:bidi="en-GB"/>
              </w:rPr>
              <w:t>”).</w:t>
            </w:r>
          </w:p>
          <w:p w14:paraId="2522ADCA" w14:textId="77777777" w:rsidR="00BB5428" w:rsidRPr="00BB5428" w:rsidDel="00D5509C" w:rsidRDefault="00BB5428" w:rsidP="00BB5428">
            <w:pPr>
              <w:ind w:left="601" w:hanging="567"/>
              <w:contextualSpacing/>
              <w:jc w:val="both"/>
              <w:rPr>
                <w:rFonts w:ascii="Times New Roman" w:hAnsi="Times New Roman" w:cs="Times New Roman"/>
                <w:color w:val="000000"/>
                <w:lang w:eastAsia="cs-CZ" w:bidi="en-GB"/>
              </w:rPr>
            </w:pPr>
          </w:p>
        </w:tc>
      </w:tr>
      <w:tr w:rsidR="00BB5428" w:rsidRPr="00BB5428" w14:paraId="22B3B2FD" w14:textId="77777777" w:rsidTr="00412216">
        <w:tc>
          <w:tcPr>
            <w:tcW w:w="4536" w:type="dxa"/>
          </w:tcPr>
          <w:p w14:paraId="3122045C" w14:textId="77777777" w:rsidR="00BB5428" w:rsidRPr="00BB5428" w:rsidRDefault="00BB5428" w:rsidP="00BB5428">
            <w:pPr>
              <w:numPr>
                <w:ilvl w:val="0"/>
                <w:numId w:val="3"/>
              </w:numPr>
              <w:ind w:left="596"/>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rPr>
              <w:t>Pokud Odběratel s Návrhem bonusu nesouhlasí, je oprávněn předložit Dodavateli do 5 kalendářních dnů od doručení Návrhu bonusu své písemné (postačí e-mailové) připomínky (dále jen „</w:t>
            </w:r>
            <w:r w:rsidRPr="00BB5428">
              <w:rPr>
                <w:rFonts w:ascii="Times New Roman" w:hAnsi="Times New Roman" w:cs="Times New Roman"/>
                <w:b/>
                <w:color w:val="000000"/>
                <w:lang w:eastAsia="cs-CZ"/>
              </w:rPr>
              <w:t>Připomínky</w:t>
            </w:r>
            <w:r w:rsidRPr="00BB5428">
              <w:rPr>
                <w:rFonts w:ascii="Times New Roman" w:hAnsi="Times New Roman" w:cs="Times New Roman"/>
                <w:color w:val="000000"/>
                <w:lang w:eastAsia="cs-CZ"/>
              </w:rPr>
              <w:t>“) a obě smluvní strany jsou povinny je v dobré víře projednat.</w:t>
            </w:r>
          </w:p>
          <w:p w14:paraId="010E1132" w14:textId="77777777" w:rsidR="00BB5428" w:rsidRPr="00BB5428" w:rsidRDefault="00BB5428" w:rsidP="00BB5428">
            <w:pPr>
              <w:ind w:left="26"/>
              <w:contextualSpacing/>
              <w:jc w:val="both"/>
              <w:rPr>
                <w:rFonts w:ascii="Times New Roman" w:hAnsi="Times New Roman" w:cs="Times New Roman"/>
                <w:color w:val="000000"/>
                <w:lang w:eastAsia="cs-CZ"/>
              </w:rPr>
            </w:pPr>
          </w:p>
        </w:tc>
        <w:tc>
          <w:tcPr>
            <w:tcW w:w="4536" w:type="dxa"/>
          </w:tcPr>
          <w:p w14:paraId="13B6617D" w14:textId="77777777" w:rsidR="00BB5428" w:rsidRPr="00BB5428" w:rsidRDefault="00BB5428" w:rsidP="00BB5428">
            <w:pPr>
              <w:numPr>
                <w:ilvl w:val="0"/>
                <w:numId w:val="9"/>
              </w:numPr>
              <w:ind w:left="601" w:hanging="567"/>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bidi="en-GB"/>
              </w:rPr>
              <w:t>Should the Customer not agree to the Bonus Proposal, it shall be entitled to submit to the Supplier, within 5 calendar days from delivery of the Bonus Proposal, its written (e-mail shall suffice) comments (hereinafter referred to as the “</w:t>
            </w:r>
            <w:r w:rsidRPr="00BB5428">
              <w:rPr>
                <w:rFonts w:ascii="Times New Roman" w:hAnsi="Times New Roman" w:cs="Times New Roman"/>
                <w:b/>
                <w:color w:val="000000"/>
                <w:lang w:eastAsia="cs-CZ" w:bidi="en-GB"/>
              </w:rPr>
              <w:t>Comments</w:t>
            </w:r>
            <w:r w:rsidRPr="00BB5428">
              <w:rPr>
                <w:rFonts w:ascii="Times New Roman" w:hAnsi="Times New Roman" w:cs="Times New Roman"/>
                <w:color w:val="000000"/>
                <w:lang w:eastAsia="cs-CZ" w:bidi="en-GB"/>
              </w:rPr>
              <w:t>”) and both Parties are obliged to discuss such Comments in good faith.</w:t>
            </w:r>
          </w:p>
          <w:p w14:paraId="56C6C656" w14:textId="77777777" w:rsidR="00BB5428" w:rsidRPr="00BB5428" w:rsidRDefault="00BB5428" w:rsidP="00BB5428">
            <w:pPr>
              <w:ind w:left="34"/>
              <w:contextualSpacing/>
              <w:jc w:val="both"/>
              <w:rPr>
                <w:rFonts w:ascii="Times New Roman" w:hAnsi="Times New Roman" w:cs="Times New Roman"/>
                <w:color w:val="000000"/>
                <w:lang w:eastAsia="cs-CZ" w:bidi="en-GB"/>
              </w:rPr>
            </w:pPr>
          </w:p>
        </w:tc>
      </w:tr>
      <w:tr w:rsidR="00BB5428" w:rsidRPr="00BB5428" w14:paraId="7878D497" w14:textId="77777777" w:rsidTr="00412216">
        <w:tc>
          <w:tcPr>
            <w:tcW w:w="4536" w:type="dxa"/>
          </w:tcPr>
          <w:p w14:paraId="62E658B1" w14:textId="77777777" w:rsidR="00BB5428" w:rsidRPr="00BB5428" w:rsidRDefault="00BB5428" w:rsidP="00BB5428">
            <w:pPr>
              <w:numPr>
                <w:ilvl w:val="0"/>
                <w:numId w:val="3"/>
              </w:numPr>
              <w:ind w:left="596"/>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rPr>
              <w:t>Pokud se smluvní strany nedohodnou na konečné výši Bonusu do 5 kalendářních dnů po doručení Připomínek Dodavateli, považuje se výše Návrhu bonusu za konečnou výši Bonusu za dané referenční období a Návrh bonusu za schválený prvním dnem po uplynutí lhůty uvedené v odstavci 4.</w:t>
            </w:r>
          </w:p>
          <w:p w14:paraId="39E574C3" w14:textId="77777777" w:rsidR="00BB5428" w:rsidRPr="00BB5428" w:rsidRDefault="00BB5428" w:rsidP="00BB5428">
            <w:pPr>
              <w:ind w:left="26"/>
              <w:contextualSpacing/>
              <w:jc w:val="both"/>
              <w:rPr>
                <w:rFonts w:ascii="Times New Roman" w:hAnsi="Times New Roman" w:cs="Times New Roman"/>
                <w:color w:val="000000"/>
                <w:lang w:eastAsia="cs-CZ"/>
              </w:rPr>
            </w:pPr>
          </w:p>
          <w:p w14:paraId="32BD3D59" w14:textId="77777777" w:rsidR="00BB5428" w:rsidRPr="00BB5428" w:rsidRDefault="00BB5428" w:rsidP="00BB5428">
            <w:pPr>
              <w:ind w:left="26"/>
              <w:contextualSpacing/>
              <w:jc w:val="both"/>
              <w:rPr>
                <w:rFonts w:ascii="Times New Roman" w:hAnsi="Times New Roman" w:cs="Times New Roman"/>
                <w:color w:val="000000"/>
                <w:lang w:eastAsia="cs-CZ"/>
              </w:rPr>
            </w:pPr>
          </w:p>
        </w:tc>
        <w:tc>
          <w:tcPr>
            <w:tcW w:w="4536" w:type="dxa"/>
          </w:tcPr>
          <w:p w14:paraId="20E75760" w14:textId="77777777" w:rsidR="00BB5428" w:rsidRPr="00BB5428" w:rsidRDefault="00BB5428" w:rsidP="00BB5428">
            <w:pPr>
              <w:numPr>
                <w:ilvl w:val="0"/>
                <w:numId w:val="17"/>
              </w:numPr>
              <w:ind w:left="599" w:hanging="567"/>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bidi="en-GB"/>
              </w:rPr>
              <w:t>Should the Parties not reach an agreement on the final amount of the Bonus within 5 calendar days from the date the Supplier receives the Comments, the amount of the Bonus Proposal shall be considered as final amount of the Bonus for the concerned reference period and the Bonus Proposal approved on the first day after the expiry of the deadline according to paragraph 4 hereof.</w:t>
            </w:r>
          </w:p>
          <w:p w14:paraId="660FC1C2" w14:textId="77777777" w:rsidR="00BB5428" w:rsidRPr="00BB5428" w:rsidRDefault="00BB5428" w:rsidP="00BB5428">
            <w:pPr>
              <w:ind w:left="601"/>
              <w:contextualSpacing/>
              <w:jc w:val="both"/>
              <w:rPr>
                <w:rFonts w:ascii="Times New Roman" w:hAnsi="Times New Roman" w:cs="Times New Roman"/>
                <w:color w:val="000000"/>
                <w:lang w:eastAsia="cs-CZ"/>
              </w:rPr>
            </w:pPr>
          </w:p>
          <w:p w14:paraId="05891F0C" w14:textId="77777777" w:rsidR="00BB5428" w:rsidRPr="00BB5428" w:rsidRDefault="00BB5428" w:rsidP="00BB5428">
            <w:pPr>
              <w:ind w:left="34"/>
              <w:contextualSpacing/>
              <w:jc w:val="both"/>
              <w:rPr>
                <w:rFonts w:ascii="Times New Roman" w:hAnsi="Times New Roman" w:cs="Times New Roman"/>
                <w:color w:val="000000"/>
                <w:lang w:eastAsia="cs-CZ" w:bidi="en-GB"/>
              </w:rPr>
            </w:pPr>
          </w:p>
        </w:tc>
      </w:tr>
      <w:tr w:rsidR="00BB5428" w:rsidRPr="00BB5428" w14:paraId="47F0AB1F" w14:textId="77777777" w:rsidTr="00412216">
        <w:tc>
          <w:tcPr>
            <w:tcW w:w="4536" w:type="dxa"/>
          </w:tcPr>
          <w:p w14:paraId="4E809EC3" w14:textId="77777777" w:rsidR="00BB5428" w:rsidRPr="00BB5428" w:rsidRDefault="00BB5428" w:rsidP="00BB5428">
            <w:pPr>
              <w:numPr>
                <w:ilvl w:val="0"/>
                <w:numId w:val="3"/>
              </w:numPr>
              <w:ind w:left="596"/>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rPr>
              <w:t>Pokud Odběratel nepředloží žádné Připomínky, Návrh bonusu se považuje za schválený prvním dnem po uplynutí lhůty uvedené v odstavci 4.</w:t>
            </w:r>
          </w:p>
          <w:p w14:paraId="37578D0F" w14:textId="77777777" w:rsidR="00BB5428" w:rsidRPr="00BB5428" w:rsidRDefault="00BB5428" w:rsidP="00BB5428">
            <w:pPr>
              <w:ind w:left="26"/>
              <w:contextualSpacing/>
              <w:jc w:val="both"/>
              <w:rPr>
                <w:rFonts w:ascii="Times New Roman" w:hAnsi="Times New Roman" w:cs="Times New Roman"/>
                <w:color w:val="000000"/>
                <w:lang w:eastAsia="cs-CZ"/>
              </w:rPr>
            </w:pPr>
          </w:p>
          <w:p w14:paraId="34CB59B5" w14:textId="77777777" w:rsidR="00BB5428" w:rsidRPr="00BB5428" w:rsidRDefault="00BB5428" w:rsidP="00BB5428">
            <w:pPr>
              <w:ind w:left="26"/>
              <w:contextualSpacing/>
              <w:jc w:val="both"/>
              <w:rPr>
                <w:rFonts w:ascii="Times New Roman" w:hAnsi="Times New Roman" w:cs="Times New Roman"/>
                <w:color w:val="000000"/>
                <w:lang w:eastAsia="cs-CZ"/>
              </w:rPr>
            </w:pPr>
          </w:p>
        </w:tc>
        <w:tc>
          <w:tcPr>
            <w:tcW w:w="4536" w:type="dxa"/>
          </w:tcPr>
          <w:p w14:paraId="783D45C0" w14:textId="77777777" w:rsidR="00BB5428" w:rsidRPr="00BB5428" w:rsidRDefault="00BB5428" w:rsidP="00BB5428">
            <w:pPr>
              <w:numPr>
                <w:ilvl w:val="0"/>
                <w:numId w:val="18"/>
              </w:numPr>
              <w:ind w:left="599" w:hanging="567"/>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bidi="en-GB"/>
              </w:rPr>
              <w:t>Should the Customer have no comments, the amount of the Bonus Proposal shall be considered approved on the first day after the expiry of the deadline according to paragraph 4 hereof.</w:t>
            </w:r>
          </w:p>
          <w:p w14:paraId="61A9BE26" w14:textId="77777777" w:rsidR="00BB5428" w:rsidRPr="00BB5428" w:rsidRDefault="00BB5428" w:rsidP="00BB5428">
            <w:pPr>
              <w:ind w:left="34"/>
              <w:contextualSpacing/>
              <w:jc w:val="both"/>
              <w:rPr>
                <w:rFonts w:ascii="Times New Roman" w:hAnsi="Times New Roman" w:cs="Times New Roman"/>
                <w:color w:val="000000"/>
                <w:lang w:eastAsia="cs-CZ" w:bidi="en-GB"/>
              </w:rPr>
            </w:pPr>
          </w:p>
        </w:tc>
      </w:tr>
      <w:tr w:rsidR="00BB5428" w:rsidRPr="00BB5428" w14:paraId="7E330C4F" w14:textId="77777777" w:rsidTr="00412216">
        <w:trPr>
          <w:trHeight w:val="72"/>
        </w:trPr>
        <w:tc>
          <w:tcPr>
            <w:tcW w:w="4536" w:type="dxa"/>
          </w:tcPr>
          <w:p w14:paraId="76E18CA4" w14:textId="77777777" w:rsidR="00BB5428" w:rsidRPr="00BB5428" w:rsidRDefault="00BB5428" w:rsidP="00BB5428">
            <w:pPr>
              <w:numPr>
                <w:ilvl w:val="0"/>
                <w:numId w:val="3"/>
              </w:numPr>
              <w:tabs>
                <w:tab w:val="left" w:pos="1134"/>
              </w:tabs>
              <w:ind w:left="601" w:hanging="567"/>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rPr>
              <w:t xml:space="preserve">Den, kdy byl odsouhlasen Návrh bonusu za příslušné referenční období postupem </w:t>
            </w:r>
            <w:r w:rsidRPr="00BB5428">
              <w:rPr>
                <w:rFonts w:ascii="Times New Roman" w:hAnsi="Times New Roman" w:cs="Times New Roman"/>
                <w:color w:val="000000"/>
                <w:lang w:eastAsia="cs-CZ"/>
              </w:rPr>
              <w:lastRenderedPageBreak/>
              <w:t>dle tohoto článku III. je dnem, kterým vznikne Odběrateli nárok na příslušný Bonus, a zároveň dnem uskutečnění zdanitelného plnění ve vztahu k příslušnému Bonusu.</w:t>
            </w:r>
          </w:p>
          <w:p w14:paraId="45DD5B40" w14:textId="5A56937C" w:rsidR="00BB5428" w:rsidRPr="00BB5428" w:rsidRDefault="00BB5428" w:rsidP="00BB5428">
            <w:pPr>
              <w:ind w:left="601"/>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rPr>
              <w:t xml:space="preserve">Jakmile je Bonus konečný, Dodavatel vystaví a doručí Odběrateli opravný daňový doklad se splatností 30 </w:t>
            </w:r>
            <w:r w:rsidR="00AD27DC">
              <w:rPr>
                <w:rFonts w:ascii="Times New Roman" w:hAnsi="Times New Roman" w:cs="Times New Roman"/>
                <w:color w:val="000000"/>
                <w:lang w:eastAsia="cs-CZ"/>
              </w:rPr>
              <w:t xml:space="preserve">kalendářních </w:t>
            </w:r>
            <w:r w:rsidRPr="00BB5428">
              <w:rPr>
                <w:rFonts w:ascii="Times New Roman" w:hAnsi="Times New Roman" w:cs="Times New Roman"/>
                <w:color w:val="000000"/>
                <w:lang w:eastAsia="cs-CZ"/>
              </w:rPr>
              <w:t xml:space="preserve">dnů od data vystavení nebo dá pokyn příslušnému Autorizovanému distributorovi, od něhož Odběratel nakoupil Výrobky, k nimž se Bonus vztahuje, aby Odběrateli vystavil a doručil opravný daňový doklad na příslušnou část Bonusu.  </w:t>
            </w:r>
          </w:p>
          <w:p w14:paraId="580280D6" w14:textId="77777777" w:rsidR="00BB5428" w:rsidRPr="00BB5428" w:rsidRDefault="00BB5428" w:rsidP="00BB5428">
            <w:pPr>
              <w:ind w:left="601"/>
              <w:contextualSpacing/>
              <w:jc w:val="both"/>
              <w:rPr>
                <w:rFonts w:ascii="Times New Roman" w:hAnsi="Times New Roman" w:cs="Times New Roman"/>
                <w:color w:val="000000"/>
                <w:lang w:eastAsia="cs-CZ"/>
              </w:rPr>
            </w:pPr>
          </w:p>
          <w:p w14:paraId="731582BB" w14:textId="77777777" w:rsidR="00BB5428" w:rsidRPr="00BB5428" w:rsidRDefault="00BB5428" w:rsidP="00BB5428">
            <w:pPr>
              <w:ind w:left="601"/>
              <w:contextualSpacing/>
              <w:jc w:val="both"/>
              <w:rPr>
                <w:rFonts w:ascii="Times New Roman" w:hAnsi="Times New Roman" w:cs="Times New Roman"/>
                <w:color w:val="000000"/>
                <w:lang w:eastAsia="cs-CZ"/>
              </w:rPr>
            </w:pPr>
          </w:p>
          <w:p w14:paraId="1B453CD7" w14:textId="77777777" w:rsidR="00BB5428" w:rsidRPr="00BB5428" w:rsidRDefault="00BB5428" w:rsidP="00BB5428">
            <w:pPr>
              <w:ind w:left="26"/>
              <w:contextualSpacing/>
              <w:jc w:val="both"/>
              <w:rPr>
                <w:rFonts w:ascii="Times New Roman" w:hAnsi="Times New Roman" w:cs="Times New Roman"/>
                <w:color w:val="000000"/>
                <w:lang w:eastAsia="cs-CZ"/>
              </w:rPr>
            </w:pPr>
          </w:p>
        </w:tc>
        <w:tc>
          <w:tcPr>
            <w:tcW w:w="4536" w:type="dxa"/>
          </w:tcPr>
          <w:p w14:paraId="4A3BD627" w14:textId="77777777" w:rsidR="00BB5428" w:rsidRPr="00BB5428" w:rsidRDefault="00BB5428" w:rsidP="00BB5428">
            <w:pPr>
              <w:numPr>
                <w:ilvl w:val="0"/>
                <w:numId w:val="19"/>
              </w:numPr>
              <w:ind w:left="599" w:hanging="567"/>
              <w:contextualSpacing/>
              <w:jc w:val="both"/>
              <w:rPr>
                <w:rFonts w:ascii="Times New Roman" w:hAnsi="Times New Roman" w:cs="Times New Roman"/>
                <w:color w:val="000000"/>
                <w:lang w:eastAsia="cs-CZ" w:bidi="en-GB"/>
              </w:rPr>
            </w:pPr>
            <w:r w:rsidRPr="00BB5428">
              <w:rPr>
                <w:rFonts w:ascii="Times New Roman" w:hAnsi="Times New Roman" w:cs="Times New Roman"/>
                <w:color w:val="000000"/>
                <w:lang w:eastAsia="cs-CZ" w:bidi="en-GB"/>
              </w:rPr>
              <w:lastRenderedPageBreak/>
              <w:t xml:space="preserve">The day on which the Bonus Proposal was approved for the respective reference </w:t>
            </w:r>
            <w:r w:rsidRPr="00BB5428">
              <w:rPr>
                <w:rFonts w:ascii="Times New Roman" w:hAnsi="Times New Roman" w:cs="Times New Roman"/>
                <w:color w:val="000000"/>
                <w:lang w:eastAsia="cs-CZ" w:bidi="en-GB"/>
              </w:rPr>
              <w:lastRenderedPageBreak/>
              <w:t xml:space="preserve">period via the procedure as per this Article III is the day on which the Customer shall become entitled to the respective Bonus, and also the date of taxable supply in relation to the respective Bonus. </w:t>
            </w:r>
          </w:p>
          <w:p w14:paraId="74936C08" w14:textId="380FAF29" w:rsidR="00BB5428" w:rsidRPr="00BB5428" w:rsidRDefault="00BB5428" w:rsidP="00BB5428">
            <w:pPr>
              <w:ind w:left="599" w:hanging="599"/>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bidi="en-GB"/>
              </w:rPr>
              <w:tab/>
              <w:t xml:space="preserve">Once the amount of the Bonus is final, the Supplier shall issue and deliver a corrective tax document to the Customer with a maturity period of 30 </w:t>
            </w:r>
            <w:r w:rsidR="002B3AC6">
              <w:rPr>
                <w:rFonts w:ascii="Times New Roman" w:hAnsi="Times New Roman" w:cs="Times New Roman"/>
                <w:color w:val="000000"/>
                <w:lang w:eastAsia="cs-CZ" w:bidi="en-GB"/>
              </w:rPr>
              <w:t xml:space="preserve">calendar </w:t>
            </w:r>
            <w:r w:rsidRPr="00BB5428">
              <w:rPr>
                <w:rFonts w:ascii="Times New Roman" w:hAnsi="Times New Roman" w:cs="Times New Roman"/>
                <w:color w:val="000000"/>
                <w:lang w:eastAsia="cs-CZ" w:bidi="en-GB"/>
              </w:rPr>
              <w:t>days from the issue date or shall instruct the concerned Authorized Distributor from which the Customer purchased the Products to which the Bonus relates, to issue and deliver the Customer a corrective tax document for the respective part of the Bonus.</w:t>
            </w:r>
          </w:p>
          <w:p w14:paraId="56A47540" w14:textId="77777777" w:rsidR="00BB5428" w:rsidRPr="00BB5428" w:rsidRDefault="00BB5428" w:rsidP="00BB5428">
            <w:pPr>
              <w:ind w:left="34"/>
              <w:contextualSpacing/>
              <w:jc w:val="both"/>
              <w:rPr>
                <w:rFonts w:ascii="Times New Roman" w:hAnsi="Times New Roman" w:cs="Times New Roman"/>
                <w:color w:val="000000"/>
                <w:lang w:eastAsia="cs-CZ" w:bidi="en-GB"/>
              </w:rPr>
            </w:pPr>
          </w:p>
        </w:tc>
      </w:tr>
      <w:tr w:rsidR="00BB5428" w:rsidRPr="00BB5428" w14:paraId="43D1128D" w14:textId="77777777" w:rsidTr="00412216">
        <w:tc>
          <w:tcPr>
            <w:tcW w:w="4536" w:type="dxa"/>
          </w:tcPr>
          <w:p w14:paraId="076C40C4" w14:textId="77777777" w:rsidR="00BB5428" w:rsidRPr="00BB5428" w:rsidRDefault="00BB5428" w:rsidP="00BB5428">
            <w:pPr>
              <w:numPr>
                <w:ilvl w:val="0"/>
                <w:numId w:val="3"/>
              </w:numPr>
              <w:ind w:left="596"/>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rPr>
              <w:lastRenderedPageBreak/>
              <w:t>V případě, že dojde k ukončení této smlouvy před uplynutím referenčního období, vyjma případu, kdy je smlouva ukončena z důvodu na straně Odběratele, má Odběratel nárok na Bonus v poměrné výši (alikvotní část) za takové zkrácené referenční období, to však za předpokladu, že Odběratel splní v poměrné výši odběr požadovaný pro poskytnutí Bonusu v příslušné příloze této smlouvy.</w:t>
            </w:r>
          </w:p>
          <w:p w14:paraId="5EFD61AA" w14:textId="77777777" w:rsidR="00BB5428" w:rsidRPr="00BB5428" w:rsidRDefault="00BB5428" w:rsidP="00BB5428">
            <w:pPr>
              <w:ind w:left="26"/>
              <w:contextualSpacing/>
              <w:jc w:val="both"/>
              <w:rPr>
                <w:rFonts w:ascii="Times New Roman" w:hAnsi="Times New Roman" w:cs="Times New Roman"/>
                <w:color w:val="000000"/>
                <w:lang w:eastAsia="cs-CZ"/>
              </w:rPr>
            </w:pPr>
          </w:p>
          <w:p w14:paraId="39989505" w14:textId="77777777" w:rsidR="00BB5428" w:rsidRPr="00BB5428" w:rsidRDefault="00BB5428" w:rsidP="00BB5428">
            <w:pPr>
              <w:ind w:left="26"/>
              <w:contextualSpacing/>
              <w:jc w:val="both"/>
              <w:rPr>
                <w:rFonts w:ascii="Times New Roman" w:hAnsi="Times New Roman" w:cs="Times New Roman"/>
                <w:color w:val="000000"/>
                <w:lang w:eastAsia="cs-CZ"/>
              </w:rPr>
            </w:pPr>
          </w:p>
          <w:p w14:paraId="2D99A7A0" w14:textId="77777777" w:rsidR="00BB5428" w:rsidRPr="00BB5428" w:rsidRDefault="00BB5428" w:rsidP="00BB5428">
            <w:pPr>
              <w:ind w:left="26"/>
              <w:contextualSpacing/>
              <w:jc w:val="both"/>
              <w:rPr>
                <w:rFonts w:ascii="Times New Roman" w:hAnsi="Times New Roman" w:cs="Times New Roman"/>
                <w:color w:val="000000"/>
                <w:lang w:eastAsia="cs-CZ"/>
              </w:rPr>
            </w:pPr>
          </w:p>
        </w:tc>
        <w:tc>
          <w:tcPr>
            <w:tcW w:w="4536" w:type="dxa"/>
          </w:tcPr>
          <w:p w14:paraId="7AC0718C" w14:textId="77777777" w:rsidR="00BB5428" w:rsidRPr="00BB5428" w:rsidRDefault="00BB5428" w:rsidP="00BB5428">
            <w:pPr>
              <w:numPr>
                <w:ilvl w:val="0"/>
                <w:numId w:val="20"/>
              </w:numPr>
              <w:ind w:left="599" w:hanging="567"/>
              <w:contextualSpacing/>
              <w:jc w:val="both"/>
              <w:rPr>
                <w:rFonts w:ascii="Times New Roman" w:hAnsi="Times New Roman" w:cs="Times New Roman"/>
                <w:color w:val="000000"/>
                <w:lang w:eastAsia="cs-CZ" w:bidi="en-GB"/>
              </w:rPr>
            </w:pPr>
            <w:r w:rsidRPr="00BB5428">
              <w:rPr>
                <w:rFonts w:ascii="Times New Roman" w:hAnsi="Times New Roman" w:cs="Times New Roman"/>
                <w:color w:val="000000"/>
                <w:lang w:eastAsia="cs-CZ" w:bidi="en-GB"/>
              </w:rPr>
              <w:t xml:space="preserve">If this Agreement is terminated prior to the expiry of the reference period, except for the case when the Agreement is terminated due to a fault on the part of the Customer, the Customer shall be entitled to the proportionate Bonus (pro rata) for this shortened reference period, provided however that the Customer fulfils the pro rata purchase as required to provide the Bonus in the relevant annex to this Agreement. </w:t>
            </w:r>
          </w:p>
        </w:tc>
      </w:tr>
      <w:tr w:rsidR="00BB5428" w:rsidRPr="00BB5428" w14:paraId="0B3A181C" w14:textId="77777777" w:rsidTr="00412216">
        <w:tc>
          <w:tcPr>
            <w:tcW w:w="4536" w:type="dxa"/>
          </w:tcPr>
          <w:p w14:paraId="46C18D74" w14:textId="77777777" w:rsidR="00BB5428" w:rsidRPr="00BB5428" w:rsidRDefault="00BB5428" w:rsidP="00BB5428">
            <w:pPr>
              <w:contextualSpacing/>
              <w:jc w:val="center"/>
              <w:rPr>
                <w:rFonts w:ascii="Times New Roman" w:hAnsi="Times New Roman" w:cs="Times New Roman"/>
                <w:b/>
                <w:color w:val="000000"/>
                <w:lang w:eastAsia="cs-CZ"/>
              </w:rPr>
            </w:pPr>
            <w:r w:rsidRPr="00BB5428">
              <w:rPr>
                <w:rFonts w:ascii="Times New Roman" w:hAnsi="Times New Roman" w:cs="Times New Roman"/>
                <w:b/>
                <w:color w:val="000000"/>
                <w:lang w:eastAsia="cs-CZ"/>
              </w:rPr>
              <w:t xml:space="preserve">IV. </w:t>
            </w:r>
          </w:p>
          <w:p w14:paraId="0A5C7A01" w14:textId="77777777" w:rsidR="00BB5428" w:rsidRPr="00BB5428" w:rsidRDefault="00BB5428" w:rsidP="00BB5428">
            <w:pPr>
              <w:contextualSpacing/>
              <w:jc w:val="center"/>
              <w:rPr>
                <w:rFonts w:ascii="Times New Roman" w:hAnsi="Times New Roman" w:cs="Times New Roman"/>
                <w:b/>
                <w:color w:val="000000"/>
                <w:lang w:eastAsia="cs-CZ"/>
              </w:rPr>
            </w:pPr>
            <w:r w:rsidRPr="00BB5428">
              <w:rPr>
                <w:rFonts w:ascii="Times New Roman" w:hAnsi="Times New Roman" w:cs="Times New Roman"/>
                <w:b/>
                <w:color w:val="000000"/>
                <w:lang w:eastAsia="cs-CZ"/>
              </w:rPr>
              <w:t>Další ustanovení a prohlášení stran</w:t>
            </w:r>
          </w:p>
          <w:p w14:paraId="18C12A31" w14:textId="77777777" w:rsidR="00BB5428" w:rsidRPr="00BB5428" w:rsidRDefault="00BB5428" w:rsidP="00BB5428">
            <w:pPr>
              <w:contextualSpacing/>
              <w:jc w:val="both"/>
              <w:rPr>
                <w:rFonts w:ascii="Times New Roman" w:hAnsi="Times New Roman" w:cs="Times New Roman"/>
                <w:color w:val="000000"/>
                <w:lang w:eastAsia="cs-CZ"/>
              </w:rPr>
            </w:pPr>
          </w:p>
        </w:tc>
        <w:tc>
          <w:tcPr>
            <w:tcW w:w="4536" w:type="dxa"/>
          </w:tcPr>
          <w:p w14:paraId="457C6B9F" w14:textId="77777777" w:rsidR="00BB5428" w:rsidRPr="00BB5428" w:rsidRDefault="00BB5428" w:rsidP="00BB5428">
            <w:pPr>
              <w:contextualSpacing/>
              <w:jc w:val="center"/>
              <w:rPr>
                <w:rFonts w:ascii="Times New Roman" w:hAnsi="Times New Roman" w:cs="Times New Roman"/>
                <w:b/>
                <w:color w:val="000000"/>
                <w:lang w:eastAsia="cs-CZ"/>
              </w:rPr>
            </w:pPr>
            <w:r w:rsidRPr="00BB5428">
              <w:rPr>
                <w:rFonts w:ascii="Times New Roman" w:hAnsi="Times New Roman" w:cs="Times New Roman"/>
                <w:b/>
                <w:color w:val="000000"/>
                <w:lang w:eastAsia="cs-CZ" w:bidi="en-GB"/>
              </w:rPr>
              <w:t xml:space="preserve">IV. </w:t>
            </w:r>
          </w:p>
          <w:p w14:paraId="51399A16" w14:textId="77777777" w:rsidR="00BB5428" w:rsidRPr="00BB5428" w:rsidRDefault="00BB5428" w:rsidP="00BB5428">
            <w:pPr>
              <w:contextualSpacing/>
              <w:jc w:val="center"/>
              <w:rPr>
                <w:rFonts w:ascii="Times New Roman" w:hAnsi="Times New Roman" w:cs="Times New Roman"/>
                <w:b/>
                <w:color w:val="000000"/>
                <w:lang w:eastAsia="cs-CZ"/>
              </w:rPr>
            </w:pPr>
            <w:r w:rsidRPr="00BB5428">
              <w:rPr>
                <w:rFonts w:ascii="Times New Roman" w:hAnsi="Times New Roman" w:cs="Times New Roman"/>
                <w:b/>
                <w:color w:val="000000"/>
                <w:lang w:eastAsia="cs-CZ" w:bidi="en-GB"/>
              </w:rPr>
              <w:t>Other Provisions and Declarations by the Parties</w:t>
            </w:r>
          </w:p>
          <w:p w14:paraId="29D92A57" w14:textId="77777777" w:rsidR="00BB5428" w:rsidRPr="00BB5428" w:rsidRDefault="00BB5428" w:rsidP="00BB5428">
            <w:pPr>
              <w:contextualSpacing/>
              <w:jc w:val="both"/>
              <w:rPr>
                <w:rFonts w:ascii="Times New Roman" w:hAnsi="Times New Roman" w:cs="Times New Roman"/>
                <w:color w:val="000000"/>
                <w:lang w:eastAsia="cs-CZ" w:bidi="en-GB"/>
              </w:rPr>
            </w:pPr>
          </w:p>
        </w:tc>
      </w:tr>
      <w:tr w:rsidR="00BB5428" w:rsidRPr="00BB5428" w14:paraId="0411D234" w14:textId="77777777" w:rsidTr="00412216">
        <w:tc>
          <w:tcPr>
            <w:tcW w:w="4536" w:type="dxa"/>
          </w:tcPr>
          <w:p w14:paraId="4EBBAF1B" w14:textId="77777777" w:rsidR="00BB5428" w:rsidRPr="00BB5428" w:rsidRDefault="00BB5428" w:rsidP="00BB5428">
            <w:pPr>
              <w:numPr>
                <w:ilvl w:val="0"/>
                <w:numId w:val="10"/>
              </w:numPr>
              <w:ind w:left="596" w:hanging="596"/>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rPr>
              <w:t xml:space="preserve">Smluvní strany souhlasně prohlašují, že touto smlouvou není </w:t>
            </w:r>
            <w:proofErr w:type="gramStart"/>
            <w:r w:rsidRPr="00BB5428">
              <w:rPr>
                <w:rFonts w:ascii="Times New Roman" w:hAnsi="Times New Roman" w:cs="Times New Roman"/>
                <w:color w:val="000000"/>
                <w:lang w:eastAsia="cs-CZ"/>
              </w:rPr>
              <w:t>Odběratel</w:t>
            </w:r>
            <w:proofErr w:type="gramEnd"/>
            <w:r w:rsidRPr="00BB5428">
              <w:rPr>
                <w:rFonts w:ascii="Times New Roman" w:hAnsi="Times New Roman" w:cs="Times New Roman"/>
                <w:color w:val="000000"/>
                <w:lang w:eastAsia="cs-CZ"/>
              </w:rPr>
              <w:t xml:space="preserve"> jakkoliv zavázán odebírat Výrobky, a to v jakémkoli objemu a nadále disponuje absolutní smluvní volností co do výběru Výrobků i co do výběru jejich dodavatelů.</w:t>
            </w:r>
          </w:p>
          <w:p w14:paraId="11397CD9" w14:textId="77777777" w:rsidR="00BB5428" w:rsidRPr="00BB5428" w:rsidRDefault="00BB5428" w:rsidP="00BB5428">
            <w:pPr>
              <w:ind w:left="596" w:hanging="596"/>
              <w:contextualSpacing/>
              <w:jc w:val="both"/>
              <w:rPr>
                <w:rFonts w:ascii="Times New Roman" w:hAnsi="Times New Roman" w:cs="Times New Roman"/>
                <w:color w:val="000000"/>
                <w:lang w:eastAsia="cs-CZ"/>
              </w:rPr>
            </w:pPr>
          </w:p>
        </w:tc>
        <w:tc>
          <w:tcPr>
            <w:tcW w:w="4536" w:type="dxa"/>
          </w:tcPr>
          <w:p w14:paraId="657742BB" w14:textId="77777777" w:rsidR="00BB5428" w:rsidRPr="00BB5428" w:rsidRDefault="00BB5428" w:rsidP="00BB5428">
            <w:pPr>
              <w:numPr>
                <w:ilvl w:val="0"/>
                <w:numId w:val="4"/>
              </w:numPr>
              <w:ind w:left="601"/>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bidi="en-GB"/>
              </w:rPr>
              <w:t>The Parties mutually declare that this Agreement does not bind the Customer in any way to buy the Products in any volume and it also has absolute contractual freedom regarding both the Products and the selection of their suppliers.</w:t>
            </w:r>
          </w:p>
          <w:p w14:paraId="2B47FF17" w14:textId="77777777" w:rsidR="00BB5428" w:rsidRPr="00BB5428" w:rsidRDefault="00BB5428" w:rsidP="00BB5428">
            <w:pPr>
              <w:ind w:left="31"/>
              <w:contextualSpacing/>
              <w:jc w:val="both"/>
              <w:rPr>
                <w:rFonts w:ascii="Times New Roman" w:hAnsi="Times New Roman" w:cs="Times New Roman"/>
                <w:color w:val="000000"/>
                <w:lang w:eastAsia="cs-CZ" w:bidi="en-GB"/>
              </w:rPr>
            </w:pPr>
          </w:p>
        </w:tc>
      </w:tr>
      <w:tr w:rsidR="00BB5428" w:rsidRPr="00BB5428" w14:paraId="545020B8" w14:textId="77777777" w:rsidTr="00412216">
        <w:tc>
          <w:tcPr>
            <w:tcW w:w="4536" w:type="dxa"/>
          </w:tcPr>
          <w:p w14:paraId="3AB9B4E3" w14:textId="77777777" w:rsidR="00BB5428" w:rsidRPr="00BB5428" w:rsidRDefault="00BB5428" w:rsidP="00BB5428">
            <w:pPr>
              <w:numPr>
                <w:ilvl w:val="0"/>
                <w:numId w:val="10"/>
              </w:numPr>
              <w:ind w:left="596" w:hanging="596"/>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rPr>
              <w:t xml:space="preserve">Smluvní strany dále prohlašují, že účelem této smlouvy není reklama Výrobků, ani poskytnutí daru či sponzorského příspěvku Odběrateli ani pobídka či návod na neoprávněné čerpání prostředků z veřejného zdravotního pojištění, nýbrž pouze poskytnutí bonusu, který zohledňuje ekonomickou úsporu na straně Dodavatele danou objemem Výrobků Odběratelem odebraných. Odběratel zůstává plně odpovědný za své evidenční a daňové povinnosti vůči veřejným orgánům. Případné závazky Odběratele </w:t>
            </w:r>
            <w:r w:rsidRPr="00BB5428">
              <w:rPr>
                <w:rFonts w:ascii="Times New Roman" w:hAnsi="Times New Roman" w:cs="Times New Roman"/>
                <w:color w:val="000000"/>
                <w:lang w:eastAsia="cs-CZ"/>
              </w:rPr>
              <w:lastRenderedPageBreak/>
              <w:t xml:space="preserve">vůči zdravotním pojišťovnám a jejich vypořádání jsou výhradní záležitostí Odběratele. </w:t>
            </w:r>
          </w:p>
        </w:tc>
        <w:tc>
          <w:tcPr>
            <w:tcW w:w="4536" w:type="dxa"/>
          </w:tcPr>
          <w:p w14:paraId="015D3173" w14:textId="77777777" w:rsidR="00BB5428" w:rsidRPr="00BB5428" w:rsidRDefault="00BB5428" w:rsidP="00BB5428">
            <w:pPr>
              <w:numPr>
                <w:ilvl w:val="0"/>
                <w:numId w:val="4"/>
              </w:numPr>
              <w:ind w:left="601"/>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bidi="en-GB"/>
              </w:rPr>
              <w:lastRenderedPageBreak/>
              <w:t xml:space="preserve">The Parties also declare that the purpose of this Agreement is not promotion of the Products, nor providing a donation or sponsorship to the Customer, nor an incentive or instructions for unauthorized use of public health insurance funds, but just the provision of a bonus that takes economic savings into account on the Supplier part with the volume of Products bought by the Customer. The Customer shall remain fully liable for its registration and tax obligations to public authorities. Any of the Customer’s liabilities to health </w:t>
            </w:r>
            <w:r w:rsidRPr="00BB5428">
              <w:rPr>
                <w:rFonts w:ascii="Times New Roman" w:hAnsi="Times New Roman" w:cs="Times New Roman"/>
                <w:color w:val="000000"/>
                <w:lang w:eastAsia="cs-CZ" w:bidi="en-GB"/>
              </w:rPr>
              <w:lastRenderedPageBreak/>
              <w:t>insurers and their settlement are the Customer’s sole responsibility.</w:t>
            </w:r>
          </w:p>
          <w:p w14:paraId="6F3EB91B" w14:textId="77777777" w:rsidR="00BB5428" w:rsidRPr="00BB5428" w:rsidRDefault="00BB5428" w:rsidP="00BB5428">
            <w:pPr>
              <w:ind w:left="31"/>
              <w:contextualSpacing/>
              <w:jc w:val="both"/>
              <w:rPr>
                <w:rFonts w:ascii="Times New Roman" w:hAnsi="Times New Roman" w:cs="Times New Roman"/>
                <w:color w:val="000000"/>
                <w:lang w:eastAsia="cs-CZ" w:bidi="en-GB"/>
              </w:rPr>
            </w:pPr>
          </w:p>
        </w:tc>
      </w:tr>
      <w:tr w:rsidR="00BB5428" w:rsidRPr="00BB5428" w14:paraId="302FC574" w14:textId="77777777" w:rsidTr="00412216">
        <w:tc>
          <w:tcPr>
            <w:tcW w:w="4536" w:type="dxa"/>
          </w:tcPr>
          <w:p w14:paraId="2104050B" w14:textId="77777777" w:rsidR="00BB5428" w:rsidRPr="00BB5428" w:rsidRDefault="00BB5428" w:rsidP="00BB5428">
            <w:pPr>
              <w:ind w:left="29"/>
              <w:contextualSpacing/>
              <w:jc w:val="center"/>
              <w:rPr>
                <w:rFonts w:ascii="Times New Roman" w:hAnsi="Times New Roman" w:cs="Times New Roman"/>
                <w:b/>
                <w:color w:val="000000"/>
                <w:lang w:eastAsia="cs-CZ"/>
              </w:rPr>
            </w:pPr>
            <w:r w:rsidRPr="00BB5428">
              <w:rPr>
                <w:rFonts w:ascii="Times New Roman" w:hAnsi="Times New Roman" w:cs="Times New Roman"/>
                <w:b/>
                <w:color w:val="000000"/>
                <w:lang w:eastAsia="cs-CZ"/>
              </w:rPr>
              <w:lastRenderedPageBreak/>
              <w:t>V.</w:t>
            </w:r>
          </w:p>
          <w:p w14:paraId="32423470" w14:textId="77777777" w:rsidR="00BB5428" w:rsidRPr="00BB5428" w:rsidRDefault="00BB5428" w:rsidP="00BB5428">
            <w:pPr>
              <w:ind w:left="29"/>
              <w:contextualSpacing/>
              <w:jc w:val="center"/>
              <w:rPr>
                <w:rFonts w:ascii="Times New Roman" w:hAnsi="Times New Roman" w:cs="Times New Roman"/>
                <w:b/>
                <w:color w:val="000000"/>
                <w:lang w:eastAsia="cs-CZ"/>
              </w:rPr>
            </w:pPr>
            <w:r w:rsidRPr="00BB5428">
              <w:rPr>
                <w:rFonts w:ascii="Times New Roman" w:hAnsi="Times New Roman" w:cs="Times New Roman"/>
                <w:b/>
                <w:color w:val="000000"/>
                <w:lang w:eastAsia="cs-CZ"/>
              </w:rPr>
              <w:t>Mlčenlivost</w:t>
            </w:r>
          </w:p>
          <w:p w14:paraId="30E2846E" w14:textId="77777777" w:rsidR="00BB5428" w:rsidRPr="00BB5428" w:rsidRDefault="00BB5428" w:rsidP="00BB5428">
            <w:pPr>
              <w:ind w:left="29"/>
              <w:contextualSpacing/>
              <w:jc w:val="both"/>
              <w:rPr>
                <w:rFonts w:ascii="Times New Roman" w:hAnsi="Times New Roman" w:cs="Times New Roman"/>
                <w:color w:val="000000"/>
                <w:lang w:eastAsia="cs-CZ"/>
              </w:rPr>
            </w:pPr>
          </w:p>
        </w:tc>
        <w:tc>
          <w:tcPr>
            <w:tcW w:w="4536" w:type="dxa"/>
          </w:tcPr>
          <w:p w14:paraId="7CFF3E55" w14:textId="77777777" w:rsidR="00BB5428" w:rsidRPr="00BB5428" w:rsidRDefault="00BB5428" w:rsidP="00BB5428">
            <w:pPr>
              <w:ind w:left="29"/>
              <w:contextualSpacing/>
              <w:jc w:val="center"/>
              <w:rPr>
                <w:rFonts w:ascii="Times New Roman" w:hAnsi="Times New Roman" w:cs="Times New Roman"/>
                <w:b/>
                <w:color w:val="000000"/>
                <w:lang w:eastAsia="cs-CZ"/>
              </w:rPr>
            </w:pPr>
            <w:r w:rsidRPr="00BB5428">
              <w:rPr>
                <w:rFonts w:ascii="Times New Roman" w:hAnsi="Times New Roman" w:cs="Times New Roman"/>
                <w:b/>
                <w:color w:val="000000"/>
                <w:lang w:eastAsia="cs-CZ" w:bidi="en-GB"/>
              </w:rPr>
              <w:t>V.</w:t>
            </w:r>
          </w:p>
          <w:p w14:paraId="670742EE" w14:textId="77777777" w:rsidR="00BB5428" w:rsidRPr="00BB5428" w:rsidRDefault="00BB5428" w:rsidP="00BB5428">
            <w:pPr>
              <w:ind w:left="29"/>
              <w:contextualSpacing/>
              <w:jc w:val="center"/>
              <w:rPr>
                <w:rFonts w:ascii="Times New Roman" w:hAnsi="Times New Roman" w:cs="Times New Roman"/>
                <w:b/>
                <w:color w:val="000000"/>
                <w:lang w:eastAsia="cs-CZ"/>
              </w:rPr>
            </w:pPr>
            <w:r w:rsidRPr="00BB5428">
              <w:rPr>
                <w:rFonts w:ascii="Times New Roman" w:hAnsi="Times New Roman" w:cs="Times New Roman"/>
                <w:b/>
                <w:color w:val="000000"/>
                <w:lang w:eastAsia="cs-CZ" w:bidi="en-GB"/>
              </w:rPr>
              <w:t>Confidentiality</w:t>
            </w:r>
          </w:p>
          <w:p w14:paraId="1C9F8EA3" w14:textId="77777777" w:rsidR="00BB5428" w:rsidRPr="00BB5428" w:rsidRDefault="00BB5428" w:rsidP="00BB5428">
            <w:pPr>
              <w:ind w:left="29"/>
              <w:contextualSpacing/>
              <w:jc w:val="both"/>
              <w:rPr>
                <w:rFonts w:ascii="Times New Roman" w:hAnsi="Times New Roman" w:cs="Times New Roman"/>
                <w:color w:val="000000"/>
                <w:lang w:eastAsia="cs-CZ" w:bidi="en-GB"/>
              </w:rPr>
            </w:pPr>
          </w:p>
        </w:tc>
      </w:tr>
      <w:tr w:rsidR="00BB5428" w:rsidRPr="00BB5428" w14:paraId="57B18F70" w14:textId="77777777" w:rsidTr="00412216">
        <w:tc>
          <w:tcPr>
            <w:tcW w:w="4536" w:type="dxa"/>
          </w:tcPr>
          <w:p w14:paraId="33B6BC7F" w14:textId="75050F91" w:rsidR="00BB5428" w:rsidRPr="00BB5428" w:rsidRDefault="00BB5428" w:rsidP="00BB5428">
            <w:pPr>
              <w:numPr>
                <w:ilvl w:val="0"/>
                <w:numId w:val="1"/>
              </w:numPr>
              <w:ind w:left="567" w:hanging="567"/>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rPr>
              <w:t>Smluvní strany se zavazují bez předchozího písemného souhlasu druhé smluvní strany nezveřejnit či jiným způsobem nezpřístupnit třetím osobám žádné informace o vzájemných obchodních vztazích</w:t>
            </w:r>
            <w:r w:rsidR="00AD27DC">
              <w:rPr>
                <w:rFonts w:ascii="Times New Roman" w:hAnsi="Times New Roman" w:cs="Times New Roman"/>
                <w:color w:val="000000"/>
                <w:lang w:eastAsia="cs-CZ"/>
              </w:rPr>
              <w:t xml:space="preserve"> z této smlouvy vyplývajících</w:t>
            </w:r>
            <w:r w:rsidRPr="00BB5428">
              <w:rPr>
                <w:rFonts w:ascii="Times New Roman" w:hAnsi="Times New Roman" w:cs="Times New Roman"/>
                <w:color w:val="000000"/>
                <w:lang w:eastAsia="cs-CZ"/>
              </w:rPr>
              <w:t>, a to ani po skončení či zániku této smlouvy.</w:t>
            </w:r>
          </w:p>
          <w:p w14:paraId="046A2750" w14:textId="77777777" w:rsidR="00BB5428" w:rsidRPr="00BB5428" w:rsidRDefault="00BB5428" w:rsidP="00BB5428">
            <w:pPr>
              <w:ind w:left="567"/>
              <w:contextualSpacing/>
              <w:jc w:val="both"/>
              <w:rPr>
                <w:rFonts w:ascii="Times New Roman" w:hAnsi="Times New Roman" w:cs="Times New Roman"/>
                <w:color w:val="000000"/>
                <w:lang w:eastAsia="cs-CZ"/>
              </w:rPr>
            </w:pPr>
          </w:p>
        </w:tc>
        <w:tc>
          <w:tcPr>
            <w:tcW w:w="4536" w:type="dxa"/>
          </w:tcPr>
          <w:p w14:paraId="7772CD00" w14:textId="740430B6" w:rsidR="00BB5428" w:rsidRPr="00BB5428" w:rsidRDefault="00BB5428" w:rsidP="00BB5428">
            <w:pPr>
              <w:numPr>
                <w:ilvl w:val="0"/>
                <w:numId w:val="12"/>
              </w:numPr>
              <w:ind w:left="601" w:hanging="601"/>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bidi="en-GB"/>
              </w:rPr>
              <w:t>The Parties agree without the other Party’s prior written consent not to publish any information about mutual trade relationships</w:t>
            </w:r>
            <w:r w:rsidR="007B15F4">
              <w:rPr>
                <w:rFonts w:ascii="Times New Roman" w:hAnsi="Times New Roman" w:cs="Times New Roman"/>
                <w:color w:val="000000"/>
                <w:lang w:eastAsia="cs-CZ" w:bidi="en-GB"/>
              </w:rPr>
              <w:t xml:space="preserve"> resulting from this </w:t>
            </w:r>
            <w:r w:rsidR="00084398">
              <w:rPr>
                <w:rFonts w:ascii="Times New Roman" w:hAnsi="Times New Roman" w:cs="Times New Roman"/>
                <w:color w:val="000000"/>
                <w:lang w:eastAsia="cs-CZ" w:bidi="en-GB"/>
              </w:rPr>
              <w:t>agreement</w:t>
            </w:r>
            <w:r w:rsidRPr="00BB5428">
              <w:rPr>
                <w:rFonts w:ascii="Times New Roman" w:hAnsi="Times New Roman" w:cs="Times New Roman"/>
                <w:color w:val="000000"/>
                <w:lang w:eastAsia="cs-CZ" w:bidi="en-GB"/>
              </w:rPr>
              <w:t>, or make it available to third parties in other ways, even after this Agreement is terminated or expires.</w:t>
            </w:r>
          </w:p>
          <w:p w14:paraId="0A2F67E6" w14:textId="77777777" w:rsidR="00BB5428" w:rsidRPr="00BB5428" w:rsidRDefault="00BB5428" w:rsidP="00BB5428">
            <w:pPr>
              <w:ind w:left="601" w:hanging="601"/>
              <w:contextualSpacing/>
              <w:jc w:val="both"/>
              <w:rPr>
                <w:rFonts w:ascii="Times New Roman" w:hAnsi="Times New Roman" w:cs="Times New Roman"/>
                <w:color w:val="000000"/>
                <w:lang w:eastAsia="cs-CZ" w:bidi="en-GB"/>
              </w:rPr>
            </w:pPr>
          </w:p>
        </w:tc>
      </w:tr>
      <w:tr w:rsidR="00BB5428" w:rsidRPr="00BB5428" w14:paraId="153ABAA6" w14:textId="77777777" w:rsidTr="00412216">
        <w:tc>
          <w:tcPr>
            <w:tcW w:w="4536" w:type="dxa"/>
          </w:tcPr>
          <w:p w14:paraId="51D88DF5" w14:textId="77777777" w:rsidR="00BB5428" w:rsidRPr="00BB5428" w:rsidRDefault="00BB5428" w:rsidP="00BB5428">
            <w:pPr>
              <w:numPr>
                <w:ilvl w:val="0"/>
                <w:numId w:val="1"/>
              </w:numPr>
              <w:ind w:left="567" w:hanging="567"/>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7BCADAC6" w14:textId="77777777" w:rsidR="00BB5428" w:rsidRPr="00BB5428" w:rsidRDefault="00BB5428" w:rsidP="00BB5428">
            <w:pPr>
              <w:ind w:left="567"/>
              <w:contextualSpacing/>
              <w:jc w:val="both"/>
              <w:rPr>
                <w:rFonts w:ascii="Times New Roman" w:hAnsi="Times New Roman" w:cs="Times New Roman"/>
                <w:color w:val="000000"/>
                <w:lang w:eastAsia="cs-CZ"/>
              </w:rPr>
            </w:pPr>
          </w:p>
        </w:tc>
        <w:tc>
          <w:tcPr>
            <w:tcW w:w="4536" w:type="dxa"/>
          </w:tcPr>
          <w:p w14:paraId="3037D7EA" w14:textId="77777777" w:rsidR="00BB5428" w:rsidRPr="00BB5428" w:rsidRDefault="00BB5428" w:rsidP="00BB5428">
            <w:pPr>
              <w:numPr>
                <w:ilvl w:val="0"/>
                <w:numId w:val="12"/>
              </w:numPr>
              <w:ind w:left="601" w:hanging="601"/>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bidi="en-GB"/>
              </w:rPr>
              <w:t>Each of the Parties will only make the content of this Agreement and information regarding its subject-matter to employees, partners, shareholders and professional advisors who need to know it in relation to carrying out their work pursuant to this Agreement.</w:t>
            </w:r>
          </w:p>
          <w:p w14:paraId="6962FAC1" w14:textId="77777777" w:rsidR="00BB5428" w:rsidRPr="00BB5428" w:rsidRDefault="00BB5428" w:rsidP="00BB5428">
            <w:pPr>
              <w:ind w:left="601" w:hanging="601"/>
              <w:contextualSpacing/>
              <w:jc w:val="both"/>
              <w:rPr>
                <w:rFonts w:ascii="Times New Roman" w:hAnsi="Times New Roman" w:cs="Times New Roman"/>
                <w:color w:val="000000"/>
                <w:lang w:eastAsia="cs-CZ" w:bidi="en-GB"/>
              </w:rPr>
            </w:pPr>
          </w:p>
        </w:tc>
      </w:tr>
      <w:tr w:rsidR="00BB5428" w:rsidRPr="00BB5428" w14:paraId="38FCD394" w14:textId="77777777" w:rsidTr="00412216">
        <w:tc>
          <w:tcPr>
            <w:tcW w:w="4536" w:type="dxa"/>
          </w:tcPr>
          <w:p w14:paraId="09172170" w14:textId="77777777" w:rsidR="00BB5428" w:rsidRPr="00BB5428" w:rsidRDefault="00BB5428" w:rsidP="00BB5428">
            <w:pPr>
              <w:numPr>
                <w:ilvl w:val="0"/>
                <w:numId w:val="1"/>
              </w:numPr>
              <w:ind w:left="567" w:hanging="567"/>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rPr>
              <w:t>Povinnost mlčenlivosti se nevztahuje na informace, které:</w:t>
            </w:r>
          </w:p>
          <w:p w14:paraId="576A82D4" w14:textId="77777777" w:rsidR="00BB5428" w:rsidRPr="00BB5428" w:rsidRDefault="00BB5428" w:rsidP="00BB5428">
            <w:pPr>
              <w:ind w:left="567"/>
              <w:contextualSpacing/>
              <w:jc w:val="both"/>
              <w:rPr>
                <w:rFonts w:ascii="Times New Roman" w:hAnsi="Times New Roman" w:cs="Times New Roman"/>
                <w:color w:val="000000"/>
                <w:lang w:eastAsia="cs-CZ"/>
              </w:rPr>
            </w:pPr>
          </w:p>
        </w:tc>
        <w:tc>
          <w:tcPr>
            <w:tcW w:w="4536" w:type="dxa"/>
          </w:tcPr>
          <w:p w14:paraId="2C29E140" w14:textId="77777777" w:rsidR="00BB5428" w:rsidRPr="00BB5428" w:rsidRDefault="00BB5428" w:rsidP="00BB5428">
            <w:pPr>
              <w:numPr>
                <w:ilvl w:val="0"/>
                <w:numId w:val="12"/>
              </w:numPr>
              <w:ind w:left="601" w:hanging="601"/>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bidi="en-GB"/>
              </w:rPr>
              <w:t>The confidentiality obligation does not relate to information which:</w:t>
            </w:r>
          </w:p>
          <w:p w14:paraId="5DB30CBF" w14:textId="77777777" w:rsidR="00BB5428" w:rsidRPr="00BB5428" w:rsidRDefault="00BB5428" w:rsidP="00BB5428">
            <w:pPr>
              <w:ind w:left="601" w:hanging="601"/>
              <w:contextualSpacing/>
              <w:jc w:val="both"/>
              <w:rPr>
                <w:rFonts w:ascii="Times New Roman" w:hAnsi="Times New Roman" w:cs="Times New Roman"/>
                <w:color w:val="000000"/>
                <w:lang w:eastAsia="cs-CZ" w:bidi="en-GB"/>
              </w:rPr>
            </w:pPr>
          </w:p>
        </w:tc>
      </w:tr>
      <w:tr w:rsidR="00BB5428" w:rsidRPr="00BB5428" w14:paraId="3AABF380" w14:textId="77777777" w:rsidTr="00412216">
        <w:tc>
          <w:tcPr>
            <w:tcW w:w="4536" w:type="dxa"/>
          </w:tcPr>
          <w:p w14:paraId="564DA696" w14:textId="77777777" w:rsidR="00BB5428" w:rsidRPr="00BB5428" w:rsidRDefault="00BB5428" w:rsidP="00BB5428">
            <w:pPr>
              <w:numPr>
                <w:ilvl w:val="0"/>
                <w:numId w:val="11"/>
              </w:numPr>
              <w:ind w:left="1163" w:hanging="567"/>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rPr>
              <w:t>jsou veřejně známé,</w:t>
            </w:r>
          </w:p>
          <w:p w14:paraId="7BFCAFD1" w14:textId="77777777" w:rsidR="00BB5428" w:rsidRPr="00BB5428" w:rsidRDefault="00BB5428" w:rsidP="00BB5428">
            <w:pPr>
              <w:ind w:left="1163" w:hanging="567"/>
              <w:contextualSpacing/>
              <w:jc w:val="both"/>
              <w:rPr>
                <w:rFonts w:ascii="Times New Roman" w:hAnsi="Times New Roman" w:cs="Times New Roman"/>
                <w:color w:val="000000"/>
                <w:lang w:eastAsia="cs-CZ"/>
              </w:rPr>
            </w:pPr>
          </w:p>
        </w:tc>
        <w:tc>
          <w:tcPr>
            <w:tcW w:w="4536" w:type="dxa"/>
          </w:tcPr>
          <w:p w14:paraId="27F1D146" w14:textId="77777777" w:rsidR="00BB5428" w:rsidRPr="00BB5428" w:rsidRDefault="00BB5428" w:rsidP="00BB5428">
            <w:pPr>
              <w:numPr>
                <w:ilvl w:val="0"/>
                <w:numId w:val="13"/>
              </w:numPr>
              <w:ind w:left="1168" w:hanging="567"/>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bidi="en-GB"/>
              </w:rPr>
              <w:t>is public knowledge;</w:t>
            </w:r>
          </w:p>
          <w:p w14:paraId="02F63716" w14:textId="77777777" w:rsidR="00BB5428" w:rsidRPr="00BB5428" w:rsidRDefault="00BB5428" w:rsidP="00BB5428">
            <w:pPr>
              <w:ind w:left="1168" w:hanging="567"/>
              <w:contextualSpacing/>
              <w:jc w:val="both"/>
              <w:rPr>
                <w:rFonts w:ascii="Times New Roman" w:hAnsi="Times New Roman" w:cs="Times New Roman"/>
                <w:color w:val="000000"/>
                <w:lang w:eastAsia="cs-CZ" w:bidi="en-GB"/>
              </w:rPr>
            </w:pPr>
          </w:p>
        </w:tc>
      </w:tr>
      <w:tr w:rsidR="00BB5428" w:rsidRPr="00BB5428" w14:paraId="5987B1A7" w14:textId="77777777" w:rsidTr="00412216">
        <w:tc>
          <w:tcPr>
            <w:tcW w:w="4536" w:type="dxa"/>
          </w:tcPr>
          <w:p w14:paraId="71A94B4B" w14:textId="77777777" w:rsidR="00BB5428" w:rsidRPr="00BB5428" w:rsidRDefault="00BB5428" w:rsidP="00BB5428">
            <w:pPr>
              <w:numPr>
                <w:ilvl w:val="0"/>
                <w:numId w:val="11"/>
              </w:numPr>
              <w:ind w:left="1163" w:hanging="567"/>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rPr>
              <w:t>se stanou veřejně známými jinak, než porušením ustanovení této smlouvy;</w:t>
            </w:r>
          </w:p>
        </w:tc>
        <w:tc>
          <w:tcPr>
            <w:tcW w:w="4536" w:type="dxa"/>
          </w:tcPr>
          <w:p w14:paraId="06BA6C45" w14:textId="77777777" w:rsidR="00BB5428" w:rsidRPr="00BB5428" w:rsidRDefault="00BB5428" w:rsidP="00BB5428">
            <w:pPr>
              <w:numPr>
                <w:ilvl w:val="0"/>
                <w:numId w:val="13"/>
              </w:numPr>
              <w:ind w:left="1168" w:hanging="567"/>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bidi="en-GB"/>
              </w:rPr>
              <w:t>becomes public knowledge in another way, without breaching the provisions of this Agreement;</w:t>
            </w:r>
          </w:p>
          <w:p w14:paraId="38D83576" w14:textId="77777777" w:rsidR="00BB5428" w:rsidRPr="00BB5428" w:rsidRDefault="00BB5428" w:rsidP="00BB5428">
            <w:pPr>
              <w:ind w:left="1168" w:hanging="567"/>
              <w:contextualSpacing/>
              <w:jc w:val="both"/>
              <w:rPr>
                <w:rFonts w:ascii="Times New Roman" w:hAnsi="Times New Roman" w:cs="Times New Roman"/>
                <w:color w:val="000000"/>
                <w:lang w:eastAsia="cs-CZ" w:bidi="en-GB"/>
              </w:rPr>
            </w:pPr>
          </w:p>
        </w:tc>
      </w:tr>
      <w:tr w:rsidR="00BB5428" w:rsidRPr="00BB5428" w14:paraId="3DFEB89B" w14:textId="77777777" w:rsidTr="00412216">
        <w:tc>
          <w:tcPr>
            <w:tcW w:w="4536" w:type="dxa"/>
          </w:tcPr>
          <w:p w14:paraId="45B73FF0" w14:textId="77777777" w:rsidR="00BB5428" w:rsidRPr="00BB5428" w:rsidRDefault="00BB5428" w:rsidP="00BB5428">
            <w:pPr>
              <w:numPr>
                <w:ilvl w:val="0"/>
                <w:numId w:val="11"/>
              </w:numPr>
              <w:ind w:left="1163" w:hanging="567"/>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rPr>
              <w:t>jsou oprávněně v dispozici druhé smluvní strany před jejich poskytnutím této smluvní straně;</w:t>
            </w:r>
          </w:p>
          <w:p w14:paraId="221CC616" w14:textId="77777777" w:rsidR="00BB5428" w:rsidRPr="00BB5428" w:rsidRDefault="00BB5428" w:rsidP="00BB5428">
            <w:pPr>
              <w:ind w:left="1163" w:hanging="567"/>
              <w:contextualSpacing/>
              <w:jc w:val="both"/>
              <w:rPr>
                <w:rFonts w:ascii="Times New Roman" w:hAnsi="Times New Roman" w:cs="Times New Roman"/>
                <w:color w:val="000000"/>
                <w:lang w:eastAsia="cs-CZ"/>
              </w:rPr>
            </w:pPr>
          </w:p>
        </w:tc>
        <w:tc>
          <w:tcPr>
            <w:tcW w:w="4536" w:type="dxa"/>
          </w:tcPr>
          <w:p w14:paraId="44E8030C" w14:textId="77777777" w:rsidR="00BB5428" w:rsidRPr="00BB5428" w:rsidRDefault="00BB5428" w:rsidP="00BB5428">
            <w:pPr>
              <w:numPr>
                <w:ilvl w:val="0"/>
                <w:numId w:val="13"/>
              </w:numPr>
              <w:ind w:left="1168" w:hanging="567"/>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bidi="en-GB"/>
              </w:rPr>
              <w:t>is rightfully available to the other Party prior to its provision to the Party;</w:t>
            </w:r>
          </w:p>
          <w:p w14:paraId="13C9C106" w14:textId="77777777" w:rsidR="00BB5428" w:rsidRPr="00BB5428" w:rsidRDefault="00BB5428" w:rsidP="00BB5428">
            <w:pPr>
              <w:ind w:left="1168" w:hanging="567"/>
              <w:contextualSpacing/>
              <w:jc w:val="both"/>
              <w:rPr>
                <w:rFonts w:ascii="Times New Roman" w:hAnsi="Times New Roman" w:cs="Times New Roman"/>
                <w:color w:val="000000"/>
                <w:lang w:eastAsia="cs-CZ" w:bidi="en-GB"/>
              </w:rPr>
            </w:pPr>
          </w:p>
        </w:tc>
      </w:tr>
      <w:tr w:rsidR="00BB5428" w:rsidRPr="00BB5428" w14:paraId="6727A3FE" w14:textId="77777777" w:rsidTr="00412216">
        <w:tc>
          <w:tcPr>
            <w:tcW w:w="4536" w:type="dxa"/>
          </w:tcPr>
          <w:p w14:paraId="6FFCD957" w14:textId="77777777" w:rsidR="00BB5428" w:rsidRPr="00BB5428" w:rsidRDefault="00BB5428" w:rsidP="00BB5428">
            <w:pPr>
              <w:numPr>
                <w:ilvl w:val="0"/>
                <w:numId w:val="11"/>
              </w:numPr>
              <w:ind w:left="1163" w:hanging="567"/>
              <w:contextualSpacing/>
              <w:jc w:val="both"/>
              <w:rPr>
                <w:rFonts w:ascii="Times New Roman" w:hAnsi="Times New Roman" w:cs="Times New Roman"/>
                <w:b/>
                <w:color w:val="000000"/>
                <w:lang w:eastAsia="cs-CZ"/>
              </w:rPr>
            </w:pPr>
            <w:r w:rsidRPr="00BB5428">
              <w:rPr>
                <w:rFonts w:ascii="Times New Roman" w:hAnsi="Times New Roman" w:cs="Times New Roman"/>
                <w:color w:val="000000"/>
                <w:lang w:eastAsia="cs-CZ"/>
              </w:rPr>
              <w:t>smluvní strana získá od třetí osoby, která není vázána povinností mlčenlivosti.</w:t>
            </w:r>
          </w:p>
          <w:p w14:paraId="522ABFF0" w14:textId="77777777" w:rsidR="00BB5428" w:rsidRPr="00BB5428" w:rsidRDefault="00BB5428" w:rsidP="00BB5428">
            <w:pPr>
              <w:ind w:left="1163" w:hanging="567"/>
              <w:contextualSpacing/>
              <w:jc w:val="both"/>
              <w:rPr>
                <w:rFonts w:ascii="Times New Roman" w:hAnsi="Times New Roman" w:cs="Times New Roman"/>
                <w:color w:val="000000"/>
                <w:lang w:eastAsia="cs-CZ"/>
              </w:rPr>
            </w:pPr>
          </w:p>
        </w:tc>
        <w:tc>
          <w:tcPr>
            <w:tcW w:w="4536" w:type="dxa"/>
          </w:tcPr>
          <w:p w14:paraId="4D12323A" w14:textId="77777777" w:rsidR="00BB5428" w:rsidRPr="00BB5428" w:rsidRDefault="00BB5428" w:rsidP="00BB5428">
            <w:pPr>
              <w:numPr>
                <w:ilvl w:val="0"/>
                <w:numId w:val="13"/>
              </w:numPr>
              <w:ind w:left="1168" w:hanging="567"/>
              <w:contextualSpacing/>
              <w:jc w:val="both"/>
              <w:rPr>
                <w:rFonts w:ascii="Times New Roman" w:hAnsi="Times New Roman" w:cs="Times New Roman"/>
                <w:b/>
                <w:color w:val="000000"/>
                <w:lang w:eastAsia="cs-CZ"/>
              </w:rPr>
            </w:pPr>
            <w:r w:rsidRPr="00BB5428">
              <w:rPr>
                <w:rFonts w:ascii="Times New Roman" w:hAnsi="Times New Roman" w:cs="Times New Roman"/>
                <w:color w:val="000000"/>
                <w:lang w:eastAsia="cs-CZ" w:bidi="en-GB"/>
              </w:rPr>
              <w:t>the Party gets from a third party unbound by the confidentiality obligation.</w:t>
            </w:r>
          </w:p>
          <w:p w14:paraId="4E1DC551" w14:textId="77777777" w:rsidR="00BB5428" w:rsidRPr="00BB5428" w:rsidRDefault="00BB5428" w:rsidP="00BB5428">
            <w:pPr>
              <w:ind w:left="1168" w:hanging="567"/>
              <w:contextualSpacing/>
              <w:jc w:val="both"/>
              <w:rPr>
                <w:rFonts w:ascii="Times New Roman" w:hAnsi="Times New Roman" w:cs="Times New Roman"/>
                <w:color w:val="000000"/>
                <w:lang w:eastAsia="cs-CZ" w:bidi="en-GB"/>
              </w:rPr>
            </w:pPr>
          </w:p>
        </w:tc>
      </w:tr>
      <w:tr w:rsidR="00BB5428" w:rsidRPr="00BB5428" w14:paraId="51CDAEA9" w14:textId="77777777" w:rsidTr="00412216">
        <w:tc>
          <w:tcPr>
            <w:tcW w:w="4536" w:type="dxa"/>
          </w:tcPr>
          <w:p w14:paraId="76CB32DE" w14:textId="77777777" w:rsidR="00BB5428" w:rsidRPr="00BB5428" w:rsidRDefault="00BB5428" w:rsidP="00BB5428">
            <w:pPr>
              <w:numPr>
                <w:ilvl w:val="0"/>
                <w:numId w:val="1"/>
              </w:numPr>
              <w:ind w:left="567" w:hanging="567"/>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rPr>
              <w:t>Smluvní strany jsou dále povinny poskytovat informace v rozsahu a způsobem, který vyžadují obecně závazné právní předpisy nebo na základě rozhodnutí soudů či správních orgánů.</w:t>
            </w:r>
          </w:p>
          <w:p w14:paraId="6C6B688E" w14:textId="77777777" w:rsidR="00BB5428" w:rsidRPr="00BB5428" w:rsidRDefault="00BB5428" w:rsidP="00BB5428">
            <w:pPr>
              <w:contextualSpacing/>
              <w:jc w:val="both"/>
              <w:rPr>
                <w:rFonts w:ascii="Times New Roman" w:hAnsi="Times New Roman" w:cs="Times New Roman"/>
                <w:color w:val="000000"/>
                <w:lang w:eastAsia="cs-CZ"/>
              </w:rPr>
            </w:pPr>
          </w:p>
        </w:tc>
        <w:tc>
          <w:tcPr>
            <w:tcW w:w="4536" w:type="dxa"/>
          </w:tcPr>
          <w:p w14:paraId="6F96FDCE" w14:textId="77777777" w:rsidR="00BB5428" w:rsidRPr="00BB5428" w:rsidRDefault="00BB5428" w:rsidP="00BB5428">
            <w:pPr>
              <w:numPr>
                <w:ilvl w:val="0"/>
                <w:numId w:val="12"/>
              </w:numPr>
              <w:ind w:left="601" w:hanging="601"/>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bidi="en-GB"/>
              </w:rPr>
              <w:t>The Parties are also obliged to provide information to the extent and in such a way that is required by generally binding legislation or based on court or administrative authority rulings.</w:t>
            </w:r>
          </w:p>
          <w:p w14:paraId="0E93A92C" w14:textId="77777777" w:rsidR="00BB5428" w:rsidRPr="00BB5428" w:rsidRDefault="00BB5428" w:rsidP="00BB5428">
            <w:pPr>
              <w:ind w:left="601" w:hanging="601"/>
              <w:contextualSpacing/>
              <w:jc w:val="both"/>
              <w:rPr>
                <w:rFonts w:ascii="Times New Roman" w:hAnsi="Times New Roman" w:cs="Times New Roman"/>
                <w:color w:val="000000"/>
                <w:lang w:eastAsia="cs-CZ"/>
              </w:rPr>
            </w:pPr>
          </w:p>
        </w:tc>
      </w:tr>
      <w:tr w:rsidR="00BB5428" w:rsidRPr="00BB5428" w14:paraId="20CBDAEF" w14:textId="77777777" w:rsidTr="00412216">
        <w:tc>
          <w:tcPr>
            <w:tcW w:w="4536" w:type="dxa"/>
          </w:tcPr>
          <w:p w14:paraId="5AB273A4" w14:textId="52F12E13" w:rsidR="00BB5428" w:rsidRPr="00BB5428" w:rsidRDefault="00BB5428" w:rsidP="00BB5428">
            <w:pPr>
              <w:numPr>
                <w:ilvl w:val="0"/>
                <w:numId w:val="1"/>
              </w:numPr>
              <w:ind w:left="596" w:hanging="596"/>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rPr>
              <w:t>V souvislosti s aplikací zákona č. 340/2015 Sb., o zvláštních podmínkách účinnosti některých smluv, uveřejňování těchto smluv a o registru smluv (zákon o registru smluv), ve znění pozdějších předpisů (dále jen „</w:t>
            </w:r>
            <w:r w:rsidRPr="00BB5428">
              <w:rPr>
                <w:rFonts w:ascii="Times New Roman" w:hAnsi="Times New Roman" w:cs="Times New Roman"/>
                <w:b/>
                <w:color w:val="000000"/>
                <w:lang w:eastAsia="cs-CZ"/>
              </w:rPr>
              <w:t>zákon o registru smluv</w:t>
            </w:r>
            <w:r w:rsidRPr="00BB5428">
              <w:rPr>
                <w:rFonts w:ascii="Times New Roman" w:hAnsi="Times New Roman" w:cs="Times New Roman"/>
                <w:color w:val="000000"/>
                <w:lang w:eastAsia="cs-CZ"/>
              </w:rPr>
              <w:t xml:space="preserve">“), a za předpokladu, že podle zákona o registru smluv je zveřejnění této smlouvy v registru smluv (dále jen </w:t>
            </w:r>
            <w:r w:rsidRPr="00BB5428">
              <w:rPr>
                <w:rFonts w:ascii="Times New Roman" w:hAnsi="Times New Roman" w:cs="Times New Roman"/>
                <w:color w:val="000000"/>
                <w:lang w:eastAsia="cs-CZ"/>
              </w:rPr>
              <w:lastRenderedPageBreak/>
              <w:t>„</w:t>
            </w:r>
            <w:r w:rsidRPr="00BB5428">
              <w:rPr>
                <w:rFonts w:ascii="Times New Roman" w:hAnsi="Times New Roman" w:cs="Times New Roman"/>
                <w:b/>
                <w:color w:val="000000"/>
                <w:lang w:eastAsia="cs-CZ"/>
              </w:rPr>
              <w:t>Registr</w:t>
            </w:r>
            <w:r w:rsidRPr="00BB5428">
              <w:rPr>
                <w:rFonts w:ascii="Times New Roman" w:hAnsi="Times New Roman" w:cs="Times New Roman"/>
                <w:color w:val="000000"/>
                <w:lang w:eastAsia="cs-CZ"/>
              </w:rPr>
              <w:t>“) povinné, se strany dohodly, že smlouvu v Registru smluv uveřejní Dodavatel</w:t>
            </w:r>
            <w:r w:rsidRPr="005069BE">
              <w:rPr>
                <w:rFonts w:ascii="Times New Roman" w:hAnsi="Times New Roman" w:cs="Times New Roman"/>
                <w:color w:val="000000"/>
                <w:lang w:eastAsia="cs-CZ"/>
              </w:rPr>
              <w:t>.</w:t>
            </w:r>
            <w:r w:rsidRPr="00BB5428">
              <w:rPr>
                <w:rFonts w:ascii="Times New Roman" w:hAnsi="Times New Roman" w:cs="Times New Roman"/>
                <w:color w:val="000000"/>
                <w:lang w:eastAsia="cs-CZ"/>
              </w:rPr>
              <w:t xml:space="preserve"> Dodavatel uvede při uveřejnění identifikaci datové schránky Odběratele tak, aby potvrzení od správce registru smluv o uveřejnění bylo doručeno oběma smluvním stranám. Ustanovení předchozích vět tohoto odstavce nevylučuje uveřejnění smlouvy v Registru smluv Odběratelem.</w:t>
            </w:r>
          </w:p>
          <w:p w14:paraId="0B0B4A26" w14:textId="77777777" w:rsidR="00BB5428" w:rsidRPr="00BB5428" w:rsidRDefault="00BB5428" w:rsidP="00BB5428">
            <w:pPr>
              <w:contextualSpacing/>
              <w:jc w:val="both"/>
              <w:rPr>
                <w:rFonts w:ascii="Times New Roman" w:hAnsi="Times New Roman" w:cs="Times New Roman"/>
                <w:color w:val="000000"/>
                <w:lang w:eastAsia="cs-CZ"/>
              </w:rPr>
            </w:pPr>
          </w:p>
          <w:p w14:paraId="4B28590A" w14:textId="77777777" w:rsidR="00BB5428" w:rsidRPr="00BB5428" w:rsidRDefault="00BB5428" w:rsidP="00BB5428">
            <w:pPr>
              <w:contextualSpacing/>
              <w:jc w:val="both"/>
              <w:rPr>
                <w:rFonts w:ascii="Times New Roman" w:hAnsi="Times New Roman" w:cs="Times New Roman"/>
                <w:color w:val="000000"/>
                <w:lang w:eastAsia="cs-CZ"/>
              </w:rPr>
            </w:pPr>
          </w:p>
          <w:p w14:paraId="65ECA82D" w14:textId="77777777" w:rsidR="00BB5428" w:rsidRPr="00BB5428" w:rsidRDefault="00BB5428" w:rsidP="00BB5428">
            <w:pPr>
              <w:contextualSpacing/>
              <w:jc w:val="both"/>
              <w:rPr>
                <w:rFonts w:ascii="Times New Roman" w:hAnsi="Times New Roman" w:cs="Times New Roman"/>
                <w:color w:val="000000"/>
                <w:lang w:eastAsia="cs-CZ"/>
              </w:rPr>
            </w:pPr>
          </w:p>
          <w:p w14:paraId="42FCB47E" w14:textId="77777777" w:rsidR="00BB5428" w:rsidRPr="00BB5428" w:rsidRDefault="00BB5428" w:rsidP="00BB5428">
            <w:pPr>
              <w:contextualSpacing/>
              <w:jc w:val="both"/>
              <w:rPr>
                <w:rFonts w:ascii="Times New Roman" w:hAnsi="Times New Roman" w:cs="Times New Roman"/>
                <w:color w:val="000000"/>
                <w:lang w:eastAsia="cs-CZ"/>
              </w:rPr>
            </w:pPr>
          </w:p>
        </w:tc>
        <w:tc>
          <w:tcPr>
            <w:tcW w:w="4536" w:type="dxa"/>
          </w:tcPr>
          <w:p w14:paraId="73A5200F" w14:textId="77777777" w:rsidR="00BB5428" w:rsidRPr="00BB5428" w:rsidRDefault="00BB5428" w:rsidP="00BB5428">
            <w:pPr>
              <w:numPr>
                <w:ilvl w:val="0"/>
                <w:numId w:val="12"/>
              </w:numPr>
              <w:ind w:left="601" w:hanging="601"/>
              <w:contextualSpacing/>
              <w:jc w:val="both"/>
              <w:rPr>
                <w:rFonts w:ascii="Times New Roman" w:hAnsi="Times New Roman" w:cs="Times New Roman"/>
                <w:color w:val="000000"/>
                <w:lang w:eastAsia="cs-CZ" w:bidi="en-GB"/>
              </w:rPr>
            </w:pPr>
            <w:r w:rsidRPr="00BB5428">
              <w:rPr>
                <w:rFonts w:ascii="Times New Roman" w:hAnsi="Times New Roman" w:cs="Times New Roman"/>
                <w:color w:val="000000"/>
                <w:lang w:eastAsia="cs-CZ" w:bidi="en-GB"/>
              </w:rPr>
              <w:lastRenderedPageBreak/>
              <w:t>In relation to the application of Act No. 340/2015 Coll., on special conditions for the effectiveness of certain agreements, the publication of these agreements and the register of agreements (the Agreement Register Act), as amended (hereinafter referred to as the “</w:t>
            </w:r>
            <w:r w:rsidRPr="00BB5428">
              <w:rPr>
                <w:rFonts w:ascii="Times New Roman" w:hAnsi="Times New Roman" w:cs="Times New Roman"/>
                <w:b/>
                <w:color w:val="000000"/>
                <w:lang w:eastAsia="cs-CZ" w:bidi="en-GB"/>
              </w:rPr>
              <w:t>Agreement Register Act</w:t>
            </w:r>
            <w:r w:rsidRPr="00BB5428">
              <w:rPr>
                <w:rFonts w:ascii="Times New Roman" w:hAnsi="Times New Roman" w:cs="Times New Roman"/>
                <w:color w:val="000000"/>
                <w:lang w:eastAsia="cs-CZ" w:bidi="en-GB"/>
              </w:rPr>
              <w:t xml:space="preserve">”), provided that pursuant to the Agreement Register Act it is obligatory to </w:t>
            </w:r>
            <w:r w:rsidRPr="00BB5428">
              <w:rPr>
                <w:rFonts w:ascii="Times New Roman" w:hAnsi="Times New Roman" w:cs="Times New Roman"/>
                <w:color w:val="000000"/>
                <w:lang w:eastAsia="cs-CZ" w:bidi="en-GB"/>
              </w:rPr>
              <w:lastRenderedPageBreak/>
              <w:t>publish this Agreement in the register of agreements (hereinafter referred to as the “</w:t>
            </w:r>
            <w:r w:rsidRPr="00BB5428">
              <w:rPr>
                <w:rFonts w:ascii="Times New Roman" w:hAnsi="Times New Roman" w:cs="Times New Roman"/>
                <w:b/>
                <w:color w:val="000000"/>
                <w:lang w:eastAsia="cs-CZ" w:bidi="en-GB"/>
              </w:rPr>
              <w:t>Registry</w:t>
            </w:r>
            <w:r w:rsidRPr="00BB5428">
              <w:rPr>
                <w:rFonts w:ascii="Times New Roman" w:hAnsi="Times New Roman" w:cs="Times New Roman"/>
                <w:color w:val="000000"/>
                <w:lang w:eastAsia="cs-CZ" w:bidi="en-GB"/>
              </w:rPr>
              <w:t xml:space="preserve">”), the Parties agree that the Supplier will publish this Agreement in the Registry. During publication, the Supplier will indicate the Customer’s data mailbox identification, so that confirmation from the administrator of the register of agreements about publication is delivered to both Parties. The provisions of the previous sentences do not preclude the publication of the Agreement in the Registry by the Customer. </w:t>
            </w:r>
          </w:p>
        </w:tc>
      </w:tr>
      <w:tr w:rsidR="00BB5428" w:rsidRPr="00BB5428" w14:paraId="3C8D16CB" w14:textId="77777777" w:rsidTr="00412216">
        <w:tc>
          <w:tcPr>
            <w:tcW w:w="4536" w:type="dxa"/>
          </w:tcPr>
          <w:p w14:paraId="479AC37D" w14:textId="77777777" w:rsidR="00BB5428" w:rsidRPr="00BB5428" w:rsidRDefault="00BB5428" w:rsidP="00BB5428">
            <w:pPr>
              <w:numPr>
                <w:ilvl w:val="0"/>
                <w:numId w:val="1"/>
              </w:numPr>
              <w:ind w:left="596" w:hanging="596"/>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rPr>
              <w:lastRenderedPageBreak/>
              <w:t xml:space="preserve">Informace obsažené v Příloze č. 2 této smlouvy se považují za vzor a výpočet ve smyslu § 3 odst. 2 písm. b) zákona o registru smluv na které se nevztahuje povinnost je uveřejnit v Registru. </w:t>
            </w:r>
          </w:p>
        </w:tc>
        <w:tc>
          <w:tcPr>
            <w:tcW w:w="4536" w:type="dxa"/>
          </w:tcPr>
          <w:p w14:paraId="174A62E3" w14:textId="77777777" w:rsidR="00BB5428" w:rsidRPr="00BB5428" w:rsidRDefault="00BB5428" w:rsidP="00BB5428">
            <w:pPr>
              <w:numPr>
                <w:ilvl w:val="0"/>
                <w:numId w:val="12"/>
              </w:numPr>
              <w:ind w:left="601" w:hanging="601"/>
              <w:contextualSpacing/>
              <w:jc w:val="both"/>
              <w:rPr>
                <w:rFonts w:ascii="Times New Roman" w:hAnsi="Times New Roman" w:cs="Times New Roman"/>
                <w:color w:val="000000"/>
                <w:lang w:eastAsia="cs-CZ" w:bidi="en-GB"/>
              </w:rPr>
            </w:pPr>
            <w:r w:rsidRPr="00BB5428">
              <w:rPr>
                <w:rFonts w:ascii="Times New Roman" w:hAnsi="Times New Roman" w:cs="Times New Roman"/>
                <w:color w:val="000000"/>
                <w:lang w:eastAsia="cs-CZ" w:bidi="en-GB"/>
              </w:rPr>
              <w:t xml:space="preserve">The information contained in in Annex 2 to this Agreement is considered a specimen and calculation as per Section 3(2)(b) of the Agreement Register Act, to which the publication obligation in the Registry does not apply. </w:t>
            </w:r>
          </w:p>
          <w:p w14:paraId="1BC05517" w14:textId="77777777" w:rsidR="00BB5428" w:rsidRPr="00BB5428" w:rsidRDefault="00BB5428" w:rsidP="00BB5428">
            <w:pPr>
              <w:ind w:left="601" w:hanging="601"/>
              <w:contextualSpacing/>
              <w:jc w:val="both"/>
              <w:rPr>
                <w:rFonts w:ascii="Times New Roman" w:hAnsi="Times New Roman" w:cs="Times New Roman"/>
                <w:color w:val="000000"/>
                <w:lang w:eastAsia="cs-CZ" w:bidi="en-GB"/>
              </w:rPr>
            </w:pPr>
          </w:p>
        </w:tc>
      </w:tr>
      <w:tr w:rsidR="00BB5428" w:rsidRPr="00BB5428" w14:paraId="5DCBE018" w14:textId="77777777" w:rsidTr="00412216">
        <w:tc>
          <w:tcPr>
            <w:tcW w:w="4536" w:type="dxa"/>
          </w:tcPr>
          <w:p w14:paraId="0BB02F82" w14:textId="77777777" w:rsidR="00BB5428" w:rsidRPr="00BB5428" w:rsidRDefault="00BB5428" w:rsidP="00BB5428">
            <w:pPr>
              <w:numPr>
                <w:ilvl w:val="0"/>
                <w:numId w:val="1"/>
              </w:numPr>
              <w:ind w:left="596" w:hanging="596"/>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rPr>
              <w:t>V případě, že kterákoliv strana poruší jakoukoliv povinnost uloženou v tomto článku, je druhá strana oprávněna ukončit tuto smlouvu písemnou výpovědí s výpovědní dobou 1 měsíce, která počíná běžet prvním dnem kalendářního měsíce následujícího po měsíci, kdy byla výpověď doručena smluvní straně, která povinnost podle tohoto ustanovení porušila. Pokud smlouvu ukončí Dodavatel v důsledku jejího porušení na straně Odběratele, Odběratel ztrácí své právo na jakýkoli Bonus, který mu doposud nebyl vyplacen.</w:t>
            </w:r>
          </w:p>
          <w:p w14:paraId="011B45D4" w14:textId="77777777" w:rsidR="00BB5428" w:rsidRPr="00BB5428" w:rsidRDefault="00BB5428" w:rsidP="00BB5428">
            <w:pPr>
              <w:contextualSpacing/>
              <w:jc w:val="both"/>
              <w:rPr>
                <w:rFonts w:ascii="Times New Roman" w:hAnsi="Times New Roman" w:cs="Times New Roman"/>
                <w:color w:val="000000"/>
                <w:lang w:eastAsia="cs-CZ"/>
              </w:rPr>
            </w:pPr>
          </w:p>
          <w:p w14:paraId="0E5280F4" w14:textId="77777777" w:rsidR="00BB5428" w:rsidRPr="00BB5428" w:rsidRDefault="00BB5428" w:rsidP="00BB5428">
            <w:pPr>
              <w:contextualSpacing/>
              <w:jc w:val="both"/>
              <w:rPr>
                <w:rFonts w:ascii="Times New Roman" w:hAnsi="Times New Roman" w:cs="Times New Roman"/>
                <w:color w:val="000000"/>
                <w:lang w:eastAsia="cs-CZ"/>
              </w:rPr>
            </w:pPr>
          </w:p>
        </w:tc>
        <w:tc>
          <w:tcPr>
            <w:tcW w:w="4536" w:type="dxa"/>
          </w:tcPr>
          <w:p w14:paraId="0E29C731" w14:textId="77777777" w:rsidR="00BB5428" w:rsidRPr="00BB5428" w:rsidRDefault="00BB5428" w:rsidP="00BB5428">
            <w:pPr>
              <w:numPr>
                <w:ilvl w:val="0"/>
                <w:numId w:val="12"/>
              </w:numPr>
              <w:ind w:left="601" w:hanging="601"/>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bidi="en-GB"/>
              </w:rPr>
              <w:t>If any Party breaches any obligation set out in this article, the other Party is authorized to terminate this Agreement by written notice with a notice period of 1 month, which starts on the first day of the calendar month following the month in which the notice was delivered to the Party which breached the obligation pursuant to this provision. In case the Agreement is terminated by the Supplier due to a breach on the part of the Customer, the Customer shall lose its right to any Bonus that has not yet been paid to it.</w:t>
            </w:r>
          </w:p>
          <w:p w14:paraId="73CB6AC4" w14:textId="77777777" w:rsidR="00BB5428" w:rsidRPr="00BB5428" w:rsidRDefault="00BB5428" w:rsidP="00BB5428">
            <w:pPr>
              <w:ind w:left="601" w:hanging="601"/>
              <w:contextualSpacing/>
              <w:jc w:val="both"/>
              <w:rPr>
                <w:rFonts w:ascii="Times New Roman" w:hAnsi="Times New Roman" w:cs="Times New Roman"/>
                <w:color w:val="000000"/>
                <w:lang w:eastAsia="cs-CZ" w:bidi="en-GB"/>
              </w:rPr>
            </w:pPr>
          </w:p>
        </w:tc>
      </w:tr>
      <w:tr w:rsidR="00BB5428" w:rsidRPr="00BB5428" w14:paraId="3B727F99" w14:textId="77777777" w:rsidTr="00412216">
        <w:tc>
          <w:tcPr>
            <w:tcW w:w="4536" w:type="dxa"/>
          </w:tcPr>
          <w:p w14:paraId="7160D6C0" w14:textId="77777777" w:rsidR="00BB5428" w:rsidRPr="00BB5428" w:rsidRDefault="00BB5428" w:rsidP="00BB5428">
            <w:pPr>
              <w:ind w:left="567" w:hanging="567"/>
              <w:contextualSpacing/>
              <w:jc w:val="center"/>
              <w:rPr>
                <w:rFonts w:ascii="Times New Roman" w:hAnsi="Times New Roman" w:cs="Times New Roman"/>
                <w:b/>
                <w:color w:val="000000"/>
                <w:lang w:eastAsia="cs-CZ"/>
              </w:rPr>
            </w:pPr>
            <w:r w:rsidRPr="00BB5428">
              <w:rPr>
                <w:rFonts w:ascii="Times New Roman" w:hAnsi="Times New Roman" w:cs="Times New Roman"/>
                <w:b/>
                <w:color w:val="000000"/>
                <w:lang w:eastAsia="cs-CZ"/>
              </w:rPr>
              <w:t xml:space="preserve">VI. </w:t>
            </w:r>
          </w:p>
          <w:p w14:paraId="2B1B8261" w14:textId="77777777" w:rsidR="00BB5428" w:rsidRPr="00BB5428" w:rsidRDefault="00BB5428" w:rsidP="00BB5428">
            <w:pPr>
              <w:ind w:left="567" w:hanging="567"/>
              <w:contextualSpacing/>
              <w:jc w:val="center"/>
              <w:rPr>
                <w:rFonts w:ascii="Times New Roman" w:hAnsi="Times New Roman" w:cs="Times New Roman"/>
                <w:b/>
                <w:color w:val="000000"/>
                <w:lang w:eastAsia="cs-CZ"/>
              </w:rPr>
            </w:pPr>
            <w:r w:rsidRPr="00BB5428">
              <w:rPr>
                <w:rFonts w:ascii="Times New Roman" w:hAnsi="Times New Roman" w:cs="Times New Roman"/>
                <w:b/>
                <w:color w:val="000000"/>
                <w:lang w:eastAsia="cs-CZ"/>
              </w:rPr>
              <w:t>Další ustanovení</w:t>
            </w:r>
          </w:p>
          <w:p w14:paraId="59659C2D" w14:textId="77777777" w:rsidR="00BB5428" w:rsidRPr="00BB5428" w:rsidRDefault="00BB5428" w:rsidP="00BB5428">
            <w:pPr>
              <w:contextualSpacing/>
              <w:jc w:val="both"/>
              <w:rPr>
                <w:rFonts w:ascii="Times New Roman" w:hAnsi="Times New Roman" w:cs="Times New Roman"/>
                <w:color w:val="000000"/>
                <w:lang w:eastAsia="cs-CZ"/>
              </w:rPr>
            </w:pPr>
          </w:p>
        </w:tc>
        <w:tc>
          <w:tcPr>
            <w:tcW w:w="4536" w:type="dxa"/>
          </w:tcPr>
          <w:p w14:paraId="2A255B7E" w14:textId="77777777" w:rsidR="00BB5428" w:rsidRPr="00BB5428" w:rsidRDefault="00BB5428" w:rsidP="00BB5428">
            <w:pPr>
              <w:ind w:left="567" w:hanging="567"/>
              <w:contextualSpacing/>
              <w:jc w:val="center"/>
              <w:rPr>
                <w:rFonts w:ascii="Times New Roman" w:hAnsi="Times New Roman" w:cs="Times New Roman"/>
                <w:b/>
                <w:color w:val="000000"/>
                <w:lang w:eastAsia="cs-CZ"/>
              </w:rPr>
            </w:pPr>
            <w:r w:rsidRPr="00BB5428">
              <w:rPr>
                <w:rFonts w:ascii="Times New Roman" w:hAnsi="Times New Roman" w:cs="Times New Roman"/>
                <w:b/>
                <w:color w:val="000000"/>
                <w:lang w:eastAsia="cs-CZ" w:bidi="en-GB"/>
              </w:rPr>
              <w:t xml:space="preserve">VI. </w:t>
            </w:r>
          </w:p>
          <w:p w14:paraId="7633AEE3" w14:textId="77777777" w:rsidR="00BB5428" w:rsidRPr="00BB5428" w:rsidRDefault="00BB5428" w:rsidP="00BB5428">
            <w:pPr>
              <w:ind w:left="567" w:hanging="567"/>
              <w:contextualSpacing/>
              <w:jc w:val="center"/>
              <w:rPr>
                <w:rFonts w:ascii="Times New Roman" w:hAnsi="Times New Roman" w:cs="Times New Roman"/>
                <w:b/>
                <w:color w:val="000000"/>
                <w:lang w:eastAsia="cs-CZ"/>
              </w:rPr>
            </w:pPr>
            <w:r w:rsidRPr="00BB5428">
              <w:rPr>
                <w:rFonts w:ascii="Times New Roman" w:hAnsi="Times New Roman" w:cs="Times New Roman"/>
                <w:b/>
                <w:color w:val="000000"/>
                <w:lang w:eastAsia="cs-CZ" w:bidi="en-GB"/>
              </w:rPr>
              <w:t>Other Provisions</w:t>
            </w:r>
          </w:p>
          <w:p w14:paraId="37C92A8F" w14:textId="77777777" w:rsidR="00BB5428" w:rsidRPr="00BB5428" w:rsidRDefault="00BB5428" w:rsidP="00BB5428">
            <w:pPr>
              <w:ind w:left="1068"/>
              <w:contextualSpacing/>
              <w:jc w:val="both"/>
              <w:rPr>
                <w:rFonts w:ascii="Times New Roman" w:hAnsi="Times New Roman" w:cs="Times New Roman"/>
                <w:color w:val="000000"/>
                <w:lang w:eastAsia="cs-CZ" w:bidi="en-GB"/>
              </w:rPr>
            </w:pPr>
          </w:p>
        </w:tc>
      </w:tr>
      <w:tr w:rsidR="00BB5428" w:rsidRPr="00BB5428" w14:paraId="7E8E51BC" w14:textId="77777777" w:rsidTr="00412216">
        <w:tc>
          <w:tcPr>
            <w:tcW w:w="4536" w:type="dxa"/>
          </w:tcPr>
          <w:p w14:paraId="3295EDA5" w14:textId="77777777" w:rsidR="00BB5428" w:rsidRPr="00BB5428" w:rsidRDefault="00BB5428" w:rsidP="00BB5428">
            <w:pPr>
              <w:numPr>
                <w:ilvl w:val="3"/>
                <w:numId w:val="14"/>
              </w:numPr>
              <w:ind w:left="596" w:hanging="596"/>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rPr>
              <w:t xml:space="preserve">Odběratel povede veškerou, úplnou, přesnou a aktuální evidenci a podpůrné doklady požadované na základě platných zákonů nebo v souvislosti s jednotlivými smlouvami po dobu sedmi (7) let po provedení plateb nebo po dobu stanovenou v souladu s platnými zákony, podle toho, která doba je delší. </w:t>
            </w:r>
          </w:p>
          <w:p w14:paraId="3CCA9D59" w14:textId="77777777" w:rsidR="00BB5428" w:rsidRPr="00BB5428" w:rsidRDefault="00BB5428" w:rsidP="00BB5428">
            <w:pPr>
              <w:ind w:left="596" w:hanging="596"/>
              <w:contextualSpacing/>
              <w:jc w:val="both"/>
              <w:rPr>
                <w:rFonts w:ascii="Times New Roman" w:hAnsi="Times New Roman" w:cs="Times New Roman"/>
                <w:color w:val="000000"/>
                <w:lang w:eastAsia="cs-CZ"/>
              </w:rPr>
            </w:pPr>
          </w:p>
        </w:tc>
        <w:tc>
          <w:tcPr>
            <w:tcW w:w="4536" w:type="dxa"/>
          </w:tcPr>
          <w:p w14:paraId="440320F8" w14:textId="77777777" w:rsidR="00BB5428" w:rsidRPr="00BB5428" w:rsidRDefault="00BB5428" w:rsidP="00BB5428">
            <w:pPr>
              <w:numPr>
                <w:ilvl w:val="0"/>
                <w:numId w:val="15"/>
              </w:numPr>
              <w:ind w:left="601" w:hanging="601"/>
              <w:contextualSpacing/>
              <w:jc w:val="both"/>
              <w:rPr>
                <w:rFonts w:ascii="Times New Roman" w:hAnsi="Times New Roman" w:cs="Times New Roman"/>
                <w:color w:val="000000"/>
                <w:lang w:eastAsia="cs-CZ" w:bidi="en-GB"/>
              </w:rPr>
            </w:pPr>
            <w:r w:rsidRPr="00BB5428">
              <w:rPr>
                <w:rFonts w:ascii="Times New Roman" w:hAnsi="Times New Roman" w:cs="Times New Roman"/>
                <w:color w:val="000000"/>
                <w:lang w:eastAsia="cs-CZ" w:bidi="en-GB"/>
              </w:rPr>
              <w:t>The Customer shall keep all, complete, accurate and current records and supporting documents required based on applicable acts or in relation to individual agreements for a period of seven (7) years after carrying out payments or for the period stipulated in accordance with applicable acts, whichever is the longer.</w:t>
            </w:r>
          </w:p>
          <w:p w14:paraId="4714A86E" w14:textId="77777777" w:rsidR="00BB5428" w:rsidRPr="00BB5428" w:rsidRDefault="00BB5428" w:rsidP="00BB5428">
            <w:pPr>
              <w:ind w:left="601" w:hanging="601"/>
              <w:contextualSpacing/>
              <w:jc w:val="both"/>
              <w:rPr>
                <w:rFonts w:ascii="Times New Roman" w:hAnsi="Times New Roman" w:cs="Times New Roman"/>
                <w:color w:val="000000"/>
                <w:lang w:eastAsia="cs-CZ" w:bidi="en-GB"/>
              </w:rPr>
            </w:pPr>
          </w:p>
        </w:tc>
      </w:tr>
      <w:tr w:rsidR="00BB5428" w:rsidRPr="00BB5428" w14:paraId="6138A7D4" w14:textId="77777777" w:rsidTr="00412216">
        <w:tc>
          <w:tcPr>
            <w:tcW w:w="4536" w:type="dxa"/>
          </w:tcPr>
          <w:p w14:paraId="34E287F8" w14:textId="1AC10CE6" w:rsidR="00BB5428" w:rsidRPr="00BB5428" w:rsidRDefault="00BB5428" w:rsidP="00BB5428">
            <w:pPr>
              <w:numPr>
                <w:ilvl w:val="3"/>
                <w:numId w:val="14"/>
              </w:numPr>
              <w:ind w:left="596" w:hanging="596"/>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rPr>
              <w:t xml:space="preserve">Do pěti (5) pracovních dnů poté, co Odběratel obdrží oznámení, musí být Dodavateli (nebo jemu určenému zástupci) Odběratelem poskytnuta nezbytná součinnost, aby mohl Dodavatel ověřit, zda Odběratel dodržel či dodržuje </w:t>
            </w:r>
            <w:r w:rsidRPr="00BB5428">
              <w:rPr>
                <w:rFonts w:ascii="Times New Roman" w:hAnsi="Times New Roman" w:cs="Times New Roman"/>
                <w:color w:val="000000"/>
                <w:lang w:eastAsia="cs-CZ"/>
              </w:rPr>
              <w:lastRenderedPageBreak/>
              <w:t xml:space="preserve">povinnosti uložené </w:t>
            </w:r>
            <w:r w:rsidR="001B6034">
              <w:rPr>
                <w:rFonts w:ascii="Times New Roman" w:hAnsi="Times New Roman" w:cs="Times New Roman"/>
                <w:color w:val="000000"/>
                <w:lang w:eastAsia="cs-CZ"/>
              </w:rPr>
              <w:t>mu</w:t>
            </w:r>
            <w:r w:rsidR="001B6034" w:rsidRPr="00BB5428">
              <w:rPr>
                <w:rFonts w:ascii="Times New Roman" w:hAnsi="Times New Roman" w:cs="Times New Roman"/>
                <w:color w:val="000000"/>
                <w:lang w:eastAsia="cs-CZ"/>
              </w:rPr>
              <w:t xml:space="preserve"> </w:t>
            </w:r>
            <w:r w:rsidRPr="00BB5428">
              <w:rPr>
                <w:rFonts w:ascii="Times New Roman" w:hAnsi="Times New Roman" w:cs="Times New Roman"/>
                <w:color w:val="000000"/>
                <w:lang w:eastAsia="cs-CZ"/>
              </w:rPr>
              <w:t xml:space="preserve">touto Smlouvou a </w:t>
            </w:r>
            <w:r w:rsidR="001B6034">
              <w:rPr>
                <w:rFonts w:ascii="Times New Roman" w:hAnsi="Times New Roman" w:cs="Times New Roman"/>
                <w:color w:val="000000"/>
                <w:lang w:eastAsia="cs-CZ"/>
              </w:rPr>
              <w:t>o</w:t>
            </w:r>
            <w:r w:rsidR="002F4AFD">
              <w:rPr>
                <w:rFonts w:ascii="Times New Roman" w:hAnsi="Times New Roman" w:cs="Times New Roman"/>
                <w:color w:val="000000"/>
                <w:lang w:eastAsia="cs-CZ"/>
              </w:rPr>
              <w:t xml:space="preserve">becně závaznými </w:t>
            </w:r>
            <w:r w:rsidRPr="00BB5428">
              <w:rPr>
                <w:rFonts w:ascii="Times New Roman" w:hAnsi="Times New Roman" w:cs="Times New Roman"/>
                <w:color w:val="000000"/>
                <w:lang w:eastAsia="cs-CZ"/>
              </w:rPr>
              <w:t xml:space="preserve">právními předpisy v souvislosti s plněním této Smlouvy. </w:t>
            </w:r>
          </w:p>
        </w:tc>
        <w:tc>
          <w:tcPr>
            <w:tcW w:w="4536" w:type="dxa"/>
          </w:tcPr>
          <w:p w14:paraId="7186F382" w14:textId="7B7F7977" w:rsidR="00BB5428" w:rsidRPr="00BB5428" w:rsidRDefault="00BB5428" w:rsidP="00BB5428">
            <w:pPr>
              <w:numPr>
                <w:ilvl w:val="0"/>
                <w:numId w:val="15"/>
              </w:numPr>
              <w:ind w:left="601" w:hanging="601"/>
              <w:contextualSpacing/>
              <w:jc w:val="both"/>
              <w:rPr>
                <w:rFonts w:ascii="Times New Roman" w:hAnsi="Times New Roman" w:cs="Times New Roman"/>
                <w:color w:val="000000"/>
                <w:lang w:eastAsia="cs-CZ" w:bidi="en-GB"/>
              </w:rPr>
            </w:pPr>
            <w:r w:rsidRPr="00BB5428">
              <w:rPr>
                <w:rFonts w:ascii="Times New Roman" w:hAnsi="Times New Roman" w:cs="Times New Roman"/>
                <w:color w:val="000000"/>
                <w:lang w:eastAsia="cs-CZ" w:bidi="en-GB"/>
              </w:rPr>
              <w:lastRenderedPageBreak/>
              <w:t xml:space="preserve">Within five (5) working days of the Customer receiving a notification, the necessary cooperation must be given to the Supplier (or its appointed representative) by the Customer so that the Supplier may verify whether the Customer has fulfilled </w:t>
            </w:r>
            <w:r w:rsidRPr="00BB5428">
              <w:rPr>
                <w:rFonts w:ascii="Times New Roman" w:hAnsi="Times New Roman" w:cs="Times New Roman"/>
                <w:color w:val="000000"/>
                <w:lang w:eastAsia="cs-CZ" w:bidi="en-GB"/>
              </w:rPr>
              <w:lastRenderedPageBreak/>
              <w:t xml:space="preserve">and fulfils the obligations imposed on the Customer by this Agreement and </w:t>
            </w:r>
            <w:r w:rsidR="00A84B7C">
              <w:rPr>
                <w:rFonts w:ascii="Times New Roman" w:hAnsi="Times New Roman" w:cs="Times New Roman"/>
                <w:color w:val="000000"/>
                <w:lang w:eastAsia="cs-CZ" w:bidi="en-GB"/>
              </w:rPr>
              <w:t xml:space="preserve">generally binding </w:t>
            </w:r>
            <w:r w:rsidRPr="00BB5428">
              <w:rPr>
                <w:rFonts w:ascii="Times New Roman" w:hAnsi="Times New Roman" w:cs="Times New Roman"/>
                <w:color w:val="000000"/>
                <w:lang w:eastAsia="cs-CZ" w:bidi="en-GB"/>
              </w:rPr>
              <w:t xml:space="preserve">legislation related to the scope of this Agreement. </w:t>
            </w:r>
          </w:p>
        </w:tc>
      </w:tr>
      <w:tr w:rsidR="00BB5428" w:rsidRPr="00BB5428" w14:paraId="4F0057D1" w14:textId="77777777" w:rsidTr="00412216">
        <w:tc>
          <w:tcPr>
            <w:tcW w:w="4536" w:type="dxa"/>
          </w:tcPr>
          <w:p w14:paraId="558B558B" w14:textId="35F6F815" w:rsidR="00BB5428" w:rsidRPr="00BB5428" w:rsidRDefault="00BB5428" w:rsidP="00BB5428">
            <w:pPr>
              <w:numPr>
                <w:ilvl w:val="3"/>
                <w:numId w:val="14"/>
              </w:numPr>
              <w:ind w:left="596" w:hanging="596"/>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rPr>
              <w:lastRenderedPageBreak/>
              <w:t>Odběratel přímo ani nepřímo nevyplatí žádné finanční prostředky, nenabídne ani nedá cokoli hodnotného žádnému státnímu úředníkovi, aby získal nebo si zachoval obchodní příležitost nebo zajistil jakoukoli obchodní či finanční výhodu pro Dodavatele nebo pro sebe nebo jakoukoli z příslušných přidružených společností. Odběratel se zavazuje, že nedá úplatek žádnému státnímu úředníkovi ani soukromé společnosti nebo fyzické osobě, přičemž úplatek znamená: nabízení, příslib nebo udělení finanční či jiné výhody jiné osobě, kdy (1) jeho účelem je zajištění nesprávného výkonu příslušné funkce nebo nesprávného provedení činnosti nebo odměnění nesprávného výkonu; nebo (2) přijetí nabízené, přislíbené nebo poskytnuté výhody samo o sobě představuje nesprávný výkon příslušné funkce nebo nesprávné provedení činnosti, přičemž „nesprávný výkon“ znamená nedodržení očekávání, že příslušná osoba jedná v dobré víře, nestranně a v souladu se svým významným postavením. Odběratel také musí (1) vést účetní knihy, záznamy a účetní výkazy, které jsou dostatečně přesné a náležitě zobrazují transakce a nakládání s jejími aktivy, (2) zavádí a udržuje systém interních účetních kontrol a (3) umožní Dodavatel</w:t>
            </w:r>
            <w:r w:rsidR="003A62B9">
              <w:rPr>
                <w:rFonts w:ascii="Times New Roman" w:hAnsi="Times New Roman" w:cs="Times New Roman"/>
                <w:color w:val="000000"/>
                <w:lang w:eastAsia="cs-CZ"/>
              </w:rPr>
              <w:t>i</w:t>
            </w:r>
            <w:r w:rsidRPr="00BB5428">
              <w:rPr>
                <w:rFonts w:ascii="Times New Roman" w:hAnsi="Times New Roman" w:cs="Times New Roman"/>
                <w:color w:val="000000"/>
                <w:lang w:eastAsia="cs-CZ"/>
              </w:rPr>
              <w:t xml:space="preserve"> na je</w:t>
            </w:r>
            <w:r w:rsidR="003A62B9">
              <w:rPr>
                <w:rFonts w:ascii="Times New Roman" w:hAnsi="Times New Roman" w:cs="Times New Roman"/>
                <w:color w:val="000000"/>
                <w:lang w:eastAsia="cs-CZ"/>
              </w:rPr>
              <w:t>ho</w:t>
            </w:r>
            <w:r w:rsidRPr="00BB5428">
              <w:rPr>
                <w:rFonts w:ascii="Times New Roman" w:hAnsi="Times New Roman" w:cs="Times New Roman"/>
                <w:color w:val="000000"/>
                <w:lang w:eastAsia="cs-CZ"/>
              </w:rPr>
              <w:t xml:space="preserve"> písemnou žádost přístup k uvedeným knihám, záznamům a účetním výkazům v rozsahu, který je náležitý z obchodního hlediska. „Státní úředník“ je jakýkoli úředník nebo zaměstnanec úřadu vlády, ministerstva, agentury nebo jejich zástupců nebo mezinárodní organizace nebo jakákoli osoba jednající z moci úřední jménem uvedených institucí. </w:t>
            </w:r>
          </w:p>
          <w:p w14:paraId="5D5D940E" w14:textId="77777777" w:rsidR="00BB5428" w:rsidRPr="00BB5428" w:rsidRDefault="00BB5428" w:rsidP="00BB5428">
            <w:pPr>
              <w:ind w:left="596" w:hanging="596"/>
              <w:contextualSpacing/>
              <w:jc w:val="both"/>
              <w:rPr>
                <w:rFonts w:ascii="Times New Roman" w:hAnsi="Times New Roman" w:cs="Times New Roman"/>
                <w:color w:val="000000"/>
                <w:lang w:eastAsia="cs-CZ"/>
              </w:rPr>
            </w:pPr>
          </w:p>
          <w:p w14:paraId="6A05BFC4" w14:textId="77777777" w:rsidR="00BB5428" w:rsidRPr="00BB5428" w:rsidRDefault="00BB5428" w:rsidP="00BB5428">
            <w:pPr>
              <w:ind w:left="596" w:hanging="596"/>
              <w:contextualSpacing/>
              <w:jc w:val="both"/>
              <w:rPr>
                <w:rFonts w:ascii="Times New Roman" w:hAnsi="Times New Roman" w:cs="Times New Roman"/>
                <w:color w:val="000000"/>
                <w:lang w:eastAsia="cs-CZ"/>
              </w:rPr>
            </w:pPr>
          </w:p>
          <w:p w14:paraId="799AA481" w14:textId="77777777" w:rsidR="00BB5428" w:rsidRPr="00BB5428" w:rsidRDefault="00BB5428" w:rsidP="00BB5428">
            <w:pPr>
              <w:ind w:left="596" w:hanging="596"/>
              <w:contextualSpacing/>
              <w:jc w:val="both"/>
              <w:rPr>
                <w:rFonts w:ascii="Times New Roman" w:hAnsi="Times New Roman" w:cs="Times New Roman"/>
                <w:color w:val="000000"/>
                <w:lang w:eastAsia="cs-CZ"/>
              </w:rPr>
            </w:pPr>
          </w:p>
          <w:p w14:paraId="3CA5F50E" w14:textId="77777777" w:rsidR="00BB5428" w:rsidRPr="00BB5428" w:rsidRDefault="00BB5428" w:rsidP="00BB5428">
            <w:pPr>
              <w:ind w:left="596" w:hanging="596"/>
              <w:contextualSpacing/>
              <w:jc w:val="both"/>
              <w:rPr>
                <w:rFonts w:ascii="Times New Roman" w:hAnsi="Times New Roman" w:cs="Times New Roman"/>
                <w:color w:val="000000"/>
                <w:lang w:eastAsia="cs-CZ"/>
              </w:rPr>
            </w:pPr>
          </w:p>
        </w:tc>
        <w:tc>
          <w:tcPr>
            <w:tcW w:w="4536" w:type="dxa"/>
          </w:tcPr>
          <w:p w14:paraId="45B6EE3B" w14:textId="77777777" w:rsidR="00BB5428" w:rsidRPr="00BB5428" w:rsidRDefault="00BB5428" w:rsidP="00BB5428">
            <w:pPr>
              <w:numPr>
                <w:ilvl w:val="0"/>
                <w:numId w:val="15"/>
              </w:numPr>
              <w:ind w:left="601" w:hanging="601"/>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rPr>
              <w:t>The Customer will not, directly or indirectly, pay any money to, or offer or give anything of value to any "government official" in order to obtain or retain business or to secure any commercial or financial advantage for the Supplier or for itself or any of their respective affiliated companies. The Customer undertakes not to bribe government officials or any private companies or individuals, “bribes” having the following definition: offering, promising or giving a financial or other advantage to another person where: (1) it is intended to bring about the improper performance of a relevant function or activity, or to reward such improper performance; or (2) acceptance of the advantage offered, promised or given in itself constitutes improper performance of a relevant function or activity. “Improper performance” means a breach of expectations that a person will act in good faith, impartially, or in accordance with a position of trust. The Customer must also (1) make and keep books, records and accounts, which, in reasonable detail, accurately and fairly reflect the transactions and dispositions of assets of the company, (2) devise and maintain a system of internal accounting controls, and (3) grant the Supplier, upon receipt of written request, commercially reasonable access to said books, records, systems and accounts. "Government official" means any officer or employee of a government or any department, agency, or instrumentality thereof, or of a public international organization, or any person acting in an official capacity for or on behalf of any such government or department, agency, or instrumentality, or for or on behalf of any such public international organization.</w:t>
            </w:r>
          </w:p>
          <w:p w14:paraId="15DE269A" w14:textId="77777777" w:rsidR="00BB5428" w:rsidRPr="00BB5428" w:rsidRDefault="00BB5428" w:rsidP="00BB5428">
            <w:pPr>
              <w:ind w:left="601" w:hanging="601"/>
              <w:contextualSpacing/>
              <w:jc w:val="both"/>
              <w:rPr>
                <w:rFonts w:ascii="Times New Roman" w:hAnsi="Times New Roman" w:cs="Times New Roman"/>
                <w:color w:val="000000"/>
                <w:lang w:eastAsia="cs-CZ" w:bidi="en-GB"/>
              </w:rPr>
            </w:pPr>
          </w:p>
          <w:p w14:paraId="067B9B45" w14:textId="77777777" w:rsidR="00BB5428" w:rsidRPr="00BB5428" w:rsidRDefault="00BB5428" w:rsidP="00BB5428">
            <w:pPr>
              <w:ind w:left="601" w:hanging="601"/>
              <w:contextualSpacing/>
              <w:jc w:val="both"/>
              <w:rPr>
                <w:rFonts w:ascii="Times New Roman" w:hAnsi="Times New Roman" w:cs="Times New Roman"/>
                <w:color w:val="000000"/>
                <w:lang w:eastAsia="cs-CZ" w:bidi="en-GB"/>
              </w:rPr>
            </w:pPr>
          </w:p>
        </w:tc>
      </w:tr>
      <w:tr w:rsidR="00BB5428" w:rsidRPr="00BB5428" w14:paraId="3AB0E194" w14:textId="77777777" w:rsidTr="00412216">
        <w:tc>
          <w:tcPr>
            <w:tcW w:w="4536" w:type="dxa"/>
          </w:tcPr>
          <w:p w14:paraId="5B35DE24" w14:textId="77777777" w:rsidR="00BB5428" w:rsidRPr="00BB5428" w:rsidRDefault="00BB5428" w:rsidP="00BB5428">
            <w:pPr>
              <w:ind w:left="567" w:hanging="567"/>
              <w:contextualSpacing/>
              <w:jc w:val="center"/>
              <w:rPr>
                <w:rFonts w:ascii="Times New Roman" w:hAnsi="Times New Roman" w:cs="Times New Roman"/>
                <w:b/>
                <w:color w:val="000000"/>
                <w:lang w:eastAsia="cs-CZ"/>
              </w:rPr>
            </w:pPr>
            <w:r w:rsidRPr="00BB5428">
              <w:rPr>
                <w:rFonts w:ascii="Times New Roman" w:hAnsi="Times New Roman" w:cs="Times New Roman"/>
                <w:b/>
                <w:color w:val="000000"/>
                <w:lang w:eastAsia="cs-CZ"/>
              </w:rPr>
              <w:t>VII.</w:t>
            </w:r>
          </w:p>
          <w:p w14:paraId="3C97F687" w14:textId="77777777" w:rsidR="00BB5428" w:rsidRPr="00BB5428" w:rsidRDefault="00BB5428" w:rsidP="00BB5428">
            <w:pPr>
              <w:ind w:left="567" w:hanging="567"/>
              <w:contextualSpacing/>
              <w:jc w:val="center"/>
              <w:rPr>
                <w:rFonts w:ascii="Times New Roman" w:hAnsi="Times New Roman" w:cs="Times New Roman"/>
                <w:b/>
                <w:color w:val="000000"/>
                <w:lang w:eastAsia="cs-CZ"/>
              </w:rPr>
            </w:pPr>
            <w:r w:rsidRPr="00BB5428">
              <w:rPr>
                <w:rFonts w:ascii="Times New Roman" w:hAnsi="Times New Roman" w:cs="Times New Roman"/>
                <w:b/>
                <w:color w:val="000000"/>
                <w:lang w:eastAsia="cs-CZ"/>
              </w:rPr>
              <w:t>Závěrečná ustanovení</w:t>
            </w:r>
          </w:p>
          <w:p w14:paraId="2CD95EA7" w14:textId="77777777" w:rsidR="00BB5428" w:rsidRPr="00BB5428" w:rsidRDefault="00BB5428" w:rsidP="00BB5428">
            <w:pPr>
              <w:contextualSpacing/>
              <w:jc w:val="both"/>
              <w:rPr>
                <w:rFonts w:ascii="Times New Roman" w:hAnsi="Times New Roman" w:cs="Times New Roman"/>
                <w:color w:val="000000"/>
                <w:lang w:eastAsia="cs-CZ"/>
              </w:rPr>
            </w:pPr>
          </w:p>
        </w:tc>
        <w:tc>
          <w:tcPr>
            <w:tcW w:w="4536" w:type="dxa"/>
          </w:tcPr>
          <w:p w14:paraId="2A10FCB1" w14:textId="77777777" w:rsidR="00BB5428" w:rsidRPr="00BB5428" w:rsidRDefault="00BB5428" w:rsidP="00BB5428">
            <w:pPr>
              <w:ind w:left="567" w:hanging="567"/>
              <w:contextualSpacing/>
              <w:jc w:val="center"/>
              <w:rPr>
                <w:rFonts w:ascii="Times New Roman" w:hAnsi="Times New Roman" w:cs="Times New Roman"/>
                <w:b/>
                <w:color w:val="000000"/>
                <w:lang w:eastAsia="cs-CZ"/>
              </w:rPr>
            </w:pPr>
            <w:r w:rsidRPr="00BB5428">
              <w:rPr>
                <w:rFonts w:ascii="Times New Roman" w:hAnsi="Times New Roman" w:cs="Times New Roman"/>
                <w:b/>
                <w:color w:val="000000"/>
                <w:lang w:eastAsia="cs-CZ" w:bidi="en-GB"/>
              </w:rPr>
              <w:t>VII.</w:t>
            </w:r>
          </w:p>
          <w:p w14:paraId="68BAEBD7" w14:textId="77777777" w:rsidR="00BB5428" w:rsidRPr="00BB5428" w:rsidRDefault="00BB5428" w:rsidP="00BB5428">
            <w:pPr>
              <w:ind w:left="567" w:hanging="567"/>
              <w:contextualSpacing/>
              <w:jc w:val="center"/>
              <w:rPr>
                <w:rFonts w:ascii="Times New Roman" w:hAnsi="Times New Roman" w:cs="Times New Roman"/>
                <w:b/>
                <w:color w:val="000000"/>
                <w:lang w:eastAsia="cs-CZ"/>
              </w:rPr>
            </w:pPr>
            <w:r w:rsidRPr="00BB5428">
              <w:rPr>
                <w:rFonts w:ascii="Times New Roman" w:hAnsi="Times New Roman" w:cs="Times New Roman"/>
                <w:b/>
                <w:color w:val="000000"/>
                <w:lang w:eastAsia="cs-CZ" w:bidi="en-GB"/>
              </w:rPr>
              <w:t>Final Provisions</w:t>
            </w:r>
          </w:p>
          <w:p w14:paraId="65F67344" w14:textId="77777777" w:rsidR="00BB5428" w:rsidRPr="00BB5428" w:rsidRDefault="00BB5428" w:rsidP="00BB5428">
            <w:pPr>
              <w:contextualSpacing/>
              <w:jc w:val="both"/>
              <w:rPr>
                <w:rFonts w:ascii="Times New Roman" w:hAnsi="Times New Roman" w:cs="Times New Roman"/>
                <w:color w:val="000000"/>
                <w:lang w:eastAsia="cs-CZ" w:bidi="en-GB"/>
              </w:rPr>
            </w:pPr>
          </w:p>
        </w:tc>
      </w:tr>
      <w:tr w:rsidR="00BB5428" w:rsidRPr="00BB5428" w14:paraId="49E5F4AB" w14:textId="77777777" w:rsidTr="00412216">
        <w:tc>
          <w:tcPr>
            <w:tcW w:w="4536" w:type="dxa"/>
          </w:tcPr>
          <w:p w14:paraId="2ECAB77E" w14:textId="77777777" w:rsidR="00BB5428" w:rsidRPr="00BB5428" w:rsidRDefault="00BB5428" w:rsidP="00BB5428">
            <w:pPr>
              <w:numPr>
                <w:ilvl w:val="0"/>
                <w:numId w:val="16"/>
              </w:numPr>
              <w:ind w:left="596" w:hanging="567"/>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rPr>
              <w:t xml:space="preserve">Ve všech ostatních otázkách neupravených touto smlouvou, se právní vztah založený touto smlouvou řídí </w:t>
            </w:r>
            <w:r w:rsidRPr="00BB5428">
              <w:rPr>
                <w:rFonts w:ascii="Times New Roman" w:hAnsi="Times New Roman" w:cs="Times New Roman"/>
                <w:color w:val="000000"/>
                <w:lang w:eastAsia="cs-CZ"/>
              </w:rPr>
              <w:lastRenderedPageBreak/>
              <w:t>českým právním řádem, zejména ustanoveními občanského zákoníku.</w:t>
            </w:r>
          </w:p>
          <w:p w14:paraId="31EE369D" w14:textId="77777777" w:rsidR="00BB5428" w:rsidRPr="00BB5428" w:rsidRDefault="00BB5428" w:rsidP="00BB5428">
            <w:pPr>
              <w:ind w:left="596" w:hanging="567"/>
              <w:contextualSpacing/>
              <w:jc w:val="both"/>
              <w:rPr>
                <w:rFonts w:ascii="Times New Roman" w:hAnsi="Times New Roman" w:cs="Times New Roman"/>
                <w:color w:val="000000"/>
                <w:lang w:eastAsia="cs-CZ"/>
              </w:rPr>
            </w:pPr>
          </w:p>
        </w:tc>
        <w:tc>
          <w:tcPr>
            <w:tcW w:w="4536" w:type="dxa"/>
          </w:tcPr>
          <w:p w14:paraId="1AB1F6B6" w14:textId="77777777" w:rsidR="00BB5428" w:rsidRPr="00BB5428" w:rsidRDefault="00BB5428" w:rsidP="00BB5428">
            <w:pPr>
              <w:numPr>
                <w:ilvl w:val="0"/>
                <w:numId w:val="2"/>
              </w:numPr>
              <w:ind w:left="601" w:hanging="567"/>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bidi="en-GB"/>
              </w:rPr>
              <w:lastRenderedPageBreak/>
              <w:t xml:space="preserve">In all other issues not addressed by this Agreement, the legal relationship established by this Agreement is governed </w:t>
            </w:r>
            <w:r w:rsidRPr="00BB5428">
              <w:rPr>
                <w:rFonts w:ascii="Times New Roman" w:hAnsi="Times New Roman" w:cs="Times New Roman"/>
                <w:color w:val="000000"/>
                <w:lang w:eastAsia="cs-CZ" w:bidi="en-GB"/>
              </w:rPr>
              <w:lastRenderedPageBreak/>
              <w:t>by the Czech law, in particular by the provisions of the Civil Code.</w:t>
            </w:r>
          </w:p>
          <w:p w14:paraId="38525725" w14:textId="77777777" w:rsidR="00BB5428" w:rsidRPr="00BB5428" w:rsidRDefault="00BB5428" w:rsidP="00BB5428">
            <w:pPr>
              <w:ind w:left="601" w:hanging="567"/>
              <w:contextualSpacing/>
              <w:jc w:val="both"/>
              <w:rPr>
                <w:rFonts w:ascii="Times New Roman" w:hAnsi="Times New Roman" w:cs="Times New Roman"/>
                <w:color w:val="000000"/>
                <w:lang w:eastAsia="cs-CZ" w:bidi="en-GB"/>
              </w:rPr>
            </w:pPr>
          </w:p>
        </w:tc>
      </w:tr>
      <w:tr w:rsidR="00BB5428" w:rsidRPr="00BB5428" w14:paraId="68D51B49" w14:textId="77777777" w:rsidTr="00412216">
        <w:tc>
          <w:tcPr>
            <w:tcW w:w="4536" w:type="dxa"/>
          </w:tcPr>
          <w:p w14:paraId="15E80FE0" w14:textId="77777777" w:rsidR="00BB5428" w:rsidRPr="00BB5428" w:rsidRDefault="00BB5428" w:rsidP="00BB5428">
            <w:pPr>
              <w:numPr>
                <w:ilvl w:val="0"/>
                <w:numId w:val="16"/>
              </w:numPr>
              <w:ind w:left="596" w:hanging="567"/>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rPr>
              <w:lastRenderedPageBreak/>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tc>
        <w:tc>
          <w:tcPr>
            <w:tcW w:w="4536" w:type="dxa"/>
          </w:tcPr>
          <w:p w14:paraId="02B5D05B" w14:textId="77777777" w:rsidR="00BB5428" w:rsidRPr="00BB5428" w:rsidRDefault="00BB5428" w:rsidP="00BB5428">
            <w:pPr>
              <w:numPr>
                <w:ilvl w:val="0"/>
                <w:numId w:val="2"/>
              </w:numPr>
              <w:ind w:left="601" w:hanging="567"/>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bidi="en-GB"/>
              </w:rPr>
              <w:t>The Parties have agreed that in the event of changes to contact details, the respective Party is obliged to notify the other Party of the change. If it does not do so, the delivery of correspondence to the last known contact address of the respective Party is considered valid.</w:t>
            </w:r>
          </w:p>
          <w:p w14:paraId="1406ED95" w14:textId="77777777" w:rsidR="00BB5428" w:rsidRPr="00BB5428" w:rsidRDefault="00BB5428" w:rsidP="00BB5428">
            <w:pPr>
              <w:ind w:left="601" w:hanging="567"/>
              <w:contextualSpacing/>
              <w:jc w:val="both"/>
              <w:rPr>
                <w:rFonts w:ascii="Times New Roman" w:hAnsi="Times New Roman" w:cs="Times New Roman"/>
                <w:color w:val="000000"/>
                <w:lang w:eastAsia="cs-CZ" w:bidi="en-GB"/>
              </w:rPr>
            </w:pPr>
          </w:p>
        </w:tc>
      </w:tr>
      <w:tr w:rsidR="00BB5428" w:rsidRPr="00BB5428" w14:paraId="218AE8BE" w14:textId="77777777" w:rsidTr="00412216">
        <w:tc>
          <w:tcPr>
            <w:tcW w:w="4536" w:type="dxa"/>
          </w:tcPr>
          <w:p w14:paraId="5284AC2A" w14:textId="77777777" w:rsidR="00BB5428" w:rsidRPr="00BB5428" w:rsidRDefault="00BB5428" w:rsidP="00BB5428">
            <w:pPr>
              <w:numPr>
                <w:ilvl w:val="0"/>
                <w:numId w:val="16"/>
              </w:numPr>
              <w:ind w:left="596" w:hanging="567"/>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rPr>
              <w:t xml:space="preserve">Smlouva se uzavírá na dobu neurčitou. Každá ze smluvních stran je oprávněna tuto smlouvu vypovědět písemnou výpovědí i bez uvedení důvodu doručenou druhé smluvní straně. </w:t>
            </w:r>
          </w:p>
          <w:p w14:paraId="46CDAFA2" w14:textId="77777777" w:rsidR="00BB5428" w:rsidRPr="00BB5428" w:rsidRDefault="00BB5428" w:rsidP="00BB5428">
            <w:pPr>
              <w:ind w:left="596"/>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rPr>
              <w:t xml:space="preserve">Výpovědní doba činí 1 měsíc a počíná běžet prvním dnem kalendářního měsíce následujícího po měsíci, kdy byla výpověď doručena druhé smluvní straně.  </w:t>
            </w:r>
          </w:p>
          <w:p w14:paraId="5BD7B4AA" w14:textId="77777777" w:rsidR="00BB5428" w:rsidRPr="00BB5428" w:rsidRDefault="00BB5428" w:rsidP="00BB5428">
            <w:pPr>
              <w:ind w:left="29"/>
              <w:contextualSpacing/>
              <w:jc w:val="both"/>
              <w:rPr>
                <w:rFonts w:ascii="Times New Roman" w:hAnsi="Times New Roman" w:cs="Times New Roman"/>
                <w:color w:val="000000"/>
                <w:lang w:eastAsia="cs-CZ"/>
              </w:rPr>
            </w:pPr>
          </w:p>
        </w:tc>
        <w:tc>
          <w:tcPr>
            <w:tcW w:w="4536" w:type="dxa"/>
          </w:tcPr>
          <w:p w14:paraId="7D3ABD4A" w14:textId="77777777" w:rsidR="00BB5428" w:rsidRPr="00BB5428" w:rsidRDefault="00BB5428" w:rsidP="00BB5428">
            <w:pPr>
              <w:numPr>
                <w:ilvl w:val="0"/>
                <w:numId w:val="2"/>
              </w:numPr>
              <w:ind w:left="601" w:hanging="567"/>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bidi="en-GB"/>
              </w:rPr>
              <w:t xml:space="preserve">The Agreement is entered into for an indefinite period. Each of the Parties is authorized to withdraw from this Agreement with written notice delivered to the other Party without giving a reason. </w:t>
            </w:r>
          </w:p>
          <w:p w14:paraId="517CB06D" w14:textId="77777777" w:rsidR="00BB5428" w:rsidRPr="00BB5428" w:rsidRDefault="00BB5428" w:rsidP="00BB5428">
            <w:pPr>
              <w:ind w:left="601"/>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bidi="en-GB"/>
              </w:rPr>
              <w:t xml:space="preserve">The notice period is 1 month and starts from the first day of the calendar month following the month in which the notice was delivered to the other Party. </w:t>
            </w:r>
          </w:p>
          <w:p w14:paraId="378918D8" w14:textId="77777777" w:rsidR="00BB5428" w:rsidRPr="00BB5428" w:rsidRDefault="00BB5428" w:rsidP="00BB5428">
            <w:pPr>
              <w:ind w:left="601" w:hanging="567"/>
              <w:contextualSpacing/>
              <w:jc w:val="both"/>
              <w:rPr>
                <w:rFonts w:ascii="Times New Roman" w:hAnsi="Times New Roman" w:cs="Times New Roman"/>
                <w:color w:val="000000"/>
                <w:lang w:eastAsia="cs-CZ" w:bidi="en-GB"/>
              </w:rPr>
            </w:pPr>
          </w:p>
        </w:tc>
      </w:tr>
      <w:tr w:rsidR="00BB5428" w:rsidRPr="00BB5428" w14:paraId="47D00C98" w14:textId="77777777" w:rsidTr="00412216">
        <w:tc>
          <w:tcPr>
            <w:tcW w:w="4536" w:type="dxa"/>
          </w:tcPr>
          <w:p w14:paraId="690F856E" w14:textId="77777777" w:rsidR="00BB5428" w:rsidRPr="00BB5428" w:rsidRDefault="00BB5428" w:rsidP="00BB5428">
            <w:pPr>
              <w:numPr>
                <w:ilvl w:val="0"/>
                <w:numId w:val="16"/>
              </w:numPr>
              <w:ind w:left="596" w:hanging="567"/>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rPr>
              <w:t>Změny a doplňky této smlouvy mohou být činěny pouze formou číslovaných písemných dodatků, podepsaných smluvními stranami.</w:t>
            </w:r>
          </w:p>
          <w:p w14:paraId="137EC6F2" w14:textId="77777777" w:rsidR="00BB5428" w:rsidRPr="00BB5428" w:rsidRDefault="00BB5428" w:rsidP="00BB5428">
            <w:pPr>
              <w:ind w:left="596" w:hanging="567"/>
              <w:contextualSpacing/>
              <w:jc w:val="both"/>
              <w:rPr>
                <w:rFonts w:ascii="Times New Roman" w:hAnsi="Times New Roman" w:cs="Times New Roman"/>
                <w:color w:val="000000"/>
                <w:lang w:eastAsia="cs-CZ"/>
              </w:rPr>
            </w:pPr>
          </w:p>
        </w:tc>
        <w:tc>
          <w:tcPr>
            <w:tcW w:w="4536" w:type="dxa"/>
          </w:tcPr>
          <w:p w14:paraId="01A300AB" w14:textId="77777777" w:rsidR="00BB5428" w:rsidRPr="00BB5428" w:rsidRDefault="00BB5428" w:rsidP="00BB5428">
            <w:pPr>
              <w:numPr>
                <w:ilvl w:val="0"/>
                <w:numId w:val="2"/>
              </w:numPr>
              <w:ind w:left="601" w:hanging="567"/>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bidi="en-GB"/>
              </w:rPr>
              <w:t xml:space="preserve">Changes or amendments to this Agreement may only be made in the form of numbered written amendments signed by the Parties. </w:t>
            </w:r>
          </w:p>
          <w:p w14:paraId="655D4FEC" w14:textId="77777777" w:rsidR="00BB5428" w:rsidRPr="00BB5428" w:rsidRDefault="00BB5428" w:rsidP="00BB5428">
            <w:pPr>
              <w:ind w:left="601" w:hanging="567"/>
              <w:contextualSpacing/>
              <w:jc w:val="both"/>
              <w:rPr>
                <w:rFonts w:ascii="Times New Roman" w:hAnsi="Times New Roman" w:cs="Times New Roman"/>
                <w:color w:val="000000"/>
                <w:lang w:eastAsia="cs-CZ" w:bidi="en-GB"/>
              </w:rPr>
            </w:pPr>
          </w:p>
        </w:tc>
      </w:tr>
      <w:tr w:rsidR="00BB5428" w:rsidRPr="00BB5428" w14:paraId="27817214" w14:textId="77777777" w:rsidTr="00412216">
        <w:tc>
          <w:tcPr>
            <w:tcW w:w="4536" w:type="dxa"/>
          </w:tcPr>
          <w:p w14:paraId="137FEBD4" w14:textId="77777777" w:rsidR="00BB5428" w:rsidRPr="00BB5428" w:rsidRDefault="00BB5428" w:rsidP="00BB5428">
            <w:pPr>
              <w:numPr>
                <w:ilvl w:val="0"/>
                <w:numId w:val="16"/>
              </w:numPr>
              <w:ind w:left="596" w:hanging="567"/>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Není-li v této smlouvě stanoveno jinak, strany vylučují jakákoli implicitní práva a závazky plynoucí ze stávající či budoucí praxe smluvních stran nebo zavedených obecných či obchodních zvyklosti nad rámec této smlouvy. </w:t>
            </w:r>
          </w:p>
          <w:p w14:paraId="2D86D7DE" w14:textId="77777777" w:rsidR="00BB5428" w:rsidRPr="00BB5428" w:rsidRDefault="00BB5428" w:rsidP="00BB5428">
            <w:pPr>
              <w:ind w:left="596" w:hanging="567"/>
              <w:contextualSpacing/>
              <w:jc w:val="both"/>
              <w:rPr>
                <w:rFonts w:ascii="Times New Roman" w:hAnsi="Times New Roman" w:cs="Times New Roman"/>
                <w:color w:val="000000"/>
                <w:lang w:eastAsia="cs-CZ"/>
              </w:rPr>
            </w:pPr>
          </w:p>
        </w:tc>
        <w:tc>
          <w:tcPr>
            <w:tcW w:w="4536" w:type="dxa"/>
          </w:tcPr>
          <w:p w14:paraId="29142DCD" w14:textId="77777777" w:rsidR="00BB5428" w:rsidRPr="00BB5428" w:rsidRDefault="00BB5428" w:rsidP="00BB5428">
            <w:pPr>
              <w:numPr>
                <w:ilvl w:val="0"/>
                <w:numId w:val="2"/>
              </w:numPr>
              <w:ind w:left="601" w:hanging="567"/>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bidi="en-GB"/>
              </w:rPr>
              <w:t xml:space="preserve">This Agreement contains the entire agreement on the subject-matter of the Agreement and all the requisites the Parties planned and wanted to negotiate for the Agreement, and which they consider important. </w:t>
            </w:r>
            <w:r w:rsidRPr="00BB5428">
              <w:rPr>
                <w:rFonts w:ascii="Times New Roman" w:hAnsi="Times New Roman" w:cs="Times New Roman"/>
                <w:color w:val="000000"/>
                <w:lang w:eastAsia="cs-CZ"/>
              </w:rPr>
              <w:t xml:space="preserve">The Parties do not wish that beyond the scope of this Agreement any rights or obligations from current or future practice established between the Parties or from customs established in general or in the commercial law are implied, unless stipulated otherwise in this Agreement. </w:t>
            </w:r>
            <w:r w:rsidRPr="00BB5428">
              <w:rPr>
                <w:rFonts w:ascii="Times New Roman" w:hAnsi="Times New Roman" w:cs="Times New Roman"/>
                <w:color w:val="000000"/>
                <w:lang w:eastAsia="cs-CZ" w:bidi="en-GB"/>
              </w:rPr>
              <w:t xml:space="preserve">At the same time, the Parties declare that they have given each other all the information they consider important and essential for entering into this Agreement. </w:t>
            </w:r>
          </w:p>
          <w:p w14:paraId="062DD643" w14:textId="77777777" w:rsidR="00BB5428" w:rsidRPr="00BB5428" w:rsidRDefault="00BB5428" w:rsidP="00BB5428">
            <w:pPr>
              <w:ind w:left="601" w:hanging="567"/>
              <w:contextualSpacing/>
              <w:jc w:val="both"/>
              <w:rPr>
                <w:rFonts w:ascii="Times New Roman" w:hAnsi="Times New Roman" w:cs="Times New Roman"/>
                <w:color w:val="000000"/>
                <w:lang w:eastAsia="cs-CZ" w:bidi="en-GB"/>
              </w:rPr>
            </w:pPr>
          </w:p>
        </w:tc>
      </w:tr>
      <w:tr w:rsidR="00BB5428" w:rsidRPr="00BB5428" w14:paraId="7C4917BA" w14:textId="77777777" w:rsidTr="00412216">
        <w:tc>
          <w:tcPr>
            <w:tcW w:w="4536" w:type="dxa"/>
          </w:tcPr>
          <w:p w14:paraId="2C022369" w14:textId="77777777" w:rsidR="00BB5428" w:rsidRPr="00BB5428" w:rsidRDefault="00BB5428" w:rsidP="00BB5428">
            <w:pPr>
              <w:numPr>
                <w:ilvl w:val="0"/>
                <w:numId w:val="16"/>
              </w:numPr>
              <w:ind w:left="596" w:hanging="567"/>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rPr>
              <w:t xml:space="preserve">Smlouva je vyhotovena ve dvou stejnopisech v českém a anglickém jazyce, přičemž každá ze smluvních stran obdrží po jednom. V případě rozporů mezi jazykovými verzemi má přednost česká verze. </w:t>
            </w:r>
          </w:p>
          <w:p w14:paraId="69154B2F" w14:textId="77777777" w:rsidR="00BB5428" w:rsidRPr="00BB5428" w:rsidRDefault="00BB5428" w:rsidP="00BB5428">
            <w:pPr>
              <w:ind w:left="29"/>
              <w:contextualSpacing/>
              <w:jc w:val="both"/>
              <w:rPr>
                <w:rFonts w:ascii="Times New Roman" w:hAnsi="Times New Roman" w:cs="Times New Roman"/>
                <w:color w:val="000000"/>
                <w:lang w:eastAsia="cs-CZ"/>
              </w:rPr>
            </w:pPr>
          </w:p>
        </w:tc>
        <w:tc>
          <w:tcPr>
            <w:tcW w:w="4536" w:type="dxa"/>
          </w:tcPr>
          <w:p w14:paraId="70F23452" w14:textId="77777777" w:rsidR="00BB5428" w:rsidRPr="00BB5428" w:rsidRDefault="00BB5428" w:rsidP="00BB5428">
            <w:pPr>
              <w:numPr>
                <w:ilvl w:val="0"/>
                <w:numId w:val="2"/>
              </w:numPr>
              <w:ind w:left="601" w:hanging="567"/>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bidi="en-GB"/>
              </w:rPr>
              <w:t xml:space="preserve">The Agreement has been drawn up in two identical copies in Czech and English language, whereas each Party receives one. </w:t>
            </w:r>
            <w:r w:rsidRPr="00BB5428">
              <w:rPr>
                <w:rFonts w:ascii="Times New Roman" w:hAnsi="Times New Roman" w:cs="Times New Roman"/>
                <w:color w:val="000000"/>
                <w:lang w:eastAsia="cs-CZ"/>
              </w:rPr>
              <w:t>In the case of any discrepancy between the language versions, the Czech version shall prevail.</w:t>
            </w:r>
          </w:p>
          <w:p w14:paraId="16CE1D5C" w14:textId="77777777" w:rsidR="00BB5428" w:rsidRPr="00BB5428" w:rsidRDefault="00BB5428" w:rsidP="00BB5428">
            <w:pPr>
              <w:ind w:left="601" w:hanging="567"/>
              <w:contextualSpacing/>
              <w:jc w:val="both"/>
              <w:rPr>
                <w:rFonts w:ascii="Times New Roman" w:hAnsi="Times New Roman" w:cs="Times New Roman"/>
                <w:color w:val="000000"/>
                <w:lang w:eastAsia="cs-CZ" w:bidi="en-GB"/>
              </w:rPr>
            </w:pPr>
          </w:p>
        </w:tc>
      </w:tr>
      <w:tr w:rsidR="00BB5428" w:rsidRPr="00BB5428" w14:paraId="44B186AB" w14:textId="77777777" w:rsidTr="00412216">
        <w:tc>
          <w:tcPr>
            <w:tcW w:w="4536" w:type="dxa"/>
          </w:tcPr>
          <w:p w14:paraId="1B203B73" w14:textId="480297C4" w:rsidR="00BB5428" w:rsidRPr="00BB5428" w:rsidRDefault="00BB5428" w:rsidP="00BB5428">
            <w:pPr>
              <w:numPr>
                <w:ilvl w:val="0"/>
                <w:numId w:val="16"/>
              </w:numPr>
              <w:ind w:left="601" w:hanging="601"/>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rPr>
              <w:t xml:space="preserve">Smluvní strany se současně dohodly, že práva a povinnosti případně vzniklé z plnění a právních poměrů v rámci předmětu a rozsahu úpravy této smlouvy, </w:t>
            </w:r>
            <w:r w:rsidRPr="00BB5428">
              <w:rPr>
                <w:rFonts w:ascii="Times New Roman" w:hAnsi="Times New Roman" w:cs="Times New Roman"/>
                <w:color w:val="000000"/>
                <w:lang w:eastAsia="cs-CZ"/>
              </w:rPr>
              <w:lastRenderedPageBreak/>
              <w:t>k nimž došlo před nabytím účinnosti této smlouvy v době ode dne</w:t>
            </w:r>
            <w:r w:rsidR="008347C3">
              <w:rPr>
                <w:rFonts w:ascii="Times New Roman" w:hAnsi="Times New Roman" w:cs="Times New Roman"/>
                <w:color w:val="000000"/>
                <w:lang w:eastAsia="cs-CZ"/>
              </w:rPr>
              <w:t xml:space="preserve"> </w:t>
            </w:r>
            <w:r w:rsidR="00DC48C1">
              <w:rPr>
                <w:rFonts w:ascii="Times New Roman" w:hAnsi="Times New Roman" w:cs="Times New Roman"/>
                <w:color w:val="000000"/>
                <w:lang w:eastAsia="cs-CZ"/>
              </w:rPr>
              <w:t>1.4.2022</w:t>
            </w:r>
            <w:r w:rsidRPr="00BB5428">
              <w:rPr>
                <w:rFonts w:ascii="Times New Roman" w:hAnsi="Times New Roman" w:cs="Times New Roman"/>
                <w:color w:val="000000"/>
                <w:lang w:eastAsia="cs-CZ"/>
              </w:rPr>
              <w:t>, nahrazují závazkem vzniklým z této smlouvy. Plnění a právní poměry v rámci předmětu a rozsahu úpravy této smlouvy před účinností této smlouvy se tudíž považují za plnění a právní poměry podle této smlouvy a práva a povinnosti z nich vzniklé se řídí touto smlouvou.</w:t>
            </w:r>
          </w:p>
          <w:p w14:paraId="3E956E70" w14:textId="77777777" w:rsidR="00BB5428" w:rsidRPr="00BB5428" w:rsidRDefault="00BB5428" w:rsidP="00BB5428">
            <w:pPr>
              <w:contextualSpacing/>
              <w:jc w:val="both"/>
              <w:rPr>
                <w:rFonts w:ascii="Times New Roman" w:hAnsi="Times New Roman" w:cs="Times New Roman"/>
                <w:color w:val="000000"/>
                <w:lang w:eastAsia="cs-CZ"/>
              </w:rPr>
            </w:pPr>
          </w:p>
        </w:tc>
        <w:tc>
          <w:tcPr>
            <w:tcW w:w="4536" w:type="dxa"/>
          </w:tcPr>
          <w:p w14:paraId="05BA995B" w14:textId="31F3B5D9" w:rsidR="00BB5428" w:rsidRPr="00BB5428" w:rsidRDefault="00BB5428" w:rsidP="00BB5428">
            <w:pPr>
              <w:numPr>
                <w:ilvl w:val="0"/>
                <w:numId w:val="2"/>
              </w:numPr>
              <w:ind w:left="601" w:hanging="567"/>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rPr>
              <w:lastRenderedPageBreak/>
              <w:t xml:space="preserve">The Parties have also agreed that the rights and obligations potentially arising from the performance and legal relations within the subject matter and scope of regulation </w:t>
            </w:r>
            <w:r w:rsidRPr="00BB5428">
              <w:rPr>
                <w:rFonts w:ascii="Times New Roman" w:hAnsi="Times New Roman" w:cs="Times New Roman"/>
                <w:color w:val="000000"/>
                <w:lang w:eastAsia="cs-CZ"/>
              </w:rPr>
              <w:lastRenderedPageBreak/>
              <w:t xml:space="preserve">hereof, which occurred before this Agreement came into legal force in the period from </w:t>
            </w:r>
            <w:r w:rsidR="00DC48C1">
              <w:rPr>
                <w:rFonts w:ascii="Times New Roman" w:hAnsi="Times New Roman" w:cs="Times New Roman"/>
                <w:color w:val="000000"/>
                <w:lang w:eastAsia="cs-CZ"/>
              </w:rPr>
              <w:t>1.4.2022</w:t>
            </w:r>
            <w:r w:rsidRPr="00BB5428">
              <w:rPr>
                <w:rFonts w:ascii="Times New Roman" w:hAnsi="Times New Roman" w:cs="Times New Roman"/>
                <w:color w:val="000000"/>
                <w:lang w:eastAsia="cs-CZ"/>
              </w:rPr>
              <w:t>, are replaced by the obligation established by this Agreement. The performance and legal obligations within the subject matter and scope of regulation hereof before the effective date hereof are thus considered to be performance and legal relations pursuant to this Agreement, and the rights and obligations arising from them are governed by this Agreement.</w:t>
            </w:r>
          </w:p>
          <w:p w14:paraId="6299E34A" w14:textId="77777777" w:rsidR="00BB5428" w:rsidRPr="00BB5428" w:rsidRDefault="00BB5428" w:rsidP="00BB5428">
            <w:pPr>
              <w:ind w:left="601"/>
              <w:contextualSpacing/>
              <w:jc w:val="both"/>
              <w:rPr>
                <w:rFonts w:ascii="Times New Roman" w:hAnsi="Times New Roman" w:cs="Times New Roman"/>
                <w:color w:val="000000"/>
                <w:lang w:eastAsia="cs-CZ" w:bidi="en-GB"/>
              </w:rPr>
            </w:pPr>
          </w:p>
        </w:tc>
      </w:tr>
      <w:tr w:rsidR="00BB5428" w:rsidRPr="00BB5428" w14:paraId="037CC7A3" w14:textId="77777777" w:rsidTr="00412216">
        <w:tc>
          <w:tcPr>
            <w:tcW w:w="4536" w:type="dxa"/>
          </w:tcPr>
          <w:p w14:paraId="69882077" w14:textId="77777777" w:rsidR="00BB5428" w:rsidRPr="00BB5428" w:rsidRDefault="00BB5428" w:rsidP="00BB5428">
            <w:pPr>
              <w:numPr>
                <w:ilvl w:val="0"/>
                <w:numId w:val="16"/>
              </w:numPr>
              <w:ind w:left="596" w:hanging="567"/>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rPr>
              <w:lastRenderedPageBreak/>
              <w:t>Tato smlouva nabývá platnosti a účinnosti dnem jejího uzavření oběma smluvními stranami, ledaže právní předpisy, zejména zákon o registru smluv, stanoví jinak.</w:t>
            </w:r>
          </w:p>
          <w:p w14:paraId="265266F9" w14:textId="77777777" w:rsidR="00BB5428" w:rsidRPr="00BB5428" w:rsidRDefault="00BB5428" w:rsidP="00BB5428">
            <w:pPr>
              <w:ind w:left="596"/>
              <w:contextualSpacing/>
              <w:jc w:val="both"/>
              <w:rPr>
                <w:rFonts w:ascii="Times New Roman" w:hAnsi="Times New Roman" w:cs="Times New Roman"/>
                <w:color w:val="000000"/>
                <w:lang w:eastAsia="cs-CZ"/>
              </w:rPr>
            </w:pPr>
          </w:p>
        </w:tc>
        <w:tc>
          <w:tcPr>
            <w:tcW w:w="4536" w:type="dxa"/>
          </w:tcPr>
          <w:p w14:paraId="42452DF5" w14:textId="77777777" w:rsidR="00BB5428" w:rsidRPr="00BB5428" w:rsidRDefault="00BB5428" w:rsidP="00BB5428">
            <w:pPr>
              <w:numPr>
                <w:ilvl w:val="0"/>
                <w:numId w:val="2"/>
              </w:numPr>
              <w:ind w:left="601" w:hanging="567"/>
              <w:contextualSpacing/>
              <w:jc w:val="both"/>
              <w:rPr>
                <w:rFonts w:ascii="Times New Roman" w:hAnsi="Times New Roman" w:cs="Times New Roman"/>
                <w:color w:val="000000"/>
                <w:lang w:eastAsia="cs-CZ" w:bidi="en-GB"/>
              </w:rPr>
            </w:pPr>
            <w:r w:rsidRPr="00BB5428">
              <w:rPr>
                <w:rFonts w:ascii="Times New Roman" w:hAnsi="Times New Roman" w:cs="Times New Roman"/>
                <w:color w:val="000000"/>
                <w:lang w:eastAsia="cs-CZ" w:bidi="en-GB"/>
              </w:rPr>
              <w:t>This Agreement becomes valid and effective on the date it is entered into by both Parties unless provided otherwise by legislation, in particular by the Agreement Register Act.</w:t>
            </w:r>
          </w:p>
          <w:p w14:paraId="7300DF20" w14:textId="77777777" w:rsidR="00BB5428" w:rsidRPr="00BB5428" w:rsidRDefault="00BB5428" w:rsidP="00BB5428">
            <w:pPr>
              <w:ind w:left="601"/>
              <w:contextualSpacing/>
              <w:jc w:val="both"/>
              <w:rPr>
                <w:rFonts w:ascii="Times New Roman" w:hAnsi="Times New Roman" w:cs="Times New Roman"/>
                <w:color w:val="000000"/>
                <w:lang w:eastAsia="cs-CZ" w:bidi="en-GB"/>
              </w:rPr>
            </w:pPr>
          </w:p>
        </w:tc>
      </w:tr>
      <w:tr w:rsidR="00BB5428" w:rsidRPr="00BB5428" w14:paraId="6FD1AF06" w14:textId="77777777" w:rsidTr="00412216">
        <w:tc>
          <w:tcPr>
            <w:tcW w:w="4536" w:type="dxa"/>
          </w:tcPr>
          <w:p w14:paraId="6503792D" w14:textId="77777777" w:rsidR="00BB5428" w:rsidRPr="00BB5428" w:rsidRDefault="00BB5428" w:rsidP="00BB5428">
            <w:pPr>
              <w:numPr>
                <w:ilvl w:val="0"/>
                <w:numId w:val="16"/>
              </w:numPr>
              <w:ind w:left="596" w:hanging="567"/>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rPr>
              <w:t>Není-li v této smlouvě uvedeno jinak, není Odběratel oprávněn práva a závazky z této smlouvy převádět na třetí osoby ani tuto smlouvu postoupit bez souhlasu druhé smluvní strany.</w:t>
            </w:r>
          </w:p>
          <w:p w14:paraId="514C9FB1" w14:textId="77777777" w:rsidR="00BB5428" w:rsidRPr="00BB5428" w:rsidRDefault="00BB5428" w:rsidP="00BB5428">
            <w:pPr>
              <w:ind w:left="601"/>
              <w:contextualSpacing/>
              <w:jc w:val="both"/>
              <w:rPr>
                <w:rFonts w:ascii="Times New Roman" w:hAnsi="Times New Roman" w:cs="Times New Roman"/>
                <w:color w:val="000000"/>
                <w:lang w:eastAsia="cs-CZ"/>
              </w:rPr>
            </w:pPr>
          </w:p>
          <w:p w14:paraId="03973C2B" w14:textId="77777777" w:rsidR="00BB5428" w:rsidRPr="00BB5428" w:rsidRDefault="00BB5428" w:rsidP="00BB5428">
            <w:pPr>
              <w:contextualSpacing/>
              <w:jc w:val="both"/>
              <w:rPr>
                <w:rFonts w:ascii="Times New Roman" w:hAnsi="Times New Roman" w:cs="Times New Roman"/>
                <w:color w:val="000000"/>
                <w:lang w:eastAsia="cs-CZ"/>
              </w:rPr>
            </w:pPr>
          </w:p>
        </w:tc>
        <w:tc>
          <w:tcPr>
            <w:tcW w:w="4536" w:type="dxa"/>
          </w:tcPr>
          <w:p w14:paraId="5BEC028E" w14:textId="77777777" w:rsidR="00BB5428" w:rsidRPr="00BB5428" w:rsidRDefault="00BB5428" w:rsidP="00BB5428">
            <w:pPr>
              <w:numPr>
                <w:ilvl w:val="0"/>
                <w:numId w:val="2"/>
              </w:numPr>
              <w:ind w:left="601" w:hanging="567"/>
              <w:contextualSpacing/>
              <w:jc w:val="both"/>
              <w:rPr>
                <w:rFonts w:ascii="Times New Roman" w:hAnsi="Times New Roman" w:cs="Times New Roman"/>
                <w:color w:val="000000"/>
                <w:lang w:eastAsia="cs-CZ" w:bidi="en-GB"/>
              </w:rPr>
            </w:pPr>
            <w:r w:rsidRPr="00BB5428">
              <w:rPr>
                <w:rFonts w:ascii="Times New Roman" w:hAnsi="Times New Roman" w:cs="Times New Roman"/>
                <w:color w:val="000000"/>
                <w:lang w:eastAsia="cs-CZ" w:bidi="en-GB"/>
              </w:rPr>
              <w:t>Unless otherwise stipulated in this Agreement, the Customer is not authorized to transfer the rights and obligations from this Agreement or assign this Agreement in its entirety to a third party without the consent of the other Party(ies).</w:t>
            </w:r>
          </w:p>
          <w:p w14:paraId="082ADFA0" w14:textId="77777777" w:rsidR="00BB5428" w:rsidRPr="00BB5428" w:rsidRDefault="00BB5428" w:rsidP="00BB5428">
            <w:pPr>
              <w:ind w:left="601"/>
              <w:contextualSpacing/>
              <w:jc w:val="both"/>
              <w:rPr>
                <w:rFonts w:ascii="Times New Roman" w:hAnsi="Times New Roman" w:cs="Times New Roman"/>
                <w:color w:val="000000"/>
                <w:lang w:eastAsia="cs-CZ" w:bidi="en-GB"/>
              </w:rPr>
            </w:pPr>
          </w:p>
        </w:tc>
      </w:tr>
      <w:tr w:rsidR="00BB5428" w:rsidRPr="00BB5428" w14:paraId="74DBE056" w14:textId="77777777" w:rsidTr="00412216">
        <w:tc>
          <w:tcPr>
            <w:tcW w:w="4536" w:type="dxa"/>
          </w:tcPr>
          <w:p w14:paraId="52C6034D" w14:textId="3B435BF1" w:rsidR="00BB5428" w:rsidRPr="00BB5428" w:rsidRDefault="00BB5428" w:rsidP="00DC48C1">
            <w:pPr>
              <w:numPr>
                <w:ilvl w:val="0"/>
                <w:numId w:val="21"/>
              </w:numPr>
              <w:ind w:left="600" w:hanging="567"/>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rPr>
              <w:t>Závazek z této smlouvy s účinností k 1.4.2022 plně nahrazuje závazek ze</w:t>
            </w:r>
            <w:r w:rsidR="00DC48C1">
              <w:rPr>
                <w:rFonts w:ascii="Times New Roman" w:hAnsi="Times New Roman" w:cs="Times New Roman"/>
                <w:color w:val="000000"/>
                <w:lang w:eastAsia="cs-CZ"/>
              </w:rPr>
              <w:t xml:space="preserve"> </w:t>
            </w:r>
            <w:r w:rsidRPr="00BB5428">
              <w:rPr>
                <w:rFonts w:ascii="Times New Roman" w:hAnsi="Times New Roman" w:cs="Times New Roman"/>
                <w:color w:val="000000"/>
                <w:lang w:eastAsia="cs-CZ"/>
              </w:rPr>
              <w:t xml:space="preserve">smlouvy o spolupráci uzavřené dne </w:t>
            </w:r>
            <w:r w:rsidRPr="00BB5428">
              <w:rPr>
                <w:rFonts w:ascii="Times New Roman" w:hAnsi="Times New Roman" w:cs="Times New Roman"/>
                <w:bCs/>
                <w:color w:val="000000"/>
                <w:lang w:eastAsia="cs-CZ"/>
              </w:rPr>
              <w:fldChar w:fldCharType="begin"/>
            </w:r>
            <w:r w:rsidRPr="00BB5428">
              <w:rPr>
                <w:rFonts w:ascii="Times New Roman" w:hAnsi="Times New Roman" w:cs="Times New Roman"/>
                <w:bCs/>
                <w:color w:val="000000"/>
                <w:lang w:eastAsia="cs-CZ"/>
              </w:rPr>
              <w:instrText xml:space="preserve"> MERGEFIELD datum_uzavření_smlouvy_I_CZ </w:instrText>
            </w:r>
            <w:r w:rsidRPr="00BB5428">
              <w:rPr>
                <w:rFonts w:ascii="Times New Roman" w:hAnsi="Times New Roman" w:cs="Times New Roman"/>
                <w:bCs/>
                <w:color w:val="000000"/>
                <w:lang w:eastAsia="cs-CZ"/>
              </w:rPr>
              <w:fldChar w:fldCharType="separate"/>
            </w:r>
            <w:r w:rsidRPr="00BB5428">
              <w:rPr>
                <w:rFonts w:ascii="Times New Roman" w:hAnsi="Times New Roman" w:cs="Times New Roman"/>
                <w:bCs/>
                <w:noProof/>
                <w:color w:val="000000"/>
                <w:lang w:eastAsia="cs-CZ"/>
              </w:rPr>
              <w:t>20.09.2019</w:t>
            </w:r>
            <w:r w:rsidRPr="00BB5428">
              <w:rPr>
                <w:rFonts w:ascii="Times New Roman" w:hAnsi="Times New Roman" w:cs="Times New Roman"/>
                <w:bCs/>
                <w:color w:val="000000"/>
                <w:lang w:eastAsia="cs-CZ"/>
              </w:rPr>
              <w:fldChar w:fldCharType="end"/>
            </w:r>
            <w:r w:rsidRPr="00BB5428">
              <w:rPr>
                <w:rFonts w:ascii="Times New Roman" w:hAnsi="Times New Roman" w:cs="Times New Roman"/>
                <w:color w:val="000000"/>
                <w:lang w:eastAsia="cs-CZ"/>
              </w:rPr>
              <w:t xml:space="preserve">, ve znění dodatku č. </w:t>
            </w:r>
            <w:r w:rsidRPr="00BB5428">
              <w:rPr>
                <w:rFonts w:ascii="Times New Roman" w:hAnsi="Times New Roman" w:cs="Times New Roman"/>
                <w:bCs/>
                <w:color w:val="000000"/>
                <w:lang w:eastAsia="cs-CZ"/>
              </w:rPr>
              <w:fldChar w:fldCharType="begin"/>
            </w:r>
            <w:r w:rsidRPr="00BB5428">
              <w:rPr>
                <w:rFonts w:ascii="Times New Roman" w:hAnsi="Times New Roman" w:cs="Times New Roman"/>
                <w:bCs/>
                <w:color w:val="000000"/>
                <w:lang w:eastAsia="cs-CZ"/>
              </w:rPr>
              <w:instrText xml:space="preserve"> MERGEFIELD číslo_dodatku_I_CZ </w:instrText>
            </w:r>
            <w:r w:rsidRPr="00BB5428">
              <w:rPr>
                <w:rFonts w:ascii="Times New Roman" w:hAnsi="Times New Roman" w:cs="Times New Roman"/>
                <w:bCs/>
                <w:color w:val="000000"/>
                <w:lang w:eastAsia="cs-CZ"/>
              </w:rPr>
              <w:fldChar w:fldCharType="separate"/>
            </w:r>
            <w:r w:rsidRPr="00BB5428">
              <w:rPr>
                <w:rFonts w:ascii="Times New Roman" w:hAnsi="Times New Roman" w:cs="Times New Roman"/>
                <w:bCs/>
                <w:noProof/>
                <w:color w:val="000000"/>
                <w:lang w:eastAsia="cs-CZ"/>
              </w:rPr>
              <w:t>1</w:t>
            </w:r>
            <w:r w:rsidRPr="00BB5428">
              <w:rPr>
                <w:rFonts w:ascii="Times New Roman" w:hAnsi="Times New Roman" w:cs="Times New Roman"/>
                <w:bCs/>
                <w:color w:val="000000"/>
                <w:lang w:eastAsia="cs-CZ"/>
              </w:rPr>
              <w:fldChar w:fldCharType="end"/>
            </w:r>
            <w:r w:rsidRPr="00BB5428">
              <w:rPr>
                <w:rFonts w:ascii="Times New Roman" w:hAnsi="Times New Roman" w:cs="Times New Roman"/>
                <w:color w:val="000000"/>
                <w:lang w:eastAsia="cs-CZ"/>
              </w:rPr>
              <w:t xml:space="preserve"> ze dne </w:t>
            </w:r>
            <w:r w:rsidRPr="00BB5428">
              <w:rPr>
                <w:rFonts w:ascii="Times New Roman" w:hAnsi="Times New Roman" w:cs="Times New Roman"/>
                <w:bCs/>
                <w:color w:val="000000"/>
                <w:lang w:eastAsia="cs-CZ"/>
              </w:rPr>
              <w:fldChar w:fldCharType="begin"/>
            </w:r>
            <w:r w:rsidRPr="00BB5428">
              <w:rPr>
                <w:rFonts w:ascii="Times New Roman" w:hAnsi="Times New Roman" w:cs="Times New Roman"/>
                <w:bCs/>
                <w:color w:val="000000"/>
                <w:lang w:eastAsia="cs-CZ"/>
              </w:rPr>
              <w:instrText xml:space="preserve"> MERGEFIELD datum_dodatku_I_CZ </w:instrText>
            </w:r>
            <w:r w:rsidRPr="00BB5428">
              <w:rPr>
                <w:rFonts w:ascii="Times New Roman" w:hAnsi="Times New Roman" w:cs="Times New Roman"/>
                <w:bCs/>
                <w:color w:val="000000"/>
                <w:lang w:eastAsia="cs-CZ"/>
              </w:rPr>
              <w:fldChar w:fldCharType="separate"/>
            </w:r>
            <w:r w:rsidRPr="00BB5428">
              <w:rPr>
                <w:rFonts w:ascii="Times New Roman" w:hAnsi="Times New Roman" w:cs="Times New Roman"/>
                <w:bCs/>
                <w:noProof/>
                <w:color w:val="000000"/>
                <w:lang w:eastAsia="cs-CZ"/>
              </w:rPr>
              <w:t>18.12.2020</w:t>
            </w:r>
            <w:r w:rsidRPr="00BB5428">
              <w:rPr>
                <w:rFonts w:ascii="Times New Roman" w:hAnsi="Times New Roman" w:cs="Times New Roman"/>
                <w:bCs/>
                <w:color w:val="000000"/>
                <w:lang w:eastAsia="cs-CZ"/>
              </w:rPr>
              <w:fldChar w:fldCharType="end"/>
            </w:r>
            <w:r w:rsidRPr="00BB5428">
              <w:rPr>
                <w:rFonts w:ascii="Times New Roman" w:hAnsi="Times New Roman" w:cs="Times New Roman"/>
                <w:color w:val="000000"/>
                <w:lang w:eastAsia="cs-CZ"/>
              </w:rPr>
              <w:t>, mezi Odběratelem na straně jedné a Dodavatelem, společností MYLAN PHARMACEUTICALS s.r.o., IČ: 28392779, společností MEDA Pharma s.r.o., IČ 27140661 na straně druhé</w:t>
            </w:r>
            <w:r w:rsidR="00DC48C1">
              <w:rPr>
                <w:rFonts w:ascii="Times New Roman" w:hAnsi="Times New Roman" w:cs="Times New Roman"/>
                <w:color w:val="000000"/>
                <w:lang w:eastAsia="cs-CZ"/>
              </w:rPr>
              <w:t>.</w:t>
            </w:r>
          </w:p>
        </w:tc>
        <w:tc>
          <w:tcPr>
            <w:tcW w:w="4536" w:type="dxa"/>
          </w:tcPr>
          <w:p w14:paraId="241F2F69" w14:textId="08EBE696" w:rsidR="00BB5428" w:rsidRPr="00BB5428" w:rsidRDefault="00BB5428" w:rsidP="00DC48C1">
            <w:pPr>
              <w:numPr>
                <w:ilvl w:val="0"/>
                <w:numId w:val="2"/>
              </w:numPr>
              <w:ind w:left="601" w:hanging="567"/>
              <w:contextualSpacing/>
              <w:jc w:val="both"/>
              <w:rPr>
                <w:rFonts w:ascii="Times New Roman" w:hAnsi="Times New Roman" w:cs="Times New Roman"/>
                <w:color w:val="000000"/>
                <w:lang w:eastAsia="cs-CZ" w:bidi="en-GB"/>
              </w:rPr>
            </w:pPr>
            <w:r w:rsidRPr="00BB5428">
              <w:rPr>
                <w:rFonts w:ascii="Times New Roman" w:hAnsi="Times New Roman" w:cs="Times New Roman"/>
                <w:color w:val="000000"/>
                <w:lang w:eastAsia="cs-CZ" w:bidi="en-GB"/>
              </w:rPr>
              <w:t>Effective from 1 April 2022, the obligation from this Agreement fully replaces the obligation from</w:t>
            </w:r>
            <w:r w:rsidR="00DC48C1">
              <w:rPr>
                <w:rFonts w:ascii="Times New Roman" w:hAnsi="Times New Roman" w:cs="Times New Roman"/>
                <w:color w:val="000000"/>
                <w:lang w:eastAsia="cs-CZ" w:bidi="en-GB"/>
              </w:rPr>
              <w:t xml:space="preserve"> </w:t>
            </w:r>
            <w:r w:rsidRPr="00BB5428">
              <w:rPr>
                <w:rFonts w:ascii="Times New Roman" w:hAnsi="Times New Roman" w:cs="Times New Roman"/>
                <w:color w:val="000000"/>
                <w:lang w:eastAsia="cs-CZ" w:bidi="en-GB"/>
              </w:rPr>
              <w:t xml:space="preserve">the cooperation agreement entered into on </w:t>
            </w:r>
            <w:r w:rsidRPr="00BB5428">
              <w:rPr>
                <w:rFonts w:ascii="Times New Roman" w:hAnsi="Times New Roman" w:cs="Times New Roman"/>
                <w:bCs/>
                <w:color w:val="000000"/>
                <w:lang w:eastAsia="cs-CZ"/>
              </w:rPr>
              <w:fldChar w:fldCharType="begin"/>
            </w:r>
            <w:r w:rsidRPr="00BB5428">
              <w:rPr>
                <w:rFonts w:ascii="Times New Roman" w:hAnsi="Times New Roman" w:cs="Times New Roman"/>
                <w:bCs/>
                <w:color w:val="000000"/>
                <w:lang w:eastAsia="cs-CZ"/>
              </w:rPr>
              <w:instrText xml:space="preserve"> MERGEFIELD datum_uzavření_smlouvy_I_EN </w:instrText>
            </w:r>
            <w:r w:rsidRPr="00BB5428">
              <w:rPr>
                <w:rFonts w:ascii="Times New Roman" w:hAnsi="Times New Roman" w:cs="Times New Roman"/>
                <w:bCs/>
                <w:color w:val="000000"/>
                <w:lang w:eastAsia="cs-CZ"/>
              </w:rPr>
              <w:fldChar w:fldCharType="separate"/>
            </w:r>
            <w:r w:rsidRPr="00BB5428">
              <w:rPr>
                <w:rFonts w:ascii="Times New Roman" w:hAnsi="Times New Roman" w:cs="Times New Roman"/>
                <w:bCs/>
                <w:noProof/>
                <w:color w:val="000000"/>
                <w:lang w:eastAsia="cs-CZ"/>
              </w:rPr>
              <w:t>20 September 2019</w:t>
            </w:r>
            <w:r w:rsidRPr="00BB5428">
              <w:rPr>
                <w:rFonts w:ascii="Times New Roman" w:hAnsi="Times New Roman" w:cs="Times New Roman"/>
                <w:bCs/>
                <w:color w:val="000000"/>
                <w:lang w:eastAsia="cs-CZ"/>
              </w:rPr>
              <w:fldChar w:fldCharType="end"/>
            </w:r>
            <w:r w:rsidRPr="00BB5428">
              <w:rPr>
                <w:rFonts w:ascii="Times New Roman" w:hAnsi="Times New Roman" w:cs="Times New Roman"/>
                <w:color w:val="000000"/>
                <w:lang w:eastAsia="cs-CZ" w:bidi="en-GB"/>
              </w:rPr>
              <w:t xml:space="preserve">, as amended by Addendum No. </w:t>
            </w:r>
            <w:r w:rsidRPr="00BB5428">
              <w:rPr>
                <w:rFonts w:ascii="Times New Roman" w:hAnsi="Times New Roman" w:cs="Times New Roman"/>
                <w:bCs/>
                <w:color w:val="000000"/>
                <w:lang w:eastAsia="cs-CZ"/>
              </w:rPr>
              <w:fldChar w:fldCharType="begin"/>
            </w:r>
            <w:r w:rsidRPr="00BB5428">
              <w:rPr>
                <w:rFonts w:ascii="Times New Roman" w:hAnsi="Times New Roman" w:cs="Times New Roman"/>
                <w:bCs/>
                <w:color w:val="000000"/>
                <w:lang w:eastAsia="cs-CZ"/>
              </w:rPr>
              <w:instrText xml:space="preserve"> MERGEFIELD číslo_dodatku_I_EN </w:instrText>
            </w:r>
            <w:r w:rsidRPr="00BB5428">
              <w:rPr>
                <w:rFonts w:ascii="Times New Roman" w:hAnsi="Times New Roman" w:cs="Times New Roman"/>
                <w:bCs/>
                <w:color w:val="000000"/>
                <w:lang w:eastAsia="cs-CZ"/>
              </w:rPr>
              <w:fldChar w:fldCharType="separate"/>
            </w:r>
            <w:r w:rsidRPr="00BB5428">
              <w:rPr>
                <w:rFonts w:ascii="Times New Roman" w:hAnsi="Times New Roman" w:cs="Times New Roman"/>
                <w:bCs/>
                <w:noProof/>
                <w:color w:val="000000"/>
                <w:lang w:eastAsia="cs-CZ"/>
              </w:rPr>
              <w:t>1</w:t>
            </w:r>
            <w:r w:rsidRPr="00BB5428">
              <w:rPr>
                <w:rFonts w:ascii="Times New Roman" w:hAnsi="Times New Roman" w:cs="Times New Roman"/>
                <w:bCs/>
                <w:color w:val="000000"/>
                <w:lang w:eastAsia="cs-CZ"/>
              </w:rPr>
              <w:fldChar w:fldCharType="end"/>
            </w:r>
            <w:r w:rsidRPr="00BB5428">
              <w:rPr>
                <w:rFonts w:ascii="Times New Roman" w:hAnsi="Times New Roman" w:cs="Times New Roman"/>
                <w:color w:val="000000"/>
                <w:lang w:eastAsia="cs-CZ" w:bidi="en-GB"/>
              </w:rPr>
              <w:t xml:space="preserve"> dated </w:t>
            </w:r>
            <w:r w:rsidRPr="00BB5428">
              <w:rPr>
                <w:rFonts w:ascii="Times New Roman" w:hAnsi="Times New Roman" w:cs="Times New Roman"/>
                <w:bCs/>
                <w:color w:val="000000"/>
                <w:lang w:eastAsia="cs-CZ"/>
              </w:rPr>
              <w:fldChar w:fldCharType="begin"/>
            </w:r>
            <w:r w:rsidRPr="00BB5428">
              <w:rPr>
                <w:rFonts w:ascii="Times New Roman" w:hAnsi="Times New Roman" w:cs="Times New Roman"/>
                <w:bCs/>
                <w:color w:val="000000"/>
                <w:lang w:eastAsia="cs-CZ"/>
              </w:rPr>
              <w:instrText xml:space="preserve"> MERGEFIELD datum_dodatku_I_EN </w:instrText>
            </w:r>
            <w:r w:rsidRPr="00BB5428">
              <w:rPr>
                <w:rFonts w:ascii="Times New Roman" w:hAnsi="Times New Roman" w:cs="Times New Roman"/>
                <w:bCs/>
                <w:color w:val="000000"/>
                <w:lang w:eastAsia="cs-CZ"/>
              </w:rPr>
              <w:fldChar w:fldCharType="separate"/>
            </w:r>
            <w:r w:rsidRPr="00BB5428">
              <w:rPr>
                <w:rFonts w:ascii="Times New Roman" w:hAnsi="Times New Roman" w:cs="Times New Roman"/>
                <w:bCs/>
                <w:noProof/>
                <w:color w:val="000000"/>
                <w:lang w:eastAsia="cs-CZ"/>
              </w:rPr>
              <w:t>18 December 2020</w:t>
            </w:r>
            <w:r w:rsidRPr="00BB5428">
              <w:rPr>
                <w:rFonts w:ascii="Times New Roman" w:hAnsi="Times New Roman" w:cs="Times New Roman"/>
                <w:bCs/>
                <w:color w:val="000000"/>
                <w:lang w:eastAsia="cs-CZ"/>
              </w:rPr>
              <w:fldChar w:fldCharType="end"/>
            </w:r>
            <w:r w:rsidRPr="00BB5428">
              <w:rPr>
                <w:rFonts w:ascii="Times New Roman" w:hAnsi="Times New Roman" w:cs="Times New Roman"/>
                <w:color w:val="000000"/>
                <w:lang w:eastAsia="cs-CZ" w:bidi="en-GB"/>
              </w:rPr>
              <w:t>, between the Customer on one part and the Supplier, MYLAN PHARMACEUTICALS s.r.o., Company ID No. 28392779, MEDA Pharma s.r.o., Company ID No. 27140661 on the other part</w:t>
            </w:r>
            <w:r w:rsidR="00DC48C1">
              <w:rPr>
                <w:rFonts w:ascii="Times New Roman" w:hAnsi="Times New Roman" w:cs="Times New Roman"/>
                <w:color w:val="000000"/>
                <w:lang w:eastAsia="cs-CZ" w:bidi="en-GB"/>
              </w:rPr>
              <w:t>.</w:t>
            </w:r>
          </w:p>
          <w:p w14:paraId="21E24B43" w14:textId="677DB0D1" w:rsidR="00BB5428" w:rsidRPr="00BB5428" w:rsidRDefault="00BB5428" w:rsidP="00DC48C1">
            <w:pPr>
              <w:ind w:left="741"/>
              <w:contextualSpacing/>
              <w:jc w:val="both"/>
              <w:rPr>
                <w:rFonts w:ascii="Times New Roman" w:hAnsi="Times New Roman" w:cs="Times New Roman"/>
                <w:color w:val="000000"/>
                <w:lang w:eastAsia="cs-CZ" w:bidi="en-GB"/>
              </w:rPr>
            </w:pPr>
          </w:p>
          <w:p w14:paraId="016E05A9" w14:textId="77777777" w:rsidR="00BB5428" w:rsidRPr="00BB5428" w:rsidRDefault="00BB5428" w:rsidP="00BB5428">
            <w:pPr>
              <w:ind w:left="601" w:hanging="567"/>
              <w:contextualSpacing/>
              <w:jc w:val="both"/>
              <w:rPr>
                <w:rFonts w:ascii="Times New Roman" w:hAnsi="Times New Roman" w:cs="Times New Roman"/>
                <w:color w:val="000000"/>
                <w:lang w:eastAsia="cs-CZ" w:bidi="en-GB"/>
              </w:rPr>
            </w:pPr>
          </w:p>
        </w:tc>
      </w:tr>
      <w:tr w:rsidR="00BB5428" w:rsidRPr="00BB5428" w14:paraId="4C54AA4F" w14:textId="77777777" w:rsidTr="00412216">
        <w:tc>
          <w:tcPr>
            <w:tcW w:w="4536" w:type="dxa"/>
          </w:tcPr>
          <w:p w14:paraId="323A2912" w14:textId="77777777" w:rsidR="00BB5428" w:rsidRPr="00BB5428" w:rsidRDefault="00BB5428" w:rsidP="00BB5428">
            <w:pPr>
              <w:numPr>
                <w:ilvl w:val="0"/>
                <w:numId w:val="22"/>
              </w:numPr>
              <w:ind w:left="600" w:hanging="567"/>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rPr>
              <w:t>Smluvní strany prohlašují, že si smlouvu před jejím podepsáním přečetly a že její obsah odpovídá jejich pravé, vážné a svobodné vůli, což stvrzují svými níže připojenými podpisy.</w:t>
            </w:r>
          </w:p>
          <w:p w14:paraId="7C467738" w14:textId="77777777" w:rsidR="00BB5428" w:rsidRPr="00BB5428" w:rsidRDefault="00BB5428" w:rsidP="00BB5428">
            <w:pPr>
              <w:contextualSpacing/>
              <w:jc w:val="both"/>
              <w:rPr>
                <w:rFonts w:ascii="Times New Roman" w:hAnsi="Times New Roman" w:cs="Times New Roman"/>
                <w:color w:val="000000"/>
                <w:lang w:eastAsia="cs-CZ"/>
              </w:rPr>
            </w:pPr>
          </w:p>
          <w:p w14:paraId="36589DD3" w14:textId="77777777" w:rsidR="00BB5428" w:rsidRPr="00BB5428" w:rsidRDefault="00BB5428" w:rsidP="00BB5428">
            <w:pPr>
              <w:contextualSpacing/>
              <w:jc w:val="both"/>
              <w:rPr>
                <w:rFonts w:ascii="Times New Roman" w:hAnsi="Times New Roman" w:cs="Times New Roman"/>
                <w:color w:val="000000"/>
                <w:lang w:eastAsia="cs-CZ"/>
              </w:rPr>
            </w:pPr>
          </w:p>
        </w:tc>
        <w:tc>
          <w:tcPr>
            <w:tcW w:w="4536" w:type="dxa"/>
          </w:tcPr>
          <w:p w14:paraId="00AB7283" w14:textId="77777777" w:rsidR="00BB5428" w:rsidRPr="00BB5428" w:rsidRDefault="00BB5428" w:rsidP="00BB5428">
            <w:pPr>
              <w:numPr>
                <w:ilvl w:val="0"/>
                <w:numId w:val="2"/>
              </w:numPr>
              <w:ind w:left="601" w:hanging="567"/>
              <w:contextualSpacing/>
              <w:jc w:val="both"/>
              <w:rPr>
                <w:rFonts w:ascii="Times New Roman" w:hAnsi="Times New Roman" w:cs="Times New Roman"/>
                <w:color w:val="000000"/>
                <w:lang w:eastAsia="cs-CZ" w:bidi="en-GB"/>
              </w:rPr>
            </w:pPr>
            <w:r w:rsidRPr="00BB5428">
              <w:rPr>
                <w:rFonts w:ascii="Times New Roman" w:hAnsi="Times New Roman" w:cs="Times New Roman"/>
                <w:color w:val="000000"/>
                <w:lang w:eastAsia="cs-CZ" w:bidi="en-GB"/>
              </w:rPr>
              <w:t xml:space="preserve">The Parties to this Agreement declare that they read through the Agreement before signing it and that its content is consistent with their true, serious and free will, as evidenced by their signatures below. </w:t>
            </w:r>
          </w:p>
        </w:tc>
      </w:tr>
      <w:tr w:rsidR="00BB5428" w:rsidRPr="00BB5428" w14:paraId="1F5877C0" w14:textId="77777777" w:rsidTr="00412216">
        <w:tc>
          <w:tcPr>
            <w:tcW w:w="4536" w:type="dxa"/>
          </w:tcPr>
          <w:p w14:paraId="671684AC" w14:textId="77777777" w:rsidR="00BB5428" w:rsidRPr="00BB5428" w:rsidRDefault="00BB5428" w:rsidP="00BB5428">
            <w:pPr>
              <w:ind w:left="601" w:hanging="601"/>
              <w:contextualSpacing/>
              <w:jc w:val="both"/>
              <w:rPr>
                <w:rFonts w:ascii="Times New Roman" w:hAnsi="Times New Roman" w:cs="Times New Roman"/>
                <w:b/>
                <w:color w:val="000000"/>
                <w:lang w:eastAsia="cs-CZ"/>
              </w:rPr>
            </w:pPr>
          </w:p>
          <w:p w14:paraId="65EC95F8" w14:textId="77777777" w:rsidR="00BB5428" w:rsidRPr="00BB5428" w:rsidRDefault="00BB5428" w:rsidP="00BB5428">
            <w:pPr>
              <w:ind w:left="601" w:hanging="601"/>
              <w:contextualSpacing/>
              <w:jc w:val="both"/>
              <w:rPr>
                <w:rFonts w:ascii="Times New Roman" w:hAnsi="Times New Roman" w:cs="Times New Roman"/>
                <w:b/>
                <w:color w:val="000000"/>
                <w:lang w:eastAsia="cs-CZ"/>
              </w:rPr>
            </w:pPr>
          </w:p>
          <w:p w14:paraId="404242FB" w14:textId="6A326B9A" w:rsidR="00BB5428" w:rsidRPr="00BB5428" w:rsidRDefault="00BB5428" w:rsidP="00BB5428">
            <w:pPr>
              <w:ind w:left="601" w:hanging="601"/>
              <w:contextualSpacing/>
              <w:jc w:val="both"/>
              <w:rPr>
                <w:rFonts w:ascii="Times New Roman" w:hAnsi="Times New Roman" w:cs="Times New Roman"/>
                <w:b/>
                <w:color w:val="000000"/>
                <w:lang w:eastAsia="cs-CZ"/>
              </w:rPr>
            </w:pPr>
            <w:r w:rsidRPr="00BB5428">
              <w:rPr>
                <w:rFonts w:ascii="Times New Roman" w:hAnsi="Times New Roman" w:cs="Times New Roman"/>
                <w:b/>
                <w:color w:val="000000"/>
                <w:lang w:eastAsia="cs-CZ"/>
              </w:rPr>
              <w:t xml:space="preserve">V Praze / </w:t>
            </w:r>
            <w:r w:rsidRPr="00BB5428">
              <w:rPr>
                <w:rFonts w:ascii="Times New Roman" w:hAnsi="Times New Roman" w:cs="Times New Roman"/>
                <w:b/>
                <w:i/>
                <w:iCs/>
                <w:color w:val="000000"/>
                <w:lang w:eastAsia="cs-CZ"/>
              </w:rPr>
              <w:t>In Prague</w:t>
            </w:r>
            <w:r w:rsidRPr="00BB5428">
              <w:rPr>
                <w:rFonts w:ascii="Times New Roman" w:hAnsi="Times New Roman" w:cs="Times New Roman"/>
                <w:b/>
                <w:color w:val="000000"/>
                <w:lang w:eastAsia="cs-CZ"/>
              </w:rPr>
              <w:t xml:space="preserve">, dne / </w:t>
            </w:r>
            <w:r w:rsidRPr="00BB5428">
              <w:rPr>
                <w:rFonts w:ascii="Times New Roman" w:hAnsi="Times New Roman" w:cs="Times New Roman"/>
                <w:b/>
                <w:i/>
                <w:iCs/>
                <w:color w:val="000000"/>
                <w:lang w:eastAsia="cs-CZ"/>
              </w:rPr>
              <w:t>dated</w:t>
            </w:r>
            <w:r w:rsidRPr="00BB5428">
              <w:rPr>
                <w:rFonts w:ascii="Times New Roman" w:hAnsi="Times New Roman" w:cs="Times New Roman"/>
                <w:b/>
                <w:color w:val="000000"/>
                <w:lang w:eastAsia="cs-CZ"/>
              </w:rPr>
              <w:t xml:space="preserve"> </w:t>
            </w:r>
            <w:r w:rsidR="00070221">
              <w:rPr>
                <w:rFonts w:ascii="Times New Roman" w:hAnsi="Times New Roman" w:cs="Times New Roman"/>
                <w:b/>
                <w:color w:val="000000"/>
                <w:lang w:eastAsia="cs-CZ"/>
              </w:rPr>
              <w:t>15. 6. 2022</w:t>
            </w:r>
          </w:p>
          <w:p w14:paraId="491062A3" w14:textId="77777777" w:rsidR="00BB5428" w:rsidRPr="00BB5428" w:rsidRDefault="00BB5428" w:rsidP="00BB5428">
            <w:pPr>
              <w:ind w:left="601" w:hanging="601"/>
              <w:contextualSpacing/>
              <w:jc w:val="both"/>
              <w:rPr>
                <w:rFonts w:ascii="Times New Roman" w:hAnsi="Times New Roman" w:cs="Times New Roman"/>
                <w:color w:val="000000"/>
                <w:lang w:eastAsia="cs-CZ"/>
              </w:rPr>
            </w:pPr>
          </w:p>
        </w:tc>
        <w:tc>
          <w:tcPr>
            <w:tcW w:w="4536" w:type="dxa"/>
          </w:tcPr>
          <w:p w14:paraId="14A4DDAF" w14:textId="77777777" w:rsidR="00BB5428" w:rsidRPr="00BB5428" w:rsidRDefault="00BB5428" w:rsidP="00BB5428">
            <w:pPr>
              <w:contextualSpacing/>
              <w:jc w:val="both"/>
              <w:rPr>
                <w:rFonts w:ascii="Times New Roman" w:hAnsi="Times New Roman" w:cs="Times New Roman"/>
                <w:b/>
                <w:color w:val="000000"/>
                <w:lang w:eastAsia="cs-CZ"/>
              </w:rPr>
            </w:pPr>
          </w:p>
          <w:p w14:paraId="13D94D95" w14:textId="77777777" w:rsidR="00BB5428" w:rsidRPr="00BB5428" w:rsidRDefault="00BB5428" w:rsidP="00BB5428">
            <w:pPr>
              <w:contextualSpacing/>
              <w:jc w:val="both"/>
              <w:rPr>
                <w:rFonts w:ascii="Times New Roman" w:hAnsi="Times New Roman" w:cs="Times New Roman"/>
                <w:b/>
                <w:color w:val="000000"/>
                <w:lang w:eastAsia="cs-CZ"/>
              </w:rPr>
            </w:pPr>
          </w:p>
          <w:p w14:paraId="1281F9CA" w14:textId="2E459BA5" w:rsidR="00BB5428" w:rsidRPr="00BB5428" w:rsidRDefault="00BB5428" w:rsidP="00BB5428">
            <w:pPr>
              <w:contextualSpacing/>
              <w:jc w:val="both"/>
              <w:rPr>
                <w:rFonts w:ascii="Times New Roman" w:hAnsi="Times New Roman" w:cs="Times New Roman"/>
                <w:b/>
                <w:color w:val="000000"/>
                <w:lang w:eastAsia="cs-CZ" w:bidi="en-GB"/>
              </w:rPr>
            </w:pPr>
            <w:r w:rsidRPr="00BB5428">
              <w:rPr>
                <w:rFonts w:ascii="Times New Roman" w:hAnsi="Times New Roman" w:cs="Times New Roman"/>
                <w:b/>
                <w:color w:val="000000"/>
                <w:lang w:eastAsia="cs-CZ"/>
              </w:rPr>
              <w:t xml:space="preserve">V____ / </w:t>
            </w:r>
            <w:r w:rsidRPr="00BB5428">
              <w:rPr>
                <w:rFonts w:ascii="Times New Roman" w:hAnsi="Times New Roman" w:cs="Times New Roman"/>
                <w:b/>
                <w:i/>
                <w:iCs/>
                <w:color w:val="000000"/>
                <w:lang w:eastAsia="cs-CZ"/>
              </w:rPr>
              <w:t>In _____</w:t>
            </w:r>
            <w:r w:rsidRPr="00BB5428">
              <w:rPr>
                <w:rFonts w:ascii="Times New Roman" w:hAnsi="Times New Roman" w:cs="Times New Roman"/>
                <w:b/>
                <w:color w:val="000000"/>
                <w:lang w:eastAsia="cs-CZ"/>
              </w:rPr>
              <w:t xml:space="preserve"> dne / </w:t>
            </w:r>
            <w:r w:rsidRPr="00BB5428">
              <w:rPr>
                <w:rFonts w:ascii="Times New Roman" w:hAnsi="Times New Roman" w:cs="Times New Roman"/>
                <w:b/>
                <w:i/>
                <w:iCs/>
                <w:color w:val="000000"/>
                <w:lang w:eastAsia="cs-CZ"/>
              </w:rPr>
              <w:t>dated</w:t>
            </w:r>
            <w:r w:rsidRPr="00BB5428">
              <w:rPr>
                <w:rFonts w:ascii="Times New Roman" w:hAnsi="Times New Roman" w:cs="Times New Roman"/>
                <w:b/>
                <w:color w:val="000000"/>
                <w:lang w:eastAsia="cs-CZ"/>
              </w:rPr>
              <w:t xml:space="preserve"> </w:t>
            </w:r>
            <w:r w:rsidR="00070221">
              <w:rPr>
                <w:rFonts w:ascii="Times New Roman" w:hAnsi="Times New Roman" w:cs="Times New Roman"/>
                <w:b/>
                <w:color w:val="000000"/>
                <w:lang w:eastAsia="cs-CZ"/>
              </w:rPr>
              <w:t>24. 6. 2022</w:t>
            </w:r>
          </w:p>
        </w:tc>
      </w:tr>
      <w:tr w:rsidR="00BB5428" w:rsidRPr="00BB5428" w14:paraId="3F7A5C8D" w14:textId="77777777" w:rsidTr="00412216">
        <w:tc>
          <w:tcPr>
            <w:tcW w:w="4536" w:type="dxa"/>
          </w:tcPr>
          <w:p w14:paraId="1FF6D186" w14:textId="77777777" w:rsidR="00BB5428" w:rsidRPr="00BB5428" w:rsidRDefault="00BB5428" w:rsidP="00BB5428">
            <w:pPr>
              <w:keepNext/>
              <w:keepLines/>
              <w:contextualSpacing/>
              <w:jc w:val="both"/>
              <w:rPr>
                <w:rFonts w:ascii="Times New Roman" w:hAnsi="Times New Roman" w:cs="Times New Roman"/>
                <w:color w:val="000000"/>
                <w:lang w:eastAsia="cs-CZ"/>
              </w:rPr>
            </w:pPr>
          </w:p>
          <w:p w14:paraId="5AD0D42D" w14:textId="77777777" w:rsidR="00BB5428" w:rsidRPr="00BB5428" w:rsidRDefault="00BB5428" w:rsidP="00BB5428">
            <w:pPr>
              <w:keepNext/>
              <w:keepLines/>
              <w:contextualSpacing/>
              <w:jc w:val="both"/>
              <w:rPr>
                <w:rFonts w:ascii="Times New Roman" w:hAnsi="Times New Roman" w:cs="Times New Roman"/>
                <w:color w:val="000000"/>
                <w:lang w:eastAsia="cs-CZ"/>
              </w:rPr>
            </w:pPr>
          </w:p>
          <w:p w14:paraId="18689BAA" w14:textId="77777777" w:rsidR="00BB5428" w:rsidRPr="00BB5428" w:rsidRDefault="00BB5428" w:rsidP="00BB5428">
            <w:pPr>
              <w:keepNext/>
              <w:keepLines/>
              <w:contextualSpacing/>
              <w:jc w:val="both"/>
              <w:rPr>
                <w:rFonts w:ascii="Times New Roman" w:hAnsi="Times New Roman" w:cs="Times New Roman"/>
                <w:color w:val="000000"/>
                <w:lang w:eastAsia="cs-CZ"/>
              </w:rPr>
            </w:pPr>
          </w:p>
          <w:p w14:paraId="00289005" w14:textId="77777777" w:rsidR="00BB5428" w:rsidRPr="00BB5428" w:rsidRDefault="00BB5428" w:rsidP="00BB5428">
            <w:pPr>
              <w:keepNext/>
              <w:keepLines/>
              <w:contextualSpacing/>
              <w:jc w:val="both"/>
              <w:rPr>
                <w:rFonts w:ascii="Times New Roman" w:hAnsi="Times New Roman" w:cs="Times New Roman"/>
                <w:color w:val="000000"/>
                <w:lang w:eastAsia="cs-CZ"/>
              </w:rPr>
            </w:pPr>
          </w:p>
          <w:p w14:paraId="2F29B954" w14:textId="77777777" w:rsidR="00BB5428" w:rsidRPr="00BB5428" w:rsidRDefault="00BB5428" w:rsidP="00BB5428">
            <w:pPr>
              <w:keepNext/>
              <w:keepLines/>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rPr>
              <w:t>____________________________</w:t>
            </w:r>
          </w:p>
          <w:p w14:paraId="6EB7971E" w14:textId="21F46C50" w:rsidR="00BB5428" w:rsidRPr="00BB5428" w:rsidRDefault="001C3B63" w:rsidP="00BB5428">
            <w:pPr>
              <w:contextualSpacing/>
              <w:jc w:val="both"/>
              <w:rPr>
                <w:rFonts w:ascii="Times New Roman" w:hAnsi="Times New Roman" w:cs="Times New Roman"/>
                <w:b/>
                <w:color w:val="000000"/>
                <w:lang w:eastAsia="cs-CZ"/>
              </w:rPr>
            </w:pPr>
            <w:r>
              <w:rPr>
                <w:rFonts w:ascii="Times New Roman" w:hAnsi="Times New Roman" w:cs="Times New Roman"/>
                <w:b/>
                <w:color w:val="000000"/>
                <w:lang w:eastAsia="cs-CZ"/>
              </w:rPr>
              <w:t xml:space="preserve">Viatris </w:t>
            </w:r>
            <w:r w:rsidR="00BB5428" w:rsidRPr="00BB5428">
              <w:rPr>
                <w:rFonts w:ascii="Times New Roman" w:hAnsi="Times New Roman" w:cs="Times New Roman"/>
                <w:b/>
                <w:color w:val="000000"/>
                <w:lang w:eastAsia="cs-CZ"/>
              </w:rPr>
              <w:t xml:space="preserve">CZ s.r.o. </w:t>
            </w:r>
          </w:p>
          <w:p w14:paraId="142D4CB1" w14:textId="77777777" w:rsidR="00BB5428" w:rsidRPr="00BB5428" w:rsidRDefault="00BB5428" w:rsidP="00BB5428">
            <w:pPr>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bidi="en-GB"/>
              </w:rPr>
              <w:t>M</w:t>
            </w:r>
            <w:r w:rsidRPr="00BB5428">
              <w:rPr>
                <w:rFonts w:ascii="Times New Roman" w:hAnsi="Times New Roman" w:cs="Times New Roman"/>
                <w:color w:val="000000"/>
                <w:lang w:eastAsia="cs-CZ"/>
              </w:rPr>
              <w:t xml:space="preserve">UDr. Milan Černek, jednatel / </w:t>
            </w:r>
            <w:r w:rsidRPr="00BB5428">
              <w:rPr>
                <w:rFonts w:ascii="Times New Roman" w:hAnsi="Times New Roman" w:cs="Times New Roman"/>
                <w:i/>
                <w:iCs/>
                <w:color w:val="000000"/>
                <w:lang w:eastAsia="cs-CZ"/>
              </w:rPr>
              <w:t>Executive Director</w:t>
            </w:r>
          </w:p>
          <w:p w14:paraId="28E3E045" w14:textId="77777777" w:rsidR="00BB5428" w:rsidRPr="00BB5428" w:rsidRDefault="00BB5428" w:rsidP="00BB5428">
            <w:pPr>
              <w:ind w:left="601" w:hanging="601"/>
              <w:contextualSpacing/>
              <w:jc w:val="both"/>
              <w:rPr>
                <w:rFonts w:ascii="Times New Roman" w:hAnsi="Times New Roman" w:cs="Times New Roman"/>
                <w:color w:val="000000"/>
                <w:lang w:eastAsia="cs-CZ"/>
              </w:rPr>
            </w:pPr>
          </w:p>
          <w:p w14:paraId="491F72DC" w14:textId="77777777" w:rsidR="00BB5428" w:rsidRPr="00BB5428" w:rsidRDefault="00BB5428" w:rsidP="00BB5428">
            <w:pPr>
              <w:ind w:left="601" w:hanging="601"/>
              <w:contextualSpacing/>
              <w:jc w:val="both"/>
              <w:rPr>
                <w:rFonts w:ascii="Times New Roman" w:hAnsi="Times New Roman" w:cs="Times New Roman"/>
                <w:color w:val="000000"/>
                <w:lang w:eastAsia="cs-CZ"/>
              </w:rPr>
            </w:pPr>
          </w:p>
        </w:tc>
        <w:tc>
          <w:tcPr>
            <w:tcW w:w="4536" w:type="dxa"/>
          </w:tcPr>
          <w:p w14:paraId="568639D0" w14:textId="77777777" w:rsidR="00BB5428" w:rsidRPr="00BB5428" w:rsidRDefault="00BB5428" w:rsidP="00BB5428">
            <w:pPr>
              <w:keepNext/>
              <w:keepLines/>
              <w:contextualSpacing/>
              <w:jc w:val="both"/>
              <w:rPr>
                <w:rFonts w:ascii="Times New Roman" w:hAnsi="Times New Roman" w:cs="Times New Roman"/>
                <w:color w:val="000000"/>
                <w:lang w:eastAsia="cs-CZ"/>
              </w:rPr>
            </w:pPr>
          </w:p>
          <w:p w14:paraId="7664BCDF" w14:textId="77777777" w:rsidR="00BB5428" w:rsidRPr="00BB5428" w:rsidRDefault="00BB5428" w:rsidP="00BB5428">
            <w:pPr>
              <w:keepNext/>
              <w:keepLines/>
              <w:contextualSpacing/>
              <w:jc w:val="both"/>
              <w:rPr>
                <w:rFonts w:ascii="Times New Roman" w:hAnsi="Times New Roman" w:cs="Times New Roman"/>
                <w:color w:val="000000"/>
                <w:lang w:eastAsia="cs-CZ"/>
              </w:rPr>
            </w:pPr>
          </w:p>
          <w:p w14:paraId="11AEAED3" w14:textId="77777777" w:rsidR="00BB5428" w:rsidRPr="00BB5428" w:rsidRDefault="00BB5428" w:rsidP="00BB5428">
            <w:pPr>
              <w:keepNext/>
              <w:keepLines/>
              <w:contextualSpacing/>
              <w:jc w:val="both"/>
              <w:rPr>
                <w:rFonts w:ascii="Times New Roman" w:hAnsi="Times New Roman" w:cs="Times New Roman"/>
                <w:color w:val="000000"/>
                <w:lang w:eastAsia="cs-CZ"/>
              </w:rPr>
            </w:pPr>
          </w:p>
          <w:p w14:paraId="75759935" w14:textId="77777777" w:rsidR="00BB5428" w:rsidRPr="00BB5428" w:rsidRDefault="00BB5428" w:rsidP="00BB5428">
            <w:pPr>
              <w:keepNext/>
              <w:keepLines/>
              <w:contextualSpacing/>
              <w:jc w:val="both"/>
              <w:rPr>
                <w:rFonts w:ascii="Times New Roman" w:hAnsi="Times New Roman" w:cs="Times New Roman"/>
                <w:color w:val="000000"/>
                <w:lang w:eastAsia="cs-CZ"/>
              </w:rPr>
            </w:pPr>
          </w:p>
          <w:p w14:paraId="3B838E2D" w14:textId="77777777" w:rsidR="00BB5428" w:rsidRPr="00BB5428" w:rsidRDefault="00BB5428" w:rsidP="00BB5428">
            <w:pPr>
              <w:keepNext/>
              <w:keepLines/>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rPr>
              <w:t>____________________________</w:t>
            </w:r>
          </w:p>
          <w:p w14:paraId="40F21B01" w14:textId="77777777" w:rsidR="00BB5428" w:rsidRPr="00BB5428" w:rsidRDefault="00BB5428" w:rsidP="00BB5428">
            <w:pPr>
              <w:contextualSpacing/>
              <w:jc w:val="both"/>
              <w:rPr>
                <w:rFonts w:ascii="Times New Roman" w:hAnsi="Times New Roman" w:cs="Times New Roman"/>
                <w:b/>
                <w:color w:val="000000"/>
                <w:lang w:eastAsia="cs-CZ"/>
              </w:rPr>
            </w:pPr>
            <w:r w:rsidRPr="00BB5428">
              <w:rPr>
                <w:rFonts w:ascii="Times New Roman" w:hAnsi="Times New Roman" w:cs="Times New Roman"/>
                <w:b/>
                <w:color w:val="000000"/>
                <w:lang w:eastAsia="cs-CZ"/>
              </w:rPr>
              <w:fldChar w:fldCharType="begin"/>
            </w:r>
            <w:r w:rsidRPr="00BB5428">
              <w:rPr>
                <w:rFonts w:ascii="Times New Roman" w:hAnsi="Times New Roman" w:cs="Times New Roman"/>
                <w:b/>
                <w:color w:val="000000"/>
                <w:lang w:eastAsia="cs-CZ"/>
              </w:rPr>
              <w:instrText xml:space="preserve"> MERGEFIELD podpisový_řádek_1_CZEN </w:instrText>
            </w:r>
            <w:r w:rsidRPr="00BB5428">
              <w:rPr>
                <w:rFonts w:ascii="Times New Roman" w:hAnsi="Times New Roman" w:cs="Times New Roman"/>
                <w:b/>
                <w:color w:val="000000"/>
                <w:lang w:eastAsia="cs-CZ"/>
              </w:rPr>
              <w:fldChar w:fldCharType="separate"/>
            </w:r>
            <w:r w:rsidRPr="00BB5428">
              <w:rPr>
                <w:rFonts w:ascii="Times New Roman" w:hAnsi="Times New Roman" w:cs="Times New Roman"/>
                <w:b/>
                <w:noProof/>
                <w:color w:val="000000"/>
                <w:lang w:eastAsia="cs-CZ"/>
              </w:rPr>
              <w:t>Nemocnice Pardubického kraje, a.s.</w:t>
            </w:r>
            <w:r w:rsidRPr="00BB5428">
              <w:rPr>
                <w:rFonts w:ascii="Times New Roman" w:hAnsi="Times New Roman" w:cs="Times New Roman"/>
                <w:b/>
                <w:color w:val="000000"/>
                <w:lang w:eastAsia="cs-CZ"/>
              </w:rPr>
              <w:fldChar w:fldCharType="end"/>
            </w:r>
          </w:p>
          <w:p w14:paraId="6964E55B" w14:textId="5BF5279A" w:rsidR="00BE727D" w:rsidRPr="007B28CA" w:rsidRDefault="00BB5428" w:rsidP="00BB5428">
            <w:pPr>
              <w:contextualSpacing/>
              <w:jc w:val="both"/>
              <w:rPr>
                <w:rFonts w:ascii="Times New Roman" w:hAnsi="Times New Roman" w:cs="Times New Roman"/>
                <w:bCs/>
                <w:i/>
                <w:iCs/>
                <w:noProof/>
                <w:color w:val="000000"/>
                <w:lang w:eastAsia="cs-CZ"/>
              </w:rPr>
            </w:pPr>
            <w:r w:rsidRPr="00BB5428">
              <w:rPr>
                <w:rFonts w:ascii="Times New Roman" w:hAnsi="Times New Roman" w:cs="Times New Roman"/>
                <w:bCs/>
                <w:color w:val="000000"/>
                <w:lang w:eastAsia="cs-CZ"/>
              </w:rPr>
              <w:fldChar w:fldCharType="begin"/>
            </w:r>
            <w:r w:rsidRPr="00BB5428">
              <w:rPr>
                <w:rFonts w:ascii="Times New Roman" w:hAnsi="Times New Roman" w:cs="Times New Roman"/>
                <w:bCs/>
                <w:color w:val="000000"/>
                <w:lang w:eastAsia="cs-CZ"/>
              </w:rPr>
              <w:instrText xml:space="preserve"> MERGEFIELD podpisový_řádek_2_CZEN </w:instrText>
            </w:r>
            <w:r w:rsidRPr="00BB5428">
              <w:rPr>
                <w:rFonts w:ascii="Times New Roman" w:hAnsi="Times New Roman" w:cs="Times New Roman"/>
                <w:bCs/>
                <w:color w:val="000000"/>
                <w:lang w:eastAsia="cs-CZ"/>
              </w:rPr>
              <w:fldChar w:fldCharType="separate"/>
            </w:r>
            <w:r w:rsidRPr="00BB5428">
              <w:rPr>
                <w:rFonts w:ascii="Times New Roman" w:hAnsi="Times New Roman" w:cs="Times New Roman"/>
                <w:bCs/>
                <w:noProof/>
                <w:color w:val="000000"/>
                <w:lang w:eastAsia="cs-CZ"/>
              </w:rPr>
              <w:t>MUDr. Tomáš Gottvald, MHA, předseda představenstva</w:t>
            </w:r>
            <w:r w:rsidR="00BE727D">
              <w:rPr>
                <w:rFonts w:ascii="Times New Roman" w:hAnsi="Times New Roman" w:cs="Times New Roman"/>
                <w:bCs/>
                <w:noProof/>
                <w:color w:val="000000"/>
                <w:lang w:eastAsia="cs-CZ"/>
              </w:rPr>
              <w:t xml:space="preserve"> </w:t>
            </w:r>
            <w:r w:rsidRPr="00BB5428">
              <w:rPr>
                <w:rFonts w:ascii="Times New Roman" w:hAnsi="Times New Roman" w:cs="Times New Roman"/>
                <w:bCs/>
                <w:noProof/>
                <w:color w:val="000000"/>
                <w:lang w:eastAsia="cs-CZ"/>
              </w:rPr>
              <w:t xml:space="preserve">/ </w:t>
            </w:r>
            <w:r w:rsidRPr="007B28CA">
              <w:rPr>
                <w:rFonts w:ascii="Times New Roman" w:hAnsi="Times New Roman" w:cs="Times New Roman"/>
                <w:bCs/>
                <w:i/>
                <w:iCs/>
                <w:noProof/>
                <w:color w:val="000000"/>
                <w:lang w:eastAsia="cs-CZ"/>
              </w:rPr>
              <w:t>Chairman of the Board</w:t>
            </w:r>
          </w:p>
          <w:p w14:paraId="38DA1BE1" w14:textId="77777777" w:rsidR="007B28CA" w:rsidRDefault="007B28CA" w:rsidP="00BB5428">
            <w:pPr>
              <w:contextualSpacing/>
              <w:jc w:val="both"/>
              <w:rPr>
                <w:rFonts w:ascii="Times New Roman" w:hAnsi="Times New Roman" w:cs="Times New Roman"/>
                <w:bCs/>
                <w:noProof/>
                <w:color w:val="000000"/>
                <w:lang w:eastAsia="cs-CZ"/>
              </w:rPr>
            </w:pPr>
          </w:p>
          <w:p w14:paraId="33B63472" w14:textId="77777777" w:rsidR="007B28CA" w:rsidRDefault="007B28CA" w:rsidP="00BB5428">
            <w:pPr>
              <w:contextualSpacing/>
              <w:jc w:val="both"/>
              <w:rPr>
                <w:rFonts w:ascii="Times New Roman" w:hAnsi="Times New Roman" w:cs="Times New Roman"/>
                <w:bCs/>
                <w:noProof/>
                <w:color w:val="000000"/>
                <w:lang w:eastAsia="cs-CZ"/>
              </w:rPr>
            </w:pPr>
          </w:p>
          <w:p w14:paraId="50115FBA" w14:textId="77777777" w:rsidR="007B28CA" w:rsidRDefault="007B28CA" w:rsidP="00BB5428">
            <w:pPr>
              <w:contextualSpacing/>
              <w:jc w:val="both"/>
              <w:rPr>
                <w:rFonts w:ascii="Times New Roman" w:hAnsi="Times New Roman" w:cs="Times New Roman"/>
                <w:bCs/>
                <w:noProof/>
                <w:color w:val="000000"/>
                <w:lang w:eastAsia="cs-CZ"/>
              </w:rPr>
            </w:pPr>
          </w:p>
          <w:p w14:paraId="5A5184FF" w14:textId="77777777" w:rsidR="007B28CA" w:rsidRPr="00BB5428" w:rsidRDefault="007B28CA" w:rsidP="007B28CA">
            <w:pPr>
              <w:keepNext/>
              <w:keepLines/>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rPr>
              <w:t>____________________________</w:t>
            </w:r>
          </w:p>
          <w:p w14:paraId="0468120B" w14:textId="77777777" w:rsidR="007B28CA" w:rsidRPr="00BB5428" w:rsidRDefault="007B28CA" w:rsidP="007B28CA">
            <w:pPr>
              <w:contextualSpacing/>
              <w:jc w:val="both"/>
              <w:rPr>
                <w:rFonts w:ascii="Times New Roman" w:hAnsi="Times New Roman" w:cs="Times New Roman"/>
                <w:b/>
                <w:color w:val="000000"/>
                <w:lang w:eastAsia="cs-CZ"/>
              </w:rPr>
            </w:pPr>
            <w:r w:rsidRPr="00BB5428">
              <w:rPr>
                <w:rFonts w:ascii="Times New Roman" w:hAnsi="Times New Roman" w:cs="Times New Roman"/>
                <w:b/>
                <w:color w:val="000000"/>
                <w:lang w:eastAsia="cs-CZ"/>
              </w:rPr>
              <w:fldChar w:fldCharType="begin"/>
            </w:r>
            <w:r w:rsidRPr="00BB5428">
              <w:rPr>
                <w:rFonts w:ascii="Times New Roman" w:hAnsi="Times New Roman" w:cs="Times New Roman"/>
                <w:b/>
                <w:color w:val="000000"/>
                <w:lang w:eastAsia="cs-CZ"/>
              </w:rPr>
              <w:instrText xml:space="preserve"> MERGEFIELD podpisový_řádek_1_CZEN </w:instrText>
            </w:r>
            <w:r w:rsidRPr="00BB5428">
              <w:rPr>
                <w:rFonts w:ascii="Times New Roman" w:hAnsi="Times New Roman" w:cs="Times New Roman"/>
                <w:b/>
                <w:color w:val="000000"/>
                <w:lang w:eastAsia="cs-CZ"/>
              </w:rPr>
              <w:fldChar w:fldCharType="separate"/>
            </w:r>
            <w:r w:rsidRPr="00BB5428">
              <w:rPr>
                <w:rFonts w:ascii="Times New Roman" w:hAnsi="Times New Roman" w:cs="Times New Roman"/>
                <w:b/>
                <w:noProof/>
                <w:color w:val="000000"/>
                <w:lang w:eastAsia="cs-CZ"/>
              </w:rPr>
              <w:t>Nemocnice Pardubického kraje, a.s.</w:t>
            </w:r>
            <w:r w:rsidRPr="00BB5428">
              <w:rPr>
                <w:rFonts w:ascii="Times New Roman" w:hAnsi="Times New Roman" w:cs="Times New Roman"/>
                <w:b/>
                <w:color w:val="000000"/>
                <w:lang w:eastAsia="cs-CZ"/>
              </w:rPr>
              <w:fldChar w:fldCharType="end"/>
            </w:r>
          </w:p>
          <w:p w14:paraId="7F224CD0" w14:textId="77777777" w:rsidR="00BB5428" w:rsidRDefault="00BB5428" w:rsidP="00BB5428">
            <w:pPr>
              <w:contextualSpacing/>
              <w:jc w:val="both"/>
              <w:rPr>
                <w:rFonts w:ascii="Times New Roman" w:hAnsi="Times New Roman" w:cs="Times New Roman"/>
                <w:bCs/>
                <w:color w:val="000000"/>
                <w:lang w:eastAsia="cs-CZ"/>
              </w:rPr>
            </w:pPr>
            <w:r w:rsidRPr="00BB5428">
              <w:rPr>
                <w:rFonts w:ascii="Times New Roman" w:hAnsi="Times New Roman" w:cs="Times New Roman"/>
                <w:bCs/>
                <w:noProof/>
                <w:color w:val="000000"/>
                <w:lang w:eastAsia="cs-CZ"/>
              </w:rPr>
              <w:t xml:space="preserve">Ing. Hynek Rais, MHA, místopředseda představenstva / </w:t>
            </w:r>
            <w:r w:rsidRPr="007B28CA">
              <w:rPr>
                <w:rFonts w:ascii="Times New Roman" w:hAnsi="Times New Roman" w:cs="Times New Roman"/>
                <w:bCs/>
                <w:i/>
                <w:iCs/>
                <w:noProof/>
                <w:color w:val="000000"/>
                <w:lang w:eastAsia="cs-CZ"/>
              </w:rPr>
              <w:t>Vicechairman of the Board</w:t>
            </w:r>
            <w:r w:rsidRPr="00BB5428">
              <w:rPr>
                <w:rFonts w:ascii="Times New Roman" w:hAnsi="Times New Roman" w:cs="Times New Roman"/>
                <w:bCs/>
                <w:color w:val="000000"/>
                <w:lang w:eastAsia="cs-CZ"/>
              </w:rPr>
              <w:fldChar w:fldCharType="end"/>
            </w:r>
          </w:p>
          <w:p w14:paraId="5E76B4FC" w14:textId="77777777" w:rsidR="00BE727D" w:rsidRDefault="00BE727D" w:rsidP="00BB5428">
            <w:pPr>
              <w:contextualSpacing/>
              <w:jc w:val="both"/>
              <w:rPr>
                <w:rFonts w:ascii="Times New Roman" w:hAnsi="Times New Roman" w:cs="Times New Roman"/>
                <w:color w:val="000000"/>
                <w:lang w:eastAsia="cs-CZ"/>
              </w:rPr>
            </w:pPr>
          </w:p>
          <w:p w14:paraId="2302DA38" w14:textId="61E9B94D" w:rsidR="00BE727D" w:rsidRPr="00BB5428" w:rsidRDefault="00BE727D" w:rsidP="00BB5428">
            <w:pPr>
              <w:contextualSpacing/>
              <w:jc w:val="both"/>
              <w:rPr>
                <w:rFonts w:ascii="Times New Roman" w:hAnsi="Times New Roman" w:cs="Times New Roman"/>
                <w:color w:val="000000"/>
                <w:lang w:eastAsia="cs-CZ" w:bidi="en-GB"/>
              </w:rPr>
            </w:pPr>
          </w:p>
        </w:tc>
      </w:tr>
      <w:tr w:rsidR="00DC48C1" w:rsidRPr="00BB5428" w14:paraId="15906324" w14:textId="77777777" w:rsidTr="00651789">
        <w:tc>
          <w:tcPr>
            <w:tcW w:w="9072" w:type="dxa"/>
            <w:gridSpan w:val="2"/>
          </w:tcPr>
          <w:p w14:paraId="7E5DBA13" w14:textId="1978687E" w:rsidR="00DC48C1" w:rsidRPr="00DC48C1" w:rsidRDefault="00DC48C1" w:rsidP="00BB5428">
            <w:pPr>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rPr>
              <w:t xml:space="preserve">Společnosti MYLAN PHARMACEUTICALS s.r.o. a MEDA Pharma s.r.o. podpisem níže potvrzují, že souhlasí s nahrazením závazku ze </w:t>
            </w:r>
            <w:r w:rsidRPr="00DC48C1">
              <w:rPr>
                <w:rFonts w:ascii="Times New Roman" w:hAnsi="Times New Roman" w:cs="Times New Roman"/>
                <w:color w:val="000000"/>
                <w:lang w:eastAsia="cs-CZ"/>
              </w:rPr>
              <w:t>smlouvy</w:t>
            </w:r>
            <w:r>
              <w:rPr>
                <w:rFonts w:ascii="Times New Roman" w:hAnsi="Times New Roman" w:cs="Times New Roman"/>
                <w:color w:val="000000"/>
                <w:lang w:eastAsia="cs-CZ"/>
              </w:rPr>
              <w:t xml:space="preserve"> </w:t>
            </w:r>
            <w:r w:rsidRPr="00DC48C1">
              <w:rPr>
                <w:rFonts w:ascii="Times New Roman" w:hAnsi="Times New Roman" w:cs="Times New Roman"/>
                <w:color w:val="000000"/>
                <w:lang w:eastAsia="cs-CZ"/>
              </w:rPr>
              <w:t>ve smyslu čl. VII. odst. 10 výše:</w:t>
            </w:r>
          </w:p>
          <w:p w14:paraId="63CC88F5" w14:textId="62B1E467" w:rsidR="00DC48C1" w:rsidRPr="00BB5428" w:rsidRDefault="00DC48C1" w:rsidP="00DC48C1">
            <w:pPr>
              <w:contextualSpacing/>
              <w:jc w:val="both"/>
              <w:rPr>
                <w:rFonts w:ascii="Times New Roman" w:hAnsi="Times New Roman" w:cs="Times New Roman"/>
                <w:color w:val="000000"/>
                <w:lang w:eastAsia="cs-CZ" w:bidi="en-GB"/>
              </w:rPr>
            </w:pPr>
            <w:r w:rsidRPr="00DC48C1">
              <w:rPr>
                <w:rFonts w:ascii="Times New Roman" w:hAnsi="Times New Roman" w:cs="Times New Roman"/>
                <w:color w:val="000000"/>
                <w:lang w:eastAsia="cs-CZ" w:bidi="en-GB"/>
              </w:rPr>
              <w:t xml:space="preserve">By signing below, MYLAN PHARMACEUTICALS s.r.o. and MEDA Pharma s.r.o. confirm that they agree to replacing the obligations from the </w:t>
            </w:r>
            <w:proofErr w:type="gramStart"/>
            <w:r w:rsidRPr="00DC48C1">
              <w:rPr>
                <w:rFonts w:ascii="Times New Roman" w:hAnsi="Times New Roman" w:cs="Times New Roman"/>
                <w:color w:val="000000"/>
                <w:lang w:eastAsia="cs-CZ" w:bidi="en-GB"/>
              </w:rPr>
              <w:t>agreement</w:t>
            </w:r>
            <w:r>
              <w:rPr>
                <w:rFonts w:ascii="Times New Roman" w:hAnsi="Times New Roman" w:cs="Times New Roman"/>
                <w:color w:val="000000"/>
                <w:lang w:eastAsia="cs-CZ" w:bidi="en-GB"/>
              </w:rPr>
              <w:t xml:space="preserve"> </w:t>
            </w:r>
            <w:r w:rsidRPr="00DC48C1">
              <w:rPr>
                <w:rFonts w:ascii="Times New Roman" w:hAnsi="Times New Roman" w:cs="Times New Roman"/>
                <w:color w:val="000000"/>
                <w:lang w:eastAsia="cs-CZ" w:bidi="en-GB"/>
              </w:rPr>
              <w:t xml:space="preserve"> as</w:t>
            </w:r>
            <w:proofErr w:type="gramEnd"/>
            <w:r w:rsidRPr="00DC48C1">
              <w:rPr>
                <w:rFonts w:ascii="Times New Roman" w:hAnsi="Times New Roman" w:cs="Times New Roman"/>
                <w:color w:val="000000"/>
                <w:lang w:eastAsia="cs-CZ" w:bidi="en-GB"/>
              </w:rPr>
              <w:t xml:space="preserve"> per Art. VII (10) above.</w:t>
            </w:r>
          </w:p>
          <w:p w14:paraId="38AF04D5" w14:textId="77777777" w:rsidR="00DC48C1" w:rsidRPr="00BB5428" w:rsidRDefault="00DC48C1" w:rsidP="00DC48C1">
            <w:pPr>
              <w:contextualSpacing/>
              <w:jc w:val="both"/>
              <w:rPr>
                <w:rFonts w:ascii="Times New Roman" w:hAnsi="Times New Roman" w:cs="Times New Roman"/>
                <w:color w:val="000000"/>
                <w:lang w:eastAsia="cs-CZ" w:bidi="en-GB"/>
              </w:rPr>
            </w:pPr>
          </w:p>
          <w:p w14:paraId="300FA8D4" w14:textId="77777777" w:rsidR="00DC48C1" w:rsidRPr="00BB5428" w:rsidRDefault="00DC48C1" w:rsidP="00BB5428">
            <w:pPr>
              <w:contextualSpacing/>
              <w:jc w:val="both"/>
              <w:rPr>
                <w:rFonts w:ascii="Times New Roman" w:hAnsi="Times New Roman" w:cs="Times New Roman"/>
                <w:color w:val="000000"/>
                <w:lang w:eastAsia="cs-CZ"/>
              </w:rPr>
            </w:pPr>
          </w:p>
          <w:p w14:paraId="6CB875D1" w14:textId="77777777" w:rsidR="00DC48C1" w:rsidRPr="00BB5428" w:rsidRDefault="00DC48C1" w:rsidP="00BB5428">
            <w:pPr>
              <w:contextualSpacing/>
              <w:jc w:val="both"/>
              <w:rPr>
                <w:rFonts w:ascii="Times New Roman" w:hAnsi="Times New Roman" w:cs="Times New Roman"/>
                <w:color w:val="000000"/>
                <w:lang w:eastAsia="cs-CZ"/>
              </w:rPr>
            </w:pPr>
          </w:p>
          <w:p w14:paraId="7B8CCA22" w14:textId="77777777" w:rsidR="00DC48C1" w:rsidRPr="00BB5428" w:rsidRDefault="00DC48C1" w:rsidP="00BB5428">
            <w:pPr>
              <w:keepNext/>
              <w:keepLines/>
              <w:contextualSpacing/>
              <w:jc w:val="both"/>
              <w:rPr>
                <w:rFonts w:ascii="Times New Roman" w:hAnsi="Times New Roman" w:cs="Times New Roman"/>
                <w:color w:val="000000"/>
                <w:lang w:eastAsia="cs-CZ"/>
              </w:rPr>
            </w:pPr>
          </w:p>
          <w:p w14:paraId="63337A41" w14:textId="77777777" w:rsidR="00DC48C1" w:rsidRPr="00BB5428" w:rsidRDefault="00DC48C1" w:rsidP="00BB5428">
            <w:pPr>
              <w:keepNext/>
              <w:keepLines/>
              <w:contextualSpacing/>
              <w:jc w:val="both"/>
              <w:rPr>
                <w:rFonts w:ascii="Times New Roman" w:hAnsi="Times New Roman" w:cs="Times New Roman"/>
                <w:color w:val="000000"/>
                <w:lang w:eastAsia="cs-CZ"/>
              </w:rPr>
            </w:pPr>
          </w:p>
          <w:p w14:paraId="48E5EBDA" w14:textId="77777777" w:rsidR="00DC48C1" w:rsidRPr="00BB5428" w:rsidRDefault="00DC48C1" w:rsidP="00BB5428">
            <w:pPr>
              <w:keepNext/>
              <w:keepLines/>
              <w:contextualSpacing/>
              <w:jc w:val="both"/>
              <w:rPr>
                <w:rFonts w:ascii="Times New Roman" w:hAnsi="Times New Roman" w:cs="Times New Roman"/>
                <w:color w:val="000000"/>
                <w:lang w:eastAsia="cs-CZ"/>
              </w:rPr>
            </w:pPr>
          </w:p>
          <w:p w14:paraId="3795D4AD" w14:textId="77777777" w:rsidR="00DC48C1" w:rsidRPr="00BB5428" w:rsidRDefault="00DC48C1" w:rsidP="00BB5428">
            <w:pPr>
              <w:keepNext/>
              <w:keepLines/>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rPr>
              <w:t>____________________________</w:t>
            </w:r>
          </w:p>
          <w:p w14:paraId="0A0CB975" w14:textId="77777777" w:rsidR="00DC48C1" w:rsidRPr="00BB5428" w:rsidRDefault="00DC48C1" w:rsidP="00BB5428">
            <w:pPr>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rPr>
              <w:t xml:space="preserve">MYLAN PHARMACEUTICALS s.r.o. </w:t>
            </w:r>
          </w:p>
          <w:p w14:paraId="2533715B" w14:textId="77777777" w:rsidR="00DC48C1" w:rsidRPr="00BB5428" w:rsidRDefault="00DC48C1" w:rsidP="00BB5428">
            <w:pPr>
              <w:contextualSpacing/>
              <w:jc w:val="both"/>
              <w:rPr>
                <w:rFonts w:ascii="Times New Roman" w:hAnsi="Times New Roman" w:cs="Times New Roman"/>
                <w:i/>
                <w:iCs/>
                <w:color w:val="000000"/>
                <w:lang w:eastAsia="cs-CZ"/>
              </w:rPr>
            </w:pPr>
            <w:r w:rsidRPr="00BB5428">
              <w:rPr>
                <w:rFonts w:ascii="Times New Roman" w:hAnsi="Times New Roman" w:cs="Times New Roman"/>
                <w:color w:val="000000"/>
                <w:lang w:eastAsia="cs-CZ" w:bidi="en-GB"/>
              </w:rPr>
              <w:t>M</w:t>
            </w:r>
            <w:r w:rsidRPr="00BB5428">
              <w:rPr>
                <w:rFonts w:ascii="Times New Roman" w:hAnsi="Times New Roman" w:cs="Times New Roman"/>
                <w:color w:val="000000"/>
                <w:lang w:eastAsia="cs-CZ"/>
              </w:rPr>
              <w:t xml:space="preserve">UDr. Milan Černek, jednatel / </w:t>
            </w:r>
            <w:r w:rsidRPr="00BB5428">
              <w:rPr>
                <w:rFonts w:ascii="Times New Roman" w:hAnsi="Times New Roman" w:cs="Times New Roman"/>
                <w:i/>
                <w:iCs/>
                <w:color w:val="000000"/>
                <w:lang w:eastAsia="cs-CZ"/>
              </w:rPr>
              <w:t>Executive Director</w:t>
            </w:r>
          </w:p>
          <w:p w14:paraId="41907E36" w14:textId="77777777" w:rsidR="00DC48C1" w:rsidRPr="00BB5428" w:rsidRDefault="00DC48C1" w:rsidP="00BB5428">
            <w:pPr>
              <w:contextualSpacing/>
              <w:jc w:val="both"/>
              <w:rPr>
                <w:rFonts w:ascii="Times New Roman" w:hAnsi="Times New Roman" w:cs="Times New Roman"/>
                <w:color w:val="000000"/>
                <w:lang w:eastAsia="cs-CZ"/>
              </w:rPr>
            </w:pPr>
          </w:p>
          <w:p w14:paraId="5F46A266" w14:textId="77777777" w:rsidR="00DC48C1" w:rsidRPr="00BB5428" w:rsidRDefault="00DC48C1" w:rsidP="00BB5428">
            <w:pPr>
              <w:keepNext/>
              <w:keepLines/>
              <w:contextualSpacing/>
              <w:jc w:val="both"/>
              <w:rPr>
                <w:rFonts w:ascii="Times New Roman" w:hAnsi="Times New Roman" w:cs="Times New Roman"/>
                <w:color w:val="000000"/>
                <w:lang w:eastAsia="cs-CZ"/>
              </w:rPr>
            </w:pPr>
          </w:p>
          <w:p w14:paraId="33D11984" w14:textId="77777777" w:rsidR="00DC48C1" w:rsidRPr="00BB5428" w:rsidRDefault="00DC48C1" w:rsidP="00BB5428">
            <w:pPr>
              <w:keepNext/>
              <w:keepLines/>
              <w:contextualSpacing/>
              <w:jc w:val="both"/>
              <w:rPr>
                <w:rFonts w:ascii="Times New Roman" w:hAnsi="Times New Roman" w:cs="Times New Roman"/>
                <w:color w:val="000000"/>
                <w:lang w:eastAsia="cs-CZ"/>
              </w:rPr>
            </w:pPr>
          </w:p>
          <w:p w14:paraId="77CCBD75" w14:textId="77777777" w:rsidR="00DC48C1" w:rsidRPr="00BB5428" w:rsidRDefault="00DC48C1" w:rsidP="00BB5428">
            <w:pPr>
              <w:keepNext/>
              <w:keepLines/>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rPr>
              <w:t>____________________________</w:t>
            </w:r>
          </w:p>
          <w:p w14:paraId="048D2FE9" w14:textId="77777777" w:rsidR="00DC48C1" w:rsidRPr="00BB5428" w:rsidRDefault="00DC48C1" w:rsidP="00BB5428">
            <w:pPr>
              <w:contextualSpacing/>
              <w:jc w:val="both"/>
              <w:rPr>
                <w:rFonts w:ascii="Times New Roman" w:hAnsi="Times New Roman" w:cs="Times New Roman"/>
                <w:color w:val="000000"/>
                <w:lang w:eastAsia="cs-CZ"/>
              </w:rPr>
            </w:pPr>
            <w:r w:rsidRPr="00BB5428">
              <w:rPr>
                <w:rFonts w:ascii="Times New Roman" w:hAnsi="Times New Roman" w:cs="Times New Roman"/>
                <w:color w:val="000000"/>
                <w:lang w:eastAsia="cs-CZ"/>
              </w:rPr>
              <w:t xml:space="preserve">MEDA Pharma s.r.o.  </w:t>
            </w:r>
          </w:p>
          <w:p w14:paraId="3773C19B" w14:textId="77777777" w:rsidR="00DC48C1" w:rsidRPr="00BB5428" w:rsidRDefault="00DC48C1" w:rsidP="00BB5428">
            <w:pPr>
              <w:contextualSpacing/>
              <w:jc w:val="both"/>
              <w:rPr>
                <w:rFonts w:ascii="Times New Roman" w:hAnsi="Times New Roman" w:cs="Times New Roman"/>
                <w:i/>
                <w:iCs/>
                <w:color w:val="000000"/>
                <w:lang w:eastAsia="cs-CZ"/>
              </w:rPr>
            </w:pPr>
            <w:r w:rsidRPr="00BB5428">
              <w:rPr>
                <w:rFonts w:ascii="Times New Roman" w:hAnsi="Times New Roman" w:cs="Times New Roman"/>
                <w:color w:val="000000"/>
                <w:lang w:eastAsia="cs-CZ" w:bidi="en-GB"/>
              </w:rPr>
              <w:t>M</w:t>
            </w:r>
            <w:r w:rsidRPr="00BB5428">
              <w:rPr>
                <w:rFonts w:ascii="Times New Roman" w:hAnsi="Times New Roman" w:cs="Times New Roman"/>
                <w:color w:val="000000"/>
                <w:lang w:eastAsia="cs-CZ"/>
              </w:rPr>
              <w:t xml:space="preserve">UDr. Milan Černek, jednatel / </w:t>
            </w:r>
            <w:r w:rsidRPr="00BB5428">
              <w:rPr>
                <w:rFonts w:ascii="Times New Roman" w:hAnsi="Times New Roman" w:cs="Times New Roman"/>
                <w:i/>
                <w:iCs/>
                <w:color w:val="000000"/>
                <w:lang w:eastAsia="cs-CZ"/>
              </w:rPr>
              <w:t>Executive Director</w:t>
            </w:r>
          </w:p>
          <w:p w14:paraId="1D483BA4" w14:textId="77777777" w:rsidR="00DC48C1" w:rsidRPr="00BB5428" w:rsidRDefault="00DC48C1" w:rsidP="00BB5428">
            <w:pPr>
              <w:contextualSpacing/>
              <w:jc w:val="both"/>
              <w:rPr>
                <w:rFonts w:ascii="Times New Roman" w:hAnsi="Times New Roman" w:cs="Times New Roman"/>
                <w:color w:val="000000"/>
                <w:lang w:eastAsia="cs-CZ" w:bidi="en-GB"/>
              </w:rPr>
            </w:pPr>
          </w:p>
          <w:p w14:paraId="1075E2F4" w14:textId="77777777" w:rsidR="00DC48C1" w:rsidRPr="00BB5428" w:rsidRDefault="00DC48C1" w:rsidP="00DC48C1">
            <w:pPr>
              <w:contextualSpacing/>
              <w:jc w:val="both"/>
              <w:rPr>
                <w:rFonts w:ascii="Times New Roman" w:hAnsi="Times New Roman" w:cs="Times New Roman"/>
                <w:color w:val="000000"/>
                <w:lang w:eastAsia="cs-CZ" w:bidi="en-GB"/>
              </w:rPr>
            </w:pPr>
          </w:p>
        </w:tc>
      </w:tr>
    </w:tbl>
    <w:p w14:paraId="5F380DE7" w14:textId="77777777" w:rsidR="00BB5428" w:rsidRPr="00BB5428" w:rsidRDefault="00BB5428" w:rsidP="00BB5428">
      <w:pPr>
        <w:spacing w:after="0" w:line="240" w:lineRule="auto"/>
        <w:ind w:left="567" w:hanging="567"/>
        <w:contextualSpacing/>
        <w:jc w:val="both"/>
        <w:rPr>
          <w:rFonts w:ascii="Times New Roman" w:eastAsia="Times New Roman" w:hAnsi="Times New Roman" w:cs="Times New Roman"/>
          <w:color w:val="000000"/>
          <w:lang w:eastAsia="cs-CZ"/>
        </w:rPr>
      </w:pPr>
    </w:p>
    <w:p w14:paraId="047A4F1B" w14:textId="77777777" w:rsidR="00BB5428" w:rsidRPr="00BB5428" w:rsidRDefault="00BB5428" w:rsidP="00BB5428">
      <w:pPr>
        <w:spacing w:after="0" w:line="240" w:lineRule="auto"/>
        <w:ind w:left="567" w:hanging="567"/>
        <w:contextualSpacing/>
        <w:jc w:val="both"/>
        <w:rPr>
          <w:rFonts w:ascii="Times New Roman" w:eastAsia="Times New Roman" w:hAnsi="Times New Roman" w:cs="Times New Roman"/>
          <w:color w:val="000000"/>
          <w:lang w:eastAsia="cs-CZ"/>
        </w:rPr>
      </w:pPr>
    </w:p>
    <w:p w14:paraId="63397FC5" w14:textId="77777777" w:rsidR="00BB5428" w:rsidRPr="00BB5428" w:rsidRDefault="00BB5428" w:rsidP="00BB5428">
      <w:pPr>
        <w:spacing w:after="0" w:line="240" w:lineRule="auto"/>
        <w:ind w:left="567" w:hanging="567"/>
        <w:contextualSpacing/>
        <w:jc w:val="both"/>
        <w:rPr>
          <w:rFonts w:ascii="Times New Roman" w:eastAsia="Times New Roman" w:hAnsi="Times New Roman" w:cs="Times New Roman"/>
          <w:color w:val="000000"/>
          <w:lang w:eastAsia="cs-CZ"/>
        </w:rPr>
      </w:pPr>
    </w:p>
    <w:p w14:paraId="2FE794EA" w14:textId="77777777" w:rsidR="00BB5428" w:rsidRPr="00BB5428" w:rsidRDefault="00BB5428" w:rsidP="00BB5428">
      <w:pPr>
        <w:spacing w:after="0" w:line="240" w:lineRule="auto"/>
        <w:ind w:left="567" w:hanging="567"/>
        <w:contextualSpacing/>
        <w:jc w:val="both"/>
        <w:rPr>
          <w:rFonts w:ascii="Times New Roman" w:eastAsia="Times New Roman" w:hAnsi="Times New Roman" w:cs="Times New Roman"/>
          <w:color w:val="000000"/>
          <w:lang w:eastAsia="cs-CZ"/>
        </w:rPr>
      </w:pPr>
    </w:p>
    <w:p w14:paraId="6248A182" w14:textId="77777777" w:rsidR="00BB5428" w:rsidRPr="00BB5428" w:rsidRDefault="00BB5428" w:rsidP="00BB5428">
      <w:pPr>
        <w:spacing w:after="0" w:line="240" w:lineRule="auto"/>
        <w:ind w:left="567" w:hanging="567"/>
        <w:contextualSpacing/>
        <w:jc w:val="both"/>
        <w:rPr>
          <w:rFonts w:ascii="Times New Roman" w:eastAsia="Times New Roman" w:hAnsi="Times New Roman" w:cs="Times New Roman"/>
          <w:color w:val="000000"/>
          <w:lang w:eastAsia="cs-CZ"/>
        </w:rPr>
      </w:pPr>
    </w:p>
    <w:p w14:paraId="1768E387" w14:textId="77777777" w:rsidR="00BB5428" w:rsidRPr="00BB5428" w:rsidRDefault="00BB5428" w:rsidP="00BB5428">
      <w:pPr>
        <w:spacing w:after="0" w:line="240" w:lineRule="auto"/>
        <w:ind w:left="567" w:hanging="567"/>
        <w:contextualSpacing/>
        <w:jc w:val="both"/>
        <w:rPr>
          <w:rFonts w:ascii="Times New Roman" w:eastAsia="Times New Roman" w:hAnsi="Times New Roman" w:cs="Times New Roman"/>
          <w:color w:val="000000"/>
          <w:lang w:eastAsia="cs-CZ"/>
        </w:rPr>
      </w:pPr>
    </w:p>
    <w:p w14:paraId="31210AE3" w14:textId="77777777" w:rsidR="00BB5428" w:rsidRPr="00BB5428" w:rsidRDefault="00BB5428" w:rsidP="00BB5428">
      <w:pPr>
        <w:spacing w:after="0" w:line="240" w:lineRule="auto"/>
        <w:ind w:left="567" w:hanging="567"/>
        <w:contextualSpacing/>
        <w:jc w:val="both"/>
        <w:rPr>
          <w:rFonts w:ascii="Times New Roman" w:eastAsia="Times New Roman" w:hAnsi="Times New Roman" w:cs="Times New Roman"/>
          <w:color w:val="000000"/>
          <w:lang w:eastAsia="cs-CZ"/>
        </w:rPr>
      </w:pPr>
    </w:p>
    <w:p w14:paraId="5BAB6B79" w14:textId="77777777" w:rsidR="00BB5428" w:rsidRPr="00BB5428" w:rsidRDefault="00BB5428" w:rsidP="00BB5428">
      <w:pPr>
        <w:spacing w:after="0" w:line="240" w:lineRule="auto"/>
        <w:ind w:left="567" w:hanging="567"/>
        <w:contextualSpacing/>
        <w:jc w:val="both"/>
        <w:rPr>
          <w:rFonts w:ascii="Times New Roman" w:eastAsia="Times New Roman" w:hAnsi="Times New Roman" w:cs="Times New Roman"/>
          <w:color w:val="000000"/>
          <w:lang w:eastAsia="cs-CZ"/>
        </w:rPr>
      </w:pPr>
    </w:p>
    <w:p w14:paraId="5A46E5F6" w14:textId="77777777" w:rsidR="00BB5428" w:rsidRPr="00BB5428" w:rsidRDefault="00BB5428" w:rsidP="00BB5428">
      <w:pPr>
        <w:spacing w:after="0" w:line="240" w:lineRule="auto"/>
        <w:ind w:left="567" w:hanging="567"/>
        <w:contextualSpacing/>
        <w:jc w:val="both"/>
        <w:rPr>
          <w:rFonts w:ascii="Times New Roman" w:eastAsia="Times New Roman" w:hAnsi="Times New Roman" w:cs="Times New Roman"/>
          <w:color w:val="000000"/>
          <w:lang w:eastAsia="cs-CZ"/>
        </w:rPr>
      </w:pPr>
    </w:p>
    <w:p w14:paraId="6CF0E282" w14:textId="77777777" w:rsidR="00BB5428" w:rsidRPr="00BB5428" w:rsidRDefault="00BB5428" w:rsidP="00BB5428">
      <w:pPr>
        <w:spacing w:after="0" w:line="240" w:lineRule="auto"/>
        <w:ind w:left="567" w:hanging="567"/>
        <w:contextualSpacing/>
        <w:jc w:val="both"/>
        <w:rPr>
          <w:rFonts w:ascii="Times New Roman" w:eastAsia="Times New Roman" w:hAnsi="Times New Roman" w:cs="Times New Roman"/>
          <w:color w:val="000000"/>
          <w:lang w:eastAsia="cs-CZ"/>
        </w:rPr>
      </w:pPr>
    </w:p>
    <w:p w14:paraId="702E94C0" w14:textId="77777777" w:rsidR="00BB5428" w:rsidRPr="00BB5428" w:rsidRDefault="00BB5428" w:rsidP="00BB5428">
      <w:pPr>
        <w:spacing w:after="0" w:line="240" w:lineRule="auto"/>
        <w:ind w:left="567" w:hanging="567"/>
        <w:contextualSpacing/>
        <w:jc w:val="both"/>
        <w:rPr>
          <w:rFonts w:ascii="Times New Roman" w:eastAsia="Times New Roman" w:hAnsi="Times New Roman" w:cs="Times New Roman"/>
          <w:color w:val="000000"/>
          <w:lang w:eastAsia="cs-CZ"/>
        </w:rPr>
      </w:pPr>
    </w:p>
    <w:tbl>
      <w:tblPr>
        <w:tblStyle w:val="Mkatabulky"/>
        <w:tblW w:w="9072" w:type="dxa"/>
        <w:tblInd w:w="-6" w:type="dxa"/>
        <w:tblLook w:val="04A0" w:firstRow="1" w:lastRow="0" w:firstColumn="1" w:lastColumn="0" w:noHBand="0" w:noVBand="1"/>
      </w:tblPr>
      <w:tblGrid>
        <w:gridCol w:w="4536"/>
        <w:gridCol w:w="4536"/>
      </w:tblGrid>
      <w:tr w:rsidR="00B12B00" w14:paraId="567A3F67" w14:textId="77777777" w:rsidTr="00DC48C1">
        <w:tc>
          <w:tcPr>
            <w:tcW w:w="4536" w:type="dxa"/>
          </w:tcPr>
          <w:p w14:paraId="5B45734E" w14:textId="3298B2AD" w:rsidR="00B12B00" w:rsidRPr="00DC48C1" w:rsidRDefault="00B12B00" w:rsidP="00DC48C1">
            <w:pPr>
              <w:pageBreakBefore/>
              <w:contextualSpacing/>
              <w:jc w:val="center"/>
              <w:rPr>
                <w:rFonts w:ascii="Times New Roman" w:hAnsi="Times New Roman" w:cs="Times New Roman"/>
                <w:color w:val="000000"/>
                <w:sz w:val="20"/>
                <w:szCs w:val="20"/>
                <w:lang w:eastAsia="cs-CZ"/>
              </w:rPr>
            </w:pPr>
            <w:r w:rsidRPr="00DC48C1">
              <w:rPr>
                <w:rFonts w:ascii="Times New Roman" w:hAnsi="Times New Roman" w:cs="Times New Roman"/>
                <w:b/>
                <w:color w:val="000000"/>
                <w:sz w:val="20"/>
                <w:szCs w:val="20"/>
                <w:lang w:eastAsia="cs-CZ"/>
              </w:rPr>
              <w:lastRenderedPageBreak/>
              <w:t>Příloha č. 1 – seznam Výrobků</w:t>
            </w:r>
          </w:p>
        </w:tc>
        <w:tc>
          <w:tcPr>
            <w:tcW w:w="4536" w:type="dxa"/>
          </w:tcPr>
          <w:p w14:paraId="12656256" w14:textId="592C8EB9" w:rsidR="00B12B00" w:rsidRPr="00DC48C1" w:rsidRDefault="00B12B00" w:rsidP="00DC48C1">
            <w:pPr>
              <w:pageBreakBefore/>
              <w:contextualSpacing/>
              <w:jc w:val="center"/>
              <w:rPr>
                <w:rFonts w:ascii="Times New Roman" w:hAnsi="Times New Roman" w:cs="Times New Roman"/>
                <w:color w:val="000000"/>
                <w:sz w:val="20"/>
                <w:szCs w:val="20"/>
                <w:lang w:eastAsia="cs-CZ"/>
              </w:rPr>
            </w:pPr>
            <w:r w:rsidRPr="00DC48C1">
              <w:rPr>
                <w:rFonts w:ascii="Times New Roman" w:hAnsi="Times New Roman" w:cs="Times New Roman"/>
                <w:b/>
                <w:color w:val="000000"/>
                <w:sz w:val="20"/>
                <w:szCs w:val="20"/>
                <w:lang w:eastAsia="cs-CZ"/>
              </w:rPr>
              <w:t>Annex 1 –Product List</w:t>
            </w:r>
          </w:p>
        </w:tc>
      </w:tr>
    </w:tbl>
    <w:p w14:paraId="7C5EF893" w14:textId="77777777" w:rsidR="00BB5428" w:rsidRPr="00BB5428" w:rsidRDefault="00BB5428" w:rsidP="00DC48C1">
      <w:pPr>
        <w:spacing w:after="0" w:line="240" w:lineRule="auto"/>
        <w:contextualSpacing/>
        <w:jc w:val="both"/>
        <w:rPr>
          <w:rFonts w:ascii="Times New Roman" w:eastAsia="Times New Roman" w:hAnsi="Times New Roman" w:cs="Times New Roman"/>
          <w:color w:val="000000"/>
          <w:lang w:eastAsia="cs-CZ"/>
        </w:rPr>
      </w:pPr>
    </w:p>
    <w:tbl>
      <w:tblPr>
        <w:tblW w:w="9072" w:type="dxa"/>
        <w:tblInd w:w="-5" w:type="dxa"/>
        <w:tblCellMar>
          <w:left w:w="70" w:type="dxa"/>
          <w:right w:w="70" w:type="dxa"/>
        </w:tblCellMar>
        <w:tblLook w:val="04A0" w:firstRow="1" w:lastRow="0" w:firstColumn="1" w:lastColumn="0" w:noHBand="0" w:noVBand="1"/>
      </w:tblPr>
      <w:tblGrid>
        <w:gridCol w:w="1134"/>
        <w:gridCol w:w="4395"/>
        <w:gridCol w:w="1650"/>
        <w:gridCol w:w="1893"/>
      </w:tblGrid>
      <w:tr w:rsidR="00002211" w:rsidRPr="002C0218" w14:paraId="3602E81E" w14:textId="77777777" w:rsidTr="00002211">
        <w:trPr>
          <w:trHeight w:val="732"/>
        </w:trPr>
        <w:tc>
          <w:tcPr>
            <w:tcW w:w="1134" w:type="dxa"/>
            <w:tcBorders>
              <w:top w:val="single" w:sz="4" w:space="0" w:color="auto"/>
              <w:left w:val="single" w:sz="4" w:space="0" w:color="auto"/>
              <w:bottom w:val="single" w:sz="4" w:space="0" w:color="auto"/>
              <w:right w:val="single" w:sz="4" w:space="0" w:color="auto"/>
            </w:tcBorders>
          </w:tcPr>
          <w:p w14:paraId="1812C111" w14:textId="7EF925A5" w:rsidR="00002211" w:rsidRPr="00002211" w:rsidRDefault="00002211" w:rsidP="00002211">
            <w:pPr>
              <w:spacing w:after="0" w:line="240" w:lineRule="auto"/>
              <w:rPr>
                <w:rFonts w:ascii="Times New Roman" w:hAnsi="Times New Roman" w:cs="Times New Roman"/>
                <w:b/>
                <w:bCs/>
                <w:color w:val="000000"/>
                <w:sz w:val="20"/>
                <w:szCs w:val="20"/>
              </w:rPr>
            </w:pPr>
            <w:bookmarkStart w:id="0" w:name="_Hlk100563867"/>
            <w:r w:rsidRPr="00002211">
              <w:rPr>
                <w:rFonts w:ascii="Times New Roman" w:hAnsi="Times New Roman" w:cs="Times New Roman"/>
                <w:b/>
                <w:bCs/>
                <w:sz w:val="20"/>
                <w:szCs w:val="20"/>
                <w:lang w:eastAsia="zh-CN"/>
              </w:rPr>
              <w:t>MIC kód/ MIC Code</w:t>
            </w:r>
          </w:p>
        </w:tc>
        <w:tc>
          <w:tcPr>
            <w:tcW w:w="4395" w:type="dxa"/>
            <w:tcBorders>
              <w:top w:val="single" w:sz="4" w:space="0" w:color="auto"/>
              <w:left w:val="single" w:sz="4" w:space="0" w:color="auto"/>
              <w:bottom w:val="single" w:sz="4" w:space="0" w:color="auto"/>
              <w:right w:val="single" w:sz="4" w:space="0" w:color="auto"/>
            </w:tcBorders>
          </w:tcPr>
          <w:p w14:paraId="228558AF" w14:textId="4FD8EA99" w:rsidR="00002211" w:rsidRPr="00002211" w:rsidRDefault="00002211" w:rsidP="00002211">
            <w:pPr>
              <w:spacing w:after="0" w:line="240" w:lineRule="auto"/>
              <w:rPr>
                <w:rFonts w:ascii="Times New Roman" w:hAnsi="Times New Roman" w:cs="Times New Roman"/>
                <w:b/>
                <w:bCs/>
                <w:color w:val="000000"/>
                <w:sz w:val="20"/>
                <w:szCs w:val="20"/>
              </w:rPr>
            </w:pPr>
            <w:r w:rsidRPr="00002211">
              <w:rPr>
                <w:rFonts w:ascii="Times New Roman" w:hAnsi="Times New Roman" w:cs="Times New Roman"/>
                <w:b/>
                <w:bCs/>
                <w:sz w:val="20"/>
                <w:szCs w:val="20"/>
                <w:lang w:eastAsia="zh-CN"/>
              </w:rPr>
              <w:t>Název přípravku/ Name of the Product</w:t>
            </w:r>
          </w:p>
        </w:tc>
        <w:tc>
          <w:tcPr>
            <w:tcW w:w="1650" w:type="dxa"/>
            <w:tcBorders>
              <w:top w:val="single" w:sz="4" w:space="0" w:color="auto"/>
              <w:left w:val="single" w:sz="4" w:space="0" w:color="auto"/>
              <w:bottom w:val="single" w:sz="4" w:space="0" w:color="auto"/>
              <w:right w:val="single" w:sz="4" w:space="0" w:color="auto"/>
            </w:tcBorders>
          </w:tcPr>
          <w:p w14:paraId="70A7EB31" w14:textId="35F100CA" w:rsidR="00002211" w:rsidRPr="00002211" w:rsidRDefault="00002211" w:rsidP="00002211">
            <w:pPr>
              <w:spacing w:after="0" w:line="240" w:lineRule="auto"/>
              <w:rPr>
                <w:rFonts w:ascii="Times New Roman" w:hAnsi="Times New Roman" w:cs="Times New Roman"/>
                <w:b/>
                <w:bCs/>
                <w:color w:val="000000"/>
                <w:sz w:val="20"/>
                <w:szCs w:val="20"/>
              </w:rPr>
            </w:pPr>
            <w:r w:rsidRPr="00002211">
              <w:rPr>
                <w:rFonts w:ascii="Times New Roman" w:hAnsi="Times New Roman" w:cs="Times New Roman"/>
                <w:b/>
                <w:bCs/>
                <w:sz w:val="20"/>
                <w:szCs w:val="20"/>
                <w:lang w:eastAsia="zh-CN"/>
              </w:rPr>
              <w:t>Forma přípravku/ Form of the Product</w:t>
            </w:r>
          </w:p>
        </w:tc>
        <w:tc>
          <w:tcPr>
            <w:tcW w:w="1893" w:type="dxa"/>
            <w:tcBorders>
              <w:top w:val="single" w:sz="4" w:space="0" w:color="auto"/>
              <w:left w:val="single" w:sz="4" w:space="0" w:color="auto"/>
              <w:bottom w:val="single" w:sz="4" w:space="0" w:color="auto"/>
              <w:right w:val="single" w:sz="4" w:space="0" w:color="auto"/>
            </w:tcBorders>
          </w:tcPr>
          <w:p w14:paraId="287B74E8" w14:textId="77777777" w:rsidR="00002211" w:rsidRPr="00002211" w:rsidRDefault="00002211" w:rsidP="00002211">
            <w:pPr>
              <w:spacing w:after="0" w:line="240" w:lineRule="auto"/>
              <w:rPr>
                <w:rFonts w:ascii="Times New Roman" w:hAnsi="Times New Roman" w:cs="Times New Roman"/>
                <w:b/>
                <w:bCs/>
                <w:sz w:val="20"/>
                <w:szCs w:val="20"/>
                <w:lang w:eastAsia="zh-CN"/>
              </w:rPr>
            </w:pPr>
            <w:r w:rsidRPr="00002211">
              <w:rPr>
                <w:rFonts w:ascii="Times New Roman" w:hAnsi="Times New Roman" w:cs="Times New Roman"/>
                <w:b/>
                <w:bCs/>
                <w:sz w:val="20"/>
                <w:szCs w:val="20"/>
                <w:lang w:eastAsia="zh-CN"/>
              </w:rPr>
              <w:t xml:space="preserve">Balení přípravku/ </w:t>
            </w:r>
          </w:p>
          <w:p w14:paraId="74F6AAC9" w14:textId="2340A6D9" w:rsidR="00002211" w:rsidRPr="00002211" w:rsidRDefault="00002211" w:rsidP="00002211">
            <w:pPr>
              <w:spacing w:after="0" w:line="240" w:lineRule="auto"/>
              <w:rPr>
                <w:rFonts w:ascii="Times New Roman" w:hAnsi="Times New Roman" w:cs="Times New Roman"/>
                <w:b/>
                <w:bCs/>
                <w:color w:val="000000"/>
                <w:sz w:val="20"/>
                <w:szCs w:val="20"/>
              </w:rPr>
            </w:pPr>
            <w:r w:rsidRPr="00002211">
              <w:rPr>
                <w:rFonts w:ascii="Times New Roman" w:hAnsi="Times New Roman" w:cs="Times New Roman"/>
                <w:b/>
                <w:bCs/>
                <w:sz w:val="20"/>
                <w:szCs w:val="20"/>
                <w:lang w:eastAsia="zh-CN"/>
              </w:rPr>
              <w:t>Package of the Product</w:t>
            </w:r>
          </w:p>
        </w:tc>
      </w:tr>
      <w:tr w:rsidR="00D00641" w:rsidRPr="002C0218" w14:paraId="148B358A"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288F8D8F"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MYL0659</w:t>
            </w:r>
          </w:p>
        </w:tc>
        <w:tc>
          <w:tcPr>
            <w:tcW w:w="4395" w:type="dxa"/>
            <w:tcBorders>
              <w:top w:val="nil"/>
              <w:left w:val="nil"/>
              <w:bottom w:val="single" w:sz="4" w:space="0" w:color="auto"/>
              <w:right w:val="single" w:sz="4" w:space="0" w:color="auto"/>
            </w:tcBorders>
            <w:shd w:val="clear" w:color="auto" w:fill="auto"/>
            <w:vAlign w:val="bottom"/>
            <w:hideMark/>
          </w:tcPr>
          <w:p w14:paraId="26366571" w14:textId="77777777" w:rsidR="00D00641" w:rsidRPr="00DC48C1" w:rsidRDefault="00D00641" w:rsidP="00002211">
            <w:pPr>
              <w:spacing w:after="0" w:line="240" w:lineRule="auto"/>
              <w:rPr>
                <w:rFonts w:ascii="Times New Roman" w:hAnsi="Times New Roman" w:cs="Times New Roman"/>
                <w:sz w:val="20"/>
                <w:szCs w:val="20"/>
              </w:rPr>
            </w:pPr>
            <w:r w:rsidRPr="00DC48C1">
              <w:rPr>
                <w:rFonts w:ascii="Times New Roman" w:hAnsi="Times New Roman" w:cs="Times New Roman"/>
                <w:sz w:val="20"/>
                <w:szCs w:val="20"/>
              </w:rPr>
              <w:t>Agomelatine Mylan 25 mg</w:t>
            </w:r>
          </w:p>
        </w:tc>
        <w:tc>
          <w:tcPr>
            <w:tcW w:w="1650" w:type="dxa"/>
            <w:tcBorders>
              <w:top w:val="nil"/>
              <w:left w:val="nil"/>
              <w:bottom w:val="single" w:sz="4" w:space="0" w:color="auto"/>
              <w:right w:val="single" w:sz="4" w:space="0" w:color="auto"/>
            </w:tcBorders>
            <w:shd w:val="clear" w:color="auto" w:fill="auto"/>
            <w:vAlign w:val="bottom"/>
            <w:hideMark/>
          </w:tcPr>
          <w:p w14:paraId="0FDE6643" w14:textId="77777777" w:rsidR="00D00641" w:rsidRPr="00DC48C1" w:rsidRDefault="00D00641" w:rsidP="00002211">
            <w:pPr>
              <w:spacing w:after="0" w:line="240" w:lineRule="auto"/>
              <w:rPr>
                <w:rFonts w:ascii="Times New Roman" w:hAnsi="Times New Roman" w:cs="Times New Roman"/>
                <w:sz w:val="20"/>
                <w:szCs w:val="20"/>
              </w:rPr>
            </w:pPr>
            <w:r w:rsidRPr="00DC48C1">
              <w:rPr>
                <w:rFonts w:ascii="Times New Roman" w:hAnsi="Times New Roman" w:cs="Times New Roman"/>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6205D362" w14:textId="77777777" w:rsidR="00D00641" w:rsidRPr="00DC48C1" w:rsidRDefault="00D00641" w:rsidP="00002211">
            <w:pPr>
              <w:spacing w:after="0" w:line="240" w:lineRule="auto"/>
              <w:rPr>
                <w:rFonts w:ascii="Times New Roman" w:hAnsi="Times New Roman" w:cs="Times New Roman"/>
                <w:sz w:val="20"/>
                <w:szCs w:val="20"/>
              </w:rPr>
            </w:pPr>
            <w:r w:rsidRPr="00DC48C1">
              <w:rPr>
                <w:rFonts w:ascii="Times New Roman" w:hAnsi="Times New Roman" w:cs="Times New Roman"/>
                <w:sz w:val="20"/>
                <w:szCs w:val="20"/>
              </w:rPr>
              <w:t xml:space="preserve">28 x 25 mg </w:t>
            </w:r>
          </w:p>
        </w:tc>
      </w:tr>
      <w:tr w:rsidR="00D00641" w:rsidRPr="002C0218" w14:paraId="72C28F41"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3B91A7EE"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MYL0660</w:t>
            </w:r>
          </w:p>
        </w:tc>
        <w:tc>
          <w:tcPr>
            <w:tcW w:w="4395" w:type="dxa"/>
            <w:tcBorders>
              <w:top w:val="nil"/>
              <w:left w:val="nil"/>
              <w:bottom w:val="single" w:sz="4" w:space="0" w:color="auto"/>
              <w:right w:val="single" w:sz="4" w:space="0" w:color="auto"/>
            </w:tcBorders>
            <w:shd w:val="clear" w:color="auto" w:fill="auto"/>
            <w:vAlign w:val="bottom"/>
            <w:hideMark/>
          </w:tcPr>
          <w:p w14:paraId="5DE42329" w14:textId="77777777" w:rsidR="00D00641" w:rsidRPr="00DC48C1" w:rsidRDefault="00D00641" w:rsidP="00002211">
            <w:pPr>
              <w:spacing w:after="0" w:line="240" w:lineRule="auto"/>
              <w:rPr>
                <w:rFonts w:ascii="Times New Roman" w:hAnsi="Times New Roman" w:cs="Times New Roman"/>
                <w:sz w:val="20"/>
                <w:szCs w:val="20"/>
              </w:rPr>
            </w:pPr>
            <w:r w:rsidRPr="00DC48C1">
              <w:rPr>
                <w:rFonts w:ascii="Times New Roman" w:hAnsi="Times New Roman" w:cs="Times New Roman"/>
                <w:sz w:val="20"/>
                <w:szCs w:val="20"/>
              </w:rPr>
              <w:t>Agomelatine Mylan 25 mg</w:t>
            </w:r>
          </w:p>
        </w:tc>
        <w:tc>
          <w:tcPr>
            <w:tcW w:w="1650" w:type="dxa"/>
            <w:tcBorders>
              <w:top w:val="nil"/>
              <w:left w:val="nil"/>
              <w:bottom w:val="single" w:sz="4" w:space="0" w:color="auto"/>
              <w:right w:val="single" w:sz="4" w:space="0" w:color="auto"/>
            </w:tcBorders>
            <w:shd w:val="clear" w:color="auto" w:fill="auto"/>
            <w:vAlign w:val="bottom"/>
            <w:hideMark/>
          </w:tcPr>
          <w:p w14:paraId="1425C399" w14:textId="77777777" w:rsidR="00D00641" w:rsidRPr="00DC48C1" w:rsidRDefault="00D00641" w:rsidP="00002211">
            <w:pPr>
              <w:spacing w:after="0" w:line="240" w:lineRule="auto"/>
              <w:rPr>
                <w:rFonts w:ascii="Times New Roman" w:hAnsi="Times New Roman" w:cs="Times New Roman"/>
                <w:sz w:val="20"/>
                <w:szCs w:val="20"/>
              </w:rPr>
            </w:pPr>
            <w:r w:rsidRPr="00DC48C1">
              <w:rPr>
                <w:rFonts w:ascii="Times New Roman" w:hAnsi="Times New Roman" w:cs="Times New Roman"/>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07CD870C" w14:textId="77777777" w:rsidR="00D00641" w:rsidRPr="00DC48C1" w:rsidRDefault="00D00641" w:rsidP="00002211">
            <w:pPr>
              <w:spacing w:after="0" w:line="240" w:lineRule="auto"/>
              <w:rPr>
                <w:rFonts w:ascii="Times New Roman" w:hAnsi="Times New Roman" w:cs="Times New Roman"/>
                <w:sz w:val="20"/>
                <w:szCs w:val="20"/>
              </w:rPr>
            </w:pPr>
            <w:r w:rsidRPr="00DC48C1">
              <w:rPr>
                <w:rFonts w:ascii="Times New Roman" w:hAnsi="Times New Roman" w:cs="Times New Roman"/>
                <w:sz w:val="20"/>
                <w:szCs w:val="20"/>
              </w:rPr>
              <w:t xml:space="preserve">84 x 25 mg </w:t>
            </w:r>
          </w:p>
        </w:tc>
      </w:tr>
      <w:tr w:rsidR="00D00641" w:rsidRPr="002C0218" w14:paraId="5FBD60CE"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2CFE9DC9"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MYL0002</w:t>
            </w:r>
          </w:p>
        </w:tc>
        <w:tc>
          <w:tcPr>
            <w:tcW w:w="4395" w:type="dxa"/>
            <w:tcBorders>
              <w:top w:val="nil"/>
              <w:left w:val="nil"/>
              <w:bottom w:val="single" w:sz="4" w:space="0" w:color="auto"/>
              <w:right w:val="single" w:sz="4" w:space="0" w:color="auto"/>
            </w:tcBorders>
            <w:shd w:val="clear" w:color="auto" w:fill="auto"/>
            <w:vAlign w:val="bottom"/>
            <w:hideMark/>
          </w:tcPr>
          <w:p w14:paraId="3EF7F486" w14:textId="77777777" w:rsidR="00D00641" w:rsidRPr="00DC48C1" w:rsidRDefault="00D00641" w:rsidP="00002211">
            <w:pPr>
              <w:spacing w:after="0" w:line="240" w:lineRule="auto"/>
              <w:rPr>
                <w:rFonts w:ascii="Times New Roman" w:hAnsi="Times New Roman" w:cs="Times New Roman"/>
                <w:sz w:val="20"/>
                <w:szCs w:val="20"/>
              </w:rPr>
            </w:pPr>
            <w:r w:rsidRPr="00DC48C1">
              <w:rPr>
                <w:rFonts w:ascii="Times New Roman" w:hAnsi="Times New Roman" w:cs="Times New Roman"/>
                <w:sz w:val="20"/>
                <w:szCs w:val="20"/>
              </w:rPr>
              <w:t xml:space="preserve">Alendrogen 70 mg </w:t>
            </w:r>
          </w:p>
        </w:tc>
        <w:tc>
          <w:tcPr>
            <w:tcW w:w="1650" w:type="dxa"/>
            <w:tcBorders>
              <w:top w:val="nil"/>
              <w:left w:val="nil"/>
              <w:bottom w:val="single" w:sz="4" w:space="0" w:color="auto"/>
              <w:right w:val="single" w:sz="4" w:space="0" w:color="auto"/>
            </w:tcBorders>
            <w:shd w:val="clear" w:color="auto" w:fill="auto"/>
            <w:vAlign w:val="bottom"/>
            <w:hideMark/>
          </w:tcPr>
          <w:p w14:paraId="496C7D9D" w14:textId="77777777" w:rsidR="00D00641" w:rsidRPr="00DC48C1" w:rsidRDefault="00D00641" w:rsidP="00002211">
            <w:pPr>
              <w:spacing w:after="0" w:line="240" w:lineRule="auto"/>
              <w:rPr>
                <w:rFonts w:ascii="Times New Roman" w:hAnsi="Times New Roman" w:cs="Times New Roman"/>
                <w:sz w:val="20"/>
                <w:szCs w:val="20"/>
              </w:rPr>
            </w:pPr>
            <w:r w:rsidRPr="00DC48C1">
              <w:rPr>
                <w:rFonts w:ascii="Times New Roman" w:hAnsi="Times New Roman" w:cs="Times New Roman"/>
                <w:sz w:val="20"/>
                <w:szCs w:val="20"/>
              </w:rPr>
              <w:t>tbl nob</w:t>
            </w:r>
          </w:p>
        </w:tc>
        <w:tc>
          <w:tcPr>
            <w:tcW w:w="1893" w:type="dxa"/>
            <w:tcBorders>
              <w:top w:val="nil"/>
              <w:left w:val="nil"/>
              <w:bottom w:val="single" w:sz="4" w:space="0" w:color="auto"/>
              <w:right w:val="single" w:sz="4" w:space="0" w:color="auto"/>
            </w:tcBorders>
            <w:shd w:val="clear" w:color="auto" w:fill="auto"/>
            <w:vAlign w:val="bottom"/>
            <w:hideMark/>
          </w:tcPr>
          <w:p w14:paraId="621BCE12" w14:textId="77777777" w:rsidR="00D00641" w:rsidRPr="00DC48C1" w:rsidRDefault="00D00641" w:rsidP="00002211">
            <w:pPr>
              <w:spacing w:after="0" w:line="240" w:lineRule="auto"/>
              <w:rPr>
                <w:rFonts w:ascii="Times New Roman" w:hAnsi="Times New Roman" w:cs="Times New Roman"/>
                <w:sz w:val="20"/>
                <w:szCs w:val="20"/>
              </w:rPr>
            </w:pPr>
            <w:r w:rsidRPr="00DC48C1">
              <w:rPr>
                <w:rFonts w:ascii="Times New Roman" w:hAnsi="Times New Roman" w:cs="Times New Roman"/>
                <w:sz w:val="20"/>
                <w:szCs w:val="20"/>
              </w:rPr>
              <w:t>12 x 70 mg</w:t>
            </w:r>
          </w:p>
        </w:tc>
      </w:tr>
      <w:tr w:rsidR="00D00641" w:rsidRPr="002C0218" w14:paraId="2279C7C6"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7F37979F"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MYL0661</w:t>
            </w:r>
          </w:p>
        </w:tc>
        <w:tc>
          <w:tcPr>
            <w:tcW w:w="4395" w:type="dxa"/>
            <w:tcBorders>
              <w:top w:val="nil"/>
              <w:left w:val="nil"/>
              <w:bottom w:val="single" w:sz="4" w:space="0" w:color="auto"/>
              <w:right w:val="single" w:sz="4" w:space="0" w:color="auto"/>
            </w:tcBorders>
            <w:shd w:val="clear" w:color="auto" w:fill="auto"/>
            <w:vAlign w:val="bottom"/>
            <w:hideMark/>
          </w:tcPr>
          <w:p w14:paraId="12C0B855" w14:textId="77777777" w:rsidR="00D00641" w:rsidRPr="00DC48C1" w:rsidRDefault="00D00641" w:rsidP="00002211">
            <w:pPr>
              <w:spacing w:after="0" w:line="240" w:lineRule="auto"/>
              <w:rPr>
                <w:rFonts w:ascii="Times New Roman" w:hAnsi="Times New Roman" w:cs="Times New Roman"/>
                <w:sz w:val="20"/>
                <w:szCs w:val="20"/>
              </w:rPr>
            </w:pPr>
            <w:r w:rsidRPr="00DC48C1">
              <w:rPr>
                <w:rFonts w:ascii="Times New Roman" w:hAnsi="Times New Roman" w:cs="Times New Roman"/>
                <w:sz w:val="20"/>
                <w:szCs w:val="20"/>
              </w:rPr>
              <w:t>Alendronic Acid/Vitamin D3 Mylan 70 mg/2800 IU</w:t>
            </w:r>
          </w:p>
        </w:tc>
        <w:tc>
          <w:tcPr>
            <w:tcW w:w="1650" w:type="dxa"/>
            <w:tcBorders>
              <w:top w:val="nil"/>
              <w:left w:val="nil"/>
              <w:bottom w:val="single" w:sz="4" w:space="0" w:color="auto"/>
              <w:right w:val="single" w:sz="4" w:space="0" w:color="auto"/>
            </w:tcBorders>
            <w:shd w:val="clear" w:color="auto" w:fill="auto"/>
            <w:vAlign w:val="bottom"/>
            <w:hideMark/>
          </w:tcPr>
          <w:p w14:paraId="066C5B3E" w14:textId="77777777" w:rsidR="00D00641" w:rsidRPr="00DC48C1" w:rsidRDefault="00D00641" w:rsidP="00002211">
            <w:pPr>
              <w:spacing w:after="0" w:line="240" w:lineRule="auto"/>
              <w:rPr>
                <w:rFonts w:ascii="Times New Roman" w:hAnsi="Times New Roman" w:cs="Times New Roman"/>
                <w:sz w:val="20"/>
                <w:szCs w:val="20"/>
              </w:rPr>
            </w:pPr>
            <w:r w:rsidRPr="00DC48C1">
              <w:rPr>
                <w:rFonts w:ascii="Times New Roman" w:hAnsi="Times New Roman" w:cs="Times New Roman"/>
                <w:sz w:val="20"/>
                <w:szCs w:val="20"/>
              </w:rPr>
              <w:t>tbl nob</w:t>
            </w:r>
          </w:p>
        </w:tc>
        <w:tc>
          <w:tcPr>
            <w:tcW w:w="1893" w:type="dxa"/>
            <w:tcBorders>
              <w:top w:val="nil"/>
              <w:left w:val="nil"/>
              <w:bottom w:val="single" w:sz="4" w:space="0" w:color="auto"/>
              <w:right w:val="single" w:sz="4" w:space="0" w:color="auto"/>
            </w:tcBorders>
            <w:shd w:val="clear" w:color="auto" w:fill="auto"/>
            <w:vAlign w:val="bottom"/>
            <w:hideMark/>
          </w:tcPr>
          <w:p w14:paraId="05F4FC25" w14:textId="77777777" w:rsidR="00D00641" w:rsidRPr="00DC48C1" w:rsidRDefault="00D00641" w:rsidP="00002211">
            <w:pPr>
              <w:spacing w:after="0" w:line="240" w:lineRule="auto"/>
              <w:rPr>
                <w:rFonts w:ascii="Times New Roman" w:hAnsi="Times New Roman" w:cs="Times New Roman"/>
                <w:sz w:val="20"/>
                <w:szCs w:val="20"/>
              </w:rPr>
            </w:pPr>
            <w:r w:rsidRPr="00DC48C1">
              <w:rPr>
                <w:rFonts w:ascii="Times New Roman" w:hAnsi="Times New Roman" w:cs="Times New Roman"/>
                <w:sz w:val="20"/>
                <w:szCs w:val="20"/>
              </w:rPr>
              <w:t>12 x 70 mg/2800 IU</w:t>
            </w:r>
          </w:p>
        </w:tc>
      </w:tr>
      <w:tr w:rsidR="00D00641" w:rsidRPr="002C0218" w14:paraId="6F146A7D"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34F1B07A"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MYL0662</w:t>
            </w:r>
          </w:p>
        </w:tc>
        <w:tc>
          <w:tcPr>
            <w:tcW w:w="4395" w:type="dxa"/>
            <w:tcBorders>
              <w:top w:val="nil"/>
              <w:left w:val="nil"/>
              <w:bottom w:val="single" w:sz="4" w:space="0" w:color="auto"/>
              <w:right w:val="single" w:sz="4" w:space="0" w:color="auto"/>
            </w:tcBorders>
            <w:shd w:val="clear" w:color="auto" w:fill="auto"/>
            <w:vAlign w:val="bottom"/>
            <w:hideMark/>
          </w:tcPr>
          <w:p w14:paraId="370BFEFB" w14:textId="77777777" w:rsidR="00D00641" w:rsidRPr="00DC48C1" w:rsidRDefault="00D00641" w:rsidP="00002211">
            <w:pPr>
              <w:spacing w:after="0" w:line="240" w:lineRule="auto"/>
              <w:rPr>
                <w:rFonts w:ascii="Times New Roman" w:hAnsi="Times New Roman" w:cs="Times New Roman"/>
                <w:sz w:val="20"/>
                <w:szCs w:val="20"/>
              </w:rPr>
            </w:pPr>
            <w:r w:rsidRPr="00DC48C1">
              <w:rPr>
                <w:rFonts w:ascii="Times New Roman" w:hAnsi="Times New Roman" w:cs="Times New Roman"/>
                <w:sz w:val="20"/>
                <w:szCs w:val="20"/>
              </w:rPr>
              <w:t>Alendronic Acid/Vitamin D3 Mylan 70 mg/5600 IU</w:t>
            </w:r>
          </w:p>
        </w:tc>
        <w:tc>
          <w:tcPr>
            <w:tcW w:w="1650" w:type="dxa"/>
            <w:tcBorders>
              <w:top w:val="nil"/>
              <w:left w:val="nil"/>
              <w:bottom w:val="single" w:sz="4" w:space="0" w:color="auto"/>
              <w:right w:val="single" w:sz="4" w:space="0" w:color="auto"/>
            </w:tcBorders>
            <w:shd w:val="clear" w:color="auto" w:fill="auto"/>
            <w:vAlign w:val="bottom"/>
            <w:hideMark/>
          </w:tcPr>
          <w:p w14:paraId="6241A1AC" w14:textId="77777777" w:rsidR="00D00641" w:rsidRPr="00DC48C1" w:rsidRDefault="00D00641" w:rsidP="00002211">
            <w:pPr>
              <w:spacing w:after="0" w:line="240" w:lineRule="auto"/>
              <w:rPr>
                <w:rFonts w:ascii="Times New Roman" w:hAnsi="Times New Roman" w:cs="Times New Roman"/>
                <w:sz w:val="20"/>
                <w:szCs w:val="20"/>
              </w:rPr>
            </w:pPr>
            <w:r w:rsidRPr="00DC48C1">
              <w:rPr>
                <w:rFonts w:ascii="Times New Roman" w:hAnsi="Times New Roman" w:cs="Times New Roman"/>
                <w:sz w:val="20"/>
                <w:szCs w:val="20"/>
              </w:rPr>
              <w:t>tbl nob</w:t>
            </w:r>
          </w:p>
        </w:tc>
        <w:tc>
          <w:tcPr>
            <w:tcW w:w="1893" w:type="dxa"/>
            <w:tcBorders>
              <w:top w:val="nil"/>
              <w:left w:val="nil"/>
              <w:bottom w:val="single" w:sz="4" w:space="0" w:color="auto"/>
              <w:right w:val="single" w:sz="4" w:space="0" w:color="auto"/>
            </w:tcBorders>
            <w:shd w:val="clear" w:color="auto" w:fill="auto"/>
            <w:vAlign w:val="bottom"/>
            <w:hideMark/>
          </w:tcPr>
          <w:p w14:paraId="0AE4300F" w14:textId="77777777" w:rsidR="00D00641" w:rsidRPr="00DC48C1" w:rsidRDefault="00D00641" w:rsidP="00002211">
            <w:pPr>
              <w:spacing w:after="0" w:line="240" w:lineRule="auto"/>
              <w:rPr>
                <w:rFonts w:ascii="Times New Roman" w:hAnsi="Times New Roman" w:cs="Times New Roman"/>
                <w:sz w:val="20"/>
                <w:szCs w:val="20"/>
              </w:rPr>
            </w:pPr>
            <w:r w:rsidRPr="00DC48C1">
              <w:rPr>
                <w:rFonts w:ascii="Times New Roman" w:hAnsi="Times New Roman" w:cs="Times New Roman"/>
                <w:sz w:val="20"/>
                <w:szCs w:val="20"/>
              </w:rPr>
              <w:t>12 x 70 mg/5600 IU</w:t>
            </w:r>
          </w:p>
        </w:tc>
      </w:tr>
      <w:tr w:rsidR="00D00641" w:rsidRPr="002C0218" w14:paraId="17E2B610"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7D4642B4"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MYL0004</w:t>
            </w:r>
          </w:p>
        </w:tc>
        <w:tc>
          <w:tcPr>
            <w:tcW w:w="4395" w:type="dxa"/>
            <w:tcBorders>
              <w:top w:val="nil"/>
              <w:left w:val="nil"/>
              <w:bottom w:val="single" w:sz="4" w:space="0" w:color="auto"/>
              <w:right w:val="single" w:sz="4" w:space="0" w:color="auto"/>
            </w:tcBorders>
            <w:shd w:val="clear" w:color="auto" w:fill="auto"/>
            <w:vAlign w:val="bottom"/>
            <w:hideMark/>
          </w:tcPr>
          <w:p w14:paraId="0B79F8FE" w14:textId="77777777" w:rsidR="00D00641" w:rsidRPr="00DC48C1" w:rsidRDefault="00D00641" w:rsidP="00002211">
            <w:pPr>
              <w:spacing w:after="0" w:line="240" w:lineRule="auto"/>
              <w:rPr>
                <w:rFonts w:ascii="Times New Roman" w:hAnsi="Times New Roman" w:cs="Times New Roman"/>
                <w:sz w:val="20"/>
                <w:szCs w:val="20"/>
              </w:rPr>
            </w:pPr>
            <w:r w:rsidRPr="00DC48C1">
              <w:rPr>
                <w:rFonts w:ascii="Times New Roman" w:hAnsi="Times New Roman" w:cs="Times New Roman"/>
                <w:sz w:val="20"/>
                <w:szCs w:val="20"/>
              </w:rPr>
              <w:t>Alfuzosin Mylan 10 mg</w:t>
            </w:r>
          </w:p>
        </w:tc>
        <w:tc>
          <w:tcPr>
            <w:tcW w:w="1650" w:type="dxa"/>
            <w:tcBorders>
              <w:top w:val="nil"/>
              <w:left w:val="nil"/>
              <w:bottom w:val="single" w:sz="4" w:space="0" w:color="auto"/>
              <w:right w:val="single" w:sz="4" w:space="0" w:color="auto"/>
            </w:tcBorders>
            <w:shd w:val="clear" w:color="auto" w:fill="auto"/>
            <w:vAlign w:val="bottom"/>
            <w:hideMark/>
          </w:tcPr>
          <w:p w14:paraId="6151D6A7" w14:textId="77777777" w:rsidR="00D00641" w:rsidRPr="00DC48C1" w:rsidRDefault="00D00641" w:rsidP="00002211">
            <w:pPr>
              <w:spacing w:after="0" w:line="240" w:lineRule="auto"/>
              <w:rPr>
                <w:rFonts w:ascii="Times New Roman" w:hAnsi="Times New Roman" w:cs="Times New Roman"/>
                <w:sz w:val="20"/>
                <w:szCs w:val="20"/>
              </w:rPr>
            </w:pPr>
            <w:r w:rsidRPr="00DC48C1">
              <w:rPr>
                <w:rFonts w:ascii="Times New Roman" w:hAnsi="Times New Roman" w:cs="Times New Roman"/>
                <w:sz w:val="20"/>
                <w:szCs w:val="20"/>
              </w:rPr>
              <w:t>tbl pro</w:t>
            </w:r>
          </w:p>
        </w:tc>
        <w:tc>
          <w:tcPr>
            <w:tcW w:w="1893" w:type="dxa"/>
            <w:tcBorders>
              <w:top w:val="nil"/>
              <w:left w:val="nil"/>
              <w:bottom w:val="single" w:sz="4" w:space="0" w:color="auto"/>
              <w:right w:val="single" w:sz="4" w:space="0" w:color="auto"/>
            </w:tcBorders>
            <w:shd w:val="clear" w:color="auto" w:fill="auto"/>
            <w:vAlign w:val="bottom"/>
            <w:hideMark/>
          </w:tcPr>
          <w:p w14:paraId="1BA4AF38" w14:textId="77777777" w:rsidR="00D00641" w:rsidRPr="00DC48C1" w:rsidRDefault="00D00641" w:rsidP="00002211">
            <w:pPr>
              <w:spacing w:after="0" w:line="240" w:lineRule="auto"/>
              <w:rPr>
                <w:rFonts w:ascii="Times New Roman" w:hAnsi="Times New Roman" w:cs="Times New Roman"/>
                <w:sz w:val="20"/>
                <w:szCs w:val="20"/>
              </w:rPr>
            </w:pPr>
            <w:r w:rsidRPr="00DC48C1">
              <w:rPr>
                <w:rFonts w:ascii="Times New Roman" w:hAnsi="Times New Roman" w:cs="Times New Roman"/>
                <w:sz w:val="20"/>
                <w:szCs w:val="20"/>
              </w:rPr>
              <w:t>90 x 10 mg</w:t>
            </w:r>
          </w:p>
        </w:tc>
      </w:tr>
      <w:tr w:rsidR="00D00641" w:rsidRPr="002C0218" w14:paraId="3693EF6D"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6F6F388F"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MYL0014</w:t>
            </w:r>
          </w:p>
        </w:tc>
        <w:tc>
          <w:tcPr>
            <w:tcW w:w="4395" w:type="dxa"/>
            <w:tcBorders>
              <w:top w:val="nil"/>
              <w:left w:val="nil"/>
              <w:bottom w:val="single" w:sz="4" w:space="0" w:color="auto"/>
              <w:right w:val="single" w:sz="4" w:space="0" w:color="auto"/>
            </w:tcBorders>
            <w:shd w:val="clear" w:color="auto" w:fill="auto"/>
            <w:vAlign w:val="bottom"/>
            <w:hideMark/>
          </w:tcPr>
          <w:p w14:paraId="18D9C15C" w14:textId="77777777" w:rsidR="00D00641" w:rsidRPr="00DC48C1" w:rsidRDefault="00D00641" w:rsidP="00002211">
            <w:pPr>
              <w:spacing w:after="0" w:line="240" w:lineRule="auto"/>
              <w:rPr>
                <w:rFonts w:ascii="Times New Roman" w:hAnsi="Times New Roman" w:cs="Times New Roman"/>
                <w:sz w:val="20"/>
                <w:szCs w:val="20"/>
              </w:rPr>
            </w:pPr>
            <w:r w:rsidRPr="00DC48C1">
              <w:rPr>
                <w:rFonts w:ascii="Times New Roman" w:hAnsi="Times New Roman" w:cs="Times New Roman"/>
                <w:sz w:val="20"/>
                <w:szCs w:val="20"/>
              </w:rPr>
              <w:t>Amlodipin Mylan 10 mg</w:t>
            </w:r>
          </w:p>
        </w:tc>
        <w:tc>
          <w:tcPr>
            <w:tcW w:w="1650" w:type="dxa"/>
            <w:tcBorders>
              <w:top w:val="nil"/>
              <w:left w:val="nil"/>
              <w:bottom w:val="single" w:sz="4" w:space="0" w:color="auto"/>
              <w:right w:val="single" w:sz="4" w:space="0" w:color="auto"/>
            </w:tcBorders>
            <w:shd w:val="clear" w:color="auto" w:fill="auto"/>
            <w:vAlign w:val="bottom"/>
            <w:hideMark/>
          </w:tcPr>
          <w:p w14:paraId="74DBA030" w14:textId="77777777" w:rsidR="00D00641" w:rsidRPr="00DC48C1" w:rsidRDefault="00D00641" w:rsidP="00002211">
            <w:pPr>
              <w:spacing w:after="0" w:line="240" w:lineRule="auto"/>
              <w:rPr>
                <w:rFonts w:ascii="Times New Roman" w:hAnsi="Times New Roman" w:cs="Times New Roman"/>
                <w:sz w:val="20"/>
                <w:szCs w:val="20"/>
              </w:rPr>
            </w:pPr>
            <w:r w:rsidRPr="00DC48C1">
              <w:rPr>
                <w:rFonts w:ascii="Times New Roman" w:hAnsi="Times New Roman" w:cs="Times New Roman"/>
                <w:sz w:val="20"/>
                <w:szCs w:val="20"/>
              </w:rPr>
              <w:t>tbl nob</w:t>
            </w:r>
          </w:p>
        </w:tc>
        <w:tc>
          <w:tcPr>
            <w:tcW w:w="1893" w:type="dxa"/>
            <w:tcBorders>
              <w:top w:val="nil"/>
              <w:left w:val="nil"/>
              <w:bottom w:val="single" w:sz="4" w:space="0" w:color="auto"/>
              <w:right w:val="single" w:sz="4" w:space="0" w:color="auto"/>
            </w:tcBorders>
            <w:shd w:val="clear" w:color="auto" w:fill="auto"/>
            <w:vAlign w:val="bottom"/>
            <w:hideMark/>
          </w:tcPr>
          <w:p w14:paraId="289D535D" w14:textId="77777777" w:rsidR="00D00641" w:rsidRPr="00DC48C1" w:rsidRDefault="00D00641" w:rsidP="00002211">
            <w:pPr>
              <w:spacing w:after="0" w:line="240" w:lineRule="auto"/>
              <w:rPr>
                <w:rFonts w:ascii="Times New Roman" w:hAnsi="Times New Roman" w:cs="Times New Roman"/>
                <w:sz w:val="20"/>
                <w:szCs w:val="20"/>
              </w:rPr>
            </w:pPr>
            <w:r w:rsidRPr="00DC48C1">
              <w:rPr>
                <w:rFonts w:ascii="Times New Roman" w:hAnsi="Times New Roman" w:cs="Times New Roman"/>
                <w:sz w:val="20"/>
                <w:szCs w:val="20"/>
              </w:rPr>
              <w:t>100 x 10 mg</w:t>
            </w:r>
          </w:p>
        </w:tc>
      </w:tr>
      <w:tr w:rsidR="00D00641" w:rsidRPr="002C0218" w14:paraId="2F630AA1"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6454FDDD" w14:textId="77777777" w:rsidR="00D00641" w:rsidRPr="00DC48C1" w:rsidRDefault="00D00641" w:rsidP="00002211">
            <w:pPr>
              <w:spacing w:after="0" w:line="240" w:lineRule="auto"/>
              <w:rPr>
                <w:rFonts w:ascii="Times New Roman" w:hAnsi="Times New Roman" w:cs="Times New Roman"/>
                <w:sz w:val="20"/>
                <w:szCs w:val="20"/>
              </w:rPr>
            </w:pPr>
            <w:r w:rsidRPr="00DC48C1">
              <w:rPr>
                <w:rFonts w:ascii="Times New Roman" w:hAnsi="Times New Roman" w:cs="Times New Roman"/>
                <w:sz w:val="20"/>
                <w:szCs w:val="20"/>
              </w:rPr>
              <w:t>MYL0015</w:t>
            </w:r>
          </w:p>
        </w:tc>
        <w:tc>
          <w:tcPr>
            <w:tcW w:w="4395" w:type="dxa"/>
            <w:tcBorders>
              <w:top w:val="nil"/>
              <w:left w:val="nil"/>
              <w:bottom w:val="single" w:sz="4" w:space="0" w:color="auto"/>
              <w:right w:val="single" w:sz="4" w:space="0" w:color="auto"/>
            </w:tcBorders>
            <w:shd w:val="clear" w:color="auto" w:fill="auto"/>
            <w:vAlign w:val="bottom"/>
            <w:hideMark/>
          </w:tcPr>
          <w:p w14:paraId="2B9BFC40" w14:textId="77777777" w:rsidR="00D00641" w:rsidRPr="00DC48C1" w:rsidRDefault="00D00641" w:rsidP="00002211">
            <w:pPr>
              <w:spacing w:after="0" w:line="240" w:lineRule="auto"/>
              <w:rPr>
                <w:rFonts w:ascii="Times New Roman" w:hAnsi="Times New Roman" w:cs="Times New Roman"/>
                <w:sz w:val="20"/>
                <w:szCs w:val="20"/>
              </w:rPr>
            </w:pPr>
            <w:r w:rsidRPr="00DC48C1">
              <w:rPr>
                <w:rFonts w:ascii="Times New Roman" w:hAnsi="Times New Roman" w:cs="Times New Roman"/>
                <w:sz w:val="20"/>
                <w:szCs w:val="20"/>
              </w:rPr>
              <w:t>Amlodipin Mylan 10 mg</w:t>
            </w:r>
          </w:p>
        </w:tc>
        <w:tc>
          <w:tcPr>
            <w:tcW w:w="1650" w:type="dxa"/>
            <w:tcBorders>
              <w:top w:val="nil"/>
              <w:left w:val="nil"/>
              <w:bottom w:val="single" w:sz="4" w:space="0" w:color="auto"/>
              <w:right w:val="single" w:sz="4" w:space="0" w:color="auto"/>
            </w:tcBorders>
            <w:shd w:val="clear" w:color="auto" w:fill="auto"/>
            <w:vAlign w:val="bottom"/>
            <w:hideMark/>
          </w:tcPr>
          <w:p w14:paraId="1A28EB7C" w14:textId="77777777" w:rsidR="00D00641" w:rsidRPr="00DC48C1" w:rsidRDefault="00D00641" w:rsidP="00002211">
            <w:pPr>
              <w:spacing w:after="0" w:line="240" w:lineRule="auto"/>
              <w:rPr>
                <w:rFonts w:ascii="Times New Roman" w:hAnsi="Times New Roman" w:cs="Times New Roman"/>
                <w:sz w:val="20"/>
                <w:szCs w:val="20"/>
              </w:rPr>
            </w:pPr>
            <w:r w:rsidRPr="00DC48C1">
              <w:rPr>
                <w:rFonts w:ascii="Times New Roman" w:hAnsi="Times New Roman" w:cs="Times New Roman"/>
                <w:sz w:val="20"/>
                <w:szCs w:val="20"/>
              </w:rPr>
              <w:t>tbl nob</w:t>
            </w:r>
          </w:p>
        </w:tc>
        <w:tc>
          <w:tcPr>
            <w:tcW w:w="1893" w:type="dxa"/>
            <w:tcBorders>
              <w:top w:val="nil"/>
              <w:left w:val="nil"/>
              <w:bottom w:val="single" w:sz="4" w:space="0" w:color="auto"/>
              <w:right w:val="single" w:sz="4" w:space="0" w:color="auto"/>
            </w:tcBorders>
            <w:shd w:val="clear" w:color="auto" w:fill="auto"/>
            <w:vAlign w:val="bottom"/>
            <w:hideMark/>
          </w:tcPr>
          <w:p w14:paraId="2EDEAB6C" w14:textId="77777777" w:rsidR="00D00641" w:rsidRPr="00DC48C1" w:rsidRDefault="00D00641" w:rsidP="00002211">
            <w:pPr>
              <w:spacing w:after="0" w:line="240" w:lineRule="auto"/>
              <w:rPr>
                <w:rFonts w:ascii="Times New Roman" w:hAnsi="Times New Roman" w:cs="Times New Roman"/>
                <w:sz w:val="20"/>
                <w:szCs w:val="20"/>
              </w:rPr>
            </w:pPr>
            <w:r w:rsidRPr="00DC48C1">
              <w:rPr>
                <w:rFonts w:ascii="Times New Roman" w:hAnsi="Times New Roman" w:cs="Times New Roman"/>
                <w:sz w:val="20"/>
                <w:szCs w:val="20"/>
              </w:rPr>
              <w:t>30 x 10 mg</w:t>
            </w:r>
          </w:p>
        </w:tc>
      </w:tr>
      <w:tr w:rsidR="00D00641" w:rsidRPr="002C0218" w14:paraId="78834C5C"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059B8567" w14:textId="77777777" w:rsidR="00D00641" w:rsidRPr="00DC48C1" w:rsidRDefault="00D00641" w:rsidP="00002211">
            <w:pPr>
              <w:spacing w:after="0" w:line="240" w:lineRule="auto"/>
              <w:rPr>
                <w:rFonts w:ascii="Times New Roman" w:hAnsi="Times New Roman" w:cs="Times New Roman"/>
                <w:sz w:val="20"/>
                <w:szCs w:val="20"/>
              </w:rPr>
            </w:pPr>
            <w:r w:rsidRPr="00DC48C1">
              <w:rPr>
                <w:rFonts w:ascii="Times New Roman" w:hAnsi="Times New Roman" w:cs="Times New Roman"/>
                <w:sz w:val="20"/>
                <w:szCs w:val="20"/>
              </w:rPr>
              <w:t>MYL0016</w:t>
            </w:r>
          </w:p>
        </w:tc>
        <w:tc>
          <w:tcPr>
            <w:tcW w:w="4395" w:type="dxa"/>
            <w:tcBorders>
              <w:top w:val="nil"/>
              <w:left w:val="nil"/>
              <w:bottom w:val="single" w:sz="4" w:space="0" w:color="auto"/>
              <w:right w:val="single" w:sz="4" w:space="0" w:color="auto"/>
            </w:tcBorders>
            <w:shd w:val="clear" w:color="auto" w:fill="auto"/>
            <w:vAlign w:val="bottom"/>
            <w:hideMark/>
          </w:tcPr>
          <w:p w14:paraId="3A597BC3" w14:textId="77777777" w:rsidR="00D00641" w:rsidRPr="00DC48C1" w:rsidRDefault="00D00641" w:rsidP="00002211">
            <w:pPr>
              <w:spacing w:after="0" w:line="240" w:lineRule="auto"/>
              <w:rPr>
                <w:rFonts w:ascii="Times New Roman" w:hAnsi="Times New Roman" w:cs="Times New Roman"/>
                <w:sz w:val="20"/>
                <w:szCs w:val="20"/>
              </w:rPr>
            </w:pPr>
            <w:r w:rsidRPr="00DC48C1">
              <w:rPr>
                <w:rFonts w:ascii="Times New Roman" w:hAnsi="Times New Roman" w:cs="Times New Roman"/>
                <w:sz w:val="20"/>
                <w:szCs w:val="20"/>
              </w:rPr>
              <w:t>Amlodipin Mylan 5 mg</w:t>
            </w:r>
          </w:p>
        </w:tc>
        <w:tc>
          <w:tcPr>
            <w:tcW w:w="1650" w:type="dxa"/>
            <w:tcBorders>
              <w:top w:val="nil"/>
              <w:left w:val="nil"/>
              <w:bottom w:val="single" w:sz="4" w:space="0" w:color="auto"/>
              <w:right w:val="single" w:sz="4" w:space="0" w:color="auto"/>
            </w:tcBorders>
            <w:shd w:val="clear" w:color="auto" w:fill="auto"/>
            <w:vAlign w:val="bottom"/>
            <w:hideMark/>
          </w:tcPr>
          <w:p w14:paraId="15EDBC49" w14:textId="77777777" w:rsidR="00D00641" w:rsidRPr="00DC48C1" w:rsidRDefault="00D00641" w:rsidP="00002211">
            <w:pPr>
              <w:spacing w:after="0" w:line="240" w:lineRule="auto"/>
              <w:rPr>
                <w:rFonts w:ascii="Times New Roman" w:hAnsi="Times New Roman" w:cs="Times New Roman"/>
                <w:sz w:val="20"/>
                <w:szCs w:val="20"/>
              </w:rPr>
            </w:pPr>
            <w:r w:rsidRPr="00DC48C1">
              <w:rPr>
                <w:rFonts w:ascii="Times New Roman" w:hAnsi="Times New Roman" w:cs="Times New Roman"/>
                <w:sz w:val="20"/>
                <w:szCs w:val="20"/>
              </w:rPr>
              <w:t>tbl nob</w:t>
            </w:r>
          </w:p>
        </w:tc>
        <w:tc>
          <w:tcPr>
            <w:tcW w:w="1893" w:type="dxa"/>
            <w:tcBorders>
              <w:top w:val="nil"/>
              <w:left w:val="nil"/>
              <w:bottom w:val="single" w:sz="4" w:space="0" w:color="auto"/>
              <w:right w:val="single" w:sz="4" w:space="0" w:color="auto"/>
            </w:tcBorders>
            <w:shd w:val="clear" w:color="auto" w:fill="auto"/>
            <w:vAlign w:val="bottom"/>
            <w:hideMark/>
          </w:tcPr>
          <w:p w14:paraId="5C5D0B31" w14:textId="77777777" w:rsidR="00D00641" w:rsidRPr="00DC48C1" w:rsidRDefault="00D00641" w:rsidP="00002211">
            <w:pPr>
              <w:spacing w:after="0" w:line="240" w:lineRule="auto"/>
              <w:rPr>
                <w:rFonts w:ascii="Times New Roman" w:hAnsi="Times New Roman" w:cs="Times New Roman"/>
                <w:sz w:val="20"/>
                <w:szCs w:val="20"/>
              </w:rPr>
            </w:pPr>
            <w:r w:rsidRPr="00DC48C1">
              <w:rPr>
                <w:rFonts w:ascii="Times New Roman" w:hAnsi="Times New Roman" w:cs="Times New Roman"/>
                <w:sz w:val="20"/>
                <w:szCs w:val="20"/>
              </w:rPr>
              <w:t>100 x 5 mg</w:t>
            </w:r>
          </w:p>
        </w:tc>
      </w:tr>
      <w:tr w:rsidR="00D00641" w:rsidRPr="002C0218" w14:paraId="1DCD2038"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60156566"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MYL0028</w:t>
            </w:r>
          </w:p>
        </w:tc>
        <w:tc>
          <w:tcPr>
            <w:tcW w:w="4395" w:type="dxa"/>
            <w:tcBorders>
              <w:top w:val="nil"/>
              <w:left w:val="nil"/>
              <w:bottom w:val="single" w:sz="4" w:space="0" w:color="auto"/>
              <w:right w:val="single" w:sz="4" w:space="0" w:color="auto"/>
            </w:tcBorders>
            <w:shd w:val="clear" w:color="auto" w:fill="auto"/>
            <w:vAlign w:val="bottom"/>
            <w:hideMark/>
          </w:tcPr>
          <w:p w14:paraId="2FDFDD30" w14:textId="77777777" w:rsidR="00D00641" w:rsidRPr="00DC48C1" w:rsidRDefault="00D00641" w:rsidP="00002211">
            <w:pPr>
              <w:spacing w:after="0" w:line="240" w:lineRule="auto"/>
              <w:rPr>
                <w:rFonts w:ascii="Times New Roman" w:hAnsi="Times New Roman" w:cs="Times New Roman"/>
                <w:sz w:val="20"/>
                <w:szCs w:val="20"/>
              </w:rPr>
            </w:pPr>
            <w:r w:rsidRPr="00DC48C1">
              <w:rPr>
                <w:rFonts w:ascii="Times New Roman" w:hAnsi="Times New Roman" w:cs="Times New Roman"/>
                <w:sz w:val="20"/>
                <w:szCs w:val="20"/>
              </w:rPr>
              <w:t>Azitromycin Mylan 500 mg</w:t>
            </w:r>
          </w:p>
        </w:tc>
        <w:tc>
          <w:tcPr>
            <w:tcW w:w="1650" w:type="dxa"/>
            <w:tcBorders>
              <w:top w:val="nil"/>
              <w:left w:val="nil"/>
              <w:bottom w:val="single" w:sz="4" w:space="0" w:color="auto"/>
              <w:right w:val="single" w:sz="4" w:space="0" w:color="auto"/>
            </w:tcBorders>
            <w:shd w:val="clear" w:color="auto" w:fill="auto"/>
            <w:vAlign w:val="bottom"/>
            <w:hideMark/>
          </w:tcPr>
          <w:p w14:paraId="3A3539D4" w14:textId="77777777" w:rsidR="00D00641" w:rsidRPr="00DC48C1" w:rsidRDefault="00D00641" w:rsidP="00002211">
            <w:pPr>
              <w:spacing w:after="0" w:line="240" w:lineRule="auto"/>
              <w:rPr>
                <w:rFonts w:ascii="Times New Roman" w:hAnsi="Times New Roman" w:cs="Times New Roman"/>
                <w:sz w:val="20"/>
                <w:szCs w:val="20"/>
              </w:rPr>
            </w:pPr>
            <w:r w:rsidRPr="00DC48C1">
              <w:rPr>
                <w:rFonts w:ascii="Times New Roman" w:hAnsi="Times New Roman" w:cs="Times New Roman"/>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26F8471E" w14:textId="77777777" w:rsidR="00D00641" w:rsidRPr="00DC48C1" w:rsidRDefault="00D00641" w:rsidP="00002211">
            <w:pPr>
              <w:spacing w:after="0" w:line="240" w:lineRule="auto"/>
              <w:rPr>
                <w:rFonts w:ascii="Times New Roman" w:hAnsi="Times New Roman" w:cs="Times New Roman"/>
                <w:sz w:val="20"/>
                <w:szCs w:val="20"/>
              </w:rPr>
            </w:pPr>
            <w:r w:rsidRPr="00DC48C1">
              <w:rPr>
                <w:rFonts w:ascii="Times New Roman" w:hAnsi="Times New Roman" w:cs="Times New Roman"/>
                <w:sz w:val="20"/>
                <w:szCs w:val="20"/>
              </w:rPr>
              <w:t>3 x 500 mg</w:t>
            </w:r>
          </w:p>
        </w:tc>
      </w:tr>
      <w:tr w:rsidR="00D00641" w:rsidRPr="002C0218" w14:paraId="17348E61"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6159C169"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MYL0369</w:t>
            </w:r>
          </w:p>
        </w:tc>
        <w:tc>
          <w:tcPr>
            <w:tcW w:w="4395" w:type="dxa"/>
            <w:tcBorders>
              <w:top w:val="nil"/>
              <w:left w:val="nil"/>
              <w:bottom w:val="single" w:sz="4" w:space="0" w:color="auto"/>
              <w:right w:val="single" w:sz="4" w:space="0" w:color="auto"/>
            </w:tcBorders>
            <w:shd w:val="clear" w:color="auto" w:fill="auto"/>
            <w:vAlign w:val="bottom"/>
            <w:hideMark/>
          </w:tcPr>
          <w:p w14:paraId="4B5DB468"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Betaserc 16</w:t>
            </w:r>
          </w:p>
        </w:tc>
        <w:tc>
          <w:tcPr>
            <w:tcW w:w="1650" w:type="dxa"/>
            <w:tcBorders>
              <w:top w:val="nil"/>
              <w:left w:val="nil"/>
              <w:bottom w:val="single" w:sz="4" w:space="0" w:color="auto"/>
              <w:right w:val="single" w:sz="4" w:space="0" w:color="auto"/>
            </w:tcBorders>
            <w:shd w:val="clear" w:color="auto" w:fill="auto"/>
            <w:vAlign w:val="bottom"/>
            <w:hideMark/>
          </w:tcPr>
          <w:p w14:paraId="64DEDCC2"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nob</w:t>
            </w:r>
          </w:p>
        </w:tc>
        <w:tc>
          <w:tcPr>
            <w:tcW w:w="1893" w:type="dxa"/>
            <w:tcBorders>
              <w:top w:val="nil"/>
              <w:left w:val="nil"/>
              <w:bottom w:val="single" w:sz="4" w:space="0" w:color="auto"/>
              <w:right w:val="single" w:sz="4" w:space="0" w:color="auto"/>
            </w:tcBorders>
            <w:shd w:val="clear" w:color="auto" w:fill="auto"/>
            <w:vAlign w:val="bottom"/>
            <w:hideMark/>
          </w:tcPr>
          <w:p w14:paraId="54C7FCA8"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60 x 16 mg</w:t>
            </w:r>
          </w:p>
        </w:tc>
      </w:tr>
      <w:tr w:rsidR="00D00641" w:rsidRPr="002C0218" w14:paraId="6F7E0311"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5646CE71"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MYL0823</w:t>
            </w:r>
          </w:p>
        </w:tc>
        <w:tc>
          <w:tcPr>
            <w:tcW w:w="4395" w:type="dxa"/>
            <w:tcBorders>
              <w:top w:val="nil"/>
              <w:left w:val="nil"/>
              <w:bottom w:val="single" w:sz="4" w:space="0" w:color="auto"/>
              <w:right w:val="single" w:sz="4" w:space="0" w:color="auto"/>
            </w:tcBorders>
            <w:shd w:val="clear" w:color="auto" w:fill="auto"/>
            <w:vAlign w:val="bottom"/>
            <w:hideMark/>
          </w:tcPr>
          <w:p w14:paraId="756AAF85"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Betaserc 24</w:t>
            </w:r>
          </w:p>
        </w:tc>
        <w:tc>
          <w:tcPr>
            <w:tcW w:w="1650" w:type="dxa"/>
            <w:tcBorders>
              <w:top w:val="nil"/>
              <w:left w:val="nil"/>
              <w:bottom w:val="single" w:sz="4" w:space="0" w:color="auto"/>
              <w:right w:val="single" w:sz="4" w:space="0" w:color="auto"/>
            </w:tcBorders>
            <w:shd w:val="clear" w:color="auto" w:fill="auto"/>
            <w:vAlign w:val="bottom"/>
            <w:hideMark/>
          </w:tcPr>
          <w:p w14:paraId="18DC85CB"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nob</w:t>
            </w:r>
          </w:p>
        </w:tc>
        <w:tc>
          <w:tcPr>
            <w:tcW w:w="1893" w:type="dxa"/>
            <w:tcBorders>
              <w:top w:val="nil"/>
              <w:left w:val="nil"/>
              <w:bottom w:val="single" w:sz="4" w:space="0" w:color="auto"/>
              <w:right w:val="single" w:sz="4" w:space="0" w:color="auto"/>
            </w:tcBorders>
            <w:shd w:val="clear" w:color="auto" w:fill="auto"/>
            <w:vAlign w:val="bottom"/>
            <w:hideMark/>
          </w:tcPr>
          <w:p w14:paraId="5F05759D"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100 x 24 mg</w:t>
            </w:r>
          </w:p>
        </w:tc>
      </w:tr>
      <w:tr w:rsidR="00D00641" w:rsidRPr="002C0218" w14:paraId="3948A923"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504886C1"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MYL0370</w:t>
            </w:r>
          </w:p>
        </w:tc>
        <w:tc>
          <w:tcPr>
            <w:tcW w:w="4395" w:type="dxa"/>
            <w:tcBorders>
              <w:top w:val="nil"/>
              <w:left w:val="nil"/>
              <w:bottom w:val="single" w:sz="4" w:space="0" w:color="auto"/>
              <w:right w:val="single" w:sz="4" w:space="0" w:color="auto"/>
            </w:tcBorders>
            <w:shd w:val="clear" w:color="auto" w:fill="auto"/>
            <w:vAlign w:val="bottom"/>
            <w:hideMark/>
          </w:tcPr>
          <w:p w14:paraId="09668364"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Betaserc 24</w:t>
            </w:r>
          </w:p>
        </w:tc>
        <w:tc>
          <w:tcPr>
            <w:tcW w:w="1650" w:type="dxa"/>
            <w:tcBorders>
              <w:top w:val="nil"/>
              <w:left w:val="nil"/>
              <w:bottom w:val="single" w:sz="4" w:space="0" w:color="auto"/>
              <w:right w:val="single" w:sz="4" w:space="0" w:color="auto"/>
            </w:tcBorders>
            <w:shd w:val="clear" w:color="auto" w:fill="auto"/>
            <w:vAlign w:val="bottom"/>
            <w:hideMark/>
          </w:tcPr>
          <w:p w14:paraId="3CCB4EAC"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nob</w:t>
            </w:r>
          </w:p>
        </w:tc>
        <w:tc>
          <w:tcPr>
            <w:tcW w:w="1893" w:type="dxa"/>
            <w:tcBorders>
              <w:top w:val="nil"/>
              <w:left w:val="nil"/>
              <w:bottom w:val="single" w:sz="4" w:space="0" w:color="auto"/>
              <w:right w:val="single" w:sz="4" w:space="0" w:color="auto"/>
            </w:tcBorders>
            <w:shd w:val="clear" w:color="auto" w:fill="auto"/>
            <w:vAlign w:val="bottom"/>
            <w:hideMark/>
          </w:tcPr>
          <w:p w14:paraId="5E95F0ED"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50 x 24 mg</w:t>
            </w:r>
          </w:p>
        </w:tc>
      </w:tr>
      <w:tr w:rsidR="00D00641" w:rsidRPr="002C0218" w14:paraId="3FE47B3B"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338D72EA"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MYL0371</w:t>
            </w:r>
          </w:p>
        </w:tc>
        <w:tc>
          <w:tcPr>
            <w:tcW w:w="4395" w:type="dxa"/>
            <w:tcBorders>
              <w:top w:val="nil"/>
              <w:left w:val="nil"/>
              <w:bottom w:val="single" w:sz="4" w:space="0" w:color="auto"/>
              <w:right w:val="single" w:sz="4" w:space="0" w:color="auto"/>
            </w:tcBorders>
            <w:shd w:val="clear" w:color="auto" w:fill="auto"/>
            <w:vAlign w:val="bottom"/>
            <w:hideMark/>
          </w:tcPr>
          <w:p w14:paraId="547E549F"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Betaserc 8</w:t>
            </w:r>
          </w:p>
        </w:tc>
        <w:tc>
          <w:tcPr>
            <w:tcW w:w="1650" w:type="dxa"/>
            <w:tcBorders>
              <w:top w:val="nil"/>
              <w:left w:val="nil"/>
              <w:bottom w:val="single" w:sz="4" w:space="0" w:color="auto"/>
              <w:right w:val="single" w:sz="4" w:space="0" w:color="auto"/>
            </w:tcBorders>
            <w:shd w:val="clear" w:color="auto" w:fill="auto"/>
            <w:vAlign w:val="bottom"/>
            <w:hideMark/>
          </w:tcPr>
          <w:p w14:paraId="0D813AE5"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nob</w:t>
            </w:r>
          </w:p>
        </w:tc>
        <w:tc>
          <w:tcPr>
            <w:tcW w:w="1893" w:type="dxa"/>
            <w:tcBorders>
              <w:top w:val="nil"/>
              <w:left w:val="nil"/>
              <w:bottom w:val="single" w:sz="4" w:space="0" w:color="auto"/>
              <w:right w:val="single" w:sz="4" w:space="0" w:color="auto"/>
            </w:tcBorders>
            <w:shd w:val="clear" w:color="auto" w:fill="auto"/>
            <w:vAlign w:val="bottom"/>
            <w:hideMark/>
          </w:tcPr>
          <w:p w14:paraId="31BD2295"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100 x 8 mg</w:t>
            </w:r>
          </w:p>
        </w:tc>
      </w:tr>
      <w:tr w:rsidR="00D00641" w:rsidRPr="002C0218" w14:paraId="266F8781"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3B585CC0"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MYL0598</w:t>
            </w:r>
          </w:p>
        </w:tc>
        <w:tc>
          <w:tcPr>
            <w:tcW w:w="4395" w:type="dxa"/>
            <w:tcBorders>
              <w:top w:val="nil"/>
              <w:left w:val="nil"/>
              <w:bottom w:val="single" w:sz="4" w:space="0" w:color="auto"/>
              <w:right w:val="single" w:sz="4" w:space="0" w:color="auto"/>
            </w:tcBorders>
            <w:shd w:val="clear" w:color="auto" w:fill="auto"/>
            <w:vAlign w:val="bottom"/>
            <w:hideMark/>
          </w:tcPr>
          <w:p w14:paraId="47EB152E"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Betaxolol Mylan 20 mg</w:t>
            </w:r>
          </w:p>
        </w:tc>
        <w:tc>
          <w:tcPr>
            <w:tcW w:w="1650" w:type="dxa"/>
            <w:tcBorders>
              <w:top w:val="nil"/>
              <w:left w:val="nil"/>
              <w:bottom w:val="single" w:sz="4" w:space="0" w:color="auto"/>
              <w:right w:val="single" w:sz="4" w:space="0" w:color="auto"/>
            </w:tcBorders>
            <w:shd w:val="clear" w:color="auto" w:fill="auto"/>
            <w:vAlign w:val="bottom"/>
            <w:hideMark/>
          </w:tcPr>
          <w:p w14:paraId="209860FA"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10CD1371"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98 x 20 mg</w:t>
            </w:r>
          </w:p>
        </w:tc>
      </w:tr>
      <w:tr w:rsidR="00D00641" w:rsidRPr="002C0218" w14:paraId="79993C61"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1FAE3535"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MYL0033</w:t>
            </w:r>
          </w:p>
        </w:tc>
        <w:tc>
          <w:tcPr>
            <w:tcW w:w="4395" w:type="dxa"/>
            <w:tcBorders>
              <w:top w:val="nil"/>
              <w:left w:val="nil"/>
              <w:bottom w:val="single" w:sz="4" w:space="0" w:color="auto"/>
              <w:right w:val="single" w:sz="4" w:space="0" w:color="auto"/>
            </w:tcBorders>
            <w:shd w:val="clear" w:color="auto" w:fill="auto"/>
            <w:vAlign w:val="bottom"/>
            <w:hideMark/>
          </w:tcPr>
          <w:p w14:paraId="793C07D2"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Bisoprolol Mylan 10 mg</w:t>
            </w:r>
          </w:p>
        </w:tc>
        <w:tc>
          <w:tcPr>
            <w:tcW w:w="1650" w:type="dxa"/>
            <w:tcBorders>
              <w:top w:val="nil"/>
              <w:left w:val="nil"/>
              <w:bottom w:val="single" w:sz="4" w:space="0" w:color="auto"/>
              <w:right w:val="single" w:sz="4" w:space="0" w:color="auto"/>
            </w:tcBorders>
            <w:shd w:val="clear" w:color="auto" w:fill="auto"/>
            <w:vAlign w:val="bottom"/>
            <w:hideMark/>
          </w:tcPr>
          <w:p w14:paraId="0F04EDC4"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4B223006"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100 x 10 mg</w:t>
            </w:r>
          </w:p>
        </w:tc>
      </w:tr>
      <w:tr w:rsidR="00D00641" w:rsidRPr="002C0218" w14:paraId="050C8567"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06AE4C27"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MYL0034</w:t>
            </w:r>
          </w:p>
        </w:tc>
        <w:tc>
          <w:tcPr>
            <w:tcW w:w="4395" w:type="dxa"/>
            <w:tcBorders>
              <w:top w:val="nil"/>
              <w:left w:val="nil"/>
              <w:bottom w:val="single" w:sz="4" w:space="0" w:color="auto"/>
              <w:right w:val="single" w:sz="4" w:space="0" w:color="auto"/>
            </w:tcBorders>
            <w:shd w:val="clear" w:color="auto" w:fill="auto"/>
            <w:vAlign w:val="bottom"/>
            <w:hideMark/>
          </w:tcPr>
          <w:p w14:paraId="67AC31D5"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Bisoprolol Mylan 10 mg</w:t>
            </w:r>
          </w:p>
        </w:tc>
        <w:tc>
          <w:tcPr>
            <w:tcW w:w="1650" w:type="dxa"/>
            <w:tcBorders>
              <w:top w:val="nil"/>
              <w:left w:val="nil"/>
              <w:bottom w:val="single" w:sz="4" w:space="0" w:color="auto"/>
              <w:right w:val="single" w:sz="4" w:space="0" w:color="auto"/>
            </w:tcBorders>
            <w:shd w:val="clear" w:color="auto" w:fill="auto"/>
            <w:vAlign w:val="bottom"/>
            <w:hideMark/>
          </w:tcPr>
          <w:p w14:paraId="5400A506"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37C7BF8E"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30 x 10 mg</w:t>
            </w:r>
          </w:p>
        </w:tc>
      </w:tr>
      <w:tr w:rsidR="00D00641" w:rsidRPr="002C0218" w14:paraId="1779FFB4"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4C667996"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MYL0035</w:t>
            </w:r>
          </w:p>
        </w:tc>
        <w:tc>
          <w:tcPr>
            <w:tcW w:w="4395" w:type="dxa"/>
            <w:tcBorders>
              <w:top w:val="nil"/>
              <w:left w:val="nil"/>
              <w:bottom w:val="single" w:sz="4" w:space="0" w:color="auto"/>
              <w:right w:val="single" w:sz="4" w:space="0" w:color="auto"/>
            </w:tcBorders>
            <w:shd w:val="clear" w:color="auto" w:fill="auto"/>
            <w:vAlign w:val="bottom"/>
            <w:hideMark/>
          </w:tcPr>
          <w:p w14:paraId="1253600A"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Bisoprolol Mylan 2,5 mg</w:t>
            </w:r>
          </w:p>
        </w:tc>
        <w:tc>
          <w:tcPr>
            <w:tcW w:w="1650" w:type="dxa"/>
            <w:tcBorders>
              <w:top w:val="nil"/>
              <w:left w:val="nil"/>
              <w:bottom w:val="single" w:sz="4" w:space="0" w:color="auto"/>
              <w:right w:val="single" w:sz="4" w:space="0" w:color="auto"/>
            </w:tcBorders>
            <w:shd w:val="clear" w:color="auto" w:fill="auto"/>
            <w:vAlign w:val="bottom"/>
            <w:hideMark/>
          </w:tcPr>
          <w:p w14:paraId="23980C5E"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1B1F367C"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30 x 2,5 mg</w:t>
            </w:r>
          </w:p>
        </w:tc>
      </w:tr>
      <w:tr w:rsidR="00D00641" w:rsidRPr="002C0218" w14:paraId="59CC979F"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3E5348E6"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MYL0036</w:t>
            </w:r>
          </w:p>
        </w:tc>
        <w:tc>
          <w:tcPr>
            <w:tcW w:w="4395" w:type="dxa"/>
            <w:tcBorders>
              <w:top w:val="nil"/>
              <w:left w:val="nil"/>
              <w:bottom w:val="single" w:sz="4" w:space="0" w:color="auto"/>
              <w:right w:val="single" w:sz="4" w:space="0" w:color="auto"/>
            </w:tcBorders>
            <w:shd w:val="clear" w:color="auto" w:fill="auto"/>
            <w:vAlign w:val="bottom"/>
            <w:hideMark/>
          </w:tcPr>
          <w:p w14:paraId="1C20755A"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Bisoprolol Mylan 5 mg</w:t>
            </w:r>
          </w:p>
        </w:tc>
        <w:tc>
          <w:tcPr>
            <w:tcW w:w="1650" w:type="dxa"/>
            <w:tcBorders>
              <w:top w:val="nil"/>
              <w:left w:val="nil"/>
              <w:bottom w:val="single" w:sz="4" w:space="0" w:color="auto"/>
              <w:right w:val="single" w:sz="4" w:space="0" w:color="auto"/>
            </w:tcBorders>
            <w:shd w:val="clear" w:color="auto" w:fill="auto"/>
            <w:vAlign w:val="bottom"/>
            <w:hideMark/>
          </w:tcPr>
          <w:p w14:paraId="2442B059"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2D741815"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100 x 5 mg</w:t>
            </w:r>
          </w:p>
        </w:tc>
      </w:tr>
      <w:tr w:rsidR="00D00641" w:rsidRPr="002C0218" w14:paraId="5068DBDC"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18E19F3B"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MYL0037</w:t>
            </w:r>
          </w:p>
        </w:tc>
        <w:tc>
          <w:tcPr>
            <w:tcW w:w="4395" w:type="dxa"/>
            <w:tcBorders>
              <w:top w:val="nil"/>
              <w:left w:val="nil"/>
              <w:bottom w:val="single" w:sz="4" w:space="0" w:color="auto"/>
              <w:right w:val="single" w:sz="4" w:space="0" w:color="auto"/>
            </w:tcBorders>
            <w:shd w:val="clear" w:color="auto" w:fill="auto"/>
            <w:vAlign w:val="bottom"/>
            <w:hideMark/>
          </w:tcPr>
          <w:p w14:paraId="22A66690"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Bisoprolol Mylan 5 mg</w:t>
            </w:r>
          </w:p>
        </w:tc>
        <w:tc>
          <w:tcPr>
            <w:tcW w:w="1650" w:type="dxa"/>
            <w:tcBorders>
              <w:top w:val="nil"/>
              <w:left w:val="nil"/>
              <w:bottom w:val="single" w:sz="4" w:space="0" w:color="auto"/>
              <w:right w:val="single" w:sz="4" w:space="0" w:color="auto"/>
            </w:tcBorders>
            <w:shd w:val="clear" w:color="auto" w:fill="auto"/>
            <w:vAlign w:val="bottom"/>
            <w:hideMark/>
          </w:tcPr>
          <w:p w14:paraId="64B96AC4"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3841D3D8"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30 x 5 mg</w:t>
            </w:r>
          </w:p>
        </w:tc>
      </w:tr>
      <w:tr w:rsidR="00D00641" w:rsidRPr="002C0218" w14:paraId="26C2AF73"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61C77151"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MYL0346</w:t>
            </w:r>
          </w:p>
        </w:tc>
        <w:tc>
          <w:tcPr>
            <w:tcW w:w="4395" w:type="dxa"/>
            <w:tcBorders>
              <w:top w:val="nil"/>
              <w:left w:val="nil"/>
              <w:bottom w:val="single" w:sz="4" w:space="0" w:color="auto"/>
              <w:right w:val="single" w:sz="4" w:space="0" w:color="auto"/>
            </w:tcBorders>
            <w:shd w:val="clear" w:color="auto" w:fill="auto"/>
            <w:vAlign w:val="bottom"/>
            <w:hideMark/>
          </w:tcPr>
          <w:p w14:paraId="3B532DEE"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Buprenorfin Mylan 35 mikrogramů/h</w:t>
            </w:r>
          </w:p>
        </w:tc>
        <w:tc>
          <w:tcPr>
            <w:tcW w:w="1650" w:type="dxa"/>
            <w:tcBorders>
              <w:top w:val="nil"/>
              <w:left w:val="nil"/>
              <w:bottom w:val="single" w:sz="4" w:space="0" w:color="auto"/>
              <w:right w:val="single" w:sz="4" w:space="0" w:color="auto"/>
            </w:tcBorders>
            <w:shd w:val="clear" w:color="auto" w:fill="auto"/>
            <w:vAlign w:val="bottom"/>
            <w:hideMark/>
          </w:tcPr>
          <w:p w14:paraId="0115E6D2"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tdr emp</w:t>
            </w:r>
          </w:p>
        </w:tc>
        <w:tc>
          <w:tcPr>
            <w:tcW w:w="1893" w:type="dxa"/>
            <w:tcBorders>
              <w:top w:val="nil"/>
              <w:left w:val="nil"/>
              <w:bottom w:val="single" w:sz="4" w:space="0" w:color="auto"/>
              <w:right w:val="single" w:sz="4" w:space="0" w:color="auto"/>
            </w:tcBorders>
            <w:shd w:val="clear" w:color="auto" w:fill="auto"/>
            <w:vAlign w:val="bottom"/>
            <w:hideMark/>
          </w:tcPr>
          <w:p w14:paraId="4044B438"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5 x 20 mg</w:t>
            </w:r>
          </w:p>
        </w:tc>
      </w:tr>
      <w:tr w:rsidR="00D00641" w:rsidRPr="002C0218" w14:paraId="5E6D9869"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15D18B53"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MYL0347</w:t>
            </w:r>
          </w:p>
        </w:tc>
        <w:tc>
          <w:tcPr>
            <w:tcW w:w="4395" w:type="dxa"/>
            <w:tcBorders>
              <w:top w:val="nil"/>
              <w:left w:val="nil"/>
              <w:bottom w:val="single" w:sz="4" w:space="0" w:color="auto"/>
              <w:right w:val="single" w:sz="4" w:space="0" w:color="auto"/>
            </w:tcBorders>
            <w:shd w:val="clear" w:color="auto" w:fill="auto"/>
            <w:vAlign w:val="bottom"/>
            <w:hideMark/>
          </w:tcPr>
          <w:p w14:paraId="22DA99A4"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Buprenorfin Mylan 52,5 mikrogramů/h</w:t>
            </w:r>
          </w:p>
        </w:tc>
        <w:tc>
          <w:tcPr>
            <w:tcW w:w="1650" w:type="dxa"/>
            <w:tcBorders>
              <w:top w:val="nil"/>
              <w:left w:val="nil"/>
              <w:bottom w:val="single" w:sz="4" w:space="0" w:color="auto"/>
              <w:right w:val="single" w:sz="4" w:space="0" w:color="auto"/>
            </w:tcBorders>
            <w:shd w:val="clear" w:color="auto" w:fill="auto"/>
            <w:vAlign w:val="bottom"/>
            <w:hideMark/>
          </w:tcPr>
          <w:p w14:paraId="3744DBAE"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tdr emp</w:t>
            </w:r>
          </w:p>
        </w:tc>
        <w:tc>
          <w:tcPr>
            <w:tcW w:w="1893" w:type="dxa"/>
            <w:tcBorders>
              <w:top w:val="nil"/>
              <w:left w:val="nil"/>
              <w:bottom w:val="single" w:sz="4" w:space="0" w:color="auto"/>
              <w:right w:val="single" w:sz="4" w:space="0" w:color="auto"/>
            </w:tcBorders>
            <w:shd w:val="clear" w:color="auto" w:fill="auto"/>
            <w:vAlign w:val="bottom"/>
            <w:hideMark/>
          </w:tcPr>
          <w:p w14:paraId="67AC7767"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5 x 30 mg</w:t>
            </w:r>
          </w:p>
        </w:tc>
      </w:tr>
      <w:tr w:rsidR="00D00641" w:rsidRPr="002C0218" w14:paraId="70302BF0"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2D7CE6DC"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MYL0348</w:t>
            </w:r>
          </w:p>
        </w:tc>
        <w:tc>
          <w:tcPr>
            <w:tcW w:w="4395" w:type="dxa"/>
            <w:tcBorders>
              <w:top w:val="nil"/>
              <w:left w:val="nil"/>
              <w:bottom w:val="single" w:sz="4" w:space="0" w:color="auto"/>
              <w:right w:val="single" w:sz="4" w:space="0" w:color="auto"/>
            </w:tcBorders>
            <w:shd w:val="clear" w:color="auto" w:fill="auto"/>
            <w:vAlign w:val="bottom"/>
            <w:hideMark/>
          </w:tcPr>
          <w:p w14:paraId="2BB16349"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Buprenorfin Mylan 70 mikrogramů/h</w:t>
            </w:r>
          </w:p>
        </w:tc>
        <w:tc>
          <w:tcPr>
            <w:tcW w:w="1650" w:type="dxa"/>
            <w:tcBorders>
              <w:top w:val="nil"/>
              <w:left w:val="nil"/>
              <w:bottom w:val="single" w:sz="4" w:space="0" w:color="auto"/>
              <w:right w:val="single" w:sz="4" w:space="0" w:color="auto"/>
            </w:tcBorders>
            <w:shd w:val="clear" w:color="auto" w:fill="auto"/>
            <w:vAlign w:val="bottom"/>
            <w:hideMark/>
          </w:tcPr>
          <w:p w14:paraId="4F3AA76F"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tdr emp</w:t>
            </w:r>
          </w:p>
        </w:tc>
        <w:tc>
          <w:tcPr>
            <w:tcW w:w="1893" w:type="dxa"/>
            <w:tcBorders>
              <w:top w:val="nil"/>
              <w:left w:val="nil"/>
              <w:bottom w:val="single" w:sz="4" w:space="0" w:color="auto"/>
              <w:right w:val="single" w:sz="4" w:space="0" w:color="auto"/>
            </w:tcBorders>
            <w:shd w:val="clear" w:color="auto" w:fill="auto"/>
            <w:vAlign w:val="bottom"/>
            <w:hideMark/>
          </w:tcPr>
          <w:p w14:paraId="183624D8"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5 x 40 mg</w:t>
            </w:r>
          </w:p>
        </w:tc>
      </w:tr>
      <w:tr w:rsidR="00D00641" w:rsidRPr="002C0218" w14:paraId="7C4BAF21"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03127C3E"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MYL0923</w:t>
            </w:r>
          </w:p>
        </w:tc>
        <w:tc>
          <w:tcPr>
            <w:tcW w:w="4395" w:type="dxa"/>
            <w:tcBorders>
              <w:top w:val="nil"/>
              <w:left w:val="nil"/>
              <w:bottom w:val="single" w:sz="4" w:space="0" w:color="auto"/>
              <w:right w:val="single" w:sz="4" w:space="0" w:color="auto"/>
            </w:tcBorders>
            <w:shd w:val="clear" w:color="auto" w:fill="auto"/>
            <w:vAlign w:val="bottom"/>
            <w:hideMark/>
          </w:tcPr>
          <w:p w14:paraId="77351948"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Caduet</w:t>
            </w:r>
          </w:p>
        </w:tc>
        <w:tc>
          <w:tcPr>
            <w:tcW w:w="1650" w:type="dxa"/>
            <w:tcBorders>
              <w:top w:val="nil"/>
              <w:left w:val="nil"/>
              <w:bottom w:val="single" w:sz="4" w:space="0" w:color="auto"/>
              <w:right w:val="single" w:sz="4" w:space="0" w:color="auto"/>
            </w:tcBorders>
            <w:shd w:val="clear" w:color="auto" w:fill="auto"/>
            <w:vAlign w:val="bottom"/>
            <w:hideMark/>
          </w:tcPr>
          <w:p w14:paraId="4B17D94B"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6CF7DFA5"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30 x 10 mg/10 mg</w:t>
            </w:r>
          </w:p>
        </w:tc>
      </w:tr>
      <w:tr w:rsidR="00D00641" w:rsidRPr="002C0218" w14:paraId="116716DA"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7E8A7E4B"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MYL0925</w:t>
            </w:r>
          </w:p>
        </w:tc>
        <w:tc>
          <w:tcPr>
            <w:tcW w:w="4395" w:type="dxa"/>
            <w:tcBorders>
              <w:top w:val="nil"/>
              <w:left w:val="nil"/>
              <w:bottom w:val="single" w:sz="4" w:space="0" w:color="auto"/>
              <w:right w:val="single" w:sz="4" w:space="0" w:color="auto"/>
            </w:tcBorders>
            <w:shd w:val="clear" w:color="auto" w:fill="auto"/>
            <w:vAlign w:val="bottom"/>
            <w:hideMark/>
          </w:tcPr>
          <w:p w14:paraId="221C0673"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Caduet</w:t>
            </w:r>
          </w:p>
        </w:tc>
        <w:tc>
          <w:tcPr>
            <w:tcW w:w="1650" w:type="dxa"/>
            <w:tcBorders>
              <w:top w:val="nil"/>
              <w:left w:val="nil"/>
              <w:bottom w:val="single" w:sz="4" w:space="0" w:color="auto"/>
              <w:right w:val="single" w:sz="4" w:space="0" w:color="auto"/>
            </w:tcBorders>
            <w:shd w:val="clear" w:color="auto" w:fill="auto"/>
            <w:vAlign w:val="bottom"/>
            <w:hideMark/>
          </w:tcPr>
          <w:p w14:paraId="28301F5A"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592F94AA"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30 x 5 mg/10 mg</w:t>
            </w:r>
          </w:p>
        </w:tc>
      </w:tr>
      <w:tr w:rsidR="00D00641" w:rsidRPr="002C0218" w14:paraId="3E208C96"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3AE45B8C"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MYL0924</w:t>
            </w:r>
          </w:p>
        </w:tc>
        <w:tc>
          <w:tcPr>
            <w:tcW w:w="4395" w:type="dxa"/>
            <w:tcBorders>
              <w:top w:val="nil"/>
              <w:left w:val="nil"/>
              <w:bottom w:val="single" w:sz="4" w:space="0" w:color="auto"/>
              <w:right w:val="single" w:sz="4" w:space="0" w:color="auto"/>
            </w:tcBorders>
            <w:shd w:val="clear" w:color="auto" w:fill="auto"/>
            <w:vAlign w:val="bottom"/>
            <w:hideMark/>
          </w:tcPr>
          <w:p w14:paraId="6598E618"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Caduet</w:t>
            </w:r>
          </w:p>
        </w:tc>
        <w:tc>
          <w:tcPr>
            <w:tcW w:w="1650" w:type="dxa"/>
            <w:tcBorders>
              <w:top w:val="nil"/>
              <w:left w:val="nil"/>
              <w:bottom w:val="single" w:sz="4" w:space="0" w:color="auto"/>
              <w:right w:val="single" w:sz="4" w:space="0" w:color="auto"/>
            </w:tcBorders>
            <w:shd w:val="clear" w:color="auto" w:fill="auto"/>
            <w:vAlign w:val="bottom"/>
            <w:hideMark/>
          </w:tcPr>
          <w:p w14:paraId="35C01790"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2554B7EC"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90 x 10 mg/10 mg</w:t>
            </w:r>
          </w:p>
        </w:tc>
      </w:tr>
      <w:tr w:rsidR="00D00641" w:rsidRPr="002C0218" w14:paraId="389B31D4"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01BE24A6"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MYL0926</w:t>
            </w:r>
          </w:p>
        </w:tc>
        <w:tc>
          <w:tcPr>
            <w:tcW w:w="4395" w:type="dxa"/>
            <w:tcBorders>
              <w:top w:val="nil"/>
              <w:left w:val="nil"/>
              <w:bottom w:val="single" w:sz="4" w:space="0" w:color="auto"/>
              <w:right w:val="single" w:sz="4" w:space="0" w:color="auto"/>
            </w:tcBorders>
            <w:shd w:val="clear" w:color="auto" w:fill="auto"/>
            <w:vAlign w:val="bottom"/>
            <w:hideMark/>
          </w:tcPr>
          <w:p w14:paraId="769092B9"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Caduet</w:t>
            </w:r>
          </w:p>
        </w:tc>
        <w:tc>
          <w:tcPr>
            <w:tcW w:w="1650" w:type="dxa"/>
            <w:tcBorders>
              <w:top w:val="nil"/>
              <w:left w:val="nil"/>
              <w:bottom w:val="single" w:sz="4" w:space="0" w:color="auto"/>
              <w:right w:val="single" w:sz="4" w:space="0" w:color="auto"/>
            </w:tcBorders>
            <w:shd w:val="clear" w:color="auto" w:fill="auto"/>
            <w:vAlign w:val="bottom"/>
            <w:hideMark/>
          </w:tcPr>
          <w:p w14:paraId="2359B9AC"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4434CCA2"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90 x 5 mg/10 mg</w:t>
            </w:r>
          </w:p>
        </w:tc>
      </w:tr>
      <w:tr w:rsidR="00D00641" w:rsidRPr="002C0218" w14:paraId="75073B6E"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34D356BA"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MYL0379</w:t>
            </w:r>
          </w:p>
        </w:tc>
        <w:tc>
          <w:tcPr>
            <w:tcW w:w="4395" w:type="dxa"/>
            <w:tcBorders>
              <w:top w:val="nil"/>
              <w:left w:val="nil"/>
              <w:bottom w:val="single" w:sz="4" w:space="0" w:color="auto"/>
              <w:right w:val="single" w:sz="4" w:space="0" w:color="auto"/>
            </w:tcBorders>
            <w:shd w:val="clear" w:color="auto" w:fill="auto"/>
            <w:vAlign w:val="bottom"/>
            <w:hideMark/>
          </w:tcPr>
          <w:p w14:paraId="2AB2E6B4"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Cynt 0,3</w:t>
            </w:r>
          </w:p>
        </w:tc>
        <w:tc>
          <w:tcPr>
            <w:tcW w:w="1650" w:type="dxa"/>
            <w:tcBorders>
              <w:top w:val="nil"/>
              <w:left w:val="nil"/>
              <w:bottom w:val="single" w:sz="4" w:space="0" w:color="auto"/>
              <w:right w:val="single" w:sz="4" w:space="0" w:color="auto"/>
            </w:tcBorders>
            <w:shd w:val="clear" w:color="auto" w:fill="auto"/>
            <w:vAlign w:val="bottom"/>
            <w:hideMark/>
          </w:tcPr>
          <w:p w14:paraId="2C4945A8"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120215B3"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30 x 0,3 mg</w:t>
            </w:r>
          </w:p>
        </w:tc>
      </w:tr>
      <w:tr w:rsidR="00D00641" w:rsidRPr="002C0218" w14:paraId="4AEDC88B"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317FEF23"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MYL0380</w:t>
            </w:r>
          </w:p>
        </w:tc>
        <w:tc>
          <w:tcPr>
            <w:tcW w:w="4395" w:type="dxa"/>
            <w:tcBorders>
              <w:top w:val="nil"/>
              <w:left w:val="nil"/>
              <w:bottom w:val="single" w:sz="4" w:space="0" w:color="auto"/>
              <w:right w:val="single" w:sz="4" w:space="0" w:color="auto"/>
            </w:tcBorders>
            <w:shd w:val="clear" w:color="auto" w:fill="auto"/>
            <w:vAlign w:val="bottom"/>
            <w:hideMark/>
          </w:tcPr>
          <w:p w14:paraId="1405D514"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Cynt 0,3</w:t>
            </w:r>
          </w:p>
        </w:tc>
        <w:tc>
          <w:tcPr>
            <w:tcW w:w="1650" w:type="dxa"/>
            <w:tcBorders>
              <w:top w:val="nil"/>
              <w:left w:val="nil"/>
              <w:bottom w:val="single" w:sz="4" w:space="0" w:color="auto"/>
              <w:right w:val="single" w:sz="4" w:space="0" w:color="auto"/>
            </w:tcBorders>
            <w:shd w:val="clear" w:color="auto" w:fill="auto"/>
            <w:vAlign w:val="bottom"/>
            <w:hideMark/>
          </w:tcPr>
          <w:p w14:paraId="3ECC1F0E"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37D03E2B"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98 x 0,3 mg</w:t>
            </w:r>
          </w:p>
        </w:tc>
      </w:tr>
      <w:tr w:rsidR="00D00641" w:rsidRPr="002C0218" w14:paraId="0E046D62"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1F335CEE"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MYL0381</w:t>
            </w:r>
          </w:p>
        </w:tc>
        <w:tc>
          <w:tcPr>
            <w:tcW w:w="4395" w:type="dxa"/>
            <w:tcBorders>
              <w:top w:val="nil"/>
              <w:left w:val="nil"/>
              <w:bottom w:val="single" w:sz="4" w:space="0" w:color="auto"/>
              <w:right w:val="single" w:sz="4" w:space="0" w:color="auto"/>
            </w:tcBorders>
            <w:shd w:val="clear" w:color="auto" w:fill="auto"/>
            <w:vAlign w:val="bottom"/>
            <w:hideMark/>
          </w:tcPr>
          <w:p w14:paraId="1080E789"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Cynt 0,4</w:t>
            </w:r>
          </w:p>
        </w:tc>
        <w:tc>
          <w:tcPr>
            <w:tcW w:w="1650" w:type="dxa"/>
            <w:tcBorders>
              <w:top w:val="nil"/>
              <w:left w:val="nil"/>
              <w:bottom w:val="single" w:sz="4" w:space="0" w:color="auto"/>
              <w:right w:val="single" w:sz="4" w:space="0" w:color="auto"/>
            </w:tcBorders>
            <w:shd w:val="clear" w:color="auto" w:fill="auto"/>
            <w:vAlign w:val="bottom"/>
            <w:hideMark/>
          </w:tcPr>
          <w:p w14:paraId="3C3F3AC7"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60BEAD1F"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30 x 0,4 mg</w:t>
            </w:r>
          </w:p>
        </w:tc>
      </w:tr>
      <w:tr w:rsidR="00D00641" w:rsidRPr="002C0218" w14:paraId="5532D694"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5AE50A63"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MYL0382</w:t>
            </w:r>
          </w:p>
        </w:tc>
        <w:tc>
          <w:tcPr>
            <w:tcW w:w="4395" w:type="dxa"/>
            <w:tcBorders>
              <w:top w:val="nil"/>
              <w:left w:val="nil"/>
              <w:bottom w:val="single" w:sz="4" w:space="0" w:color="auto"/>
              <w:right w:val="single" w:sz="4" w:space="0" w:color="auto"/>
            </w:tcBorders>
            <w:shd w:val="clear" w:color="auto" w:fill="auto"/>
            <w:vAlign w:val="bottom"/>
            <w:hideMark/>
          </w:tcPr>
          <w:p w14:paraId="1FCC643D"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Cynt 0,4</w:t>
            </w:r>
          </w:p>
        </w:tc>
        <w:tc>
          <w:tcPr>
            <w:tcW w:w="1650" w:type="dxa"/>
            <w:tcBorders>
              <w:top w:val="nil"/>
              <w:left w:val="nil"/>
              <w:bottom w:val="single" w:sz="4" w:space="0" w:color="auto"/>
              <w:right w:val="single" w:sz="4" w:space="0" w:color="auto"/>
            </w:tcBorders>
            <w:shd w:val="clear" w:color="auto" w:fill="auto"/>
            <w:vAlign w:val="bottom"/>
            <w:hideMark/>
          </w:tcPr>
          <w:p w14:paraId="7F2E3DB1"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2C019EB8"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98 x 0,4 mg</w:t>
            </w:r>
          </w:p>
        </w:tc>
      </w:tr>
      <w:tr w:rsidR="00D00641" w:rsidRPr="002C0218" w14:paraId="66D91C26"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1A5ECE86"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MYL0165</w:t>
            </w:r>
          </w:p>
        </w:tc>
        <w:tc>
          <w:tcPr>
            <w:tcW w:w="4395" w:type="dxa"/>
            <w:tcBorders>
              <w:top w:val="nil"/>
              <w:left w:val="nil"/>
              <w:bottom w:val="single" w:sz="4" w:space="0" w:color="auto"/>
              <w:right w:val="single" w:sz="4" w:space="0" w:color="auto"/>
            </w:tcBorders>
            <w:shd w:val="clear" w:color="auto" w:fill="auto"/>
            <w:vAlign w:val="bottom"/>
            <w:hideMark/>
          </w:tcPr>
          <w:p w14:paraId="4225AD97"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Desloratadin Mylan 5 mg</w:t>
            </w:r>
          </w:p>
        </w:tc>
        <w:tc>
          <w:tcPr>
            <w:tcW w:w="1650" w:type="dxa"/>
            <w:tcBorders>
              <w:top w:val="nil"/>
              <w:left w:val="nil"/>
              <w:bottom w:val="single" w:sz="4" w:space="0" w:color="auto"/>
              <w:right w:val="single" w:sz="4" w:space="0" w:color="auto"/>
            </w:tcBorders>
            <w:shd w:val="clear" w:color="auto" w:fill="auto"/>
            <w:vAlign w:val="bottom"/>
            <w:hideMark/>
          </w:tcPr>
          <w:p w14:paraId="3A815B90"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0FA277C3"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50 x 5 mg</w:t>
            </w:r>
          </w:p>
        </w:tc>
      </w:tr>
      <w:tr w:rsidR="00D00641" w:rsidRPr="002C0218" w14:paraId="33CDE5EF"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3219D35E"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MYL0166</w:t>
            </w:r>
          </w:p>
        </w:tc>
        <w:tc>
          <w:tcPr>
            <w:tcW w:w="4395" w:type="dxa"/>
            <w:tcBorders>
              <w:top w:val="nil"/>
              <w:left w:val="nil"/>
              <w:bottom w:val="single" w:sz="4" w:space="0" w:color="auto"/>
              <w:right w:val="single" w:sz="4" w:space="0" w:color="auto"/>
            </w:tcBorders>
            <w:shd w:val="clear" w:color="auto" w:fill="auto"/>
            <w:vAlign w:val="bottom"/>
            <w:hideMark/>
          </w:tcPr>
          <w:p w14:paraId="23CE96C4"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Desloratadin Mylan 5 mg</w:t>
            </w:r>
          </w:p>
        </w:tc>
        <w:tc>
          <w:tcPr>
            <w:tcW w:w="1650" w:type="dxa"/>
            <w:tcBorders>
              <w:top w:val="nil"/>
              <w:left w:val="nil"/>
              <w:bottom w:val="single" w:sz="4" w:space="0" w:color="auto"/>
              <w:right w:val="single" w:sz="4" w:space="0" w:color="auto"/>
            </w:tcBorders>
            <w:shd w:val="clear" w:color="auto" w:fill="auto"/>
            <w:vAlign w:val="bottom"/>
            <w:hideMark/>
          </w:tcPr>
          <w:p w14:paraId="477A99F8"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4571A4D9"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90 x 5 mg</w:t>
            </w:r>
          </w:p>
        </w:tc>
      </w:tr>
      <w:tr w:rsidR="00D00641" w:rsidRPr="002C0218" w14:paraId="0881EA0A"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7CFAD823"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MYL0046</w:t>
            </w:r>
          </w:p>
        </w:tc>
        <w:tc>
          <w:tcPr>
            <w:tcW w:w="4395" w:type="dxa"/>
            <w:tcBorders>
              <w:top w:val="nil"/>
              <w:left w:val="nil"/>
              <w:bottom w:val="single" w:sz="4" w:space="0" w:color="auto"/>
              <w:right w:val="single" w:sz="4" w:space="0" w:color="auto"/>
            </w:tcBorders>
            <w:shd w:val="clear" w:color="auto" w:fill="auto"/>
            <w:vAlign w:val="bottom"/>
            <w:hideMark/>
          </w:tcPr>
          <w:p w14:paraId="3E42C082"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Donepezil Mylan 10 mg</w:t>
            </w:r>
          </w:p>
        </w:tc>
        <w:tc>
          <w:tcPr>
            <w:tcW w:w="1650" w:type="dxa"/>
            <w:tcBorders>
              <w:top w:val="nil"/>
              <w:left w:val="nil"/>
              <w:bottom w:val="single" w:sz="4" w:space="0" w:color="auto"/>
              <w:right w:val="single" w:sz="4" w:space="0" w:color="auto"/>
            </w:tcBorders>
            <w:shd w:val="clear" w:color="auto" w:fill="auto"/>
            <w:vAlign w:val="bottom"/>
            <w:hideMark/>
          </w:tcPr>
          <w:p w14:paraId="21E01691"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2CCE7C43"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28 x 10 mg</w:t>
            </w:r>
          </w:p>
        </w:tc>
      </w:tr>
      <w:tr w:rsidR="00D00641" w:rsidRPr="002C0218" w14:paraId="54D21327"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7AFC30FC"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MYL0045</w:t>
            </w:r>
          </w:p>
        </w:tc>
        <w:tc>
          <w:tcPr>
            <w:tcW w:w="4395" w:type="dxa"/>
            <w:tcBorders>
              <w:top w:val="nil"/>
              <w:left w:val="nil"/>
              <w:bottom w:val="single" w:sz="4" w:space="0" w:color="auto"/>
              <w:right w:val="single" w:sz="4" w:space="0" w:color="auto"/>
            </w:tcBorders>
            <w:shd w:val="clear" w:color="auto" w:fill="auto"/>
            <w:vAlign w:val="bottom"/>
            <w:hideMark/>
          </w:tcPr>
          <w:p w14:paraId="37F02BF5"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Donepezil Mylan 10 mg</w:t>
            </w:r>
          </w:p>
        </w:tc>
        <w:tc>
          <w:tcPr>
            <w:tcW w:w="1650" w:type="dxa"/>
            <w:tcBorders>
              <w:top w:val="nil"/>
              <w:left w:val="nil"/>
              <w:bottom w:val="single" w:sz="4" w:space="0" w:color="auto"/>
              <w:right w:val="single" w:sz="4" w:space="0" w:color="auto"/>
            </w:tcBorders>
            <w:shd w:val="clear" w:color="auto" w:fill="auto"/>
            <w:vAlign w:val="bottom"/>
            <w:hideMark/>
          </w:tcPr>
          <w:p w14:paraId="13D32BF3"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por tbl dis</w:t>
            </w:r>
          </w:p>
        </w:tc>
        <w:tc>
          <w:tcPr>
            <w:tcW w:w="1893" w:type="dxa"/>
            <w:tcBorders>
              <w:top w:val="nil"/>
              <w:left w:val="nil"/>
              <w:bottom w:val="single" w:sz="4" w:space="0" w:color="auto"/>
              <w:right w:val="single" w:sz="4" w:space="0" w:color="auto"/>
            </w:tcBorders>
            <w:shd w:val="clear" w:color="auto" w:fill="auto"/>
            <w:vAlign w:val="bottom"/>
            <w:hideMark/>
          </w:tcPr>
          <w:p w14:paraId="2749C9DE"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28 x 10 mg</w:t>
            </w:r>
          </w:p>
        </w:tc>
      </w:tr>
      <w:tr w:rsidR="00D00641" w:rsidRPr="002C0218" w14:paraId="6AD7A232"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1A35A047"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MYL0047</w:t>
            </w:r>
          </w:p>
        </w:tc>
        <w:tc>
          <w:tcPr>
            <w:tcW w:w="4395" w:type="dxa"/>
            <w:tcBorders>
              <w:top w:val="nil"/>
              <w:left w:val="nil"/>
              <w:bottom w:val="single" w:sz="4" w:space="0" w:color="auto"/>
              <w:right w:val="single" w:sz="4" w:space="0" w:color="auto"/>
            </w:tcBorders>
            <w:shd w:val="clear" w:color="auto" w:fill="auto"/>
            <w:vAlign w:val="bottom"/>
            <w:hideMark/>
          </w:tcPr>
          <w:p w14:paraId="165286DB"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Donepezil Mylan 10 mg</w:t>
            </w:r>
          </w:p>
        </w:tc>
        <w:tc>
          <w:tcPr>
            <w:tcW w:w="1650" w:type="dxa"/>
            <w:tcBorders>
              <w:top w:val="nil"/>
              <w:left w:val="nil"/>
              <w:bottom w:val="single" w:sz="4" w:space="0" w:color="auto"/>
              <w:right w:val="single" w:sz="4" w:space="0" w:color="auto"/>
            </w:tcBorders>
            <w:shd w:val="clear" w:color="auto" w:fill="auto"/>
            <w:vAlign w:val="bottom"/>
            <w:hideMark/>
          </w:tcPr>
          <w:p w14:paraId="770C48D6"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2D532C4F"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84 x 10 mg</w:t>
            </w:r>
          </w:p>
        </w:tc>
      </w:tr>
      <w:tr w:rsidR="00D00641" w:rsidRPr="002C0218" w14:paraId="60B1416F"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6D764DA6"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MYL0048</w:t>
            </w:r>
          </w:p>
        </w:tc>
        <w:tc>
          <w:tcPr>
            <w:tcW w:w="4395" w:type="dxa"/>
            <w:tcBorders>
              <w:top w:val="nil"/>
              <w:left w:val="nil"/>
              <w:bottom w:val="single" w:sz="4" w:space="0" w:color="auto"/>
              <w:right w:val="single" w:sz="4" w:space="0" w:color="auto"/>
            </w:tcBorders>
            <w:shd w:val="clear" w:color="auto" w:fill="auto"/>
            <w:vAlign w:val="bottom"/>
            <w:hideMark/>
          </w:tcPr>
          <w:p w14:paraId="6E8DD250"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Donepezil Mylan 5 mg</w:t>
            </w:r>
          </w:p>
        </w:tc>
        <w:tc>
          <w:tcPr>
            <w:tcW w:w="1650" w:type="dxa"/>
            <w:tcBorders>
              <w:top w:val="nil"/>
              <w:left w:val="nil"/>
              <w:bottom w:val="single" w:sz="4" w:space="0" w:color="auto"/>
              <w:right w:val="single" w:sz="4" w:space="0" w:color="auto"/>
            </w:tcBorders>
            <w:shd w:val="clear" w:color="auto" w:fill="auto"/>
            <w:vAlign w:val="bottom"/>
            <w:hideMark/>
          </w:tcPr>
          <w:p w14:paraId="51CA2E63"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54627863"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28 x 5 mg</w:t>
            </w:r>
          </w:p>
        </w:tc>
      </w:tr>
      <w:tr w:rsidR="00D00641" w:rsidRPr="002C0218" w14:paraId="24467FD2"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0B282681"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MYL0336</w:t>
            </w:r>
          </w:p>
        </w:tc>
        <w:tc>
          <w:tcPr>
            <w:tcW w:w="4395" w:type="dxa"/>
            <w:tcBorders>
              <w:top w:val="nil"/>
              <w:left w:val="nil"/>
              <w:bottom w:val="single" w:sz="4" w:space="0" w:color="auto"/>
              <w:right w:val="single" w:sz="4" w:space="0" w:color="auto"/>
            </w:tcBorders>
            <w:shd w:val="clear" w:color="auto" w:fill="auto"/>
            <w:vAlign w:val="bottom"/>
            <w:hideMark/>
          </w:tcPr>
          <w:p w14:paraId="1E59DAE9"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Dorzogen Combi 20 mg/ml + 5 mg/ml</w:t>
            </w:r>
          </w:p>
        </w:tc>
        <w:tc>
          <w:tcPr>
            <w:tcW w:w="1650" w:type="dxa"/>
            <w:tcBorders>
              <w:top w:val="nil"/>
              <w:left w:val="nil"/>
              <w:bottom w:val="single" w:sz="4" w:space="0" w:color="auto"/>
              <w:right w:val="single" w:sz="4" w:space="0" w:color="auto"/>
            </w:tcBorders>
            <w:shd w:val="clear" w:color="auto" w:fill="auto"/>
            <w:vAlign w:val="bottom"/>
            <w:hideMark/>
          </w:tcPr>
          <w:p w14:paraId="782FF163"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 xml:space="preserve">oph gtt sol </w:t>
            </w:r>
          </w:p>
        </w:tc>
        <w:tc>
          <w:tcPr>
            <w:tcW w:w="1893" w:type="dxa"/>
            <w:tcBorders>
              <w:top w:val="nil"/>
              <w:left w:val="nil"/>
              <w:bottom w:val="single" w:sz="4" w:space="0" w:color="auto"/>
              <w:right w:val="single" w:sz="4" w:space="0" w:color="auto"/>
            </w:tcBorders>
            <w:shd w:val="clear" w:color="auto" w:fill="auto"/>
            <w:vAlign w:val="bottom"/>
            <w:hideMark/>
          </w:tcPr>
          <w:p w14:paraId="624C4D83"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1 x 5 ml</w:t>
            </w:r>
          </w:p>
        </w:tc>
      </w:tr>
      <w:tr w:rsidR="00D00641" w:rsidRPr="002C0218" w14:paraId="3D92409F"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3FA25DFA"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MYL0049</w:t>
            </w:r>
          </w:p>
        </w:tc>
        <w:tc>
          <w:tcPr>
            <w:tcW w:w="4395" w:type="dxa"/>
            <w:tcBorders>
              <w:top w:val="nil"/>
              <w:left w:val="nil"/>
              <w:bottom w:val="single" w:sz="4" w:space="0" w:color="auto"/>
              <w:right w:val="single" w:sz="4" w:space="0" w:color="auto"/>
            </w:tcBorders>
            <w:shd w:val="clear" w:color="auto" w:fill="auto"/>
            <w:vAlign w:val="bottom"/>
            <w:hideMark/>
          </w:tcPr>
          <w:p w14:paraId="52FC0C9F"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Dorzogen Combi 20 mg/ml + 5 mg/ml</w:t>
            </w:r>
          </w:p>
        </w:tc>
        <w:tc>
          <w:tcPr>
            <w:tcW w:w="1650" w:type="dxa"/>
            <w:tcBorders>
              <w:top w:val="nil"/>
              <w:left w:val="nil"/>
              <w:bottom w:val="single" w:sz="4" w:space="0" w:color="auto"/>
              <w:right w:val="single" w:sz="4" w:space="0" w:color="auto"/>
            </w:tcBorders>
            <w:shd w:val="clear" w:color="auto" w:fill="auto"/>
            <w:vAlign w:val="bottom"/>
            <w:hideMark/>
          </w:tcPr>
          <w:p w14:paraId="2A7D1092"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 xml:space="preserve">oph gtt sol </w:t>
            </w:r>
          </w:p>
        </w:tc>
        <w:tc>
          <w:tcPr>
            <w:tcW w:w="1893" w:type="dxa"/>
            <w:tcBorders>
              <w:top w:val="nil"/>
              <w:left w:val="nil"/>
              <w:bottom w:val="single" w:sz="4" w:space="0" w:color="auto"/>
              <w:right w:val="single" w:sz="4" w:space="0" w:color="auto"/>
            </w:tcBorders>
            <w:shd w:val="clear" w:color="auto" w:fill="auto"/>
            <w:vAlign w:val="bottom"/>
            <w:hideMark/>
          </w:tcPr>
          <w:p w14:paraId="1AF17E98"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3 x 5 ml</w:t>
            </w:r>
          </w:p>
        </w:tc>
      </w:tr>
      <w:tr w:rsidR="00D00641" w:rsidRPr="002C0218" w14:paraId="27DD2ED6"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2EC5DE77"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MYL0572</w:t>
            </w:r>
          </w:p>
        </w:tc>
        <w:tc>
          <w:tcPr>
            <w:tcW w:w="4395" w:type="dxa"/>
            <w:tcBorders>
              <w:top w:val="nil"/>
              <w:left w:val="nil"/>
              <w:bottom w:val="single" w:sz="4" w:space="0" w:color="auto"/>
              <w:right w:val="single" w:sz="4" w:space="0" w:color="auto"/>
            </w:tcBorders>
            <w:shd w:val="clear" w:color="auto" w:fill="auto"/>
            <w:vAlign w:val="bottom"/>
            <w:hideMark/>
          </w:tcPr>
          <w:p w14:paraId="77F458BD"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Entecavir Mylan 0,5 mg</w:t>
            </w:r>
          </w:p>
        </w:tc>
        <w:tc>
          <w:tcPr>
            <w:tcW w:w="1650" w:type="dxa"/>
            <w:tcBorders>
              <w:top w:val="nil"/>
              <w:left w:val="nil"/>
              <w:bottom w:val="single" w:sz="4" w:space="0" w:color="auto"/>
              <w:right w:val="single" w:sz="4" w:space="0" w:color="auto"/>
            </w:tcBorders>
            <w:shd w:val="clear" w:color="auto" w:fill="auto"/>
            <w:vAlign w:val="bottom"/>
            <w:hideMark/>
          </w:tcPr>
          <w:p w14:paraId="73FD3EDF"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5561E6B9"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30 x 0,5 mg</w:t>
            </w:r>
          </w:p>
        </w:tc>
      </w:tr>
      <w:tr w:rsidR="00D00641" w:rsidRPr="002C0218" w14:paraId="2346DDCB"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6B5A833C"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MYL0573</w:t>
            </w:r>
          </w:p>
        </w:tc>
        <w:tc>
          <w:tcPr>
            <w:tcW w:w="4395" w:type="dxa"/>
            <w:tcBorders>
              <w:top w:val="nil"/>
              <w:left w:val="nil"/>
              <w:bottom w:val="single" w:sz="4" w:space="0" w:color="auto"/>
              <w:right w:val="single" w:sz="4" w:space="0" w:color="auto"/>
            </w:tcBorders>
            <w:shd w:val="clear" w:color="auto" w:fill="auto"/>
            <w:vAlign w:val="bottom"/>
            <w:hideMark/>
          </w:tcPr>
          <w:p w14:paraId="0A69772E"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Entecavir Mylan 1 mg</w:t>
            </w:r>
          </w:p>
        </w:tc>
        <w:tc>
          <w:tcPr>
            <w:tcW w:w="1650" w:type="dxa"/>
            <w:tcBorders>
              <w:top w:val="nil"/>
              <w:left w:val="nil"/>
              <w:bottom w:val="single" w:sz="4" w:space="0" w:color="auto"/>
              <w:right w:val="single" w:sz="4" w:space="0" w:color="auto"/>
            </w:tcBorders>
            <w:shd w:val="clear" w:color="auto" w:fill="auto"/>
            <w:vAlign w:val="bottom"/>
            <w:hideMark/>
          </w:tcPr>
          <w:p w14:paraId="0B0DE639"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2F45C943" w14:textId="77777777" w:rsidR="00D00641" w:rsidRPr="00DC48C1" w:rsidRDefault="00D0064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30 x 1 mg</w:t>
            </w:r>
          </w:p>
        </w:tc>
      </w:tr>
      <w:tr w:rsidR="00002211" w:rsidRPr="002C0218" w14:paraId="15FB0CC7" w14:textId="77777777" w:rsidTr="00E94795">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6AC476B" w14:textId="5E297E65"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b/>
                <w:bCs/>
                <w:color w:val="000000"/>
                <w:sz w:val="20"/>
                <w:szCs w:val="20"/>
              </w:rPr>
              <w:lastRenderedPageBreak/>
              <w:t>MIC kód/ MIC Code</w:t>
            </w:r>
          </w:p>
        </w:tc>
        <w:tc>
          <w:tcPr>
            <w:tcW w:w="4395" w:type="dxa"/>
            <w:tcBorders>
              <w:top w:val="single" w:sz="4" w:space="0" w:color="auto"/>
              <w:left w:val="nil"/>
              <w:bottom w:val="single" w:sz="4" w:space="0" w:color="auto"/>
              <w:right w:val="single" w:sz="4" w:space="0" w:color="auto"/>
            </w:tcBorders>
            <w:shd w:val="clear" w:color="auto" w:fill="auto"/>
            <w:vAlign w:val="bottom"/>
          </w:tcPr>
          <w:p w14:paraId="4A3CCC48" w14:textId="78E2DE2D"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b/>
                <w:bCs/>
                <w:color w:val="000000"/>
                <w:sz w:val="20"/>
                <w:szCs w:val="20"/>
              </w:rPr>
              <w:t>Název přípravku/ Name of the Product</w:t>
            </w:r>
          </w:p>
        </w:tc>
        <w:tc>
          <w:tcPr>
            <w:tcW w:w="1650" w:type="dxa"/>
            <w:tcBorders>
              <w:top w:val="single" w:sz="4" w:space="0" w:color="auto"/>
              <w:left w:val="nil"/>
              <w:bottom w:val="single" w:sz="4" w:space="0" w:color="auto"/>
              <w:right w:val="single" w:sz="4" w:space="0" w:color="auto"/>
            </w:tcBorders>
            <w:shd w:val="clear" w:color="auto" w:fill="auto"/>
            <w:vAlign w:val="bottom"/>
          </w:tcPr>
          <w:p w14:paraId="1975BC1A" w14:textId="32725D5C"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b/>
                <w:bCs/>
                <w:color w:val="000000"/>
                <w:sz w:val="20"/>
                <w:szCs w:val="20"/>
              </w:rPr>
              <w:t>Forma přípravku/ Form of the Product</w:t>
            </w:r>
          </w:p>
        </w:tc>
        <w:tc>
          <w:tcPr>
            <w:tcW w:w="1893" w:type="dxa"/>
            <w:tcBorders>
              <w:top w:val="single" w:sz="4" w:space="0" w:color="auto"/>
              <w:left w:val="nil"/>
              <w:bottom w:val="single" w:sz="4" w:space="0" w:color="auto"/>
              <w:right w:val="single" w:sz="4" w:space="0" w:color="auto"/>
            </w:tcBorders>
            <w:shd w:val="clear" w:color="auto" w:fill="auto"/>
            <w:vAlign w:val="bottom"/>
          </w:tcPr>
          <w:p w14:paraId="54BDF208" w14:textId="68745362"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b/>
                <w:bCs/>
                <w:color w:val="000000"/>
                <w:sz w:val="20"/>
                <w:szCs w:val="20"/>
              </w:rPr>
              <w:t>Balení přípravku/ Package of the Product</w:t>
            </w:r>
          </w:p>
        </w:tc>
      </w:tr>
      <w:tr w:rsidR="00002211" w:rsidRPr="002C0218" w14:paraId="36124CB4"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70B76F0A"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MYL0055</w:t>
            </w:r>
          </w:p>
        </w:tc>
        <w:tc>
          <w:tcPr>
            <w:tcW w:w="4395" w:type="dxa"/>
            <w:tcBorders>
              <w:top w:val="nil"/>
              <w:left w:val="nil"/>
              <w:bottom w:val="single" w:sz="4" w:space="0" w:color="auto"/>
              <w:right w:val="single" w:sz="4" w:space="0" w:color="auto"/>
            </w:tcBorders>
            <w:shd w:val="clear" w:color="auto" w:fill="auto"/>
            <w:vAlign w:val="bottom"/>
            <w:hideMark/>
          </w:tcPr>
          <w:p w14:paraId="482BB89C"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Escitalopram Mylan 20 mg</w:t>
            </w:r>
          </w:p>
        </w:tc>
        <w:tc>
          <w:tcPr>
            <w:tcW w:w="1650" w:type="dxa"/>
            <w:tcBorders>
              <w:top w:val="nil"/>
              <w:left w:val="nil"/>
              <w:bottom w:val="single" w:sz="4" w:space="0" w:color="auto"/>
              <w:right w:val="single" w:sz="4" w:space="0" w:color="auto"/>
            </w:tcBorders>
            <w:shd w:val="clear" w:color="auto" w:fill="auto"/>
            <w:vAlign w:val="bottom"/>
            <w:hideMark/>
          </w:tcPr>
          <w:p w14:paraId="50561AC1"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124D2F0A"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90 x 20 mg</w:t>
            </w:r>
          </w:p>
        </w:tc>
      </w:tr>
      <w:tr w:rsidR="00002211" w:rsidRPr="002C0218" w14:paraId="6C38D695"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77156676"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MYL0690</w:t>
            </w:r>
          </w:p>
        </w:tc>
        <w:tc>
          <w:tcPr>
            <w:tcW w:w="4395" w:type="dxa"/>
            <w:tcBorders>
              <w:top w:val="nil"/>
              <w:left w:val="nil"/>
              <w:bottom w:val="single" w:sz="4" w:space="0" w:color="auto"/>
              <w:right w:val="single" w:sz="4" w:space="0" w:color="auto"/>
            </w:tcBorders>
            <w:shd w:val="clear" w:color="auto" w:fill="auto"/>
            <w:vAlign w:val="bottom"/>
            <w:hideMark/>
          </w:tcPr>
          <w:p w14:paraId="0B08AB3D"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Ezetimib Mylan 10 mg</w:t>
            </w:r>
          </w:p>
        </w:tc>
        <w:tc>
          <w:tcPr>
            <w:tcW w:w="1650" w:type="dxa"/>
            <w:tcBorders>
              <w:top w:val="nil"/>
              <w:left w:val="nil"/>
              <w:bottom w:val="single" w:sz="4" w:space="0" w:color="auto"/>
              <w:right w:val="single" w:sz="4" w:space="0" w:color="auto"/>
            </w:tcBorders>
            <w:shd w:val="clear" w:color="auto" w:fill="auto"/>
            <w:vAlign w:val="bottom"/>
            <w:hideMark/>
          </w:tcPr>
          <w:p w14:paraId="669E0C10"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nob</w:t>
            </w:r>
          </w:p>
        </w:tc>
        <w:tc>
          <w:tcPr>
            <w:tcW w:w="1893" w:type="dxa"/>
            <w:tcBorders>
              <w:top w:val="nil"/>
              <w:left w:val="nil"/>
              <w:bottom w:val="single" w:sz="4" w:space="0" w:color="auto"/>
              <w:right w:val="single" w:sz="4" w:space="0" w:color="auto"/>
            </w:tcBorders>
            <w:shd w:val="clear" w:color="auto" w:fill="auto"/>
            <w:vAlign w:val="bottom"/>
            <w:hideMark/>
          </w:tcPr>
          <w:p w14:paraId="5841B7E6"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30 x 10 mg</w:t>
            </w:r>
          </w:p>
        </w:tc>
      </w:tr>
      <w:tr w:rsidR="00002211" w:rsidRPr="002C0218" w14:paraId="529D8630"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5B8CFEC6"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MYL0691</w:t>
            </w:r>
          </w:p>
        </w:tc>
        <w:tc>
          <w:tcPr>
            <w:tcW w:w="4395" w:type="dxa"/>
            <w:tcBorders>
              <w:top w:val="nil"/>
              <w:left w:val="nil"/>
              <w:bottom w:val="single" w:sz="4" w:space="0" w:color="auto"/>
              <w:right w:val="single" w:sz="4" w:space="0" w:color="auto"/>
            </w:tcBorders>
            <w:shd w:val="clear" w:color="auto" w:fill="auto"/>
            <w:vAlign w:val="bottom"/>
            <w:hideMark/>
          </w:tcPr>
          <w:p w14:paraId="4B16DA74"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 xml:space="preserve">Ezetimib Mylan 10 mg </w:t>
            </w:r>
          </w:p>
        </w:tc>
        <w:tc>
          <w:tcPr>
            <w:tcW w:w="1650" w:type="dxa"/>
            <w:tcBorders>
              <w:top w:val="nil"/>
              <w:left w:val="nil"/>
              <w:bottom w:val="single" w:sz="4" w:space="0" w:color="auto"/>
              <w:right w:val="single" w:sz="4" w:space="0" w:color="auto"/>
            </w:tcBorders>
            <w:shd w:val="clear" w:color="auto" w:fill="auto"/>
            <w:vAlign w:val="bottom"/>
            <w:hideMark/>
          </w:tcPr>
          <w:p w14:paraId="46C77CE4"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nob</w:t>
            </w:r>
          </w:p>
        </w:tc>
        <w:tc>
          <w:tcPr>
            <w:tcW w:w="1893" w:type="dxa"/>
            <w:tcBorders>
              <w:top w:val="nil"/>
              <w:left w:val="nil"/>
              <w:bottom w:val="single" w:sz="4" w:space="0" w:color="auto"/>
              <w:right w:val="single" w:sz="4" w:space="0" w:color="auto"/>
            </w:tcBorders>
            <w:shd w:val="clear" w:color="auto" w:fill="auto"/>
            <w:vAlign w:val="bottom"/>
            <w:hideMark/>
          </w:tcPr>
          <w:p w14:paraId="6E0F0E1E"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98 x 10 mg</w:t>
            </w:r>
          </w:p>
        </w:tc>
      </w:tr>
      <w:tr w:rsidR="00002211" w:rsidRPr="002C0218" w14:paraId="3F1342EA"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0031D1DB"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MYL0057</w:t>
            </w:r>
          </w:p>
        </w:tc>
        <w:tc>
          <w:tcPr>
            <w:tcW w:w="4395" w:type="dxa"/>
            <w:tcBorders>
              <w:top w:val="nil"/>
              <w:left w:val="nil"/>
              <w:bottom w:val="single" w:sz="4" w:space="0" w:color="auto"/>
              <w:right w:val="single" w:sz="4" w:space="0" w:color="auto"/>
            </w:tcBorders>
            <w:shd w:val="clear" w:color="auto" w:fill="auto"/>
            <w:vAlign w:val="bottom"/>
            <w:hideMark/>
          </w:tcPr>
          <w:p w14:paraId="124C800D"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Finasterid Mylan 5 mg</w:t>
            </w:r>
          </w:p>
        </w:tc>
        <w:tc>
          <w:tcPr>
            <w:tcW w:w="1650" w:type="dxa"/>
            <w:tcBorders>
              <w:top w:val="nil"/>
              <w:left w:val="nil"/>
              <w:bottom w:val="single" w:sz="4" w:space="0" w:color="auto"/>
              <w:right w:val="single" w:sz="4" w:space="0" w:color="auto"/>
            </w:tcBorders>
            <w:shd w:val="clear" w:color="auto" w:fill="auto"/>
            <w:vAlign w:val="bottom"/>
            <w:hideMark/>
          </w:tcPr>
          <w:p w14:paraId="1BD91CC3"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733122DC"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100 x 5 mg</w:t>
            </w:r>
          </w:p>
        </w:tc>
      </w:tr>
      <w:tr w:rsidR="00002211" w:rsidRPr="002C0218" w14:paraId="7B376E9E"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60FAE18C"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MYL0400</w:t>
            </w:r>
          </w:p>
        </w:tc>
        <w:tc>
          <w:tcPr>
            <w:tcW w:w="4395" w:type="dxa"/>
            <w:tcBorders>
              <w:top w:val="nil"/>
              <w:left w:val="nil"/>
              <w:bottom w:val="single" w:sz="4" w:space="0" w:color="auto"/>
              <w:right w:val="single" w:sz="4" w:space="0" w:color="auto"/>
            </w:tcBorders>
            <w:shd w:val="clear" w:color="auto" w:fill="auto"/>
            <w:vAlign w:val="bottom"/>
            <w:hideMark/>
          </w:tcPr>
          <w:p w14:paraId="13ABB032"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Isoptin 40 mg</w:t>
            </w:r>
          </w:p>
        </w:tc>
        <w:tc>
          <w:tcPr>
            <w:tcW w:w="1650" w:type="dxa"/>
            <w:tcBorders>
              <w:top w:val="nil"/>
              <w:left w:val="nil"/>
              <w:bottom w:val="single" w:sz="4" w:space="0" w:color="auto"/>
              <w:right w:val="single" w:sz="4" w:space="0" w:color="auto"/>
            </w:tcBorders>
            <w:shd w:val="clear" w:color="auto" w:fill="auto"/>
            <w:vAlign w:val="bottom"/>
            <w:hideMark/>
          </w:tcPr>
          <w:p w14:paraId="3C933D10"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779A72EA"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50 x 40 mg</w:t>
            </w:r>
          </w:p>
        </w:tc>
      </w:tr>
      <w:tr w:rsidR="00002211" w:rsidRPr="002C0218" w14:paraId="29B9ED5D"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189BAE18"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MYL0401</w:t>
            </w:r>
          </w:p>
        </w:tc>
        <w:tc>
          <w:tcPr>
            <w:tcW w:w="4395" w:type="dxa"/>
            <w:tcBorders>
              <w:top w:val="nil"/>
              <w:left w:val="nil"/>
              <w:bottom w:val="single" w:sz="4" w:space="0" w:color="auto"/>
              <w:right w:val="single" w:sz="4" w:space="0" w:color="auto"/>
            </w:tcBorders>
            <w:shd w:val="clear" w:color="auto" w:fill="auto"/>
            <w:vAlign w:val="bottom"/>
            <w:hideMark/>
          </w:tcPr>
          <w:p w14:paraId="27728A97"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Isoptin 80 mg</w:t>
            </w:r>
          </w:p>
        </w:tc>
        <w:tc>
          <w:tcPr>
            <w:tcW w:w="1650" w:type="dxa"/>
            <w:tcBorders>
              <w:top w:val="nil"/>
              <w:left w:val="nil"/>
              <w:bottom w:val="single" w:sz="4" w:space="0" w:color="auto"/>
              <w:right w:val="single" w:sz="4" w:space="0" w:color="auto"/>
            </w:tcBorders>
            <w:shd w:val="clear" w:color="auto" w:fill="auto"/>
            <w:vAlign w:val="bottom"/>
            <w:hideMark/>
          </w:tcPr>
          <w:p w14:paraId="703B7B59"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34F803E3"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50 x 80 mg</w:t>
            </w:r>
          </w:p>
        </w:tc>
      </w:tr>
      <w:tr w:rsidR="00002211" w:rsidRPr="002C0218" w14:paraId="1D55A223"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5CD3D0B7"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MYL0402</w:t>
            </w:r>
          </w:p>
        </w:tc>
        <w:tc>
          <w:tcPr>
            <w:tcW w:w="4395" w:type="dxa"/>
            <w:tcBorders>
              <w:top w:val="nil"/>
              <w:left w:val="nil"/>
              <w:bottom w:val="single" w:sz="4" w:space="0" w:color="auto"/>
              <w:right w:val="single" w:sz="4" w:space="0" w:color="auto"/>
            </w:tcBorders>
            <w:shd w:val="clear" w:color="auto" w:fill="auto"/>
            <w:vAlign w:val="bottom"/>
            <w:hideMark/>
          </w:tcPr>
          <w:p w14:paraId="44FAE4B5"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Isoptin SR 240 mg</w:t>
            </w:r>
          </w:p>
        </w:tc>
        <w:tc>
          <w:tcPr>
            <w:tcW w:w="1650" w:type="dxa"/>
            <w:tcBorders>
              <w:top w:val="nil"/>
              <w:left w:val="nil"/>
              <w:bottom w:val="single" w:sz="4" w:space="0" w:color="auto"/>
              <w:right w:val="single" w:sz="4" w:space="0" w:color="auto"/>
            </w:tcBorders>
            <w:shd w:val="clear" w:color="auto" w:fill="auto"/>
            <w:vAlign w:val="bottom"/>
            <w:hideMark/>
          </w:tcPr>
          <w:p w14:paraId="6824C0A1"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pro</w:t>
            </w:r>
          </w:p>
        </w:tc>
        <w:tc>
          <w:tcPr>
            <w:tcW w:w="1893" w:type="dxa"/>
            <w:tcBorders>
              <w:top w:val="nil"/>
              <w:left w:val="nil"/>
              <w:bottom w:val="single" w:sz="4" w:space="0" w:color="auto"/>
              <w:right w:val="single" w:sz="4" w:space="0" w:color="auto"/>
            </w:tcBorders>
            <w:shd w:val="clear" w:color="auto" w:fill="auto"/>
            <w:vAlign w:val="bottom"/>
            <w:hideMark/>
          </w:tcPr>
          <w:p w14:paraId="64FEC843"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100 x 240 mg</w:t>
            </w:r>
          </w:p>
        </w:tc>
      </w:tr>
      <w:tr w:rsidR="00002211" w:rsidRPr="002C0218" w14:paraId="075BEAF6"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7939CC7D"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MYL0403</w:t>
            </w:r>
          </w:p>
        </w:tc>
        <w:tc>
          <w:tcPr>
            <w:tcW w:w="4395" w:type="dxa"/>
            <w:tcBorders>
              <w:top w:val="nil"/>
              <w:left w:val="nil"/>
              <w:bottom w:val="single" w:sz="4" w:space="0" w:color="auto"/>
              <w:right w:val="single" w:sz="4" w:space="0" w:color="auto"/>
            </w:tcBorders>
            <w:shd w:val="clear" w:color="auto" w:fill="auto"/>
            <w:vAlign w:val="bottom"/>
            <w:hideMark/>
          </w:tcPr>
          <w:p w14:paraId="3966C4F5"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Isoptin SR 240 mg</w:t>
            </w:r>
          </w:p>
        </w:tc>
        <w:tc>
          <w:tcPr>
            <w:tcW w:w="1650" w:type="dxa"/>
            <w:tcBorders>
              <w:top w:val="nil"/>
              <w:left w:val="nil"/>
              <w:bottom w:val="single" w:sz="4" w:space="0" w:color="auto"/>
              <w:right w:val="single" w:sz="4" w:space="0" w:color="auto"/>
            </w:tcBorders>
            <w:shd w:val="clear" w:color="auto" w:fill="auto"/>
            <w:vAlign w:val="bottom"/>
            <w:hideMark/>
          </w:tcPr>
          <w:p w14:paraId="369EB40F"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pro</w:t>
            </w:r>
          </w:p>
        </w:tc>
        <w:tc>
          <w:tcPr>
            <w:tcW w:w="1893" w:type="dxa"/>
            <w:tcBorders>
              <w:top w:val="nil"/>
              <w:left w:val="nil"/>
              <w:bottom w:val="single" w:sz="4" w:space="0" w:color="auto"/>
              <w:right w:val="single" w:sz="4" w:space="0" w:color="auto"/>
            </w:tcBorders>
            <w:shd w:val="clear" w:color="auto" w:fill="auto"/>
            <w:vAlign w:val="bottom"/>
            <w:hideMark/>
          </w:tcPr>
          <w:p w14:paraId="016E811D"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30 x 240 mg</w:t>
            </w:r>
          </w:p>
        </w:tc>
      </w:tr>
      <w:tr w:rsidR="00002211" w:rsidRPr="002C0218" w14:paraId="09A96250"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6C51A666"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MYL0404</w:t>
            </w:r>
          </w:p>
        </w:tc>
        <w:tc>
          <w:tcPr>
            <w:tcW w:w="4395" w:type="dxa"/>
            <w:tcBorders>
              <w:top w:val="nil"/>
              <w:left w:val="nil"/>
              <w:bottom w:val="single" w:sz="4" w:space="0" w:color="auto"/>
              <w:right w:val="single" w:sz="4" w:space="0" w:color="auto"/>
            </w:tcBorders>
            <w:shd w:val="clear" w:color="auto" w:fill="auto"/>
            <w:vAlign w:val="bottom"/>
            <w:hideMark/>
          </w:tcPr>
          <w:p w14:paraId="136983E4"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Klacid 125 mg/5 ml</w:t>
            </w:r>
          </w:p>
        </w:tc>
        <w:tc>
          <w:tcPr>
            <w:tcW w:w="1650" w:type="dxa"/>
            <w:tcBorders>
              <w:top w:val="nil"/>
              <w:left w:val="nil"/>
              <w:bottom w:val="single" w:sz="4" w:space="0" w:color="auto"/>
              <w:right w:val="single" w:sz="4" w:space="0" w:color="auto"/>
            </w:tcBorders>
            <w:shd w:val="clear" w:color="auto" w:fill="auto"/>
            <w:vAlign w:val="bottom"/>
            <w:hideMark/>
          </w:tcPr>
          <w:p w14:paraId="51F58231"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por gra sus</w:t>
            </w:r>
          </w:p>
        </w:tc>
        <w:tc>
          <w:tcPr>
            <w:tcW w:w="1893" w:type="dxa"/>
            <w:tcBorders>
              <w:top w:val="nil"/>
              <w:left w:val="nil"/>
              <w:bottom w:val="single" w:sz="4" w:space="0" w:color="auto"/>
              <w:right w:val="single" w:sz="4" w:space="0" w:color="auto"/>
            </w:tcBorders>
            <w:shd w:val="clear" w:color="auto" w:fill="auto"/>
            <w:vAlign w:val="bottom"/>
            <w:hideMark/>
          </w:tcPr>
          <w:p w14:paraId="52906CC3"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1 x 100 ml</w:t>
            </w:r>
          </w:p>
        </w:tc>
      </w:tr>
      <w:tr w:rsidR="00002211" w:rsidRPr="002C0218" w14:paraId="65CE0D93"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422D5900"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MYL0405</w:t>
            </w:r>
          </w:p>
        </w:tc>
        <w:tc>
          <w:tcPr>
            <w:tcW w:w="4395" w:type="dxa"/>
            <w:tcBorders>
              <w:top w:val="nil"/>
              <w:left w:val="nil"/>
              <w:bottom w:val="single" w:sz="4" w:space="0" w:color="auto"/>
              <w:right w:val="single" w:sz="4" w:space="0" w:color="auto"/>
            </w:tcBorders>
            <w:shd w:val="clear" w:color="auto" w:fill="auto"/>
            <w:vAlign w:val="bottom"/>
            <w:hideMark/>
          </w:tcPr>
          <w:p w14:paraId="60BC28D8"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Klacid 125 mg/5 ml</w:t>
            </w:r>
          </w:p>
        </w:tc>
        <w:tc>
          <w:tcPr>
            <w:tcW w:w="1650" w:type="dxa"/>
            <w:tcBorders>
              <w:top w:val="nil"/>
              <w:left w:val="nil"/>
              <w:bottom w:val="single" w:sz="4" w:space="0" w:color="auto"/>
              <w:right w:val="single" w:sz="4" w:space="0" w:color="auto"/>
            </w:tcBorders>
            <w:shd w:val="clear" w:color="auto" w:fill="auto"/>
            <w:vAlign w:val="bottom"/>
            <w:hideMark/>
          </w:tcPr>
          <w:p w14:paraId="2D77CA20"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por gra sus</w:t>
            </w:r>
          </w:p>
        </w:tc>
        <w:tc>
          <w:tcPr>
            <w:tcW w:w="1893" w:type="dxa"/>
            <w:tcBorders>
              <w:top w:val="nil"/>
              <w:left w:val="nil"/>
              <w:bottom w:val="single" w:sz="4" w:space="0" w:color="auto"/>
              <w:right w:val="single" w:sz="4" w:space="0" w:color="auto"/>
            </w:tcBorders>
            <w:shd w:val="clear" w:color="auto" w:fill="auto"/>
            <w:vAlign w:val="bottom"/>
            <w:hideMark/>
          </w:tcPr>
          <w:p w14:paraId="6791F76D"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1 x 60 ml</w:t>
            </w:r>
          </w:p>
        </w:tc>
      </w:tr>
      <w:tr w:rsidR="00002211" w:rsidRPr="002C0218" w14:paraId="40A3B1AF"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2CEBBFB5"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MYL0406</w:t>
            </w:r>
          </w:p>
        </w:tc>
        <w:tc>
          <w:tcPr>
            <w:tcW w:w="4395" w:type="dxa"/>
            <w:tcBorders>
              <w:top w:val="nil"/>
              <w:left w:val="nil"/>
              <w:bottom w:val="single" w:sz="4" w:space="0" w:color="auto"/>
              <w:right w:val="single" w:sz="4" w:space="0" w:color="auto"/>
            </w:tcBorders>
            <w:shd w:val="clear" w:color="auto" w:fill="auto"/>
            <w:vAlign w:val="bottom"/>
            <w:hideMark/>
          </w:tcPr>
          <w:p w14:paraId="6B264D88"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Klacid 250 mg</w:t>
            </w:r>
          </w:p>
        </w:tc>
        <w:tc>
          <w:tcPr>
            <w:tcW w:w="1650" w:type="dxa"/>
            <w:tcBorders>
              <w:top w:val="nil"/>
              <w:left w:val="nil"/>
              <w:bottom w:val="single" w:sz="4" w:space="0" w:color="auto"/>
              <w:right w:val="single" w:sz="4" w:space="0" w:color="auto"/>
            </w:tcBorders>
            <w:shd w:val="clear" w:color="auto" w:fill="auto"/>
            <w:vAlign w:val="bottom"/>
            <w:hideMark/>
          </w:tcPr>
          <w:p w14:paraId="37793EE3"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416E5445"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10 x 250 mg</w:t>
            </w:r>
          </w:p>
        </w:tc>
      </w:tr>
      <w:tr w:rsidR="00002211" w:rsidRPr="002C0218" w14:paraId="224A72C2"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62E45F83"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MYL0408</w:t>
            </w:r>
          </w:p>
        </w:tc>
        <w:tc>
          <w:tcPr>
            <w:tcW w:w="4395" w:type="dxa"/>
            <w:tcBorders>
              <w:top w:val="nil"/>
              <w:left w:val="nil"/>
              <w:bottom w:val="single" w:sz="4" w:space="0" w:color="auto"/>
              <w:right w:val="single" w:sz="4" w:space="0" w:color="auto"/>
            </w:tcBorders>
            <w:shd w:val="clear" w:color="auto" w:fill="auto"/>
            <w:vAlign w:val="bottom"/>
            <w:hideMark/>
          </w:tcPr>
          <w:p w14:paraId="6E3115BB"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Klacid 250 mg/5 ml</w:t>
            </w:r>
          </w:p>
        </w:tc>
        <w:tc>
          <w:tcPr>
            <w:tcW w:w="1650" w:type="dxa"/>
            <w:tcBorders>
              <w:top w:val="nil"/>
              <w:left w:val="nil"/>
              <w:bottom w:val="single" w:sz="4" w:space="0" w:color="auto"/>
              <w:right w:val="single" w:sz="4" w:space="0" w:color="auto"/>
            </w:tcBorders>
            <w:shd w:val="clear" w:color="auto" w:fill="auto"/>
            <w:vAlign w:val="bottom"/>
            <w:hideMark/>
          </w:tcPr>
          <w:p w14:paraId="6C1B8B69"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por gra sus</w:t>
            </w:r>
          </w:p>
        </w:tc>
        <w:tc>
          <w:tcPr>
            <w:tcW w:w="1893" w:type="dxa"/>
            <w:tcBorders>
              <w:top w:val="nil"/>
              <w:left w:val="nil"/>
              <w:bottom w:val="single" w:sz="4" w:space="0" w:color="auto"/>
              <w:right w:val="single" w:sz="4" w:space="0" w:color="auto"/>
            </w:tcBorders>
            <w:shd w:val="clear" w:color="auto" w:fill="auto"/>
            <w:vAlign w:val="bottom"/>
            <w:hideMark/>
          </w:tcPr>
          <w:p w14:paraId="77C02B4F"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1 x 100 ml</w:t>
            </w:r>
          </w:p>
        </w:tc>
      </w:tr>
      <w:tr w:rsidR="00002211" w:rsidRPr="002C0218" w14:paraId="3ABC9D29"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1D213619"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MYL0410</w:t>
            </w:r>
          </w:p>
        </w:tc>
        <w:tc>
          <w:tcPr>
            <w:tcW w:w="4395" w:type="dxa"/>
            <w:tcBorders>
              <w:top w:val="nil"/>
              <w:left w:val="nil"/>
              <w:bottom w:val="single" w:sz="4" w:space="0" w:color="auto"/>
              <w:right w:val="single" w:sz="4" w:space="0" w:color="auto"/>
            </w:tcBorders>
            <w:shd w:val="clear" w:color="auto" w:fill="auto"/>
            <w:vAlign w:val="bottom"/>
            <w:hideMark/>
          </w:tcPr>
          <w:p w14:paraId="1E252AB6"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Klacid 500 mg</w:t>
            </w:r>
          </w:p>
        </w:tc>
        <w:tc>
          <w:tcPr>
            <w:tcW w:w="1650" w:type="dxa"/>
            <w:tcBorders>
              <w:top w:val="nil"/>
              <w:left w:val="nil"/>
              <w:bottom w:val="single" w:sz="4" w:space="0" w:color="auto"/>
              <w:right w:val="single" w:sz="4" w:space="0" w:color="auto"/>
            </w:tcBorders>
            <w:shd w:val="clear" w:color="auto" w:fill="auto"/>
            <w:vAlign w:val="bottom"/>
            <w:hideMark/>
          </w:tcPr>
          <w:p w14:paraId="12E4427D"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59D77BFE"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14 x 500 mg</w:t>
            </w:r>
          </w:p>
        </w:tc>
      </w:tr>
      <w:tr w:rsidR="00002211" w:rsidRPr="002C0218" w14:paraId="60F587B0"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70E5F839"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MYL0413</w:t>
            </w:r>
          </w:p>
        </w:tc>
        <w:tc>
          <w:tcPr>
            <w:tcW w:w="4395" w:type="dxa"/>
            <w:tcBorders>
              <w:top w:val="nil"/>
              <w:left w:val="nil"/>
              <w:bottom w:val="single" w:sz="4" w:space="0" w:color="auto"/>
              <w:right w:val="single" w:sz="4" w:space="0" w:color="auto"/>
            </w:tcBorders>
            <w:shd w:val="clear" w:color="auto" w:fill="auto"/>
            <w:vAlign w:val="bottom"/>
            <w:hideMark/>
          </w:tcPr>
          <w:p w14:paraId="417083BD"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Klacid SR 500 mg</w:t>
            </w:r>
          </w:p>
        </w:tc>
        <w:tc>
          <w:tcPr>
            <w:tcW w:w="1650" w:type="dxa"/>
            <w:tcBorders>
              <w:top w:val="nil"/>
              <w:left w:val="nil"/>
              <w:bottom w:val="single" w:sz="4" w:space="0" w:color="auto"/>
              <w:right w:val="single" w:sz="4" w:space="0" w:color="auto"/>
            </w:tcBorders>
            <w:shd w:val="clear" w:color="auto" w:fill="auto"/>
            <w:vAlign w:val="bottom"/>
            <w:hideMark/>
          </w:tcPr>
          <w:p w14:paraId="147ACC32"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ret</w:t>
            </w:r>
          </w:p>
        </w:tc>
        <w:tc>
          <w:tcPr>
            <w:tcW w:w="1893" w:type="dxa"/>
            <w:tcBorders>
              <w:top w:val="nil"/>
              <w:left w:val="nil"/>
              <w:bottom w:val="single" w:sz="4" w:space="0" w:color="auto"/>
              <w:right w:val="single" w:sz="4" w:space="0" w:color="auto"/>
            </w:tcBorders>
            <w:shd w:val="clear" w:color="auto" w:fill="auto"/>
            <w:vAlign w:val="bottom"/>
            <w:hideMark/>
          </w:tcPr>
          <w:p w14:paraId="45F8482C"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14 x 500 mg</w:t>
            </w:r>
          </w:p>
        </w:tc>
      </w:tr>
      <w:tr w:rsidR="00002211" w:rsidRPr="002C0218" w14:paraId="2D76D1BB"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4663649F"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MYL0411</w:t>
            </w:r>
          </w:p>
        </w:tc>
        <w:tc>
          <w:tcPr>
            <w:tcW w:w="4395" w:type="dxa"/>
            <w:tcBorders>
              <w:top w:val="nil"/>
              <w:left w:val="nil"/>
              <w:bottom w:val="single" w:sz="4" w:space="0" w:color="auto"/>
              <w:right w:val="single" w:sz="4" w:space="0" w:color="auto"/>
            </w:tcBorders>
            <w:shd w:val="clear" w:color="auto" w:fill="auto"/>
            <w:vAlign w:val="bottom"/>
            <w:hideMark/>
          </w:tcPr>
          <w:p w14:paraId="6E180100"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Klacid SR 500 mg</w:t>
            </w:r>
          </w:p>
        </w:tc>
        <w:tc>
          <w:tcPr>
            <w:tcW w:w="1650" w:type="dxa"/>
            <w:tcBorders>
              <w:top w:val="nil"/>
              <w:left w:val="nil"/>
              <w:bottom w:val="single" w:sz="4" w:space="0" w:color="auto"/>
              <w:right w:val="single" w:sz="4" w:space="0" w:color="auto"/>
            </w:tcBorders>
            <w:shd w:val="clear" w:color="auto" w:fill="auto"/>
            <w:vAlign w:val="bottom"/>
            <w:hideMark/>
          </w:tcPr>
          <w:p w14:paraId="29EB43A7"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ret</w:t>
            </w:r>
          </w:p>
        </w:tc>
        <w:tc>
          <w:tcPr>
            <w:tcW w:w="1893" w:type="dxa"/>
            <w:tcBorders>
              <w:top w:val="nil"/>
              <w:left w:val="nil"/>
              <w:bottom w:val="single" w:sz="4" w:space="0" w:color="auto"/>
              <w:right w:val="single" w:sz="4" w:space="0" w:color="auto"/>
            </w:tcBorders>
            <w:shd w:val="clear" w:color="auto" w:fill="auto"/>
            <w:vAlign w:val="bottom"/>
            <w:hideMark/>
          </w:tcPr>
          <w:p w14:paraId="418F31D0"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7 x 500 mg</w:t>
            </w:r>
          </w:p>
        </w:tc>
      </w:tr>
      <w:tr w:rsidR="00002211" w:rsidRPr="002C0218" w14:paraId="544A0834"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4258AC41"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MYL0196</w:t>
            </w:r>
          </w:p>
        </w:tc>
        <w:tc>
          <w:tcPr>
            <w:tcW w:w="4395" w:type="dxa"/>
            <w:tcBorders>
              <w:top w:val="nil"/>
              <w:left w:val="nil"/>
              <w:bottom w:val="single" w:sz="4" w:space="0" w:color="auto"/>
              <w:right w:val="single" w:sz="4" w:space="0" w:color="auto"/>
            </w:tcBorders>
            <w:shd w:val="clear" w:color="auto" w:fill="auto"/>
            <w:vAlign w:val="bottom"/>
            <w:hideMark/>
          </w:tcPr>
          <w:p w14:paraId="5ED511BA"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Leflugen 20 mg</w:t>
            </w:r>
          </w:p>
        </w:tc>
        <w:tc>
          <w:tcPr>
            <w:tcW w:w="1650" w:type="dxa"/>
            <w:tcBorders>
              <w:top w:val="nil"/>
              <w:left w:val="nil"/>
              <w:bottom w:val="single" w:sz="4" w:space="0" w:color="auto"/>
              <w:right w:val="single" w:sz="4" w:space="0" w:color="auto"/>
            </w:tcBorders>
            <w:shd w:val="clear" w:color="auto" w:fill="auto"/>
            <w:vAlign w:val="bottom"/>
            <w:hideMark/>
          </w:tcPr>
          <w:p w14:paraId="2F15FDCA"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79B5F377"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30 x 20 mg</w:t>
            </w:r>
          </w:p>
        </w:tc>
      </w:tr>
      <w:tr w:rsidR="00002211" w:rsidRPr="002C0218" w14:paraId="0012128D"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372982FD"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MYL0512</w:t>
            </w:r>
          </w:p>
        </w:tc>
        <w:tc>
          <w:tcPr>
            <w:tcW w:w="4395" w:type="dxa"/>
            <w:tcBorders>
              <w:top w:val="nil"/>
              <w:left w:val="nil"/>
              <w:bottom w:val="single" w:sz="4" w:space="0" w:color="auto"/>
              <w:right w:val="single" w:sz="4" w:space="0" w:color="auto"/>
            </w:tcBorders>
            <w:shd w:val="clear" w:color="auto" w:fill="auto"/>
            <w:vAlign w:val="bottom"/>
            <w:hideMark/>
          </w:tcPr>
          <w:p w14:paraId="4E93046B"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Leponex 100 mg</w:t>
            </w:r>
          </w:p>
        </w:tc>
        <w:tc>
          <w:tcPr>
            <w:tcW w:w="1650" w:type="dxa"/>
            <w:tcBorders>
              <w:top w:val="nil"/>
              <w:left w:val="nil"/>
              <w:bottom w:val="single" w:sz="4" w:space="0" w:color="auto"/>
              <w:right w:val="single" w:sz="4" w:space="0" w:color="auto"/>
            </w:tcBorders>
            <w:shd w:val="clear" w:color="auto" w:fill="auto"/>
            <w:vAlign w:val="bottom"/>
            <w:hideMark/>
          </w:tcPr>
          <w:p w14:paraId="791D54E9"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nob</w:t>
            </w:r>
          </w:p>
        </w:tc>
        <w:tc>
          <w:tcPr>
            <w:tcW w:w="1893" w:type="dxa"/>
            <w:tcBorders>
              <w:top w:val="nil"/>
              <w:left w:val="nil"/>
              <w:bottom w:val="single" w:sz="4" w:space="0" w:color="auto"/>
              <w:right w:val="single" w:sz="4" w:space="0" w:color="auto"/>
            </w:tcBorders>
            <w:shd w:val="clear" w:color="auto" w:fill="auto"/>
            <w:vAlign w:val="bottom"/>
            <w:hideMark/>
          </w:tcPr>
          <w:p w14:paraId="754F58E4"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50 x 100 mg</w:t>
            </w:r>
          </w:p>
        </w:tc>
      </w:tr>
      <w:tr w:rsidR="00002211" w:rsidRPr="002C0218" w14:paraId="4C1EE377"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505E581B"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MYL0511</w:t>
            </w:r>
          </w:p>
        </w:tc>
        <w:tc>
          <w:tcPr>
            <w:tcW w:w="4395" w:type="dxa"/>
            <w:tcBorders>
              <w:top w:val="nil"/>
              <w:left w:val="nil"/>
              <w:bottom w:val="single" w:sz="4" w:space="0" w:color="auto"/>
              <w:right w:val="single" w:sz="4" w:space="0" w:color="auto"/>
            </w:tcBorders>
            <w:shd w:val="clear" w:color="auto" w:fill="auto"/>
            <w:vAlign w:val="bottom"/>
            <w:hideMark/>
          </w:tcPr>
          <w:p w14:paraId="4E66D615"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Leponex 25 mg</w:t>
            </w:r>
          </w:p>
        </w:tc>
        <w:tc>
          <w:tcPr>
            <w:tcW w:w="1650" w:type="dxa"/>
            <w:tcBorders>
              <w:top w:val="nil"/>
              <w:left w:val="nil"/>
              <w:bottom w:val="single" w:sz="4" w:space="0" w:color="auto"/>
              <w:right w:val="single" w:sz="4" w:space="0" w:color="auto"/>
            </w:tcBorders>
            <w:shd w:val="clear" w:color="auto" w:fill="auto"/>
            <w:vAlign w:val="bottom"/>
            <w:hideMark/>
          </w:tcPr>
          <w:p w14:paraId="5A2FB5AD"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nob</w:t>
            </w:r>
          </w:p>
        </w:tc>
        <w:tc>
          <w:tcPr>
            <w:tcW w:w="1893" w:type="dxa"/>
            <w:tcBorders>
              <w:top w:val="nil"/>
              <w:left w:val="nil"/>
              <w:bottom w:val="single" w:sz="4" w:space="0" w:color="auto"/>
              <w:right w:val="single" w:sz="4" w:space="0" w:color="auto"/>
            </w:tcBorders>
            <w:shd w:val="clear" w:color="auto" w:fill="auto"/>
            <w:vAlign w:val="bottom"/>
            <w:hideMark/>
          </w:tcPr>
          <w:p w14:paraId="735983B6"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50 x 25 mg</w:t>
            </w:r>
          </w:p>
        </w:tc>
      </w:tr>
      <w:tr w:rsidR="00002211" w:rsidRPr="002C0218" w14:paraId="7798377C"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580919EE"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MYL0418</w:t>
            </w:r>
          </w:p>
        </w:tc>
        <w:tc>
          <w:tcPr>
            <w:tcW w:w="4395" w:type="dxa"/>
            <w:tcBorders>
              <w:top w:val="nil"/>
              <w:left w:val="nil"/>
              <w:bottom w:val="single" w:sz="4" w:space="0" w:color="auto"/>
              <w:right w:val="single" w:sz="4" w:space="0" w:color="auto"/>
            </w:tcBorders>
            <w:shd w:val="clear" w:color="auto" w:fill="auto"/>
            <w:vAlign w:val="bottom"/>
            <w:hideMark/>
          </w:tcPr>
          <w:p w14:paraId="7034A729"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Lipanthyl 267 M</w:t>
            </w:r>
          </w:p>
        </w:tc>
        <w:tc>
          <w:tcPr>
            <w:tcW w:w="1650" w:type="dxa"/>
            <w:tcBorders>
              <w:top w:val="nil"/>
              <w:left w:val="nil"/>
              <w:bottom w:val="single" w:sz="4" w:space="0" w:color="auto"/>
              <w:right w:val="single" w:sz="4" w:space="0" w:color="auto"/>
            </w:tcBorders>
            <w:shd w:val="clear" w:color="auto" w:fill="auto"/>
            <w:vAlign w:val="bottom"/>
            <w:hideMark/>
          </w:tcPr>
          <w:p w14:paraId="2EFDB8B8"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cps dur</w:t>
            </w:r>
          </w:p>
        </w:tc>
        <w:tc>
          <w:tcPr>
            <w:tcW w:w="1893" w:type="dxa"/>
            <w:tcBorders>
              <w:top w:val="nil"/>
              <w:left w:val="nil"/>
              <w:bottom w:val="single" w:sz="4" w:space="0" w:color="auto"/>
              <w:right w:val="single" w:sz="4" w:space="0" w:color="auto"/>
            </w:tcBorders>
            <w:shd w:val="clear" w:color="auto" w:fill="auto"/>
            <w:vAlign w:val="bottom"/>
            <w:hideMark/>
          </w:tcPr>
          <w:p w14:paraId="56A4492D"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30 x 267 mg</w:t>
            </w:r>
          </w:p>
        </w:tc>
      </w:tr>
      <w:tr w:rsidR="00002211" w:rsidRPr="002C0218" w14:paraId="18C046CF"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25957EB8"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MYL0419</w:t>
            </w:r>
          </w:p>
        </w:tc>
        <w:tc>
          <w:tcPr>
            <w:tcW w:w="4395" w:type="dxa"/>
            <w:tcBorders>
              <w:top w:val="nil"/>
              <w:left w:val="nil"/>
              <w:bottom w:val="single" w:sz="4" w:space="0" w:color="auto"/>
              <w:right w:val="single" w:sz="4" w:space="0" w:color="auto"/>
            </w:tcBorders>
            <w:shd w:val="clear" w:color="auto" w:fill="auto"/>
            <w:vAlign w:val="bottom"/>
            <w:hideMark/>
          </w:tcPr>
          <w:p w14:paraId="732B1742"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Lipanthyl 267 M</w:t>
            </w:r>
          </w:p>
        </w:tc>
        <w:tc>
          <w:tcPr>
            <w:tcW w:w="1650" w:type="dxa"/>
            <w:tcBorders>
              <w:top w:val="nil"/>
              <w:left w:val="nil"/>
              <w:bottom w:val="single" w:sz="4" w:space="0" w:color="auto"/>
              <w:right w:val="single" w:sz="4" w:space="0" w:color="auto"/>
            </w:tcBorders>
            <w:shd w:val="clear" w:color="auto" w:fill="auto"/>
            <w:vAlign w:val="bottom"/>
            <w:hideMark/>
          </w:tcPr>
          <w:p w14:paraId="57282494"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cps dur</w:t>
            </w:r>
          </w:p>
        </w:tc>
        <w:tc>
          <w:tcPr>
            <w:tcW w:w="1893" w:type="dxa"/>
            <w:tcBorders>
              <w:top w:val="nil"/>
              <w:left w:val="nil"/>
              <w:bottom w:val="single" w:sz="4" w:space="0" w:color="auto"/>
              <w:right w:val="single" w:sz="4" w:space="0" w:color="auto"/>
            </w:tcBorders>
            <w:shd w:val="clear" w:color="auto" w:fill="auto"/>
            <w:vAlign w:val="bottom"/>
            <w:hideMark/>
          </w:tcPr>
          <w:p w14:paraId="3A10274B"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90 x 267 mg</w:t>
            </w:r>
          </w:p>
        </w:tc>
      </w:tr>
      <w:tr w:rsidR="00002211" w:rsidRPr="002C0218" w14:paraId="49FFC27A"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23692F85"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MYL0420</w:t>
            </w:r>
          </w:p>
        </w:tc>
        <w:tc>
          <w:tcPr>
            <w:tcW w:w="4395" w:type="dxa"/>
            <w:tcBorders>
              <w:top w:val="nil"/>
              <w:left w:val="nil"/>
              <w:bottom w:val="single" w:sz="4" w:space="0" w:color="auto"/>
              <w:right w:val="single" w:sz="4" w:space="0" w:color="auto"/>
            </w:tcBorders>
            <w:shd w:val="clear" w:color="auto" w:fill="auto"/>
            <w:vAlign w:val="bottom"/>
            <w:hideMark/>
          </w:tcPr>
          <w:p w14:paraId="1550BD43"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Lipanthyl Nt 145 mg</w:t>
            </w:r>
          </w:p>
        </w:tc>
        <w:tc>
          <w:tcPr>
            <w:tcW w:w="1650" w:type="dxa"/>
            <w:tcBorders>
              <w:top w:val="nil"/>
              <w:left w:val="nil"/>
              <w:bottom w:val="single" w:sz="4" w:space="0" w:color="auto"/>
              <w:right w:val="single" w:sz="4" w:space="0" w:color="auto"/>
            </w:tcBorders>
            <w:shd w:val="clear" w:color="auto" w:fill="auto"/>
            <w:vAlign w:val="bottom"/>
            <w:hideMark/>
          </w:tcPr>
          <w:p w14:paraId="557972CE"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2F361CE8"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 xml:space="preserve">30 x </w:t>
            </w:r>
            <w:proofErr w:type="gramStart"/>
            <w:r w:rsidRPr="00DC48C1">
              <w:rPr>
                <w:rFonts w:ascii="Times New Roman" w:hAnsi="Times New Roman" w:cs="Times New Roman"/>
                <w:color w:val="000000"/>
                <w:sz w:val="20"/>
                <w:szCs w:val="20"/>
              </w:rPr>
              <w:t>145  mg</w:t>
            </w:r>
            <w:proofErr w:type="gramEnd"/>
          </w:p>
        </w:tc>
      </w:tr>
      <w:tr w:rsidR="00002211" w:rsidRPr="002C0218" w14:paraId="0D329924"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73D4A61F"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MYL0421</w:t>
            </w:r>
          </w:p>
        </w:tc>
        <w:tc>
          <w:tcPr>
            <w:tcW w:w="4395" w:type="dxa"/>
            <w:tcBorders>
              <w:top w:val="nil"/>
              <w:left w:val="nil"/>
              <w:bottom w:val="single" w:sz="4" w:space="0" w:color="auto"/>
              <w:right w:val="single" w:sz="4" w:space="0" w:color="auto"/>
            </w:tcBorders>
            <w:shd w:val="clear" w:color="auto" w:fill="auto"/>
            <w:vAlign w:val="bottom"/>
            <w:hideMark/>
          </w:tcPr>
          <w:p w14:paraId="3FF5F15E"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Lipanthyl Nt 145 mg</w:t>
            </w:r>
          </w:p>
        </w:tc>
        <w:tc>
          <w:tcPr>
            <w:tcW w:w="1650" w:type="dxa"/>
            <w:tcBorders>
              <w:top w:val="nil"/>
              <w:left w:val="nil"/>
              <w:bottom w:val="single" w:sz="4" w:space="0" w:color="auto"/>
              <w:right w:val="single" w:sz="4" w:space="0" w:color="auto"/>
            </w:tcBorders>
            <w:shd w:val="clear" w:color="auto" w:fill="auto"/>
            <w:vAlign w:val="bottom"/>
            <w:hideMark/>
          </w:tcPr>
          <w:p w14:paraId="59397199"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0BC7DB3E"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 xml:space="preserve">90 x </w:t>
            </w:r>
            <w:proofErr w:type="gramStart"/>
            <w:r w:rsidRPr="00DC48C1">
              <w:rPr>
                <w:rFonts w:ascii="Times New Roman" w:hAnsi="Times New Roman" w:cs="Times New Roman"/>
                <w:color w:val="000000"/>
                <w:sz w:val="20"/>
                <w:szCs w:val="20"/>
              </w:rPr>
              <w:t>145  mg</w:t>
            </w:r>
            <w:proofErr w:type="gramEnd"/>
          </w:p>
        </w:tc>
      </w:tr>
      <w:tr w:rsidR="00002211" w:rsidRPr="002C0218" w14:paraId="5B6AE33C"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6929B5B8"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MYL0422</w:t>
            </w:r>
          </w:p>
        </w:tc>
        <w:tc>
          <w:tcPr>
            <w:tcW w:w="4395" w:type="dxa"/>
            <w:tcBorders>
              <w:top w:val="nil"/>
              <w:left w:val="nil"/>
              <w:bottom w:val="single" w:sz="4" w:space="0" w:color="auto"/>
              <w:right w:val="single" w:sz="4" w:space="0" w:color="auto"/>
            </w:tcBorders>
            <w:shd w:val="clear" w:color="auto" w:fill="auto"/>
            <w:vAlign w:val="bottom"/>
            <w:hideMark/>
          </w:tcPr>
          <w:p w14:paraId="002D442A"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Lipanthyl S 215 mg</w:t>
            </w:r>
          </w:p>
        </w:tc>
        <w:tc>
          <w:tcPr>
            <w:tcW w:w="1650" w:type="dxa"/>
            <w:tcBorders>
              <w:top w:val="nil"/>
              <w:left w:val="nil"/>
              <w:bottom w:val="single" w:sz="4" w:space="0" w:color="auto"/>
              <w:right w:val="single" w:sz="4" w:space="0" w:color="auto"/>
            </w:tcBorders>
            <w:shd w:val="clear" w:color="auto" w:fill="auto"/>
            <w:vAlign w:val="bottom"/>
            <w:hideMark/>
          </w:tcPr>
          <w:p w14:paraId="639CBD72"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0F1CB57B"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100 x 215 mg</w:t>
            </w:r>
          </w:p>
        </w:tc>
      </w:tr>
      <w:tr w:rsidR="00002211" w:rsidRPr="002C0218" w14:paraId="1566A0DF"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2E9C4D70"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MYL0423</w:t>
            </w:r>
          </w:p>
        </w:tc>
        <w:tc>
          <w:tcPr>
            <w:tcW w:w="4395" w:type="dxa"/>
            <w:tcBorders>
              <w:top w:val="nil"/>
              <w:left w:val="nil"/>
              <w:bottom w:val="single" w:sz="4" w:space="0" w:color="auto"/>
              <w:right w:val="single" w:sz="4" w:space="0" w:color="auto"/>
            </w:tcBorders>
            <w:shd w:val="clear" w:color="auto" w:fill="auto"/>
            <w:vAlign w:val="bottom"/>
            <w:hideMark/>
          </w:tcPr>
          <w:p w14:paraId="3D5396F5"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Lipanthyl S 215 mg</w:t>
            </w:r>
          </w:p>
        </w:tc>
        <w:tc>
          <w:tcPr>
            <w:tcW w:w="1650" w:type="dxa"/>
            <w:tcBorders>
              <w:top w:val="nil"/>
              <w:left w:val="nil"/>
              <w:bottom w:val="single" w:sz="4" w:space="0" w:color="auto"/>
              <w:right w:val="single" w:sz="4" w:space="0" w:color="auto"/>
            </w:tcBorders>
            <w:shd w:val="clear" w:color="auto" w:fill="auto"/>
            <w:vAlign w:val="bottom"/>
            <w:hideMark/>
          </w:tcPr>
          <w:p w14:paraId="4AD3039A"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1C3E198B"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30 x 215 mg</w:t>
            </w:r>
          </w:p>
        </w:tc>
      </w:tr>
      <w:tr w:rsidR="00002211" w:rsidRPr="002C0218" w14:paraId="27A5BAA9"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1D364768"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MYL0424</w:t>
            </w:r>
          </w:p>
        </w:tc>
        <w:tc>
          <w:tcPr>
            <w:tcW w:w="4395" w:type="dxa"/>
            <w:tcBorders>
              <w:top w:val="nil"/>
              <w:left w:val="nil"/>
              <w:bottom w:val="single" w:sz="4" w:space="0" w:color="auto"/>
              <w:right w:val="single" w:sz="4" w:space="0" w:color="auto"/>
            </w:tcBorders>
            <w:shd w:val="clear" w:color="auto" w:fill="auto"/>
            <w:vAlign w:val="bottom"/>
            <w:hideMark/>
          </w:tcPr>
          <w:p w14:paraId="465E23B1"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Lipanthyl Supra 160 mg</w:t>
            </w:r>
          </w:p>
        </w:tc>
        <w:tc>
          <w:tcPr>
            <w:tcW w:w="1650" w:type="dxa"/>
            <w:tcBorders>
              <w:top w:val="nil"/>
              <w:left w:val="nil"/>
              <w:bottom w:val="single" w:sz="4" w:space="0" w:color="auto"/>
              <w:right w:val="single" w:sz="4" w:space="0" w:color="auto"/>
            </w:tcBorders>
            <w:shd w:val="clear" w:color="auto" w:fill="auto"/>
            <w:vAlign w:val="bottom"/>
            <w:hideMark/>
          </w:tcPr>
          <w:p w14:paraId="248C1F02"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ret</w:t>
            </w:r>
          </w:p>
        </w:tc>
        <w:tc>
          <w:tcPr>
            <w:tcW w:w="1893" w:type="dxa"/>
            <w:tcBorders>
              <w:top w:val="nil"/>
              <w:left w:val="nil"/>
              <w:bottom w:val="single" w:sz="4" w:space="0" w:color="auto"/>
              <w:right w:val="single" w:sz="4" w:space="0" w:color="auto"/>
            </w:tcBorders>
            <w:shd w:val="clear" w:color="auto" w:fill="auto"/>
            <w:vAlign w:val="bottom"/>
            <w:hideMark/>
          </w:tcPr>
          <w:p w14:paraId="2E8E642C"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90 x 160 mg</w:t>
            </w:r>
          </w:p>
        </w:tc>
      </w:tr>
      <w:tr w:rsidR="00002211" w:rsidRPr="002C0218" w14:paraId="34001C49"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1BF6B499"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MYL0943</w:t>
            </w:r>
          </w:p>
        </w:tc>
        <w:tc>
          <w:tcPr>
            <w:tcW w:w="4395" w:type="dxa"/>
            <w:tcBorders>
              <w:top w:val="nil"/>
              <w:left w:val="nil"/>
              <w:bottom w:val="single" w:sz="4" w:space="0" w:color="auto"/>
              <w:right w:val="single" w:sz="4" w:space="0" w:color="auto"/>
            </w:tcBorders>
            <w:shd w:val="clear" w:color="auto" w:fill="auto"/>
            <w:vAlign w:val="bottom"/>
            <w:hideMark/>
          </w:tcPr>
          <w:p w14:paraId="627B04D5"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Lyrica</w:t>
            </w:r>
          </w:p>
        </w:tc>
        <w:tc>
          <w:tcPr>
            <w:tcW w:w="1650" w:type="dxa"/>
            <w:tcBorders>
              <w:top w:val="nil"/>
              <w:left w:val="nil"/>
              <w:bottom w:val="single" w:sz="4" w:space="0" w:color="auto"/>
              <w:right w:val="single" w:sz="4" w:space="0" w:color="auto"/>
            </w:tcBorders>
            <w:shd w:val="clear" w:color="auto" w:fill="auto"/>
            <w:vAlign w:val="bottom"/>
            <w:hideMark/>
          </w:tcPr>
          <w:p w14:paraId="24754283"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cps dur</w:t>
            </w:r>
          </w:p>
        </w:tc>
        <w:tc>
          <w:tcPr>
            <w:tcW w:w="1893" w:type="dxa"/>
            <w:tcBorders>
              <w:top w:val="nil"/>
              <w:left w:val="nil"/>
              <w:bottom w:val="single" w:sz="4" w:space="0" w:color="auto"/>
              <w:right w:val="single" w:sz="4" w:space="0" w:color="auto"/>
            </w:tcBorders>
            <w:shd w:val="clear" w:color="auto" w:fill="auto"/>
            <w:vAlign w:val="bottom"/>
            <w:hideMark/>
          </w:tcPr>
          <w:p w14:paraId="41855AFB"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112 x 150 mg (2x56)</w:t>
            </w:r>
          </w:p>
        </w:tc>
      </w:tr>
      <w:tr w:rsidR="00002211" w:rsidRPr="002C0218" w14:paraId="774061C2"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0349F2D7"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MYL0950</w:t>
            </w:r>
          </w:p>
        </w:tc>
        <w:tc>
          <w:tcPr>
            <w:tcW w:w="4395" w:type="dxa"/>
            <w:tcBorders>
              <w:top w:val="nil"/>
              <w:left w:val="nil"/>
              <w:bottom w:val="single" w:sz="4" w:space="0" w:color="auto"/>
              <w:right w:val="single" w:sz="4" w:space="0" w:color="auto"/>
            </w:tcBorders>
            <w:shd w:val="clear" w:color="auto" w:fill="auto"/>
            <w:vAlign w:val="bottom"/>
            <w:hideMark/>
          </w:tcPr>
          <w:p w14:paraId="46F5DF2C"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Lyrica</w:t>
            </w:r>
          </w:p>
        </w:tc>
        <w:tc>
          <w:tcPr>
            <w:tcW w:w="1650" w:type="dxa"/>
            <w:tcBorders>
              <w:top w:val="nil"/>
              <w:left w:val="nil"/>
              <w:bottom w:val="single" w:sz="4" w:space="0" w:color="auto"/>
              <w:right w:val="single" w:sz="4" w:space="0" w:color="auto"/>
            </w:tcBorders>
            <w:shd w:val="clear" w:color="auto" w:fill="auto"/>
            <w:vAlign w:val="bottom"/>
            <w:hideMark/>
          </w:tcPr>
          <w:p w14:paraId="617F763F"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cps dur</w:t>
            </w:r>
          </w:p>
        </w:tc>
        <w:tc>
          <w:tcPr>
            <w:tcW w:w="1893" w:type="dxa"/>
            <w:tcBorders>
              <w:top w:val="nil"/>
              <w:left w:val="nil"/>
              <w:bottom w:val="single" w:sz="4" w:space="0" w:color="auto"/>
              <w:right w:val="single" w:sz="4" w:space="0" w:color="auto"/>
            </w:tcBorders>
            <w:shd w:val="clear" w:color="auto" w:fill="auto"/>
            <w:vAlign w:val="bottom"/>
            <w:hideMark/>
          </w:tcPr>
          <w:p w14:paraId="71E848DE"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112 x 75 mg (2x56)</w:t>
            </w:r>
          </w:p>
        </w:tc>
      </w:tr>
      <w:tr w:rsidR="00002211" w:rsidRPr="002C0218" w14:paraId="0731B64A"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7BF34C14"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MYL0945</w:t>
            </w:r>
          </w:p>
        </w:tc>
        <w:tc>
          <w:tcPr>
            <w:tcW w:w="4395" w:type="dxa"/>
            <w:tcBorders>
              <w:top w:val="nil"/>
              <w:left w:val="nil"/>
              <w:bottom w:val="single" w:sz="4" w:space="0" w:color="auto"/>
              <w:right w:val="single" w:sz="4" w:space="0" w:color="auto"/>
            </w:tcBorders>
            <w:shd w:val="clear" w:color="auto" w:fill="auto"/>
            <w:vAlign w:val="bottom"/>
            <w:hideMark/>
          </w:tcPr>
          <w:p w14:paraId="3FBA9E2A"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Lyrica</w:t>
            </w:r>
          </w:p>
        </w:tc>
        <w:tc>
          <w:tcPr>
            <w:tcW w:w="1650" w:type="dxa"/>
            <w:tcBorders>
              <w:top w:val="nil"/>
              <w:left w:val="nil"/>
              <w:bottom w:val="single" w:sz="4" w:space="0" w:color="auto"/>
              <w:right w:val="single" w:sz="4" w:space="0" w:color="auto"/>
            </w:tcBorders>
            <w:shd w:val="clear" w:color="auto" w:fill="auto"/>
            <w:vAlign w:val="bottom"/>
            <w:hideMark/>
          </w:tcPr>
          <w:p w14:paraId="755297AF"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cps dur</w:t>
            </w:r>
          </w:p>
        </w:tc>
        <w:tc>
          <w:tcPr>
            <w:tcW w:w="1893" w:type="dxa"/>
            <w:tcBorders>
              <w:top w:val="nil"/>
              <w:left w:val="nil"/>
              <w:bottom w:val="single" w:sz="4" w:space="0" w:color="auto"/>
              <w:right w:val="single" w:sz="4" w:space="0" w:color="auto"/>
            </w:tcBorders>
            <w:shd w:val="clear" w:color="auto" w:fill="auto"/>
            <w:vAlign w:val="bottom"/>
            <w:hideMark/>
          </w:tcPr>
          <w:p w14:paraId="7C91FA06"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56 x 150 mg</w:t>
            </w:r>
          </w:p>
        </w:tc>
      </w:tr>
      <w:tr w:rsidR="00002211" w:rsidRPr="002C0218" w14:paraId="59D925B8"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192ADCF9"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MYL0947</w:t>
            </w:r>
          </w:p>
        </w:tc>
        <w:tc>
          <w:tcPr>
            <w:tcW w:w="4395" w:type="dxa"/>
            <w:tcBorders>
              <w:top w:val="nil"/>
              <w:left w:val="nil"/>
              <w:bottom w:val="single" w:sz="4" w:space="0" w:color="auto"/>
              <w:right w:val="single" w:sz="4" w:space="0" w:color="auto"/>
            </w:tcBorders>
            <w:shd w:val="clear" w:color="auto" w:fill="auto"/>
            <w:vAlign w:val="bottom"/>
            <w:hideMark/>
          </w:tcPr>
          <w:p w14:paraId="1C6BF6C1"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Lyrica</w:t>
            </w:r>
          </w:p>
        </w:tc>
        <w:tc>
          <w:tcPr>
            <w:tcW w:w="1650" w:type="dxa"/>
            <w:tcBorders>
              <w:top w:val="nil"/>
              <w:left w:val="nil"/>
              <w:bottom w:val="single" w:sz="4" w:space="0" w:color="auto"/>
              <w:right w:val="single" w:sz="4" w:space="0" w:color="auto"/>
            </w:tcBorders>
            <w:shd w:val="clear" w:color="auto" w:fill="auto"/>
            <w:vAlign w:val="bottom"/>
            <w:hideMark/>
          </w:tcPr>
          <w:p w14:paraId="74E609B9"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cps dur</w:t>
            </w:r>
          </w:p>
        </w:tc>
        <w:tc>
          <w:tcPr>
            <w:tcW w:w="1893" w:type="dxa"/>
            <w:tcBorders>
              <w:top w:val="nil"/>
              <w:left w:val="nil"/>
              <w:bottom w:val="single" w:sz="4" w:space="0" w:color="auto"/>
              <w:right w:val="single" w:sz="4" w:space="0" w:color="auto"/>
            </w:tcBorders>
            <w:shd w:val="clear" w:color="auto" w:fill="auto"/>
            <w:vAlign w:val="bottom"/>
            <w:hideMark/>
          </w:tcPr>
          <w:p w14:paraId="38100694"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56 x 225 mg</w:t>
            </w:r>
          </w:p>
        </w:tc>
      </w:tr>
      <w:tr w:rsidR="00002211" w:rsidRPr="002C0218" w14:paraId="52C44B19"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7A88E865"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MYL0948</w:t>
            </w:r>
          </w:p>
        </w:tc>
        <w:tc>
          <w:tcPr>
            <w:tcW w:w="4395" w:type="dxa"/>
            <w:tcBorders>
              <w:top w:val="nil"/>
              <w:left w:val="nil"/>
              <w:bottom w:val="single" w:sz="4" w:space="0" w:color="auto"/>
              <w:right w:val="single" w:sz="4" w:space="0" w:color="auto"/>
            </w:tcBorders>
            <w:shd w:val="clear" w:color="auto" w:fill="auto"/>
            <w:vAlign w:val="bottom"/>
            <w:hideMark/>
          </w:tcPr>
          <w:p w14:paraId="714861C0"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Lyrica</w:t>
            </w:r>
          </w:p>
        </w:tc>
        <w:tc>
          <w:tcPr>
            <w:tcW w:w="1650" w:type="dxa"/>
            <w:tcBorders>
              <w:top w:val="nil"/>
              <w:left w:val="nil"/>
              <w:bottom w:val="single" w:sz="4" w:space="0" w:color="auto"/>
              <w:right w:val="single" w:sz="4" w:space="0" w:color="auto"/>
            </w:tcBorders>
            <w:shd w:val="clear" w:color="auto" w:fill="auto"/>
            <w:vAlign w:val="bottom"/>
            <w:hideMark/>
          </w:tcPr>
          <w:p w14:paraId="00DAF4B8"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cps dur</w:t>
            </w:r>
          </w:p>
        </w:tc>
        <w:tc>
          <w:tcPr>
            <w:tcW w:w="1893" w:type="dxa"/>
            <w:tcBorders>
              <w:top w:val="nil"/>
              <w:left w:val="nil"/>
              <w:bottom w:val="single" w:sz="4" w:space="0" w:color="auto"/>
              <w:right w:val="single" w:sz="4" w:space="0" w:color="auto"/>
            </w:tcBorders>
            <w:shd w:val="clear" w:color="auto" w:fill="auto"/>
            <w:vAlign w:val="bottom"/>
            <w:hideMark/>
          </w:tcPr>
          <w:p w14:paraId="6AEAF4F5"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56 x 300 mg</w:t>
            </w:r>
          </w:p>
        </w:tc>
      </w:tr>
      <w:tr w:rsidR="00002211" w:rsidRPr="002C0218" w14:paraId="5204AF03"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4F81D945"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MYL0949</w:t>
            </w:r>
          </w:p>
        </w:tc>
        <w:tc>
          <w:tcPr>
            <w:tcW w:w="4395" w:type="dxa"/>
            <w:tcBorders>
              <w:top w:val="nil"/>
              <w:left w:val="nil"/>
              <w:bottom w:val="single" w:sz="4" w:space="0" w:color="auto"/>
              <w:right w:val="single" w:sz="4" w:space="0" w:color="auto"/>
            </w:tcBorders>
            <w:shd w:val="clear" w:color="auto" w:fill="auto"/>
            <w:vAlign w:val="bottom"/>
            <w:hideMark/>
          </w:tcPr>
          <w:p w14:paraId="43790814"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Lyrica</w:t>
            </w:r>
          </w:p>
        </w:tc>
        <w:tc>
          <w:tcPr>
            <w:tcW w:w="1650" w:type="dxa"/>
            <w:tcBorders>
              <w:top w:val="nil"/>
              <w:left w:val="nil"/>
              <w:bottom w:val="single" w:sz="4" w:space="0" w:color="auto"/>
              <w:right w:val="single" w:sz="4" w:space="0" w:color="auto"/>
            </w:tcBorders>
            <w:shd w:val="clear" w:color="auto" w:fill="auto"/>
            <w:vAlign w:val="bottom"/>
            <w:hideMark/>
          </w:tcPr>
          <w:p w14:paraId="1537C335"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cps dur</w:t>
            </w:r>
          </w:p>
        </w:tc>
        <w:tc>
          <w:tcPr>
            <w:tcW w:w="1893" w:type="dxa"/>
            <w:tcBorders>
              <w:top w:val="nil"/>
              <w:left w:val="nil"/>
              <w:bottom w:val="single" w:sz="4" w:space="0" w:color="auto"/>
              <w:right w:val="single" w:sz="4" w:space="0" w:color="auto"/>
            </w:tcBorders>
            <w:shd w:val="clear" w:color="auto" w:fill="auto"/>
            <w:vAlign w:val="bottom"/>
            <w:hideMark/>
          </w:tcPr>
          <w:p w14:paraId="174876DD"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56 x 50 mg</w:t>
            </w:r>
          </w:p>
        </w:tc>
      </w:tr>
      <w:tr w:rsidR="00002211" w:rsidRPr="002C0218" w14:paraId="6251438A"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18BADECF"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MYL0952</w:t>
            </w:r>
          </w:p>
        </w:tc>
        <w:tc>
          <w:tcPr>
            <w:tcW w:w="4395" w:type="dxa"/>
            <w:tcBorders>
              <w:top w:val="nil"/>
              <w:left w:val="nil"/>
              <w:bottom w:val="single" w:sz="4" w:space="0" w:color="auto"/>
              <w:right w:val="single" w:sz="4" w:space="0" w:color="auto"/>
            </w:tcBorders>
            <w:shd w:val="clear" w:color="auto" w:fill="auto"/>
            <w:vAlign w:val="bottom"/>
            <w:hideMark/>
          </w:tcPr>
          <w:p w14:paraId="54026112"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Lyrica</w:t>
            </w:r>
          </w:p>
        </w:tc>
        <w:tc>
          <w:tcPr>
            <w:tcW w:w="1650" w:type="dxa"/>
            <w:tcBorders>
              <w:top w:val="nil"/>
              <w:left w:val="nil"/>
              <w:bottom w:val="single" w:sz="4" w:space="0" w:color="auto"/>
              <w:right w:val="single" w:sz="4" w:space="0" w:color="auto"/>
            </w:tcBorders>
            <w:shd w:val="clear" w:color="auto" w:fill="auto"/>
            <w:vAlign w:val="bottom"/>
            <w:hideMark/>
          </w:tcPr>
          <w:p w14:paraId="7A52E061"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cps dur</w:t>
            </w:r>
          </w:p>
        </w:tc>
        <w:tc>
          <w:tcPr>
            <w:tcW w:w="1893" w:type="dxa"/>
            <w:tcBorders>
              <w:top w:val="nil"/>
              <w:left w:val="nil"/>
              <w:bottom w:val="single" w:sz="4" w:space="0" w:color="auto"/>
              <w:right w:val="single" w:sz="4" w:space="0" w:color="auto"/>
            </w:tcBorders>
            <w:shd w:val="clear" w:color="auto" w:fill="auto"/>
            <w:vAlign w:val="bottom"/>
            <w:hideMark/>
          </w:tcPr>
          <w:p w14:paraId="5876D835"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56 x 75 mg</w:t>
            </w:r>
          </w:p>
        </w:tc>
      </w:tr>
      <w:tr w:rsidR="00002211" w:rsidRPr="002C0218" w14:paraId="749243A9"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6299009D"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MYL0094</w:t>
            </w:r>
          </w:p>
        </w:tc>
        <w:tc>
          <w:tcPr>
            <w:tcW w:w="4395" w:type="dxa"/>
            <w:tcBorders>
              <w:top w:val="nil"/>
              <w:left w:val="nil"/>
              <w:bottom w:val="single" w:sz="4" w:space="0" w:color="auto"/>
              <w:right w:val="single" w:sz="4" w:space="0" w:color="auto"/>
            </w:tcBorders>
            <w:shd w:val="clear" w:color="auto" w:fill="auto"/>
            <w:vAlign w:val="bottom"/>
            <w:hideMark/>
          </w:tcPr>
          <w:p w14:paraId="22B96E10"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Metformin Mylan 1000 mg</w:t>
            </w:r>
          </w:p>
        </w:tc>
        <w:tc>
          <w:tcPr>
            <w:tcW w:w="1650" w:type="dxa"/>
            <w:tcBorders>
              <w:top w:val="nil"/>
              <w:left w:val="nil"/>
              <w:bottom w:val="single" w:sz="4" w:space="0" w:color="auto"/>
              <w:right w:val="single" w:sz="4" w:space="0" w:color="auto"/>
            </w:tcBorders>
            <w:shd w:val="clear" w:color="auto" w:fill="auto"/>
            <w:vAlign w:val="bottom"/>
            <w:hideMark/>
          </w:tcPr>
          <w:p w14:paraId="3EC02C49"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6D6FC981"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120 x 1 000 mg</w:t>
            </w:r>
          </w:p>
        </w:tc>
      </w:tr>
      <w:tr w:rsidR="00002211" w:rsidRPr="002C0218" w14:paraId="3F67FDEC"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2A3A9685"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MYL0095</w:t>
            </w:r>
          </w:p>
        </w:tc>
        <w:tc>
          <w:tcPr>
            <w:tcW w:w="4395" w:type="dxa"/>
            <w:tcBorders>
              <w:top w:val="nil"/>
              <w:left w:val="nil"/>
              <w:bottom w:val="single" w:sz="4" w:space="0" w:color="auto"/>
              <w:right w:val="single" w:sz="4" w:space="0" w:color="auto"/>
            </w:tcBorders>
            <w:shd w:val="clear" w:color="auto" w:fill="auto"/>
            <w:vAlign w:val="bottom"/>
            <w:hideMark/>
          </w:tcPr>
          <w:p w14:paraId="24AD23FD"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Metformin Mylan 1000 mg</w:t>
            </w:r>
          </w:p>
        </w:tc>
        <w:tc>
          <w:tcPr>
            <w:tcW w:w="1650" w:type="dxa"/>
            <w:tcBorders>
              <w:top w:val="nil"/>
              <w:left w:val="nil"/>
              <w:bottom w:val="single" w:sz="4" w:space="0" w:color="auto"/>
              <w:right w:val="single" w:sz="4" w:space="0" w:color="auto"/>
            </w:tcBorders>
            <w:shd w:val="clear" w:color="auto" w:fill="auto"/>
            <w:vAlign w:val="bottom"/>
            <w:hideMark/>
          </w:tcPr>
          <w:p w14:paraId="214A792E"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41178C23"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60 x 1 000 mg</w:t>
            </w:r>
          </w:p>
        </w:tc>
      </w:tr>
      <w:tr w:rsidR="00002211" w:rsidRPr="002C0218" w14:paraId="08A72FA5"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13850D18"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MYL0096</w:t>
            </w:r>
          </w:p>
        </w:tc>
        <w:tc>
          <w:tcPr>
            <w:tcW w:w="4395" w:type="dxa"/>
            <w:tcBorders>
              <w:top w:val="nil"/>
              <w:left w:val="nil"/>
              <w:bottom w:val="single" w:sz="4" w:space="0" w:color="auto"/>
              <w:right w:val="single" w:sz="4" w:space="0" w:color="auto"/>
            </w:tcBorders>
            <w:shd w:val="clear" w:color="auto" w:fill="auto"/>
            <w:vAlign w:val="bottom"/>
            <w:hideMark/>
          </w:tcPr>
          <w:p w14:paraId="72541AB2"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Metformin Mylan 500 mg</w:t>
            </w:r>
          </w:p>
        </w:tc>
        <w:tc>
          <w:tcPr>
            <w:tcW w:w="1650" w:type="dxa"/>
            <w:tcBorders>
              <w:top w:val="nil"/>
              <w:left w:val="nil"/>
              <w:bottom w:val="single" w:sz="4" w:space="0" w:color="auto"/>
              <w:right w:val="single" w:sz="4" w:space="0" w:color="auto"/>
            </w:tcBorders>
            <w:shd w:val="clear" w:color="auto" w:fill="auto"/>
            <w:vAlign w:val="bottom"/>
            <w:hideMark/>
          </w:tcPr>
          <w:p w14:paraId="1F911BB9"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1CE141D4"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120 x 500 mg</w:t>
            </w:r>
          </w:p>
        </w:tc>
      </w:tr>
      <w:tr w:rsidR="00002211" w:rsidRPr="002C0218" w14:paraId="60E09900"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10DB8750"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MYL0097</w:t>
            </w:r>
          </w:p>
        </w:tc>
        <w:tc>
          <w:tcPr>
            <w:tcW w:w="4395" w:type="dxa"/>
            <w:tcBorders>
              <w:top w:val="nil"/>
              <w:left w:val="nil"/>
              <w:bottom w:val="single" w:sz="4" w:space="0" w:color="auto"/>
              <w:right w:val="single" w:sz="4" w:space="0" w:color="auto"/>
            </w:tcBorders>
            <w:shd w:val="clear" w:color="auto" w:fill="auto"/>
            <w:vAlign w:val="bottom"/>
            <w:hideMark/>
          </w:tcPr>
          <w:p w14:paraId="50E2CEA5"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Metformin Mylan 500 mg</w:t>
            </w:r>
          </w:p>
        </w:tc>
        <w:tc>
          <w:tcPr>
            <w:tcW w:w="1650" w:type="dxa"/>
            <w:tcBorders>
              <w:top w:val="nil"/>
              <w:left w:val="nil"/>
              <w:bottom w:val="single" w:sz="4" w:space="0" w:color="auto"/>
              <w:right w:val="single" w:sz="4" w:space="0" w:color="auto"/>
            </w:tcBorders>
            <w:shd w:val="clear" w:color="auto" w:fill="auto"/>
            <w:vAlign w:val="bottom"/>
            <w:hideMark/>
          </w:tcPr>
          <w:p w14:paraId="281E6DD4"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32682858"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60 x 500 mg</w:t>
            </w:r>
          </w:p>
        </w:tc>
      </w:tr>
      <w:tr w:rsidR="00002211" w:rsidRPr="002C0218" w14:paraId="48620CA9"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235A7775"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MYL0098</w:t>
            </w:r>
          </w:p>
        </w:tc>
        <w:tc>
          <w:tcPr>
            <w:tcW w:w="4395" w:type="dxa"/>
            <w:tcBorders>
              <w:top w:val="nil"/>
              <w:left w:val="nil"/>
              <w:bottom w:val="single" w:sz="4" w:space="0" w:color="auto"/>
              <w:right w:val="single" w:sz="4" w:space="0" w:color="auto"/>
            </w:tcBorders>
            <w:shd w:val="clear" w:color="auto" w:fill="auto"/>
            <w:vAlign w:val="bottom"/>
            <w:hideMark/>
          </w:tcPr>
          <w:p w14:paraId="60A590E7"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Metformin Mylan 850 mg</w:t>
            </w:r>
          </w:p>
        </w:tc>
        <w:tc>
          <w:tcPr>
            <w:tcW w:w="1650" w:type="dxa"/>
            <w:tcBorders>
              <w:top w:val="nil"/>
              <w:left w:val="nil"/>
              <w:bottom w:val="single" w:sz="4" w:space="0" w:color="auto"/>
              <w:right w:val="single" w:sz="4" w:space="0" w:color="auto"/>
            </w:tcBorders>
            <w:shd w:val="clear" w:color="auto" w:fill="auto"/>
            <w:vAlign w:val="bottom"/>
            <w:hideMark/>
          </w:tcPr>
          <w:p w14:paraId="4AB4E01C"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1806651F"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120 x 850 mg</w:t>
            </w:r>
          </w:p>
        </w:tc>
      </w:tr>
      <w:tr w:rsidR="00002211" w:rsidRPr="002C0218" w14:paraId="024FF655"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748C8449"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MYL0099</w:t>
            </w:r>
          </w:p>
        </w:tc>
        <w:tc>
          <w:tcPr>
            <w:tcW w:w="4395" w:type="dxa"/>
            <w:tcBorders>
              <w:top w:val="nil"/>
              <w:left w:val="nil"/>
              <w:bottom w:val="single" w:sz="4" w:space="0" w:color="auto"/>
              <w:right w:val="single" w:sz="4" w:space="0" w:color="auto"/>
            </w:tcBorders>
            <w:shd w:val="clear" w:color="auto" w:fill="auto"/>
            <w:vAlign w:val="bottom"/>
            <w:hideMark/>
          </w:tcPr>
          <w:p w14:paraId="4DBBDD01"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Metformin Mylan 850 mg</w:t>
            </w:r>
          </w:p>
        </w:tc>
        <w:tc>
          <w:tcPr>
            <w:tcW w:w="1650" w:type="dxa"/>
            <w:tcBorders>
              <w:top w:val="nil"/>
              <w:left w:val="nil"/>
              <w:bottom w:val="single" w:sz="4" w:space="0" w:color="auto"/>
              <w:right w:val="single" w:sz="4" w:space="0" w:color="auto"/>
            </w:tcBorders>
            <w:shd w:val="clear" w:color="auto" w:fill="auto"/>
            <w:vAlign w:val="bottom"/>
            <w:hideMark/>
          </w:tcPr>
          <w:p w14:paraId="3B1A4C33"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7AEA1C63"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60 x 850 mg</w:t>
            </w:r>
          </w:p>
        </w:tc>
      </w:tr>
      <w:tr w:rsidR="00002211" w:rsidRPr="002C0218" w14:paraId="3D341366"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50A9D1CD"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MYL0955</w:t>
            </w:r>
          </w:p>
        </w:tc>
        <w:tc>
          <w:tcPr>
            <w:tcW w:w="4395" w:type="dxa"/>
            <w:tcBorders>
              <w:top w:val="nil"/>
              <w:left w:val="nil"/>
              <w:bottom w:val="single" w:sz="4" w:space="0" w:color="auto"/>
              <w:right w:val="single" w:sz="4" w:space="0" w:color="auto"/>
            </w:tcBorders>
            <w:shd w:val="clear" w:color="auto" w:fill="auto"/>
            <w:vAlign w:val="bottom"/>
            <w:hideMark/>
          </w:tcPr>
          <w:p w14:paraId="1DE284C9"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Neurontin</w:t>
            </w:r>
          </w:p>
        </w:tc>
        <w:tc>
          <w:tcPr>
            <w:tcW w:w="1650" w:type="dxa"/>
            <w:tcBorders>
              <w:top w:val="nil"/>
              <w:left w:val="nil"/>
              <w:bottom w:val="single" w:sz="4" w:space="0" w:color="auto"/>
              <w:right w:val="single" w:sz="4" w:space="0" w:color="auto"/>
            </w:tcBorders>
            <w:shd w:val="clear" w:color="auto" w:fill="auto"/>
            <w:vAlign w:val="bottom"/>
            <w:hideMark/>
          </w:tcPr>
          <w:p w14:paraId="160CDF4D"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cps dur</w:t>
            </w:r>
          </w:p>
        </w:tc>
        <w:tc>
          <w:tcPr>
            <w:tcW w:w="1893" w:type="dxa"/>
            <w:tcBorders>
              <w:top w:val="nil"/>
              <w:left w:val="nil"/>
              <w:bottom w:val="single" w:sz="4" w:space="0" w:color="auto"/>
              <w:right w:val="single" w:sz="4" w:space="0" w:color="auto"/>
            </w:tcBorders>
            <w:shd w:val="clear" w:color="auto" w:fill="auto"/>
            <w:vAlign w:val="bottom"/>
            <w:hideMark/>
          </w:tcPr>
          <w:p w14:paraId="06DF3D01"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100 x 300 mg</w:t>
            </w:r>
          </w:p>
        </w:tc>
      </w:tr>
      <w:tr w:rsidR="00002211" w:rsidRPr="002C0218" w14:paraId="3E023C5F"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11D90733"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MYL0956</w:t>
            </w:r>
          </w:p>
        </w:tc>
        <w:tc>
          <w:tcPr>
            <w:tcW w:w="4395" w:type="dxa"/>
            <w:tcBorders>
              <w:top w:val="nil"/>
              <w:left w:val="nil"/>
              <w:bottom w:val="single" w:sz="4" w:space="0" w:color="auto"/>
              <w:right w:val="single" w:sz="4" w:space="0" w:color="auto"/>
            </w:tcBorders>
            <w:shd w:val="clear" w:color="auto" w:fill="auto"/>
            <w:vAlign w:val="bottom"/>
            <w:hideMark/>
          </w:tcPr>
          <w:p w14:paraId="4DF5EC85"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Neurontin</w:t>
            </w:r>
          </w:p>
        </w:tc>
        <w:tc>
          <w:tcPr>
            <w:tcW w:w="1650" w:type="dxa"/>
            <w:tcBorders>
              <w:top w:val="nil"/>
              <w:left w:val="nil"/>
              <w:bottom w:val="single" w:sz="4" w:space="0" w:color="auto"/>
              <w:right w:val="single" w:sz="4" w:space="0" w:color="auto"/>
            </w:tcBorders>
            <w:shd w:val="clear" w:color="auto" w:fill="auto"/>
            <w:vAlign w:val="bottom"/>
            <w:hideMark/>
          </w:tcPr>
          <w:p w14:paraId="6E7F7E9C"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cps dur</w:t>
            </w:r>
          </w:p>
        </w:tc>
        <w:tc>
          <w:tcPr>
            <w:tcW w:w="1893" w:type="dxa"/>
            <w:tcBorders>
              <w:top w:val="nil"/>
              <w:left w:val="nil"/>
              <w:bottom w:val="single" w:sz="4" w:space="0" w:color="auto"/>
              <w:right w:val="single" w:sz="4" w:space="0" w:color="auto"/>
            </w:tcBorders>
            <w:shd w:val="clear" w:color="auto" w:fill="auto"/>
            <w:vAlign w:val="bottom"/>
            <w:hideMark/>
          </w:tcPr>
          <w:p w14:paraId="2C290DC6"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50 x 300 mg</w:t>
            </w:r>
          </w:p>
        </w:tc>
      </w:tr>
      <w:tr w:rsidR="00002211" w:rsidRPr="002C0218" w14:paraId="7BECCA44"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76D2E160"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MYL0957</w:t>
            </w:r>
          </w:p>
        </w:tc>
        <w:tc>
          <w:tcPr>
            <w:tcW w:w="4395" w:type="dxa"/>
            <w:tcBorders>
              <w:top w:val="nil"/>
              <w:left w:val="nil"/>
              <w:bottom w:val="single" w:sz="4" w:space="0" w:color="auto"/>
              <w:right w:val="single" w:sz="4" w:space="0" w:color="auto"/>
            </w:tcBorders>
            <w:shd w:val="clear" w:color="auto" w:fill="auto"/>
            <w:vAlign w:val="bottom"/>
            <w:hideMark/>
          </w:tcPr>
          <w:p w14:paraId="131D0A0D"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Neurontin</w:t>
            </w:r>
          </w:p>
        </w:tc>
        <w:tc>
          <w:tcPr>
            <w:tcW w:w="1650" w:type="dxa"/>
            <w:tcBorders>
              <w:top w:val="nil"/>
              <w:left w:val="nil"/>
              <w:bottom w:val="single" w:sz="4" w:space="0" w:color="auto"/>
              <w:right w:val="single" w:sz="4" w:space="0" w:color="auto"/>
            </w:tcBorders>
            <w:shd w:val="clear" w:color="auto" w:fill="auto"/>
            <w:vAlign w:val="bottom"/>
            <w:hideMark/>
          </w:tcPr>
          <w:p w14:paraId="5C175708"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cps dur</w:t>
            </w:r>
          </w:p>
        </w:tc>
        <w:tc>
          <w:tcPr>
            <w:tcW w:w="1893" w:type="dxa"/>
            <w:tcBorders>
              <w:top w:val="nil"/>
              <w:left w:val="nil"/>
              <w:bottom w:val="single" w:sz="4" w:space="0" w:color="auto"/>
              <w:right w:val="single" w:sz="4" w:space="0" w:color="auto"/>
            </w:tcBorders>
            <w:shd w:val="clear" w:color="auto" w:fill="auto"/>
            <w:vAlign w:val="bottom"/>
            <w:hideMark/>
          </w:tcPr>
          <w:p w14:paraId="0672C499"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50 x 400 mg</w:t>
            </w:r>
          </w:p>
        </w:tc>
      </w:tr>
      <w:tr w:rsidR="00002211" w:rsidRPr="002C0218" w14:paraId="705935C4"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461884BE"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MYL0958</w:t>
            </w:r>
          </w:p>
        </w:tc>
        <w:tc>
          <w:tcPr>
            <w:tcW w:w="4395" w:type="dxa"/>
            <w:tcBorders>
              <w:top w:val="nil"/>
              <w:left w:val="nil"/>
              <w:bottom w:val="single" w:sz="4" w:space="0" w:color="auto"/>
              <w:right w:val="single" w:sz="4" w:space="0" w:color="auto"/>
            </w:tcBorders>
            <w:shd w:val="clear" w:color="auto" w:fill="auto"/>
            <w:vAlign w:val="bottom"/>
            <w:hideMark/>
          </w:tcPr>
          <w:p w14:paraId="35A9588C"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Neurontin</w:t>
            </w:r>
          </w:p>
        </w:tc>
        <w:tc>
          <w:tcPr>
            <w:tcW w:w="1650" w:type="dxa"/>
            <w:tcBorders>
              <w:top w:val="nil"/>
              <w:left w:val="nil"/>
              <w:bottom w:val="single" w:sz="4" w:space="0" w:color="auto"/>
              <w:right w:val="single" w:sz="4" w:space="0" w:color="auto"/>
            </w:tcBorders>
            <w:shd w:val="clear" w:color="auto" w:fill="auto"/>
            <w:vAlign w:val="bottom"/>
            <w:hideMark/>
          </w:tcPr>
          <w:p w14:paraId="3CB6BF70"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49DAF797"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50 x 600 mg</w:t>
            </w:r>
          </w:p>
        </w:tc>
      </w:tr>
      <w:tr w:rsidR="00002211" w:rsidRPr="002C0218" w14:paraId="4D557A24" w14:textId="77777777" w:rsidTr="00B20E6E">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C73C7C5" w14:textId="4A7D3CCE"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b/>
                <w:bCs/>
                <w:color w:val="000000"/>
                <w:sz w:val="20"/>
                <w:szCs w:val="20"/>
              </w:rPr>
              <w:lastRenderedPageBreak/>
              <w:t>MIC kód/ MIC Code</w:t>
            </w:r>
          </w:p>
        </w:tc>
        <w:tc>
          <w:tcPr>
            <w:tcW w:w="4395" w:type="dxa"/>
            <w:tcBorders>
              <w:top w:val="single" w:sz="4" w:space="0" w:color="auto"/>
              <w:left w:val="nil"/>
              <w:bottom w:val="single" w:sz="4" w:space="0" w:color="auto"/>
              <w:right w:val="single" w:sz="4" w:space="0" w:color="auto"/>
            </w:tcBorders>
            <w:shd w:val="clear" w:color="auto" w:fill="auto"/>
            <w:vAlign w:val="bottom"/>
          </w:tcPr>
          <w:p w14:paraId="30C3B8B8" w14:textId="419277A3"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b/>
                <w:bCs/>
                <w:color w:val="000000"/>
                <w:sz w:val="20"/>
                <w:szCs w:val="20"/>
              </w:rPr>
              <w:t>Název přípravku/ Name of the Product</w:t>
            </w:r>
          </w:p>
        </w:tc>
        <w:tc>
          <w:tcPr>
            <w:tcW w:w="1650" w:type="dxa"/>
            <w:tcBorders>
              <w:top w:val="single" w:sz="4" w:space="0" w:color="auto"/>
              <w:left w:val="nil"/>
              <w:bottom w:val="single" w:sz="4" w:space="0" w:color="auto"/>
              <w:right w:val="single" w:sz="4" w:space="0" w:color="auto"/>
            </w:tcBorders>
            <w:shd w:val="clear" w:color="auto" w:fill="auto"/>
            <w:vAlign w:val="bottom"/>
          </w:tcPr>
          <w:p w14:paraId="5F9230E6" w14:textId="2B048906"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b/>
                <w:bCs/>
                <w:color w:val="000000"/>
                <w:sz w:val="20"/>
                <w:szCs w:val="20"/>
              </w:rPr>
              <w:t>Forma přípravku/ Form of the Product</w:t>
            </w:r>
          </w:p>
        </w:tc>
        <w:tc>
          <w:tcPr>
            <w:tcW w:w="1893" w:type="dxa"/>
            <w:tcBorders>
              <w:top w:val="single" w:sz="4" w:space="0" w:color="auto"/>
              <w:left w:val="nil"/>
              <w:bottom w:val="single" w:sz="4" w:space="0" w:color="auto"/>
              <w:right w:val="single" w:sz="4" w:space="0" w:color="auto"/>
            </w:tcBorders>
            <w:shd w:val="clear" w:color="auto" w:fill="auto"/>
            <w:vAlign w:val="bottom"/>
          </w:tcPr>
          <w:p w14:paraId="066AE164" w14:textId="680978BA"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b/>
                <w:bCs/>
                <w:color w:val="000000"/>
                <w:sz w:val="20"/>
                <w:szCs w:val="20"/>
              </w:rPr>
              <w:t>Balení přípravku/ Package of the Product</w:t>
            </w:r>
          </w:p>
        </w:tc>
      </w:tr>
      <w:tr w:rsidR="00002211" w:rsidRPr="002C0218" w14:paraId="600FF5E7"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29709F35"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MYL0959</w:t>
            </w:r>
          </w:p>
        </w:tc>
        <w:tc>
          <w:tcPr>
            <w:tcW w:w="4395" w:type="dxa"/>
            <w:tcBorders>
              <w:top w:val="nil"/>
              <w:left w:val="nil"/>
              <w:bottom w:val="single" w:sz="4" w:space="0" w:color="auto"/>
              <w:right w:val="single" w:sz="4" w:space="0" w:color="auto"/>
            </w:tcBorders>
            <w:shd w:val="clear" w:color="auto" w:fill="auto"/>
            <w:vAlign w:val="bottom"/>
            <w:hideMark/>
          </w:tcPr>
          <w:p w14:paraId="60988998"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Neurontin</w:t>
            </w:r>
          </w:p>
        </w:tc>
        <w:tc>
          <w:tcPr>
            <w:tcW w:w="1650" w:type="dxa"/>
            <w:tcBorders>
              <w:top w:val="nil"/>
              <w:left w:val="nil"/>
              <w:bottom w:val="single" w:sz="4" w:space="0" w:color="auto"/>
              <w:right w:val="single" w:sz="4" w:space="0" w:color="auto"/>
            </w:tcBorders>
            <w:shd w:val="clear" w:color="auto" w:fill="auto"/>
            <w:vAlign w:val="bottom"/>
            <w:hideMark/>
          </w:tcPr>
          <w:p w14:paraId="56E38826"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71EB0446"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50 x 800 mg</w:t>
            </w:r>
          </w:p>
        </w:tc>
      </w:tr>
      <w:tr w:rsidR="00002211" w:rsidRPr="002C0218" w14:paraId="7E7285A5"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5F597E26"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MYL0251</w:t>
            </w:r>
          </w:p>
        </w:tc>
        <w:tc>
          <w:tcPr>
            <w:tcW w:w="4395" w:type="dxa"/>
            <w:tcBorders>
              <w:top w:val="nil"/>
              <w:left w:val="nil"/>
              <w:bottom w:val="single" w:sz="4" w:space="0" w:color="auto"/>
              <w:right w:val="single" w:sz="4" w:space="0" w:color="auto"/>
            </w:tcBorders>
            <w:shd w:val="clear" w:color="auto" w:fill="auto"/>
            <w:vAlign w:val="bottom"/>
            <w:hideMark/>
          </w:tcPr>
          <w:p w14:paraId="074972D7"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Olanzapin Mylan 10 mg</w:t>
            </w:r>
          </w:p>
        </w:tc>
        <w:tc>
          <w:tcPr>
            <w:tcW w:w="1650" w:type="dxa"/>
            <w:tcBorders>
              <w:top w:val="nil"/>
              <w:left w:val="nil"/>
              <w:bottom w:val="single" w:sz="4" w:space="0" w:color="auto"/>
              <w:right w:val="single" w:sz="4" w:space="0" w:color="auto"/>
            </w:tcBorders>
            <w:shd w:val="clear" w:color="auto" w:fill="auto"/>
            <w:vAlign w:val="bottom"/>
            <w:hideMark/>
          </w:tcPr>
          <w:p w14:paraId="27C75F53"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por tbl dis</w:t>
            </w:r>
          </w:p>
        </w:tc>
        <w:tc>
          <w:tcPr>
            <w:tcW w:w="1893" w:type="dxa"/>
            <w:tcBorders>
              <w:top w:val="nil"/>
              <w:left w:val="nil"/>
              <w:bottom w:val="single" w:sz="4" w:space="0" w:color="auto"/>
              <w:right w:val="single" w:sz="4" w:space="0" w:color="auto"/>
            </w:tcBorders>
            <w:shd w:val="clear" w:color="auto" w:fill="auto"/>
            <w:vAlign w:val="bottom"/>
            <w:hideMark/>
          </w:tcPr>
          <w:p w14:paraId="26A0B5FE"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28 x 1 x 10 mg</w:t>
            </w:r>
          </w:p>
        </w:tc>
      </w:tr>
      <w:tr w:rsidR="00002211" w:rsidRPr="002C0218" w14:paraId="6CC19E09"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0A7E09E0"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MYL0117</w:t>
            </w:r>
          </w:p>
        </w:tc>
        <w:tc>
          <w:tcPr>
            <w:tcW w:w="4395" w:type="dxa"/>
            <w:tcBorders>
              <w:top w:val="nil"/>
              <w:left w:val="nil"/>
              <w:bottom w:val="single" w:sz="4" w:space="0" w:color="auto"/>
              <w:right w:val="single" w:sz="4" w:space="0" w:color="auto"/>
            </w:tcBorders>
            <w:shd w:val="clear" w:color="auto" w:fill="auto"/>
            <w:vAlign w:val="bottom"/>
            <w:hideMark/>
          </w:tcPr>
          <w:p w14:paraId="204D7E77"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Olanzapin Mylan 10 mg</w:t>
            </w:r>
          </w:p>
        </w:tc>
        <w:tc>
          <w:tcPr>
            <w:tcW w:w="1650" w:type="dxa"/>
            <w:tcBorders>
              <w:top w:val="nil"/>
              <w:left w:val="nil"/>
              <w:bottom w:val="single" w:sz="4" w:space="0" w:color="auto"/>
              <w:right w:val="single" w:sz="4" w:space="0" w:color="auto"/>
            </w:tcBorders>
            <w:shd w:val="clear" w:color="auto" w:fill="auto"/>
            <w:vAlign w:val="bottom"/>
            <w:hideMark/>
          </w:tcPr>
          <w:p w14:paraId="57F95586"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1352DBA9"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28 x 10 mg</w:t>
            </w:r>
          </w:p>
        </w:tc>
      </w:tr>
      <w:tr w:rsidR="00002211" w:rsidRPr="002C0218" w14:paraId="0A0C4576"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5AD8AF96"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MYL0252</w:t>
            </w:r>
          </w:p>
        </w:tc>
        <w:tc>
          <w:tcPr>
            <w:tcW w:w="4395" w:type="dxa"/>
            <w:tcBorders>
              <w:top w:val="nil"/>
              <w:left w:val="nil"/>
              <w:bottom w:val="single" w:sz="4" w:space="0" w:color="auto"/>
              <w:right w:val="single" w:sz="4" w:space="0" w:color="auto"/>
            </w:tcBorders>
            <w:shd w:val="clear" w:color="auto" w:fill="auto"/>
            <w:vAlign w:val="bottom"/>
            <w:hideMark/>
          </w:tcPr>
          <w:p w14:paraId="45D4F21F"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Olanzapin Mylan 5 mg</w:t>
            </w:r>
          </w:p>
        </w:tc>
        <w:tc>
          <w:tcPr>
            <w:tcW w:w="1650" w:type="dxa"/>
            <w:tcBorders>
              <w:top w:val="nil"/>
              <w:left w:val="nil"/>
              <w:bottom w:val="single" w:sz="4" w:space="0" w:color="auto"/>
              <w:right w:val="single" w:sz="4" w:space="0" w:color="auto"/>
            </w:tcBorders>
            <w:shd w:val="clear" w:color="auto" w:fill="auto"/>
            <w:vAlign w:val="bottom"/>
            <w:hideMark/>
          </w:tcPr>
          <w:p w14:paraId="155966EE"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por tbl dis</w:t>
            </w:r>
          </w:p>
        </w:tc>
        <w:tc>
          <w:tcPr>
            <w:tcW w:w="1893" w:type="dxa"/>
            <w:tcBorders>
              <w:top w:val="nil"/>
              <w:left w:val="nil"/>
              <w:bottom w:val="single" w:sz="4" w:space="0" w:color="auto"/>
              <w:right w:val="single" w:sz="4" w:space="0" w:color="auto"/>
            </w:tcBorders>
            <w:shd w:val="clear" w:color="auto" w:fill="auto"/>
            <w:vAlign w:val="bottom"/>
            <w:hideMark/>
          </w:tcPr>
          <w:p w14:paraId="21CE7FDF"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28 x 1 x 5 mg</w:t>
            </w:r>
          </w:p>
        </w:tc>
      </w:tr>
      <w:tr w:rsidR="00002211" w:rsidRPr="002C0218" w14:paraId="67EE3BC4"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13D1833B"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MYL0118</w:t>
            </w:r>
          </w:p>
        </w:tc>
        <w:tc>
          <w:tcPr>
            <w:tcW w:w="4395" w:type="dxa"/>
            <w:tcBorders>
              <w:top w:val="nil"/>
              <w:left w:val="nil"/>
              <w:bottom w:val="single" w:sz="4" w:space="0" w:color="auto"/>
              <w:right w:val="single" w:sz="4" w:space="0" w:color="auto"/>
            </w:tcBorders>
            <w:shd w:val="clear" w:color="auto" w:fill="auto"/>
            <w:vAlign w:val="bottom"/>
            <w:hideMark/>
          </w:tcPr>
          <w:p w14:paraId="67A42D39"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Olanzapin Mylan 5 mg</w:t>
            </w:r>
          </w:p>
        </w:tc>
        <w:tc>
          <w:tcPr>
            <w:tcW w:w="1650" w:type="dxa"/>
            <w:tcBorders>
              <w:top w:val="nil"/>
              <w:left w:val="nil"/>
              <w:bottom w:val="single" w:sz="4" w:space="0" w:color="auto"/>
              <w:right w:val="single" w:sz="4" w:space="0" w:color="auto"/>
            </w:tcBorders>
            <w:shd w:val="clear" w:color="auto" w:fill="auto"/>
            <w:vAlign w:val="bottom"/>
            <w:hideMark/>
          </w:tcPr>
          <w:p w14:paraId="2067C5CA"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481BA74E"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28 x 5 mg</w:t>
            </w:r>
          </w:p>
        </w:tc>
      </w:tr>
      <w:tr w:rsidR="00002211" w:rsidRPr="002C0218" w14:paraId="78AD3B6E"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3977C5A4"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MYL0495</w:t>
            </w:r>
          </w:p>
        </w:tc>
        <w:tc>
          <w:tcPr>
            <w:tcW w:w="4395" w:type="dxa"/>
            <w:tcBorders>
              <w:top w:val="single" w:sz="4" w:space="0" w:color="auto"/>
              <w:left w:val="nil"/>
              <w:right w:val="single" w:sz="4" w:space="0" w:color="auto"/>
            </w:tcBorders>
            <w:shd w:val="clear" w:color="auto" w:fill="auto"/>
            <w:vAlign w:val="bottom"/>
            <w:hideMark/>
          </w:tcPr>
          <w:p w14:paraId="42E5EC96"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Oxykodon Mylan 10 mg</w:t>
            </w:r>
          </w:p>
        </w:tc>
        <w:tc>
          <w:tcPr>
            <w:tcW w:w="1650" w:type="dxa"/>
            <w:tcBorders>
              <w:top w:val="single" w:sz="4" w:space="0" w:color="auto"/>
              <w:left w:val="nil"/>
              <w:right w:val="single" w:sz="4" w:space="0" w:color="auto"/>
            </w:tcBorders>
            <w:shd w:val="clear" w:color="auto" w:fill="auto"/>
            <w:vAlign w:val="bottom"/>
            <w:hideMark/>
          </w:tcPr>
          <w:p w14:paraId="09B1FF53"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pro</w:t>
            </w:r>
          </w:p>
        </w:tc>
        <w:tc>
          <w:tcPr>
            <w:tcW w:w="1893" w:type="dxa"/>
            <w:tcBorders>
              <w:top w:val="single" w:sz="4" w:space="0" w:color="auto"/>
              <w:left w:val="nil"/>
              <w:right w:val="single" w:sz="4" w:space="0" w:color="auto"/>
            </w:tcBorders>
            <w:shd w:val="clear" w:color="auto" w:fill="auto"/>
            <w:vAlign w:val="bottom"/>
            <w:hideMark/>
          </w:tcPr>
          <w:p w14:paraId="0C9CDBE9"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60 x 10 mg</w:t>
            </w:r>
          </w:p>
        </w:tc>
      </w:tr>
      <w:tr w:rsidR="00002211" w:rsidRPr="002C0218" w14:paraId="547BBA09"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28CDD73C"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MYL0497</w:t>
            </w:r>
          </w:p>
        </w:tc>
        <w:tc>
          <w:tcPr>
            <w:tcW w:w="4395" w:type="dxa"/>
            <w:tcBorders>
              <w:top w:val="nil"/>
              <w:left w:val="nil"/>
              <w:bottom w:val="single" w:sz="4" w:space="0" w:color="auto"/>
              <w:right w:val="single" w:sz="4" w:space="0" w:color="auto"/>
            </w:tcBorders>
            <w:shd w:val="clear" w:color="auto" w:fill="auto"/>
            <w:vAlign w:val="bottom"/>
            <w:hideMark/>
          </w:tcPr>
          <w:p w14:paraId="7BC6DE67"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Oxykodon Mylan 20 mg</w:t>
            </w:r>
          </w:p>
        </w:tc>
        <w:tc>
          <w:tcPr>
            <w:tcW w:w="1650" w:type="dxa"/>
            <w:tcBorders>
              <w:top w:val="nil"/>
              <w:left w:val="nil"/>
              <w:bottom w:val="single" w:sz="4" w:space="0" w:color="auto"/>
              <w:right w:val="single" w:sz="4" w:space="0" w:color="auto"/>
            </w:tcBorders>
            <w:shd w:val="clear" w:color="auto" w:fill="auto"/>
            <w:vAlign w:val="bottom"/>
            <w:hideMark/>
          </w:tcPr>
          <w:p w14:paraId="174F0BCF"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pro</w:t>
            </w:r>
          </w:p>
        </w:tc>
        <w:tc>
          <w:tcPr>
            <w:tcW w:w="1893" w:type="dxa"/>
            <w:tcBorders>
              <w:top w:val="nil"/>
              <w:left w:val="nil"/>
              <w:bottom w:val="single" w:sz="4" w:space="0" w:color="auto"/>
              <w:right w:val="single" w:sz="4" w:space="0" w:color="auto"/>
            </w:tcBorders>
            <w:shd w:val="clear" w:color="auto" w:fill="auto"/>
            <w:vAlign w:val="bottom"/>
            <w:hideMark/>
          </w:tcPr>
          <w:p w14:paraId="4E84B760"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60 x 20 mg</w:t>
            </w:r>
          </w:p>
        </w:tc>
      </w:tr>
      <w:tr w:rsidR="00002211" w:rsidRPr="002C0218" w14:paraId="08939307"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299CD525"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MYL0498</w:t>
            </w:r>
          </w:p>
        </w:tc>
        <w:tc>
          <w:tcPr>
            <w:tcW w:w="4395" w:type="dxa"/>
            <w:tcBorders>
              <w:top w:val="nil"/>
              <w:left w:val="nil"/>
              <w:bottom w:val="single" w:sz="4" w:space="0" w:color="auto"/>
              <w:right w:val="single" w:sz="4" w:space="0" w:color="auto"/>
            </w:tcBorders>
            <w:shd w:val="clear" w:color="auto" w:fill="auto"/>
            <w:vAlign w:val="bottom"/>
            <w:hideMark/>
          </w:tcPr>
          <w:p w14:paraId="00A9B92C"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 xml:space="preserve">Oxykodon Mylan 40 mg </w:t>
            </w:r>
          </w:p>
        </w:tc>
        <w:tc>
          <w:tcPr>
            <w:tcW w:w="1650" w:type="dxa"/>
            <w:tcBorders>
              <w:top w:val="nil"/>
              <w:left w:val="nil"/>
              <w:bottom w:val="single" w:sz="4" w:space="0" w:color="auto"/>
              <w:right w:val="single" w:sz="4" w:space="0" w:color="auto"/>
            </w:tcBorders>
            <w:shd w:val="clear" w:color="auto" w:fill="auto"/>
            <w:vAlign w:val="bottom"/>
            <w:hideMark/>
          </w:tcPr>
          <w:p w14:paraId="0A318077"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pro</w:t>
            </w:r>
          </w:p>
        </w:tc>
        <w:tc>
          <w:tcPr>
            <w:tcW w:w="1893" w:type="dxa"/>
            <w:tcBorders>
              <w:top w:val="nil"/>
              <w:left w:val="nil"/>
              <w:bottom w:val="single" w:sz="4" w:space="0" w:color="auto"/>
              <w:right w:val="single" w:sz="4" w:space="0" w:color="auto"/>
            </w:tcBorders>
            <w:shd w:val="clear" w:color="auto" w:fill="auto"/>
            <w:vAlign w:val="bottom"/>
            <w:hideMark/>
          </w:tcPr>
          <w:p w14:paraId="281A008B"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60 x 40 mg</w:t>
            </w:r>
          </w:p>
        </w:tc>
      </w:tr>
      <w:tr w:rsidR="00002211" w:rsidRPr="002C0218" w14:paraId="00F3CF4B"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207C2A0E"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MYL0499</w:t>
            </w:r>
          </w:p>
        </w:tc>
        <w:tc>
          <w:tcPr>
            <w:tcW w:w="4395" w:type="dxa"/>
            <w:tcBorders>
              <w:top w:val="nil"/>
              <w:left w:val="nil"/>
              <w:bottom w:val="single" w:sz="4" w:space="0" w:color="auto"/>
              <w:right w:val="single" w:sz="4" w:space="0" w:color="auto"/>
            </w:tcBorders>
            <w:shd w:val="clear" w:color="auto" w:fill="auto"/>
            <w:vAlign w:val="bottom"/>
            <w:hideMark/>
          </w:tcPr>
          <w:p w14:paraId="56662740"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Oxykodon Mylan 80 mg</w:t>
            </w:r>
          </w:p>
        </w:tc>
        <w:tc>
          <w:tcPr>
            <w:tcW w:w="1650" w:type="dxa"/>
            <w:tcBorders>
              <w:top w:val="nil"/>
              <w:left w:val="nil"/>
              <w:bottom w:val="single" w:sz="4" w:space="0" w:color="auto"/>
              <w:right w:val="single" w:sz="4" w:space="0" w:color="auto"/>
            </w:tcBorders>
            <w:shd w:val="clear" w:color="auto" w:fill="auto"/>
            <w:vAlign w:val="bottom"/>
            <w:hideMark/>
          </w:tcPr>
          <w:p w14:paraId="27FCA160"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pro</w:t>
            </w:r>
          </w:p>
        </w:tc>
        <w:tc>
          <w:tcPr>
            <w:tcW w:w="1893" w:type="dxa"/>
            <w:tcBorders>
              <w:top w:val="nil"/>
              <w:left w:val="nil"/>
              <w:bottom w:val="single" w:sz="4" w:space="0" w:color="auto"/>
              <w:right w:val="single" w:sz="4" w:space="0" w:color="auto"/>
            </w:tcBorders>
            <w:shd w:val="clear" w:color="auto" w:fill="auto"/>
            <w:vAlign w:val="bottom"/>
            <w:hideMark/>
          </w:tcPr>
          <w:p w14:paraId="21C796E0"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60 x 80 mg</w:t>
            </w:r>
          </w:p>
        </w:tc>
      </w:tr>
      <w:tr w:rsidR="00002211" w:rsidRPr="002C0218" w14:paraId="1DD3518D"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24642167"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MYL0684</w:t>
            </w:r>
          </w:p>
        </w:tc>
        <w:tc>
          <w:tcPr>
            <w:tcW w:w="4395" w:type="dxa"/>
            <w:tcBorders>
              <w:top w:val="nil"/>
              <w:left w:val="nil"/>
              <w:bottom w:val="single" w:sz="4" w:space="0" w:color="auto"/>
              <w:right w:val="single" w:sz="4" w:space="0" w:color="auto"/>
            </w:tcBorders>
            <w:shd w:val="clear" w:color="auto" w:fill="auto"/>
            <w:vAlign w:val="bottom"/>
            <w:hideMark/>
          </w:tcPr>
          <w:p w14:paraId="306225E4"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 xml:space="preserve">Oxykodon/Naloxon Mylan </w:t>
            </w:r>
          </w:p>
        </w:tc>
        <w:tc>
          <w:tcPr>
            <w:tcW w:w="1650" w:type="dxa"/>
            <w:tcBorders>
              <w:top w:val="nil"/>
              <w:left w:val="nil"/>
              <w:bottom w:val="single" w:sz="4" w:space="0" w:color="auto"/>
              <w:right w:val="single" w:sz="4" w:space="0" w:color="auto"/>
            </w:tcBorders>
            <w:shd w:val="clear" w:color="auto" w:fill="auto"/>
            <w:vAlign w:val="bottom"/>
            <w:hideMark/>
          </w:tcPr>
          <w:p w14:paraId="40546705"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pro</w:t>
            </w:r>
          </w:p>
        </w:tc>
        <w:tc>
          <w:tcPr>
            <w:tcW w:w="1893" w:type="dxa"/>
            <w:tcBorders>
              <w:top w:val="nil"/>
              <w:left w:val="nil"/>
              <w:bottom w:val="single" w:sz="4" w:space="0" w:color="auto"/>
              <w:right w:val="single" w:sz="4" w:space="0" w:color="auto"/>
            </w:tcBorders>
            <w:shd w:val="clear" w:color="auto" w:fill="auto"/>
            <w:vAlign w:val="bottom"/>
            <w:hideMark/>
          </w:tcPr>
          <w:p w14:paraId="0100FC15"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60 x 10 mg / 5 mg</w:t>
            </w:r>
          </w:p>
        </w:tc>
      </w:tr>
      <w:tr w:rsidR="00002211" w:rsidRPr="002C0218" w14:paraId="7E870E98"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4EEC503C"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MYL0682</w:t>
            </w:r>
          </w:p>
        </w:tc>
        <w:tc>
          <w:tcPr>
            <w:tcW w:w="4395" w:type="dxa"/>
            <w:tcBorders>
              <w:top w:val="nil"/>
              <w:left w:val="nil"/>
              <w:bottom w:val="single" w:sz="4" w:space="0" w:color="auto"/>
              <w:right w:val="single" w:sz="4" w:space="0" w:color="auto"/>
            </w:tcBorders>
            <w:shd w:val="clear" w:color="auto" w:fill="auto"/>
            <w:vAlign w:val="bottom"/>
            <w:hideMark/>
          </w:tcPr>
          <w:p w14:paraId="5ACEF41C"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 xml:space="preserve">Oxykodon/Naloxon Mylan </w:t>
            </w:r>
          </w:p>
        </w:tc>
        <w:tc>
          <w:tcPr>
            <w:tcW w:w="1650" w:type="dxa"/>
            <w:tcBorders>
              <w:top w:val="nil"/>
              <w:left w:val="nil"/>
              <w:bottom w:val="single" w:sz="4" w:space="0" w:color="auto"/>
              <w:right w:val="single" w:sz="4" w:space="0" w:color="auto"/>
            </w:tcBorders>
            <w:shd w:val="clear" w:color="auto" w:fill="auto"/>
            <w:vAlign w:val="bottom"/>
            <w:hideMark/>
          </w:tcPr>
          <w:p w14:paraId="5077C451"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pro</w:t>
            </w:r>
          </w:p>
        </w:tc>
        <w:tc>
          <w:tcPr>
            <w:tcW w:w="1893" w:type="dxa"/>
            <w:tcBorders>
              <w:top w:val="nil"/>
              <w:left w:val="nil"/>
              <w:bottom w:val="single" w:sz="4" w:space="0" w:color="auto"/>
              <w:right w:val="single" w:sz="4" w:space="0" w:color="auto"/>
            </w:tcBorders>
            <w:shd w:val="clear" w:color="auto" w:fill="auto"/>
            <w:vAlign w:val="bottom"/>
            <w:hideMark/>
          </w:tcPr>
          <w:p w14:paraId="1DB331B7"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60 x 20 mg / 10 mg</w:t>
            </w:r>
          </w:p>
        </w:tc>
      </w:tr>
      <w:tr w:rsidR="00002211" w:rsidRPr="002C0218" w14:paraId="5876E904"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1E47EA9C"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MYL0683</w:t>
            </w:r>
          </w:p>
        </w:tc>
        <w:tc>
          <w:tcPr>
            <w:tcW w:w="4395" w:type="dxa"/>
            <w:tcBorders>
              <w:top w:val="nil"/>
              <w:left w:val="nil"/>
              <w:bottom w:val="single" w:sz="4" w:space="0" w:color="auto"/>
              <w:right w:val="single" w:sz="4" w:space="0" w:color="auto"/>
            </w:tcBorders>
            <w:shd w:val="clear" w:color="auto" w:fill="auto"/>
            <w:vAlign w:val="bottom"/>
            <w:hideMark/>
          </w:tcPr>
          <w:p w14:paraId="48003338"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 xml:space="preserve">Oxykodon/Naloxon Mylan </w:t>
            </w:r>
          </w:p>
        </w:tc>
        <w:tc>
          <w:tcPr>
            <w:tcW w:w="1650" w:type="dxa"/>
            <w:tcBorders>
              <w:top w:val="nil"/>
              <w:left w:val="nil"/>
              <w:bottom w:val="single" w:sz="4" w:space="0" w:color="auto"/>
              <w:right w:val="single" w:sz="4" w:space="0" w:color="auto"/>
            </w:tcBorders>
            <w:shd w:val="clear" w:color="auto" w:fill="auto"/>
            <w:vAlign w:val="bottom"/>
            <w:hideMark/>
          </w:tcPr>
          <w:p w14:paraId="4AB9CF4C"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pro</w:t>
            </w:r>
          </w:p>
        </w:tc>
        <w:tc>
          <w:tcPr>
            <w:tcW w:w="1893" w:type="dxa"/>
            <w:tcBorders>
              <w:top w:val="nil"/>
              <w:left w:val="nil"/>
              <w:bottom w:val="single" w:sz="4" w:space="0" w:color="auto"/>
              <w:right w:val="single" w:sz="4" w:space="0" w:color="auto"/>
            </w:tcBorders>
            <w:shd w:val="clear" w:color="auto" w:fill="auto"/>
            <w:vAlign w:val="bottom"/>
            <w:hideMark/>
          </w:tcPr>
          <w:p w14:paraId="55527C49"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60 x 40 mg / 20 mg</w:t>
            </w:r>
          </w:p>
        </w:tc>
      </w:tr>
      <w:tr w:rsidR="00002211" w:rsidRPr="002C0218" w14:paraId="02CB0BE2"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64D618E4"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MYL0136</w:t>
            </w:r>
          </w:p>
        </w:tc>
        <w:tc>
          <w:tcPr>
            <w:tcW w:w="4395" w:type="dxa"/>
            <w:tcBorders>
              <w:top w:val="nil"/>
              <w:left w:val="nil"/>
              <w:bottom w:val="single" w:sz="4" w:space="0" w:color="auto"/>
              <w:right w:val="single" w:sz="4" w:space="0" w:color="auto"/>
            </w:tcBorders>
            <w:shd w:val="clear" w:color="auto" w:fill="auto"/>
            <w:vAlign w:val="bottom"/>
            <w:hideMark/>
          </w:tcPr>
          <w:p w14:paraId="0485C5E3"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Ropinirol Mylan 2 mg</w:t>
            </w:r>
          </w:p>
        </w:tc>
        <w:tc>
          <w:tcPr>
            <w:tcW w:w="1650" w:type="dxa"/>
            <w:tcBorders>
              <w:top w:val="nil"/>
              <w:left w:val="nil"/>
              <w:bottom w:val="single" w:sz="4" w:space="0" w:color="auto"/>
              <w:right w:val="single" w:sz="4" w:space="0" w:color="auto"/>
            </w:tcBorders>
            <w:shd w:val="clear" w:color="auto" w:fill="auto"/>
            <w:vAlign w:val="bottom"/>
            <w:hideMark/>
          </w:tcPr>
          <w:p w14:paraId="1B054DE3"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3589CEB0"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84 x 2 mg</w:t>
            </w:r>
          </w:p>
        </w:tc>
      </w:tr>
      <w:tr w:rsidR="00002211" w:rsidRPr="002C0218" w14:paraId="5CDD1988"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42939DB1"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MYL0137</w:t>
            </w:r>
          </w:p>
        </w:tc>
        <w:tc>
          <w:tcPr>
            <w:tcW w:w="4395" w:type="dxa"/>
            <w:tcBorders>
              <w:top w:val="nil"/>
              <w:left w:val="nil"/>
              <w:bottom w:val="single" w:sz="4" w:space="0" w:color="auto"/>
              <w:right w:val="single" w:sz="4" w:space="0" w:color="auto"/>
            </w:tcBorders>
            <w:shd w:val="clear" w:color="auto" w:fill="auto"/>
            <w:vAlign w:val="bottom"/>
            <w:hideMark/>
          </w:tcPr>
          <w:p w14:paraId="341558CF"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Ropinirol Mylan 5 mg</w:t>
            </w:r>
          </w:p>
        </w:tc>
        <w:tc>
          <w:tcPr>
            <w:tcW w:w="1650" w:type="dxa"/>
            <w:tcBorders>
              <w:top w:val="nil"/>
              <w:left w:val="nil"/>
              <w:bottom w:val="single" w:sz="4" w:space="0" w:color="auto"/>
              <w:right w:val="single" w:sz="4" w:space="0" w:color="auto"/>
            </w:tcBorders>
            <w:shd w:val="clear" w:color="auto" w:fill="auto"/>
            <w:vAlign w:val="bottom"/>
            <w:hideMark/>
          </w:tcPr>
          <w:p w14:paraId="31FCCEF2"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4A9BFA46"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84 x 5 mg</w:t>
            </w:r>
          </w:p>
        </w:tc>
      </w:tr>
      <w:tr w:rsidR="00002211" w:rsidRPr="002C0218" w14:paraId="6E6CF39A"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292968E6"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MYL0138</w:t>
            </w:r>
          </w:p>
        </w:tc>
        <w:tc>
          <w:tcPr>
            <w:tcW w:w="4395" w:type="dxa"/>
            <w:tcBorders>
              <w:top w:val="nil"/>
              <w:left w:val="nil"/>
              <w:bottom w:val="single" w:sz="4" w:space="0" w:color="auto"/>
              <w:right w:val="single" w:sz="4" w:space="0" w:color="auto"/>
            </w:tcBorders>
            <w:shd w:val="clear" w:color="auto" w:fill="auto"/>
            <w:vAlign w:val="bottom"/>
            <w:hideMark/>
          </w:tcPr>
          <w:p w14:paraId="34AA0803"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Rosuvastatin Mylan 10 mg</w:t>
            </w:r>
          </w:p>
        </w:tc>
        <w:tc>
          <w:tcPr>
            <w:tcW w:w="1650" w:type="dxa"/>
            <w:tcBorders>
              <w:top w:val="nil"/>
              <w:left w:val="nil"/>
              <w:bottom w:val="single" w:sz="4" w:space="0" w:color="auto"/>
              <w:right w:val="single" w:sz="4" w:space="0" w:color="auto"/>
            </w:tcBorders>
            <w:shd w:val="clear" w:color="auto" w:fill="auto"/>
            <w:vAlign w:val="bottom"/>
            <w:hideMark/>
          </w:tcPr>
          <w:p w14:paraId="7A02275D"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3FAD178B"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30 x 10 mg</w:t>
            </w:r>
          </w:p>
        </w:tc>
      </w:tr>
      <w:tr w:rsidR="00002211" w:rsidRPr="002C0218" w14:paraId="55C4F6C1"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64CA5F6B"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MYL0139</w:t>
            </w:r>
          </w:p>
        </w:tc>
        <w:tc>
          <w:tcPr>
            <w:tcW w:w="4395" w:type="dxa"/>
            <w:tcBorders>
              <w:top w:val="nil"/>
              <w:left w:val="nil"/>
              <w:bottom w:val="single" w:sz="4" w:space="0" w:color="auto"/>
              <w:right w:val="single" w:sz="4" w:space="0" w:color="auto"/>
            </w:tcBorders>
            <w:shd w:val="clear" w:color="auto" w:fill="auto"/>
            <w:vAlign w:val="bottom"/>
            <w:hideMark/>
          </w:tcPr>
          <w:p w14:paraId="42BB6B1B"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Rosuvastatin Mylan 10 mg</w:t>
            </w:r>
          </w:p>
        </w:tc>
        <w:tc>
          <w:tcPr>
            <w:tcW w:w="1650" w:type="dxa"/>
            <w:tcBorders>
              <w:top w:val="nil"/>
              <w:left w:val="nil"/>
              <w:bottom w:val="single" w:sz="4" w:space="0" w:color="auto"/>
              <w:right w:val="single" w:sz="4" w:space="0" w:color="auto"/>
            </w:tcBorders>
            <w:shd w:val="clear" w:color="auto" w:fill="auto"/>
            <w:vAlign w:val="bottom"/>
            <w:hideMark/>
          </w:tcPr>
          <w:p w14:paraId="2B08BF7B"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09A68EE7"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90 x 10 mg</w:t>
            </w:r>
          </w:p>
        </w:tc>
      </w:tr>
      <w:tr w:rsidR="00002211" w:rsidRPr="002C0218" w14:paraId="4648B472"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003B24DB"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MYL0140</w:t>
            </w:r>
          </w:p>
        </w:tc>
        <w:tc>
          <w:tcPr>
            <w:tcW w:w="4395" w:type="dxa"/>
            <w:tcBorders>
              <w:top w:val="nil"/>
              <w:left w:val="nil"/>
              <w:bottom w:val="single" w:sz="4" w:space="0" w:color="auto"/>
              <w:right w:val="single" w:sz="4" w:space="0" w:color="auto"/>
            </w:tcBorders>
            <w:shd w:val="clear" w:color="auto" w:fill="auto"/>
            <w:vAlign w:val="bottom"/>
            <w:hideMark/>
          </w:tcPr>
          <w:p w14:paraId="780197C2"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Rosuvastatin Mylan 20 mg</w:t>
            </w:r>
          </w:p>
        </w:tc>
        <w:tc>
          <w:tcPr>
            <w:tcW w:w="1650" w:type="dxa"/>
            <w:tcBorders>
              <w:top w:val="nil"/>
              <w:left w:val="nil"/>
              <w:bottom w:val="single" w:sz="4" w:space="0" w:color="auto"/>
              <w:right w:val="single" w:sz="4" w:space="0" w:color="auto"/>
            </w:tcBorders>
            <w:shd w:val="clear" w:color="auto" w:fill="auto"/>
            <w:vAlign w:val="bottom"/>
            <w:hideMark/>
          </w:tcPr>
          <w:p w14:paraId="7027E224"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451B6043"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30 x 20 mg</w:t>
            </w:r>
          </w:p>
        </w:tc>
      </w:tr>
      <w:tr w:rsidR="00002211" w:rsidRPr="002C0218" w14:paraId="6E72E320"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6E3F458A"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MYL0141</w:t>
            </w:r>
          </w:p>
        </w:tc>
        <w:tc>
          <w:tcPr>
            <w:tcW w:w="4395" w:type="dxa"/>
            <w:tcBorders>
              <w:top w:val="nil"/>
              <w:left w:val="nil"/>
              <w:bottom w:val="single" w:sz="4" w:space="0" w:color="auto"/>
              <w:right w:val="single" w:sz="4" w:space="0" w:color="auto"/>
            </w:tcBorders>
            <w:shd w:val="clear" w:color="auto" w:fill="auto"/>
            <w:vAlign w:val="bottom"/>
            <w:hideMark/>
          </w:tcPr>
          <w:p w14:paraId="0C5BADF5"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Rosuvastatin Mylan 20 mg</w:t>
            </w:r>
          </w:p>
        </w:tc>
        <w:tc>
          <w:tcPr>
            <w:tcW w:w="1650" w:type="dxa"/>
            <w:tcBorders>
              <w:top w:val="nil"/>
              <w:left w:val="nil"/>
              <w:bottom w:val="single" w:sz="4" w:space="0" w:color="auto"/>
              <w:right w:val="single" w:sz="4" w:space="0" w:color="auto"/>
            </w:tcBorders>
            <w:shd w:val="clear" w:color="auto" w:fill="auto"/>
            <w:vAlign w:val="bottom"/>
            <w:hideMark/>
          </w:tcPr>
          <w:p w14:paraId="342D35FE"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457D2EA2"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90 x 20 mg</w:t>
            </w:r>
          </w:p>
        </w:tc>
      </w:tr>
      <w:tr w:rsidR="00002211" w:rsidRPr="002C0218" w14:paraId="42F9D514"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48804081"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MYL0429</w:t>
            </w:r>
          </w:p>
        </w:tc>
        <w:tc>
          <w:tcPr>
            <w:tcW w:w="4395" w:type="dxa"/>
            <w:tcBorders>
              <w:top w:val="nil"/>
              <w:left w:val="nil"/>
              <w:bottom w:val="single" w:sz="4" w:space="0" w:color="auto"/>
              <w:right w:val="single" w:sz="4" w:space="0" w:color="auto"/>
            </w:tcBorders>
            <w:shd w:val="clear" w:color="auto" w:fill="auto"/>
            <w:vAlign w:val="bottom"/>
            <w:hideMark/>
          </w:tcPr>
          <w:p w14:paraId="7B3774B1"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Rytmonorm 150 mg</w:t>
            </w:r>
          </w:p>
        </w:tc>
        <w:tc>
          <w:tcPr>
            <w:tcW w:w="1650" w:type="dxa"/>
            <w:tcBorders>
              <w:top w:val="nil"/>
              <w:left w:val="nil"/>
              <w:bottom w:val="single" w:sz="4" w:space="0" w:color="auto"/>
              <w:right w:val="single" w:sz="4" w:space="0" w:color="auto"/>
            </w:tcBorders>
            <w:shd w:val="clear" w:color="auto" w:fill="auto"/>
            <w:vAlign w:val="bottom"/>
            <w:hideMark/>
          </w:tcPr>
          <w:p w14:paraId="1984B6B8"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1362739C"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100 x 150 mg</w:t>
            </w:r>
          </w:p>
        </w:tc>
      </w:tr>
      <w:tr w:rsidR="00002211" w:rsidRPr="002C0218" w14:paraId="0D1493C4"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05703CF5"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MYL0428</w:t>
            </w:r>
          </w:p>
        </w:tc>
        <w:tc>
          <w:tcPr>
            <w:tcW w:w="4395" w:type="dxa"/>
            <w:tcBorders>
              <w:top w:val="nil"/>
              <w:left w:val="nil"/>
              <w:bottom w:val="single" w:sz="4" w:space="0" w:color="auto"/>
              <w:right w:val="single" w:sz="4" w:space="0" w:color="auto"/>
            </w:tcBorders>
            <w:shd w:val="clear" w:color="auto" w:fill="auto"/>
            <w:vAlign w:val="bottom"/>
            <w:hideMark/>
          </w:tcPr>
          <w:p w14:paraId="3DDF2A91"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Rytmonorm 150 mg</w:t>
            </w:r>
          </w:p>
        </w:tc>
        <w:tc>
          <w:tcPr>
            <w:tcW w:w="1650" w:type="dxa"/>
            <w:tcBorders>
              <w:top w:val="nil"/>
              <w:left w:val="nil"/>
              <w:bottom w:val="single" w:sz="4" w:space="0" w:color="auto"/>
              <w:right w:val="single" w:sz="4" w:space="0" w:color="auto"/>
            </w:tcBorders>
            <w:shd w:val="clear" w:color="auto" w:fill="auto"/>
            <w:vAlign w:val="bottom"/>
            <w:hideMark/>
          </w:tcPr>
          <w:p w14:paraId="3570D2EB"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44585DD5"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50 x 150 mg</w:t>
            </w:r>
          </w:p>
        </w:tc>
      </w:tr>
      <w:tr w:rsidR="00002211" w:rsidRPr="002C0218" w14:paraId="61741600"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69758271"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MYL0431</w:t>
            </w:r>
          </w:p>
        </w:tc>
        <w:tc>
          <w:tcPr>
            <w:tcW w:w="4395" w:type="dxa"/>
            <w:tcBorders>
              <w:top w:val="nil"/>
              <w:left w:val="nil"/>
              <w:bottom w:val="single" w:sz="4" w:space="0" w:color="auto"/>
              <w:right w:val="single" w:sz="4" w:space="0" w:color="auto"/>
            </w:tcBorders>
            <w:shd w:val="clear" w:color="auto" w:fill="auto"/>
            <w:vAlign w:val="bottom"/>
            <w:hideMark/>
          </w:tcPr>
          <w:p w14:paraId="5C1A2AC0"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Rytmonorm 300 mg</w:t>
            </w:r>
          </w:p>
        </w:tc>
        <w:tc>
          <w:tcPr>
            <w:tcW w:w="1650" w:type="dxa"/>
            <w:tcBorders>
              <w:top w:val="nil"/>
              <w:left w:val="nil"/>
              <w:bottom w:val="single" w:sz="4" w:space="0" w:color="auto"/>
              <w:right w:val="single" w:sz="4" w:space="0" w:color="auto"/>
            </w:tcBorders>
            <w:shd w:val="clear" w:color="auto" w:fill="auto"/>
            <w:vAlign w:val="bottom"/>
            <w:hideMark/>
          </w:tcPr>
          <w:p w14:paraId="72E6F1B2"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20D333B9"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100 x 300 mg</w:t>
            </w:r>
          </w:p>
        </w:tc>
      </w:tr>
      <w:tr w:rsidR="00002211" w:rsidRPr="002C0218" w14:paraId="539484E8"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3D7CD704"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MYL0430</w:t>
            </w:r>
          </w:p>
        </w:tc>
        <w:tc>
          <w:tcPr>
            <w:tcW w:w="4395" w:type="dxa"/>
            <w:tcBorders>
              <w:top w:val="nil"/>
              <w:left w:val="nil"/>
              <w:bottom w:val="single" w:sz="4" w:space="0" w:color="auto"/>
              <w:right w:val="single" w:sz="4" w:space="0" w:color="auto"/>
            </w:tcBorders>
            <w:shd w:val="clear" w:color="auto" w:fill="auto"/>
            <w:vAlign w:val="bottom"/>
            <w:hideMark/>
          </w:tcPr>
          <w:p w14:paraId="79518632"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Rytmonorm 300 mg</w:t>
            </w:r>
          </w:p>
        </w:tc>
        <w:tc>
          <w:tcPr>
            <w:tcW w:w="1650" w:type="dxa"/>
            <w:tcBorders>
              <w:top w:val="nil"/>
              <w:left w:val="nil"/>
              <w:bottom w:val="single" w:sz="4" w:space="0" w:color="auto"/>
              <w:right w:val="single" w:sz="4" w:space="0" w:color="auto"/>
            </w:tcBorders>
            <w:shd w:val="clear" w:color="auto" w:fill="auto"/>
            <w:vAlign w:val="bottom"/>
            <w:hideMark/>
          </w:tcPr>
          <w:p w14:paraId="479632E3"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682AF8B7"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50 x 300 mg</w:t>
            </w:r>
          </w:p>
        </w:tc>
      </w:tr>
      <w:tr w:rsidR="00002211" w:rsidRPr="002C0218" w14:paraId="467017BC"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03BB9EDD"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MYL0692</w:t>
            </w:r>
          </w:p>
        </w:tc>
        <w:tc>
          <w:tcPr>
            <w:tcW w:w="4395" w:type="dxa"/>
            <w:tcBorders>
              <w:top w:val="nil"/>
              <w:left w:val="nil"/>
              <w:bottom w:val="single" w:sz="4" w:space="0" w:color="auto"/>
              <w:right w:val="single" w:sz="4" w:space="0" w:color="auto"/>
            </w:tcBorders>
            <w:shd w:val="clear" w:color="auto" w:fill="auto"/>
            <w:vAlign w:val="bottom"/>
            <w:hideMark/>
          </w:tcPr>
          <w:p w14:paraId="4FCA2AF3"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Sertralin Mylan 50 mg</w:t>
            </w:r>
          </w:p>
        </w:tc>
        <w:tc>
          <w:tcPr>
            <w:tcW w:w="1650" w:type="dxa"/>
            <w:tcBorders>
              <w:top w:val="nil"/>
              <w:left w:val="nil"/>
              <w:bottom w:val="single" w:sz="4" w:space="0" w:color="auto"/>
              <w:right w:val="single" w:sz="4" w:space="0" w:color="auto"/>
            </w:tcBorders>
            <w:shd w:val="clear" w:color="auto" w:fill="auto"/>
            <w:vAlign w:val="bottom"/>
            <w:hideMark/>
          </w:tcPr>
          <w:p w14:paraId="19DE7BA1"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073990AE"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30 x 50 mg</w:t>
            </w:r>
          </w:p>
        </w:tc>
      </w:tr>
      <w:tr w:rsidR="00002211" w:rsidRPr="002C0218" w14:paraId="7501DEA1"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554B6DCC"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MYL0693</w:t>
            </w:r>
          </w:p>
        </w:tc>
        <w:tc>
          <w:tcPr>
            <w:tcW w:w="4395" w:type="dxa"/>
            <w:tcBorders>
              <w:top w:val="nil"/>
              <w:left w:val="nil"/>
              <w:bottom w:val="single" w:sz="4" w:space="0" w:color="auto"/>
              <w:right w:val="single" w:sz="4" w:space="0" w:color="auto"/>
            </w:tcBorders>
            <w:shd w:val="clear" w:color="auto" w:fill="auto"/>
            <w:vAlign w:val="bottom"/>
            <w:hideMark/>
          </w:tcPr>
          <w:p w14:paraId="49C01788"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Sertralin Mylan 50 mg</w:t>
            </w:r>
          </w:p>
        </w:tc>
        <w:tc>
          <w:tcPr>
            <w:tcW w:w="1650" w:type="dxa"/>
            <w:tcBorders>
              <w:top w:val="nil"/>
              <w:left w:val="nil"/>
              <w:bottom w:val="single" w:sz="4" w:space="0" w:color="auto"/>
              <w:right w:val="single" w:sz="4" w:space="0" w:color="auto"/>
            </w:tcBorders>
            <w:shd w:val="clear" w:color="auto" w:fill="auto"/>
            <w:vAlign w:val="bottom"/>
            <w:hideMark/>
          </w:tcPr>
          <w:p w14:paraId="69538FE0"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45C36B8D"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90 x 50 mg</w:t>
            </w:r>
          </w:p>
        </w:tc>
      </w:tr>
      <w:tr w:rsidR="00002211" w:rsidRPr="002C0218" w14:paraId="16C0D751"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63C6C198"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MYL0144</w:t>
            </w:r>
          </w:p>
        </w:tc>
        <w:tc>
          <w:tcPr>
            <w:tcW w:w="4395" w:type="dxa"/>
            <w:tcBorders>
              <w:top w:val="nil"/>
              <w:left w:val="nil"/>
              <w:bottom w:val="single" w:sz="4" w:space="0" w:color="auto"/>
              <w:right w:val="single" w:sz="4" w:space="0" w:color="auto"/>
            </w:tcBorders>
            <w:shd w:val="clear" w:color="auto" w:fill="auto"/>
            <w:vAlign w:val="bottom"/>
            <w:hideMark/>
          </w:tcPr>
          <w:p w14:paraId="5AFDCED7"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Simvastatin Mylan 20 mg</w:t>
            </w:r>
          </w:p>
        </w:tc>
        <w:tc>
          <w:tcPr>
            <w:tcW w:w="1650" w:type="dxa"/>
            <w:tcBorders>
              <w:top w:val="nil"/>
              <w:left w:val="nil"/>
              <w:bottom w:val="single" w:sz="4" w:space="0" w:color="auto"/>
              <w:right w:val="single" w:sz="4" w:space="0" w:color="auto"/>
            </w:tcBorders>
            <w:shd w:val="clear" w:color="auto" w:fill="auto"/>
            <w:vAlign w:val="bottom"/>
            <w:hideMark/>
          </w:tcPr>
          <w:p w14:paraId="55F4FA27"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322D8129"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100 x 20 mg</w:t>
            </w:r>
          </w:p>
        </w:tc>
      </w:tr>
      <w:tr w:rsidR="00002211" w:rsidRPr="002C0218" w14:paraId="5208DA5A"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7F10F498"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MYL0146</w:t>
            </w:r>
          </w:p>
        </w:tc>
        <w:tc>
          <w:tcPr>
            <w:tcW w:w="4395" w:type="dxa"/>
            <w:tcBorders>
              <w:top w:val="nil"/>
              <w:left w:val="nil"/>
              <w:bottom w:val="single" w:sz="4" w:space="0" w:color="auto"/>
              <w:right w:val="single" w:sz="4" w:space="0" w:color="auto"/>
            </w:tcBorders>
            <w:shd w:val="clear" w:color="auto" w:fill="auto"/>
            <w:vAlign w:val="bottom"/>
            <w:hideMark/>
          </w:tcPr>
          <w:p w14:paraId="488477EF"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Simvastatin Mylan 40 mg</w:t>
            </w:r>
          </w:p>
        </w:tc>
        <w:tc>
          <w:tcPr>
            <w:tcW w:w="1650" w:type="dxa"/>
            <w:tcBorders>
              <w:top w:val="nil"/>
              <w:left w:val="nil"/>
              <w:bottom w:val="single" w:sz="4" w:space="0" w:color="auto"/>
              <w:right w:val="single" w:sz="4" w:space="0" w:color="auto"/>
            </w:tcBorders>
            <w:shd w:val="clear" w:color="auto" w:fill="auto"/>
            <w:vAlign w:val="bottom"/>
            <w:hideMark/>
          </w:tcPr>
          <w:p w14:paraId="1CF9EA76"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3AA47427"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100 x 40 mg</w:t>
            </w:r>
          </w:p>
        </w:tc>
      </w:tr>
      <w:tr w:rsidR="00002211" w:rsidRPr="002C0218" w14:paraId="2B40752C"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38AD94E6"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MYL0353</w:t>
            </w:r>
          </w:p>
        </w:tc>
        <w:tc>
          <w:tcPr>
            <w:tcW w:w="4395" w:type="dxa"/>
            <w:tcBorders>
              <w:top w:val="nil"/>
              <w:left w:val="nil"/>
              <w:bottom w:val="single" w:sz="4" w:space="0" w:color="auto"/>
              <w:right w:val="single" w:sz="4" w:space="0" w:color="auto"/>
            </w:tcBorders>
            <w:shd w:val="clear" w:color="auto" w:fill="auto"/>
            <w:vAlign w:val="bottom"/>
            <w:hideMark/>
          </w:tcPr>
          <w:p w14:paraId="76360C1A"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Solifenacin Mylan 10 mg</w:t>
            </w:r>
          </w:p>
        </w:tc>
        <w:tc>
          <w:tcPr>
            <w:tcW w:w="1650" w:type="dxa"/>
            <w:tcBorders>
              <w:top w:val="nil"/>
              <w:left w:val="nil"/>
              <w:bottom w:val="single" w:sz="4" w:space="0" w:color="auto"/>
              <w:right w:val="single" w:sz="4" w:space="0" w:color="auto"/>
            </w:tcBorders>
            <w:shd w:val="clear" w:color="auto" w:fill="auto"/>
            <w:vAlign w:val="bottom"/>
            <w:hideMark/>
          </w:tcPr>
          <w:p w14:paraId="127B2567"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19569FE3"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100 x 10 mg</w:t>
            </w:r>
          </w:p>
        </w:tc>
      </w:tr>
      <w:tr w:rsidR="00002211" w:rsidRPr="002C0218" w14:paraId="3C62A253"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62DBEB2E"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MYL0352</w:t>
            </w:r>
          </w:p>
        </w:tc>
        <w:tc>
          <w:tcPr>
            <w:tcW w:w="4395" w:type="dxa"/>
            <w:tcBorders>
              <w:top w:val="nil"/>
              <w:left w:val="nil"/>
              <w:bottom w:val="single" w:sz="4" w:space="0" w:color="auto"/>
              <w:right w:val="single" w:sz="4" w:space="0" w:color="auto"/>
            </w:tcBorders>
            <w:shd w:val="clear" w:color="auto" w:fill="auto"/>
            <w:vAlign w:val="bottom"/>
            <w:hideMark/>
          </w:tcPr>
          <w:p w14:paraId="29DA2784"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Solifenacin Mylan 5 mg</w:t>
            </w:r>
          </w:p>
        </w:tc>
        <w:tc>
          <w:tcPr>
            <w:tcW w:w="1650" w:type="dxa"/>
            <w:tcBorders>
              <w:top w:val="nil"/>
              <w:left w:val="nil"/>
              <w:bottom w:val="single" w:sz="4" w:space="0" w:color="auto"/>
              <w:right w:val="single" w:sz="4" w:space="0" w:color="auto"/>
            </w:tcBorders>
            <w:shd w:val="clear" w:color="auto" w:fill="auto"/>
            <w:vAlign w:val="bottom"/>
            <w:hideMark/>
          </w:tcPr>
          <w:p w14:paraId="312ACAB2"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51AEDD0A"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100 x 5 mg</w:t>
            </w:r>
          </w:p>
        </w:tc>
      </w:tr>
      <w:tr w:rsidR="00002211" w:rsidRPr="002C0218" w14:paraId="4A6EB536"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2EFA0DE4"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MYL0965</w:t>
            </w:r>
          </w:p>
        </w:tc>
        <w:tc>
          <w:tcPr>
            <w:tcW w:w="4395" w:type="dxa"/>
            <w:tcBorders>
              <w:top w:val="nil"/>
              <w:left w:val="nil"/>
              <w:bottom w:val="single" w:sz="4" w:space="0" w:color="auto"/>
              <w:right w:val="single" w:sz="4" w:space="0" w:color="auto"/>
            </w:tcBorders>
            <w:shd w:val="clear" w:color="auto" w:fill="auto"/>
            <w:vAlign w:val="bottom"/>
            <w:hideMark/>
          </w:tcPr>
          <w:p w14:paraId="49F39F19"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Sortis</w:t>
            </w:r>
          </w:p>
        </w:tc>
        <w:tc>
          <w:tcPr>
            <w:tcW w:w="1650" w:type="dxa"/>
            <w:tcBorders>
              <w:top w:val="nil"/>
              <w:left w:val="nil"/>
              <w:bottom w:val="single" w:sz="4" w:space="0" w:color="auto"/>
              <w:right w:val="single" w:sz="4" w:space="0" w:color="auto"/>
            </w:tcBorders>
            <w:shd w:val="clear" w:color="auto" w:fill="auto"/>
            <w:vAlign w:val="bottom"/>
            <w:hideMark/>
          </w:tcPr>
          <w:p w14:paraId="222B4F8F"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7297F3BE"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100 x 10 mg</w:t>
            </w:r>
          </w:p>
        </w:tc>
      </w:tr>
      <w:tr w:rsidR="00002211" w:rsidRPr="002C0218" w14:paraId="69C21773"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142AB5C2"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MYL0967</w:t>
            </w:r>
          </w:p>
        </w:tc>
        <w:tc>
          <w:tcPr>
            <w:tcW w:w="4395" w:type="dxa"/>
            <w:tcBorders>
              <w:top w:val="nil"/>
              <w:left w:val="nil"/>
              <w:bottom w:val="single" w:sz="4" w:space="0" w:color="auto"/>
              <w:right w:val="single" w:sz="4" w:space="0" w:color="auto"/>
            </w:tcBorders>
            <w:shd w:val="clear" w:color="auto" w:fill="auto"/>
            <w:vAlign w:val="bottom"/>
            <w:hideMark/>
          </w:tcPr>
          <w:p w14:paraId="458B7E7C"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Sortis</w:t>
            </w:r>
          </w:p>
        </w:tc>
        <w:tc>
          <w:tcPr>
            <w:tcW w:w="1650" w:type="dxa"/>
            <w:tcBorders>
              <w:top w:val="nil"/>
              <w:left w:val="nil"/>
              <w:bottom w:val="single" w:sz="4" w:space="0" w:color="auto"/>
              <w:right w:val="single" w:sz="4" w:space="0" w:color="auto"/>
            </w:tcBorders>
            <w:shd w:val="clear" w:color="auto" w:fill="auto"/>
            <w:vAlign w:val="bottom"/>
            <w:hideMark/>
          </w:tcPr>
          <w:p w14:paraId="13803EEE"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39FAE8CF"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100 x 20 mg</w:t>
            </w:r>
          </w:p>
        </w:tc>
      </w:tr>
      <w:tr w:rsidR="00002211" w:rsidRPr="002C0218" w14:paraId="1A7B14BA"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560A9734"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MYL0969</w:t>
            </w:r>
          </w:p>
        </w:tc>
        <w:tc>
          <w:tcPr>
            <w:tcW w:w="4395" w:type="dxa"/>
            <w:tcBorders>
              <w:top w:val="nil"/>
              <w:left w:val="nil"/>
              <w:bottom w:val="single" w:sz="4" w:space="0" w:color="auto"/>
              <w:right w:val="single" w:sz="4" w:space="0" w:color="auto"/>
            </w:tcBorders>
            <w:shd w:val="clear" w:color="auto" w:fill="auto"/>
            <w:vAlign w:val="bottom"/>
            <w:hideMark/>
          </w:tcPr>
          <w:p w14:paraId="6F578C77"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Sortis</w:t>
            </w:r>
          </w:p>
        </w:tc>
        <w:tc>
          <w:tcPr>
            <w:tcW w:w="1650" w:type="dxa"/>
            <w:tcBorders>
              <w:top w:val="nil"/>
              <w:left w:val="nil"/>
              <w:bottom w:val="single" w:sz="4" w:space="0" w:color="auto"/>
              <w:right w:val="single" w:sz="4" w:space="0" w:color="auto"/>
            </w:tcBorders>
            <w:shd w:val="clear" w:color="auto" w:fill="auto"/>
            <w:vAlign w:val="bottom"/>
            <w:hideMark/>
          </w:tcPr>
          <w:p w14:paraId="0CB4A4A0"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091C371D"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100 x 40 mg</w:t>
            </w:r>
          </w:p>
        </w:tc>
      </w:tr>
      <w:tr w:rsidR="00002211" w:rsidRPr="002C0218" w14:paraId="028B7AAA"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7ED6D817"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MYL0968</w:t>
            </w:r>
          </w:p>
        </w:tc>
        <w:tc>
          <w:tcPr>
            <w:tcW w:w="4395" w:type="dxa"/>
            <w:tcBorders>
              <w:top w:val="nil"/>
              <w:left w:val="nil"/>
              <w:bottom w:val="single" w:sz="4" w:space="0" w:color="auto"/>
              <w:right w:val="single" w:sz="4" w:space="0" w:color="auto"/>
            </w:tcBorders>
            <w:shd w:val="clear" w:color="auto" w:fill="auto"/>
            <w:vAlign w:val="bottom"/>
            <w:hideMark/>
          </w:tcPr>
          <w:p w14:paraId="132CF739"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Sortis</w:t>
            </w:r>
          </w:p>
        </w:tc>
        <w:tc>
          <w:tcPr>
            <w:tcW w:w="1650" w:type="dxa"/>
            <w:tcBorders>
              <w:top w:val="nil"/>
              <w:left w:val="nil"/>
              <w:bottom w:val="single" w:sz="4" w:space="0" w:color="auto"/>
              <w:right w:val="single" w:sz="4" w:space="0" w:color="auto"/>
            </w:tcBorders>
            <w:shd w:val="clear" w:color="auto" w:fill="auto"/>
            <w:vAlign w:val="bottom"/>
            <w:hideMark/>
          </w:tcPr>
          <w:p w14:paraId="3F150BC4"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257131AD"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30 x 20 mg</w:t>
            </w:r>
          </w:p>
        </w:tc>
      </w:tr>
      <w:tr w:rsidR="00002211" w:rsidRPr="002C0218" w14:paraId="13AEA0A1"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3BED83CE"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MYL0970</w:t>
            </w:r>
          </w:p>
        </w:tc>
        <w:tc>
          <w:tcPr>
            <w:tcW w:w="4395" w:type="dxa"/>
            <w:tcBorders>
              <w:top w:val="nil"/>
              <w:left w:val="nil"/>
              <w:bottom w:val="single" w:sz="4" w:space="0" w:color="auto"/>
              <w:right w:val="single" w:sz="4" w:space="0" w:color="auto"/>
            </w:tcBorders>
            <w:shd w:val="clear" w:color="auto" w:fill="auto"/>
            <w:vAlign w:val="bottom"/>
            <w:hideMark/>
          </w:tcPr>
          <w:p w14:paraId="21E64A96"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Sortis</w:t>
            </w:r>
          </w:p>
        </w:tc>
        <w:tc>
          <w:tcPr>
            <w:tcW w:w="1650" w:type="dxa"/>
            <w:tcBorders>
              <w:top w:val="nil"/>
              <w:left w:val="nil"/>
              <w:bottom w:val="single" w:sz="4" w:space="0" w:color="auto"/>
              <w:right w:val="single" w:sz="4" w:space="0" w:color="auto"/>
            </w:tcBorders>
            <w:shd w:val="clear" w:color="auto" w:fill="auto"/>
            <w:vAlign w:val="bottom"/>
            <w:hideMark/>
          </w:tcPr>
          <w:p w14:paraId="1AC81152"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084D2C71"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30 x 40 mg</w:t>
            </w:r>
          </w:p>
        </w:tc>
      </w:tr>
      <w:tr w:rsidR="00002211" w:rsidRPr="002C0218" w14:paraId="44612D71"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2D54EF18"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MYL0147</w:t>
            </w:r>
          </w:p>
        </w:tc>
        <w:tc>
          <w:tcPr>
            <w:tcW w:w="4395" w:type="dxa"/>
            <w:tcBorders>
              <w:top w:val="nil"/>
              <w:left w:val="nil"/>
              <w:bottom w:val="single" w:sz="4" w:space="0" w:color="auto"/>
              <w:right w:val="single" w:sz="4" w:space="0" w:color="auto"/>
            </w:tcBorders>
            <w:shd w:val="clear" w:color="auto" w:fill="auto"/>
            <w:vAlign w:val="bottom"/>
            <w:hideMark/>
          </w:tcPr>
          <w:p w14:paraId="2E6544CF"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Sumatriptan Mylan 100 mg</w:t>
            </w:r>
          </w:p>
        </w:tc>
        <w:tc>
          <w:tcPr>
            <w:tcW w:w="1650" w:type="dxa"/>
            <w:tcBorders>
              <w:top w:val="nil"/>
              <w:left w:val="nil"/>
              <w:bottom w:val="single" w:sz="4" w:space="0" w:color="auto"/>
              <w:right w:val="single" w:sz="4" w:space="0" w:color="auto"/>
            </w:tcBorders>
            <w:shd w:val="clear" w:color="auto" w:fill="auto"/>
            <w:vAlign w:val="bottom"/>
            <w:hideMark/>
          </w:tcPr>
          <w:p w14:paraId="7E0D91E9"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69A39A3E"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2 x 100 mg</w:t>
            </w:r>
          </w:p>
        </w:tc>
      </w:tr>
      <w:tr w:rsidR="00002211" w:rsidRPr="002C0218" w14:paraId="62E87449"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5F1917A0"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MYL0148</w:t>
            </w:r>
          </w:p>
        </w:tc>
        <w:tc>
          <w:tcPr>
            <w:tcW w:w="4395" w:type="dxa"/>
            <w:tcBorders>
              <w:top w:val="nil"/>
              <w:left w:val="nil"/>
              <w:bottom w:val="single" w:sz="4" w:space="0" w:color="auto"/>
              <w:right w:val="single" w:sz="4" w:space="0" w:color="auto"/>
            </w:tcBorders>
            <w:shd w:val="clear" w:color="auto" w:fill="auto"/>
            <w:vAlign w:val="bottom"/>
            <w:hideMark/>
          </w:tcPr>
          <w:p w14:paraId="60AC2B37"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Sumatriptan Mylan 50 mg</w:t>
            </w:r>
          </w:p>
        </w:tc>
        <w:tc>
          <w:tcPr>
            <w:tcW w:w="1650" w:type="dxa"/>
            <w:tcBorders>
              <w:top w:val="nil"/>
              <w:left w:val="nil"/>
              <w:bottom w:val="single" w:sz="4" w:space="0" w:color="auto"/>
              <w:right w:val="single" w:sz="4" w:space="0" w:color="auto"/>
            </w:tcBorders>
            <w:shd w:val="clear" w:color="auto" w:fill="auto"/>
            <w:vAlign w:val="bottom"/>
            <w:hideMark/>
          </w:tcPr>
          <w:p w14:paraId="4802D1DE"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2F3A1947"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6 x 50 mg</w:t>
            </w:r>
          </w:p>
        </w:tc>
      </w:tr>
      <w:tr w:rsidR="00002211" w:rsidRPr="002C0218" w14:paraId="7CAED3DF"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0AC1F6E7"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MYL0720</w:t>
            </w:r>
          </w:p>
        </w:tc>
        <w:tc>
          <w:tcPr>
            <w:tcW w:w="4395" w:type="dxa"/>
            <w:tcBorders>
              <w:top w:val="nil"/>
              <w:left w:val="nil"/>
              <w:bottom w:val="single" w:sz="4" w:space="0" w:color="auto"/>
              <w:right w:val="single" w:sz="4" w:space="0" w:color="auto"/>
            </w:tcBorders>
            <w:shd w:val="clear" w:color="auto" w:fill="auto"/>
            <w:vAlign w:val="bottom"/>
            <w:hideMark/>
          </w:tcPr>
          <w:p w14:paraId="4E29C25A"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Taris 0,5 mg/0,4 mg</w:t>
            </w:r>
          </w:p>
        </w:tc>
        <w:tc>
          <w:tcPr>
            <w:tcW w:w="1650" w:type="dxa"/>
            <w:tcBorders>
              <w:top w:val="nil"/>
              <w:left w:val="nil"/>
              <w:bottom w:val="single" w:sz="4" w:space="0" w:color="auto"/>
              <w:right w:val="single" w:sz="4" w:space="0" w:color="auto"/>
            </w:tcBorders>
            <w:shd w:val="clear" w:color="auto" w:fill="auto"/>
            <w:vAlign w:val="bottom"/>
            <w:hideMark/>
          </w:tcPr>
          <w:p w14:paraId="3311C6A5"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cps dur</w:t>
            </w:r>
          </w:p>
        </w:tc>
        <w:tc>
          <w:tcPr>
            <w:tcW w:w="1893" w:type="dxa"/>
            <w:tcBorders>
              <w:top w:val="nil"/>
              <w:left w:val="nil"/>
              <w:bottom w:val="single" w:sz="4" w:space="0" w:color="auto"/>
              <w:right w:val="single" w:sz="4" w:space="0" w:color="auto"/>
            </w:tcBorders>
            <w:shd w:val="clear" w:color="auto" w:fill="auto"/>
            <w:vAlign w:val="bottom"/>
            <w:hideMark/>
          </w:tcPr>
          <w:p w14:paraId="4BFE7A83"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90 x 0,5 mg/0,4 mg</w:t>
            </w:r>
          </w:p>
        </w:tc>
      </w:tr>
      <w:tr w:rsidR="00002211" w:rsidRPr="002C0218" w14:paraId="0B2B65DF"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5A02FB82"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MYL0435</w:t>
            </w:r>
          </w:p>
        </w:tc>
        <w:tc>
          <w:tcPr>
            <w:tcW w:w="4395" w:type="dxa"/>
            <w:tcBorders>
              <w:top w:val="nil"/>
              <w:left w:val="nil"/>
              <w:bottom w:val="single" w:sz="4" w:space="0" w:color="auto"/>
              <w:right w:val="single" w:sz="4" w:space="0" w:color="auto"/>
            </w:tcBorders>
            <w:shd w:val="clear" w:color="auto" w:fill="auto"/>
            <w:vAlign w:val="bottom"/>
            <w:hideMark/>
          </w:tcPr>
          <w:p w14:paraId="3F77A0D7"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 xml:space="preserve">Tarka 180 mg/2 mg </w:t>
            </w:r>
          </w:p>
        </w:tc>
        <w:tc>
          <w:tcPr>
            <w:tcW w:w="1650" w:type="dxa"/>
            <w:tcBorders>
              <w:top w:val="nil"/>
              <w:left w:val="nil"/>
              <w:bottom w:val="single" w:sz="4" w:space="0" w:color="auto"/>
              <w:right w:val="single" w:sz="4" w:space="0" w:color="auto"/>
            </w:tcBorders>
            <w:shd w:val="clear" w:color="auto" w:fill="auto"/>
            <w:vAlign w:val="bottom"/>
            <w:hideMark/>
          </w:tcPr>
          <w:p w14:paraId="6B62202F"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ret</w:t>
            </w:r>
          </w:p>
        </w:tc>
        <w:tc>
          <w:tcPr>
            <w:tcW w:w="1893" w:type="dxa"/>
            <w:tcBorders>
              <w:top w:val="nil"/>
              <w:left w:val="nil"/>
              <w:bottom w:val="single" w:sz="4" w:space="0" w:color="auto"/>
              <w:right w:val="single" w:sz="4" w:space="0" w:color="auto"/>
            </w:tcBorders>
            <w:shd w:val="clear" w:color="auto" w:fill="auto"/>
            <w:vAlign w:val="bottom"/>
            <w:hideMark/>
          </w:tcPr>
          <w:p w14:paraId="2E79A13D"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28</w:t>
            </w:r>
          </w:p>
        </w:tc>
      </w:tr>
      <w:tr w:rsidR="00002211" w:rsidRPr="002C0218" w14:paraId="7C4B2EC5"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1AEFE525"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MYL0436</w:t>
            </w:r>
          </w:p>
        </w:tc>
        <w:tc>
          <w:tcPr>
            <w:tcW w:w="4395" w:type="dxa"/>
            <w:tcBorders>
              <w:top w:val="nil"/>
              <w:left w:val="nil"/>
              <w:bottom w:val="single" w:sz="4" w:space="0" w:color="auto"/>
              <w:right w:val="single" w:sz="4" w:space="0" w:color="auto"/>
            </w:tcBorders>
            <w:shd w:val="clear" w:color="auto" w:fill="auto"/>
            <w:vAlign w:val="bottom"/>
            <w:hideMark/>
          </w:tcPr>
          <w:p w14:paraId="00367AB6"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 xml:space="preserve">Tarka 180 mg/2 mg </w:t>
            </w:r>
          </w:p>
        </w:tc>
        <w:tc>
          <w:tcPr>
            <w:tcW w:w="1650" w:type="dxa"/>
            <w:tcBorders>
              <w:top w:val="nil"/>
              <w:left w:val="nil"/>
              <w:bottom w:val="single" w:sz="4" w:space="0" w:color="auto"/>
              <w:right w:val="single" w:sz="4" w:space="0" w:color="auto"/>
            </w:tcBorders>
            <w:shd w:val="clear" w:color="auto" w:fill="auto"/>
            <w:vAlign w:val="bottom"/>
            <w:hideMark/>
          </w:tcPr>
          <w:p w14:paraId="450E496C"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ret</w:t>
            </w:r>
          </w:p>
        </w:tc>
        <w:tc>
          <w:tcPr>
            <w:tcW w:w="1893" w:type="dxa"/>
            <w:tcBorders>
              <w:top w:val="nil"/>
              <w:left w:val="nil"/>
              <w:bottom w:val="single" w:sz="4" w:space="0" w:color="auto"/>
              <w:right w:val="single" w:sz="4" w:space="0" w:color="auto"/>
            </w:tcBorders>
            <w:shd w:val="clear" w:color="auto" w:fill="auto"/>
            <w:vAlign w:val="bottom"/>
            <w:hideMark/>
          </w:tcPr>
          <w:p w14:paraId="50237BA4"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98</w:t>
            </w:r>
          </w:p>
        </w:tc>
      </w:tr>
      <w:tr w:rsidR="00002211" w:rsidRPr="002C0218" w14:paraId="4EEE9A3C"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6B4E46DB"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MYL0437</w:t>
            </w:r>
          </w:p>
        </w:tc>
        <w:tc>
          <w:tcPr>
            <w:tcW w:w="4395" w:type="dxa"/>
            <w:tcBorders>
              <w:top w:val="nil"/>
              <w:left w:val="nil"/>
              <w:bottom w:val="single" w:sz="4" w:space="0" w:color="auto"/>
              <w:right w:val="single" w:sz="4" w:space="0" w:color="auto"/>
            </w:tcBorders>
            <w:shd w:val="clear" w:color="auto" w:fill="auto"/>
            <w:vAlign w:val="bottom"/>
            <w:hideMark/>
          </w:tcPr>
          <w:p w14:paraId="3501332D"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 xml:space="preserve">Tarka 240 mg/4 mg </w:t>
            </w:r>
          </w:p>
        </w:tc>
        <w:tc>
          <w:tcPr>
            <w:tcW w:w="1650" w:type="dxa"/>
            <w:tcBorders>
              <w:top w:val="nil"/>
              <w:left w:val="nil"/>
              <w:bottom w:val="single" w:sz="4" w:space="0" w:color="auto"/>
              <w:right w:val="single" w:sz="4" w:space="0" w:color="auto"/>
            </w:tcBorders>
            <w:shd w:val="clear" w:color="auto" w:fill="auto"/>
            <w:vAlign w:val="bottom"/>
            <w:hideMark/>
          </w:tcPr>
          <w:p w14:paraId="0A150351"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ret</w:t>
            </w:r>
          </w:p>
        </w:tc>
        <w:tc>
          <w:tcPr>
            <w:tcW w:w="1893" w:type="dxa"/>
            <w:tcBorders>
              <w:top w:val="nil"/>
              <w:left w:val="nil"/>
              <w:bottom w:val="single" w:sz="4" w:space="0" w:color="auto"/>
              <w:right w:val="single" w:sz="4" w:space="0" w:color="auto"/>
            </w:tcBorders>
            <w:shd w:val="clear" w:color="auto" w:fill="auto"/>
            <w:vAlign w:val="bottom"/>
            <w:hideMark/>
          </w:tcPr>
          <w:p w14:paraId="632CF637"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28</w:t>
            </w:r>
          </w:p>
        </w:tc>
      </w:tr>
      <w:tr w:rsidR="00002211" w:rsidRPr="002C0218" w14:paraId="678444F2"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329FCC1C"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MYL0438</w:t>
            </w:r>
          </w:p>
        </w:tc>
        <w:tc>
          <w:tcPr>
            <w:tcW w:w="4395" w:type="dxa"/>
            <w:tcBorders>
              <w:top w:val="nil"/>
              <w:left w:val="nil"/>
              <w:bottom w:val="single" w:sz="4" w:space="0" w:color="auto"/>
              <w:right w:val="single" w:sz="4" w:space="0" w:color="auto"/>
            </w:tcBorders>
            <w:shd w:val="clear" w:color="auto" w:fill="auto"/>
            <w:vAlign w:val="bottom"/>
            <w:hideMark/>
          </w:tcPr>
          <w:p w14:paraId="37661F9F"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 xml:space="preserve">Tarka 240 mg/4 mg </w:t>
            </w:r>
          </w:p>
        </w:tc>
        <w:tc>
          <w:tcPr>
            <w:tcW w:w="1650" w:type="dxa"/>
            <w:tcBorders>
              <w:top w:val="nil"/>
              <w:left w:val="nil"/>
              <w:bottom w:val="single" w:sz="4" w:space="0" w:color="auto"/>
              <w:right w:val="single" w:sz="4" w:space="0" w:color="auto"/>
            </w:tcBorders>
            <w:shd w:val="clear" w:color="auto" w:fill="auto"/>
            <w:vAlign w:val="bottom"/>
            <w:hideMark/>
          </w:tcPr>
          <w:p w14:paraId="63D7DB3F"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ret</w:t>
            </w:r>
          </w:p>
        </w:tc>
        <w:tc>
          <w:tcPr>
            <w:tcW w:w="1893" w:type="dxa"/>
            <w:tcBorders>
              <w:top w:val="nil"/>
              <w:left w:val="nil"/>
              <w:bottom w:val="single" w:sz="4" w:space="0" w:color="auto"/>
              <w:right w:val="single" w:sz="4" w:space="0" w:color="auto"/>
            </w:tcBorders>
            <w:shd w:val="clear" w:color="auto" w:fill="auto"/>
            <w:vAlign w:val="bottom"/>
            <w:hideMark/>
          </w:tcPr>
          <w:p w14:paraId="6B02DA79"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98</w:t>
            </w:r>
          </w:p>
        </w:tc>
      </w:tr>
      <w:tr w:rsidR="00002211" w:rsidRPr="002C0218" w14:paraId="1475CCD4"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5855F4D2"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MYL0356</w:t>
            </w:r>
          </w:p>
        </w:tc>
        <w:tc>
          <w:tcPr>
            <w:tcW w:w="4395" w:type="dxa"/>
            <w:tcBorders>
              <w:top w:val="nil"/>
              <w:left w:val="nil"/>
              <w:bottom w:val="single" w:sz="4" w:space="0" w:color="auto"/>
              <w:right w:val="single" w:sz="4" w:space="0" w:color="auto"/>
            </w:tcBorders>
            <w:shd w:val="clear" w:color="auto" w:fill="auto"/>
            <w:vAlign w:val="bottom"/>
            <w:hideMark/>
          </w:tcPr>
          <w:p w14:paraId="749DEE42"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Tenofovir disoproxil Mylan 245 mg</w:t>
            </w:r>
          </w:p>
        </w:tc>
        <w:tc>
          <w:tcPr>
            <w:tcW w:w="1650" w:type="dxa"/>
            <w:tcBorders>
              <w:top w:val="nil"/>
              <w:left w:val="nil"/>
              <w:bottom w:val="single" w:sz="4" w:space="0" w:color="auto"/>
              <w:right w:val="single" w:sz="4" w:space="0" w:color="auto"/>
            </w:tcBorders>
            <w:shd w:val="clear" w:color="auto" w:fill="auto"/>
            <w:vAlign w:val="bottom"/>
            <w:hideMark/>
          </w:tcPr>
          <w:p w14:paraId="69CA4F3D"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114EBB58"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30 x 245 mg</w:t>
            </w:r>
          </w:p>
        </w:tc>
      </w:tr>
      <w:tr w:rsidR="00002211" w:rsidRPr="002C0218" w14:paraId="1A81E690"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063F9ACA"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MYL0151</w:t>
            </w:r>
          </w:p>
        </w:tc>
        <w:tc>
          <w:tcPr>
            <w:tcW w:w="4395" w:type="dxa"/>
            <w:tcBorders>
              <w:top w:val="nil"/>
              <w:left w:val="nil"/>
              <w:bottom w:val="single" w:sz="4" w:space="0" w:color="auto"/>
              <w:right w:val="single" w:sz="4" w:space="0" w:color="auto"/>
            </w:tcBorders>
            <w:shd w:val="clear" w:color="auto" w:fill="auto"/>
            <w:vAlign w:val="bottom"/>
            <w:hideMark/>
          </w:tcPr>
          <w:p w14:paraId="5121EC95"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Topiramat Mylan 100 mg</w:t>
            </w:r>
          </w:p>
        </w:tc>
        <w:tc>
          <w:tcPr>
            <w:tcW w:w="1650" w:type="dxa"/>
            <w:tcBorders>
              <w:top w:val="nil"/>
              <w:left w:val="nil"/>
              <w:bottom w:val="single" w:sz="4" w:space="0" w:color="auto"/>
              <w:right w:val="single" w:sz="4" w:space="0" w:color="auto"/>
            </w:tcBorders>
            <w:shd w:val="clear" w:color="auto" w:fill="auto"/>
            <w:vAlign w:val="bottom"/>
            <w:hideMark/>
          </w:tcPr>
          <w:p w14:paraId="1D7DE89F"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0251E319"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60 x 100 mg</w:t>
            </w:r>
          </w:p>
        </w:tc>
      </w:tr>
      <w:tr w:rsidR="00002211" w:rsidRPr="002C0218" w14:paraId="103CCC40" w14:textId="77777777" w:rsidTr="00A8510D">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61406EC" w14:textId="31903B23"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b/>
                <w:bCs/>
                <w:color w:val="000000"/>
                <w:sz w:val="20"/>
                <w:szCs w:val="20"/>
              </w:rPr>
              <w:lastRenderedPageBreak/>
              <w:t>MIC kód/ MIC Code</w:t>
            </w:r>
          </w:p>
        </w:tc>
        <w:tc>
          <w:tcPr>
            <w:tcW w:w="4395" w:type="dxa"/>
            <w:tcBorders>
              <w:top w:val="single" w:sz="4" w:space="0" w:color="auto"/>
              <w:left w:val="nil"/>
              <w:bottom w:val="single" w:sz="4" w:space="0" w:color="auto"/>
              <w:right w:val="single" w:sz="4" w:space="0" w:color="auto"/>
            </w:tcBorders>
            <w:shd w:val="clear" w:color="auto" w:fill="auto"/>
            <w:vAlign w:val="bottom"/>
          </w:tcPr>
          <w:p w14:paraId="095A6A4C" w14:textId="05398768"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b/>
                <w:bCs/>
                <w:color w:val="000000"/>
                <w:sz w:val="20"/>
                <w:szCs w:val="20"/>
              </w:rPr>
              <w:t>Název přípravku/ Name of the Product</w:t>
            </w:r>
          </w:p>
        </w:tc>
        <w:tc>
          <w:tcPr>
            <w:tcW w:w="1650" w:type="dxa"/>
            <w:tcBorders>
              <w:top w:val="single" w:sz="4" w:space="0" w:color="auto"/>
              <w:left w:val="nil"/>
              <w:bottom w:val="single" w:sz="4" w:space="0" w:color="auto"/>
              <w:right w:val="single" w:sz="4" w:space="0" w:color="auto"/>
            </w:tcBorders>
            <w:shd w:val="clear" w:color="auto" w:fill="auto"/>
            <w:vAlign w:val="bottom"/>
          </w:tcPr>
          <w:p w14:paraId="6CACA1ED" w14:textId="0B0C6485"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b/>
                <w:bCs/>
                <w:color w:val="000000"/>
                <w:sz w:val="20"/>
                <w:szCs w:val="20"/>
              </w:rPr>
              <w:t>Forma přípravku/ Form of the Product</w:t>
            </w:r>
          </w:p>
        </w:tc>
        <w:tc>
          <w:tcPr>
            <w:tcW w:w="1893" w:type="dxa"/>
            <w:tcBorders>
              <w:top w:val="single" w:sz="4" w:space="0" w:color="auto"/>
              <w:left w:val="nil"/>
              <w:bottom w:val="single" w:sz="4" w:space="0" w:color="auto"/>
              <w:right w:val="single" w:sz="4" w:space="0" w:color="auto"/>
            </w:tcBorders>
            <w:shd w:val="clear" w:color="auto" w:fill="auto"/>
            <w:vAlign w:val="bottom"/>
          </w:tcPr>
          <w:p w14:paraId="35CCE368" w14:textId="7578FD95"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b/>
                <w:bCs/>
                <w:color w:val="000000"/>
                <w:sz w:val="20"/>
                <w:szCs w:val="20"/>
              </w:rPr>
              <w:t>Balení přípravku/ Package of the Product</w:t>
            </w:r>
          </w:p>
        </w:tc>
      </w:tr>
      <w:tr w:rsidR="00002211" w:rsidRPr="002C0218" w14:paraId="01E1EC63"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0476E9CD"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MYL0152</w:t>
            </w:r>
          </w:p>
        </w:tc>
        <w:tc>
          <w:tcPr>
            <w:tcW w:w="4395" w:type="dxa"/>
            <w:tcBorders>
              <w:top w:val="nil"/>
              <w:left w:val="nil"/>
              <w:bottom w:val="single" w:sz="4" w:space="0" w:color="auto"/>
              <w:right w:val="single" w:sz="4" w:space="0" w:color="auto"/>
            </w:tcBorders>
            <w:shd w:val="clear" w:color="auto" w:fill="auto"/>
            <w:vAlign w:val="bottom"/>
            <w:hideMark/>
          </w:tcPr>
          <w:p w14:paraId="60F40C87"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Topiramat Mylan 25 mg</w:t>
            </w:r>
          </w:p>
        </w:tc>
        <w:tc>
          <w:tcPr>
            <w:tcW w:w="1650" w:type="dxa"/>
            <w:tcBorders>
              <w:top w:val="nil"/>
              <w:left w:val="nil"/>
              <w:bottom w:val="single" w:sz="4" w:space="0" w:color="auto"/>
              <w:right w:val="single" w:sz="4" w:space="0" w:color="auto"/>
            </w:tcBorders>
            <w:shd w:val="clear" w:color="auto" w:fill="auto"/>
            <w:vAlign w:val="bottom"/>
            <w:hideMark/>
          </w:tcPr>
          <w:p w14:paraId="0D917395"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200BDB1F"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60 x 25 mg</w:t>
            </w:r>
          </w:p>
        </w:tc>
      </w:tr>
      <w:tr w:rsidR="00002211" w:rsidRPr="002C0218" w14:paraId="48597B9C"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53364750"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MYL0153</w:t>
            </w:r>
          </w:p>
        </w:tc>
        <w:tc>
          <w:tcPr>
            <w:tcW w:w="4395" w:type="dxa"/>
            <w:tcBorders>
              <w:top w:val="nil"/>
              <w:left w:val="nil"/>
              <w:bottom w:val="single" w:sz="4" w:space="0" w:color="auto"/>
              <w:right w:val="single" w:sz="4" w:space="0" w:color="auto"/>
            </w:tcBorders>
            <w:shd w:val="clear" w:color="auto" w:fill="auto"/>
            <w:vAlign w:val="bottom"/>
            <w:hideMark/>
          </w:tcPr>
          <w:p w14:paraId="645AAE7D"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Topiramat Mylan 50 mg</w:t>
            </w:r>
          </w:p>
        </w:tc>
        <w:tc>
          <w:tcPr>
            <w:tcW w:w="1650" w:type="dxa"/>
            <w:tcBorders>
              <w:top w:val="nil"/>
              <w:left w:val="nil"/>
              <w:bottom w:val="single" w:sz="4" w:space="0" w:color="auto"/>
              <w:right w:val="single" w:sz="4" w:space="0" w:color="auto"/>
            </w:tcBorders>
            <w:shd w:val="clear" w:color="auto" w:fill="auto"/>
            <w:vAlign w:val="bottom"/>
            <w:hideMark/>
          </w:tcPr>
          <w:p w14:paraId="05E4EDDF"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3A862C2D"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60 x 50 mg</w:t>
            </w:r>
          </w:p>
        </w:tc>
      </w:tr>
      <w:tr w:rsidR="00002211" w:rsidRPr="002C0218" w14:paraId="46B7AC21"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2BE7F188"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MYL0225</w:t>
            </w:r>
          </w:p>
        </w:tc>
        <w:tc>
          <w:tcPr>
            <w:tcW w:w="4395" w:type="dxa"/>
            <w:tcBorders>
              <w:top w:val="nil"/>
              <w:left w:val="nil"/>
              <w:bottom w:val="single" w:sz="4" w:space="0" w:color="auto"/>
              <w:right w:val="single" w:sz="4" w:space="0" w:color="auto"/>
            </w:tcBorders>
            <w:shd w:val="clear" w:color="auto" w:fill="auto"/>
            <w:vAlign w:val="bottom"/>
            <w:hideMark/>
          </w:tcPr>
          <w:p w14:paraId="7C29AA6C"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Valaciclovir Mylan 500 mg</w:t>
            </w:r>
          </w:p>
        </w:tc>
        <w:tc>
          <w:tcPr>
            <w:tcW w:w="1650" w:type="dxa"/>
            <w:tcBorders>
              <w:top w:val="nil"/>
              <w:left w:val="nil"/>
              <w:bottom w:val="single" w:sz="4" w:space="0" w:color="auto"/>
              <w:right w:val="single" w:sz="4" w:space="0" w:color="auto"/>
            </w:tcBorders>
            <w:shd w:val="clear" w:color="auto" w:fill="auto"/>
            <w:vAlign w:val="bottom"/>
            <w:hideMark/>
          </w:tcPr>
          <w:p w14:paraId="657BDE07"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5C01A8DA"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42 x 500 mg</w:t>
            </w:r>
          </w:p>
        </w:tc>
      </w:tr>
      <w:tr w:rsidR="00002211" w:rsidRPr="002C0218" w14:paraId="23C09883"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0F534E46"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MYL0159</w:t>
            </w:r>
          </w:p>
        </w:tc>
        <w:tc>
          <w:tcPr>
            <w:tcW w:w="4395" w:type="dxa"/>
            <w:tcBorders>
              <w:top w:val="nil"/>
              <w:left w:val="nil"/>
              <w:bottom w:val="single" w:sz="4" w:space="0" w:color="auto"/>
              <w:right w:val="single" w:sz="4" w:space="0" w:color="auto"/>
            </w:tcBorders>
            <w:shd w:val="clear" w:color="auto" w:fill="auto"/>
            <w:vAlign w:val="bottom"/>
            <w:hideMark/>
          </w:tcPr>
          <w:p w14:paraId="09EE9692"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Venlafaxin Mylan 150 mg</w:t>
            </w:r>
          </w:p>
        </w:tc>
        <w:tc>
          <w:tcPr>
            <w:tcW w:w="1650" w:type="dxa"/>
            <w:tcBorders>
              <w:top w:val="nil"/>
              <w:left w:val="nil"/>
              <w:bottom w:val="single" w:sz="4" w:space="0" w:color="auto"/>
              <w:right w:val="single" w:sz="4" w:space="0" w:color="auto"/>
            </w:tcBorders>
            <w:shd w:val="clear" w:color="auto" w:fill="auto"/>
            <w:vAlign w:val="bottom"/>
            <w:hideMark/>
          </w:tcPr>
          <w:p w14:paraId="211308ED"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cps pro</w:t>
            </w:r>
          </w:p>
        </w:tc>
        <w:tc>
          <w:tcPr>
            <w:tcW w:w="1893" w:type="dxa"/>
            <w:tcBorders>
              <w:top w:val="nil"/>
              <w:left w:val="nil"/>
              <w:bottom w:val="single" w:sz="4" w:space="0" w:color="auto"/>
              <w:right w:val="single" w:sz="4" w:space="0" w:color="auto"/>
            </w:tcBorders>
            <w:shd w:val="clear" w:color="auto" w:fill="auto"/>
            <w:vAlign w:val="bottom"/>
            <w:hideMark/>
          </w:tcPr>
          <w:p w14:paraId="724A342D"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30 x 150 mg</w:t>
            </w:r>
          </w:p>
        </w:tc>
      </w:tr>
      <w:tr w:rsidR="00002211" w:rsidRPr="002C0218" w14:paraId="5804AF51"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2EA79E4D"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MYL0307</w:t>
            </w:r>
          </w:p>
        </w:tc>
        <w:tc>
          <w:tcPr>
            <w:tcW w:w="4395" w:type="dxa"/>
            <w:tcBorders>
              <w:top w:val="nil"/>
              <w:left w:val="nil"/>
              <w:bottom w:val="single" w:sz="4" w:space="0" w:color="auto"/>
              <w:right w:val="single" w:sz="4" w:space="0" w:color="auto"/>
            </w:tcBorders>
            <w:shd w:val="clear" w:color="auto" w:fill="auto"/>
            <w:vAlign w:val="bottom"/>
            <w:hideMark/>
          </w:tcPr>
          <w:p w14:paraId="6F70B91A"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Venlafaxin Mylan 150 mg</w:t>
            </w:r>
          </w:p>
        </w:tc>
        <w:tc>
          <w:tcPr>
            <w:tcW w:w="1650" w:type="dxa"/>
            <w:tcBorders>
              <w:top w:val="nil"/>
              <w:left w:val="nil"/>
              <w:bottom w:val="single" w:sz="4" w:space="0" w:color="auto"/>
              <w:right w:val="single" w:sz="4" w:space="0" w:color="auto"/>
            </w:tcBorders>
            <w:shd w:val="clear" w:color="auto" w:fill="auto"/>
            <w:vAlign w:val="bottom"/>
            <w:hideMark/>
          </w:tcPr>
          <w:p w14:paraId="5279FF13"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cps pro</w:t>
            </w:r>
          </w:p>
        </w:tc>
        <w:tc>
          <w:tcPr>
            <w:tcW w:w="1893" w:type="dxa"/>
            <w:tcBorders>
              <w:top w:val="nil"/>
              <w:left w:val="nil"/>
              <w:bottom w:val="single" w:sz="4" w:space="0" w:color="auto"/>
              <w:right w:val="single" w:sz="4" w:space="0" w:color="auto"/>
            </w:tcBorders>
            <w:shd w:val="clear" w:color="auto" w:fill="auto"/>
            <w:vAlign w:val="bottom"/>
            <w:hideMark/>
          </w:tcPr>
          <w:p w14:paraId="2D3B53A5"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90 x 150 mg</w:t>
            </w:r>
          </w:p>
        </w:tc>
      </w:tr>
      <w:tr w:rsidR="00002211" w:rsidRPr="002C0218" w14:paraId="49B9C37A"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46C6901D"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MYL0160</w:t>
            </w:r>
          </w:p>
        </w:tc>
        <w:tc>
          <w:tcPr>
            <w:tcW w:w="4395" w:type="dxa"/>
            <w:tcBorders>
              <w:top w:val="nil"/>
              <w:left w:val="nil"/>
              <w:bottom w:val="single" w:sz="4" w:space="0" w:color="auto"/>
              <w:right w:val="single" w:sz="4" w:space="0" w:color="auto"/>
            </w:tcBorders>
            <w:shd w:val="clear" w:color="auto" w:fill="auto"/>
            <w:vAlign w:val="bottom"/>
            <w:hideMark/>
          </w:tcPr>
          <w:p w14:paraId="4A9392A2"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Venlafaxin Mylan 75 mg</w:t>
            </w:r>
          </w:p>
        </w:tc>
        <w:tc>
          <w:tcPr>
            <w:tcW w:w="1650" w:type="dxa"/>
            <w:tcBorders>
              <w:top w:val="nil"/>
              <w:left w:val="nil"/>
              <w:bottom w:val="single" w:sz="4" w:space="0" w:color="auto"/>
              <w:right w:val="single" w:sz="4" w:space="0" w:color="auto"/>
            </w:tcBorders>
            <w:shd w:val="clear" w:color="auto" w:fill="auto"/>
            <w:vAlign w:val="bottom"/>
            <w:hideMark/>
          </w:tcPr>
          <w:p w14:paraId="1A6D327C"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cps pro</w:t>
            </w:r>
          </w:p>
        </w:tc>
        <w:tc>
          <w:tcPr>
            <w:tcW w:w="1893" w:type="dxa"/>
            <w:tcBorders>
              <w:top w:val="nil"/>
              <w:left w:val="nil"/>
              <w:bottom w:val="single" w:sz="4" w:space="0" w:color="auto"/>
              <w:right w:val="single" w:sz="4" w:space="0" w:color="auto"/>
            </w:tcBorders>
            <w:shd w:val="clear" w:color="auto" w:fill="auto"/>
            <w:vAlign w:val="bottom"/>
            <w:hideMark/>
          </w:tcPr>
          <w:p w14:paraId="6A368C85"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30 x 75 mg</w:t>
            </w:r>
          </w:p>
        </w:tc>
      </w:tr>
      <w:tr w:rsidR="00002211" w:rsidRPr="002C0218" w14:paraId="5335F6D1"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768CEE24"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MYL0306</w:t>
            </w:r>
          </w:p>
        </w:tc>
        <w:tc>
          <w:tcPr>
            <w:tcW w:w="4395" w:type="dxa"/>
            <w:tcBorders>
              <w:top w:val="nil"/>
              <w:left w:val="nil"/>
              <w:bottom w:val="single" w:sz="4" w:space="0" w:color="auto"/>
              <w:right w:val="single" w:sz="4" w:space="0" w:color="auto"/>
            </w:tcBorders>
            <w:shd w:val="clear" w:color="auto" w:fill="auto"/>
            <w:vAlign w:val="bottom"/>
            <w:hideMark/>
          </w:tcPr>
          <w:p w14:paraId="1798DE94"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Venlafaxin Mylan 75 mg</w:t>
            </w:r>
          </w:p>
        </w:tc>
        <w:tc>
          <w:tcPr>
            <w:tcW w:w="1650" w:type="dxa"/>
            <w:tcBorders>
              <w:top w:val="nil"/>
              <w:left w:val="nil"/>
              <w:bottom w:val="single" w:sz="4" w:space="0" w:color="auto"/>
              <w:right w:val="single" w:sz="4" w:space="0" w:color="auto"/>
            </w:tcBorders>
            <w:shd w:val="clear" w:color="auto" w:fill="auto"/>
            <w:vAlign w:val="bottom"/>
            <w:hideMark/>
          </w:tcPr>
          <w:p w14:paraId="5E9FA536"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cps pro</w:t>
            </w:r>
          </w:p>
        </w:tc>
        <w:tc>
          <w:tcPr>
            <w:tcW w:w="1893" w:type="dxa"/>
            <w:tcBorders>
              <w:top w:val="nil"/>
              <w:left w:val="nil"/>
              <w:bottom w:val="single" w:sz="4" w:space="0" w:color="auto"/>
              <w:right w:val="single" w:sz="4" w:space="0" w:color="auto"/>
            </w:tcBorders>
            <w:shd w:val="clear" w:color="auto" w:fill="auto"/>
            <w:vAlign w:val="bottom"/>
            <w:hideMark/>
          </w:tcPr>
          <w:p w14:paraId="2D91F377"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90 x 75 mg</w:t>
            </w:r>
          </w:p>
        </w:tc>
      </w:tr>
      <w:tr w:rsidR="00002211" w:rsidRPr="002C0218" w14:paraId="2D4098BC"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584AA0EB"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MYL0980</w:t>
            </w:r>
          </w:p>
        </w:tc>
        <w:tc>
          <w:tcPr>
            <w:tcW w:w="4395" w:type="dxa"/>
            <w:tcBorders>
              <w:top w:val="nil"/>
              <w:left w:val="nil"/>
              <w:bottom w:val="single" w:sz="4" w:space="0" w:color="auto"/>
              <w:right w:val="single" w:sz="4" w:space="0" w:color="auto"/>
            </w:tcBorders>
            <w:shd w:val="clear" w:color="auto" w:fill="auto"/>
            <w:vAlign w:val="bottom"/>
            <w:hideMark/>
          </w:tcPr>
          <w:p w14:paraId="420C2DEA"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Xalacom</w:t>
            </w:r>
          </w:p>
        </w:tc>
        <w:tc>
          <w:tcPr>
            <w:tcW w:w="1650" w:type="dxa"/>
            <w:tcBorders>
              <w:top w:val="nil"/>
              <w:left w:val="nil"/>
              <w:bottom w:val="single" w:sz="4" w:space="0" w:color="auto"/>
              <w:right w:val="single" w:sz="4" w:space="0" w:color="auto"/>
            </w:tcBorders>
            <w:shd w:val="clear" w:color="auto" w:fill="auto"/>
            <w:vAlign w:val="bottom"/>
            <w:hideMark/>
          </w:tcPr>
          <w:p w14:paraId="684A3BFA"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oph gtt sol</w:t>
            </w:r>
          </w:p>
        </w:tc>
        <w:tc>
          <w:tcPr>
            <w:tcW w:w="1893" w:type="dxa"/>
            <w:tcBorders>
              <w:top w:val="nil"/>
              <w:left w:val="nil"/>
              <w:bottom w:val="single" w:sz="4" w:space="0" w:color="auto"/>
              <w:right w:val="single" w:sz="4" w:space="0" w:color="auto"/>
            </w:tcBorders>
            <w:shd w:val="clear" w:color="auto" w:fill="auto"/>
            <w:vAlign w:val="bottom"/>
            <w:hideMark/>
          </w:tcPr>
          <w:p w14:paraId="02EBDB16"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1 x 2.5 ml</w:t>
            </w:r>
          </w:p>
        </w:tc>
      </w:tr>
      <w:tr w:rsidR="00002211" w:rsidRPr="002C0218" w14:paraId="2B8DF69B"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2230318D"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MYL0981</w:t>
            </w:r>
          </w:p>
        </w:tc>
        <w:tc>
          <w:tcPr>
            <w:tcW w:w="4395" w:type="dxa"/>
            <w:tcBorders>
              <w:top w:val="nil"/>
              <w:left w:val="nil"/>
              <w:bottom w:val="single" w:sz="4" w:space="0" w:color="auto"/>
              <w:right w:val="single" w:sz="4" w:space="0" w:color="auto"/>
            </w:tcBorders>
            <w:shd w:val="clear" w:color="auto" w:fill="auto"/>
            <w:vAlign w:val="bottom"/>
            <w:hideMark/>
          </w:tcPr>
          <w:p w14:paraId="2DE9C31E"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Xalacom</w:t>
            </w:r>
          </w:p>
        </w:tc>
        <w:tc>
          <w:tcPr>
            <w:tcW w:w="1650" w:type="dxa"/>
            <w:tcBorders>
              <w:top w:val="nil"/>
              <w:left w:val="nil"/>
              <w:bottom w:val="single" w:sz="4" w:space="0" w:color="auto"/>
              <w:right w:val="single" w:sz="4" w:space="0" w:color="auto"/>
            </w:tcBorders>
            <w:shd w:val="clear" w:color="auto" w:fill="auto"/>
            <w:vAlign w:val="bottom"/>
            <w:hideMark/>
          </w:tcPr>
          <w:p w14:paraId="7BEF2804"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oph gtt sol</w:t>
            </w:r>
          </w:p>
        </w:tc>
        <w:tc>
          <w:tcPr>
            <w:tcW w:w="1893" w:type="dxa"/>
            <w:tcBorders>
              <w:top w:val="nil"/>
              <w:left w:val="nil"/>
              <w:bottom w:val="single" w:sz="4" w:space="0" w:color="auto"/>
              <w:right w:val="single" w:sz="4" w:space="0" w:color="auto"/>
            </w:tcBorders>
            <w:shd w:val="clear" w:color="auto" w:fill="auto"/>
            <w:vAlign w:val="bottom"/>
            <w:hideMark/>
          </w:tcPr>
          <w:p w14:paraId="20DF24A8"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3 x 2.5 ml</w:t>
            </w:r>
          </w:p>
        </w:tc>
      </w:tr>
      <w:tr w:rsidR="00002211" w:rsidRPr="002C0218" w14:paraId="0F0A01E9"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003A6D48"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MYL0982</w:t>
            </w:r>
          </w:p>
        </w:tc>
        <w:tc>
          <w:tcPr>
            <w:tcW w:w="4395" w:type="dxa"/>
            <w:tcBorders>
              <w:top w:val="nil"/>
              <w:left w:val="nil"/>
              <w:bottom w:val="single" w:sz="4" w:space="0" w:color="auto"/>
              <w:right w:val="single" w:sz="4" w:space="0" w:color="auto"/>
            </w:tcBorders>
            <w:shd w:val="clear" w:color="auto" w:fill="auto"/>
            <w:vAlign w:val="bottom"/>
            <w:hideMark/>
          </w:tcPr>
          <w:p w14:paraId="5C7F15E2"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Xalatan</w:t>
            </w:r>
          </w:p>
        </w:tc>
        <w:tc>
          <w:tcPr>
            <w:tcW w:w="1650" w:type="dxa"/>
            <w:tcBorders>
              <w:top w:val="nil"/>
              <w:left w:val="nil"/>
              <w:bottom w:val="single" w:sz="4" w:space="0" w:color="auto"/>
              <w:right w:val="single" w:sz="4" w:space="0" w:color="auto"/>
            </w:tcBorders>
            <w:shd w:val="clear" w:color="auto" w:fill="auto"/>
            <w:vAlign w:val="bottom"/>
            <w:hideMark/>
          </w:tcPr>
          <w:p w14:paraId="127757D2"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oph gtt sol</w:t>
            </w:r>
          </w:p>
        </w:tc>
        <w:tc>
          <w:tcPr>
            <w:tcW w:w="1893" w:type="dxa"/>
            <w:tcBorders>
              <w:top w:val="nil"/>
              <w:left w:val="nil"/>
              <w:bottom w:val="single" w:sz="4" w:space="0" w:color="auto"/>
              <w:right w:val="single" w:sz="4" w:space="0" w:color="auto"/>
            </w:tcBorders>
            <w:shd w:val="clear" w:color="auto" w:fill="auto"/>
            <w:vAlign w:val="bottom"/>
            <w:hideMark/>
          </w:tcPr>
          <w:p w14:paraId="0770D78D"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1 x 2.5 ml</w:t>
            </w:r>
          </w:p>
        </w:tc>
      </w:tr>
      <w:tr w:rsidR="00002211" w:rsidRPr="002C0218" w14:paraId="2D54B3EF"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0DF7F847"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MYL0983</w:t>
            </w:r>
          </w:p>
        </w:tc>
        <w:tc>
          <w:tcPr>
            <w:tcW w:w="4395" w:type="dxa"/>
            <w:tcBorders>
              <w:top w:val="nil"/>
              <w:left w:val="nil"/>
              <w:bottom w:val="single" w:sz="4" w:space="0" w:color="auto"/>
              <w:right w:val="single" w:sz="4" w:space="0" w:color="auto"/>
            </w:tcBorders>
            <w:shd w:val="clear" w:color="auto" w:fill="auto"/>
            <w:vAlign w:val="bottom"/>
            <w:hideMark/>
          </w:tcPr>
          <w:p w14:paraId="7CFC6AD8"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Xalatan</w:t>
            </w:r>
          </w:p>
        </w:tc>
        <w:tc>
          <w:tcPr>
            <w:tcW w:w="1650" w:type="dxa"/>
            <w:tcBorders>
              <w:top w:val="nil"/>
              <w:left w:val="nil"/>
              <w:bottom w:val="single" w:sz="4" w:space="0" w:color="auto"/>
              <w:right w:val="single" w:sz="4" w:space="0" w:color="auto"/>
            </w:tcBorders>
            <w:shd w:val="clear" w:color="auto" w:fill="auto"/>
            <w:vAlign w:val="bottom"/>
            <w:hideMark/>
          </w:tcPr>
          <w:p w14:paraId="7A9BE35D"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oph gtt sol</w:t>
            </w:r>
          </w:p>
        </w:tc>
        <w:tc>
          <w:tcPr>
            <w:tcW w:w="1893" w:type="dxa"/>
            <w:tcBorders>
              <w:top w:val="nil"/>
              <w:left w:val="nil"/>
              <w:bottom w:val="single" w:sz="4" w:space="0" w:color="auto"/>
              <w:right w:val="single" w:sz="4" w:space="0" w:color="auto"/>
            </w:tcBorders>
            <w:shd w:val="clear" w:color="auto" w:fill="auto"/>
            <w:vAlign w:val="bottom"/>
            <w:hideMark/>
          </w:tcPr>
          <w:p w14:paraId="496E7393"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3 x 2.5 ml</w:t>
            </w:r>
          </w:p>
        </w:tc>
      </w:tr>
      <w:tr w:rsidR="00002211" w:rsidRPr="002C0218" w14:paraId="36BE03E2"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25879006"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MYL0996</w:t>
            </w:r>
          </w:p>
        </w:tc>
        <w:tc>
          <w:tcPr>
            <w:tcW w:w="4395" w:type="dxa"/>
            <w:tcBorders>
              <w:top w:val="nil"/>
              <w:left w:val="nil"/>
              <w:bottom w:val="single" w:sz="4" w:space="0" w:color="auto"/>
              <w:right w:val="single" w:sz="4" w:space="0" w:color="auto"/>
            </w:tcBorders>
            <w:shd w:val="clear" w:color="auto" w:fill="auto"/>
            <w:vAlign w:val="bottom"/>
            <w:hideMark/>
          </w:tcPr>
          <w:p w14:paraId="5CACF27F"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Zoloft</w:t>
            </w:r>
          </w:p>
        </w:tc>
        <w:tc>
          <w:tcPr>
            <w:tcW w:w="1650" w:type="dxa"/>
            <w:tcBorders>
              <w:top w:val="nil"/>
              <w:left w:val="nil"/>
              <w:bottom w:val="single" w:sz="4" w:space="0" w:color="auto"/>
              <w:right w:val="single" w:sz="4" w:space="0" w:color="auto"/>
            </w:tcBorders>
            <w:shd w:val="clear" w:color="auto" w:fill="auto"/>
            <w:vAlign w:val="bottom"/>
            <w:hideMark/>
          </w:tcPr>
          <w:p w14:paraId="71DFD471"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32E5D8E1"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100 x 50 mg</w:t>
            </w:r>
          </w:p>
        </w:tc>
      </w:tr>
      <w:tr w:rsidR="00002211" w:rsidRPr="002C0218" w14:paraId="328FA622"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32A7CE44"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MYL0995</w:t>
            </w:r>
          </w:p>
        </w:tc>
        <w:tc>
          <w:tcPr>
            <w:tcW w:w="4395" w:type="dxa"/>
            <w:tcBorders>
              <w:top w:val="nil"/>
              <w:left w:val="nil"/>
              <w:bottom w:val="single" w:sz="4" w:space="0" w:color="auto"/>
              <w:right w:val="single" w:sz="4" w:space="0" w:color="auto"/>
            </w:tcBorders>
            <w:shd w:val="clear" w:color="auto" w:fill="auto"/>
            <w:vAlign w:val="bottom"/>
            <w:hideMark/>
          </w:tcPr>
          <w:p w14:paraId="6AA0E662"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Zoloft</w:t>
            </w:r>
          </w:p>
        </w:tc>
        <w:tc>
          <w:tcPr>
            <w:tcW w:w="1650" w:type="dxa"/>
            <w:tcBorders>
              <w:top w:val="nil"/>
              <w:left w:val="nil"/>
              <w:bottom w:val="single" w:sz="4" w:space="0" w:color="auto"/>
              <w:right w:val="single" w:sz="4" w:space="0" w:color="auto"/>
            </w:tcBorders>
            <w:shd w:val="clear" w:color="auto" w:fill="auto"/>
            <w:vAlign w:val="bottom"/>
            <w:hideMark/>
          </w:tcPr>
          <w:p w14:paraId="39B33C15"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2C14BC7C"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28 x 100 mg</w:t>
            </w:r>
          </w:p>
        </w:tc>
      </w:tr>
      <w:tr w:rsidR="00002211" w:rsidRPr="002C0218" w14:paraId="0C4E4814" w14:textId="77777777" w:rsidTr="00002211">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4BE52BF6"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MYL0997</w:t>
            </w:r>
          </w:p>
        </w:tc>
        <w:tc>
          <w:tcPr>
            <w:tcW w:w="4395" w:type="dxa"/>
            <w:tcBorders>
              <w:top w:val="nil"/>
              <w:left w:val="nil"/>
              <w:bottom w:val="single" w:sz="4" w:space="0" w:color="auto"/>
              <w:right w:val="single" w:sz="4" w:space="0" w:color="auto"/>
            </w:tcBorders>
            <w:shd w:val="clear" w:color="auto" w:fill="auto"/>
            <w:vAlign w:val="bottom"/>
            <w:hideMark/>
          </w:tcPr>
          <w:p w14:paraId="31D44C64"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Zoloft</w:t>
            </w:r>
          </w:p>
        </w:tc>
        <w:tc>
          <w:tcPr>
            <w:tcW w:w="1650" w:type="dxa"/>
            <w:tcBorders>
              <w:top w:val="nil"/>
              <w:left w:val="nil"/>
              <w:bottom w:val="single" w:sz="4" w:space="0" w:color="auto"/>
              <w:right w:val="single" w:sz="4" w:space="0" w:color="auto"/>
            </w:tcBorders>
            <w:shd w:val="clear" w:color="auto" w:fill="auto"/>
            <w:vAlign w:val="bottom"/>
            <w:hideMark/>
          </w:tcPr>
          <w:p w14:paraId="388371DE"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tbl flm</w:t>
            </w:r>
          </w:p>
        </w:tc>
        <w:tc>
          <w:tcPr>
            <w:tcW w:w="1893" w:type="dxa"/>
            <w:tcBorders>
              <w:top w:val="nil"/>
              <w:left w:val="nil"/>
              <w:bottom w:val="single" w:sz="4" w:space="0" w:color="auto"/>
              <w:right w:val="single" w:sz="4" w:space="0" w:color="auto"/>
            </w:tcBorders>
            <w:shd w:val="clear" w:color="auto" w:fill="auto"/>
            <w:vAlign w:val="bottom"/>
            <w:hideMark/>
          </w:tcPr>
          <w:p w14:paraId="25B42DD0" w14:textId="77777777" w:rsidR="00002211" w:rsidRPr="00DC48C1" w:rsidRDefault="00002211" w:rsidP="00002211">
            <w:pPr>
              <w:spacing w:after="0" w:line="240" w:lineRule="auto"/>
              <w:rPr>
                <w:rFonts w:ascii="Times New Roman" w:hAnsi="Times New Roman" w:cs="Times New Roman"/>
                <w:color w:val="000000"/>
                <w:sz w:val="20"/>
                <w:szCs w:val="20"/>
              </w:rPr>
            </w:pPr>
            <w:r w:rsidRPr="00DC48C1">
              <w:rPr>
                <w:rFonts w:ascii="Times New Roman" w:hAnsi="Times New Roman" w:cs="Times New Roman"/>
                <w:color w:val="000000"/>
                <w:sz w:val="20"/>
                <w:szCs w:val="20"/>
              </w:rPr>
              <w:t>28 x 50 mg</w:t>
            </w:r>
          </w:p>
        </w:tc>
      </w:tr>
      <w:bookmarkEnd w:id="0"/>
    </w:tbl>
    <w:p w14:paraId="6273077A" w14:textId="77777777" w:rsidR="00BB5428" w:rsidRPr="00BB5428" w:rsidRDefault="00BB5428" w:rsidP="00002211">
      <w:pPr>
        <w:spacing w:after="0" w:line="240" w:lineRule="auto"/>
        <w:ind w:left="567" w:hanging="567"/>
        <w:contextualSpacing/>
        <w:jc w:val="both"/>
        <w:rPr>
          <w:rFonts w:ascii="Times New Roman" w:eastAsia="Times New Roman" w:hAnsi="Times New Roman" w:cs="Times New Roman"/>
          <w:color w:val="000000"/>
          <w:lang w:eastAsia="cs-CZ"/>
        </w:rPr>
      </w:pPr>
    </w:p>
    <w:p w14:paraId="71F2B8B2" w14:textId="77777777" w:rsidR="00BB5428" w:rsidRPr="00BB5428" w:rsidRDefault="00BB5428" w:rsidP="00002211">
      <w:pPr>
        <w:spacing w:after="0" w:line="240" w:lineRule="auto"/>
        <w:ind w:left="567" w:hanging="567"/>
        <w:contextualSpacing/>
        <w:jc w:val="both"/>
        <w:rPr>
          <w:rFonts w:ascii="Times New Roman" w:eastAsia="Times New Roman" w:hAnsi="Times New Roman" w:cs="Times New Roman"/>
          <w:color w:val="000000"/>
          <w:lang w:eastAsia="cs-CZ"/>
        </w:rPr>
      </w:pPr>
    </w:p>
    <w:p w14:paraId="07A47BA7" w14:textId="77777777" w:rsidR="00BB5428" w:rsidRPr="00BB5428" w:rsidRDefault="00BB5428" w:rsidP="00002211">
      <w:pPr>
        <w:spacing w:after="0" w:line="240" w:lineRule="auto"/>
        <w:ind w:left="567" w:hanging="567"/>
        <w:contextualSpacing/>
        <w:jc w:val="both"/>
        <w:rPr>
          <w:rFonts w:ascii="Times New Roman" w:eastAsia="Times New Roman" w:hAnsi="Times New Roman" w:cs="Times New Roman"/>
          <w:color w:val="000000"/>
          <w:lang w:eastAsia="cs-CZ"/>
        </w:rPr>
      </w:pPr>
    </w:p>
    <w:p w14:paraId="4C287A3A" w14:textId="77777777" w:rsidR="00BB5428" w:rsidRPr="00BB5428" w:rsidRDefault="00BB5428" w:rsidP="00002211">
      <w:pPr>
        <w:spacing w:after="0" w:line="240" w:lineRule="auto"/>
        <w:ind w:left="567" w:hanging="567"/>
        <w:contextualSpacing/>
        <w:jc w:val="both"/>
        <w:rPr>
          <w:rFonts w:ascii="Times New Roman" w:eastAsia="Times New Roman" w:hAnsi="Times New Roman" w:cs="Times New Roman"/>
          <w:color w:val="000000"/>
          <w:lang w:eastAsia="cs-CZ"/>
        </w:rPr>
      </w:pPr>
    </w:p>
    <w:p w14:paraId="47E5E4A0" w14:textId="77777777" w:rsidR="00BB5428" w:rsidRPr="00BB5428" w:rsidRDefault="00BB5428" w:rsidP="00002211">
      <w:pPr>
        <w:spacing w:after="0" w:line="240" w:lineRule="auto"/>
        <w:ind w:left="567" w:hanging="567"/>
        <w:contextualSpacing/>
        <w:jc w:val="both"/>
        <w:rPr>
          <w:rFonts w:ascii="Times New Roman" w:eastAsia="Times New Roman" w:hAnsi="Times New Roman" w:cs="Times New Roman"/>
          <w:color w:val="000000"/>
          <w:lang w:eastAsia="cs-CZ"/>
        </w:rPr>
      </w:pPr>
    </w:p>
    <w:p w14:paraId="5980BAFF" w14:textId="77777777" w:rsidR="00BB5428" w:rsidRPr="00BB5428" w:rsidRDefault="00BB5428" w:rsidP="00002211">
      <w:pPr>
        <w:spacing w:after="0" w:line="240" w:lineRule="auto"/>
        <w:ind w:left="567" w:hanging="567"/>
        <w:contextualSpacing/>
        <w:jc w:val="both"/>
        <w:rPr>
          <w:rFonts w:ascii="Times New Roman" w:eastAsia="Times New Roman" w:hAnsi="Times New Roman" w:cs="Times New Roman"/>
          <w:color w:val="000000"/>
          <w:lang w:eastAsia="cs-CZ"/>
        </w:rPr>
      </w:pPr>
    </w:p>
    <w:p w14:paraId="3A929F8E" w14:textId="77777777" w:rsidR="00BB5428" w:rsidRPr="00BB5428" w:rsidRDefault="00BB5428" w:rsidP="00002211">
      <w:pPr>
        <w:spacing w:after="0" w:line="240" w:lineRule="auto"/>
        <w:ind w:left="567" w:hanging="567"/>
        <w:contextualSpacing/>
        <w:jc w:val="both"/>
        <w:rPr>
          <w:rFonts w:ascii="Times New Roman" w:eastAsia="Times New Roman" w:hAnsi="Times New Roman" w:cs="Times New Roman"/>
          <w:color w:val="000000"/>
          <w:lang w:eastAsia="cs-CZ"/>
        </w:rPr>
      </w:pPr>
    </w:p>
    <w:p w14:paraId="25FFD90A" w14:textId="77777777" w:rsidR="00BB5428" w:rsidRPr="00BB5428" w:rsidRDefault="00BB5428" w:rsidP="00002211">
      <w:pPr>
        <w:spacing w:after="0" w:line="240" w:lineRule="auto"/>
        <w:ind w:left="567" w:hanging="567"/>
        <w:contextualSpacing/>
        <w:jc w:val="both"/>
        <w:rPr>
          <w:rFonts w:ascii="Times New Roman" w:eastAsia="Times New Roman" w:hAnsi="Times New Roman" w:cs="Times New Roman"/>
          <w:color w:val="000000"/>
          <w:lang w:eastAsia="cs-CZ"/>
        </w:rPr>
      </w:pPr>
    </w:p>
    <w:p w14:paraId="63360EED" w14:textId="77777777" w:rsidR="00BB5428" w:rsidRPr="00BB5428" w:rsidRDefault="00BB5428" w:rsidP="00002211">
      <w:pPr>
        <w:spacing w:after="0" w:line="240" w:lineRule="auto"/>
        <w:ind w:left="567" w:hanging="567"/>
        <w:contextualSpacing/>
        <w:jc w:val="both"/>
        <w:rPr>
          <w:rFonts w:ascii="Times New Roman" w:eastAsia="Times New Roman" w:hAnsi="Times New Roman" w:cs="Times New Roman"/>
          <w:color w:val="000000"/>
          <w:lang w:eastAsia="cs-CZ"/>
        </w:rPr>
      </w:pPr>
    </w:p>
    <w:p w14:paraId="2BE78014" w14:textId="77777777" w:rsidR="00BB5428" w:rsidRPr="00BB5428" w:rsidRDefault="00BB5428" w:rsidP="00002211">
      <w:pPr>
        <w:spacing w:after="0" w:line="240" w:lineRule="auto"/>
        <w:ind w:left="567" w:hanging="567"/>
        <w:contextualSpacing/>
        <w:jc w:val="both"/>
        <w:rPr>
          <w:rFonts w:ascii="Times New Roman" w:eastAsia="Times New Roman" w:hAnsi="Times New Roman" w:cs="Times New Roman"/>
          <w:color w:val="000000"/>
          <w:lang w:eastAsia="cs-CZ"/>
        </w:rPr>
      </w:pPr>
    </w:p>
    <w:p w14:paraId="6B293AE8" w14:textId="77777777" w:rsidR="00BB5428" w:rsidRPr="00BB5428" w:rsidRDefault="00BB5428" w:rsidP="00BB5428">
      <w:pPr>
        <w:spacing w:after="0" w:line="240" w:lineRule="auto"/>
        <w:ind w:left="567" w:hanging="567"/>
        <w:contextualSpacing/>
        <w:jc w:val="both"/>
        <w:rPr>
          <w:rFonts w:ascii="Times New Roman" w:eastAsia="Times New Roman" w:hAnsi="Times New Roman" w:cs="Times New Roman"/>
          <w:color w:val="000000"/>
          <w:lang w:eastAsia="cs-CZ"/>
        </w:rPr>
      </w:pPr>
    </w:p>
    <w:p w14:paraId="27C5C69A" w14:textId="77777777" w:rsidR="00BB5428" w:rsidRDefault="00BB5428" w:rsidP="00BB5428">
      <w:pPr>
        <w:spacing w:after="0" w:line="240" w:lineRule="auto"/>
        <w:ind w:left="567" w:hanging="567"/>
        <w:contextualSpacing/>
        <w:jc w:val="both"/>
        <w:rPr>
          <w:rFonts w:ascii="Times New Roman" w:eastAsia="Times New Roman" w:hAnsi="Times New Roman" w:cs="Times New Roman"/>
          <w:color w:val="000000"/>
          <w:lang w:eastAsia="cs-CZ"/>
        </w:rPr>
      </w:pPr>
    </w:p>
    <w:p w14:paraId="3D0EA3CC" w14:textId="77777777" w:rsidR="00002211" w:rsidRDefault="00002211" w:rsidP="00BB5428">
      <w:pPr>
        <w:spacing w:after="0" w:line="240" w:lineRule="auto"/>
        <w:ind w:left="567" w:hanging="567"/>
        <w:contextualSpacing/>
        <w:jc w:val="both"/>
        <w:rPr>
          <w:rFonts w:ascii="Times New Roman" w:eastAsia="Times New Roman" w:hAnsi="Times New Roman" w:cs="Times New Roman"/>
          <w:color w:val="000000"/>
          <w:lang w:eastAsia="cs-CZ"/>
        </w:rPr>
      </w:pPr>
    </w:p>
    <w:p w14:paraId="61DEF40A" w14:textId="77777777" w:rsidR="00002211" w:rsidRDefault="00002211" w:rsidP="00BB5428">
      <w:pPr>
        <w:spacing w:after="0" w:line="240" w:lineRule="auto"/>
        <w:ind w:left="567" w:hanging="567"/>
        <w:contextualSpacing/>
        <w:jc w:val="both"/>
        <w:rPr>
          <w:rFonts w:ascii="Times New Roman" w:eastAsia="Times New Roman" w:hAnsi="Times New Roman" w:cs="Times New Roman"/>
          <w:color w:val="000000"/>
          <w:lang w:eastAsia="cs-CZ"/>
        </w:rPr>
      </w:pPr>
    </w:p>
    <w:p w14:paraId="12C1EE55" w14:textId="77777777" w:rsidR="00002211" w:rsidRDefault="00002211" w:rsidP="00BB5428">
      <w:pPr>
        <w:spacing w:after="0" w:line="240" w:lineRule="auto"/>
        <w:ind w:left="567" w:hanging="567"/>
        <w:contextualSpacing/>
        <w:jc w:val="both"/>
        <w:rPr>
          <w:rFonts w:ascii="Times New Roman" w:eastAsia="Times New Roman" w:hAnsi="Times New Roman" w:cs="Times New Roman"/>
          <w:color w:val="000000"/>
          <w:lang w:eastAsia="cs-CZ"/>
        </w:rPr>
      </w:pPr>
    </w:p>
    <w:p w14:paraId="35FFDF8E" w14:textId="77777777" w:rsidR="00002211" w:rsidRDefault="00002211" w:rsidP="00BB5428">
      <w:pPr>
        <w:spacing w:after="0" w:line="240" w:lineRule="auto"/>
        <w:ind w:left="567" w:hanging="567"/>
        <w:contextualSpacing/>
        <w:jc w:val="both"/>
        <w:rPr>
          <w:rFonts w:ascii="Times New Roman" w:eastAsia="Times New Roman" w:hAnsi="Times New Roman" w:cs="Times New Roman"/>
          <w:color w:val="000000"/>
          <w:lang w:eastAsia="cs-CZ"/>
        </w:rPr>
      </w:pPr>
    </w:p>
    <w:p w14:paraId="349F0A88" w14:textId="77777777" w:rsidR="00002211" w:rsidRDefault="00002211" w:rsidP="00BB5428">
      <w:pPr>
        <w:spacing w:after="0" w:line="240" w:lineRule="auto"/>
        <w:ind w:left="567" w:hanging="567"/>
        <w:contextualSpacing/>
        <w:jc w:val="both"/>
        <w:rPr>
          <w:rFonts w:ascii="Times New Roman" w:eastAsia="Times New Roman" w:hAnsi="Times New Roman" w:cs="Times New Roman"/>
          <w:color w:val="000000"/>
          <w:lang w:eastAsia="cs-CZ"/>
        </w:rPr>
      </w:pPr>
    </w:p>
    <w:p w14:paraId="143D21CE" w14:textId="77777777" w:rsidR="00002211" w:rsidRPr="00BB5428" w:rsidRDefault="00002211" w:rsidP="00BB5428">
      <w:pPr>
        <w:spacing w:after="0" w:line="240" w:lineRule="auto"/>
        <w:ind w:left="567" w:hanging="567"/>
        <w:contextualSpacing/>
        <w:jc w:val="both"/>
        <w:rPr>
          <w:rFonts w:ascii="Times New Roman" w:eastAsia="Times New Roman" w:hAnsi="Times New Roman" w:cs="Times New Roman"/>
          <w:color w:val="000000"/>
          <w:lang w:eastAsia="cs-CZ"/>
        </w:rPr>
      </w:pPr>
    </w:p>
    <w:p w14:paraId="6960C035" w14:textId="77777777" w:rsidR="00BB5428" w:rsidRPr="00BB5428" w:rsidRDefault="00BB5428" w:rsidP="00BB5428">
      <w:pPr>
        <w:spacing w:after="0" w:line="240" w:lineRule="auto"/>
        <w:ind w:left="567" w:hanging="567"/>
        <w:contextualSpacing/>
        <w:jc w:val="both"/>
        <w:rPr>
          <w:rFonts w:ascii="Times New Roman" w:eastAsia="Times New Roman" w:hAnsi="Times New Roman" w:cs="Times New Roman"/>
          <w:color w:val="000000"/>
          <w:lang w:eastAsia="cs-CZ"/>
        </w:rPr>
      </w:pPr>
    </w:p>
    <w:p w14:paraId="5F7515FB" w14:textId="29D91CBF" w:rsidR="00B94A43" w:rsidRDefault="00B94A43" w:rsidP="00BB5428">
      <w:pPr>
        <w:spacing w:after="0" w:line="240" w:lineRule="auto"/>
        <w:ind w:left="567" w:hanging="567"/>
        <w:contextualSpacing/>
        <w:jc w:val="both"/>
        <w:rPr>
          <w:rFonts w:ascii="Times New Roman" w:eastAsia="Times New Roman" w:hAnsi="Times New Roman" w:cs="Times New Roman"/>
          <w:color w:val="000000"/>
          <w:lang w:eastAsia="cs-CZ"/>
        </w:rPr>
      </w:pPr>
    </w:p>
    <w:p w14:paraId="093087B5" w14:textId="77777777" w:rsidR="00B94A43" w:rsidRPr="00BB5428" w:rsidRDefault="00B94A43" w:rsidP="00BB5428">
      <w:pPr>
        <w:spacing w:after="0" w:line="240" w:lineRule="auto"/>
        <w:ind w:left="567" w:hanging="567"/>
        <w:contextualSpacing/>
        <w:jc w:val="both"/>
        <w:rPr>
          <w:rFonts w:ascii="Times New Roman" w:eastAsia="Times New Roman" w:hAnsi="Times New Roman" w:cs="Times New Roman"/>
          <w:color w:val="000000"/>
          <w:lang w:eastAsia="cs-CZ"/>
        </w:rPr>
      </w:pPr>
    </w:p>
    <w:p w14:paraId="77E34AEC" w14:textId="77777777" w:rsidR="00BB5428" w:rsidRDefault="00BB5428" w:rsidP="00DC48C1">
      <w:pPr>
        <w:spacing w:after="0" w:line="240" w:lineRule="auto"/>
        <w:contextualSpacing/>
        <w:jc w:val="both"/>
        <w:rPr>
          <w:rFonts w:ascii="Times New Roman" w:eastAsia="Times New Roman" w:hAnsi="Times New Roman" w:cs="Times New Roman"/>
          <w:color w:val="000000"/>
          <w:lang w:eastAsia="cs-CZ"/>
        </w:rPr>
      </w:pPr>
    </w:p>
    <w:p w14:paraId="18A0E2F5" w14:textId="77777777" w:rsidR="00002211" w:rsidRDefault="00002211" w:rsidP="00DC48C1">
      <w:pPr>
        <w:spacing w:after="0" w:line="240" w:lineRule="auto"/>
        <w:contextualSpacing/>
        <w:jc w:val="both"/>
        <w:rPr>
          <w:rFonts w:ascii="Times New Roman" w:eastAsia="Times New Roman" w:hAnsi="Times New Roman" w:cs="Times New Roman"/>
          <w:color w:val="000000"/>
          <w:lang w:eastAsia="cs-CZ"/>
        </w:rPr>
      </w:pPr>
    </w:p>
    <w:p w14:paraId="0F67186D" w14:textId="77777777" w:rsidR="00002211" w:rsidRDefault="00002211" w:rsidP="00DC48C1">
      <w:pPr>
        <w:spacing w:after="0" w:line="240" w:lineRule="auto"/>
        <w:contextualSpacing/>
        <w:jc w:val="both"/>
        <w:rPr>
          <w:rFonts w:ascii="Times New Roman" w:eastAsia="Times New Roman" w:hAnsi="Times New Roman" w:cs="Times New Roman"/>
          <w:color w:val="000000"/>
          <w:lang w:eastAsia="cs-CZ"/>
        </w:rPr>
      </w:pPr>
    </w:p>
    <w:p w14:paraId="5F65558A" w14:textId="77777777" w:rsidR="00002211" w:rsidRDefault="00002211" w:rsidP="00DC48C1">
      <w:pPr>
        <w:spacing w:after="0" w:line="240" w:lineRule="auto"/>
        <w:contextualSpacing/>
        <w:jc w:val="both"/>
        <w:rPr>
          <w:rFonts w:ascii="Times New Roman" w:eastAsia="Times New Roman" w:hAnsi="Times New Roman" w:cs="Times New Roman"/>
          <w:color w:val="000000"/>
          <w:lang w:eastAsia="cs-CZ"/>
        </w:rPr>
      </w:pPr>
    </w:p>
    <w:p w14:paraId="151F0E8A" w14:textId="77777777" w:rsidR="00002211" w:rsidRDefault="00002211" w:rsidP="00DC48C1">
      <w:pPr>
        <w:spacing w:after="0" w:line="240" w:lineRule="auto"/>
        <w:contextualSpacing/>
        <w:jc w:val="both"/>
        <w:rPr>
          <w:rFonts w:ascii="Times New Roman" w:eastAsia="Times New Roman" w:hAnsi="Times New Roman" w:cs="Times New Roman"/>
          <w:color w:val="000000"/>
          <w:lang w:eastAsia="cs-CZ"/>
        </w:rPr>
      </w:pPr>
    </w:p>
    <w:p w14:paraId="6153B6F8" w14:textId="77777777" w:rsidR="00002211" w:rsidRDefault="00002211" w:rsidP="00DC48C1">
      <w:pPr>
        <w:spacing w:after="0" w:line="240" w:lineRule="auto"/>
        <w:contextualSpacing/>
        <w:jc w:val="both"/>
        <w:rPr>
          <w:rFonts w:ascii="Times New Roman" w:eastAsia="Times New Roman" w:hAnsi="Times New Roman" w:cs="Times New Roman"/>
          <w:color w:val="000000"/>
          <w:lang w:eastAsia="cs-CZ"/>
        </w:rPr>
      </w:pPr>
    </w:p>
    <w:p w14:paraId="6D38A4B9" w14:textId="77777777" w:rsidR="00002211" w:rsidRDefault="00002211" w:rsidP="00DC48C1">
      <w:pPr>
        <w:spacing w:after="0" w:line="240" w:lineRule="auto"/>
        <w:contextualSpacing/>
        <w:jc w:val="both"/>
        <w:rPr>
          <w:rFonts w:ascii="Times New Roman" w:eastAsia="Times New Roman" w:hAnsi="Times New Roman" w:cs="Times New Roman"/>
          <w:color w:val="000000"/>
          <w:lang w:eastAsia="cs-CZ"/>
        </w:rPr>
      </w:pPr>
    </w:p>
    <w:p w14:paraId="717D773D" w14:textId="77777777" w:rsidR="00002211" w:rsidRDefault="00002211" w:rsidP="00DC48C1">
      <w:pPr>
        <w:spacing w:after="0" w:line="240" w:lineRule="auto"/>
        <w:contextualSpacing/>
        <w:jc w:val="both"/>
        <w:rPr>
          <w:rFonts w:ascii="Times New Roman" w:eastAsia="Times New Roman" w:hAnsi="Times New Roman" w:cs="Times New Roman"/>
          <w:color w:val="000000"/>
          <w:lang w:eastAsia="cs-CZ"/>
        </w:rPr>
      </w:pPr>
    </w:p>
    <w:p w14:paraId="3EBBFD0D" w14:textId="77777777" w:rsidR="00002211" w:rsidRDefault="00002211" w:rsidP="00DC48C1">
      <w:pPr>
        <w:spacing w:after="0" w:line="240" w:lineRule="auto"/>
        <w:contextualSpacing/>
        <w:jc w:val="both"/>
        <w:rPr>
          <w:rFonts w:ascii="Times New Roman" w:eastAsia="Times New Roman" w:hAnsi="Times New Roman" w:cs="Times New Roman"/>
          <w:color w:val="000000"/>
          <w:lang w:eastAsia="cs-CZ"/>
        </w:rPr>
      </w:pPr>
    </w:p>
    <w:p w14:paraId="6E333DBE" w14:textId="77777777" w:rsidR="00002211" w:rsidRDefault="00002211" w:rsidP="00DC48C1">
      <w:pPr>
        <w:spacing w:after="0" w:line="240" w:lineRule="auto"/>
        <w:contextualSpacing/>
        <w:jc w:val="both"/>
        <w:rPr>
          <w:rFonts w:ascii="Times New Roman" w:eastAsia="Times New Roman" w:hAnsi="Times New Roman" w:cs="Times New Roman"/>
          <w:color w:val="000000"/>
          <w:lang w:eastAsia="cs-CZ"/>
        </w:rPr>
      </w:pPr>
    </w:p>
    <w:p w14:paraId="7DC523CC" w14:textId="77777777" w:rsidR="00002211" w:rsidRDefault="00002211" w:rsidP="00DC48C1">
      <w:pPr>
        <w:spacing w:after="0" w:line="240" w:lineRule="auto"/>
        <w:contextualSpacing/>
        <w:jc w:val="both"/>
        <w:rPr>
          <w:rFonts w:ascii="Times New Roman" w:eastAsia="Times New Roman" w:hAnsi="Times New Roman" w:cs="Times New Roman"/>
          <w:color w:val="000000"/>
          <w:lang w:eastAsia="cs-CZ"/>
        </w:rPr>
      </w:pPr>
    </w:p>
    <w:p w14:paraId="590D35AC" w14:textId="77777777" w:rsidR="00002211" w:rsidRPr="00BB5428" w:rsidRDefault="00002211" w:rsidP="00DC48C1">
      <w:pPr>
        <w:spacing w:after="0" w:line="240" w:lineRule="auto"/>
        <w:contextualSpacing/>
        <w:jc w:val="both"/>
        <w:rPr>
          <w:rFonts w:ascii="Times New Roman" w:eastAsia="Times New Roman" w:hAnsi="Times New Roman" w:cs="Times New Roman"/>
          <w:color w:val="000000"/>
          <w:lang w:eastAsia="cs-CZ"/>
        </w:rPr>
      </w:pPr>
    </w:p>
    <w:p w14:paraId="65BE43E8" w14:textId="77777777" w:rsidR="00BB5428" w:rsidRPr="00BB5428" w:rsidRDefault="00BB5428" w:rsidP="00BB5428">
      <w:pPr>
        <w:spacing w:after="0" w:line="240" w:lineRule="auto"/>
        <w:ind w:left="567" w:hanging="567"/>
        <w:contextualSpacing/>
        <w:jc w:val="both"/>
        <w:rPr>
          <w:rFonts w:ascii="Times New Roman" w:eastAsia="Times New Roman" w:hAnsi="Times New Roman" w:cs="Times New Roman"/>
          <w:color w:val="000000"/>
          <w:lang w:eastAsia="cs-CZ"/>
        </w:rPr>
      </w:pPr>
    </w:p>
    <w:p w14:paraId="7D1C9CD8" w14:textId="77777777" w:rsidR="00BB5428" w:rsidRPr="00BB5428" w:rsidRDefault="00BB5428" w:rsidP="00BB5428">
      <w:pPr>
        <w:spacing w:after="0" w:line="240" w:lineRule="auto"/>
        <w:ind w:left="567" w:hanging="567"/>
        <w:contextualSpacing/>
        <w:jc w:val="center"/>
        <w:rPr>
          <w:rFonts w:ascii="Times New Roman" w:eastAsia="Times New Roman" w:hAnsi="Times New Roman" w:cs="Times New Roman"/>
          <w:color w:val="000000"/>
          <w:lang w:eastAsia="cs-CZ"/>
        </w:rPr>
      </w:pPr>
    </w:p>
    <w:tbl>
      <w:tblPr>
        <w:tblStyle w:val="Mkatabulky"/>
        <w:tblW w:w="9129" w:type="dxa"/>
        <w:tblInd w:w="-57" w:type="dxa"/>
        <w:tblLook w:val="04A0" w:firstRow="1" w:lastRow="0" w:firstColumn="1" w:lastColumn="0" w:noHBand="0" w:noVBand="1"/>
      </w:tblPr>
      <w:tblGrid>
        <w:gridCol w:w="4564"/>
        <w:gridCol w:w="4565"/>
      </w:tblGrid>
      <w:tr w:rsidR="00C80076" w14:paraId="43BB91BE" w14:textId="77777777" w:rsidTr="00DC48C1">
        <w:tc>
          <w:tcPr>
            <w:tcW w:w="4564" w:type="dxa"/>
            <w:vAlign w:val="bottom"/>
          </w:tcPr>
          <w:p w14:paraId="13484CFF" w14:textId="14DCC21E" w:rsidR="00C80076" w:rsidRPr="00C80076" w:rsidRDefault="00C80076" w:rsidP="00BB5428">
            <w:pPr>
              <w:contextualSpacing/>
              <w:jc w:val="center"/>
              <w:rPr>
                <w:rFonts w:ascii="Times New Roman" w:hAnsi="Times New Roman" w:cs="Times New Roman"/>
                <w:color w:val="000000"/>
                <w:lang w:eastAsia="cs-CZ"/>
              </w:rPr>
            </w:pPr>
            <w:r w:rsidRPr="00DC48C1">
              <w:rPr>
                <w:rFonts w:ascii="Times New Roman" w:hAnsi="Times New Roman" w:cs="Times New Roman"/>
                <w:b/>
                <w:sz w:val="20"/>
              </w:rPr>
              <w:lastRenderedPageBreak/>
              <w:t>Příloha č. 2 - Vzor a výpočet bonusu</w:t>
            </w:r>
          </w:p>
        </w:tc>
        <w:tc>
          <w:tcPr>
            <w:tcW w:w="4565" w:type="dxa"/>
            <w:vAlign w:val="bottom"/>
          </w:tcPr>
          <w:p w14:paraId="57BE89DC" w14:textId="52E54E2F" w:rsidR="00C80076" w:rsidRPr="00C80076" w:rsidRDefault="00C80076" w:rsidP="00BB5428">
            <w:pPr>
              <w:contextualSpacing/>
              <w:jc w:val="center"/>
              <w:rPr>
                <w:rFonts w:ascii="Times New Roman" w:hAnsi="Times New Roman" w:cs="Times New Roman"/>
                <w:color w:val="000000"/>
                <w:lang w:eastAsia="cs-CZ"/>
              </w:rPr>
            </w:pPr>
            <w:r w:rsidRPr="00DC48C1">
              <w:rPr>
                <w:rFonts w:ascii="Times New Roman" w:hAnsi="Times New Roman" w:cs="Times New Roman"/>
                <w:b/>
                <w:sz w:val="20"/>
                <w:lang w:bidi="en-GB"/>
              </w:rPr>
              <w:t>Annex 2 –Bonus Pattern and Calculation</w:t>
            </w:r>
          </w:p>
        </w:tc>
      </w:tr>
    </w:tbl>
    <w:p w14:paraId="4DB9FCE2" w14:textId="77777777" w:rsidR="00BB5428" w:rsidRPr="00BB5428" w:rsidRDefault="00BB5428" w:rsidP="00BB5428">
      <w:pPr>
        <w:spacing w:after="0" w:line="240" w:lineRule="auto"/>
        <w:ind w:left="567" w:hanging="567"/>
        <w:contextualSpacing/>
        <w:jc w:val="center"/>
        <w:rPr>
          <w:rFonts w:ascii="Times New Roman" w:eastAsia="Times New Roman" w:hAnsi="Times New Roman" w:cs="Times New Roman"/>
          <w:color w:val="000000"/>
          <w:lang w:eastAsia="cs-CZ"/>
        </w:rPr>
      </w:pPr>
    </w:p>
    <w:p w14:paraId="73275206" w14:textId="77777777" w:rsidR="00BB5428" w:rsidRPr="00BB5428" w:rsidRDefault="00BB5428" w:rsidP="00BB5428">
      <w:pPr>
        <w:spacing w:after="0" w:line="240" w:lineRule="auto"/>
        <w:ind w:left="567" w:hanging="567"/>
        <w:contextualSpacing/>
        <w:jc w:val="center"/>
        <w:rPr>
          <w:rFonts w:ascii="Times New Roman" w:eastAsia="Times New Roman" w:hAnsi="Times New Roman" w:cs="Times New Roman"/>
          <w:color w:val="000000"/>
          <w:lang w:eastAsia="cs-CZ"/>
        </w:rPr>
      </w:pPr>
    </w:p>
    <w:sectPr w:rsidR="00BB5428" w:rsidRPr="00BB5428" w:rsidSect="00543B0F">
      <w:footerReference w:type="default" r:id="rId8"/>
      <w:pgSz w:w="11906" w:h="16838"/>
      <w:pgMar w:top="1417"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593DE" w14:textId="77777777" w:rsidR="00CD4250" w:rsidRDefault="00CD4250">
      <w:pPr>
        <w:spacing w:after="0" w:line="240" w:lineRule="auto"/>
      </w:pPr>
      <w:r>
        <w:separator/>
      </w:r>
    </w:p>
  </w:endnote>
  <w:endnote w:type="continuationSeparator" w:id="0">
    <w:p w14:paraId="10218905" w14:textId="77777777" w:rsidR="00CD4250" w:rsidRDefault="00CD4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693430"/>
      <w:docPartObj>
        <w:docPartGallery w:val="Page Numbers (Bottom of Page)"/>
        <w:docPartUnique/>
      </w:docPartObj>
    </w:sdtPr>
    <w:sdtEndPr>
      <w:rPr>
        <w:sz w:val="22"/>
        <w:szCs w:val="22"/>
      </w:rPr>
    </w:sdtEndPr>
    <w:sdtContent>
      <w:p w14:paraId="35ED6B7B" w14:textId="77777777" w:rsidR="00543B0F" w:rsidRPr="00543B0F" w:rsidRDefault="00BB5428">
        <w:pPr>
          <w:pStyle w:val="Zpat"/>
          <w:jc w:val="center"/>
          <w:rPr>
            <w:sz w:val="22"/>
            <w:szCs w:val="22"/>
          </w:rPr>
        </w:pPr>
        <w:r w:rsidRPr="00543B0F">
          <w:rPr>
            <w:sz w:val="22"/>
            <w:szCs w:val="22"/>
          </w:rPr>
          <w:fldChar w:fldCharType="begin"/>
        </w:r>
        <w:r w:rsidRPr="00543B0F">
          <w:rPr>
            <w:sz w:val="22"/>
            <w:szCs w:val="22"/>
          </w:rPr>
          <w:instrText>PAGE   \* MERGEFORMAT</w:instrText>
        </w:r>
        <w:r w:rsidRPr="00543B0F">
          <w:rPr>
            <w:sz w:val="22"/>
            <w:szCs w:val="22"/>
          </w:rPr>
          <w:fldChar w:fldCharType="separate"/>
        </w:r>
        <w:r>
          <w:rPr>
            <w:noProof/>
            <w:sz w:val="22"/>
            <w:szCs w:val="22"/>
          </w:rPr>
          <w:t>1</w:t>
        </w:r>
        <w:r w:rsidRPr="00543B0F">
          <w:rPr>
            <w:sz w:val="22"/>
            <w:szCs w:val="22"/>
          </w:rPr>
          <w:fldChar w:fldCharType="end"/>
        </w:r>
      </w:p>
    </w:sdtContent>
  </w:sdt>
  <w:p w14:paraId="70412FC3" w14:textId="77777777" w:rsidR="00B51C9A" w:rsidRDefault="000702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7646B" w14:textId="77777777" w:rsidR="00CD4250" w:rsidRDefault="00CD4250">
      <w:pPr>
        <w:spacing w:after="0" w:line="240" w:lineRule="auto"/>
      </w:pPr>
      <w:r>
        <w:separator/>
      </w:r>
    </w:p>
  </w:footnote>
  <w:footnote w:type="continuationSeparator" w:id="0">
    <w:p w14:paraId="4E35A74E" w14:textId="77777777" w:rsidR="00CD4250" w:rsidRDefault="00CD42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2C0A"/>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E90C18"/>
    <w:multiLevelType w:val="hybridMultilevel"/>
    <w:tmpl w:val="353808B6"/>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167433"/>
    <w:multiLevelType w:val="hybridMultilevel"/>
    <w:tmpl w:val="FDA0656A"/>
    <w:lvl w:ilvl="0" w:tplc="18AE188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FC5DA9"/>
    <w:multiLevelType w:val="hybridMultilevel"/>
    <w:tmpl w:val="D99E3D7E"/>
    <w:lvl w:ilvl="0" w:tplc="D174FB9C">
      <w:start w:val="1"/>
      <w:numFmt w:val="decimal"/>
      <w:lvlText w:val="%1."/>
      <w:lvlJc w:val="left"/>
      <w:pPr>
        <w:ind w:left="720" w:hanging="360"/>
      </w:pPr>
      <w:rPr>
        <w:rFonts w:hint="default"/>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610701"/>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423A75"/>
    <w:multiLevelType w:val="hybridMultilevel"/>
    <w:tmpl w:val="D43A502E"/>
    <w:lvl w:ilvl="0" w:tplc="A2287D60">
      <w:start w:val="11"/>
      <w:numFmt w:val="decimal"/>
      <w:lvlText w:val="%1."/>
      <w:lvlJc w:val="left"/>
      <w:pPr>
        <w:ind w:left="28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7A61EF"/>
    <w:multiLevelType w:val="hybridMultilevel"/>
    <w:tmpl w:val="13B0A3F4"/>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254A49"/>
    <w:multiLevelType w:val="hybridMultilevel"/>
    <w:tmpl w:val="54A2552A"/>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50F5004"/>
    <w:multiLevelType w:val="hybridMultilevel"/>
    <w:tmpl w:val="13B0A3F4"/>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DF2E6D"/>
    <w:multiLevelType w:val="hybridMultilevel"/>
    <w:tmpl w:val="A2482732"/>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DB515D8"/>
    <w:multiLevelType w:val="hybridMultilevel"/>
    <w:tmpl w:val="972E58AC"/>
    <w:lvl w:ilvl="0" w:tplc="D174FB9C">
      <w:start w:val="1"/>
      <w:numFmt w:val="decimal"/>
      <w:lvlText w:val="%1."/>
      <w:lvlJc w:val="left"/>
      <w:pPr>
        <w:ind w:left="720" w:hanging="360"/>
      </w:pPr>
      <w:rPr>
        <w:rFonts w:hint="default"/>
        <w:b w:val="0"/>
        <w:sz w:val="22"/>
        <w:szCs w:val="22"/>
      </w:rPr>
    </w:lvl>
    <w:lvl w:ilvl="1" w:tplc="94B2F40A">
      <w:start w:val="8"/>
      <w:numFmt w:val="bullet"/>
      <w:lvlText w:val=""/>
      <w:lvlJc w:val="left"/>
      <w:pPr>
        <w:ind w:left="2487"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0095E3E"/>
    <w:multiLevelType w:val="hybridMultilevel"/>
    <w:tmpl w:val="8714A262"/>
    <w:lvl w:ilvl="0" w:tplc="0405001B">
      <w:start w:val="1"/>
      <w:numFmt w:val="lowerRoman"/>
      <w:lvlText w:val="%1."/>
      <w:lvlJc w:val="right"/>
      <w:pPr>
        <w:ind w:left="1321" w:hanging="360"/>
      </w:pPr>
    </w:lvl>
    <w:lvl w:ilvl="1" w:tplc="0405001B">
      <w:start w:val="1"/>
      <w:numFmt w:val="lowerRoman"/>
      <w:lvlText w:val="%2."/>
      <w:lvlJc w:val="right"/>
      <w:pPr>
        <w:ind w:left="2041" w:hanging="360"/>
      </w:pPr>
    </w:lvl>
    <w:lvl w:ilvl="2" w:tplc="0405001B" w:tentative="1">
      <w:start w:val="1"/>
      <w:numFmt w:val="lowerRoman"/>
      <w:lvlText w:val="%3."/>
      <w:lvlJc w:val="right"/>
      <w:pPr>
        <w:ind w:left="2761" w:hanging="180"/>
      </w:pPr>
    </w:lvl>
    <w:lvl w:ilvl="3" w:tplc="0405000F" w:tentative="1">
      <w:start w:val="1"/>
      <w:numFmt w:val="decimal"/>
      <w:lvlText w:val="%4."/>
      <w:lvlJc w:val="left"/>
      <w:pPr>
        <w:ind w:left="3481" w:hanging="360"/>
      </w:pPr>
    </w:lvl>
    <w:lvl w:ilvl="4" w:tplc="04050019" w:tentative="1">
      <w:start w:val="1"/>
      <w:numFmt w:val="lowerLetter"/>
      <w:lvlText w:val="%5."/>
      <w:lvlJc w:val="left"/>
      <w:pPr>
        <w:ind w:left="4201" w:hanging="360"/>
      </w:pPr>
    </w:lvl>
    <w:lvl w:ilvl="5" w:tplc="0405001B" w:tentative="1">
      <w:start w:val="1"/>
      <w:numFmt w:val="lowerRoman"/>
      <w:lvlText w:val="%6."/>
      <w:lvlJc w:val="right"/>
      <w:pPr>
        <w:ind w:left="4921" w:hanging="180"/>
      </w:pPr>
    </w:lvl>
    <w:lvl w:ilvl="6" w:tplc="0405000F" w:tentative="1">
      <w:start w:val="1"/>
      <w:numFmt w:val="decimal"/>
      <w:lvlText w:val="%7."/>
      <w:lvlJc w:val="left"/>
      <w:pPr>
        <w:ind w:left="5641" w:hanging="360"/>
      </w:pPr>
    </w:lvl>
    <w:lvl w:ilvl="7" w:tplc="04050019" w:tentative="1">
      <w:start w:val="1"/>
      <w:numFmt w:val="lowerLetter"/>
      <w:lvlText w:val="%8."/>
      <w:lvlJc w:val="left"/>
      <w:pPr>
        <w:ind w:left="6361" w:hanging="360"/>
      </w:pPr>
    </w:lvl>
    <w:lvl w:ilvl="8" w:tplc="0405001B" w:tentative="1">
      <w:start w:val="1"/>
      <w:numFmt w:val="lowerRoman"/>
      <w:lvlText w:val="%9."/>
      <w:lvlJc w:val="right"/>
      <w:pPr>
        <w:ind w:left="7081" w:hanging="180"/>
      </w:pPr>
    </w:lvl>
  </w:abstractNum>
  <w:abstractNum w:abstractNumId="12" w15:restartNumberingAfterBreak="0">
    <w:nsid w:val="48290368"/>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9A54CC"/>
    <w:multiLevelType w:val="hybridMultilevel"/>
    <w:tmpl w:val="40B82C96"/>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4C270D4"/>
    <w:multiLevelType w:val="hybridMultilevel"/>
    <w:tmpl w:val="E9C6CDDE"/>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DE851AD"/>
    <w:multiLevelType w:val="hybridMultilevel"/>
    <w:tmpl w:val="8FF2A35E"/>
    <w:lvl w:ilvl="0" w:tplc="C5DE6CA6">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88759B6"/>
    <w:multiLevelType w:val="hybridMultilevel"/>
    <w:tmpl w:val="C39830D8"/>
    <w:lvl w:ilvl="0" w:tplc="D174FB9C">
      <w:start w:val="1"/>
      <w:numFmt w:val="decimal"/>
      <w:lvlText w:val="%1."/>
      <w:lvlJc w:val="left"/>
      <w:pPr>
        <w:ind w:left="720" w:hanging="360"/>
      </w:pPr>
      <w:rPr>
        <w:rFonts w:hint="default"/>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A6F5FCD"/>
    <w:multiLevelType w:val="hybridMultilevel"/>
    <w:tmpl w:val="54A2552A"/>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AE4731E"/>
    <w:multiLevelType w:val="hybridMultilevel"/>
    <w:tmpl w:val="89DC32E8"/>
    <w:lvl w:ilvl="0" w:tplc="3E385760">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C2B0C48"/>
    <w:multiLevelType w:val="hybridMultilevel"/>
    <w:tmpl w:val="2F2C158C"/>
    <w:lvl w:ilvl="0" w:tplc="DA1272C4">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F851C58"/>
    <w:multiLevelType w:val="hybridMultilevel"/>
    <w:tmpl w:val="C5166114"/>
    <w:lvl w:ilvl="0" w:tplc="2A4893E2">
      <w:start w:val="10"/>
      <w:numFmt w:val="decimal"/>
      <w:lvlText w:val="%1."/>
      <w:lvlJc w:val="left"/>
      <w:pPr>
        <w:ind w:left="2880" w:hanging="360"/>
      </w:pPr>
      <w:rPr>
        <w:rFonts w:hint="default"/>
      </w:rPr>
    </w:lvl>
    <w:lvl w:ilvl="1" w:tplc="A4B43DDE">
      <w:start w:val="1"/>
      <w:numFmt w:val="low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2643355"/>
    <w:multiLevelType w:val="hybridMultilevel"/>
    <w:tmpl w:val="BD50213C"/>
    <w:lvl w:ilvl="0" w:tplc="78AE4844">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73F7E13"/>
    <w:multiLevelType w:val="hybridMultilevel"/>
    <w:tmpl w:val="A0E64504"/>
    <w:lvl w:ilvl="0" w:tplc="3DF09042">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num w:numId="1">
    <w:abstractNumId w:val="23"/>
  </w:num>
  <w:num w:numId="2">
    <w:abstractNumId w:val="4"/>
  </w:num>
  <w:num w:numId="3">
    <w:abstractNumId w:val="12"/>
  </w:num>
  <w:num w:numId="4">
    <w:abstractNumId w:val="0"/>
  </w:num>
  <w:num w:numId="5">
    <w:abstractNumId w:val="13"/>
  </w:num>
  <w:num w:numId="6">
    <w:abstractNumId w:val="17"/>
  </w:num>
  <w:num w:numId="7">
    <w:abstractNumId w:val="14"/>
  </w:num>
  <w:num w:numId="8">
    <w:abstractNumId w:val="7"/>
  </w:num>
  <w:num w:numId="9">
    <w:abstractNumId w:val="8"/>
  </w:num>
  <w:num w:numId="10">
    <w:abstractNumId w:val="6"/>
  </w:num>
  <w:num w:numId="11">
    <w:abstractNumId w:val="22"/>
  </w:num>
  <w:num w:numId="12">
    <w:abstractNumId w:val="16"/>
  </w:num>
  <w:num w:numId="13">
    <w:abstractNumId w:val="2"/>
  </w:num>
  <w:num w:numId="14">
    <w:abstractNumId w:val="10"/>
  </w:num>
  <w:num w:numId="15">
    <w:abstractNumId w:val="3"/>
  </w:num>
  <w:num w:numId="16">
    <w:abstractNumId w:val="1"/>
  </w:num>
  <w:num w:numId="17">
    <w:abstractNumId w:val="21"/>
  </w:num>
  <w:num w:numId="18">
    <w:abstractNumId w:val="15"/>
  </w:num>
  <w:num w:numId="19">
    <w:abstractNumId w:val="19"/>
  </w:num>
  <w:num w:numId="20">
    <w:abstractNumId w:val="18"/>
  </w:num>
  <w:num w:numId="21">
    <w:abstractNumId w:val="20"/>
  </w:num>
  <w:num w:numId="22">
    <w:abstractNumId w:val="5"/>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428"/>
    <w:rsid w:val="00002211"/>
    <w:rsid w:val="000307C4"/>
    <w:rsid w:val="00046F9D"/>
    <w:rsid w:val="00070221"/>
    <w:rsid w:val="00084398"/>
    <w:rsid w:val="00090AB6"/>
    <w:rsid w:val="000B635C"/>
    <w:rsid w:val="000D12B2"/>
    <w:rsid w:val="000D330D"/>
    <w:rsid w:val="00163FE5"/>
    <w:rsid w:val="00170351"/>
    <w:rsid w:val="00185B64"/>
    <w:rsid w:val="0018788F"/>
    <w:rsid w:val="001A6F6F"/>
    <w:rsid w:val="001B6034"/>
    <w:rsid w:val="001C3B63"/>
    <w:rsid w:val="001F349C"/>
    <w:rsid w:val="0025044F"/>
    <w:rsid w:val="00262CA1"/>
    <w:rsid w:val="002655FB"/>
    <w:rsid w:val="002B3AC6"/>
    <w:rsid w:val="002F4AFD"/>
    <w:rsid w:val="00311DA9"/>
    <w:rsid w:val="00363BDF"/>
    <w:rsid w:val="003678BF"/>
    <w:rsid w:val="003A62B9"/>
    <w:rsid w:val="003B0474"/>
    <w:rsid w:val="00403F88"/>
    <w:rsid w:val="004A46C7"/>
    <w:rsid w:val="00502B55"/>
    <w:rsid w:val="005069BE"/>
    <w:rsid w:val="00524B84"/>
    <w:rsid w:val="0053175F"/>
    <w:rsid w:val="00545179"/>
    <w:rsid w:val="0056504F"/>
    <w:rsid w:val="005E67A5"/>
    <w:rsid w:val="0062254E"/>
    <w:rsid w:val="006400C7"/>
    <w:rsid w:val="00680F23"/>
    <w:rsid w:val="006A3DB8"/>
    <w:rsid w:val="0070067C"/>
    <w:rsid w:val="00721E20"/>
    <w:rsid w:val="007B15F4"/>
    <w:rsid w:val="007B28CA"/>
    <w:rsid w:val="008347C3"/>
    <w:rsid w:val="0083500B"/>
    <w:rsid w:val="0092517A"/>
    <w:rsid w:val="00927888"/>
    <w:rsid w:val="00957009"/>
    <w:rsid w:val="009A3EFD"/>
    <w:rsid w:val="009C504A"/>
    <w:rsid w:val="009C7775"/>
    <w:rsid w:val="009D4697"/>
    <w:rsid w:val="009E534C"/>
    <w:rsid w:val="00A17A1B"/>
    <w:rsid w:val="00A20FB1"/>
    <w:rsid w:val="00A84B7C"/>
    <w:rsid w:val="00A95B13"/>
    <w:rsid w:val="00AD27DC"/>
    <w:rsid w:val="00AE09D8"/>
    <w:rsid w:val="00B12B00"/>
    <w:rsid w:val="00B21FFF"/>
    <w:rsid w:val="00B24935"/>
    <w:rsid w:val="00B667DF"/>
    <w:rsid w:val="00B94A43"/>
    <w:rsid w:val="00BB5428"/>
    <w:rsid w:val="00BE727D"/>
    <w:rsid w:val="00BF3DA6"/>
    <w:rsid w:val="00C66F60"/>
    <w:rsid w:val="00C701A4"/>
    <w:rsid w:val="00C80076"/>
    <w:rsid w:val="00C979EA"/>
    <w:rsid w:val="00CD4250"/>
    <w:rsid w:val="00CD47D1"/>
    <w:rsid w:val="00D00641"/>
    <w:rsid w:val="00D12702"/>
    <w:rsid w:val="00D454C7"/>
    <w:rsid w:val="00D81D29"/>
    <w:rsid w:val="00D86656"/>
    <w:rsid w:val="00DC48C1"/>
    <w:rsid w:val="00DC6851"/>
    <w:rsid w:val="00E04D27"/>
    <w:rsid w:val="00E342F8"/>
    <w:rsid w:val="00E3750B"/>
    <w:rsid w:val="00EB4FA9"/>
    <w:rsid w:val="00F04BC2"/>
    <w:rsid w:val="00F35C57"/>
    <w:rsid w:val="00F767AE"/>
    <w:rsid w:val="00FA1D34"/>
    <w:rsid w:val="00FD6A13"/>
    <w:rsid w:val="00FE5C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4E0A3"/>
  <w15:chartTrackingRefBased/>
  <w15:docId w15:val="{DC05304D-E1CF-4FC8-9A5E-67B842A57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BB5428"/>
    <w:pPr>
      <w:spacing w:after="0" w:line="240" w:lineRule="auto"/>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BB5428"/>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BB5428"/>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83500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3500B"/>
  </w:style>
  <w:style w:type="paragraph" w:styleId="Zkladntext2">
    <w:name w:val="Body Text 2"/>
    <w:basedOn w:val="Normln"/>
    <w:link w:val="Zkladntext2Char"/>
    <w:rsid w:val="00B12B00"/>
    <w:pPr>
      <w:spacing w:after="0" w:line="240" w:lineRule="auto"/>
      <w:jc w:val="both"/>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B12B00"/>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B94A43"/>
    <w:rPr>
      <w:sz w:val="16"/>
      <w:szCs w:val="16"/>
    </w:rPr>
  </w:style>
  <w:style w:type="paragraph" w:styleId="Textkomente">
    <w:name w:val="annotation text"/>
    <w:basedOn w:val="Normln"/>
    <w:link w:val="TextkomenteChar"/>
    <w:uiPriority w:val="99"/>
    <w:unhideWhenUsed/>
    <w:rsid w:val="00B94A43"/>
    <w:pPr>
      <w:spacing w:line="240" w:lineRule="auto"/>
    </w:pPr>
    <w:rPr>
      <w:sz w:val="20"/>
      <w:szCs w:val="20"/>
    </w:rPr>
  </w:style>
  <w:style w:type="character" w:customStyle="1" w:styleId="TextkomenteChar">
    <w:name w:val="Text komentáře Char"/>
    <w:basedOn w:val="Standardnpsmoodstavce"/>
    <w:link w:val="Textkomente"/>
    <w:uiPriority w:val="99"/>
    <w:rsid w:val="00B94A43"/>
    <w:rPr>
      <w:sz w:val="20"/>
      <w:szCs w:val="20"/>
    </w:rPr>
  </w:style>
  <w:style w:type="paragraph" w:styleId="Pedmtkomente">
    <w:name w:val="annotation subject"/>
    <w:basedOn w:val="Textkomente"/>
    <w:next w:val="Textkomente"/>
    <w:link w:val="PedmtkomenteChar"/>
    <w:uiPriority w:val="99"/>
    <w:semiHidden/>
    <w:unhideWhenUsed/>
    <w:rsid w:val="00B94A43"/>
    <w:rPr>
      <w:b/>
      <w:bCs/>
    </w:rPr>
  </w:style>
  <w:style w:type="character" w:customStyle="1" w:styleId="PedmtkomenteChar">
    <w:name w:val="Předmět komentáře Char"/>
    <w:basedOn w:val="TextkomenteChar"/>
    <w:link w:val="Pedmtkomente"/>
    <w:uiPriority w:val="99"/>
    <w:semiHidden/>
    <w:rsid w:val="00B94A43"/>
    <w:rPr>
      <w:b/>
      <w:bCs/>
      <w:sz w:val="20"/>
      <w:szCs w:val="20"/>
    </w:rPr>
  </w:style>
  <w:style w:type="paragraph" w:styleId="Revize">
    <w:name w:val="Revision"/>
    <w:hidden/>
    <w:uiPriority w:val="99"/>
    <w:semiHidden/>
    <w:rsid w:val="00F04B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D73B7-4575-45DF-9D37-CF6F33BBB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6031</Words>
  <Characters>35584</Characters>
  <DocSecurity>0</DocSecurity>
  <Lines>296</Lines>
  <Paragraphs>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2022-06-05T13:59:00Z</dcterms:created>
  <dcterms:modified xsi:type="dcterms:W3CDTF">2022-07-12T07:02:00Z</dcterms:modified>
</cp:coreProperties>
</file>