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C91" w:rsidRDefault="00AD27C3">
      <w:pPr>
        <w:pStyle w:val="Zkladntext30"/>
        <w:framePr w:wrap="none" w:vAnchor="page" w:hAnchor="page" w:x="8243" w:y="606"/>
        <w:shd w:val="clear" w:color="auto" w:fill="auto"/>
        <w:spacing w:line="150" w:lineRule="exact"/>
      </w:pPr>
      <w:r>
        <w:t xml:space="preserve">KRAJSKÁ SPRÁVA A ÚDRŽBA </w:t>
      </w:r>
      <w:proofErr w:type="spellStart"/>
      <w:r>
        <w:t>SiLNIC</w:t>
      </w:r>
      <w:proofErr w:type="spellEnd"/>
      <w:r>
        <w:t xml:space="preserve"> VYSOČINY</w:t>
      </w:r>
    </w:p>
    <w:p w:rsidR="00556C91" w:rsidRDefault="00AD27C3">
      <w:pPr>
        <w:pStyle w:val="Zkladntext40"/>
        <w:framePr w:w="1886" w:h="470" w:hRule="exact" w:wrap="none" w:vAnchor="page" w:hAnchor="page" w:x="8238" w:y="796"/>
        <w:shd w:val="clear" w:color="auto" w:fill="auto"/>
      </w:pPr>
      <w:r>
        <w:t xml:space="preserve">příspěvková organizace </w:t>
      </w:r>
      <w:r>
        <w:rPr>
          <w:rStyle w:val="Zkladntext41"/>
        </w:rPr>
        <w:t>SMLOUVA REGISTROVÁNA</w:t>
      </w:r>
    </w:p>
    <w:p w:rsidR="00556C91" w:rsidRDefault="00AD27C3">
      <w:pPr>
        <w:pStyle w:val="Zkladntext50"/>
        <w:framePr w:wrap="none" w:vAnchor="page" w:hAnchor="page" w:x="8257" w:y="1268"/>
        <w:shd w:val="clear" w:color="auto" w:fill="auto"/>
        <w:spacing w:line="160" w:lineRule="exact"/>
      </w:pPr>
      <w:r>
        <w:t>pod číslem:</w:t>
      </w:r>
    </w:p>
    <w:p w:rsidR="00556C91" w:rsidRDefault="00556C91">
      <w:pPr>
        <w:framePr w:wrap="none" w:vAnchor="page" w:hAnchor="page" w:x="10902" w:y="1060"/>
      </w:pPr>
    </w:p>
    <w:p w:rsidR="00556C91" w:rsidRDefault="00AD27C3">
      <w:pPr>
        <w:pStyle w:val="Nadpis30"/>
        <w:framePr w:w="9312" w:h="1070" w:hRule="exact" w:wrap="none" w:vAnchor="page" w:hAnchor="page" w:x="1671" w:y="2377"/>
        <w:shd w:val="clear" w:color="auto" w:fill="auto"/>
        <w:spacing w:after="52" w:line="300" w:lineRule="exact"/>
        <w:ind w:right="40"/>
      </w:pPr>
      <w:bookmarkStart w:id="0" w:name="bookmark0"/>
      <w:r>
        <w:t>DODATEK č. 1</w:t>
      </w:r>
      <w:bookmarkEnd w:id="0"/>
    </w:p>
    <w:p w:rsidR="00556C91" w:rsidRDefault="00AD27C3">
      <w:pPr>
        <w:pStyle w:val="Zkladntext60"/>
        <w:framePr w:w="9312" w:h="1070" w:hRule="exact" w:wrap="none" w:vAnchor="page" w:hAnchor="page" w:x="1671" w:y="2377"/>
        <w:shd w:val="clear" w:color="auto" w:fill="auto"/>
        <w:spacing w:before="0" w:after="121" w:line="220" w:lineRule="exact"/>
        <w:ind w:right="40"/>
      </w:pPr>
      <w:r>
        <w:t>ke smlouvě o dílo</w:t>
      </w:r>
    </w:p>
    <w:p w:rsidR="00556C91" w:rsidRDefault="00AD27C3">
      <w:pPr>
        <w:pStyle w:val="Zkladntext60"/>
        <w:framePr w:w="9312" w:h="1070" w:hRule="exact" w:wrap="none" w:vAnchor="page" w:hAnchor="page" w:x="1671" w:y="2377"/>
        <w:shd w:val="clear" w:color="auto" w:fill="auto"/>
        <w:spacing w:before="0" w:after="0" w:line="220" w:lineRule="exact"/>
        <w:ind w:right="40"/>
      </w:pPr>
      <w:r>
        <w:t>„Projektové dokumentace oprav silnic 2016 - silnice Žďársko“</w:t>
      </w:r>
    </w:p>
    <w:p w:rsidR="00556C91" w:rsidRDefault="00AD27C3">
      <w:pPr>
        <w:pStyle w:val="Nadpis40"/>
        <w:framePr w:w="9312" w:h="1128" w:hRule="exact" w:wrap="none" w:vAnchor="page" w:hAnchor="page" w:x="1671" w:y="3784"/>
        <w:shd w:val="clear" w:color="auto" w:fill="auto"/>
        <w:spacing w:before="0"/>
        <w:ind w:left="4920"/>
      </w:pPr>
      <w:bookmarkStart w:id="1" w:name="bookmark1"/>
      <w:r>
        <w:rPr>
          <w:rStyle w:val="Nadpis4TimesNewRoman11ptTun"/>
          <w:rFonts w:eastAsia="Arial Unicode MS"/>
        </w:rPr>
        <w:t>1</w:t>
      </w:r>
      <w:r>
        <w:t>.</w:t>
      </w:r>
      <w:bookmarkEnd w:id="1"/>
    </w:p>
    <w:p w:rsidR="00556C91" w:rsidRDefault="00AD27C3">
      <w:pPr>
        <w:pStyle w:val="Zkladntext60"/>
        <w:framePr w:w="9312" w:h="1128" w:hRule="exact" w:wrap="none" w:vAnchor="page" w:hAnchor="page" w:x="1671" w:y="3784"/>
        <w:shd w:val="clear" w:color="auto" w:fill="auto"/>
        <w:spacing w:before="0" w:after="0" w:line="269" w:lineRule="exact"/>
        <w:ind w:left="4220"/>
        <w:jc w:val="left"/>
      </w:pPr>
      <w:r>
        <w:t>Smluvní strany</w:t>
      </w:r>
    </w:p>
    <w:p w:rsidR="00556C91" w:rsidRDefault="00AD27C3">
      <w:pPr>
        <w:pStyle w:val="Zkladntext60"/>
        <w:framePr w:w="9312" w:h="1128" w:hRule="exact" w:wrap="none" w:vAnchor="page" w:hAnchor="page" w:x="1671" w:y="3784"/>
        <w:shd w:val="clear" w:color="auto" w:fill="auto"/>
        <w:spacing w:before="0" w:after="0" w:line="269" w:lineRule="exact"/>
        <w:jc w:val="both"/>
      </w:pPr>
      <w:r>
        <w:t>Objednatel:</w:t>
      </w:r>
    </w:p>
    <w:p w:rsidR="00556C91" w:rsidRDefault="00AD27C3">
      <w:pPr>
        <w:pStyle w:val="Zkladntext60"/>
        <w:framePr w:w="9312" w:h="1128" w:hRule="exact" w:wrap="none" w:vAnchor="page" w:hAnchor="page" w:x="1671" w:y="3784"/>
        <w:shd w:val="clear" w:color="auto" w:fill="auto"/>
        <w:spacing w:before="0" w:after="0" w:line="269" w:lineRule="exact"/>
        <w:jc w:val="both"/>
      </w:pPr>
      <w:r>
        <w:t xml:space="preserve">Krajská správa a údržba silnic </w:t>
      </w:r>
      <w:r>
        <w:t>Vysočiny, příspěvková organizace</w:t>
      </w:r>
    </w:p>
    <w:p w:rsidR="00556C91" w:rsidRDefault="00AD27C3">
      <w:pPr>
        <w:pStyle w:val="Zkladntext20"/>
        <w:framePr w:w="2112" w:h="2986" w:hRule="exact" w:wrap="none" w:vAnchor="page" w:hAnchor="page" w:x="1671" w:y="4864"/>
        <w:shd w:val="clear" w:color="auto" w:fill="auto"/>
        <w:ind w:firstLine="0"/>
        <w:jc w:val="left"/>
      </w:pPr>
      <w:r>
        <w:t xml:space="preserve">se sídlem: </w:t>
      </w:r>
      <w:r>
        <w:rPr>
          <w:rStyle w:val="Zkladntext2Tun"/>
        </w:rPr>
        <w:t xml:space="preserve">zastoupený: </w:t>
      </w:r>
      <w:r>
        <w:t>Bankovní spojení: Číslo účtu:</w:t>
      </w:r>
    </w:p>
    <w:p w:rsidR="00556C91" w:rsidRDefault="00AD27C3">
      <w:pPr>
        <w:pStyle w:val="Zkladntext70"/>
        <w:framePr w:w="2112" w:h="2986" w:hRule="exact" w:wrap="none" w:vAnchor="page" w:hAnchor="page" w:x="1671" w:y="4864"/>
        <w:shd w:val="clear" w:color="auto" w:fill="auto"/>
      </w:pPr>
      <w:r>
        <w:t>IČ:</w:t>
      </w:r>
    </w:p>
    <w:p w:rsidR="00556C91" w:rsidRDefault="00AD27C3">
      <w:pPr>
        <w:pStyle w:val="Zkladntext20"/>
        <w:framePr w:w="2112" w:h="2986" w:hRule="exact" w:wrap="none" w:vAnchor="page" w:hAnchor="page" w:x="1671" w:y="4864"/>
        <w:shd w:val="clear" w:color="auto" w:fill="auto"/>
        <w:ind w:firstLine="0"/>
        <w:jc w:val="left"/>
      </w:pPr>
      <w:r>
        <w:t>DIČ:</w:t>
      </w:r>
    </w:p>
    <w:p w:rsidR="00556C91" w:rsidRDefault="00AD27C3">
      <w:pPr>
        <w:pStyle w:val="Zkladntext20"/>
        <w:framePr w:w="2112" w:h="2986" w:hRule="exact" w:wrap="none" w:vAnchor="page" w:hAnchor="page" w:x="1671" w:y="4864"/>
        <w:shd w:val="clear" w:color="auto" w:fill="auto"/>
        <w:ind w:firstLine="0"/>
        <w:jc w:val="left"/>
      </w:pPr>
      <w:r>
        <w:t>Telefon:</w:t>
      </w:r>
    </w:p>
    <w:p w:rsidR="00556C91" w:rsidRDefault="00AD27C3">
      <w:pPr>
        <w:pStyle w:val="Zkladntext20"/>
        <w:framePr w:w="2112" w:h="2986" w:hRule="exact" w:wrap="none" w:vAnchor="page" w:hAnchor="page" w:x="1671" w:y="4864"/>
        <w:shd w:val="clear" w:color="auto" w:fill="auto"/>
        <w:ind w:firstLine="0"/>
        <w:jc w:val="left"/>
      </w:pPr>
      <w:r>
        <w:t>Fax:</w:t>
      </w:r>
    </w:p>
    <w:p w:rsidR="00556C91" w:rsidRDefault="00AD27C3">
      <w:pPr>
        <w:pStyle w:val="Zkladntext20"/>
        <w:framePr w:w="2112" w:h="2986" w:hRule="exact" w:wrap="none" w:vAnchor="page" w:hAnchor="page" w:x="1671" w:y="4864"/>
        <w:shd w:val="clear" w:color="auto" w:fill="auto"/>
        <w:ind w:firstLine="0"/>
        <w:jc w:val="left"/>
      </w:pPr>
      <w:r>
        <w:t>E-mail:</w:t>
      </w:r>
    </w:p>
    <w:p w:rsidR="00556C91" w:rsidRDefault="00AD27C3">
      <w:pPr>
        <w:pStyle w:val="Zkladntext20"/>
        <w:framePr w:w="2112" w:h="2986" w:hRule="exact" w:wrap="none" w:vAnchor="page" w:hAnchor="page" w:x="1671" w:y="4864"/>
        <w:shd w:val="clear" w:color="auto" w:fill="auto"/>
        <w:ind w:firstLine="0"/>
        <w:jc w:val="left"/>
      </w:pPr>
      <w:r>
        <w:t>Zřizovatel:</w:t>
      </w:r>
    </w:p>
    <w:p w:rsidR="00556C91" w:rsidRDefault="00AD27C3">
      <w:pPr>
        <w:pStyle w:val="Zkladntext60"/>
        <w:framePr w:w="2112" w:h="2986" w:hRule="exact" w:wrap="none" w:vAnchor="page" w:hAnchor="page" w:x="1671" w:y="4864"/>
        <w:shd w:val="clear" w:color="auto" w:fill="auto"/>
        <w:spacing w:before="0" w:after="0" w:line="264" w:lineRule="exact"/>
        <w:jc w:val="left"/>
      </w:pPr>
      <w:r>
        <w:rPr>
          <w:rStyle w:val="Zkladntext6Netun"/>
        </w:rPr>
        <w:t xml:space="preserve">(dále jen </w:t>
      </w:r>
      <w:r>
        <w:t>objednatel)</w:t>
      </w:r>
    </w:p>
    <w:p w:rsidR="00556C91" w:rsidRDefault="00AD27C3">
      <w:pPr>
        <w:pStyle w:val="Zkladntext20"/>
        <w:framePr w:w="9312" w:h="2721" w:hRule="exact" w:wrap="none" w:vAnchor="page" w:hAnchor="page" w:x="1671" w:y="4869"/>
        <w:shd w:val="clear" w:color="auto" w:fill="auto"/>
        <w:ind w:left="2141" w:right="2409" w:firstLine="0"/>
      </w:pPr>
      <w:r>
        <w:t>Kosovská 1122/16, 586 01 Jihlava</w:t>
      </w:r>
    </w:p>
    <w:p w:rsidR="00556C91" w:rsidRDefault="00AD27C3">
      <w:pPr>
        <w:pStyle w:val="Zkladntext60"/>
        <w:framePr w:w="9312" w:h="2721" w:hRule="exact" w:wrap="none" w:vAnchor="page" w:hAnchor="page" w:x="1671" w:y="4869"/>
        <w:shd w:val="clear" w:color="auto" w:fill="auto"/>
        <w:spacing w:before="0" w:after="0" w:line="264" w:lineRule="exact"/>
        <w:ind w:left="2141" w:right="2409"/>
        <w:jc w:val="both"/>
      </w:pPr>
      <w:proofErr w:type="spellStart"/>
      <w:r>
        <w:t>xxxxxxxxxx</w:t>
      </w:r>
      <w:proofErr w:type="spellEnd"/>
      <w:r>
        <w:t xml:space="preserve"> ředitelem organizace</w:t>
      </w:r>
    </w:p>
    <w:p w:rsidR="00556C91" w:rsidRDefault="00AD27C3">
      <w:pPr>
        <w:pStyle w:val="Zkladntext20"/>
        <w:framePr w:w="9312" w:h="2721" w:hRule="exact" w:wrap="none" w:vAnchor="page" w:hAnchor="page" w:x="1671" w:y="4869"/>
        <w:shd w:val="clear" w:color="auto" w:fill="auto"/>
        <w:ind w:left="2141" w:right="2409" w:firstLine="0"/>
      </w:pPr>
      <w:r>
        <w:t xml:space="preserve">Komerční banka, a.s. - </w:t>
      </w:r>
      <w:r>
        <w:t>pobočka Jihlava</w:t>
      </w:r>
    </w:p>
    <w:p w:rsidR="00556C91" w:rsidRDefault="00AD27C3">
      <w:pPr>
        <w:pStyle w:val="Zkladntext20"/>
        <w:framePr w:w="9312" w:h="2721" w:hRule="exact" w:wrap="none" w:vAnchor="page" w:hAnchor="page" w:x="1671" w:y="4869"/>
        <w:shd w:val="clear" w:color="auto" w:fill="auto"/>
        <w:ind w:left="2141" w:right="2409" w:firstLine="0"/>
      </w:pPr>
      <w:proofErr w:type="spellStart"/>
      <w:r>
        <w:t>xxxxxx</w:t>
      </w:r>
      <w:proofErr w:type="spellEnd"/>
    </w:p>
    <w:p w:rsidR="00556C91" w:rsidRDefault="00AD27C3">
      <w:pPr>
        <w:pStyle w:val="Zkladntext20"/>
        <w:framePr w:w="9312" w:h="2721" w:hRule="exact" w:wrap="none" w:vAnchor="page" w:hAnchor="page" w:x="1671" w:y="4869"/>
        <w:shd w:val="clear" w:color="auto" w:fill="auto"/>
        <w:ind w:left="2141" w:right="2409" w:firstLine="0"/>
      </w:pPr>
      <w:r>
        <w:t>00090450</w:t>
      </w:r>
    </w:p>
    <w:p w:rsidR="00556C91" w:rsidRDefault="00AD27C3">
      <w:pPr>
        <w:pStyle w:val="Zkladntext20"/>
        <w:framePr w:w="9312" w:h="2721" w:hRule="exact" w:wrap="none" w:vAnchor="page" w:hAnchor="page" w:x="1671" w:y="4869"/>
        <w:shd w:val="clear" w:color="auto" w:fill="auto"/>
        <w:ind w:left="2141" w:right="2409" w:firstLine="0"/>
      </w:pPr>
      <w:r>
        <w:t>CZ00090450</w:t>
      </w:r>
    </w:p>
    <w:p w:rsidR="00556C91" w:rsidRDefault="00AD27C3">
      <w:pPr>
        <w:pStyle w:val="Zkladntext20"/>
        <w:framePr w:w="9312" w:h="2721" w:hRule="exact" w:wrap="none" w:vAnchor="page" w:hAnchor="page" w:x="1671" w:y="4869"/>
        <w:shd w:val="clear" w:color="auto" w:fill="auto"/>
        <w:ind w:left="2141" w:right="2409" w:firstLine="0"/>
      </w:pPr>
      <w:proofErr w:type="spellStart"/>
      <w:r>
        <w:t>xxxxxxxxx</w:t>
      </w:r>
      <w:proofErr w:type="spellEnd"/>
    </w:p>
    <w:p w:rsidR="00556C91" w:rsidRDefault="00AD27C3">
      <w:pPr>
        <w:pStyle w:val="Zkladntext20"/>
        <w:framePr w:w="9312" w:h="2721" w:hRule="exact" w:wrap="none" w:vAnchor="page" w:hAnchor="page" w:x="1671" w:y="4869"/>
        <w:shd w:val="clear" w:color="auto" w:fill="auto"/>
        <w:ind w:left="2141" w:right="2409" w:firstLine="0"/>
      </w:pPr>
      <w:r>
        <w:t>Kraj Vysočina</w:t>
      </w:r>
    </w:p>
    <w:p w:rsidR="00556C91" w:rsidRDefault="00AD27C3">
      <w:pPr>
        <w:pStyle w:val="Zkladntext60"/>
        <w:framePr w:w="9312" w:h="3743" w:hRule="exact" w:wrap="none" w:vAnchor="page" w:hAnchor="page" w:x="1671" w:y="8071"/>
        <w:shd w:val="clear" w:color="auto" w:fill="auto"/>
        <w:spacing w:before="0" w:after="213" w:line="220" w:lineRule="exact"/>
        <w:jc w:val="both"/>
      </w:pPr>
      <w:r>
        <w:t>a</w:t>
      </w:r>
    </w:p>
    <w:p w:rsidR="00556C91" w:rsidRDefault="00AD27C3">
      <w:pPr>
        <w:pStyle w:val="Zkladntext60"/>
        <w:framePr w:w="9312" w:h="3743" w:hRule="exact" w:wrap="none" w:vAnchor="page" w:hAnchor="page" w:x="1671" w:y="8071"/>
        <w:shd w:val="clear" w:color="auto" w:fill="auto"/>
        <w:spacing w:before="0" w:after="0" w:line="264" w:lineRule="exact"/>
        <w:jc w:val="both"/>
      </w:pPr>
      <w:r>
        <w:t>Zhotovitel:</w:t>
      </w:r>
    </w:p>
    <w:p w:rsidR="00556C91" w:rsidRDefault="00AD27C3">
      <w:pPr>
        <w:pStyle w:val="Zkladntext60"/>
        <w:framePr w:w="9312" w:h="3743" w:hRule="exact" w:wrap="none" w:vAnchor="page" w:hAnchor="page" w:x="1671" w:y="8071"/>
        <w:shd w:val="clear" w:color="auto" w:fill="auto"/>
        <w:spacing w:before="0" w:after="0" w:line="264" w:lineRule="exact"/>
        <w:jc w:val="both"/>
      </w:pPr>
      <w:proofErr w:type="spellStart"/>
      <w:r>
        <w:t>PROfi</w:t>
      </w:r>
      <w:proofErr w:type="spellEnd"/>
      <w:r>
        <w:t xml:space="preserve"> Jihlava spol. s r.o.</w:t>
      </w:r>
    </w:p>
    <w:p w:rsidR="00556C91" w:rsidRDefault="00AD27C3">
      <w:pPr>
        <w:pStyle w:val="Zkladntext20"/>
        <w:framePr w:w="9312" w:h="3743" w:hRule="exact" w:wrap="none" w:vAnchor="page" w:hAnchor="page" w:x="1671" w:y="8071"/>
        <w:shd w:val="clear" w:color="auto" w:fill="auto"/>
        <w:tabs>
          <w:tab w:val="left" w:pos="2051"/>
        </w:tabs>
        <w:ind w:firstLine="0"/>
      </w:pPr>
      <w:r>
        <w:t>se sídlem:</w:t>
      </w:r>
      <w:r>
        <w:tab/>
        <w:t>Pod Příkopem 6, 586 01 Jihlava</w:t>
      </w:r>
    </w:p>
    <w:p w:rsidR="00556C91" w:rsidRDefault="00AD27C3">
      <w:pPr>
        <w:pStyle w:val="Zkladntext60"/>
        <w:framePr w:w="9312" w:h="3743" w:hRule="exact" w:wrap="none" w:vAnchor="page" w:hAnchor="page" w:x="1671" w:y="8071"/>
        <w:shd w:val="clear" w:color="auto" w:fill="auto"/>
        <w:tabs>
          <w:tab w:val="left" w:pos="2051"/>
        </w:tabs>
        <w:spacing w:before="0" w:after="0" w:line="264" w:lineRule="exact"/>
        <w:jc w:val="both"/>
      </w:pPr>
      <w:r>
        <w:t>zastoupený:</w:t>
      </w:r>
      <w:r>
        <w:tab/>
      </w:r>
      <w:proofErr w:type="spellStart"/>
      <w:r>
        <w:t>xxxxxxxxx</w:t>
      </w:r>
      <w:proofErr w:type="spellEnd"/>
      <w:r>
        <w:t>, jednatelem společnosti</w:t>
      </w:r>
    </w:p>
    <w:p w:rsidR="00556C91" w:rsidRDefault="00AD27C3">
      <w:pPr>
        <w:pStyle w:val="Zkladntext20"/>
        <w:framePr w:w="9312" w:h="3743" w:hRule="exact" w:wrap="none" w:vAnchor="page" w:hAnchor="page" w:x="1671" w:y="8071"/>
        <w:shd w:val="clear" w:color="auto" w:fill="auto"/>
        <w:ind w:firstLine="0"/>
        <w:jc w:val="left"/>
      </w:pPr>
      <w:r>
        <w:t>zapsán v obchodním rejstříku vedeném Krajským soudem v Brně, oddíl C, vložka číslo 1460 Bankovní spojení: Komerční banka, a.s.</w:t>
      </w:r>
    </w:p>
    <w:p w:rsidR="00556C91" w:rsidRDefault="00AD27C3">
      <w:pPr>
        <w:pStyle w:val="Zkladntext20"/>
        <w:framePr w:w="9312" w:h="3743" w:hRule="exact" w:wrap="none" w:vAnchor="page" w:hAnchor="page" w:x="1671" w:y="8071"/>
        <w:shd w:val="clear" w:color="auto" w:fill="auto"/>
        <w:tabs>
          <w:tab w:val="left" w:pos="2051"/>
        </w:tabs>
        <w:ind w:firstLine="0"/>
      </w:pPr>
      <w:r>
        <w:t>Č. účtu:</w:t>
      </w:r>
      <w:r>
        <w:tab/>
      </w:r>
      <w:proofErr w:type="spellStart"/>
      <w:r>
        <w:t>xxxxxxxx</w:t>
      </w:r>
      <w:proofErr w:type="spellEnd"/>
    </w:p>
    <w:p w:rsidR="00556C91" w:rsidRDefault="00AD27C3">
      <w:pPr>
        <w:pStyle w:val="Zkladntext20"/>
        <w:framePr w:w="9312" w:h="3743" w:hRule="exact" w:wrap="none" w:vAnchor="page" w:hAnchor="page" w:x="1671" w:y="8071"/>
        <w:shd w:val="clear" w:color="auto" w:fill="auto"/>
        <w:tabs>
          <w:tab w:val="left" w:pos="2051"/>
        </w:tabs>
        <w:ind w:firstLine="0"/>
      </w:pPr>
      <w:r>
        <w:t>IČ:</w:t>
      </w:r>
      <w:r>
        <w:tab/>
        <w:t>18198228</w:t>
      </w:r>
    </w:p>
    <w:p w:rsidR="00556C91" w:rsidRDefault="00AD27C3">
      <w:pPr>
        <w:pStyle w:val="Zkladntext20"/>
        <w:framePr w:w="9312" w:h="3743" w:hRule="exact" w:wrap="none" w:vAnchor="page" w:hAnchor="page" w:x="1671" w:y="8071"/>
        <w:shd w:val="clear" w:color="auto" w:fill="auto"/>
        <w:tabs>
          <w:tab w:val="left" w:pos="2051"/>
        </w:tabs>
        <w:ind w:firstLine="0"/>
      </w:pPr>
      <w:r>
        <w:t>DIČ:</w:t>
      </w:r>
      <w:r>
        <w:tab/>
        <w:t>CZ18198228</w:t>
      </w:r>
    </w:p>
    <w:p w:rsidR="00556C91" w:rsidRDefault="00AD27C3" w:rsidP="00AD27C3">
      <w:pPr>
        <w:pStyle w:val="Zkladntext20"/>
        <w:framePr w:w="9312" w:h="3743" w:hRule="exact" w:wrap="none" w:vAnchor="page" w:hAnchor="page" w:x="1671" w:y="8071"/>
        <w:shd w:val="clear" w:color="auto" w:fill="auto"/>
        <w:tabs>
          <w:tab w:val="left" w:pos="2051"/>
        </w:tabs>
        <w:ind w:firstLine="0"/>
      </w:pPr>
      <w:r>
        <w:t>Telefon:</w:t>
      </w:r>
      <w:r>
        <w:tab/>
      </w:r>
      <w:proofErr w:type="spellStart"/>
      <w:r>
        <w:t>xxxxxxxxxx</w:t>
      </w:r>
      <w:proofErr w:type="spellEnd"/>
    </w:p>
    <w:p w:rsidR="00556C91" w:rsidRDefault="00AD27C3">
      <w:pPr>
        <w:pStyle w:val="Zkladntext60"/>
        <w:framePr w:w="9312" w:h="3743" w:hRule="exact" w:wrap="none" w:vAnchor="page" w:hAnchor="page" w:x="1671" w:y="8071"/>
        <w:shd w:val="clear" w:color="auto" w:fill="auto"/>
        <w:spacing w:before="0" w:after="0" w:line="264" w:lineRule="exact"/>
        <w:jc w:val="both"/>
      </w:pPr>
      <w:r>
        <w:rPr>
          <w:rStyle w:val="Zkladntext6Netun"/>
        </w:rPr>
        <w:t xml:space="preserve">(dále jen </w:t>
      </w:r>
      <w:r>
        <w:t>zhotovitel)</w:t>
      </w:r>
    </w:p>
    <w:p w:rsidR="00556C91" w:rsidRDefault="00AD27C3">
      <w:pPr>
        <w:pStyle w:val="Nadpis420"/>
        <w:framePr w:w="9312" w:h="2736" w:hRule="exact" w:wrap="none" w:vAnchor="page" w:hAnchor="page" w:x="1671" w:y="12011"/>
        <w:shd w:val="clear" w:color="auto" w:fill="auto"/>
        <w:spacing w:before="0"/>
        <w:ind w:right="40"/>
      </w:pPr>
      <w:bookmarkStart w:id="2" w:name="bookmark2"/>
      <w:r>
        <w:rPr>
          <w:rStyle w:val="Nadpis42TimesNewRoman12ptTun"/>
          <w:rFonts w:eastAsia="Arial Unicode MS"/>
        </w:rPr>
        <w:t>2</w:t>
      </w:r>
      <w:r>
        <w:t>.</w:t>
      </w:r>
      <w:bookmarkEnd w:id="2"/>
    </w:p>
    <w:p w:rsidR="00556C91" w:rsidRDefault="00AD27C3">
      <w:pPr>
        <w:pStyle w:val="Zkladntext20"/>
        <w:framePr w:w="9312" w:h="2736" w:hRule="exact" w:wrap="none" w:vAnchor="page" w:hAnchor="page" w:x="1671" w:y="12011"/>
        <w:shd w:val="clear" w:color="auto" w:fill="auto"/>
        <w:ind w:firstLine="0"/>
      </w:pPr>
      <w:r>
        <w:t xml:space="preserve">Smluvní strany se dohodly na tomto Dodatku </w:t>
      </w:r>
      <w:proofErr w:type="spellStart"/>
      <w:proofErr w:type="gramStart"/>
      <w:r>
        <w:t>č.l</w:t>
      </w:r>
      <w:proofErr w:type="spellEnd"/>
      <w:r>
        <w:t xml:space="preserve"> k uzavřené</w:t>
      </w:r>
      <w:proofErr w:type="gramEnd"/>
      <w:r>
        <w:t xml:space="preserve"> smlouvě o dílo (č. objednatele P-SL- 4-2016-V, ze dne 2.9.2016). Tímto Dodatkem </w:t>
      </w:r>
      <w:proofErr w:type="spellStart"/>
      <w:proofErr w:type="gramStart"/>
      <w:r>
        <w:t>č.l</w:t>
      </w:r>
      <w:proofErr w:type="spellEnd"/>
      <w:r>
        <w:t xml:space="preserve"> se</w:t>
      </w:r>
      <w:proofErr w:type="gramEnd"/>
      <w:r>
        <w:t xml:space="preserve"> mění rozsah předmětu plnění smlouvy o dílo na</w:t>
      </w:r>
      <w:r>
        <w:t xml:space="preserve"> </w:t>
      </w:r>
      <w:proofErr w:type="gramStart"/>
      <w:r>
        <w:t>základě</w:t>
      </w:r>
      <w:proofErr w:type="gramEnd"/>
      <w:r>
        <w:t xml:space="preserve"> zpracování projektové dokumentace v souladu s </w:t>
      </w:r>
      <w:proofErr w:type="spellStart"/>
      <w:r>
        <w:t>vyhl</w:t>
      </w:r>
      <w:proofErr w:type="spellEnd"/>
      <w:r>
        <w:t>. č. 104/1997 Sb., bez nutnosti získávat stavební povolení. Tím dochází k vypuštění položky:</w:t>
      </w:r>
    </w:p>
    <w:p w:rsidR="00556C91" w:rsidRDefault="00AD27C3">
      <w:pPr>
        <w:pStyle w:val="Zkladntext20"/>
        <w:framePr w:w="9312" w:h="2736" w:hRule="exact" w:wrap="none" w:vAnchor="page" w:hAnchor="page" w:x="1671" w:y="12011"/>
        <w:numPr>
          <w:ilvl w:val="0"/>
          <w:numId w:val="1"/>
        </w:numPr>
        <w:shd w:val="clear" w:color="auto" w:fill="auto"/>
        <w:tabs>
          <w:tab w:val="left" w:pos="262"/>
        </w:tabs>
        <w:ind w:firstLine="0"/>
      </w:pPr>
      <w:r>
        <w:t>vyřízení souhlasu s vynětím ze ZPF vč. pedologického průzkumu, příp. vynětí z LPF a související dokument</w:t>
      </w:r>
      <w:r>
        <w:t>ace</w:t>
      </w:r>
    </w:p>
    <w:p w:rsidR="00556C91" w:rsidRDefault="00AD27C3">
      <w:pPr>
        <w:pStyle w:val="Zkladntext20"/>
        <w:framePr w:w="9312" w:h="2736" w:hRule="exact" w:wrap="none" w:vAnchor="page" w:hAnchor="page" w:x="1671" w:y="12011"/>
        <w:numPr>
          <w:ilvl w:val="0"/>
          <w:numId w:val="1"/>
        </w:numPr>
        <w:shd w:val="clear" w:color="auto" w:fill="auto"/>
        <w:tabs>
          <w:tab w:val="left" w:pos="267"/>
        </w:tabs>
        <w:ind w:firstLine="0"/>
      </w:pPr>
      <w:r>
        <w:t>záborový elaborát včetně případného předjednání s vlastníky dotčených pozemků. Záborový elaborát bude obsahovat dotčené pozemky a sousední pozemky stavby včetně příslušného zákresu do katastrální mapy</w:t>
      </w:r>
    </w:p>
    <w:p w:rsidR="00556C91" w:rsidRDefault="00AD27C3">
      <w:pPr>
        <w:pStyle w:val="ZhlavneboZpat0"/>
        <w:framePr w:wrap="none" w:vAnchor="page" w:hAnchor="page" w:x="5761" w:y="14983"/>
        <w:shd w:val="clear" w:color="auto" w:fill="auto"/>
        <w:spacing w:line="220" w:lineRule="exact"/>
      </w:pPr>
      <w:r>
        <w:t>Stránka 1 z 9</w:t>
      </w:r>
    </w:p>
    <w:p w:rsidR="00556C91" w:rsidRDefault="00556C91">
      <w:pPr>
        <w:rPr>
          <w:sz w:val="2"/>
          <w:szCs w:val="2"/>
        </w:rPr>
        <w:sectPr w:rsidR="00556C91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6C91" w:rsidRDefault="00AD27C3">
      <w:pPr>
        <w:pStyle w:val="Zkladntext20"/>
        <w:framePr w:w="9240" w:h="1402" w:hRule="exact" w:wrap="none" w:vAnchor="page" w:hAnchor="page" w:x="1335" w:y="2070"/>
        <w:shd w:val="clear" w:color="auto" w:fill="auto"/>
        <w:spacing w:line="269" w:lineRule="exact"/>
        <w:ind w:firstLine="0"/>
        <w:jc w:val="left"/>
      </w:pPr>
      <w:r>
        <w:lastRenderedPageBreak/>
        <w:t>- podání žádost</w:t>
      </w:r>
      <w:r>
        <w:t xml:space="preserve">i o stavební povolení, zajištění vydání SP včetně potřebné inženýrské činnosti, získání doložky nabytí právní moci SP, resp. uzavřeni veřejnoprávní smlouvy, v </w:t>
      </w:r>
      <w:r>
        <w:rPr>
          <w:rStyle w:val="Zkladntext2Tun"/>
        </w:rPr>
        <w:t xml:space="preserve">Příloze </w:t>
      </w:r>
      <w:proofErr w:type="gramStart"/>
      <w:r>
        <w:rPr>
          <w:rStyle w:val="Zkladntext2Tun"/>
        </w:rPr>
        <w:t xml:space="preserve">č.2 </w:t>
      </w:r>
      <w:r>
        <w:rPr>
          <w:rStyle w:val="Zkladntext2TunKurzva"/>
        </w:rPr>
        <w:t>„Kalkulace</w:t>
      </w:r>
      <w:proofErr w:type="gramEnd"/>
      <w:r>
        <w:rPr>
          <w:rStyle w:val="Zkladntext2TunKurzva"/>
        </w:rPr>
        <w:t xml:space="preserve"> projekčních prací“,</w:t>
      </w:r>
      <w:r>
        <w:t xml:space="preserve"> u akce není stavebním úřadem požadováno zajištění stav</w:t>
      </w:r>
      <w:r>
        <w:t>ebního povolení. Proto je nutné věcně upravit předmět plnění, příslušný k termínu konečného plnění a následně i cenu díla. Ujednání smlouvy a přílohy se mění následovně:</w:t>
      </w:r>
    </w:p>
    <w:p w:rsidR="00556C91" w:rsidRDefault="00AD27C3">
      <w:pPr>
        <w:pStyle w:val="Zkladntext60"/>
        <w:framePr w:w="9240" w:h="3668" w:hRule="exact" w:wrap="none" w:vAnchor="page" w:hAnchor="page" w:x="1335" w:y="3951"/>
        <w:shd w:val="clear" w:color="auto" w:fill="auto"/>
        <w:spacing w:before="0" w:after="99" w:line="269" w:lineRule="exact"/>
      </w:pPr>
      <w:r>
        <w:t>Článek 2</w:t>
      </w:r>
      <w:r>
        <w:br/>
        <w:t>Předmět smlouvy</w:t>
      </w:r>
    </w:p>
    <w:p w:rsidR="00556C91" w:rsidRDefault="00AD27C3">
      <w:pPr>
        <w:pStyle w:val="Zkladntext20"/>
        <w:framePr w:w="9240" w:h="3668" w:hRule="exact" w:wrap="none" w:vAnchor="page" w:hAnchor="page" w:x="1335" w:y="3951"/>
        <w:shd w:val="clear" w:color="auto" w:fill="auto"/>
        <w:spacing w:after="274" w:line="220" w:lineRule="exact"/>
        <w:ind w:firstLine="0"/>
        <w:jc w:val="left"/>
      </w:pPr>
      <w:r>
        <w:rPr>
          <w:rStyle w:val="Zkladntext2Tun"/>
        </w:rPr>
        <w:t xml:space="preserve">Odstavec Článku 2 </w:t>
      </w:r>
      <w:r>
        <w:t xml:space="preserve">se mění a upravuje </w:t>
      </w:r>
      <w:proofErr w:type="gramStart"/>
      <w:r>
        <w:t>takto :</w:t>
      </w:r>
      <w:proofErr w:type="gramEnd"/>
    </w:p>
    <w:p w:rsidR="00556C91" w:rsidRDefault="00AD27C3">
      <w:pPr>
        <w:pStyle w:val="Zkladntext20"/>
        <w:framePr w:w="9240" w:h="3668" w:hRule="exact" w:wrap="none" w:vAnchor="page" w:hAnchor="page" w:x="1335" w:y="3951"/>
        <w:shd w:val="clear" w:color="auto" w:fill="auto"/>
        <w:spacing w:line="269" w:lineRule="exact"/>
        <w:ind w:firstLine="0"/>
        <w:jc w:val="left"/>
      </w:pPr>
      <w:r>
        <w:t xml:space="preserve">V </w:t>
      </w:r>
      <w:r>
        <w:rPr>
          <w:rStyle w:val="Zkladntext2Tun"/>
        </w:rPr>
        <w:t xml:space="preserve">Příloze </w:t>
      </w:r>
      <w:proofErr w:type="spellStart"/>
      <w:proofErr w:type="gramStart"/>
      <w:r>
        <w:rPr>
          <w:rStyle w:val="Zkladntext2Tun"/>
        </w:rPr>
        <w:t>č.l</w:t>
      </w:r>
      <w:proofErr w:type="spellEnd"/>
      <w:r>
        <w:rPr>
          <w:rStyle w:val="Zkladntext2Tun"/>
        </w:rPr>
        <w:t xml:space="preserve"> </w:t>
      </w:r>
      <w:r>
        <w:rPr>
          <w:rStyle w:val="Zkladntext2TunKurzva"/>
        </w:rPr>
        <w:t>„</w:t>
      </w:r>
      <w:proofErr w:type="spellStart"/>
      <w:r>
        <w:rPr>
          <w:rStyle w:val="Zkladntext2TunKurzva"/>
        </w:rPr>
        <w:t>Technicképodmínky</w:t>
      </w:r>
      <w:proofErr w:type="spellEnd"/>
      <w:proofErr w:type="gramEnd"/>
      <w:r>
        <w:rPr>
          <w:rStyle w:val="Zkladntext2TunKurzva"/>
        </w:rPr>
        <w:t>“</w:t>
      </w:r>
      <w:r>
        <w:t xml:space="preserve"> se vypouští odstavec</w:t>
      </w:r>
    </w:p>
    <w:p w:rsidR="00556C91" w:rsidRDefault="00AD27C3">
      <w:pPr>
        <w:pStyle w:val="Zkladntext20"/>
        <w:framePr w:w="9240" w:h="3668" w:hRule="exact" w:wrap="none" w:vAnchor="page" w:hAnchor="page" w:x="1335" w:y="3951"/>
        <w:numPr>
          <w:ilvl w:val="0"/>
          <w:numId w:val="1"/>
        </w:numPr>
        <w:shd w:val="clear" w:color="auto" w:fill="auto"/>
        <w:tabs>
          <w:tab w:val="left" w:pos="262"/>
        </w:tabs>
        <w:spacing w:line="269" w:lineRule="exact"/>
        <w:ind w:firstLine="0"/>
        <w:jc w:val="left"/>
      </w:pPr>
      <w:r>
        <w:t>vyřízení souhlasu s vynětím ze ZPF vč. pedologického průzkumu, příp. vynětí z LPF a související dokumentace</w:t>
      </w:r>
    </w:p>
    <w:p w:rsidR="00556C91" w:rsidRDefault="00AD27C3">
      <w:pPr>
        <w:pStyle w:val="Zkladntext20"/>
        <w:framePr w:w="9240" w:h="3668" w:hRule="exact" w:wrap="none" w:vAnchor="page" w:hAnchor="page" w:x="1335" w:y="3951"/>
        <w:numPr>
          <w:ilvl w:val="0"/>
          <w:numId w:val="1"/>
        </w:numPr>
        <w:shd w:val="clear" w:color="auto" w:fill="auto"/>
        <w:tabs>
          <w:tab w:val="left" w:pos="262"/>
        </w:tabs>
        <w:spacing w:line="269" w:lineRule="exact"/>
        <w:ind w:firstLine="0"/>
      </w:pPr>
      <w:r>
        <w:t>záborový elaborát včetně případného předjednání s vlastníky dotčených pozemků. Záborový elaborát bude obsah</w:t>
      </w:r>
      <w:r>
        <w:t>ovat dotčené pozemky a sousední pozemky stavby včetně příslušného zákresu do katastrální mapy</w:t>
      </w:r>
    </w:p>
    <w:p w:rsidR="00556C91" w:rsidRDefault="00AD27C3">
      <w:pPr>
        <w:pStyle w:val="Zkladntext20"/>
        <w:framePr w:w="9240" w:h="3668" w:hRule="exact" w:wrap="none" w:vAnchor="page" w:hAnchor="page" w:x="1335" w:y="3951"/>
        <w:numPr>
          <w:ilvl w:val="0"/>
          <w:numId w:val="1"/>
        </w:numPr>
        <w:shd w:val="clear" w:color="auto" w:fill="auto"/>
        <w:tabs>
          <w:tab w:val="left" w:pos="267"/>
        </w:tabs>
        <w:spacing w:line="269" w:lineRule="exact"/>
        <w:ind w:firstLine="0"/>
        <w:jc w:val="left"/>
      </w:pPr>
      <w:r>
        <w:t>podání žádosti o stavební povolení, zajištění vydání SP včetně potřebné inženýrské činnosti, získání doložky nabytí právní moci SP.</w:t>
      </w:r>
    </w:p>
    <w:p w:rsidR="00556C91" w:rsidRDefault="00AD27C3">
      <w:pPr>
        <w:pStyle w:val="Zkladntext20"/>
        <w:framePr w:w="9240" w:h="3668" w:hRule="exact" w:wrap="none" w:vAnchor="page" w:hAnchor="page" w:x="1335" w:y="3951"/>
        <w:shd w:val="clear" w:color="auto" w:fill="auto"/>
        <w:spacing w:line="269" w:lineRule="exact"/>
        <w:ind w:firstLine="0"/>
        <w:jc w:val="left"/>
      </w:pPr>
      <w:r>
        <w:t xml:space="preserve">A nahrazuje se zněním dle </w:t>
      </w:r>
      <w:r>
        <w:rPr>
          <w:rStyle w:val="Zkladntext2Tun"/>
        </w:rPr>
        <w:t>Příl</w:t>
      </w:r>
      <w:r>
        <w:rPr>
          <w:rStyle w:val="Zkladntext2Tun"/>
        </w:rPr>
        <w:t xml:space="preserve">ohy </w:t>
      </w:r>
      <w:proofErr w:type="spellStart"/>
      <w:proofErr w:type="gramStart"/>
      <w:r>
        <w:rPr>
          <w:rStyle w:val="Zkladntext2Tun"/>
        </w:rPr>
        <w:t>č.l</w:t>
      </w:r>
      <w:proofErr w:type="spellEnd"/>
      <w:r>
        <w:rPr>
          <w:rStyle w:val="Zkladntext2Tun"/>
        </w:rPr>
        <w:t xml:space="preserve"> Dodatku</w:t>
      </w:r>
      <w:proofErr w:type="gramEnd"/>
      <w:r>
        <w:rPr>
          <w:rStyle w:val="Zkladntext2Tun"/>
        </w:rPr>
        <w:t xml:space="preserve"> </w:t>
      </w:r>
      <w:proofErr w:type="spellStart"/>
      <w:r>
        <w:rPr>
          <w:rStyle w:val="Zkladntext2Tun"/>
        </w:rPr>
        <w:t>č.l</w:t>
      </w:r>
      <w:proofErr w:type="spellEnd"/>
      <w:r>
        <w:rPr>
          <w:rStyle w:val="Zkladntext2Tun"/>
        </w:rPr>
        <w:t>.</w:t>
      </w:r>
    </w:p>
    <w:p w:rsidR="00556C91" w:rsidRDefault="00AD27C3">
      <w:pPr>
        <w:pStyle w:val="Zkladntext60"/>
        <w:framePr w:w="9240" w:h="3974" w:hRule="exact" w:wrap="none" w:vAnchor="page" w:hAnchor="page" w:x="1335" w:y="8099"/>
        <w:shd w:val="clear" w:color="auto" w:fill="auto"/>
        <w:spacing w:before="0" w:after="56" w:line="269" w:lineRule="exact"/>
        <w:ind w:left="29" w:right="24"/>
      </w:pPr>
      <w:r>
        <w:t>Článek 3</w:t>
      </w:r>
      <w:r>
        <w:br/>
        <w:t>Cena díla</w:t>
      </w:r>
    </w:p>
    <w:p w:rsidR="00556C91" w:rsidRDefault="00AD27C3">
      <w:pPr>
        <w:pStyle w:val="Zkladntext20"/>
        <w:framePr w:w="9240" w:h="3974" w:hRule="exact" w:wrap="none" w:vAnchor="page" w:hAnchor="page" w:x="1335" w:y="8099"/>
        <w:shd w:val="clear" w:color="auto" w:fill="auto"/>
        <w:spacing w:line="274" w:lineRule="exact"/>
        <w:ind w:left="29" w:right="24" w:firstLine="0"/>
        <w:jc w:val="center"/>
      </w:pPr>
      <w:r>
        <w:rPr>
          <w:rStyle w:val="Zkladntext2Tun"/>
        </w:rPr>
        <w:t xml:space="preserve">Odstavec 4.1 </w:t>
      </w:r>
      <w:r>
        <w:t xml:space="preserve">Celkový finanční objem díla podle či. 2 </w:t>
      </w:r>
      <w:proofErr w:type="gramStart"/>
      <w:r>
        <w:t>této</w:t>
      </w:r>
      <w:proofErr w:type="gramEnd"/>
      <w:r>
        <w:t xml:space="preserve"> smlouvy o dílo se mění a upravuje se -</w:t>
      </w:r>
    </w:p>
    <w:p w:rsidR="00556C91" w:rsidRDefault="00AD27C3">
      <w:pPr>
        <w:pStyle w:val="Zkladntext20"/>
        <w:framePr w:w="9240" w:h="3974" w:hRule="exact" w:wrap="none" w:vAnchor="page" w:hAnchor="page" w:x="1335" w:y="8099"/>
        <w:shd w:val="clear" w:color="auto" w:fill="auto"/>
        <w:spacing w:line="274" w:lineRule="exact"/>
        <w:ind w:left="29" w:right="3350" w:firstLine="0"/>
        <w:jc w:val="center"/>
      </w:pPr>
      <w:r>
        <w:t xml:space="preserve">podle upraveného rozpisu v </w:t>
      </w:r>
      <w:r>
        <w:rPr>
          <w:rStyle w:val="Zkladntext2Tun"/>
        </w:rPr>
        <w:t xml:space="preserve">Příloze č. 2 Dodatku </w:t>
      </w:r>
      <w:proofErr w:type="spellStart"/>
      <w:proofErr w:type="gramStart"/>
      <w:r>
        <w:rPr>
          <w:rStyle w:val="Zkladntext2Tun"/>
        </w:rPr>
        <w:t>č.l</w:t>
      </w:r>
      <w:proofErr w:type="spellEnd"/>
      <w:r>
        <w:rPr>
          <w:rStyle w:val="Zkladntext2Tun"/>
        </w:rPr>
        <w:t xml:space="preserve"> </w:t>
      </w:r>
      <w:r>
        <w:t>- takto</w:t>
      </w:r>
      <w:proofErr w:type="gramEnd"/>
      <w:r>
        <w:t xml:space="preserve"> :</w:t>
      </w:r>
    </w:p>
    <w:p w:rsidR="00556C91" w:rsidRDefault="00AD27C3">
      <w:pPr>
        <w:pStyle w:val="Zkladntext20"/>
        <w:framePr w:w="9240" w:h="3974" w:hRule="exact" w:wrap="none" w:vAnchor="page" w:hAnchor="page" w:x="1335" w:y="8099"/>
        <w:shd w:val="clear" w:color="auto" w:fill="auto"/>
        <w:spacing w:line="384" w:lineRule="exact"/>
        <w:ind w:left="29" w:firstLine="0"/>
        <w:jc w:val="left"/>
      </w:pPr>
      <w:r>
        <w:rPr>
          <w:rStyle w:val="Zkladntext21"/>
        </w:rPr>
        <w:t>III/34824 křiž. 11/602 - Meziříčko - křiž, lil/34823</w:t>
      </w:r>
    </w:p>
    <w:p w:rsidR="00556C91" w:rsidRDefault="00AD27C3">
      <w:pPr>
        <w:pStyle w:val="Zkladntext20"/>
        <w:framePr w:w="9240" w:h="3974" w:hRule="exact" w:wrap="none" w:vAnchor="page" w:hAnchor="page" w:x="1335" w:y="8099"/>
        <w:numPr>
          <w:ilvl w:val="0"/>
          <w:numId w:val="1"/>
        </w:numPr>
        <w:shd w:val="clear" w:color="auto" w:fill="auto"/>
        <w:tabs>
          <w:tab w:val="left" w:pos="1107"/>
        </w:tabs>
        <w:spacing w:line="384" w:lineRule="exact"/>
        <w:ind w:left="760" w:right="4406" w:firstLine="0"/>
      </w:pPr>
      <w:r>
        <w:t xml:space="preserve">původní cena uvedená v </w:t>
      </w:r>
      <w:proofErr w:type="spellStart"/>
      <w:proofErr w:type="gramStart"/>
      <w:r>
        <w:t>SoD</w:t>
      </w:r>
      <w:proofErr w:type="spellEnd"/>
      <w:proofErr w:type="gramEnd"/>
      <w:r>
        <w:t xml:space="preserve"> bez DPH</w:t>
      </w:r>
    </w:p>
    <w:p w:rsidR="00556C91" w:rsidRDefault="00AD27C3">
      <w:pPr>
        <w:pStyle w:val="Zkladntext20"/>
        <w:framePr w:w="9240" w:h="3974" w:hRule="exact" w:wrap="none" w:vAnchor="page" w:hAnchor="page" w:x="1335" w:y="8099"/>
        <w:numPr>
          <w:ilvl w:val="0"/>
          <w:numId w:val="1"/>
        </w:numPr>
        <w:shd w:val="clear" w:color="auto" w:fill="auto"/>
        <w:tabs>
          <w:tab w:val="left" w:pos="1107"/>
        </w:tabs>
        <w:spacing w:after="360" w:line="384" w:lineRule="exact"/>
        <w:ind w:left="760" w:right="4406" w:firstLine="0"/>
      </w:pPr>
      <w:r>
        <w:t>změna dle Dodatku č. 1</w:t>
      </w:r>
    </w:p>
    <w:p w:rsidR="00556C91" w:rsidRDefault="00AD27C3">
      <w:pPr>
        <w:pStyle w:val="Zkladntext20"/>
        <w:framePr w:w="9240" w:h="3974" w:hRule="exact" w:wrap="none" w:vAnchor="page" w:hAnchor="page" w:x="1335" w:y="8099"/>
        <w:shd w:val="clear" w:color="auto" w:fill="auto"/>
        <w:spacing w:line="384" w:lineRule="exact"/>
        <w:ind w:left="29" w:firstLine="0"/>
        <w:jc w:val="left"/>
      </w:pPr>
      <w:r>
        <w:rPr>
          <w:rStyle w:val="Zkladntext21"/>
        </w:rPr>
        <w:t>III/3518 Měřín průtah</w:t>
      </w:r>
    </w:p>
    <w:p w:rsidR="00556C91" w:rsidRDefault="00AD27C3">
      <w:pPr>
        <w:pStyle w:val="Zkladntext20"/>
        <w:framePr w:w="9240" w:h="3974" w:hRule="exact" w:wrap="none" w:vAnchor="page" w:hAnchor="page" w:x="1335" w:y="8099"/>
        <w:numPr>
          <w:ilvl w:val="0"/>
          <w:numId w:val="1"/>
        </w:numPr>
        <w:shd w:val="clear" w:color="auto" w:fill="auto"/>
        <w:tabs>
          <w:tab w:val="left" w:pos="1107"/>
        </w:tabs>
        <w:spacing w:line="384" w:lineRule="exact"/>
        <w:ind w:left="760" w:right="4406" w:firstLine="0"/>
      </w:pPr>
      <w:r>
        <w:t xml:space="preserve">původní cena uvedená v </w:t>
      </w:r>
      <w:proofErr w:type="spellStart"/>
      <w:proofErr w:type="gramStart"/>
      <w:r>
        <w:t>SoD</w:t>
      </w:r>
      <w:proofErr w:type="spellEnd"/>
      <w:proofErr w:type="gramEnd"/>
      <w:r>
        <w:t xml:space="preserve"> bez DPH</w:t>
      </w:r>
    </w:p>
    <w:p w:rsidR="00556C91" w:rsidRDefault="00AD27C3">
      <w:pPr>
        <w:pStyle w:val="Zkladntext20"/>
        <w:framePr w:w="9240" w:h="3974" w:hRule="exact" w:wrap="none" w:vAnchor="page" w:hAnchor="page" w:x="1335" w:y="8099"/>
        <w:numPr>
          <w:ilvl w:val="0"/>
          <w:numId w:val="1"/>
        </w:numPr>
        <w:shd w:val="clear" w:color="auto" w:fill="auto"/>
        <w:tabs>
          <w:tab w:val="left" w:pos="1107"/>
        </w:tabs>
        <w:spacing w:line="384" w:lineRule="exact"/>
        <w:ind w:left="760" w:right="4406" w:firstLine="0"/>
      </w:pPr>
      <w:r>
        <w:t>změna dle Dodatku č. 1</w:t>
      </w:r>
    </w:p>
    <w:p w:rsidR="00556C91" w:rsidRDefault="00AD27C3">
      <w:pPr>
        <w:pStyle w:val="Zkladntext60"/>
        <w:framePr w:w="1344" w:h="835" w:hRule="exact" w:wrap="none" w:vAnchor="page" w:hAnchor="page" w:x="8948" w:y="9684"/>
        <w:shd w:val="clear" w:color="auto" w:fill="auto"/>
        <w:spacing w:before="0" w:after="0" w:line="389" w:lineRule="exact"/>
        <w:jc w:val="both"/>
      </w:pPr>
      <w:r>
        <w:t>145 000,- Kč - 15 000,- KČ</w:t>
      </w:r>
    </w:p>
    <w:p w:rsidR="00556C91" w:rsidRDefault="00AD27C3">
      <w:pPr>
        <w:pStyle w:val="Zkladntext60"/>
        <w:framePr w:w="1406" w:h="825" w:hRule="exact" w:wrap="none" w:vAnchor="page" w:hAnchor="page" w:x="8948" w:y="11238"/>
        <w:shd w:val="clear" w:color="auto" w:fill="auto"/>
        <w:spacing w:before="0" w:after="0" w:line="384" w:lineRule="exact"/>
        <w:jc w:val="left"/>
      </w:pPr>
      <w:r>
        <w:t>114 500,- Kč - 15 000,- KČ</w:t>
      </w:r>
    </w:p>
    <w:p w:rsidR="00556C91" w:rsidRDefault="00AD27C3">
      <w:pPr>
        <w:pStyle w:val="Zkladntext60"/>
        <w:framePr w:w="9240" w:h="2351" w:hRule="exact" w:wrap="none" w:vAnchor="page" w:hAnchor="page" w:x="1335" w:y="12410"/>
        <w:shd w:val="clear" w:color="auto" w:fill="auto"/>
        <w:spacing w:before="0" w:after="0" w:line="384" w:lineRule="exact"/>
        <w:jc w:val="left"/>
      </w:pPr>
      <w:r>
        <w:t xml:space="preserve">Celkový finanční objem díla podle </w:t>
      </w:r>
      <w:proofErr w:type="gramStart"/>
      <w:r>
        <w:t xml:space="preserve">čl.2 </w:t>
      </w:r>
      <w:proofErr w:type="spellStart"/>
      <w:r>
        <w:t>SoD</w:t>
      </w:r>
      <w:proofErr w:type="spellEnd"/>
      <w:proofErr w:type="gramEnd"/>
      <w:r>
        <w:t xml:space="preserve"> a Dodatku </w:t>
      </w:r>
      <w:proofErr w:type="spellStart"/>
      <w:r>
        <w:t>č.l</w:t>
      </w:r>
      <w:proofErr w:type="spellEnd"/>
      <w:r>
        <w:t xml:space="preserve"> činí:</w:t>
      </w:r>
    </w:p>
    <w:p w:rsidR="00556C91" w:rsidRDefault="00AD27C3">
      <w:pPr>
        <w:pStyle w:val="Zkladntext60"/>
        <w:framePr w:w="9240" w:h="2351" w:hRule="exact" w:wrap="none" w:vAnchor="page" w:hAnchor="page" w:x="1335" w:y="12410"/>
        <w:shd w:val="clear" w:color="auto" w:fill="auto"/>
        <w:tabs>
          <w:tab w:val="left" w:pos="6875"/>
        </w:tabs>
        <w:spacing w:before="0" w:after="0" w:line="384" w:lineRule="exact"/>
        <w:jc w:val="both"/>
      </w:pPr>
      <w:r>
        <w:t>Cena bez DPH</w:t>
      </w:r>
      <w:r>
        <w:tab/>
        <w:t>229 500,- Kč</w:t>
      </w:r>
    </w:p>
    <w:p w:rsidR="00556C91" w:rsidRDefault="00AD27C3">
      <w:pPr>
        <w:pStyle w:val="Zkladntext60"/>
        <w:framePr w:w="9240" w:h="2351" w:hRule="exact" w:wrap="none" w:vAnchor="page" w:hAnchor="page" w:x="1335" w:y="12410"/>
        <w:shd w:val="clear" w:color="auto" w:fill="auto"/>
        <w:tabs>
          <w:tab w:val="left" w:pos="6875"/>
        </w:tabs>
        <w:spacing w:before="0" w:after="0" w:line="384" w:lineRule="exact"/>
        <w:jc w:val="both"/>
      </w:pPr>
      <w:r>
        <w:t>DPH (21%)</w:t>
      </w:r>
      <w:r>
        <w:tab/>
        <w:t>48 195,- Kč</w:t>
      </w:r>
    </w:p>
    <w:p w:rsidR="00556C91" w:rsidRDefault="00AD27C3">
      <w:pPr>
        <w:pStyle w:val="Zkladntext60"/>
        <w:framePr w:w="9240" w:h="2351" w:hRule="exact" w:wrap="none" w:vAnchor="page" w:hAnchor="page" w:x="1335" w:y="12410"/>
        <w:shd w:val="clear" w:color="auto" w:fill="auto"/>
        <w:tabs>
          <w:tab w:val="left" w:pos="6875"/>
        </w:tabs>
        <w:spacing w:before="0" w:after="0" w:line="384" w:lineRule="exact"/>
        <w:jc w:val="both"/>
      </w:pPr>
      <w:r>
        <w:t>Cena celkem s DPH</w:t>
      </w:r>
      <w:r>
        <w:tab/>
        <w:t>277 695,- Kč</w:t>
      </w:r>
    </w:p>
    <w:p w:rsidR="00556C91" w:rsidRDefault="00AD27C3">
      <w:pPr>
        <w:pStyle w:val="Zkladntext20"/>
        <w:framePr w:w="9240" w:h="2351" w:hRule="exact" w:wrap="none" w:vAnchor="page" w:hAnchor="page" w:x="1335" w:y="12410"/>
        <w:shd w:val="clear" w:color="auto" w:fill="auto"/>
        <w:spacing w:line="384" w:lineRule="exact"/>
        <w:ind w:firstLine="0"/>
      </w:pPr>
      <w:r>
        <w:t xml:space="preserve">Mění se </w:t>
      </w:r>
      <w:r>
        <w:rPr>
          <w:rStyle w:val="Zkladntext2Tun"/>
        </w:rPr>
        <w:t xml:space="preserve">Příloha </w:t>
      </w:r>
      <w:proofErr w:type="gramStart"/>
      <w:r>
        <w:rPr>
          <w:rStyle w:val="Zkladntext2Tun"/>
        </w:rPr>
        <w:t xml:space="preserve">č.2 </w:t>
      </w:r>
      <w:r>
        <w:t>Kalkulace</w:t>
      </w:r>
      <w:proofErr w:type="gramEnd"/>
      <w:r>
        <w:t xml:space="preserve"> projekčních prací dle </w:t>
      </w:r>
      <w:r>
        <w:rPr>
          <w:rStyle w:val="Zkladntext2Tun"/>
        </w:rPr>
        <w:t xml:space="preserve">Přílohy č.2 Dodatku </w:t>
      </w:r>
      <w:proofErr w:type="spellStart"/>
      <w:r>
        <w:rPr>
          <w:rStyle w:val="Zkladntext2Tun"/>
        </w:rPr>
        <w:t>č.l</w:t>
      </w:r>
      <w:proofErr w:type="spellEnd"/>
      <w:r>
        <w:rPr>
          <w:rStyle w:val="Zkladntext2Tun"/>
        </w:rPr>
        <w:t>.</w:t>
      </w:r>
    </w:p>
    <w:p w:rsidR="00556C91" w:rsidRDefault="00AD27C3">
      <w:pPr>
        <w:pStyle w:val="Zkladntext20"/>
        <w:framePr w:w="9240" w:h="2351" w:hRule="exact" w:wrap="none" w:vAnchor="page" w:hAnchor="page" w:x="1335" w:y="12410"/>
        <w:shd w:val="clear" w:color="auto" w:fill="auto"/>
        <w:spacing w:line="384" w:lineRule="exact"/>
        <w:ind w:firstLine="0"/>
      </w:pPr>
      <w:r>
        <w:t>Ostatní ustanovení čl. 4 dle SOD se nemění.</w:t>
      </w:r>
    </w:p>
    <w:p w:rsidR="00556C91" w:rsidRDefault="00AD27C3">
      <w:pPr>
        <w:pStyle w:val="ZhlavneboZpat0"/>
        <w:framePr w:wrap="none" w:vAnchor="page" w:hAnchor="page" w:x="5391" w:y="14954"/>
        <w:shd w:val="clear" w:color="auto" w:fill="auto"/>
        <w:spacing w:line="220" w:lineRule="exact"/>
      </w:pPr>
      <w:r>
        <w:t>Stránka 2 z 9</w:t>
      </w:r>
    </w:p>
    <w:p w:rsidR="00556C91" w:rsidRDefault="00556C91">
      <w:pPr>
        <w:rPr>
          <w:sz w:val="2"/>
          <w:szCs w:val="2"/>
        </w:rPr>
        <w:sectPr w:rsidR="00556C91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6C91" w:rsidRDefault="00AD27C3">
      <w:pPr>
        <w:pStyle w:val="ZhlavneboZpat0"/>
        <w:framePr w:wrap="none" w:vAnchor="page" w:hAnchor="page" w:x="6078" w:y="2120"/>
        <w:shd w:val="clear" w:color="auto" w:fill="auto"/>
        <w:spacing w:line="220" w:lineRule="exact"/>
      </w:pPr>
      <w:r>
        <w:lastRenderedPageBreak/>
        <w:t>3.</w:t>
      </w:r>
    </w:p>
    <w:p w:rsidR="00556C91" w:rsidRDefault="00AD27C3">
      <w:pPr>
        <w:pStyle w:val="Zkladntext20"/>
        <w:framePr w:wrap="none" w:vAnchor="page" w:hAnchor="page" w:x="1561" w:y="2505"/>
        <w:shd w:val="clear" w:color="auto" w:fill="auto"/>
        <w:spacing w:line="220" w:lineRule="exact"/>
        <w:ind w:firstLine="0"/>
      </w:pPr>
      <w:r>
        <w:t>Ostatní ustanoven</w:t>
      </w:r>
      <w:r>
        <w:t>í shora citované smlouvy se nemění a zůstávají v platnosti.</w:t>
      </w:r>
    </w:p>
    <w:p w:rsidR="00556C91" w:rsidRDefault="00AD27C3">
      <w:pPr>
        <w:pStyle w:val="Zkladntext60"/>
        <w:framePr w:wrap="none" w:vAnchor="page" w:hAnchor="page" w:x="1561" w:y="3282"/>
        <w:shd w:val="clear" w:color="auto" w:fill="auto"/>
        <w:spacing w:before="0" w:after="0" w:line="220" w:lineRule="exact"/>
        <w:ind w:left="4200"/>
        <w:jc w:val="left"/>
      </w:pPr>
      <w:r>
        <w:t>Článek 4</w:t>
      </w:r>
    </w:p>
    <w:p w:rsidR="00556C91" w:rsidRDefault="00AD27C3">
      <w:pPr>
        <w:pStyle w:val="Zkladntext20"/>
        <w:framePr w:w="9619" w:h="3599" w:hRule="exact" w:wrap="none" w:vAnchor="page" w:hAnchor="page" w:x="1561" w:y="3618"/>
        <w:numPr>
          <w:ilvl w:val="0"/>
          <w:numId w:val="2"/>
        </w:numPr>
        <w:shd w:val="clear" w:color="auto" w:fill="auto"/>
        <w:tabs>
          <w:tab w:val="left" w:pos="454"/>
        </w:tabs>
        <w:spacing w:line="269" w:lineRule="exact"/>
        <w:ind w:left="440" w:right="400"/>
      </w:pPr>
      <w:r>
        <w:t xml:space="preserve">Obě smluvní strany prohlašují, že si Dodatek </w:t>
      </w:r>
      <w:proofErr w:type="spellStart"/>
      <w:proofErr w:type="gramStart"/>
      <w:r>
        <w:t>č.l</w:t>
      </w:r>
      <w:proofErr w:type="spellEnd"/>
      <w:r>
        <w:t xml:space="preserve"> řádně</w:t>
      </w:r>
      <w:proofErr w:type="gramEnd"/>
      <w:r>
        <w:t xml:space="preserve"> přečetly a že souhlasí se všemi ujednáními obsaženými v tomto Dodatku </w:t>
      </w:r>
      <w:proofErr w:type="spellStart"/>
      <w:r>
        <w:t>č.l</w:t>
      </w:r>
      <w:proofErr w:type="spellEnd"/>
      <w:r>
        <w:t xml:space="preserve">, a na důkaz toho jejich zástupci připojují vlastnoruční </w:t>
      </w:r>
      <w:r>
        <w:t xml:space="preserve">podpisy. Současně prohlašují, že tento Dodatek </w:t>
      </w:r>
      <w:proofErr w:type="spellStart"/>
      <w:proofErr w:type="gramStart"/>
      <w:r>
        <w:t>č.l</w:t>
      </w:r>
      <w:proofErr w:type="spellEnd"/>
      <w:r>
        <w:t xml:space="preserve"> nebyl</w:t>
      </w:r>
      <w:proofErr w:type="gramEnd"/>
      <w:r>
        <w:t xml:space="preserve"> sjednán v tísni, ani za jinak jednostranně nevýhodných podmínek.</w:t>
      </w:r>
    </w:p>
    <w:p w:rsidR="00556C91" w:rsidRDefault="00AD27C3">
      <w:pPr>
        <w:pStyle w:val="Zkladntext20"/>
        <w:framePr w:w="9619" w:h="3599" w:hRule="exact" w:wrap="none" w:vAnchor="page" w:hAnchor="page" w:x="1561" w:y="3618"/>
        <w:numPr>
          <w:ilvl w:val="0"/>
          <w:numId w:val="2"/>
        </w:numPr>
        <w:shd w:val="clear" w:color="auto" w:fill="auto"/>
        <w:tabs>
          <w:tab w:val="left" w:pos="478"/>
        </w:tabs>
        <w:spacing w:line="389" w:lineRule="exact"/>
        <w:ind w:left="440"/>
      </w:pPr>
      <w:r>
        <w:t xml:space="preserve">Nedílnou součástí Dodatku </w:t>
      </w:r>
      <w:proofErr w:type="spellStart"/>
      <w:proofErr w:type="gramStart"/>
      <w:r>
        <w:t>č.l</w:t>
      </w:r>
      <w:proofErr w:type="spellEnd"/>
      <w:r>
        <w:t xml:space="preserve"> jsou</w:t>
      </w:r>
      <w:proofErr w:type="gramEnd"/>
      <w:r>
        <w:t xml:space="preserve"> opravené přílohy:</w:t>
      </w:r>
    </w:p>
    <w:p w:rsidR="00556C91" w:rsidRDefault="00AD27C3">
      <w:pPr>
        <w:pStyle w:val="Zkladntext60"/>
        <w:framePr w:w="9619" w:h="3599" w:hRule="exact" w:wrap="none" w:vAnchor="page" w:hAnchor="page" w:x="1561" w:y="3618"/>
        <w:numPr>
          <w:ilvl w:val="0"/>
          <w:numId w:val="1"/>
        </w:numPr>
        <w:shd w:val="clear" w:color="auto" w:fill="auto"/>
        <w:tabs>
          <w:tab w:val="left" w:pos="1002"/>
        </w:tabs>
        <w:spacing w:before="0" w:after="0" w:line="389" w:lineRule="exact"/>
        <w:ind w:left="740"/>
        <w:jc w:val="both"/>
      </w:pPr>
      <w:r>
        <w:t>Příloha č. 1 Technické podmínky</w:t>
      </w:r>
    </w:p>
    <w:p w:rsidR="00556C91" w:rsidRDefault="00AD27C3">
      <w:pPr>
        <w:pStyle w:val="Zkladntext60"/>
        <w:framePr w:w="9619" w:h="3599" w:hRule="exact" w:wrap="none" w:vAnchor="page" w:hAnchor="page" w:x="1561" w:y="3618"/>
        <w:numPr>
          <w:ilvl w:val="0"/>
          <w:numId w:val="1"/>
        </w:numPr>
        <w:shd w:val="clear" w:color="auto" w:fill="auto"/>
        <w:tabs>
          <w:tab w:val="left" w:pos="1007"/>
        </w:tabs>
        <w:spacing w:before="0" w:after="0" w:line="389" w:lineRule="exact"/>
        <w:ind w:left="740"/>
        <w:jc w:val="both"/>
      </w:pPr>
      <w:r>
        <w:t>Příloha č. 2 Kalkulace projekčních prací</w:t>
      </w:r>
    </w:p>
    <w:p w:rsidR="00556C91" w:rsidRDefault="00AD27C3">
      <w:pPr>
        <w:pStyle w:val="Zkladntext20"/>
        <w:framePr w:w="9619" w:h="3599" w:hRule="exact" w:wrap="none" w:vAnchor="page" w:hAnchor="page" w:x="1561" w:y="3618"/>
        <w:numPr>
          <w:ilvl w:val="0"/>
          <w:numId w:val="2"/>
        </w:numPr>
        <w:shd w:val="clear" w:color="auto" w:fill="auto"/>
        <w:tabs>
          <w:tab w:val="left" w:pos="478"/>
        </w:tabs>
        <w:spacing w:after="64" w:line="269" w:lineRule="exact"/>
        <w:ind w:left="440" w:right="400"/>
      </w:pPr>
      <w:r>
        <w:t xml:space="preserve">Tento </w:t>
      </w:r>
      <w:r>
        <w:t>Dodatek č. 1, včetně příloh, je nedílnou součástí stávající smlouvy o dílo. Dodatek je platný a účinný okamžikem podpisu.</w:t>
      </w:r>
    </w:p>
    <w:p w:rsidR="00556C91" w:rsidRDefault="00AD27C3">
      <w:pPr>
        <w:pStyle w:val="Zkladntext20"/>
        <w:framePr w:w="9619" w:h="3599" w:hRule="exact" w:wrap="none" w:vAnchor="page" w:hAnchor="page" w:x="1561" w:y="3618"/>
        <w:numPr>
          <w:ilvl w:val="0"/>
          <w:numId w:val="2"/>
        </w:numPr>
        <w:shd w:val="clear" w:color="auto" w:fill="auto"/>
        <w:tabs>
          <w:tab w:val="left" w:pos="483"/>
        </w:tabs>
        <w:ind w:left="440" w:right="400"/>
      </w:pPr>
      <w:r>
        <w:t xml:space="preserve">Tento Dodatek </w:t>
      </w:r>
      <w:proofErr w:type="spellStart"/>
      <w:proofErr w:type="gramStart"/>
      <w:r>
        <w:t>č.l</w:t>
      </w:r>
      <w:proofErr w:type="spellEnd"/>
      <w:r>
        <w:t xml:space="preserve"> je</w:t>
      </w:r>
      <w:proofErr w:type="gramEnd"/>
      <w:r>
        <w:t xml:space="preserve"> vyhotoven ve 4 výtiscích, z nichž objednatel obdrží 2 vyhotovení a zhotovitel 2 vyhotovení.</w:t>
      </w:r>
    </w:p>
    <w:p w:rsidR="00556C91" w:rsidRDefault="00AD27C3">
      <w:pPr>
        <w:pStyle w:val="Zkladntext20"/>
        <w:framePr w:wrap="none" w:vAnchor="page" w:hAnchor="page" w:x="1556" w:y="8461"/>
        <w:shd w:val="clear" w:color="auto" w:fill="auto"/>
        <w:spacing w:line="220" w:lineRule="exact"/>
        <w:ind w:firstLine="0"/>
        <w:jc w:val="left"/>
      </w:pPr>
      <w:r>
        <w:t xml:space="preserve">V Jihlavě, dne : </w:t>
      </w:r>
      <w:proofErr w:type="gramStart"/>
      <w:r>
        <w:t>26.4</w:t>
      </w:r>
      <w:r>
        <w:t>.2014</w:t>
      </w:r>
      <w:proofErr w:type="gramEnd"/>
    </w:p>
    <w:p w:rsidR="00556C91" w:rsidRDefault="00AD27C3">
      <w:pPr>
        <w:pStyle w:val="Zkladntext80"/>
        <w:framePr w:wrap="none" w:vAnchor="page" w:hAnchor="page" w:x="1561" w:y="8426"/>
        <w:shd w:val="clear" w:color="auto" w:fill="auto"/>
        <w:tabs>
          <w:tab w:val="left" w:pos="8136"/>
        </w:tabs>
        <w:spacing w:before="0" w:after="0" w:line="300" w:lineRule="exact"/>
        <w:ind w:left="6235"/>
      </w:pPr>
      <w:r>
        <w:rPr>
          <w:rStyle w:val="Zkladntext811ptdkovn0pt"/>
        </w:rPr>
        <w:t xml:space="preserve">V Jihlavě, </w:t>
      </w:r>
      <w:r>
        <w:t>dne :</w:t>
      </w:r>
      <w:r>
        <w:tab/>
        <w:t>- 2 ~05~ 201?</w:t>
      </w:r>
    </w:p>
    <w:p w:rsidR="00556C91" w:rsidRDefault="00AD27C3">
      <w:pPr>
        <w:pStyle w:val="Zkladntext20"/>
        <w:framePr w:wrap="none" w:vAnchor="page" w:hAnchor="page" w:x="1552" w:y="9618"/>
        <w:shd w:val="clear" w:color="auto" w:fill="auto"/>
        <w:spacing w:line="220" w:lineRule="exact"/>
        <w:ind w:firstLine="0"/>
        <w:jc w:val="left"/>
      </w:pPr>
      <w:r>
        <w:t>Zhotovitel:</w:t>
      </w:r>
    </w:p>
    <w:p w:rsidR="00556C91" w:rsidRDefault="00AD27C3">
      <w:pPr>
        <w:pStyle w:val="Zkladntext20"/>
        <w:framePr w:wrap="none" w:vAnchor="page" w:hAnchor="page" w:x="1561" w:y="9642"/>
        <w:shd w:val="clear" w:color="auto" w:fill="auto"/>
        <w:spacing w:line="220" w:lineRule="exact"/>
        <w:ind w:left="5549" w:right="2947" w:firstLine="0"/>
      </w:pPr>
      <w:r>
        <w:t>Objednatel:</w:t>
      </w:r>
    </w:p>
    <w:p w:rsidR="00556C91" w:rsidRDefault="00AD27C3">
      <w:pPr>
        <w:pStyle w:val="Titulekobrzku0"/>
        <w:framePr w:w="1992" w:h="595" w:hRule="exact" w:wrap="none" w:vAnchor="page" w:hAnchor="page" w:x="7096" w:y="12181"/>
        <w:shd w:val="clear" w:color="auto" w:fill="auto"/>
      </w:pPr>
      <w:r>
        <w:t>ředitel organizace</w:t>
      </w:r>
    </w:p>
    <w:p w:rsidR="00556C91" w:rsidRDefault="00AD27C3">
      <w:pPr>
        <w:pStyle w:val="Zkladntext100"/>
        <w:framePr w:w="9619" w:h="609" w:hRule="exact" w:wrap="none" w:vAnchor="page" w:hAnchor="page" w:x="1561" w:y="13528"/>
        <w:shd w:val="clear" w:color="auto" w:fill="auto"/>
        <w:ind w:left="6590" w:right="780" w:firstLine="7020"/>
      </w:pPr>
      <w:r>
        <w:rPr>
          <w:rStyle w:val="Zkladntext10SegoeUITun"/>
        </w:rPr>
        <w:t xml:space="preserve"> </w:t>
      </w:r>
      <w:r>
        <w:rPr>
          <w:rStyle w:val="Zkladntext10Constantia10ptKurzvadkovn1pt"/>
        </w:rPr>
        <w:t>(¡'m</w:t>
      </w:r>
      <w:r>
        <w:rPr>
          <w:rStyle w:val="Zkladntext10Constantia10ptKurzvadkovn1pt"/>
        </w:rPr>
        <w:br/>
      </w:r>
      <w:r>
        <w:t xml:space="preserve">ČO: 00090450,, </w:t>
      </w:r>
      <w:proofErr w:type="spellStart"/>
      <w:proofErr w:type="gramStart"/>
      <w:r>
        <w:t>tci</w:t>
      </w:r>
      <w:proofErr w:type="spellEnd"/>
      <w:r>
        <w:t xml:space="preserve"> • 5.y;</w:t>
      </w:r>
      <w:proofErr w:type="gramEnd"/>
      <w:r>
        <w:t xml:space="preserve"> </w:t>
      </w:r>
      <w:proofErr w:type="gramStart"/>
      <w:r>
        <w:rPr>
          <w:rStyle w:val="Zkladntext105ptKurzva"/>
        </w:rPr>
        <w:t>&gt;</w:t>
      </w:r>
      <w:r>
        <w:t xml:space="preserve"> ',•</w:t>
      </w:r>
      <w:r>
        <w:t>*</w:t>
      </w:r>
      <w:proofErr w:type="gramEnd"/>
    </w:p>
    <w:p w:rsidR="00556C91" w:rsidRDefault="00AD27C3">
      <w:pPr>
        <w:pStyle w:val="ZhlavneboZpat0"/>
        <w:framePr w:wrap="none" w:vAnchor="page" w:hAnchor="page" w:x="5598" w:y="14974"/>
        <w:shd w:val="clear" w:color="auto" w:fill="auto"/>
        <w:spacing w:line="220" w:lineRule="exact"/>
      </w:pPr>
      <w:r>
        <w:t>Stránka 3 z 9</w:t>
      </w:r>
    </w:p>
    <w:p w:rsidR="00556C91" w:rsidRDefault="00556C91">
      <w:pPr>
        <w:rPr>
          <w:sz w:val="2"/>
          <w:szCs w:val="2"/>
        </w:rPr>
        <w:sectPr w:rsidR="00556C91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6C91" w:rsidRDefault="00AD27C3">
      <w:pPr>
        <w:pStyle w:val="ZhlavneboZpat0"/>
        <w:framePr w:wrap="none" w:vAnchor="page" w:hAnchor="page" w:x="1556" w:y="2106"/>
        <w:shd w:val="clear" w:color="auto" w:fill="auto"/>
        <w:spacing w:line="220" w:lineRule="exact"/>
      </w:pPr>
      <w:r>
        <w:lastRenderedPageBreak/>
        <w:t xml:space="preserve">Příloha &lt;5. </w:t>
      </w:r>
      <w:proofErr w:type="spellStart"/>
      <w:r>
        <w:t>le</w:t>
      </w:r>
      <w:proofErr w:type="spellEnd"/>
    </w:p>
    <w:p w:rsidR="00556C91" w:rsidRDefault="00AD27C3">
      <w:pPr>
        <w:pStyle w:val="Zkladntext20"/>
        <w:framePr w:wrap="none" w:vAnchor="page" w:hAnchor="page" w:x="4398" w:y="2498"/>
        <w:shd w:val="clear" w:color="auto" w:fill="auto"/>
        <w:spacing w:line="220" w:lineRule="exact"/>
        <w:ind w:firstLine="0"/>
        <w:jc w:val="left"/>
      </w:pPr>
      <w:r>
        <w:t>Technické podmínky pro 1. dílčí plnění</w:t>
      </w:r>
    </w:p>
    <w:p w:rsidR="00556C91" w:rsidRDefault="00AD27C3">
      <w:pPr>
        <w:pStyle w:val="Zkladntext20"/>
        <w:framePr w:wrap="none" w:vAnchor="page" w:hAnchor="page" w:x="1561" w:y="3285"/>
        <w:shd w:val="clear" w:color="auto" w:fill="auto"/>
        <w:spacing w:line="220" w:lineRule="exact"/>
        <w:ind w:left="340" w:hanging="340"/>
      </w:pPr>
      <w:r>
        <w:rPr>
          <w:rStyle w:val="Zkladntext21"/>
        </w:rPr>
        <w:t>III/34824 křiž. 11/602 - Meziříčko - křiž. 111/34823</w:t>
      </w:r>
    </w:p>
    <w:p w:rsidR="00556C91" w:rsidRDefault="00AD27C3">
      <w:pPr>
        <w:pStyle w:val="Zkladntext20"/>
        <w:framePr w:w="9619" w:h="3659" w:hRule="exact" w:wrap="none" w:vAnchor="page" w:hAnchor="page" w:x="1561" w:y="3771"/>
        <w:shd w:val="clear" w:color="auto" w:fill="auto"/>
        <w:spacing w:after="112"/>
        <w:ind w:right="440" w:firstLine="0"/>
      </w:pPr>
      <w:r>
        <w:t xml:space="preserve">Předmětem projekčních prací je oprava vozovkového souvrství silnice III/34824 ve stávajícím šířkovém </w:t>
      </w:r>
      <w:r>
        <w:t xml:space="preserve">uspořádání. Předmětný úsek silnice začíná před obcí Meziříčko na křiž. </w:t>
      </w:r>
      <w:proofErr w:type="gramStart"/>
      <w:r>
        <w:t>se</w:t>
      </w:r>
      <w:proofErr w:type="gramEnd"/>
      <w:r>
        <w:t xml:space="preserve"> silnicí 11/602 v km 0,000 provozního staničení, pokračuje </w:t>
      </w:r>
      <w:proofErr w:type="spellStart"/>
      <w:r>
        <w:t>extravilánem</w:t>
      </w:r>
      <w:proofErr w:type="spellEnd"/>
      <w:r>
        <w:t xml:space="preserve"> a poté průtahem obcí Meziříčko a následuje opět </w:t>
      </w:r>
      <w:proofErr w:type="spellStart"/>
      <w:r>
        <w:t>extravilánem</w:t>
      </w:r>
      <w:proofErr w:type="spellEnd"/>
      <w:r>
        <w:t xml:space="preserve"> asi 450 m za křižovatku se silnicí III/34823 (odbo</w:t>
      </w:r>
      <w:r>
        <w:t xml:space="preserve">čení na Arnolec), kde úsek končí v km 2,300 provozního staničení. Vozovka je odvodněna do okolních zelených </w:t>
      </w:r>
      <w:proofErr w:type="spellStart"/>
      <w:r>
        <w:t>ploc</w:t>
      </w:r>
      <w:proofErr w:type="spellEnd"/>
      <w:r>
        <w:t>, příkopů a vodotečí. Celková délka opravovaného úseku je 2,300 km. Součástí prací bude návrh řešení opravy vozovky silnice, včetně řešení odvod</w:t>
      </w:r>
      <w:r>
        <w:t xml:space="preserve">nění a případné další vyvolané úpravy a přeložky inženýrských sítí. Na předmětném úseku se v km 0,605 (provozního staničení) nachází most </w:t>
      </w:r>
      <w:proofErr w:type="spellStart"/>
      <w:r>
        <w:t>ev.č</w:t>
      </w:r>
      <w:proofErr w:type="spellEnd"/>
      <w:r>
        <w:t>. 34824-1 (most přes potok Nadějovský), kde prozatím uvažujeme pouze se sanací, novými římsami, zábradlím a svodid</w:t>
      </w:r>
      <w:r>
        <w:t>ly. Návrh opravy silnice bude projednán s dotčenými orgány a zástupci obce Meziříčko.</w:t>
      </w:r>
    </w:p>
    <w:p w:rsidR="00556C91" w:rsidRDefault="00AD27C3">
      <w:pPr>
        <w:pStyle w:val="Zkladntext20"/>
        <w:framePr w:w="9619" w:h="3659" w:hRule="exact" w:wrap="none" w:vAnchor="page" w:hAnchor="page" w:x="1561" w:y="3771"/>
        <w:shd w:val="clear" w:color="auto" w:fill="auto"/>
        <w:spacing w:line="274" w:lineRule="exact"/>
        <w:ind w:right="440" w:firstLine="0"/>
      </w:pPr>
      <w:r>
        <w:t>Veřejný provoz: Během provádění prací dojde k uzavření celé silnice. Objízdné trasy budou součástí řešení DIO.</w:t>
      </w:r>
    </w:p>
    <w:p w:rsidR="00556C91" w:rsidRDefault="00AD27C3">
      <w:pPr>
        <w:pStyle w:val="Zkladntext20"/>
        <w:framePr w:w="9619" w:h="3762" w:hRule="exact" w:wrap="none" w:vAnchor="page" w:hAnchor="page" w:x="1561" w:y="7924"/>
        <w:shd w:val="clear" w:color="auto" w:fill="auto"/>
        <w:spacing w:after="39" w:line="220" w:lineRule="exact"/>
        <w:ind w:left="340" w:hanging="340"/>
      </w:pPr>
      <w:r>
        <w:t>Technické podmínky</w:t>
      </w:r>
    </w:p>
    <w:p w:rsidR="00556C91" w:rsidRDefault="00AD27C3">
      <w:pPr>
        <w:pStyle w:val="Zkladntext20"/>
        <w:framePr w:w="9619" w:h="3762" w:hRule="exact" w:wrap="none" w:vAnchor="page" w:hAnchor="page" w:x="1561" w:y="7924"/>
        <w:shd w:val="clear" w:color="auto" w:fill="auto"/>
        <w:spacing w:after="120" w:line="269" w:lineRule="exact"/>
        <w:ind w:right="440" w:firstLine="0"/>
      </w:pPr>
      <w:r>
        <w:t xml:space="preserve">Projektová dokumentace bude vypracována </w:t>
      </w:r>
      <w:r>
        <w:t xml:space="preserve">v souladu se směrnicí pro dokumentaci staveb pozemních komunikací, schválenou MD-01 </w:t>
      </w:r>
      <w:proofErr w:type="gramStart"/>
      <w:r>
        <w:t>č.j.</w:t>
      </w:r>
      <w:proofErr w:type="gramEnd"/>
      <w:r>
        <w:t xml:space="preserve"> 101/07-910 IPK/1 ze dne 29.01.2007 s účinností od 01.02.2007, včetně Dodatku č. 1 MD-OSI, č.j. 998/09-910-IPK/l s účinností od 01.01.2010 a v souladu s příslušnými kap</w:t>
      </w:r>
      <w:r>
        <w:t>itolami TKP v aktuálním znění a bude obsahovat:</w:t>
      </w:r>
    </w:p>
    <w:p w:rsidR="00556C91" w:rsidRDefault="00AD27C3">
      <w:pPr>
        <w:pStyle w:val="Zkladntext20"/>
        <w:framePr w:w="9619" w:h="3762" w:hRule="exact" w:wrap="none" w:vAnchor="page" w:hAnchor="page" w:x="1561" w:y="7924"/>
        <w:numPr>
          <w:ilvl w:val="0"/>
          <w:numId w:val="3"/>
        </w:numPr>
        <w:shd w:val="clear" w:color="auto" w:fill="auto"/>
        <w:tabs>
          <w:tab w:val="left" w:pos="272"/>
        </w:tabs>
        <w:spacing w:after="300" w:line="269" w:lineRule="exact"/>
        <w:ind w:left="340" w:right="440" w:hanging="340"/>
      </w:pPr>
      <w:r>
        <w:t>Geodetické zaměření předmětného území včetně zjištění a ověření průběhu inženýrských sítí. Ke zjištění skladby vozovky zajistí zadavatel kopané sondy v potřebném počtu a rozsahu.</w:t>
      </w:r>
    </w:p>
    <w:p w:rsidR="00556C91" w:rsidRDefault="00AD27C3">
      <w:pPr>
        <w:pStyle w:val="Zkladntext20"/>
        <w:framePr w:w="9619" w:h="3762" w:hRule="exact" w:wrap="none" w:vAnchor="page" w:hAnchor="page" w:x="1561" w:y="7924"/>
        <w:numPr>
          <w:ilvl w:val="0"/>
          <w:numId w:val="3"/>
        </w:numPr>
        <w:shd w:val="clear" w:color="auto" w:fill="auto"/>
        <w:tabs>
          <w:tab w:val="left" w:pos="272"/>
        </w:tabs>
        <w:spacing w:line="269" w:lineRule="exact"/>
        <w:ind w:left="340" w:right="440" w:hanging="340"/>
      </w:pPr>
      <w:r>
        <w:t>Vypracování projektové dokume</w:t>
      </w:r>
      <w:r>
        <w:t>ntace pro stavební povolení a provedení stavby DSP+PDPS. Součástí dokumentace bude řešení odvodnění a projektová dokumentace případných přeložek inženýrských sítí a zásady organizace výstavby. V projektové dokumentaci bude zahrnut vytyčovací výkres stavby.</w:t>
      </w:r>
      <w:r>
        <w:t xml:space="preserve"> Charakteristické příčné řezy budou provedeny v </w:t>
      </w:r>
      <w:proofErr w:type="spellStart"/>
      <w:r>
        <w:t>intravilánu</w:t>
      </w:r>
      <w:proofErr w:type="spellEnd"/>
      <w:r>
        <w:t xml:space="preserve"> po 20 m, v </w:t>
      </w:r>
      <w:proofErr w:type="spellStart"/>
      <w:r>
        <w:t>extravilánu</w:t>
      </w:r>
      <w:proofErr w:type="spellEnd"/>
      <w:r>
        <w:t xml:space="preserve"> po 50 m a bude zpracován výkaz výměr.</w:t>
      </w:r>
    </w:p>
    <w:p w:rsidR="00556C91" w:rsidRDefault="00AD27C3">
      <w:pPr>
        <w:pStyle w:val="Zkladntext20"/>
        <w:framePr w:w="9619" w:h="2582" w:hRule="exact" w:wrap="none" w:vAnchor="page" w:hAnchor="page" w:x="1561" w:y="12050"/>
        <w:shd w:val="clear" w:color="auto" w:fill="auto"/>
        <w:spacing w:after="43" w:line="220" w:lineRule="exact"/>
        <w:ind w:left="340" w:hanging="340"/>
      </w:pPr>
      <w:r>
        <w:t>Rozsah stavebních prací bude projednán a upřesněn na vstupním výrobním výboru.</w:t>
      </w:r>
    </w:p>
    <w:p w:rsidR="00556C91" w:rsidRDefault="00AD27C3">
      <w:pPr>
        <w:pStyle w:val="Zkladntext20"/>
        <w:framePr w:w="9619" w:h="2582" w:hRule="exact" w:wrap="none" w:vAnchor="page" w:hAnchor="page" w:x="1561" w:y="12050"/>
        <w:numPr>
          <w:ilvl w:val="0"/>
          <w:numId w:val="3"/>
        </w:numPr>
        <w:shd w:val="clear" w:color="auto" w:fill="auto"/>
        <w:tabs>
          <w:tab w:val="left" w:pos="272"/>
        </w:tabs>
        <w:spacing w:after="120" w:line="269" w:lineRule="exact"/>
        <w:ind w:left="340" w:right="440" w:hanging="340"/>
      </w:pPr>
      <w:r>
        <w:t>DIO, dopravní značení po dobu stavby, příp. návrh objízd</w:t>
      </w:r>
      <w:r>
        <w:t>ných tras včetně příslušných projednání. Svislé dopravní značení pro dopravní opatření (zřízení + odstranění) bude navrženo dle TP 66 pro provizorní dopravní značení a bude projednáno s Policií ČR.</w:t>
      </w:r>
    </w:p>
    <w:p w:rsidR="00556C91" w:rsidRDefault="00AD27C3">
      <w:pPr>
        <w:pStyle w:val="Zkladntext20"/>
        <w:framePr w:w="9619" w:h="2582" w:hRule="exact" w:wrap="none" w:vAnchor="page" w:hAnchor="page" w:x="1561" w:y="12050"/>
        <w:numPr>
          <w:ilvl w:val="0"/>
          <w:numId w:val="3"/>
        </w:numPr>
        <w:shd w:val="clear" w:color="auto" w:fill="auto"/>
        <w:tabs>
          <w:tab w:val="left" w:pos="272"/>
        </w:tabs>
        <w:spacing w:after="159" w:line="269" w:lineRule="exact"/>
        <w:ind w:left="340" w:right="440" w:hanging="340"/>
      </w:pPr>
      <w:r>
        <w:t xml:space="preserve">Dokladová část - projednání s dotčenými orgány státní </w:t>
      </w:r>
      <w:r>
        <w:t>správy a samosprávy, včetně potřebných oznámení, např. souhrnné stanovisko orgánu ŽP, HZS, KHS, ŘSD ČR, atd.) a získání kladných vyjádření a stanovisek.</w:t>
      </w:r>
    </w:p>
    <w:p w:rsidR="00556C91" w:rsidRDefault="00AD27C3">
      <w:pPr>
        <w:pStyle w:val="Zkladntext20"/>
        <w:framePr w:w="9619" w:h="2582" w:hRule="exact" w:wrap="none" w:vAnchor="page" w:hAnchor="page" w:x="1561" w:y="12050"/>
        <w:numPr>
          <w:ilvl w:val="0"/>
          <w:numId w:val="3"/>
        </w:numPr>
        <w:shd w:val="clear" w:color="auto" w:fill="auto"/>
        <w:tabs>
          <w:tab w:val="left" w:pos="272"/>
        </w:tabs>
        <w:spacing w:line="220" w:lineRule="exact"/>
        <w:ind w:left="340" w:hanging="340"/>
      </w:pPr>
      <w:r>
        <w:t>Zpracování plánu BOZP.</w:t>
      </w:r>
    </w:p>
    <w:p w:rsidR="00556C91" w:rsidRDefault="00AD27C3">
      <w:pPr>
        <w:pStyle w:val="ZhlavneboZpat0"/>
        <w:framePr w:wrap="none" w:vAnchor="page" w:hAnchor="page" w:x="5617" w:y="14950"/>
        <w:shd w:val="clear" w:color="auto" w:fill="auto"/>
        <w:spacing w:line="220" w:lineRule="exact"/>
      </w:pPr>
      <w:r>
        <w:t>Stránka 4 z 9</w:t>
      </w:r>
    </w:p>
    <w:p w:rsidR="00556C91" w:rsidRDefault="00556C91">
      <w:pPr>
        <w:rPr>
          <w:sz w:val="2"/>
          <w:szCs w:val="2"/>
        </w:rPr>
        <w:sectPr w:rsidR="00556C91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6C91" w:rsidRDefault="00AD27C3">
      <w:pPr>
        <w:pStyle w:val="Zkladntext20"/>
        <w:framePr w:w="9619" w:h="961" w:hRule="exact" w:wrap="none" w:vAnchor="page" w:hAnchor="page" w:x="1378" w:y="2133"/>
        <w:numPr>
          <w:ilvl w:val="0"/>
          <w:numId w:val="3"/>
        </w:numPr>
        <w:shd w:val="clear" w:color="auto" w:fill="auto"/>
        <w:tabs>
          <w:tab w:val="left" w:pos="678"/>
        </w:tabs>
        <w:spacing w:after="108" w:line="220" w:lineRule="exact"/>
        <w:ind w:left="400" w:firstLine="0"/>
      </w:pPr>
      <w:r>
        <w:lastRenderedPageBreak/>
        <w:t>Povodňový a havarijní plán, vyjádření správc</w:t>
      </w:r>
      <w:r>
        <w:t>e toku a správce povodí.</w:t>
      </w:r>
    </w:p>
    <w:p w:rsidR="00556C91" w:rsidRDefault="00AD27C3">
      <w:pPr>
        <w:pStyle w:val="Zkladntext20"/>
        <w:framePr w:w="9619" w:h="961" w:hRule="exact" w:wrap="none" w:vAnchor="page" w:hAnchor="page" w:x="1378" w:y="2133"/>
        <w:numPr>
          <w:ilvl w:val="0"/>
          <w:numId w:val="3"/>
        </w:numPr>
        <w:shd w:val="clear" w:color="auto" w:fill="auto"/>
        <w:tabs>
          <w:tab w:val="left" w:pos="678"/>
        </w:tabs>
        <w:spacing w:line="269" w:lineRule="exact"/>
        <w:ind w:left="660" w:hanging="260"/>
        <w:jc w:val="left"/>
      </w:pPr>
      <w:r>
        <w:t xml:space="preserve">Soupis prací, kontrolní rozpočet pro potřeby objednatele. Soupis prací bude zpracován v rozpočtovém programu </w:t>
      </w:r>
      <w:proofErr w:type="spellStart"/>
      <w:r>
        <w:t>Aspe</w:t>
      </w:r>
      <w:proofErr w:type="spellEnd"/>
      <w:r>
        <w:t xml:space="preserve"> v souladu s vyhláškou č. 230/2012 Sb.</w:t>
      </w:r>
    </w:p>
    <w:p w:rsidR="00556C91" w:rsidRDefault="00AD27C3">
      <w:pPr>
        <w:pStyle w:val="Zkladntext20"/>
        <w:framePr w:w="9619" w:h="3080" w:hRule="exact" w:wrap="none" w:vAnchor="page" w:hAnchor="page" w:x="1378" w:y="3536"/>
        <w:shd w:val="clear" w:color="auto" w:fill="auto"/>
        <w:spacing w:after="64" w:line="274" w:lineRule="exact"/>
        <w:ind w:left="400" w:firstLine="0"/>
      </w:pPr>
      <w:r>
        <w:t xml:space="preserve">Majetková příprava, včetně zajištění příslušných smluv dle § 110 zákona </w:t>
      </w:r>
      <w:r>
        <w:t>183/2006 Sb. a kopané sondy jsou věcí zadavatele.</w:t>
      </w:r>
    </w:p>
    <w:p w:rsidR="00556C91" w:rsidRDefault="00AD27C3">
      <w:pPr>
        <w:pStyle w:val="Zkladntext20"/>
        <w:framePr w:w="9619" w:h="3080" w:hRule="exact" w:wrap="none" w:vAnchor="page" w:hAnchor="page" w:x="1378" w:y="3536"/>
        <w:shd w:val="clear" w:color="auto" w:fill="auto"/>
        <w:spacing w:after="64" w:line="269" w:lineRule="exact"/>
        <w:ind w:left="400" w:firstLine="0"/>
      </w:pPr>
      <w:r>
        <w:t>Dokumentace bude projednána na výrobních výborech (předpoklad min. 3 jednání) za účasti všech orgánů, organizací a vlastníků pozemků dotčených touto stavbou.</w:t>
      </w:r>
    </w:p>
    <w:p w:rsidR="00556C91" w:rsidRDefault="00AD27C3">
      <w:pPr>
        <w:pStyle w:val="Zkladntext20"/>
        <w:framePr w:w="9619" w:h="3080" w:hRule="exact" w:wrap="none" w:vAnchor="page" w:hAnchor="page" w:x="1378" w:y="3536"/>
        <w:shd w:val="clear" w:color="auto" w:fill="auto"/>
        <w:spacing w:after="60"/>
        <w:ind w:left="400" w:firstLine="0"/>
      </w:pPr>
      <w:r>
        <w:t xml:space="preserve">Projektová dokumentace DSP + PDPS bude dodána v </w:t>
      </w:r>
      <w:r>
        <w:t>6 soupravách v tištěné podobě, včetně soupisu prací bez cen. K tomu navíc kompletní dokumentace 2x v digitální podobě na CD-R, včetně soupisu prací a kontrolního rozpočtu.</w:t>
      </w:r>
    </w:p>
    <w:p w:rsidR="00556C91" w:rsidRDefault="00AD27C3">
      <w:pPr>
        <w:pStyle w:val="Zkladntext20"/>
        <w:framePr w:w="9619" w:h="3080" w:hRule="exact" w:wrap="none" w:vAnchor="page" w:hAnchor="page" w:x="1378" w:y="3536"/>
        <w:shd w:val="clear" w:color="auto" w:fill="auto"/>
        <w:ind w:left="400" w:firstLine="0"/>
      </w:pPr>
      <w:r>
        <w:t>Geodetické zaměření bude předáno v tištěné podobě a v digitální podobě na CD-R ve fo</w:t>
      </w:r>
      <w:r>
        <w:t>rmátu *.</w:t>
      </w:r>
      <w:proofErr w:type="spellStart"/>
      <w:r>
        <w:t>dwg</w:t>
      </w:r>
      <w:proofErr w:type="spellEnd"/>
      <w:r>
        <w:t>, resp. *.</w:t>
      </w:r>
      <w:proofErr w:type="spellStart"/>
      <w:r>
        <w:t>dgn</w:t>
      </w:r>
      <w:proofErr w:type="spellEnd"/>
      <w:r>
        <w:t xml:space="preserve">, případně bude odevzdána vytyčovací síť stavby a vytyčované body ve </w:t>
      </w:r>
      <w:proofErr w:type="gramStart"/>
      <w:r>
        <w:t>formátu .doc</w:t>
      </w:r>
      <w:proofErr w:type="gramEnd"/>
      <w:r>
        <w:t>, nebo .</w:t>
      </w:r>
      <w:proofErr w:type="spellStart"/>
      <w:r>
        <w:t>xls</w:t>
      </w:r>
      <w:proofErr w:type="spellEnd"/>
      <w:r>
        <w:t>.</w:t>
      </w:r>
    </w:p>
    <w:p w:rsidR="00556C91" w:rsidRDefault="00AD27C3">
      <w:pPr>
        <w:pStyle w:val="ZhlavneboZpat0"/>
        <w:framePr w:wrap="none" w:vAnchor="page" w:hAnchor="page" w:x="5799" w:y="14979"/>
        <w:shd w:val="clear" w:color="auto" w:fill="auto"/>
        <w:spacing w:line="220" w:lineRule="exact"/>
      </w:pPr>
      <w:r>
        <w:t>Stránka 5 z 9</w:t>
      </w:r>
    </w:p>
    <w:p w:rsidR="00556C91" w:rsidRDefault="00556C91">
      <w:pPr>
        <w:rPr>
          <w:sz w:val="2"/>
          <w:szCs w:val="2"/>
        </w:rPr>
        <w:sectPr w:rsidR="00556C91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6C91" w:rsidRDefault="00AD27C3">
      <w:pPr>
        <w:pStyle w:val="ZhlavneboZpat0"/>
        <w:framePr w:wrap="none" w:vAnchor="page" w:hAnchor="page" w:x="1338" w:y="2095"/>
        <w:shd w:val="clear" w:color="auto" w:fill="auto"/>
        <w:spacing w:line="220" w:lineRule="exact"/>
      </w:pPr>
      <w:r>
        <w:lastRenderedPageBreak/>
        <w:t>Příloha č. 2e</w:t>
      </w:r>
    </w:p>
    <w:p w:rsidR="00556C91" w:rsidRDefault="00AD27C3">
      <w:pPr>
        <w:pStyle w:val="Zkladntext60"/>
        <w:framePr w:wrap="none" w:vAnchor="page" w:hAnchor="page" w:x="978" w:y="2491"/>
        <w:shd w:val="clear" w:color="auto" w:fill="auto"/>
        <w:spacing w:before="0" w:after="0" w:line="220" w:lineRule="exact"/>
        <w:ind w:left="3240"/>
        <w:jc w:val="left"/>
      </w:pPr>
      <w:r>
        <w:t>Technické podmínky pro 2. dílčí plnění</w:t>
      </w:r>
    </w:p>
    <w:p w:rsidR="00556C91" w:rsidRDefault="00AD27C3">
      <w:pPr>
        <w:pStyle w:val="Zkladntext60"/>
        <w:framePr w:w="9562" w:h="6101" w:hRule="exact" w:wrap="none" w:vAnchor="page" w:hAnchor="page" w:x="978" w:y="3267"/>
        <w:shd w:val="clear" w:color="auto" w:fill="auto"/>
        <w:spacing w:before="0" w:after="232" w:line="220" w:lineRule="exact"/>
        <w:ind w:left="400"/>
        <w:jc w:val="both"/>
      </w:pPr>
      <w:r>
        <w:rPr>
          <w:rStyle w:val="Zkladntext61"/>
          <w:b/>
          <w:bCs/>
        </w:rPr>
        <w:t>III/3518 Měřín průtah</w:t>
      </w:r>
    </w:p>
    <w:p w:rsidR="00556C91" w:rsidRDefault="00AD27C3">
      <w:pPr>
        <w:pStyle w:val="Zkladntext20"/>
        <w:framePr w:w="9562" w:h="6101" w:hRule="exact" w:wrap="none" w:vAnchor="page" w:hAnchor="page" w:x="978" w:y="3267"/>
        <w:shd w:val="clear" w:color="auto" w:fill="auto"/>
        <w:spacing w:after="60"/>
        <w:ind w:left="400" w:firstLine="0"/>
      </w:pPr>
      <w:r>
        <w:t>Předmětem projekčních prací</w:t>
      </w:r>
      <w:r>
        <w:t xml:space="preserve"> je návrh opravy vozovkového souvrství silnice 01/3518 v průtahu obcí Měřín, provozní staničení km 0,000 až km 0,830, od napojení na silnici 11/602 k DZ „Konec obce“. Vozovka je nyní odvodněna částečně do stávajících vpustí a z části do okolních zelených p</w:t>
      </w:r>
      <w:r>
        <w:t xml:space="preserve">loch. Ve staničení km 0,370 se nachází stávající most </w:t>
      </w:r>
      <w:proofErr w:type="spellStart"/>
      <w:r>
        <w:t>ev.č</w:t>
      </w:r>
      <w:proofErr w:type="spellEnd"/>
      <w:r>
        <w:t>. 3518-1, jehož rekonstrukci spolu s opravou úseku silnice v délce 80 m vypracovala projekční kancelář D-projekt Brno Ing. Jan Pracný a projektová dokumentace silnice bude s tímto záměrem koordinová</w:t>
      </w:r>
      <w:r>
        <w:t>na a tento úsek s mostem bude vynechán. Součástí prací bude řešení odvodnění, dokumentace k odstranění stávajících propustků a konstrukcí v silnici (</w:t>
      </w:r>
      <w:proofErr w:type="gramStart"/>
      <w:r>
        <w:t>křiž. s MK</w:t>
      </w:r>
      <w:proofErr w:type="gramEnd"/>
      <w:r>
        <w:t xml:space="preserve"> mezi km 0,400 až 0,500) a případné přeložky či úpravy inženýrských sítí. Návrh opravy silnice bu</w:t>
      </w:r>
      <w:r>
        <w:t>de projednán s dotčenými orgány a zástupci městyse Měřín.</w:t>
      </w:r>
    </w:p>
    <w:p w:rsidR="00556C91" w:rsidRDefault="00AD27C3">
      <w:pPr>
        <w:pStyle w:val="Zkladntext20"/>
        <w:framePr w:w="9562" w:h="6101" w:hRule="exact" w:wrap="none" w:vAnchor="page" w:hAnchor="page" w:x="978" w:y="3267"/>
        <w:shd w:val="clear" w:color="auto" w:fill="auto"/>
        <w:spacing w:after="95"/>
        <w:ind w:left="400" w:firstLine="0"/>
      </w:pPr>
      <w:r>
        <w:t>Veřejný provoz; Během provádění prací dojde k uzavření celé silnice. Objízdné trasy budou součástí řešení DÍO.</w:t>
      </w:r>
    </w:p>
    <w:p w:rsidR="00556C91" w:rsidRDefault="00AD27C3">
      <w:pPr>
        <w:pStyle w:val="Zkladntext60"/>
        <w:framePr w:w="9562" w:h="6101" w:hRule="exact" w:wrap="none" w:vAnchor="page" w:hAnchor="page" w:x="978" w:y="3267"/>
        <w:shd w:val="clear" w:color="auto" w:fill="auto"/>
        <w:spacing w:before="0" w:after="99" w:line="220" w:lineRule="exact"/>
        <w:ind w:left="400"/>
        <w:jc w:val="both"/>
      </w:pPr>
      <w:r>
        <w:t>Technické podmínky</w:t>
      </w:r>
    </w:p>
    <w:p w:rsidR="00556C91" w:rsidRDefault="00AD27C3">
      <w:pPr>
        <w:pStyle w:val="Zkladntext20"/>
        <w:framePr w:w="9562" w:h="6101" w:hRule="exact" w:wrap="none" w:vAnchor="page" w:hAnchor="page" w:x="978" w:y="3267"/>
        <w:shd w:val="clear" w:color="auto" w:fill="auto"/>
        <w:spacing w:after="64" w:line="269" w:lineRule="exact"/>
        <w:ind w:left="400" w:firstLine="0"/>
      </w:pPr>
      <w:r>
        <w:t>Projektová dokumentace bude vypracována v souladu se směrnicí pro do</w:t>
      </w:r>
      <w:r>
        <w:t xml:space="preserve">kumentaci staveb pozemních komunikací, schválenou MD-01 </w:t>
      </w:r>
      <w:proofErr w:type="gramStart"/>
      <w:r>
        <w:t>č.j.</w:t>
      </w:r>
      <w:proofErr w:type="gramEnd"/>
      <w:r>
        <w:t xml:space="preserve"> 101/07-910 IPK/1 ze dne 29.01.2007 s účinností od 01.02.2007, včetně Dodatku č. 1 MD-OSI, č.j. 998/09-910-IPK/l s účinností od 01.01.2010 a v souladu s příslušnými kapitolami TKP v aktuálním zněn</w:t>
      </w:r>
      <w:r>
        <w:t>í a bude obsahovat:</w:t>
      </w:r>
    </w:p>
    <w:p w:rsidR="00556C91" w:rsidRDefault="00AD27C3">
      <w:pPr>
        <w:pStyle w:val="Zkladntext20"/>
        <w:framePr w:w="9562" w:h="6101" w:hRule="exact" w:wrap="none" w:vAnchor="page" w:hAnchor="page" w:x="978" w:y="3267"/>
        <w:numPr>
          <w:ilvl w:val="0"/>
          <w:numId w:val="3"/>
        </w:numPr>
        <w:shd w:val="clear" w:color="auto" w:fill="auto"/>
        <w:tabs>
          <w:tab w:val="left" w:pos="674"/>
        </w:tabs>
        <w:ind w:left="660" w:hanging="260"/>
        <w:jc w:val="left"/>
      </w:pPr>
      <w:r>
        <w:t xml:space="preserve">Geodetické zaměření předmětného území včetně zjištění a ověření průběhu inženýrských sítí. Ke zjištění skladby vozovky zajistí zadavatel kopané sondy v potřebném počtu a rozsahu. </w:t>
      </w:r>
      <w:r>
        <w:rPr>
          <w:vertAlign w:val="superscript"/>
        </w:rPr>
        <w:t>•</w:t>
      </w:r>
    </w:p>
    <w:p w:rsidR="00556C91" w:rsidRDefault="00AD27C3">
      <w:pPr>
        <w:pStyle w:val="Poznmkapodarou0"/>
        <w:framePr w:w="9206" w:h="4862" w:hRule="exact" w:wrap="none" w:vAnchor="page" w:hAnchor="page" w:x="1333" w:y="9498"/>
        <w:shd w:val="clear" w:color="auto" w:fill="auto"/>
        <w:tabs>
          <w:tab w:val="left" w:pos="678"/>
        </w:tabs>
        <w:ind w:left="680"/>
      </w:pPr>
      <w:r>
        <w:t>•</w:t>
      </w:r>
      <w:r>
        <w:tab/>
        <w:t xml:space="preserve">Vypracování projektové dokumentace pro stavební </w:t>
      </w:r>
      <w:r>
        <w:t>povolení a provedení stavby DSP+PDPS. Součástí dokumentace bude řešení odvodnění, dokumentace k odstranění stávajících propustků a konstrukcí v silnici a projektová dokumentace případných přeložek a zásady organizace výstavby. V projektové dokumentaci bude</w:t>
      </w:r>
      <w:r>
        <w:t xml:space="preserve"> zahrnut vytyčovací výkres stavby. Charakteristické příčné řezy budou provedeny v </w:t>
      </w:r>
      <w:proofErr w:type="spellStart"/>
      <w:r>
        <w:t>intravilánu</w:t>
      </w:r>
      <w:proofErr w:type="spellEnd"/>
      <w:r>
        <w:t xml:space="preserve"> po 20 m a budou použity pro zpracování výkazu výměr. Rozsah stavebních prací bude projednán a upřesněn na vstupním výrobním výboru.</w:t>
      </w:r>
    </w:p>
    <w:p w:rsidR="00556C91" w:rsidRDefault="00AD27C3">
      <w:pPr>
        <w:pStyle w:val="Poznmkapodarou0"/>
        <w:framePr w:w="9206" w:h="4862" w:hRule="exact" w:wrap="none" w:vAnchor="page" w:hAnchor="page" w:x="1333" w:y="9498"/>
        <w:numPr>
          <w:ilvl w:val="0"/>
          <w:numId w:val="4"/>
        </w:numPr>
        <w:shd w:val="clear" w:color="auto" w:fill="auto"/>
        <w:tabs>
          <w:tab w:val="left" w:pos="678"/>
        </w:tabs>
        <w:spacing w:after="64"/>
        <w:ind w:left="680"/>
      </w:pPr>
      <w:r>
        <w:t xml:space="preserve">DIO, dopravní značení po dobu </w:t>
      </w:r>
      <w:r>
        <w:t>stavby, příp. návrh objízdných tras včetně příslušných projednání. Svislé dopravní značení pro dopravní opatření (zřízení + odstranění) bude navrženo dle TP 66 pro provizorní dopravní značení a bude projednáno s Policií ČR.</w:t>
      </w:r>
    </w:p>
    <w:p w:rsidR="00556C91" w:rsidRDefault="00AD27C3">
      <w:pPr>
        <w:pStyle w:val="Poznmkapodarou0"/>
        <w:framePr w:w="9206" w:h="4862" w:hRule="exact" w:wrap="none" w:vAnchor="page" w:hAnchor="page" w:x="1333" w:y="9498"/>
        <w:numPr>
          <w:ilvl w:val="0"/>
          <w:numId w:val="4"/>
        </w:numPr>
        <w:shd w:val="clear" w:color="auto" w:fill="auto"/>
        <w:tabs>
          <w:tab w:val="left" w:pos="669"/>
        </w:tabs>
        <w:spacing w:after="95" w:line="264" w:lineRule="exact"/>
        <w:ind w:left="680"/>
      </w:pPr>
      <w:r>
        <w:t>Dokladová část - projednání s do</w:t>
      </w:r>
      <w:r>
        <w:t>tčenými orgány státní správy a samosprávy, včetně potřebných oznámení (např. souhrnné stanovisko orgánu ŽP, atd.), nutné projednání k zajištění provozu Agro Měřín a získání kladných vyjádření a stanovisek.</w:t>
      </w:r>
    </w:p>
    <w:p w:rsidR="00556C91" w:rsidRDefault="00AD27C3">
      <w:pPr>
        <w:pStyle w:val="Poznmkapodarou0"/>
        <w:framePr w:w="9206" w:h="4862" w:hRule="exact" w:wrap="none" w:vAnchor="page" w:hAnchor="page" w:x="1333" w:y="9498"/>
        <w:numPr>
          <w:ilvl w:val="0"/>
          <w:numId w:val="4"/>
        </w:numPr>
        <w:shd w:val="clear" w:color="auto" w:fill="auto"/>
        <w:tabs>
          <w:tab w:val="left" w:pos="669"/>
        </w:tabs>
        <w:spacing w:after="94" w:line="220" w:lineRule="exact"/>
        <w:ind w:left="680"/>
      </w:pPr>
      <w:r>
        <w:t>Zpracování plánu BOZP.</w:t>
      </w:r>
    </w:p>
    <w:p w:rsidR="00556C91" w:rsidRDefault="00AD27C3">
      <w:pPr>
        <w:pStyle w:val="Poznmkapodarou0"/>
        <w:framePr w:w="9206" w:h="4862" w:hRule="exact" w:wrap="none" w:vAnchor="page" w:hAnchor="page" w:x="1333" w:y="9498"/>
        <w:numPr>
          <w:ilvl w:val="0"/>
          <w:numId w:val="4"/>
        </w:numPr>
        <w:shd w:val="clear" w:color="auto" w:fill="auto"/>
        <w:tabs>
          <w:tab w:val="left" w:pos="678"/>
        </w:tabs>
        <w:spacing w:after="0"/>
        <w:ind w:left="680"/>
      </w:pPr>
      <w:r>
        <w:t xml:space="preserve">Soupis prací, kontrolní </w:t>
      </w:r>
      <w:r>
        <w:t xml:space="preserve">rozpočet pro potřeby objednatele. Soupis prací bude zpracován v rozpočtovém programu </w:t>
      </w:r>
      <w:proofErr w:type="spellStart"/>
      <w:r>
        <w:t>Aspe</w:t>
      </w:r>
      <w:proofErr w:type="spellEnd"/>
      <w:r>
        <w:t xml:space="preserve"> v souladu s vyhláškou č. 230/2012 Sb.</w:t>
      </w:r>
    </w:p>
    <w:p w:rsidR="00556C91" w:rsidRDefault="00AD27C3">
      <w:pPr>
        <w:pStyle w:val="ZhlavneboZpat0"/>
        <w:framePr w:wrap="none" w:vAnchor="page" w:hAnchor="page" w:x="5360" w:y="14946"/>
        <w:shd w:val="clear" w:color="auto" w:fill="auto"/>
        <w:spacing w:line="220" w:lineRule="exact"/>
      </w:pPr>
      <w:r>
        <w:t>Stránka 6 z 9</w:t>
      </w:r>
    </w:p>
    <w:p w:rsidR="00556C91" w:rsidRDefault="00556C91">
      <w:pPr>
        <w:rPr>
          <w:sz w:val="2"/>
          <w:szCs w:val="2"/>
        </w:rPr>
        <w:sectPr w:rsidR="00556C91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6C91" w:rsidRDefault="00AD27C3">
      <w:pPr>
        <w:pStyle w:val="Zkladntext20"/>
        <w:framePr w:w="9562" w:h="3094" w:hRule="exact" w:wrap="none" w:vAnchor="page" w:hAnchor="page" w:x="1376" w:y="2080"/>
        <w:shd w:val="clear" w:color="auto" w:fill="auto"/>
        <w:spacing w:after="56" w:line="269" w:lineRule="exact"/>
        <w:ind w:left="360" w:firstLine="0"/>
      </w:pPr>
      <w:r>
        <w:lastRenderedPageBreak/>
        <w:t>Majetková příprava, včetně zajištění příslušných smluv dle § 110 zákona 183/2006 Sb., je věc</w:t>
      </w:r>
      <w:r>
        <w:t>í zadavatele.</w:t>
      </w:r>
    </w:p>
    <w:p w:rsidR="00556C91" w:rsidRDefault="00AD27C3">
      <w:pPr>
        <w:pStyle w:val="Zkladntext20"/>
        <w:framePr w:w="9562" w:h="3094" w:hRule="exact" w:wrap="none" w:vAnchor="page" w:hAnchor="page" w:x="1376" w:y="2080"/>
        <w:shd w:val="clear" w:color="auto" w:fill="auto"/>
        <w:spacing w:after="64" w:line="274" w:lineRule="exact"/>
        <w:ind w:left="360" w:firstLine="0"/>
      </w:pPr>
      <w:r>
        <w:t>Dokumentace bude projednána na výrobních výborech (předpoklad min. 3 jednání) za účastí všech orgánů, organizací a vlastníků pozemků, dotčených touto stavbou.</w:t>
      </w:r>
    </w:p>
    <w:p w:rsidR="00556C91" w:rsidRDefault="00AD27C3">
      <w:pPr>
        <w:pStyle w:val="Zkladntext20"/>
        <w:framePr w:w="9562" w:h="3094" w:hRule="exact" w:wrap="none" w:vAnchor="page" w:hAnchor="page" w:x="1376" w:y="2080"/>
        <w:shd w:val="clear" w:color="auto" w:fill="auto"/>
        <w:spacing w:after="64" w:line="269" w:lineRule="exact"/>
        <w:ind w:left="360" w:firstLine="0"/>
      </w:pPr>
      <w:r>
        <w:t>Projektová dokumentace DSP + PDPS bude dodána v 6 soupravách v tištěné podobě, včet</w:t>
      </w:r>
      <w:r>
        <w:t>ně soupisu prací bez cen. K tomu navíc kompletní dokumentace 2x v digitální podobě na CD-R včetně soupisu prací a kontrolního rozpočtu.</w:t>
      </w:r>
    </w:p>
    <w:p w:rsidR="00556C91" w:rsidRDefault="00AD27C3">
      <w:pPr>
        <w:pStyle w:val="Zkladntext20"/>
        <w:framePr w:w="9562" w:h="3094" w:hRule="exact" w:wrap="none" w:vAnchor="page" w:hAnchor="page" w:x="1376" w:y="2080"/>
        <w:shd w:val="clear" w:color="auto" w:fill="auto"/>
        <w:ind w:left="360" w:firstLine="0"/>
      </w:pPr>
      <w:r>
        <w:t>Geodetické zaměření bude předáno v tištěné podobě a v digitální podobě na CD-R ve formátu *.</w:t>
      </w:r>
      <w:proofErr w:type="spellStart"/>
      <w:r>
        <w:t>dwg</w:t>
      </w:r>
      <w:proofErr w:type="spellEnd"/>
      <w:r>
        <w:t>, resp. *.</w:t>
      </w:r>
      <w:proofErr w:type="spellStart"/>
      <w:r>
        <w:t>dgn</w:t>
      </w:r>
      <w:proofErr w:type="spellEnd"/>
      <w:r>
        <w:t>, případně b</w:t>
      </w:r>
      <w:r>
        <w:t xml:space="preserve">ude odevzdána vytyčovací síť stavby a vytyčované body ve </w:t>
      </w:r>
      <w:proofErr w:type="gramStart"/>
      <w:r>
        <w:t>formátu .doc</w:t>
      </w:r>
      <w:proofErr w:type="gramEnd"/>
      <w:r>
        <w:t>, nebo .</w:t>
      </w:r>
      <w:proofErr w:type="spellStart"/>
      <w:r>
        <w:t>xls</w:t>
      </w:r>
      <w:proofErr w:type="spellEnd"/>
      <w:r>
        <w:t>.</w:t>
      </w:r>
    </w:p>
    <w:p w:rsidR="00556C91" w:rsidRDefault="00AD27C3">
      <w:pPr>
        <w:pStyle w:val="ZhlavneboZpat0"/>
        <w:framePr w:wrap="none" w:vAnchor="page" w:hAnchor="page" w:x="5753" w:y="14992"/>
        <w:shd w:val="clear" w:color="auto" w:fill="auto"/>
        <w:spacing w:line="220" w:lineRule="exact"/>
      </w:pPr>
      <w:r>
        <w:t>Stránka 7 z 9</w:t>
      </w:r>
    </w:p>
    <w:p w:rsidR="00556C91" w:rsidRDefault="00556C91">
      <w:pPr>
        <w:rPr>
          <w:sz w:val="2"/>
          <w:szCs w:val="2"/>
        </w:rPr>
        <w:sectPr w:rsidR="00556C91">
          <w:pgSz w:w="12240" w:h="2016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56C91" w:rsidRDefault="00556C91" w:rsidP="00AD27C3">
      <w:pPr>
        <w:pStyle w:val="Nadpis20"/>
        <w:framePr w:wrap="none" w:vAnchor="page" w:hAnchor="page" w:x="1040" w:y="2160"/>
        <w:shd w:val="clear" w:color="auto" w:fill="auto"/>
        <w:spacing w:after="0" w:line="300" w:lineRule="exact"/>
        <w:ind w:left="3320"/>
        <w:rPr>
          <w:sz w:val="2"/>
          <w:szCs w:val="2"/>
        </w:rPr>
      </w:pPr>
      <w:bookmarkStart w:id="3" w:name="_GoBack"/>
      <w:bookmarkEnd w:id="3"/>
    </w:p>
    <w:sectPr w:rsidR="00556C91">
      <w:pgSz w:w="12240" w:h="2016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7C3" w:rsidRDefault="00AD27C3">
      <w:r>
        <w:separator/>
      </w:r>
    </w:p>
  </w:endnote>
  <w:endnote w:type="continuationSeparator" w:id="0">
    <w:p w:rsidR="00AD27C3" w:rsidRDefault="00AD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7C3" w:rsidRDefault="00AD27C3">
      <w:r>
        <w:separator/>
      </w:r>
    </w:p>
  </w:footnote>
  <w:footnote w:type="continuationSeparator" w:id="0">
    <w:p w:rsidR="00AD27C3" w:rsidRDefault="00AD2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B5646"/>
    <w:multiLevelType w:val="multilevel"/>
    <w:tmpl w:val="F6FE25F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4B0FEF"/>
    <w:multiLevelType w:val="multilevel"/>
    <w:tmpl w:val="FD7E7842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50768E0"/>
    <w:multiLevelType w:val="multilevel"/>
    <w:tmpl w:val="5BD09E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291623"/>
    <w:multiLevelType w:val="multilevel"/>
    <w:tmpl w:val="DD745C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91"/>
    <w:rsid w:val="00556C91"/>
    <w:rsid w:val="00AD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1">
    <w:name w:val="Základní text (4)"/>
    <w:basedOn w:val="Zkladntext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Nadpis4TimesNewRoman11ptTun">
    <w:name w:val="Nadpis #4 + Times New Roman;11 pt;Tučné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Netun">
    <w:name w:val="Základní text (6) + 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42TimesNewRoman12ptTun">
    <w:name w:val="Nadpis #4 (2) + Times New Roman;12 pt;Tučné"/>
    <w:basedOn w:val="Nadpis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Zkladntext811ptdkovn0pt">
    <w:name w:val="Základní text (8) + 11 pt;Řádkování 0 pt"/>
    <w:basedOn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">
    <w:name w:val="Základní text (10)_"/>
    <w:basedOn w:val="Standardnpsmoodstavce"/>
    <w:link w:val="Zkladntext10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SegoeUI85pt">
    <w:name w:val="Základní text (10) + Segoe UI;8;5 pt"/>
    <w:basedOn w:val="Zkladntext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65ptKurzva">
    <w:name w:val="Základní text (10) + 6;5 pt;Kurzíva"/>
    <w:basedOn w:val="Zkladntext1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0SegoeUITun">
    <w:name w:val="Základní text (10) + Segoe UI;Tučné"/>
    <w:basedOn w:val="Zkladntext1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Constantia10ptKurzvadkovn1pt">
    <w:name w:val="Základní text (10) + Constantia;10 pt;Kurzíva;Řádkování 1 pt"/>
    <w:basedOn w:val="Zkladntext10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5ptKurzva">
    <w:name w:val="Základní text (10) + 5 pt;Kurzíva"/>
    <w:basedOn w:val="Zkladntext1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12pt">
    <w:name w:val="Základní text (2) + 12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6" w:lineRule="exact"/>
    </w:pPr>
    <w:rPr>
      <w:rFonts w:ascii="Segoe UI" w:eastAsia="Segoe UI" w:hAnsi="Segoe UI" w:cs="Segoe UI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20" w:line="269" w:lineRule="exact"/>
      <w:outlineLvl w:val="3"/>
    </w:pPr>
    <w:rPr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  <w:ind w:hanging="4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64" w:lineRule="exact"/>
    </w:pPr>
    <w:rPr>
      <w:rFonts w:ascii="Constantia" w:eastAsia="Constantia" w:hAnsi="Constantia" w:cs="Constantia"/>
      <w:sz w:val="22"/>
      <w:szCs w:val="22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180" w:line="264" w:lineRule="exact"/>
      <w:jc w:val="center"/>
      <w:outlineLvl w:val="3"/>
    </w:pPr>
    <w:rPr>
      <w:sz w:val="32"/>
      <w:szCs w:val="3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260" w:after="900" w:line="0" w:lineRule="atLeast"/>
      <w:jc w:val="both"/>
    </w:pPr>
    <w:rPr>
      <w:rFonts w:ascii="Times New Roman" w:eastAsia="Times New Roman" w:hAnsi="Times New Roman" w:cs="Times New Roman"/>
      <w:spacing w:val="-10"/>
      <w:sz w:val="30"/>
      <w:szCs w:val="3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92" w:lineRule="exact"/>
    </w:pPr>
    <w:rPr>
      <w:sz w:val="16"/>
      <w:szCs w:val="16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after="60" w:line="269" w:lineRule="exact"/>
      <w:ind w:hanging="2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 w:line="0" w:lineRule="atLeast"/>
      <w:outlineLvl w:val="1"/>
    </w:pPr>
    <w:rPr>
      <w:rFonts w:ascii="Segoe UI" w:eastAsia="Segoe UI" w:hAnsi="Segoe UI" w:cs="Segoe UI"/>
      <w:b/>
      <w:bCs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 w:line="0" w:lineRule="atLeast"/>
      <w:jc w:val="center"/>
      <w:outlineLvl w:val="0"/>
    </w:pPr>
    <w:rPr>
      <w:rFonts w:ascii="Segoe UI" w:eastAsia="Segoe UI" w:hAnsi="Segoe UI" w:cs="Segoe UI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1">
    <w:name w:val="Základní text (4)"/>
    <w:basedOn w:val="Zkladntext4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4">
    <w:name w:val="Nadpis #4_"/>
    <w:basedOn w:val="Standardnpsmoodstavce"/>
    <w:link w:val="Nadpis40"/>
    <w:rPr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Nadpis4TimesNewRoman11ptTun">
    <w:name w:val="Nadpis #4 + Times New Roman;11 pt;Tučné"/>
    <w:basedOn w:val="Nadpis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Netun">
    <w:name w:val="Základní text (6) + Ne tučné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42TimesNewRoman12ptTun">
    <w:name w:val="Nadpis #4 (2) + Times New Roman;12 pt;Tučné"/>
    <w:basedOn w:val="Nadpis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Kurzva">
    <w:name w:val="Základní text (2) + Tučné;Kurzíva"/>
    <w:basedOn w:val="Zkladn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Zkladntext811ptdkovn0pt">
    <w:name w:val="Základní text (8) + 11 pt;Řádkování 0 pt"/>
    <w:basedOn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1">
    <w:name w:val="Základní text (11)_"/>
    <w:basedOn w:val="Standardnpsmoodstavce"/>
    <w:link w:val="Zkladntext110"/>
    <w:rPr>
      <w:rFonts w:ascii="Segoe UI" w:eastAsia="Segoe UI" w:hAnsi="Segoe UI" w:cs="Segoe UI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">
    <w:name w:val="Základní text (10)_"/>
    <w:basedOn w:val="Standardnpsmoodstavce"/>
    <w:link w:val="Zkladntext10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10SegoeUI85pt">
    <w:name w:val="Základní text (10) + Segoe UI;8;5 pt"/>
    <w:basedOn w:val="Zkladntext1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1065ptKurzva">
    <w:name w:val="Základní text (10) + 6;5 pt;Kurzíva"/>
    <w:basedOn w:val="Zkladntext1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10SegoeUITun">
    <w:name w:val="Základní text (10) + Segoe UI;Tučné"/>
    <w:basedOn w:val="Zkladntext1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10Constantia10ptKurzvadkovn1pt">
    <w:name w:val="Základní text (10) + Constantia;10 pt;Kurzíva;Řádkování 1 pt"/>
    <w:basedOn w:val="Zkladntext10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105ptKurzva">
    <w:name w:val="Základní text (10) + 5 pt;Kurzíva"/>
    <w:basedOn w:val="Zkladntext10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Poznmkapodarou">
    <w:name w:val="Poznámka pod čarou_"/>
    <w:basedOn w:val="Standardnpsmoodstavce"/>
    <w:link w:val="Poznmkapodaro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12pt">
    <w:name w:val="Základní text (2) + 12 pt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Tun0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06" w:lineRule="exact"/>
    </w:pPr>
    <w:rPr>
      <w:rFonts w:ascii="Segoe UI" w:eastAsia="Segoe UI" w:hAnsi="Segoe UI" w:cs="Segoe UI"/>
      <w:sz w:val="15"/>
      <w:szCs w:val="15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sz w:val="16"/>
      <w:szCs w:val="16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420" w:line="269" w:lineRule="exact"/>
      <w:outlineLvl w:val="3"/>
    </w:pPr>
    <w:rPr>
      <w:sz w:val="38"/>
      <w:szCs w:val="3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  <w:ind w:hanging="4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264" w:lineRule="exact"/>
    </w:pPr>
    <w:rPr>
      <w:rFonts w:ascii="Constantia" w:eastAsia="Constantia" w:hAnsi="Constantia" w:cs="Constantia"/>
      <w:sz w:val="22"/>
      <w:szCs w:val="22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180" w:line="264" w:lineRule="exact"/>
      <w:jc w:val="center"/>
      <w:outlineLvl w:val="3"/>
    </w:pPr>
    <w:rPr>
      <w:sz w:val="32"/>
      <w:szCs w:val="3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260" w:after="900" w:line="0" w:lineRule="atLeast"/>
      <w:jc w:val="both"/>
    </w:pPr>
    <w:rPr>
      <w:rFonts w:ascii="Times New Roman" w:eastAsia="Times New Roman" w:hAnsi="Times New Roman" w:cs="Times New Roman"/>
      <w:spacing w:val="-10"/>
      <w:sz w:val="30"/>
      <w:szCs w:val="3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6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line="0" w:lineRule="atLeast"/>
    </w:pPr>
    <w:rPr>
      <w:rFonts w:ascii="Segoe UI" w:eastAsia="Segoe UI" w:hAnsi="Segoe UI" w:cs="Segoe UI"/>
      <w:b/>
      <w:bCs/>
      <w:sz w:val="16"/>
      <w:szCs w:val="16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line="192" w:lineRule="exact"/>
    </w:pPr>
    <w:rPr>
      <w:sz w:val="16"/>
      <w:szCs w:val="16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after="60" w:line="269" w:lineRule="exact"/>
      <w:ind w:hanging="2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 w:line="0" w:lineRule="atLeast"/>
      <w:outlineLvl w:val="1"/>
    </w:pPr>
    <w:rPr>
      <w:rFonts w:ascii="Segoe UI" w:eastAsia="Segoe UI" w:hAnsi="Segoe UI" w:cs="Segoe UI"/>
      <w:b/>
      <w:bCs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 w:line="0" w:lineRule="atLeast"/>
      <w:jc w:val="center"/>
      <w:outlineLvl w:val="0"/>
    </w:pPr>
    <w:rPr>
      <w:rFonts w:ascii="Segoe UI" w:eastAsia="Segoe UI" w:hAnsi="Segoe UI" w:cs="Segoe UI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1649</Words>
  <Characters>9734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dankova</dc:creator>
  <cp:lastModifiedBy>dankova</cp:lastModifiedBy>
  <cp:revision>1</cp:revision>
  <dcterms:created xsi:type="dcterms:W3CDTF">2017-05-03T08:24:00Z</dcterms:created>
  <dcterms:modified xsi:type="dcterms:W3CDTF">2017-05-03T08:28:00Z</dcterms:modified>
</cp:coreProperties>
</file>