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377" w:rsidRPr="005C34E9" w:rsidRDefault="00AF2A3C" w:rsidP="00FA0377">
      <w:pPr>
        <w:jc w:val="center"/>
        <w:rPr>
          <w:rFonts w:cs="Arial"/>
          <w:b/>
          <w:sz w:val="22"/>
          <w:szCs w:val="22"/>
        </w:rPr>
      </w:pPr>
      <w:r w:rsidRPr="005C34E9">
        <w:rPr>
          <w:rFonts w:cs="Arial"/>
          <w:b/>
          <w:sz w:val="22"/>
          <w:szCs w:val="22"/>
        </w:rPr>
        <w:t xml:space="preserve">Smlouva o postoupení </w:t>
      </w:r>
      <w:r w:rsidR="005C34E9" w:rsidRPr="005C34E9">
        <w:rPr>
          <w:rFonts w:cs="Arial"/>
          <w:b/>
          <w:sz w:val="22"/>
          <w:szCs w:val="22"/>
        </w:rPr>
        <w:t>nájemní smlouvy č. 807/2016</w:t>
      </w:r>
      <w:r w:rsidR="005F0B2E" w:rsidRPr="005C34E9">
        <w:rPr>
          <w:rFonts w:cs="Arial"/>
          <w:b/>
          <w:sz w:val="22"/>
          <w:szCs w:val="22"/>
        </w:rPr>
        <w:t xml:space="preserve"> </w:t>
      </w:r>
      <w:r w:rsidR="00593189">
        <w:rPr>
          <w:rFonts w:cs="Arial"/>
          <w:b/>
          <w:sz w:val="22"/>
          <w:szCs w:val="22"/>
        </w:rPr>
        <w:t>(dodatek č. 2)</w:t>
      </w:r>
    </w:p>
    <w:p w:rsidR="00FA0377" w:rsidRPr="005C34E9" w:rsidRDefault="00FA0377" w:rsidP="00FA0377">
      <w:pPr>
        <w:rPr>
          <w:rFonts w:cs="Arial"/>
          <w:b/>
          <w:sz w:val="22"/>
          <w:szCs w:val="22"/>
        </w:rPr>
      </w:pPr>
    </w:p>
    <w:p w:rsidR="00FA0377" w:rsidRPr="005C34E9" w:rsidRDefault="00FA0377" w:rsidP="00AF2A3C">
      <w:pPr>
        <w:numPr>
          <w:ilvl w:val="0"/>
          <w:numId w:val="1"/>
        </w:numPr>
        <w:tabs>
          <w:tab w:val="clear" w:pos="1080"/>
          <w:tab w:val="num" w:pos="360"/>
        </w:tabs>
        <w:ind w:hanging="1080"/>
        <w:jc w:val="center"/>
        <w:rPr>
          <w:rFonts w:cs="Arial"/>
          <w:b/>
          <w:sz w:val="22"/>
          <w:szCs w:val="22"/>
        </w:rPr>
      </w:pPr>
      <w:r w:rsidRPr="005C34E9">
        <w:rPr>
          <w:rFonts w:cs="Arial"/>
          <w:b/>
          <w:sz w:val="22"/>
          <w:szCs w:val="22"/>
        </w:rPr>
        <w:t>Smluvní strany</w:t>
      </w:r>
    </w:p>
    <w:p w:rsidR="00FA0377" w:rsidRPr="005C34E9" w:rsidRDefault="00FA0377" w:rsidP="00FA0377">
      <w:pPr>
        <w:tabs>
          <w:tab w:val="left" w:pos="3960"/>
        </w:tabs>
        <w:ind w:left="3960" w:hanging="3960"/>
        <w:jc w:val="both"/>
        <w:rPr>
          <w:rFonts w:cs="Arial"/>
          <w:b/>
          <w:sz w:val="22"/>
          <w:szCs w:val="22"/>
        </w:rPr>
      </w:pPr>
    </w:p>
    <w:p w:rsidR="00233594" w:rsidRPr="005C34E9" w:rsidRDefault="00233594" w:rsidP="00233594">
      <w:pPr>
        <w:widowControl w:val="0"/>
        <w:tabs>
          <w:tab w:val="left" w:pos="1843"/>
        </w:tabs>
        <w:rPr>
          <w:rFonts w:cs="Arial"/>
          <w:b/>
          <w:snapToGrid w:val="0"/>
          <w:color w:val="000000"/>
          <w:sz w:val="22"/>
          <w:szCs w:val="22"/>
        </w:rPr>
      </w:pPr>
      <w:r w:rsidRPr="005C34E9">
        <w:rPr>
          <w:rFonts w:cs="Arial"/>
          <w:b/>
          <w:snapToGrid w:val="0"/>
          <w:color w:val="000000"/>
          <w:sz w:val="22"/>
          <w:szCs w:val="22"/>
        </w:rPr>
        <w:t>Luboš Mareček</w:t>
      </w:r>
    </w:p>
    <w:p w:rsidR="00233594" w:rsidRPr="005C34E9" w:rsidRDefault="005C34E9" w:rsidP="00233594">
      <w:pPr>
        <w:widowControl w:val="0"/>
        <w:tabs>
          <w:tab w:val="left" w:pos="1843"/>
        </w:tabs>
        <w:rPr>
          <w:rFonts w:cs="Arial"/>
          <w:snapToGrid w:val="0"/>
          <w:color w:val="000000"/>
          <w:sz w:val="22"/>
          <w:szCs w:val="22"/>
        </w:rPr>
      </w:pPr>
      <w:r w:rsidRPr="005C34E9">
        <w:rPr>
          <w:rFonts w:cs="Arial"/>
          <w:snapToGrid w:val="0"/>
          <w:color w:val="000000"/>
          <w:sz w:val="22"/>
          <w:szCs w:val="22"/>
        </w:rPr>
        <w:t xml:space="preserve">narozen: </w:t>
      </w:r>
      <w:r w:rsidR="00DF206E">
        <w:rPr>
          <w:rFonts w:cs="Arial"/>
          <w:snapToGrid w:val="0"/>
          <w:color w:val="000000"/>
          <w:sz w:val="22"/>
          <w:szCs w:val="22"/>
        </w:rPr>
        <w:t xml:space="preserve">xxxxxxxxx </w:t>
      </w:r>
      <w:r w:rsidRPr="005C34E9">
        <w:rPr>
          <w:rFonts w:cs="Arial"/>
          <w:snapToGrid w:val="0"/>
          <w:color w:val="000000"/>
          <w:sz w:val="22"/>
          <w:szCs w:val="22"/>
        </w:rPr>
        <w:t>1968</w:t>
      </w:r>
    </w:p>
    <w:p w:rsidR="00233594" w:rsidRPr="005C34E9" w:rsidRDefault="00DF206E" w:rsidP="00233594">
      <w:pPr>
        <w:widowControl w:val="0"/>
        <w:tabs>
          <w:tab w:val="left" w:pos="-7938"/>
        </w:tabs>
        <w:rPr>
          <w:rFonts w:cs="Arial"/>
          <w:snapToGrid w:val="0"/>
          <w:color w:val="000000"/>
          <w:sz w:val="22"/>
          <w:szCs w:val="22"/>
        </w:rPr>
      </w:pPr>
      <w:r>
        <w:rPr>
          <w:rFonts w:cs="Arial"/>
          <w:sz w:val="22"/>
          <w:szCs w:val="22"/>
        </w:rPr>
        <w:t>xxxxxxxxxxxxxxxxxxxxxxxxxxxxxxxxxx</w:t>
      </w:r>
    </w:p>
    <w:p w:rsidR="00233594" w:rsidRPr="005C34E9" w:rsidRDefault="00DF206E" w:rsidP="00233594">
      <w:pPr>
        <w:pStyle w:val="Zkladntext"/>
        <w:spacing w:line="264" w:lineRule="auto"/>
        <w:jc w:val="left"/>
        <w:rPr>
          <w:rStyle w:val="nowrap"/>
          <w:rFonts w:ascii="Arial" w:hAnsi="Arial" w:cs="Arial"/>
          <w:sz w:val="22"/>
          <w:szCs w:val="22"/>
        </w:rPr>
      </w:pPr>
      <w:r>
        <w:rPr>
          <w:rFonts w:ascii="Arial" w:hAnsi="Arial" w:cs="Arial"/>
          <w:snapToGrid w:val="0"/>
          <w:color w:val="000000"/>
          <w:sz w:val="22"/>
          <w:szCs w:val="22"/>
        </w:rPr>
        <w:t>xxxxxxxxxxxxxxxx</w:t>
      </w:r>
    </w:p>
    <w:p w:rsidR="00233594" w:rsidRPr="005C34E9" w:rsidRDefault="00DF206E" w:rsidP="00233594">
      <w:pPr>
        <w:pStyle w:val="Zkladntext"/>
        <w:spacing w:line="264" w:lineRule="auto"/>
        <w:rPr>
          <w:rFonts w:ascii="Arial" w:hAnsi="Arial" w:cs="Arial"/>
          <w:sz w:val="22"/>
          <w:szCs w:val="22"/>
        </w:rPr>
      </w:pPr>
      <w:r>
        <w:rPr>
          <w:rFonts w:ascii="Arial" w:hAnsi="Arial" w:cs="Arial"/>
          <w:sz w:val="22"/>
          <w:szCs w:val="22"/>
        </w:rPr>
        <w:t>xxxxxxxxxxxxxxxxx</w:t>
      </w:r>
    </w:p>
    <w:p w:rsidR="0096520A" w:rsidRPr="005C34E9" w:rsidRDefault="0096520A" w:rsidP="0096520A">
      <w:pPr>
        <w:tabs>
          <w:tab w:val="left" w:pos="2127"/>
        </w:tabs>
        <w:jc w:val="both"/>
        <w:rPr>
          <w:rFonts w:cs="Arial"/>
          <w:i/>
          <w:sz w:val="22"/>
          <w:szCs w:val="22"/>
        </w:rPr>
      </w:pPr>
      <w:r w:rsidRPr="005C34E9">
        <w:rPr>
          <w:rFonts w:cs="Arial"/>
          <w:i/>
          <w:sz w:val="22"/>
          <w:szCs w:val="22"/>
        </w:rPr>
        <w:t>(jako „nájemce“ nebo „postupitel“)</w:t>
      </w:r>
    </w:p>
    <w:p w:rsidR="005F0B2E" w:rsidRPr="005C34E9" w:rsidRDefault="005F0B2E" w:rsidP="0096520A">
      <w:pPr>
        <w:tabs>
          <w:tab w:val="left" w:pos="2127"/>
        </w:tabs>
        <w:jc w:val="both"/>
        <w:rPr>
          <w:rFonts w:cs="Arial"/>
          <w:sz w:val="22"/>
          <w:szCs w:val="22"/>
        </w:rPr>
      </w:pPr>
    </w:p>
    <w:p w:rsidR="0096520A" w:rsidRPr="005C34E9" w:rsidRDefault="0096520A" w:rsidP="0096520A">
      <w:pPr>
        <w:tabs>
          <w:tab w:val="left" w:pos="2127"/>
        </w:tabs>
        <w:jc w:val="both"/>
        <w:rPr>
          <w:rFonts w:cs="Arial"/>
          <w:sz w:val="22"/>
          <w:szCs w:val="22"/>
        </w:rPr>
      </w:pPr>
      <w:r w:rsidRPr="005C34E9">
        <w:rPr>
          <w:rFonts w:cs="Arial"/>
          <w:sz w:val="22"/>
          <w:szCs w:val="22"/>
        </w:rPr>
        <w:t>a</w:t>
      </w:r>
    </w:p>
    <w:p w:rsidR="0096520A" w:rsidRPr="005C34E9" w:rsidRDefault="0096520A" w:rsidP="0096520A">
      <w:pPr>
        <w:tabs>
          <w:tab w:val="left" w:pos="2127"/>
        </w:tabs>
        <w:jc w:val="both"/>
        <w:rPr>
          <w:rFonts w:cs="Arial"/>
          <w:b/>
          <w:sz w:val="22"/>
          <w:szCs w:val="22"/>
        </w:rPr>
      </w:pPr>
    </w:p>
    <w:p w:rsidR="00FA0377" w:rsidRPr="005C34E9" w:rsidRDefault="00AF2A3C" w:rsidP="0096520A">
      <w:pPr>
        <w:tabs>
          <w:tab w:val="left" w:pos="0"/>
        </w:tabs>
        <w:ind w:hanging="1408"/>
        <w:jc w:val="both"/>
        <w:rPr>
          <w:rFonts w:cs="Arial"/>
          <w:b/>
          <w:sz w:val="22"/>
          <w:szCs w:val="22"/>
        </w:rPr>
      </w:pPr>
      <w:r w:rsidRPr="005C34E9">
        <w:rPr>
          <w:rFonts w:cs="Arial"/>
          <w:sz w:val="22"/>
          <w:szCs w:val="22"/>
        </w:rPr>
        <w:tab/>
      </w:r>
      <w:r w:rsidR="00FA0377" w:rsidRPr="005C34E9">
        <w:rPr>
          <w:rFonts w:cs="Arial"/>
          <w:b/>
          <w:sz w:val="22"/>
          <w:szCs w:val="22"/>
        </w:rPr>
        <w:t>Povodí Ohře, státní podnik</w:t>
      </w:r>
    </w:p>
    <w:p w:rsidR="00FA0377" w:rsidRPr="005C34E9" w:rsidRDefault="00FA0377" w:rsidP="00FA0377">
      <w:pPr>
        <w:tabs>
          <w:tab w:val="left" w:pos="3960"/>
        </w:tabs>
        <w:jc w:val="both"/>
        <w:rPr>
          <w:rFonts w:cs="Arial"/>
          <w:sz w:val="22"/>
          <w:szCs w:val="22"/>
        </w:rPr>
      </w:pPr>
      <w:r w:rsidRPr="005C34E9">
        <w:rPr>
          <w:rFonts w:cs="Arial"/>
          <w:sz w:val="22"/>
          <w:szCs w:val="22"/>
        </w:rPr>
        <w:t>Bezručova 4219,  430 03 Chomutov</w:t>
      </w:r>
    </w:p>
    <w:p w:rsidR="005C34E9" w:rsidRPr="005C34E9" w:rsidRDefault="005C34E9" w:rsidP="00FA0377">
      <w:pPr>
        <w:tabs>
          <w:tab w:val="left" w:pos="3960"/>
        </w:tabs>
        <w:jc w:val="both"/>
        <w:rPr>
          <w:rFonts w:cs="Arial"/>
          <w:sz w:val="22"/>
          <w:szCs w:val="22"/>
        </w:rPr>
      </w:pPr>
      <w:r w:rsidRPr="005C34E9">
        <w:rPr>
          <w:rFonts w:cs="Arial"/>
          <w:sz w:val="22"/>
          <w:szCs w:val="22"/>
        </w:rPr>
        <w:t xml:space="preserve">Statutární orgán: </w:t>
      </w:r>
      <w:r w:rsidR="00DF206E">
        <w:rPr>
          <w:rFonts w:cs="Arial"/>
          <w:sz w:val="22"/>
          <w:szCs w:val="22"/>
        </w:rPr>
        <w:t>xxxxxxxxxxxxxxxxx</w:t>
      </w:r>
      <w:r w:rsidRPr="005C34E9">
        <w:rPr>
          <w:rFonts w:cs="Arial"/>
          <w:sz w:val="22"/>
          <w:szCs w:val="22"/>
        </w:rPr>
        <w:t xml:space="preserve"> generální ředitel</w:t>
      </w:r>
    </w:p>
    <w:p w:rsidR="00FA0377" w:rsidRPr="005C34E9" w:rsidRDefault="00DF206E" w:rsidP="00FA0377">
      <w:pPr>
        <w:tabs>
          <w:tab w:val="left" w:pos="3960"/>
        </w:tabs>
        <w:jc w:val="both"/>
        <w:rPr>
          <w:rFonts w:cs="Arial"/>
          <w:sz w:val="22"/>
          <w:szCs w:val="22"/>
        </w:rPr>
      </w:pPr>
      <w:r>
        <w:rPr>
          <w:rFonts w:cs="Arial"/>
          <w:sz w:val="22"/>
          <w:szCs w:val="22"/>
        </w:rPr>
        <w:t>xxxxxxxxxxxxx</w:t>
      </w:r>
    </w:p>
    <w:p w:rsidR="00FA0377" w:rsidRPr="005C34E9" w:rsidRDefault="00FA0377" w:rsidP="00FA0377">
      <w:pPr>
        <w:tabs>
          <w:tab w:val="left" w:pos="3960"/>
        </w:tabs>
        <w:jc w:val="both"/>
        <w:rPr>
          <w:rFonts w:cs="Arial"/>
          <w:sz w:val="22"/>
          <w:szCs w:val="22"/>
        </w:rPr>
      </w:pPr>
      <w:r w:rsidRPr="005C34E9">
        <w:rPr>
          <w:rFonts w:cs="Arial"/>
          <w:sz w:val="22"/>
          <w:szCs w:val="22"/>
        </w:rPr>
        <w:t xml:space="preserve">DIČ: </w:t>
      </w:r>
      <w:r w:rsidR="00DF206E">
        <w:rPr>
          <w:rFonts w:cs="Arial"/>
          <w:sz w:val="22"/>
          <w:szCs w:val="22"/>
        </w:rPr>
        <w:t>xxxxxxxxxx</w:t>
      </w:r>
      <w:r w:rsidRPr="005C34E9">
        <w:rPr>
          <w:rFonts w:cs="Arial"/>
          <w:sz w:val="22"/>
          <w:szCs w:val="22"/>
        </w:rPr>
        <w:t xml:space="preserve">                               </w:t>
      </w:r>
      <w:r w:rsidRPr="005C34E9">
        <w:rPr>
          <w:rFonts w:cs="Arial"/>
          <w:sz w:val="22"/>
          <w:szCs w:val="22"/>
        </w:rPr>
        <w:tab/>
      </w:r>
    </w:p>
    <w:p w:rsidR="00FA0377" w:rsidRPr="005C34E9" w:rsidRDefault="00FA0377" w:rsidP="00FA0377">
      <w:pPr>
        <w:tabs>
          <w:tab w:val="left" w:pos="3960"/>
        </w:tabs>
        <w:jc w:val="both"/>
        <w:rPr>
          <w:rFonts w:cs="Arial"/>
          <w:sz w:val="22"/>
          <w:szCs w:val="22"/>
        </w:rPr>
      </w:pPr>
      <w:r w:rsidRPr="005C34E9">
        <w:rPr>
          <w:rFonts w:cs="Arial"/>
          <w:sz w:val="22"/>
          <w:szCs w:val="22"/>
        </w:rPr>
        <w:t>Povodí Ohře, státní podnik</w:t>
      </w:r>
      <w:r w:rsidR="005C34E9" w:rsidRPr="005C34E9">
        <w:rPr>
          <w:rFonts w:cs="Arial"/>
          <w:sz w:val="22"/>
          <w:szCs w:val="22"/>
        </w:rPr>
        <w:t>,</w:t>
      </w:r>
      <w:r w:rsidRPr="005C34E9">
        <w:rPr>
          <w:rFonts w:cs="Arial"/>
          <w:sz w:val="22"/>
          <w:szCs w:val="22"/>
        </w:rPr>
        <w:t xml:space="preserve"> je zapsán v obchodním rejstříku Krajského soudu v Ústí nad Labem v oddílu A, vložce č. 13052. </w:t>
      </w:r>
    </w:p>
    <w:p w:rsidR="00FA0377" w:rsidRPr="005C34E9" w:rsidRDefault="0096520A" w:rsidP="00FA0377">
      <w:pPr>
        <w:tabs>
          <w:tab w:val="left" w:pos="3960"/>
        </w:tabs>
        <w:jc w:val="both"/>
        <w:rPr>
          <w:rFonts w:cs="Arial"/>
          <w:i/>
          <w:sz w:val="22"/>
          <w:szCs w:val="22"/>
        </w:rPr>
      </w:pPr>
      <w:r w:rsidRPr="005C34E9">
        <w:rPr>
          <w:rFonts w:cs="Arial"/>
          <w:i/>
          <w:sz w:val="22"/>
          <w:szCs w:val="22"/>
        </w:rPr>
        <w:t>(jako „pronajímatel“ nebo „postoupená strana“)</w:t>
      </w:r>
    </w:p>
    <w:p w:rsidR="0096520A" w:rsidRPr="005C34E9" w:rsidRDefault="0096520A" w:rsidP="00FA0377">
      <w:pPr>
        <w:jc w:val="center"/>
        <w:rPr>
          <w:rFonts w:cs="Arial"/>
          <w:b/>
          <w:sz w:val="22"/>
          <w:szCs w:val="22"/>
        </w:rPr>
      </w:pPr>
    </w:p>
    <w:p w:rsidR="00FA0377" w:rsidRPr="005C34E9" w:rsidRDefault="00FA0377" w:rsidP="00EC0147">
      <w:pPr>
        <w:jc w:val="both"/>
        <w:rPr>
          <w:rFonts w:cs="Arial"/>
          <w:sz w:val="22"/>
          <w:szCs w:val="22"/>
        </w:rPr>
      </w:pPr>
      <w:r w:rsidRPr="005C34E9">
        <w:rPr>
          <w:rFonts w:cs="Arial"/>
          <w:sz w:val="22"/>
          <w:szCs w:val="22"/>
        </w:rPr>
        <w:t>a</w:t>
      </w:r>
    </w:p>
    <w:p w:rsidR="0096520A" w:rsidRPr="005C34E9" w:rsidRDefault="0096520A" w:rsidP="00FA0377">
      <w:pPr>
        <w:ind w:left="3540" w:firstLine="708"/>
        <w:rPr>
          <w:rFonts w:cs="Arial"/>
          <w:b/>
          <w:sz w:val="22"/>
          <w:szCs w:val="22"/>
        </w:rPr>
      </w:pPr>
    </w:p>
    <w:p w:rsidR="00D07555" w:rsidRPr="005C34E9" w:rsidRDefault="00D07555" w:rsidP="00D07555">
      <w:pPr>
        <w:jc w:val="both"/>
        <w:rPr>
          <w:rFonts w:cs="Arial"/>
          <w:b/>
          <w:sz w:val="22"/>
          <w:szCs w:val="22"/>
        </w:rPr>
      </w:pPr>
      <w:r w:rsidRPr="005C34E9">
        <w:rPr>
          <w:rFonts w:cs="Arial"/>
          <w:b/>
          <w:sz w:val="22"/>
          <w:szCs w:val="22"/>
        </w:rPr>
        <w:t>MVE Stadice, s.r.o.</w:t>
      </w:r>
    </w:p>
    <w:p w:rsidR="00D07555" w:rsidRPr="005C34E9" w:rsidRDefault="00DF206E" w:rsidP="00D07555">
      <w:pPr>
        <w:jc w:val="both"/>
        <w:rPr>
          <w:rFonts w:cs="Arial"/>
          <w:sz w:val="22"/>
          <w:szCs w:val="22"/>
        </w:rPr>
      </w:pPr>
      <w:r>
        <w:rPr>
          <w:rFonts w:cs="Arial"/>
          <w:sz w:val="22"/>
          <w:szCs w:val="22"/>
        </w:rPr>
        <w:t>xxxxxxxxxxxxxxxxxxxxxxxxxxxxxxxxxxxxxxxx</w:t>
      </w:r>
    </w:p>
    <w:p w:rsidR="00D07555" w:rsidRPr="005C34E9" w:rsidRDefault="00D07555" w:rsidP="00D07555">
      <w:pPr>
        <w:jc w:val="both"/>
        <w:rPr>
          <w:rFonts w:cs="Arial"/>
          <w:sz w:val="22"/>
          <w:szCs w:val="22"/>
        </w:rPr>
      </w:pPr>
      <w:r w:rsidRPr="005C34E9">
        <w:rPr>
          <w:rFonts w:cs="Arial"/>
          <w:sz w:val="22"/>
          <w:szCs w:val="22"/>
        </w:rPr>
        <w:t xml:space="preserve">zastoupená: </w:t>
      </w:r>
      <w:r w:rsidR="00DF206E">
        <w:rPr>
          <w:rFonts w:cs="Arial"/>
          <w:sz w:val="22"/>
          <w:szCs w:val="22"/>
        </w:rPr>
        <w:t>xxxxxxxxxxxxxxxx</w:t>
      </w:r>
      <w:r w:rsidR="00B707BA">
        <w:rPr>
          <w:rFonts w:cs="Arial"/>
          <w:sz w:val="22"/>
          <w:szCs w:val="22"/>
        </w:rPr>
        <w:t xml:space="preserve">, </w:t>
      </w:r>
      <w:r w:rsidRPr="005C34E9">
        <w:rPr>
          <w:rFonts w:cs="Arial"/>
          <w:sz w:val="22"/>
          <w:szCs w:val="22"/>
        </w:rPr>
        <w:t>jednatelem společnosti</w:t>
      </w:r>
    </w:p>
    <w:p w:rsidR="005C34E9" w:rsidRPr="005C34E9" w:rsidRDefault="00DF206E" w:rsidP="00D07555">
      <w:pPr>
        <w:jc w:val="both"/>
        <w:rPr>
          <w:rFonts w:cs="Arial"/>
          <w:sz w:val="22"/>
          <w:szCs w:val="22"/>
        </w:rPr>
      </w:pPr>
      <w:r>
        <w:rPr>
          <w:rFonts w:cs="Arial"/>
          <w:sz w:val="22"/>
          <w:szCs w:val="22"/>
        </w:rPr>
        <w:t>xxxxxxxxxxxxx</w:t>
      </w:r>
    </w:p>
    <w:p w:rsidR="00D07555" w:rsidRPr="005C34E9" w:rsidRDefault="00DF206E" w:rsidP="00D07555">
      <w:pPr>
        <w:jc w:val="both"/>
        <w:rPr>
          <w:rFonts w:cs="Arial"/>
          <w:sz w:val="22"/>
          <w:szCs w:val="22"/>
        </w:rPr>
      </w:pPr>
      <w:r>
        <w:rPr>
          <w:rFonts w:cs="Arial"/>
          <w:sz w:val="22"/>
          <w:szCs w:val="22"/>
        </w:rPr>
        <w:t>xxxxxxxxxxxxxxx</w:t>
      </w:r>
    </w:p>
    <w:p w:rsidR="00D07555" w:rsidRPr="005C34E9" w:rsidRDefault="00D07555" w:rsidP="00D07555">
      <w:pPr>
        <w:jc w:val="both"/>
        <w:rPr>
          <w:rFonts w:cs="Arial"/>
          <w:sz w:val="22"/>
          <w:szCs w:val="22"/>
        </w:rPr>
      </w:pPr>
      <w:r w:rsidRPr="005C34E9">
        <w:rPr>
          <w:rFonts w:cs="Arial"/>
          <w:sz w:val="22"/>
          <w:szCs w:val="22"/>
        </w:rPr>
        <w:t>MVE Stadice, s.r.o. je zapsána u Krajského soudu v Ústí nad Labem, v oddílu C, vložce 39348</w:t>
      </w:r>
    </w:p>
    <w:p w:rsidR="00FA0377" w:rsidRPr="005C34E9" w:rsidRDefault="00687567" w:rsidP="00FA0377">
      <w:pPr>
        <w:rPr>
          <w:rFonts w:cs="Arial"/>
          <w:i/>
          <w:sz w:val="22"/>
          <w:szCs w:val="22"/>
        </w:rPr>
      </w:pPr>
      <w:r w:rsidRPr="005C34E9">
        <w:rPr>
          <w:rFonts w:cs="Arial"/>
          <w:i/>
          <w:sz w:val="22"/>
          <w:szCs w:val="22"/>
        </w:rPr>
        <w:t>(jako „postupník“)</w:t>
      </w:r>
    </w:p>
    <w:p w:rsidR="00FA0377" w:rsidRPr="005C34E9" w:rsidRDefault="00FA0377" w:rsidP="00FA0377">
      <w:pPr>
        <w:rPr>
          <w:rFonts w:cs="Arial"/>
          <w:b/>
          <w:sz w:val="22"/>
          <w:szCs w:val="22"/>
        </w:rPr>
      </w:pPr>
    </w:p>
    <w:p w:rsidR="00FA0377" w:rsidRPr="005C34E9" w:rsidRDefault="0096520A" w:rsidP="0096520A">
      <w:pPr>
        <w:jc w:val="center"/>
        <w:rPr>
          <w:rFonts w:cs="Arial"/>
          <w:b/>
          <w:sz w:val="22"/>
          <w:szCs w:val="22"/>
        </w:rPr>
      </w:pPr>
      <w:r w:rsidRPr="005C34E9">
        <w:rPr>
          <w:rFonts w:cs="Arial"/>
          <w:sz w:val="22"/>
          <w:szCs w:val="22"/>
        </w:rPr>
        <w:t xml:space="preserve">uzavírají níže uvedeného dne tuto </w:t>
      </w:r>
      <w:r w:rsidR="00687567" w:rsidRPr="005C34E9">
        <w:rPr>
          <w:rFonts w:cs="Arial"/>
          <w:sz w:val="22"/>
          <w:szCs w:val="22"/>
        </w:rPr>
        <w:t>smlouvu</w:t>
      </w:r>
      <w:r w:rsidRPr="005C34E9">
        <w:rPr>
          <w:rFonts w:cs="Arial"/>
          <w:sz w:val="22"/>
          <w:szCs w:val="22"/>
        </w:rPr>
        <w:t xml:space="preserve"> o postoup</w:t>
      </w:r>
      <w:r w:rsidR="00687567" w:rsidRPr="005C34E9">
        <w:rPr>
          <w:rFonts w:cs="Arial"/>
          <w:sz w:val="22"/>
          <w:szCs w:val="22"/>
        </w:rPr>
        <w:t>e</w:t>
      </w:r>
      <w:r w:rsidRPr="005C34E9">
        <w:rPr>
          <w:rFonts w:cs="Arial"/>
          <w:sz w:val="22"/>
          <w:szCs w:val="22"/>
        </w:rPr>
        <w:t>ní smlouvy podle ustanovení § 1895 a násl. z.č. 89/2012 Sb. Občanský zákoník</w:t>
      </w:r>
      <w:r w:rsidRPr="005C34E9">
        <w:rPr>
          <w:rFonts w:cs="Arial"/>
          <w:b/>
          <w:sz w:val="22"/>
          <w:szCs w:val="22"/>
        </w:rPr>
        <w:t xml:space="preserve"> </w:t>
      </w:r>
    </w:p>
    <w:p w:rsidR="00FA0377" w:rsidRPr="005C34E9" w:rsidRDefault="00FA0377" w:rsidP="00FA0377">
      <w:pPr>
        <w:rPr>
          <w:rFonts w:cs="Arial"/>
          <w:b/>
          <w:sz w:val="22"/>
          <w:szCs w:val="22"/>
        </w:rPr>
      </w:pPr>
    </w:p>
    <w:p w:rsidR="005C34E9" w:rsidRPr="005C34E9" w:rsidRDefault="005C34E9" w:rsidP="00FA0377">
      <w:pPr>
        <w:rPr>
          <w:rFonts w:cs="Arial"/>
          <w:b/>
          <w:sz w:val="22"/>
          <w:szCs w:val="22"/>
        </w:rPr>
      </w:pPr>
    </w:p>
    <w:p w:rsidR="005C34E9" w:rsidRPr="005C34E9" w:rsidRDefault="005C34E9" w:rsidP="00FA0377">
      <w:pPr>
        <w:rPr>
          <w:rFonts w:cs="Arial"/>
          <w:b/>
          <w:sz w:val="22"/>
          <w:szCs w:val="22"/>
        </w:rPr>
      </w:pPr>
    </w:p>
    <w:p w:rsidR="00F40517" w:rsidRPr="005C34E9" w:rsidRDefault="00687567" w:rsidP="00687567">
      <w:pPr>
        <w:jc w:val="center"/>
        <w:rPr>
          <w:rFonts w:cs="Arial"/>
          <w:b/>
          <w:sz w:val="22"/>
          <w:szCs w:val="22"/>
        </w:rPr>
      </w:pPr>
      <w:r w:rsidRPr="005C34E9">
        <w:rPr>
          <w:rFonts w:cs="Arial"/>
          <w:b/>
          <w:sz w:val="22"/>
          <w:szCs w:val="22"/>
        </w:rPr>
        <w:t>II.</w:t>
      </w:r>
    </w:p>
    <w:p w:rsidR="00687567" w:rsidRPr="005C34E9" w:rsidRDefault="00687567" w:rsidP="00687567">
      <w:pPr>
        <w:jc w:val="both"/>
        <w:rPr>
          <w:rFonts w:cs="Arial"/>
          <w:sz w:val="22"/>
          <w:szCs w:val="22"/>
        </w:rPr>
      </w:pPr>
      <w:r w:rsidRPr="005C34E9">
        <w:rPr>
          <w:rFonts w:cs="Arial"/>
          <w:sz w:val="22"/>
          <w:szCs w:val="22"/>
        </w:rPr>
        <w:t>S</w:t>
      </w:r>
      <w:r w:rsidR="00FA0377" w:rsidRPr="005C34E9">
        <w:rPr>
          <w:rFonts w:cs="Arial"/>
          <w:sz w:val="22"/>
          <w:szCs w:val="22"/>
        </w:rPr>
        <w:t xml:space="preserve">mluvní strany </w:t>
      </w:r>
      <w:r w:rsidRPr="005C34E9">
        <w:rPr>
          <w:rFonts w:cs="Arial"/>
          <w:sz w:val="22"/>
          <w:szCs w:val="22"/>
        </w:rPr>
        <w:t>shodně konstatují, že pronajímatel a nájemce uzavřeli dne 2</w:t>
      </w:r>
      <w:r w:rsidR="008C66C4" w:rsidRPr="005C34E9">
        <w:rPr>
          <w:rFonts w:cs="Arial"/>
          <w:sz w:val="22"/>
          <w:szCs w:val="22"/>
        </w:rPr>
        <w:t>8</w:t>
      </w:r>
      <w:r w:rsidRPr="005C34E9">
        <w:rPr>
          <w:rFonts w:cs="Arial"/>
          <w:sz w:val="22"/>
          <w:szCs w:val="22"/>
        </w:rPr>
        <w:t>.</w:t>
      </w:r>
      <w:r w:rsidR="008C66C4" w:rsidRPr="005C34E9">
        <w:rPr>
          <w:rFonts w:cs="Arial"/>
          <w:sz w:val="22"/>
          <w:szCs w:val="22"/>
        </w:rPr>
        <w:t>6</w:t>
      </w:r>
      <w:r w:rsidRPr="005C34E9">
        <w:rPr>
          <w:rFonts w:cs="Arial"/>
          <w:sz w:val="22"/>
          <w:szCs w:val="22"/>
        </w:rPr>
        <w:t>.201</w:t>
      </w:r>
      <w:r w:rsidR="008C66C4" w:rsidRPr="005C34E9">
        <w:rPr>
          <w:rFonts w:cs="Arial"/>
          <w:sz w:val="22"/>
          <w:szCs w:val="22"/>
        </w:rPr>
        <w:t>7</w:t>
      </w:r>
      <w:r w:rsidRPr="005C34E9">
        <w:rPr>
          <w:rFonts w:cs="Arial"/>
          <w:sz w:val="22"/>
          <w:szCs w:val="22"/>
        </w:rPr>
        <w:t xml:space="preserve"> nájemní smlouvu č. </w:t>
      </w:r>
      <w:r w:rsidR="008C66C4" w:rsidRPr="005C34E9">
        <w:rPr>
          <w:rFonts w:cs="Arial"/>
          <w:sz w:val="22"/>
          <w:szCs w:val="22"/>
        </w:rPr>
        <w:t>807/2017</w:t>
      </w:r>
      <w:r w:rsidRPr="005C34E9">
        <w:rPr>
          <w:rFonts w:cs="Arial"/>
          <w:sz w:val="22"/>
          <w:szCs w:val="22"/>
        </w:rPr>
        <w:t xml:space="preserve">, která nabyla platnosti a účinnosti dne </w:t>
      </w:r>
      <w:r w:rsidR="008C66C4" w:rsidRPr="005C34E9">
        <w:rPr>
          <w:rFonts w:cs="Arial"/>
          <w:sz w:val="22"/>
          <w:szCs w:val="22"/>
        </w:rPr>
        <w:t>28.06.2017</w:t>
      </w:r>
      <w:r w:rsidRPr="005C34E9">
        <w:rPr>
          <w:rFonts w:cs="Arial"/>
          <w:sz w:val="22"/>
          <w:szCs w:val="22"/>
        </w:rPr>
        <w:t xml:space="preserve">. Předmětem </w:t>
      </w:r>
      <w:r w:rsidR="00DE4A5F" w:rsidRPr="005C34E9">
        <w:rPr>
          <w:rFonts w:cs="Arial"/>
          <w:sz w:val="22"/>
          <w:szCs w:val="22"/>
        </w:rPr>
        <w:t xml:space="preserve">nájemní </w:t>
      </w:r>
      <w:r w:rsidRPr="005C34E9">
        <w:rPr>
          <w:rFonts w:cs="Arial"/>
          <w:sz w:val="22"/>
          <w:szCs w:val="22"/>
        </w:rPr>
        <w:t xml:space="preserve">smlouvy je nájem </w:t>
      </w:r>
      <w:r w:rsidR="008C66C4" w:rsidRPr="005C34E9">
        <w:rPr>
          <w:rFonts w:cs="Arial"/>
          <w:sz w:val="22"/>
          <w:szCs w:val="22"/>
        </w:rPr>
        <w:t>stavební</w:t>
      </w:r>
      <w:r w:rsidRPr="005C34E9">
        <w:rPr>
          <w:rFonts w:cs="Arial"/>
          <w:sz w:val="22"/>
          <w:szCs w:val="22"/>
        </w:rPr>
        <w:t xml:space="preserve"> parcely č. </w:t>
      </w:r>
      <w:r w:rsidR="008C66C4" w:rsidRPr="005C34E9">
        <w:rPr>
          <w:rFonts w:cs="Arial"/>
          <w:sz w:val="22"/>
          <w:szCs w:val="22"/>
        </w:rPr>
        <w:t>318</w:t>
      </w:r>
      <w:r w:rsidRPr="005C34E9">
        <w:rPr>
          <w:rFonts w:cs="Arial"/>
          <w:sz w:val="22"/>
          <w:szCs w:val="22"/>
        </w:rPr>
        <w:t xml:space="preserve"> o výměře </w:t>
      </w:r>
      <w:r w:rsidR="008C66C4" w:rsidRPr="005C34E9">
        <w:rPr>
          <w:rFonts w:cs="Arial"/>
          <w:sz w:val="22"/>
          <w:szCs w:val="22"/>
        </w:rPr>
        <w:t>79</w:t>
      </w:r>
      <w:r w:rsidRPr="005C34E9">
        <w:rPr>
          <w:rFonts w:cs="Arial"/>
          <w:sz w:val="22"/>
          <w:szCs w:val="22"/>
        </w:rPr>
        <w:t xml:space="preserve"> m², v k. ú. </w:t>
      </w:r>
      <w:r w:rsidR="008C66C4" w:rsidRPr="005C34E9">
        <w:rPr>
          <w:rFonts w:cs="Arial"/>
          <w:sz w:val="22"/>
          <w:szCs w:val="22"/>
        </w:rPr>
        <w:t>Stadice</w:t>
      </w:r>
      <w:r w:rsidRPr="005C34E9">
        <w:rPr>
          <w:rFonts w:cs="Arial"/>
          <w:sz w:val="22"/>
          <w:szCs w:val="22"/>
        </w:rPr>
        <w:t>.</w:t>
      </w:r>
    </w:p>
    <w:p w:rsidR="00687567" w:rsidRPr="005C34E9" w:rsidRDefault="00687567" w:rsidP="00687567">
      <w:pPr>
        <w:jc w:val="both"/>
        <w:rPr>
          <w:rFonts w:cs="Arial"/>
          <w:sz w:val="22"/>
          <w:szCs w:val="22"/>
        </w:rPr>
      </w:pPr>
    </w:p>
    <w:p w:rsidR="00FA0377" w:rsidRPr="005C34E9" w:rsidRDefault="00687567" w:rsidP="00BC5F88">
      <w:pPr>
        <w:jc w:val="center"/>
        <w:rPr>
          <w:rFonts w:cs="Arial"/>
          <w:b/>
          <w:sz w:val="22"/>
          <w:szCs w:val="22"/>
        </w:rPr>
      </w:pPr>
      <w:r w:rsidRPr="005C34E9">
        <w:rPr>
          <w:rFonts w:cs="Arial"/>
          <w:b/>
          <w:sz w:val="22"/>
          <w:szCs w:val="22"/>
        </w:rPr>
        <w:t>III.</w:t>
      </w:r>
    </w:p>
    <w:p w:rsidR="00FA0377" w:rsidRPr="005C34E9" w:rsidRDefault="00687567" w:rsidP="00BC5F88">
      <w:pPr>
        <w:jc w:val="both"/>
        <w:rPr>
          <w:rFonts w:cs="Arial"/>
          <w:sz w:val="22"/>
          <w:szCs w:val="22"/>
        </w:rPr>
      </w:pPr>
      <w:r w:rsidRPr="005C34E9">
        <w:rPr>
          <w:rFonts w:cs="Arial"/>
          <w:sz w:val="22"/>
          <w:szCs w:val="22"/>
        </w:rPr>
        <w:t xml:space="preserve">Nájemce – postupitel za souhlasu pronajímatele-postoupené strany převádí veškerá svá práva a povinnosti ze smlouvy uvedené v článku II. </w:t>
      </w:r>
      <w:r w:rsidR="00BC5F88" w:rsidRPr="005C34E9">
        <w:rPr>
          <w:rFonts w:cs="Arial"/>
          <w:sz w:val="22"/>
          <w:szCs w:val="22"/>
        </w:rPr>
        <w:t>t</w:t>
      </w:r>
      <w:r w:rsidRPr="005C34E9">
        <w:rPr>
          <w:rFonts w:cs="Arial"/>
          <w:sz w:val="22"/>
          <w:szCs w:val="22"/>
        </w:rPr>
        <w:t>éto smlouvy na postupníka.</w:t>
      </w:r>
      <w:r w:rsidR="00BC5F88" w:rsidRPr="005C34E9">
        <w:rPr>
          <w:rFonts w:cs="Arial"/>
          <w:sz w:val="22"/>
          <w:szCs w:val="22"/>
        </w:rPr>
        <w:t xml:space="preserve"> </w:t>
      </w:r>
    </w:p>
    <w:p w:rsidR="00FB4C12" w:rsidRPr="005C34E9" w:rsidRDefault="00FB4C12" w:rsidP="00FB4C12">
      <w:pPr>
        <w:jc w:val="both"/>
        <w:rPr>
          <w:rFonts w:cs="Arial"/>
          <w:sz w:val="22"/>
          <w:szCs w:val="22"/>
        </w:rPr>
      </w:pPr>
    </w:p>
    <w:p w:rsidR="00801F56" w:rsidRPr="005C34E9" w:rsidRDefault="00801F56" w:rsidP="00FB4C12">
      <w:pPr>
        <w:jc w:val="both"/>
        <w:rPr>
          <w:rFonts w:cs="Arial"/>
          <w:sz w:val="22"/>
          <w:szCs w:val="22"/>
        </w:rPr>
      </w:pPr>
    </w:p>
    <w:p w:rsidR="005C34E9" w:rsidRPr="005C34E9" w:rsidRDefault="005C34E9" w:rsidP="00FB4C12">
      <w:pPr>
        <w:jc w:val="both"/>
        <w:rPr>
          <w:rFonts w:cs="Arial"/>
          <w:sz w:val="22"/>
          <w:szCs w:val="22"/>
        </w:rPr>
      </w:pPr>
    </w:p>
    <w:p w:rsidR="005C34E9" w:rsidRPr="005C34E9" w:rsidRDefault="005C34E9" w:rsidP="00FB4C12">
      <w:pPr>
        <w:jc w:val="both"/>
        <w:rPr>
          <w:rFonts w:cs="Arial"/>
          <w:sz w:val="22"/>
          <w:szCs w:val="22"/>
        </w:rPr>
      </w:pPr>
    </w:p>
    <w:p w:rsidR="00FA0377" w:rsidRPr="005C34E9" w:rsidRDefault="00BC5F88" w:rsidP="00BC5F88">
      <w:pPr>
        <w:jc w:val="center"/>
        <w:rPr>
          <w:rFonts w:cs="Arial"/>
          <w:b/>
          <w:sz w:val="22"/>
          <w:szCs w:val="22"/>
        </w:rPr>
      </w:pPr>
      <w:r w:rsidRPr="005C34E9">
        <w:rPr>
          <w:rFonts w:cs="Arial"/>
          <w:b/>
          <w:sz w:val="22"/>
          <w:szCs w:val="22"/>
        </w:rPr>
        <w:t>IV.</w:t>
      </w:r>
    </w:p>
    <w:p w:rsidR="00BC5F88" w:rsidRPr="005C34E9" w:rsidRDefault="00BC5F88" w:rsidP="00BC5F88">
      <w:pPr>
        <w:jc w:val="both"/>
        <w:rPr>
          <w:rFonts w:cs="Arial"/>
          <w:sz w:val="22"/>
          <w:szCs w:val="22"/>
        </w:rPr>
      </w:pPr>
      <w:r w:rsidRPr="005C34E9">
        <w:rPr>
          <w:rFonts w:cs="Arial"/>
          <w:sz w:val="22"/>
          <w:szCs w:val="22"/>
        </w:rPr>
        <w:t xml:space="preserve">Postoupení smlouvy je vůči postoupené straně </w:t>
      </w:r>
      <w:r w:rsidR="00141AB7" w:rsidRPr="005C34E9">
        <w:rPr>
          <w:rFonts w:cs="Arial"/>
          <w:sz w:val="22"/>
          <w:szCs w:val="22"/>
        </w:rPr>
        <w:t>platné</w:t>
      </w:r>
      <w:r w:rsidRPr="005C34E9">
        <w:rPr>
          <w:rFonts w:cs="Arial"/>
          <w:sz w:val="22"/>
          <w:szCs w:val="22"/>
        </w:rPr>
        <w:t xml:space="preserve"> od jejího souhlasu, k němuž dochází v den uzavření této smlouvy, což postoupená strana stvrzuje podepsáním této smlouvy</w:t>
      </w:r>
      <w:r w:rsidR="00141AB7" w:rsidRPr="005C34E9">
        <w:rPr>
          <w:rFonts w:cs="Arial"/>
          <w:sz w:val="22"/>
          <w:szCs w:val="22"/>
        </w:rPr>
        <w:t xml:space="preserve"> a účinné dnem uveřejnění této dohody a vlastní nájemní smlouvy v registru smluv.</w:t>
      </w:r>
      <w:r w:rsidRPr="005C34E9">
        <w:rPr>
          <w:rFonts w:cs="Arial"/>
          <w:sz w:val="22"/>
          <w:szCs w:val="22"/>
        </w:rPr>
        <w:t xml:space="preserve"> Okamžikem účinnosti postoupení smlouvy vůči postoupené straně bude postupitel osvobozen od </w:t>
      </w:r>
      <w:r w:rsidRPr="005C34E9">
        <w:rPr>
          <w:rFonts w:cs="Arial"/>
          <w:sz w:val="22"/>
          <w:szCs w:val="22"/>
        </w:rPr>
        <w:lastRenderedPageBreak/>
        <w:t>veškerých práv a povinností ze smlouvy uvedené v článku II. této smlouvy a veškerá práva a povinnosti z postoupené smlouvy přecházejí stejným okamžikem na postupníka.</w:t>
      </w:r>
    </w:p>
    <w:p w:rsidR="00EC0147" w:rsidRPr="005C34E9" w:rsidRDefault="00EC0147" w:rsidP="00BC5F88">
      <w:pPr>
        <w:jc w:val="both"/>
        <w:rPr>
          <w:rFonts w:cs="Arial"/>
          <w:sz w:val="22"/>
          <w:szCs w:val="22"/>
        </w:rPr>
      </w:pPr>
    </w:p>
    <w:p w:rsidR="00BC5F88" w:rsidRPr="005C34E9" w:rsidRDefault="00BC5F88" w:rsidP="00BC5F88">
      <w:pPr>
        <w:jc w:val="center"/>
        <w:rPr>
          <w:rFonts w:cs="Arial"/>
          <w:b/>
          <w:sz w:val="22"/>
          <w:szCs w:val="22"/>
        </w:rPr>
      </w:pPr>
      <w:r w:rsidRPr="005C34E9">
        <w:rPr>
          <w:rFonts w:cs="Arial"/>
          <w:b/>
          <w:sz w:val="22"/>
          <w:szCs w:val="22"/>
        </w:rPr>
        <w:t>V.</w:t>
      </w:r>
    </w:p>
    <w:p w:rsidR="00BC5F88" w:rsidRPr="005C34E9" w:rsidRDefault="00BC5F88" w:rsidP="00BC5F88">
      <w:pPr>
        <w:jc w:val="both"/>
        <w:rPr>
          <w:rFonts w:cs="Arial"/>
          <w:sz w:val="22"/>
          <w:szCs w:val="22"/>
        </w:rPr>
      </w:pPr>
      <w:r w:rsidRPr="005C34E9">
        <w:rPr>
          <w:rFonts w:cs="Arial"/>
          <w:sz w:val="22"/>
          <w:szCs w:val="22"/>
        </w:rPr>
        <w:t>Postoupené straně zůstávají zachovány všechny námitky ze smlouvy i proti postupníkovi.</w:t>
      </w:r>
    </w:p>
    <w:p w:rsidR="00F40517" w:rsidRPr="005C34E9" w:rsidRDefault="00F40517" w:rsidP="00F40517">
      <w:pPr>
        <w:rPr>
          <w:rFonts w:cs="Arial"/>
          <w:b/>
          <w:sz w:val="22"/>
          <w:szCs w:val="22"/>
        </w:rPr>
      </w:pPr>
    </w:p>
    <w:p w:rsidR="008C66C4" w:rsidRPr="005C34E9" w:rsidRDefault="008C66C4" w:rsidP="00F40517">
      <w:pPr>
        <w:rPr>
          <w:rFonts w:cs="Arial"/>
          <w:b/>
          <w:sz w:val="22"/>
          <w:szCs w:val="22"/>
        </w:rPr>
      </w:pPr>
    </w:p>
    <w:p w:rsidR="008C66C4" w:rsidRPr="005C34E9" w:rsidRDefault="008C66C4" w:rsidP="008C66C4">
      <w:pPr>
        <w:jc w:val="center"/>
        <w:rPr>
          <w:rFonts w:cs="Arial"/>
          <w:b/>
          <w:sz w:val="22"/>
          <w:szCs w:val="22"/>
        </w:rPr>
      </w:pPr>
      <w:r w:rsidRPr="005C34E9">
        <w:rPr>
          <w:rFonts w:cs="Arial"/>
          <w:b/>
          <w:sz w:val="22"/>
          <w:szCs w:val="22"/>
        </w:rPr>
        <w:t>VI. Compliance doložka</w:t>
      </w:r>
    </w:p>
    <w:p w:rsidR="008C66C4" w:rsidRPr="005C34E9" w:rsidRDefault="005C34E9" w:rsidP="005C34E9">
      <w:pPr>
        <w:jc w:val="both"/>
        <w:rPr>
          <w:rFonts w:cs="Arial"/>
          <w:sz w:val="22"/>
          <w:szCs w:val="22"/>
        </w:rPr>
      </w:pPr>
      <w:r w:rsidRPr="005C34E9">
        <w:rPr>
          <w:rFonts w:cs="Arial"/>
          <w:sz w:val="22"/>
          <w:szCs w:val="22"/>
        </w:rPr>
        <w:t xml:space="preserve">1) </w:t>
      </w:r>
      <w:r w:rsidR="008C66C4" w:rsidRPr="005C34E9">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141AB7" w:rsidRPr="005C34E9" w:rsidRDefault="00141AB7" w:rsidP="00141AB7">
      <w:pPr>
        <w:rPr>
          <w:rFonts w:cs="Arial"/>
          <w:sz w:val="22"/>
          <w:szCs w:val="22"/>
        </w:rPr>
      </w:pPr>
    </w:p>
    <w:p w:rsidR="008C66C4" w:rsidRPr="005C34E9" w:rsidRDefault="008C66C4" w:rsidP="008C66C4">
      <w:pPr>
        <w:jc w:val="both"/>
        <w:rPr>
          <w:rFonts w:cs="Arial"/>
          <w:sz w:val="22"/>
          <w:szCs w:val="22"/>
        </w:rPr>
      </w:pPr>
      <w:r w:rsidRPr="005C34E9">
        <w:rPr>
          <w:rFonts w:cs="Arial"/>
          <w:sz w:val="22"/>
          <w:szCs w:val="22"/>
        </w:rPr>
        <w:t>2</w:t>
      </w:r>
      <w:r w:rsidR="005C34E9" w:rsidRPr="005C34E9">
        <w:rPr>
          <w:rFonts w:cs="Arial"/>
          <w:sz w:val="22"/>
          <w:szCs w:val="22"/>
        </w:rPr>
        <w:t xml:space="preserve">) </w:t>
      </w:r>
      <w:r w:rsidRPr="005C34E9">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41AB7" w:rsidRPr="005C34E9" w:rsidRDefault="00141AB7" w:rsidP="008C66C4">
      <w:pPr>
        <w:jc w:val="both"/>
        <w:rPr>
          <w:rFonts w:cs="Arial"/>
          <w:sz w:val="22"/>
          <w:szCs w:val="22"/>
        </w:rPr>
      </w:pPr>
    </w:p>
    <w:p w:rsidR="008C66C4" w:rsidRPr="005C34E9" w:rsidRDefault="008C66C4" w:rsidP="008C66C4">
      <w:pPr>
        <w:jc w:val="both"/>
        <w:rPr>
          <w:rFonts w:cs="Arial"/>
          <w:sz w:val="22"/>
          <w:szCs w:val="22"/>
        </w:rPr>
      </w:pPr>
      <w:r w:rsidRPr="005C34E9">
        <w:rPr>
          <w:rFonts w:cs="Arial"/>
          <w:sz w:val="22"/>
          <w:szCs w:val="22"/>
        </w:rPr>
        <w:t>3</w:t>
      </w:r>
      <w:r w:rsidR="005C34E9" w:rsidRPr="005C34E9">
        <w:rPr>
          <w:rFonts w:cs="Arial"/>
          <w:sz w:val="22"/>
          <w:szCs w:val="22"/>
        </w:rPr>
        <w:t xml:space="preserve">) </w:t>
      </w:r>
      <w:r w:rsidRPr="005C34E9">
        <w:rPr>
          <w:rFonts w:cs="Arial"/>
          <w:sz w:val="22"/>
          <w:szCs w:val="22"/>
        </w:rPr>
        <w:t>Nájemce prohlašuje, že se seznámil se zásadami, hodnotami a cíli Compliance programu Povodí Ohře, s.p. (viz http://www.poh.cz/protikorupcni-a-compliance-program/d-1346/p1=1458), dále s Etickým kodexem Povodí Ohře, státní podnik a Protikorupčním programem Povodí Ohře, státní podnik. Nájemce se při plnění této Smlouvy zavazuje po celou dobu jejího trvání dodržovat zásady a hodnoty obsažené v uvedených dokumentech, pokud to jejich povaha umožňuje.</w:t>
      </w:r>
    </w:p>
    <w:p w:rsidR="00141AB7" w:rsidRPr="005C34E9" w:rsidRDefault="00141AB7" w:rsidP="008C66C4">
      <w:pPr>
        <w:jc w:val="both"/>
        <w:rPr>
          <w:rFonts w:cs="Arial"/>
          <w:sz w:val="22"/>
          <w:szCs w:val="22"/>
        </w:rPr>
      </w:pPr>
    </w:p>
    <w:p w:rsidR="008C66C4" w:rsidRPr="005C34E9" w:rsidRDefault="008C66C4" w:rsidP="008C66C4">
      <w:pPr>
        <w:jc w:val="both"/>
        <w:rPr>
          <w:rFonts w:cs="Arial"/>
          <w:sz w:val="22"/>
          <w:szCs w:val="22"/>
        </w:rPr>
      </w:pPr>
      <w:r w:rsidRPr="005C34E9">
        <w:rPr>
          <w:rFonts w:cs="Arial"/>
          <w:sz w:val="22"/>
          <w:szCs w:val="22"/>
        </w:rPr>
        <w:t>4</w:t>
      </w:r>
      <w:r w:rsidR="005C34E9" w:rsidRPr="005C34E9">
        <w:rPr>
          <w:rFonts w:cs="Arial"/>
          <w:sz w:val="22"/>
          <w:szCs w:val="22"/>
        </w:rPr>
        <w:t xml:space="preserve">) </w:t>
      </w:r>
      <w:r w:rsidRPr="005C34E9">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C66C4" w:rsidRPr="005C34E9" w:rsidRDefault="008C66C4" w:rsidP="008C66C4">
      <w:pPr>
        <w:jc w:val="both"/>
        <w:rPr>
          <w:rFonts w:cs="Arial"/>
          <w:sz w:val="22"/>
          <w:szCs w:val="22"/>
        </w:rPr>
      </w:pPr>
    </w:p>
    <w:p w:rsidR="005C34E9" w:rsidRPr="005C34E9" w:rsidRDefault="005C34E9" w:rsidP="008C66C4">
      <w:pPr>
        <w:jc w:val="both"/>
        <w:rPr>
          <w:rFonts w:cs="Arial"/>
          <w:sz w:val="22"/>
          <w:szCs w:val="22"/>
        </w:rPr>
      </w:pPr>
    </w:p>
    <w:p w:rsidR="008C66C4" w:rsidRPr="005C34E9" w:rsidRDefault="008C66C4" w:rsidP="008C66C4">
      <w:pPr>
        <w:jc w:val="center"/>
        <w:rPr>
          <w:rFonts w:cs="Arial"/>
          <w:b/>
          <w:sz w:val="22"/>
          <w:szCs w:val="22"/>
        </w:rPr>
      </w:pPr>
      <w:r w:rsidRPr="005C34E9">
        <w:rPr>
          <w:rFonts w:cs="Arial"/>
          <w:b/>
          <w:sz w:val="22"/>
          <w:szCs w:val="22"/>
        </w:rPr>
        <w:t>VII. Ochrana a zpracování osobních údajů</w:t>
      </w:r>
    </w:p>
    <w:p w:rsidR="008C66C4" w:rsidRPr="005C34E9" w:rsidRDefault="008C66C4" w:rsidP="008C66C4">
      <w:pPr>
        <w:jc w:val="both"/>
        <w:rPr>
          <w:rFonts w:cs="Arial"/>
          <w:sz w:val="22"/>
          <w:szCs w:val="22"/>
        </w:rPr>
      </w:pPr>
      <w:r w:rsidRPr="005C34E9">
        <w:rPr>
          <w:rFonts w:cs="Arial"/>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rsidR="008C66C4" w:rsidRPr="005C34E9" w:rsidRDefault="008C66C4" w:rsidP="008C66C4">
      <w:pPr>
        <w:jc w:val="both"/>
        <w:rPr>
          <w:rFonts w:cs="Arial"/>
          <w:b/>
          <w:sz w:val="22"/>
          <w:szCs w:val="22"/>
        </w:rPr>
      </w:pPr>
    </w:p>
    <w:p w:rsidR="008C66C4" w:rsidRPr="005C34E9" w:rsidRDefault="008C66C4" w:rsidP="008C66C4">
      <w:pPr>
        <w:jc w:val="both"/>
        <w:rPr>
          <w:rFonts w:cs="Arial"/>
          <w:b/>
          <w:sz w:val="22"/>
          <w:szCs w:val="22"/>
        </w:rPr>
      </w:pPr>
    </w:p>
    <w:p w:rsidR="00FA0377" w:rsidRPr="005C34E9" w:rsidRDefault="00BC5F88" w:rsidP="008C66C4">
      <w:pPr>
        <w:jc w:val="center"/>
        <w:rPr>
          <w:rFonts w:cs="Arial"/>
          <w:b/>
          <w:sz w:val="22"/>
          <w:szCs w:val="22"/>
        </w:rPr>
      </w:pPr>
      <w:r w:rsidRPr="005C34E9">
        <w:rPr>
          <w:rFonts w:cs="Arial"/>
          <w:b/>
          <w:sz w:val="22"/>
          <w:szCs w:val="22"/>
        </w:rPr>
        <w:t>VI</w:t>
      </w:r>
      <w:r w:rsidR="008C66C4" w:rsidRPr="005C34E9">
        <w:rPr>
          <w:rFonts w:cs="Arial"/>
          <w:b/>
          <w:sz w:val="22"/>
          <w:szCs w:val="22"/>
        </w:rPr>
        <w:t>II</w:t>
      </w:r>
      <w:r w:rsidRPr="005C34E9">
        <w:rPr>
          <w:rFonts w:cs="Arial"/>
          <w:b/>
          <w:sz w:val="22"/>
          <w:szCs w:val="22"/>
        </w:rPr>
        <w:t>.</w:t>
      </w:r>
      <w:r w:rsidR="00141AB7" w:rsidRPr="005C34E9">
        <w:rPr>
          <w:rFonts w:cs="Arial"/>
          <w:b/>
          <w:sz w:val="22"/>
          <w:szCs w:val="22"/>
        </w:rPr>
        <w:t xml:space="preserve"> </w:t>
      </w:r>
      <w:r w:rsidRPr="005C34E9">
        <w:rPr>
          <w:rFonts w:cs="Arial"/>
          <w:b/>
          <w:sz w:val="22"/>
          <w:szCs w:val="22"/>
        </w:rPr>
        <w:t>Z</w:t>
      </w:r>
      <w:r w:rsidR="00FA0377" w:rsidRPr="005C34E9">
        <w:rPr>
          <w:rFonts w:cs="Arial"/>
          <w:b/>
          <w:sz w:val="22"/>
          <w:szCs w:val="22"/>
        </w:rPr>
        <w:t>ávěrečná ustanovení</w:t>
      </w:r>
    </w:p>
    <w:p w:rsidR="00EC0147" w:rsidRPr="005C34E9" w:rsidRDefault="005C34E9" w:rsidP="005C34E9">
      <w:pPr>
        <w:autoSpaceDE w:val="0"/>
        <w:autoSpaceDN w:val="0"/>
        <w:adjustRightInd w:val="0"/>
        <w:spacing w:line="240" w:lineRule="atLeast"/>
        <w:jc w:val="both"/>
        <w:rPr>
          <w:rFonts w:cs="Arial"/>
          <w:sz w:val="22"/>
          <w:szCs w:val="22"/>
        </w:rPr>
      </w:pPr>
      <w:r w:rsidRPr="005C34E9">
        <w:rPr>
          <w:rFonts w:cs="Arial"/>
          <w:sz w:val="22"/>
          <w:szCs w:val="22"/>
        </w:rPr>
        <w:t xml:space="preserve">1) </w:t>
      </w:r>
      <w:r w:rsidR="00FA0377" w:rsidRPr="005C34E9">
        <w:rPr>
          <w:rFonts w:cs="Arial"/>
          <w:sz w:val="22"/>
          <w:szCs w:val="22"/>
        </w:rPr>
        <w:t>Právní vztahy touto smlouvou výslovně neupravené se řídí platnou právní úpravou.</w:t>
      </w:r>
    </w:p>
    <w:p w:rsidR="008C66C4" w:rsidRPr="005C34E9" w:rsidRDefault="008C66C4" w:rsidP="008C66C4">
      <w:pPr>
        <w:autoSpaceDE w:val="0"/>
        <w:autoSpaceDN w:val="0"/>
        <w:adjustRightInd w:val="0"/>
        <w:spacing w:line="240" w:lineRule="atLeast"/>
        <w:jc w:val="both"/>
        <w:rPr>
          <w:rFonts w:cs="Arial"/>
          <w:sz w:val="22"/>
          <w:szCs w:val="22"/>
        </w:rPr>
      </w:pPr>
    </w:p>
    <w:p w:rsidR="008C66C4" w:rsidRPr="005C34E9" w:rsidRDefault="005C34E9" w:rsidP="005C34E9">
      <w:pPr>
        <w:jc w:val="both"/>
        <w:rPr>
          <w:rFonts w:cs="Arial"/>
          <w:sz w:val="22"/>
          <w:szCs w:val="22"/>
        </w:rPr>
      </w:pPr>
      <w:r w:rsidRPr="005C34E9">
        <w:rPr>
          <w:rFonts w:cs="Arial"/>
          <w:sz w:val="22"/>
          <w:szCs w:val="22"/>
        </w:rPr>
        <w:t xml:space="preserve">2) </w:t>
      </w:r>
      <w:r w:rsidR="008C66C4" w:rsidRPr="005C34E9">
        <w:rPr>
          <w:rFonts w:cs="Arial"/>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 Plnění předmětu této smlouvy před účinností této smlouvy se považuje za plnění podle této smlouvy a práva a povinnosti z něj vzniklé se řídí touto smlouvou."</w:t>
      </w:r>
    </w:p>
    <w:p w:rsidR="005C34E9" w:rsidRPr="005C34E9" w:rsidRDefault="005C34E9" w:rsidP="005C34E9">
      <w:pPr>
        <w:jc w:val="both"/>
        <w:rPr>
          <w:rFonts w:cs="Arial"/>
          <w:sz w:val="22"/>
          <w:szCs w:val="22"/>
        </w:rPr>
      </w:pPr>
    </w:p>
    <w:p w:rsidR="008C66C4" w:rsidRPr="005C34E9" w:rsidRDefault="005C34E9" w:rsidP="005C34E9">
      <w:pPr>
        <w:jc w:val="both"/>
        <w:rPr>
          <w:rFonts w:eastAsiaTheme="minorHAnsi" w:cs="Arial"/>
          <w:color w:val="000000"/>
          <w:sz w:val="22"/>
          <w:szCs w:val="22"/>
        </w:rPr>
      </w:pPr>
      <w:r w:rsidRPr="005C34E9">
        <w:rPr>
          <w:rFonts w:cs="Arial"/>
          <w:sz w:val="22"/>
          <w:szCs w:val="22"/>
        </w:rPr>
        <w:lastRenderedPageBreak/>
        <w:t xml:space="preserve">3) </w:t>
      </w:r>
      <w:r w:rsidR="008C66C4" w:rsidRPr="005C34E9">
        <w:rPr>
          <w:rFonts w:eastAsiaTheme="minorHAnsi" w:cs="Arial"/>
          <w:color w:val="000000"/>
          <w:sz w:val="22"/>
          <w:szCs w:val="22"/>
        </w:rPr>
        <w:t>Smlouva nabývá platnosti dnem jejího podpisu poslední ze smluvních stran a účinnosti zveřejněním v Registru smluv, pokud této účinnosti dle příslušných ustanovení smlouvy nenabude později.</w:t>
      </w:r>
    </w:p>
    <w:p w:rsidR="005C34E9" w:rsidRPr="005C34E9" w:rsidRDefault="005C34E9" w:rsidP="005C34E9">
      <w:pPr>
        <w:jc w:val="both"/>
        <w:rPr>
          <w:rFonts w:eastAsiaTheme="minorHAnsi" w:cs="Arial"/>
          <w:color w:val="000000"/>
          <w:sz w:val="22"/>
          <w:szCs w:val="22"/>
        </w:rPr>
      </w:pPr>
    </w:p>
    <w:p w:rsidR="005C34E9" w:rsidRPr="005C34E9" w:rsidRDefault="005C34E9" w:rsidP="005C34E9">
      <w:pPr>
        <w:jc w:val="both"/>
        <w:rPr>
          <w:rFonts w:cs="Arial"/>
          <w:sz w:val="22"/>
          <w:szCs w:val="22"/>
        </w:rPr>
      </w:pPr>
      <w:r w:rsidRPr="005C34E9">
        <w:rPr>
          <w:rFonts w:eastAsiaTheme="minorHAnsi" w:cs="Arial"/>
          <w:color w:val="000000"/>
          <w:sz w:val="22"/>
          <w:szCs w:val="22"/>
        </w:rPr>
        <w:t>4) S</w:t>
      </w:r>
      <w:r w:rsidR="00BC5F88" w:rsidRPr="005C34E9">
        <w:rPr>
          <w:rFonts w:cs="Arial"/>
          <w:sz w:val="22"/>
          <w:szCs w:val="22"/>
        </w:rPr>
        <w:t xml:space="preserve">mluvní strany prohlašují, že tato smlouva </w:t>
      </w:r>
      <w:r w:rsidR="00EC0147" w:rsidRPr="005C34E9">
        <w:rPr>
          <w:rFonts w:cs="Arial"/>
          <w:sz w:val="22"/>
          <w:szCs w:val="22"/>
        </w:rPr>
        <w:t>ne</w:t>
      </w:r>
      <w:r w:rsidR="00BC5F88" w:rsidRPr="005C34E9">
        <w:rPr>
          <w:rFonts w:cs="Arial"/>
          <w:sz w:val="22"/>
          <w:szCs w:val="22"/>
        </w:rPr>
        <w:t>byla uzavřena</w:t>
      </w:r>
      <w:r w:rsidR="00EC0147" w:rsidRPr="005C34E9">
        <w:rPr>
          <w:rFonts w:cs="Arial"/>
          <w:sz w:val="22"/>
          <w:szCs w:val="22"/>
        </w:rPr>
        <w:t xml:space="preserve"> v tísni, za nápadně nevýhodných podmínek a </w:t>
      </w:r>
      <w:r w:rsidR="00BC5F88" w:rsidRPr="005C34E9">
        <w:rPr>
          <w:rFonts w:cs="Arial"/>
          <w:sz w:val="22"/>
          <w:szCs w:val="22"/>
        </w:rPr>
        <w:t>vyjadřuje jejich pravou vůli</w:t>
      </w:r>
      <w:r w:rsidR="00EC0147" w:rsidRPr="005C34E9">
        <w:rPr>
          <w:rFonts w:cs="Arial"/>
          <w:sz w:val="22"/>
          <w:szCs w:val="22"/>
        </w:rPr>
        <w:t xml:space="preserve">, což stvrzují svými podpisy. </w:t>
      </w:r>
    </w:p>
    <w:p w:rsidR="005C34E9" w:rsidRPr="005C34E9" w:rsidRDefault="005C34E9" w:rsidP="005C34E9">
      <w:pPr>
        <w:jc w:val="both"/>
        <w:rPr>
          <w:rFonts w:cs="Arial"/>
          <w:sz w:val="22"/>
          <w:szCs w:val="22"/>
        </w:rPr>
      </w:pPr>
    </w:p>
    <w:p w:rsidR="005C34E9" w:rsidRPr="005C34E9" w:rsidRDefault="005C34E9" w:rsidP="005C34E9">
      <w:pPr>
        <w:jc w:val="both"/>
        <w:rPr>
          <w:rFonts w:cs="Arial"/>
          <w:sz w:val="22"/>
          <w:szCs w:val="22"/>
        </w:rPr>
      </w:pPr>
      <w:r w:rsidRPr="005C34E9">
        <w:rPr>
          <w:rFonts w:cs="Arial"/>
          <w:sz w:val="22"/>
          <w:szCs w:val="22"/>
        </w:rPr>
        <w:t xml:space="preserve">5) </w:t>
      </w:r>
      <w:r w:rsidR="00EC0147" w:rsidRPr="005C34E9">
        <w:rPr>
          <w:rFonts w:cs="Arial"/>
          <w:sz w:val="22"/>
          <w:szCs w:val="22"/>
        </w:rPr>
        <w:t>Stane-li se některé ustanovení této smlouvy neplatným, neúčinným a/nebo nevykonatelným, zůstává platnost, účinnost a/nebo vykonatelnost ostatních ustanovení tímto nedotčena. V tomto případě se smluvní strany zavazují nahradit neplatné, neúčinné či nevykonatelné ustanovení takovým ustanovením, které se svým účelem nejvíce blíží neplatnému, neúčinnému či nevykonatelnému ustanovení této smlouvy a není-li takového smluvního ujednání, tak ustanovení platných právních předpisů.</w:t>
      </w:r>
    </w:p>
    <w:p w:rsidR="005C34E9" w:rsidRPr="005C34E9" w:rsidRDefault="005C34E9" w:rsidP="005C34E9">
      <w:pPr>
        <w:jc w:val="both"/>
        <w:rPr>
          <w:rFonts w:cs="Arial"/>
          <w:sz w:val="22"/>
          <w:szCs w:val="22"/>
        </w:rPr>
      </w:pPr>
    </w:p>
    <w:p w:rsidR="00FA0377" w:rsidRPr="005C34E9" w:rsidRDefault="005C34E9" w:rsidP="005C34E9">
      <w:pPr>
        <w:jc w:val="both"/>
        <w:rPr>
          <w:rFonts w:cs="Arial"/>
          <w:sz w:val="22"/>
          <w:szCs w:val="22"/>
        </w:rPr>
      </w:pPr>
      <w:r w:rsidRPr="005C34E9">
        <w:rPr>
          <w:rFonts w:cs="Arial"/>
          <w:sz w:val="22"/>
          <w:szCs w:val="22"/>
        </w:rPr>
        <w:t xml:space="preserve">6) </w:t>
      </w:r>
      <w:r w:rsidR="00FA0377" w:rsidRPr="005C34E9">
        <w:rPr>
          <w:rFonts w:cs="Arial"/>
          <w:sz w:val="22"/>
          <w:szCs w:val="22"/>
        </w:rPr>
        <w:t xml:space="preserve">Tato smlouva je vyhotovena ve </w:t>
      </w:r>
      <w:r w:rsidRPr="005C34E9">
        <w:rPr>
          <w:rFonts w:cs="Arial"/>
          <w:sz w:val="22"/>
          <w:szCs w:val="22"/>
        </w:rPr>
        <w:t>třech</w:t>
      </w:r>
      <w:r w:rsidR="00FA0377" w:rsidRPr="005C34E9">
        <w:rPr>
          <w:rFonts w:cs="Arial"/>
          <w:sz w:val="22"/>
          <w:szCs w:val="22"/>
        </w:rPr>
        <w:t xml:space="preserve"> stejnopisech, z nichž každý má platnost originálu. </w:t>
      </w:r>
      <w:r w:rsidRPr="005C34E9">
        <w:rPr>
          <w:rFonts w:cs="Arial"/>
          <w:sz w:val="22"/>
          <w:szCs w:val="22"/>
        </w:rPr>
        <w:t xml:space="preserve">Každá ze smluvních stran </w:t>
      </w:r>
      <w:r w:rsidR="00EC0147" w:rsidRPr="005C34E9">
        <w:rPr>
          <w:rFonts w:cs="Arial"/>
          <w:sz w:val="22"/>
          <w:szCs w:val="22"/>
        </w:rPr>
        <w:t>obdrží</w:t>
      </w:r>
      <w:r w:rsidRPr="005C34E9">
        <w:rPr>
          <w:rFonts w:cs="Arial"/>
          <w:sz w:val="22"/>
          <w:szCs w:val="22"/>
        </w:rPr>
        <w:t xml:space="preserve"> </w:t>
      </w:r>
      <w:r w:rsidR="00EC0147" w:rsidRPr="005C34E9">
        <w:rPr>
          <w:rFonts w:cs="Arial"/>
          <w:sz w:val="22"/>
          <w:szCs w:val="22"/>
        </w:rPr>
        <w:t>po jednom stejnopisu.</w:t>
      </w:r>
    </w:p>
    <w:p w:rsidR="00FA0377" w:rsidRPr="005C34E9" w:rsidRDefault="00FA0377" w:rsidP="00BC5F88">
      <w:pPr>
        <w:autoSpaceDE w:val="0"/>
        <w:autoSpaceDN w:val="0"/>
        <w:adjustRightInd w:val="0"/>
        <w:spacing w:line="240" w:lineRule="atLeast"/>
        <w:jc w:val="both"/>
        <w:rPr>
          <w:rFonts w:cs="Arial"/>
          <w:sz w:val="22"/>
          <w:szCs w:val="22"/>
        </w:rPr>
      </w:pPr>
    </w:p>
    <w:p w:rsidR="00FA0377" w:rsidRPr="005C34E9" w:rsidRDefault="00FA0377" w:rsidP="00BC5F88">
      <w:pPr>
        <w:autoSpaceDE w:val="0"/>
        <w:autoSpaceDN w:val="0"/>
        <w:adjustRightInd w:val="0"/>
        <w:spacing w:line="240" w:lineRule="atLeast"/>
        <w:jc w:val="both"/>
        <w:rPr>
          <w:rFonts w:cs="Arial"/>
          <w:sz w:val="22"/>
          <w:szCs w:val="22"/>
        </w:rPr>
      </w:pPr>
      <w:r w:rsidRPr="005C34E9">
        <w:rPr>
          <w:rFonts w:cs="Arial"/>
          <w:sz w:val="22"/>
          <w:szCs w:val="22"/>
        </w:rPr>
        <w:t>V Chomutově dne:</w:t>
      </w:r>
      <w:r w:rsidR="00A16D51">
        <w:rPr>
          <w:rFonts w:cs="Arial"/>
          <w:sz w:val="22"/>
          <w:szCs w:val="22"/>
        </w:rPr>
        <w:t xml:space="preserve"> ……………………….</w:t>
      </w:r>
      <w:r w:rsidR="00A16D51">
        <w:rPr>
          <w:rFonts w:cs="Arial"/>
          <w:sz w:val="22"/>
          <w:szCs w:val="22"/>
        </w:rPr>
        <w:tab/>
      </w:r>
      <w:r w:rsidRPr="005C34E9">
        <w:rPr>
          <w:rFonts w:cs="Arial"/>
          <w:sz w:val="22"/>
          <w:szCs w:val="22"/>
        </w:rPr>
        <w:tab/>
        <w:t>V</w:t>
      </w:r>
      <w:r w:rsidR="005C34E9">
        <w:rPr>
          <w:rFonts w:cs="Arial"/>
          <w:sz w:val="22"/>
          <w:szCs w:val="22"/>
        </w:rPr>
        <w:t xml:space="preserve"> ………………………</w:t>
      </w:r>
      <w:r w:rsidR="005F0B2E" w:rsidRPr="005C34E9">
        <w:rPr>
          <w:rFonts w:cs="Arial"/>
          <w:sz w:val="22"/>
          <w:szCs w:val="22"/>
        </w:rPr>
        <w:t xml:space="preserve"> </w:t>
      </w:r>
      <w:r w:rsidRPr="005C34E9">
        <w:rPr>
          <w:rFonts w:cs="Arial"/>
          <w:sz w:val="22"/>
          <w:szCs w:val="22"/>
        </w:rPr>
        <w:t>dne:</w:t>
      </w:r>
      <w:r w:rsidR="005C34E9">
        <w:rPr>
          <w:rFonts w:cs="Arial"/>
          <w:sz w:val="22"/>
          <w:szCs w:val="22"/>
        </w:rPr>
        <w:t xml:space="preserve"> ………………</w:t>
      </w:r>
    </w:p>
    <w:p w:rsidR="00FA0377" w:rsidRPr="005C34E9" w:rsidRDefault="00FA0377" w:rsidP="00BC5F88">
      <w:pPr>
        <w:autoSpaceDE w:val="0"/>
        <w:autoSpaceDN w:val="0"/>
        <w:adjustRightInd w:val="0"/>
        <w:spacing w:line="240" w:lineRule="atLeast"/>
        <w:jc w:val="both"/>
        <w:rPr>
          <w:rFonts w:cs="Arial"/>
          <w:sz w:val="22"/>
          <w:szCs w:val="22"/>
        </w:rPr>
      </w:pPr>
    </w:p>
    <w:p w:rsidR="005C34E9" w:rsidRPr="005C34E9" w:rsidRDefault="005C34E9" w:rsidP="00BC5F88">
      <w:pPr>
        <w:autoSpaceDE w:val="0"/>
        <w:autoSpaceDN w:val="0"/>
        <w:adjustRightInd w:val="0"/>
        <w:spacing w:line="240" w:lineRule="atLeast"/>
        <w:jc w:val="both"/>
        <w:rPr>
          <w:rFonts w:cs="Arial"/>
          <w:sz w:val="22"/>
          <w:szCs w:val="22"/>
        </w:rPr>
      </w:pPr>
    </w:p>
    <w:p w:rsidR="005C34E9" w:rsidRDefault="005C34E9" w:rsidP="00BC5F88">
      <w:pPr>
        <w:autoSpaceDE w:val="0"/>
        <w:autoSpaceDN w:val="0"/>
        <w:adjustRightInd w:val="0"/>
        <w:spacing w:line="240" w:lineRule="atLeast"/>
        <w:jc w:val="both"/>
        <w:rPr>
          <w:rFonts w:cs="Arial"/>
          <w:sz w:val="22"/>
          <w:szCs w:val="22"/>
        </w:rPr>
      </w:pPr>
    </w:p>
    <w:p w:rsidR="00BA0072" w:rsidRDefault="00BA0072" w:rsidP="00BC5F88">
      <w:pPr>
        <w:autoSpaceDE w:val="0"/>
        <w:autoSpaceDN w:val="0"/>
        <w:adjustRightInd w:val="0"/>
        <w:spacing w:line="240" w:lineRule="atLeast"/>
        <w:jc w:val="both"/>
        <w:rPr>
          <w:rFonts w:cs="Arial"/>
          <w:sz w:val="22"/>
          <w:szCs w:val="22"/>
        </w:rPr>
      </w:pPr>
    </w:p>
    <w:p w:rsidR="00BA0072" w:rsidRPr="005C34E9" w:rsidRDefault="00BA0072" w:rsidP="00BC5F88">
      <w:pPr>
        <w:autoSpaceDE w:val="0"/>
        <w:autoSpaceDN w:val="0"/>
        <w:adjustRightInd w:val="0"/>
        <w:spacing w:line="240" w:lineRule="atLeast"/>
        <w:jc w:val="both"/>
        <w:rPr>
          <w:rFonts w:cs="Arial"/>
          <w:sz w:val="22"/>
          <w:szCs w:val="22"/>
        </w:rPr>
      </w:pPr>
    </w:p>
    <w:p w:rsidR="00FA0377" w:rsidRPr="005C34E9" w:rsidRDefault="005F0B2E" w:rsidP="00BC5F88">
      <w:pPr>
        <w:autoSpaceDE w:val="0"/>
        <w:autoSpaceDN w:val="0"/>
        <w:adjustRightInd w:val="0"/>
        <w:spacing w:line="240" w:lineRule="atLeast"/>
        <w:jc w:val="both"/>
        <w:rPr>
          <w:rFonts w:cs="Arial"/>
          <w:sz w:val="22"/>
          <w:szCs w:val="22"/>
        </w:rPr>
      </w:pPr>
      <w:r w:rsidRPr="005C34E9">
        <w:rPr>
          <w:rFonts w:cs="Arial"/>
          <w:sz w:val="22"/>
          <w:szCs w:val="22"/>
        </w:rPr>
        <w:t>----------------------------------</w:t>
      </w:r>
      <w:r w:rsidRPr="005C34E9">
        <w:rPr>
          <w:rFonts w:cs="Arial"/>
          <w:sz w:val="22"/>
          <w:szCs w:val="22"/>
        </w:rPr>
        <w:tab/>
      </w:r>
      <w:r w:rsidRPr="005C34E9">
        <w:rPr>
          <w:rFonts w:cs="Arial"/>
          <w:sz w:val="22"/>
          <w:szCs w:val="22"/>
        </w:rPr>
        <w:tab/>
      </w:r>
      <w:r w:rsidRPr="005C34E9">
        <w:rPr>
          <w:rFonts w:cs="Arial"/>
          <w:sz w:val="22"/>
          <w:szCs w:val="22"/>
        </w:rPr>
        <w:tab/>
      </w:r>
      <w:r w:rsidRPr="005C34E9">
        <w:rPr>
          <w:rFonts w:cs="Arial"/>
          <w:sz w:val="22"/>
          <w:szCs w:val="22"/>
        </w:rPr>
        <w:tab/>
        <w:t>------------------------------</w:t>
      </w:r>
    </w:p>
    <w:p w:rsidR="00141AB7" w:rsidRPr="005C34E9" w:rsidRDefault="005F0B2E" w:rsidP="00BC5F88">
      <w:pPr>
        <w:autoSpaceDE w:val="0"/>
        <w:autoSpaceDN w:val="0"/>
        <w:adjustRightInd w:val="0"/>
        <w:spacing w:line="240" w:lineRule="atLeast"/>
        <w:jc w:val="both"/>
        <w:rPr>
          <w:rFonts w:cs="Arial"/>
          <w:sz w:val="22"/>
          <w:szCs w:val="22"/>
        </w:rPr>
      </w:pPr>
      <w:r w:rsidRPr="005C34E9">
        <w:rPr>
          <w:rFonts w:cs="Arial"/>
          <w:sz w:val="22"/>
          <w:szCs w:val="22"/>
        </w:rPr>
        <w:t xml:space="preserve">za </w:t>
      </w:r>
      <w:r w:rsidR="00FA0377" w:rsidRPr="005C34E9">
        <w:rPr>
          <w:rFonts w:cs="Arial"/>
          <w:sz w:val="22"/>
          <w:szCs w:val="22"/>
        </w:rPr>
        <w:t>Povodí Ohře, státní podnik</w:t>
      </w:r>
      <w:r w:rsidR="00FA0377" w:rsidRPr="005C34E9">
        <w:rPr>
          <w:rFonts w:cs="Arial"/>
          <w:sz w:val="22"/>
          <w:szCs w:val="22"/>
        </w:rPr>
        <w:tab/>
      </w:r>
      <w:r w:rsidR="00FA0377" w:rsidRPr="005C34E9">
        <w:rPr>
          <w:rFonts w:cs="Arial"/>
          <w:sz w:val="22"/>
          <w:szCs w:val="22"/>
        </w:rPr>
        <w:tab/>
      </w:r>
      <w:r w:rsidR="00FA0377" w:rsidRPr="005C34E9">
        <w:rPr>
          <w:rFonts w:cs="Arial"/>
          <w:sz w:val="22"/>
          <w:szCs w:val="22"/>
        </w:rPr>
        <w:tab/>
      </w:r>
      <w:r w:rsidR="00DF206E">
        <w:rPr>
          <w:rFonts w:cs="Arial"/>
          <w:sz w:val="22"/>
          <w:szCs w:val="22"/>
        </w:rPr>
        <w:t>xxxxxxxxxxxxx</w:t>
      </w:r>
    </w:p>
    <w:p w:rsidR="00141AB7" w:rsidRPr="005C34E9" w:rsidRDefault="00DF206E" w:rsidP="00BC5F88">
      <w:pPr>
        <w:autoSpaceDE w:val="0"/>
        <w:autoSpaceDN w:val="0"/>
        <w:adjustRightInd w:val="0"/>
        <w:spacing w:line="240" w:lineRule="atLeast"/>
        <w:jc w:val="both"/>
        <w:rPr>
          <w:rFonts w:cs="Arial"/>
          <w:sz w:val="22"/>
          <w:szCs w:val="22"/>
        </w:rPr>
      </w:pPr>
      <w:r>
        <w:rPr>
          <w:rFonts w:cs="Arial"/>
          <w:sz w:val="22"/>
          <w:szCs w:val="22"/>
        </w:rPr>
        <w:t>xxxxxxxxxxxxxxxx</w:t>
      </w:r>
      <w:r w:rsidR="00FA0377" w:rsidRPr="005C34E9">
        <w:rPr>
          <w:rFonts w:cs="Arial"/>
          <w:sz w:val="22"/>
          <w:szCs w:val="22"/>
        </w:rPr>
        <w:tab/>
      </w:r>
      <w:r w:rsidR="00FA0377" w:rsidRPr="005C34E9">
        <w:rPr>
          <w:rFonts w:cs="Arial"/>
          <w:sz w:val="22"/>
          <w:szCs w:val="22"/>
        </w:rPr>
        <w:tab/>
      </w:r>
      <w:r w:rsidR="00FA0377" w:rsidRPr="005C34E9">
        <w:rPr>
          <w:rFonts w:cs="Arial"/>
          <w:sz w:val="22"/>
          <w:szCs w:val="22"/>
        </w:rPr>
        <w:tab/>
      </w:r>
      <w:r>
        <w:rPr>
          <w:rFonts w:cs="Arial"/>
          <w:sz w:val="22"/>
          <w:szCs w:val="22"/>
        </w:rPr>
        <w:tab/>
      </w:r>
      <w:r>
        <w:rPr>
          <w:rFonts w:cs="Arial"/>
          <w:sz w:val="22"/>
          <w:szCs w:val="22"/>
        </w:rPr>
        <w:tab/>
        <w:t>postupitel</w:t>
      </w:r>
      <w:bookmarkStart w:id="0" w:name="_GoBack"/>
      <w:bookmarkEnd w:id="0"/>
    </w:p>
    <w:p w:rsidR="00156993" w:rsidRPr="005C34E9" w:rsidRDefault="00141AB7" w:rsidP="00BC5F88">
      <w:pPr>
        <w:autoSpaceDE w:val="0"/>
        <w:autoSpaceDN w:val="0"/>
        <w:adjustRightInd w:val="0"/>
        <w:spacing w:line="240" w:lineRule="atLeast"/>
        <w:jc w:val="both"/>
        <w:rPr>
          <w:rFonts w:cs="Arial"/>
          <w:sz w:val="22"/>
          <w:szCs w:val="22"/>
        </w:rPr>
      </w:pPr>
      <w:r w:rsidRPr="005C34E9">
        <w:rPr>
          <w:rFonts w:cs="Arial"/>
          <w:sz w:val="22"/>
          <w:szCs w:val="22"/>
        </w:rPr>
        <w:t>generální ředitel</w:t>
      </w:r>
      <w:r w:rsidR="00FA0377" w:rsidRPr="005C34E9">
        <w:rPr>
          <w:rFonts w:cs="Arial"/>
          <w:sz w:val="22"/>
          <w:szCs w:val="22"/>
        </w:rPr>
        <w:tab/>
      </w:r>
      <w:r w:rsidR="00FA0377" w:rsidRPr="005C34E9">
        <w:rPr>
          <w:rFonts w:cs="Arial"/>
          <w:sz w:val="22"/>
          <w:szCs w:val="22"/>
        </w:rPr>
        <w:tab/>
      </w:r>
      <w:r w:rsidR="00FA0377" w:rsidRPr="005C34E9">
        <w:rPr>
          <w:rFonts w:cs="Arial"/>
          <w:sz w:val="22"/>
          <w:szCs w:val="22"/>
        </w:rPr>
        <w:tab/>
      </w:r>
      <w:r w:rsidRPr="005C34E9">
        <w:rPr>
          <w:rFonts w:cs="Arial"/>
          <w:sz w:val="22"/>
          <w:szCs w:val="22"/>
        </w:rPr>
        <w:t xml:space="preserve">                       </w:t>
      </w:r>
    </w:p>
    <w:p w:rsidR="005F0B2E" w:rsidRPr="005C34E9" w:rsidRDefault="005F0B2E" w:rsidP="00BC5F88">
      <w:pPr>
        <w:autoSpaceDE w:val="0"/>
        <w:autoSpaceDN w:val="0"/>
        <w:adjustRightInd w:val="0"/>
        <w:spacing w:line="240" w:lineRule="atLeast"/>
        <w:jc w:val="both"/>
        <w:rPr>
          <w:rFonts w:cs="Arial"/>
          <w:sz w:val="22"/>
          <w:szCs w:val="22"/>
        </w:rPr>
      </w:pPr>
    </w:p>
    <w:p w:rsidR="005F0B2E" w:rsidRDefault="005F0B2E" w:rsidP="00BC5F88">
      <w:pPr>
        <w:autoSpaceDE w:val="0"/>
        <w:autoSpaceDN w:val="0"/>
        <w:adjustRightInd w:val="0"/>
        <w:spacing w:line="240" w:lineRule="atLeast"/>
        <w:jc w:val="both"/>
        <w:rPr>
          <w:rFonts w:cs="Arial"/>
          <w:sz w:val="22"/>
          <w:szCs w:val="22"/>
        </w:rPr>
      </w:pPr>
    </w:p>
    <w:p w:rsidR="00A16D51" w:rsidRDefault="00A16D51" w:rsidP="00BC5F88">
      <w:pPr>
        <w:autoSpaceDE w:val="0"/>
        <w:autoSpaceDN w:val="0"/>
        <w:adjustRightInd w:val="0"/>
        <w:spacing w:line="240" w:lineRule="atLeast"/>
        <w:jc w:val="both"/>
        <w:rPr>
          <w:rFonts w:cs="Arial"/>
          <w:sz w:val="22"/>
          <w:szCs w:val="22"/>
        </w:rPr>
      </w:pPr>
    </w:p>
    <w:p w:rsidR="00BA0072" w:rsidRDefault="00BA0072" w:rsidP="00BC5F88">
      <w:pPr>
        <w:autoSpaceDE w:val="0"/>
        <w:autoSpaceDN w:val="0"/>
        <w:adjustRightInd w:val="0"/>
        <w:spacing w:line="240" w:lineRule="atLeast"/>
        <w:jc w:val="both"/>
        <w:rPr>
          <w:rFonts w:cs="Arial"/>
          <w:sz w:val="22"/>
          <w:szCs w:val="22"/>
        </w:rPr>
      </w:pPr>
    </w:p>
    <w:p w:rsidR="00A16D51" w:rsidRDefault="00A16D51" w:rsidP="00BC5F88">
      <w:pPr>
        <w:autoSpaceDE w:val="0"/>
        <w:autoSpaceDN w:val="0"/>
        <w:adjustRightInd w:val="0"/>
        <w:spacing w:line="240" w:lineRule="atLeast"/>
        <w:jc w:val="both"/>
        <w:rPr>
          <w:rFonts w:cs="Arial"/>
          <w:sz w:val="22"/>
          <w:szCs w:val="22"/>
        </w:rPr>
      </w:pPr>
    </w:p>
    <w:p w:rsidR="00A16D51" w:rsidRDefault="00A16D51" w:rsidP="00BC5F88">
      <w:pPr>
        <w:autoSpaceDE w:val="0"/>
        <w:autoSpaceDN w:val="0"/>
        <w:adjustRightInd w:val="0"/>
        <w:spacing w:line="240" w:lineRule="atLeast"/>
        <w:jc w:val="both"/>
        <w:rPr>
          <w:rFonts w:cs="Arial"/>
          <w:sz w:val="22"/>
          <w:szCs w:val="22"/>
        </w:rPr>
      </w:pPr>
      <w:r w:rsidRPr="005C34E9">
        <w:rPr>
          <w:rFonts w:cs="Arial"/>
          <w:sz w:val="22"/>
          <w:szCs w:val="22"/>
        </w:rPr>
        <w:t>V</w:t>
      </w:r>
      <w:r>
        <w:rPr>
          <w:rFonts w:cs="Arial"/>
          <w:sz w:val="22"/>
          <w:szCs w:val="22"/>
        </w:rPr>
        <w:t xml:space="preserve"> ………………………</w:t>
      </w:r>
      <w:r w:rsidRPr="005C34E9">
        <w:rPr>
          <w:rFonts w:cs="Arial"/>
          <w:sz w:val="22"/>
          <w:szCs w:val="22"/>
        </w:rPr>
        <w:t xml:space="preserve"> dne:</w:t>
      </w:r>
      <w:r>
        <w:rPr>
          <w:rFonts w:cs="Arial"/>
          <w:sz w:val="22"/>
          <w:szCs w:val="22"/>
        </w:rPr>
        <w:t xml:space="preserve"> ……………</w:t>
      </w:r>
    </w:p>
    <w:p w:rsidR="00A16D51" w:rsidRPr="005C34E9" w:rsidRDefault="00A16D51" w:rsidP="00BC5F88">
      <w:pPr>
        <w:autoSpaceDE w:val="0"/>
        <w:autoSpaceDN w:val="0"/>
        <w:adjustRightInd w:val="0"/>
        <w:spacing w:line="240" w:lineRule="atLeast"/>
        <w:jc w:val="both"/>
        <w:rPr>
          <w:rFonts w:cs="Arial"/>
          <w:sz w:val="22"/>
          <w:szCs w:val="22"/>
        </w:rPr>
      </w:pPr>
    </w:p>
    <w:p w:rsidR="005F0B2E" w:rsidRDefault="005F0B2E" w:rsidP="00BC5F88">
      <w:pPr>
        <w:autoSpaceDE w:val="0"/>
        <w:autoSpaceDN w:val="0"/>
        <w:adjustRightInd w:val="0"/>
        <w:spacing w:line="240" w:lineRule="atLeast"/>
        <w:jc w:val="both"/>
        <w:rPr>
          <w:rFonts w:cs="Arial"/>
          <w:sz w:val="22"/>
          <w:szCs w:val="22"/>
        </w:rPr>
      </w:pPr>
    </w:p>
    <w:p w:rsidR="00A16D51" w:rsidRDefault="00A16D51" w:rsidP="00BC5F88">
      <w:pPr>
        <w:autoSpaceDE w:val="0"/>
        <w:autoSpaceDN w:val="0"/>
        <w:adjustRightInd w:val="0"/>
        <w:spacing w:line="240" w:lineRule="atLeast"/>
        <w:jc w:val="both"/>
        <w:rPr>
          <w:rFonts w:cs="Arial"/>
          <w:sz w:val="22"/>
          <w:szCs w:val="22"/>
        </w:rPr>
      </w:pPr>
    </w:p>
    <w:p w:rsidR="00A16D51" w:rsidRDefault="00A16D51" w:rsidP="00BC5F88">
      <w:pPr>
        <w:autoSpaceDE w:val="0"/>
        <w:autoSpaceDN w:val="0"/>
        <w:adjustRightInd w:val="0"/>
        <w:spacing w:line="240" w:lineRule="atLeast"/>
        <w:jc w:val="both"/>
        <w:rPr>
          <w:rFonts w:cs="Arial"/>
          <w:sz w:val="22"/>
          <w:szCs w:val="22"/>
        </w:rPr>
      </w:pPr>
    </w:p>
    <w:p w:rsidR="00A16D51" w:rsidRPr="005C34E9" w:rsidRDefault="00A16D51" w:rsidP="00BC5F88">
      <w:pPr>
        <w:autoSpaceDE w:val="0"/>
        <w:autoSpaceDN w:val="0"/>
        <w:adjustRightInd w:val="0"/>
        <w:spacing w:line="240" w:lineRule="atLeast"/>
        <w:jc w:val="both"/>
        <w:rPr>
          <w:rFonts w:cs="Arial"/>
          <w:sz w:val="22"/>
          <w:szCs w:val="22"/>
        </w:rPr>
      </w:pPr>
    </w:p>
    <w:p w:rsidR="005F0B2E" w:rsidRPr="005C34E9" w:rsidRDefault="005F0B2E">
      <w:pPr>
        <w:rPr>
          <w:rFonts w:cs="Arial"/>
          <w:sz w:val="22"/>
          <w:szCs w:val="22"/>
        </w:rPr>
      </w:pPr>
      <w:r w:rsidRPr="005C34E9">
        <w:rPr>
          <w:rFonts w:cs="Arial"/>
          <w:sz w:val="22"/>
          <w:szCs w:val="22"/>
        </w:rPr>
        <w:t>-----------------------------------</w:t>
      </w:r>
    </w:p>
    <w:p w:rsidR="005F0B2E" w:rsidRPr="005C34E9" w:rsidRDefault="005F0B2E" w:rsidP="00141AB7">
      <w:pPr>
        <w:autoSpaceDE w:val="0"/>
        <w:autoSpaceDN w:val="0"/>
        <w:adjustRightInd w:val="0"/>
        <w:spacing w:line="240" w:lineRule="atLeast"/>
        <w:jc w:val="both"/>
        <w:rPr>
          <w:rFonts w:cs="Arial"/>
          <w:sz w:val="22"/>
          <w:szCs w:val="22"/>
        </w:rPr>
      </w:pPr>
      <w:r w:rsidRPr="005C34E9">
        <w:rPr>
          <w:rFonts w:cs="Arial"/>
          <w:sz w:val="22"/>
          <w:szCs w:val="22"/>
        </w:rPr>
        <w:t xml:space="preserve">za </w:t>
      </w:r>
      <w:r w:rsidR="00141AB7" w:rsidRPr="005C34E9">
        <w:rPr>
          <w:rFonts w:cs="Arial"/>
          <w:sz w:val="22"/>
          <w:szCs w:val="22"/>
        </w:rPr>
        <w:t>MVE Stadice, s.r.o.</w:t>
      </w:r>
    </w:p>
    <w:p w:rsidR="00141AB7" w:rsidRPr="005C34E9" w:rsidRDefault="00DF206E" w:rsidP="00141AB7">
      <w:pPr>
        <w:autoSpaceDE w:val="0"/>
        <w:autoSpaceDN w:val="0"/>
        <w:adjustRightInd w:val="0"/>
        <w:spacing w:line="240" w:lineRule="atLeast"/>
        <w:jc w:val="both"/>
        <w:rPr>
          <w:rFonts w:cs="Arial"/>
          <w:sz w:val="22"/>
          <w:szCs w:val="22"/>
        </w:rPr>
      </w:pPr>
      <w:r>
        <w:rPr>
          <w:rFonts w:cs="Arial"/>
          <w:sz w:val="22"/>
          <w:szCs w:val="22"/>
        </w:rPr>
        <w:t>xxxxxxxxxxxxx</w:t>
      </w:r>
    </w:p>
    <w:p w:rsidR="00141AB7" w:rsidRDefault="00141AB7" w:rsidP="00141AB7">
      <w:pPr>
        <w:autoSpaceDE w:val="0"/>
        <w:autoSpaceDN w:val="0"/>
        <w:adjustRightInd w:val="0"/>
        <w:spacing w:line="240" w:lineRule="atLeast"/>
        <w:jc w:val="both"/>
        <w:rPr>
          <w:rFonts w:cs="Arial"/>
          <w:sz w:val="22"/>
          <w:szCs w:val="22"/>
        </w:rPr>
      </w:pPr>
      <w:r w:rsidRPr="005C34E9">
        <w:rPr>
          <w:rFonts w:cs="Arial"/>
          <w:sz w:val="22"/>
          <w:szCs w:val="22"/>
        </w:rPr>
        <w:t>jednatel společnosti</w:t>
      </w:r>
    </w:p>
    <w:p w:rsidR="00A16D51" w:rsidRDefault="00A16D51" w:rsidP="00141AB7">
      <w:pPr>
        <w:autoSpaceDE w:val="0"/>
        <w:autoSpaceDN w:val="0"/>
        <w:adjustRightInd w:val="0"/>
        <w:spacing w:line="240" w:lineRule="atLeast"/>
        <w:jc w:val="both"/>
        <w:rPr>
          <w:rFonts w:cs="Arial"/>
          <w:sz w:val="22"/>
          <w:szCs w:val="22"/>
        </w:rPr>
      </w:pPr>
    </w:p>
    <w:p w:rsidR="00A16D51" w:rsidRDefault="00A16D51" w:rsidP="00141AB7">
      <w:pPr>
        <w:autoSpaceDE w:val="0"/>
        <w:autoSpaceDN w:val="0"/>
        <w:adjustRightInd w:val="0"/>
        <w:spacing w:line="240" w:lineRule="atLeast"/>
        <w:jc w:val="both"/>
        <w:rPr>
          <w:rFonts w:cs="Arial"/>
          <w:sz w:val="22"/>
          <w:szCs w:val="22"/>
        </w:rPr>
      </w:pPr>
    </w:p>
    <w:p w:rsidR="00A16D51" w:rsidRDefault="00A16D51" w:rsidP="00141AB7">
      <w:pPr>
        <w:autoSpaceDE w:val="0"/>
        <w:autoSpaceDN w:val="0"/>
        <w:adjustRightInd w:val="0"/>
        <w:spacing w:line="240" w:lineRule="atLeast"/>
        <w:jc w:val="both"/>
        <w:rPr>
          <w:rFonts w:cs="Arial"/>
          <w:sz w:val="22"/>
          <w:szCs w:val="22"/>
        </w:rPr>
      </w:pPr>
    </w:p>
    <w:p w:rsidR="00A16D51" w:rsidRDefault="00A16D51" w:rsidP="00141AB7">
      <w:pPr>
        <w:autoSpaceDE w:val="0"/>
        <w:autoSpaceDN w:val="0"/>
        <w:adjustRightInd w:val="0"/>
        <w:spacing w:line="240" w:lineRule="atLeast"/>
        <w:jc w:val="both"/>
        <w:rPr>
          <w:rFonts w:cs="Arial"/>
          <w:sz w:val="22"/>
          <w:szCs w:val="22"/>
        </w:rPr>
      </w:pPr>
    </w:p>
    <w:p w:rsidR="00A16D51" w:rsidRDefault="00A16D51" w:rsidP="00141AB7">
      <w:pPr>
        <w:autoSpaceDE w:val="0"/>
        <w:autoSpaceDN w:val="0"/>
        <w:adjustRightInd w:val="0"/>
        <w:spacing w:line="240" w:lineRule="atLeast"/>
        <w:jc w:val="both"/>
        <w:rPr>
          <w:rFonts w:cs="Arial"/>
          <w:sz w:val="22"/>
          <w:szCs w:val="22"/>
        </w:rPr>
      </w:pPr>
    </w:p>
    <w:p w:rsidR="00A16D51" w:rsidRDefault="00A16D51" w:rsidP="00141AB7">
      <w:pPr>
        <w:autoSpaceDE w:val="0"/>
        <w:autoSpaceDN w:val="0"/>
        <w:adjustRightInd w:val="0"/>
        <w:spacing w:line="240" w:lineRule="atLeast"/>
        <w:jc w:val="both"/>
        <w:rPr>
          <w:rFonts w:cs="Arial"/>
          <w:sz w:val="22"/>
          <w:szCs w:val="22"/>
        </w:rPr>
      </w:pPr>
    </w:p>
    <w:p w:rsidR="00A16D51" w:rsidRDefault="00A16D51" w:rsidP="00141AB7">
      <w:pPr>
        <w:autoSpaceDE w:val="0"/>
        <w:autoSpaceDN w:val="0"/>
        <w:adjustRightInd w:val="0"/>
        <w:spacing w:line="240" w:lineRule="atLeast"/>
        <w:jc w:val="both"/>
        <w:rPr>
          <w:rFonts w:cs="Arial"/>
          <w:sz w:val="22"/>
          <w:szCs w:val="22"/>
        </w:rPr>
      </w:pPr>
    </w:p>
    <w:p w:rsidR="00A16D51" w:rsidRDefault="00A16D51" w:rsidP="00141AB7">
      <w:pPr>
        <w:autoSpaceDE w:val="0"/>
        <w:autoSpaceDN w:val="0"/>
        <w:adjustRightInd w:val="0"/>
        <w:spacing w:line="240" w:lineRule="atLeast"/>
        <w:jc w:val="both"/>
        <w:rPr>
          <w:rFonts w:cs="Arial"/>
          <w:sz w:val="22"/>
          <w:szCs w:val="22"/>
        </w:rPr>
      </w:pPr>
    </w:p>
    <w:p w:rsidR="00A16D51" w:rsidRDefault="00A16D51" w:rsidP="00141AB7">
      <w:pPr>
        <w:autoSpaceDE w:val="0"/>
        <w:autoSpaceDN w:val="0"/>
        <w:adjustRightInd w:val="0"/>
        <w:spacing w:line="240" w:lineRule="atLeast"/>
        <w:jc w:val="both"/>
        <w:rPr>
          <w:rFonts w:cs="Arial"/>
          <w:sz w:val="22"/>
          <w:szCs w:val="22"/>
        </w:rPr>
      </w:pPr>
    </w:p>
    <w:p w:rsidR="00A16D51" w:rsidRDefault="00A16D51" w:rsidP="00141AB7">
      <w:pPr>
        <w:autoSpaceDE w:val="0"/>
        <w:autoSpaceDN w:val="0"/>
        <w:adjustRightInd w:val="0"/>
        <w:spacing w:line="240" w:lineRule="atLeast"/>
        <w:jc w:val="both"/>
        <w:rPr>
          <w:rFonts w:cs="Arial"/>
          <w:sz w:val="22"/>
          <w:szCs w:val="22"/>
        </w:rPr>
      </w:pPr>
    </w:p>
    <w:p w:rsidR="00A16D51" w:rsidRPr="005C34E9" w:rsidRDefault="00A16D51" w:rsidP="00141AB7">
      <w:pPr>
        <w:autoSpaceDE w:val="0"/>
        <w:autoSpaceDN w:val="0"/>
        <w:adjustRightInd w:val="0"/>
        <w:spacing w:line="240" w:lineRule="atLeast"/>
        <w:jc w:val="both"/>
        <w:rPr>
          <w:rFonts w:cs="Arial"/>
          <w:sz w:val="22"/>
          <w:szCs w:val="22"/>
        </w:rPr>
      </w:pPr>
      <w:r>
        <w:rPr>
          <w:rFonts w:cs="Arial"/>
          <w:sz w:val="22"/>
          <w:szCs w:val="22"/>
        </w:rPr>
        <w:t>Příloha: nájemní smlouva č. 807/2016</w:t>
      </w:r>
    </w:p>
    <w:sectPr w:rsidR="00A16D51" w:rsidRPr="005C3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46D57"/>
    <w:multiLevelType w:val="hybridMultilevel"/>
    <w:tmpl w:val="C1C431E4"/>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0711CF"/>
    <w:multiLevelType w:val="hybridMultilevel"/>
    <w:tmpl w:val="BE0C7D02"/>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7C1505"/>
    <w:multiLevelType w:val="hybridMultilevel"/>
    <w:tmpl w:val="3ED49F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42150F"/>
    <w:multiLevelType w:val="hybridMultilevel"/>
    <w:tmpl w:val="01767E5C"/>
    <w:lvl w:ilvl="0" w:tplc="A8A2C99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B33D91"/>
    <w:multiLevelType w:val="hybridMultilevel"/>
    <w:tmpl w:val="707A5152"/>
    <w:lvl w:ilvl="0" w:tplc="09869A2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1C7099"/>
    <w:multiLevelType w:val="hybridMultilevel"/>
    <w:tmpl w:val="082845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FC7B77"/>
    <w:multiLevelType w:val="hybridMultilevel"/>
    <w:tmpl w:val="0B88DBEC"/>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6E00B5"/>
    <w:multiLevelType w:val="hybridMultilevel"/>
    <w:tmpl w:val="B3042F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4B4BFC"/>
    <w:multiLevelType w:val="hybridMultilevel"/>
    <w:tmpl w:val="30162922"/>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027256"/>
    <w:multiLevelType w:val="hybridMultilevel"/>
    <w:tmpl w:val="686423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E0C7742"/>
    <w:multiLevelType w:val="hybridMultilevel"/>
    <w:tmpl w:val="46B8645A"/>
    <w:lvl w:ilvl="0" w:tplc="ED20A276">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43AEEDAC">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E413FF"/>
    <w:multiLevelType w:val="hybridMultilevel"/>
    <w:tmpl w:val="E1E8363E"/>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2"/>
  </w:num>
  <w:num w:numId="5">
    <w:abstractNumId w:val="3"/>
  </w:num>
  <w:num w:numId="6">
    <w:abstractNumId w:val="5"/>
  </w:num>
  <w:num w:numId="7">
    <w:abstractNumId w:val="8"/>
  </w:num>
  <w:num w:numId="8">
    <w:abstractNumId w:val="1"/>
  </w:num>
  <w:num w:numId="9">
    <w:abstractNumId w:val="6"/>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97"/>
    <w:rsid w:val="00004899"/>
    <w:rsid w:val="00071B0C"/>
    <w:rsid w:val="00141AB7"/>
    <w:rsid w:val="00156993"/>
    <w:rsid w:val="001A1C83"/>
    <w:rsid w:val="001E660F"/>
    <w:rsid w:val="00233594"/>
    <w:rsid w:val="005348D1"/>
    <w:rsid w:val="00593189"/>
    <w:rsid w:val="005C34E9"/>
    <w:rsid w:val="005D785D"/>
    <w:rsid w:val="005F0B2E"/>
    <w:rsid w:val="00680E72"/>
    <w:rsid w:val="00687567"/>
    <w:rsid w:val="006F225D"/>
    <w:rsid w:val="00714C1D"/>
    <w:rsid w:val="00715DBD"/>
    <w:rsid w:val="00737497"/>
    <w:rsid w:val="00801F56"/>
    <w:rsid w:val="008C66C4"/>
    <w:rsid w:val="008C74E4"/>
    <w:rsid w:val="0096520A"/>
    <w:rsid w:val="009E2331"/>
    <w:rsid w:val="00A16D51"/>
    <w:rsid w:val="00AD7DB8"/>
    <w:rsid w:val="00AF2A3C"/>
    <w:rsid w:val="00B1321F"/>
    <w:rsid w:val="00B42DED"/>
    <w:rsid w:val="00B707BA"/>
    <w:rsid w:val="00BA0072"/>
    <w:rsid w:val="00BC5F88"/>
    <w:rsid w:val="00CA1336"/>
    <w:rsid w:val="00D07555"/>
    <w:rsid w:val="00D97CC7"/>
    <w:rsid w:val="00DE4A5F"/>
    <w:rsid w:val="00DF206E"/>
    <w:rsid w:val="00E5586B"/>
    <w:rsid w:val="00EC0147"/>
    <w:rsid w:val="00F350E8"/>
    <w:rsid w:val="00F40517"/>
    <w:rsid w:val="00FA0377"/>
    <w:rsid w:val="00FB4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725BD"/>
  <w15:docId w15:val="{6976245C-A054-4565-8EF4-8126C8C8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0377"/>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C0147"/>
    <w:pPr>
      <w:ind w:left="708"/>
    </w:pPr>
  </w:style>
  <w:style w:type="paragraph" w:styleId="Zkladntext">
    <w:name w:val="Body Text"/>
    <w:basedOn w:val="Normln"/>
    <w:link w:val="ZkladntextChar"/>
    <w:rsid w:val="00233594"/>
    <w:pPr>
      <w:widowControl w:val="0"/>
      <w:tabs>
        <w:tab w:val="left" w:pos="227"/>
        <w:tab w:val="left" w:pos="340"/>
        <w:tab w:val="left" w:pos="680"/>
      </w:tabs>
      <w:autoSpaceDE w:val="0"/>
      <w:autoSpaceDN w:val="0"/>
      <w:adjustRightInd w:val="0"/>
      <w:jc w:val="both"/>
    </w:pPr>
    <w:rPr>
      <w:rFonts w:ascii="Times New Roman" w:hAnsi="Times New Roman"/>
      <w:sz w:val="24"/>
    </w:rPr>
  </w:style>
  <w:style w:type="character" w:customStyle="1" w:styleId="ZkladntextChar">
    <w:name w:val="Základní text Char"/>
    <w:basedOn w:val="Standardnpsmoodstavce"/>
    <w:link w:val="Zkladntext"/>
    <w:rsid w:val="00233594"/>
    <w:rPr>
      <w:sz w:val="24"/>
    </w:rPr>
  </w:style>
  <w:style w:type="character" w:customStyle="1" w:styleId="nowrap">
    <w:name w:val="nowrap"/>
    <w:rsid w:val="0023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944</Words>
  <Characters>5575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SMLOUVA</vt:lpstr>
    </vt:vector>
  </TitlesOfParts>
  <Company>Povodí Ohře, státní podnik</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oem</dc:creator>
  <cp:lastModifiedBy>Citraková Eva</cp:lastModifiedBy>
  <cp:revision>9</cp:revision>
  <cp:lastPrinted>2008-07-24T05:37:00Z</cp:lastPrinted>
  <dcterms:created xsi:type="dcterms:W3CDTF">2022-06-14T11:09:00Z</dcterms:created>
  <dcterms:modified xsi:type="dcterms:W3CDTF">2022-06-30T09:48:00Z</dcterms:modified>
</cp:coreProperties>
</file>