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2B853" w14:textId="5E3EA6ED" w:rsidR="007E4DB0" w:rsidRDefault="3A5B4144" w:rsidP="3A5B4144">
      <w:pPr>
        <w:keepNext/>
        <w:tabs>
          <w:tab w:val="left" w:pos="576"/>
        </w:tabs>
        <w:spacing w:after="60" w:line="276" w:lineRule="auto"/>
        <w:jc w:val="center"/>
        <w:outlineLvl w:val="1"/>
        <w:rPr>
          <w:rFonts w:ascii="Arial" w:hAnsi="Arial" w:cs="Arial"/>
          <w:i/>
          <w:iCs/>
          <w:sz w:val="20"/>
          <w:szCs w:val="20"/>
          <w:highlight w:val="lightGray"/>
        </w:rPr>
      </w:pPr>
      <w:r w:rsidRPr="3A5B4144">
        <w:rPr>
          <w:rFonts w:ascii="Arial" w:eastAsia="Times New Roman" w:hAnsi="Arial" w:cs="Arial"/>
          <w:b/>
          <w:bCs/>
          <w:sz w:val="20"/>
          <w:szCs w:val="20"/>
        </w:rPr>
        <w:t xml:space="preserve">Kupní smlouva na dodávku racků </w:t>
      </w:r>
      <w:r w:rsidRPr="3A5B4144">
        <w:rPr>
          <w:rFonts w:ascii="Arial" w:hAnsi="Arial" w:cs="Arial"/>
          <w:b/>
          <w:bCs/>
          <w:sz w:val="20"/>
          <w:szCs w:val="20"/>
        </w:rPr>
        <w:t>č. 220</w:t>
      </w:r>
      <w:r w:rsidR="00426C97">
        <w:rPr>
          <w:rFonts w:ascii="Arial" w:hAnsi="Arial" w:cs="Arial"/>
          <w:b/>
          <w:bCs/>
          <w:sz w:val="20"/>
          <w:szCs w:val="20"/>
        </w:rPr>
        <w:t>0</w:t>
      </w:r>
      <w:r w:rsidRPr="3A5B4144">
        <w:rPr>
          <w:rFonts w:ascii="Arial" w:hAnsi="Arial" w:cs="Arial"/>
          <w:b/>
          <w:bCs/>
          <w:sz w:val="20"/>
          <w:szCs w:val="20"/>
        </w:rPr>
        <w:t>188/4100059324</w:t>
      </w:r>
    </w:p>
    <w:p w14:paraId="3224707E" w14:textId="59F31FDD" w:rsidR="00496497" w:rsidRPr="00A91B8E" w:rsidRDefault="00496497" w:rsidP="00496497">
      <w:pPr>
        <w:pStyle w:val="Stylpravidel"/>
        <w:spacing w:before="0" w:line="276" w:lineRule="auto"/>
        <w:jc w:val="center"/>
        <w:rPr>
          <w:rFonts w:ascii="Arial" w:hAnsi="Arial" w:cs="Arial"/>
          <w:b/>
          <w:bCs/>
          <w:sz w:val="20"/>
          <w:szCs w:val="20"/>
        </w:rPr>
      </w:pPr>
      <w:r w:rsidRPr="00A91B8E">
        <w:rPr>
          <w:rFonts w:ascii="Arial" w:hAnsi="Arial" w:cs="Arial"/>
          <w:b/>
          <w:sz w:val="20"/>
          <w:szCs w:val="20"/>
        </w:rPr>
        <w:t xml:space="preserve">ID VZ: </w:t>
      </w:r>
      <w:r w:rsidR="00A91B8E" w:rsidRPr="00A91B8E">
        <w:rPr>
          <w:rFonts w:ascii="Arial" w:hAnsi="Arial" w:cs="Arial"/>
          <w:b/>
          <w:color w:val="auto"/>
          <w:sz w:val="20"/>
          <w:szCs w:val="20"/>
          <w:bdr w:val="none" w:sz="0" w:space="0" w:color="auto"/>
        </w:rPr>
        <w:t>2200188</w:t>
      </w:r>
      <w:r w:rsidRPr="00A91B8E">
        <w:rPr>
          <w:rFonts w:ascii="Arial" w:hAnsi="Arial" w:cs="Arial"/>
          <w:b/>
          <w:color w:val="auto"/>
          <w:sz w:val="20"/>
          <w:szCs w:val="20"/>
          <w:bdr w:val="none" w:sz="0" w:space="0" w:color="auto"/>
        </w:rPr>
        <w:t xml:space="preserve">  </w:t>
      </w:r>
    </w:p>
    <w:p w14:paraId="23CEA721" w14:textId="5C3E7C89" w:rsidR="00496497" w:rsidRPr="00EF4C4D" w:rsidRDefault="00496497" w:rsidP="00496497">
      <w:pPr>
        <w:spacing w:after="120" w:line="276" w:lineRule="auto"/>
        <w:contextualSpacing/>
        <w:jc w:val="center"/>
        <w:rPr>
          <w:rFonts w:ascii="Arial" w:hAnsi="Arial" w:cs="Arial"/>
          <w:sz w:val="20"/>
          <w:szCs w:val="20"/>
        </w:rPr>
      </w:pPr>
      <w:r w:rsidRPr="00EF4C4D">
        <w:rPr>
          <w:rFonts w:ascii="Arial" w:hAnsi="Arial" w:cs="Arial"/>
          <w:sz w:val="20"/>
          <w:szCs w:val="20"/>
          <w:lang w:val="x-none"/>
        </w:rPr>
        <w:t xml:space="preserve">uzavřená dle ustanovení § </w:t>
      </w:r>
      <w:r w:rsidR="006F0D88">
        <w:rPr>
          <w:rFonts w:ascii="Arial" w:hAnsi="Arial" w:cs="Arial"/>
          <w:sz w:val="20"/>
          <w:szCs w:val="20"/>
        </w:rPr>
        <w:t xml:space="preserve">2079 </w:t>
      </w:r>
      <w:r w:rsidRPr="00EF4C4D">
        <w:rPr>
          <w:rFonts w:ascii="Arial" w:hAnsi="Arial" w:cs="Arial"/>
          <w:sz w:val="20"/>
          <w:szCs w:val="20"/>
        </w:rPr>
        <w:t xml:space="preserve">a násl. </w:t>
      </w:r>
      <w:r w:rsidRPr="00EF4C4D">
        <w:rPr>
          <w:rFonts w:ascii="Arial" w:hAnsi="Arial" w:cs="Arial"/>
          <w:sz w:val="20"/>
          <w:szCs w:val="20"/>
          <w:lang w:val="x-none"/>
        </w:rPr>
        <w:t>zákona č. 89/2012 Sb., občanský zákoník</w:t>
      </w:r>
      <w:r w:rsidRPr="00EF4C4D">
        <w:rPr>
          <w:rFonts w:ascii="Arial" w:hAnsi="Arial" w:cs="Arial"/>
          <w:sz w:val="20"/>
          <w:szCs w:val="20"/>
        </w:rPr>
        <w:t>,</w:t>
      </w:r>
      <w:r w:rsidRPr="00EF4C4D">
        <w:rPr>
          <w:rFonts w:ascii="Arial" w:hAnsi="Arial" w:cs="Arial"/>
          <w:sz w:val="20"/>
          <w:szCs w:val="20"/>
          <w:lang w:val="x-none"/>
        </w:rPr>
        <w:t xml:space="preserve"> </w:t>
      </w:r>
    </w:p>
    <w:p w14:paraId="49EE6A2A" w14:textId="77777777" w:rsidR="00496497" w:rsidRPr="00EF4C4D" w:rsidRDefault="00496497" w:rsidP="00496497">
      <w:pPr>
        <w:spacing w:after="120" w:line="276" w:lineRule="auto"/>
        <w:contextualSpacing/>
        <w:jc w:val="center"/>
        <w:rPr>
          <w:rFonts w:ascii="Arial" w:hAnsi="Arial" w:cs="Arial"/>
          <w:sz w:val="20"/>
          <w:szCs w:val="20"/>
          <w:lang w:val="x-none"/>
        </w:rPr>
      </w:pPr>
      <w:r w:rsidRPr="00EF4C4D">
        <w:rPr>
          <w:rFonts w:ascii="Arial" w:hAnsi="Arial" w:cs="Arial"/>
          <w:sz w:val="20"/>
          <w:szCs w:val="20"/>
          <w:lang w:val="x-none"/>
        </w:rPr>
        <w:t xml:space="preserve">ve znění pozdějších předpisů </w:t>
      </w:r>
    </w:p>
    <w:p w14:paraId="32427D86" w14:textId="5A6BAA8B" w:rsidR="00092C55" w:rsidRPr="007F3340" w:rsidRDefault="00496497" w:rsidP="00AD4C84">
      <w:pPr>
        <w:spacing w:after="120" w:line="276" w:lineRule="auto"/>
        <w:jc w:val="center"/>
        <w:rPr>
          <w:rFonts w:ascii="Arial" w:eastAsia="Times New Roman" w:hAnsi="Arial" w:cs="Arial"/>
          <w:sz w:val="20"/>
          <w:szCs w:val="20"/>
        </w:rPr>
      </w:pPr>
      <w:r>
        <w:rPr>
          <w:rFonts w:ascii="Arial" w:eastAsia="Times New Roman" w:hAnsi="Arial" w:cs="Arial"/>
          <w:sz w:val="20"/>
          <w:szCs w:val="20"/>
        </w:rPr>
        <w:t xml:space="preserve"> </w:t>
      </w:r>
      <w:r w:rsidR="00092C55">
        <w:rPr>
          <w:rFonts w:ascii="Arial" w:eastAsia="Times New Roman" w:hAnsi="Arial" w:cs="Arial"/>
          <w:sz w:val="20"/>
          <w:szCs w:val="20"/>
        </w:rPr>
        <w:t>(</w:t>
      </w:r>
      <w:r w:rsidR="00092C55" w:rsidRPr="00496497">
        <w:rPr>
          <w:rFonts w:ascii="Arial" w:eastAsia="Times New Roman" w:hAnsi="Arial" w:cs="Arial"/>
          <w:b/>
          <w:sz w:val="20"/>
          <w:szCs w:val="20"/>
        </w:rPr>
        <w:t xml:space="preserve">dále </w:t>
      </w:r>
      <w:r w:rsidR="00A255D1" w:rsidRPr="00496497">
        <w:rPr>
          <w:rFonts w:ascii="Arial" w:eastAsia="Times New Roman" w:hAnsi="Arial" w:cs="Arial"/>
          <w:b/>
          <w:sz w:val="20"/>
          <w:szCs w:val="20"/>
        </w:rPr>
        <w:t xml:space="preserve">též </w:t>
      </w:r>
      <w:r w:rsidR="00434D62" w:rsidRPr="00496497">
        <w:rPr>
          <w:rFonts w:ascii="Arial" w:eastAsia="Times New Roman" w:hAnsi="Arial" w:cs="Arial"/>
          <w:b/>
          <w:sz w:val="20"/>
          <w:szCs w:val="20"/>
        </w:rPr>
        <w:t>jen „</w:t>
      </w:r>
      <w:r w:rsidR="00B70A12" w:rsidRPr="00496497">
        <w:rPr>
          <w:rFonts w:ascii="Arial" w:eastAsia="Times New Roman" w:hAnsi="Arial" w:cs="Arial"/>
          <w:b/>
          <w:sz w:val="20"/>
          <w:szCs w:val="20"/>
        </w:rPr>
        <w:t>S</w:t>
      </w:r>
      <w:r w:rsidR="00092C55" w:rsidRPr="00496497">
        <w:rPr>
          <w:rFonts w:ascii="Arial" w:eastAsia="Times New Roman" w:hAnsi="Arial" w:cs="Arial"/>
          <w:b/>
          <w:sz w:val="20"/>
          <w:szCs w:val="20"/>
        </w:rPr>
        <w:t>mlouva</w:t>
      </w:r>
      <w:r w:rsidR="00092C55">
        <w:rPr>
          <w:rFonts w:ascii="Arial" w:eastAsia="Times New Roman" w:hAnsi="Arial" w:cs="Arial"/>
          <w:sz w:val="20"/>
          <w:szCs w:val="20"/>
        </w:rPr>
        <w:t>“)</w:t>
      </w:r>
    </w:p>
    <w:p w14:paraId="27CEA7AA" w14:textId="77777777" w:rsidR="00B66C8D" w:rsidRPr="00500BEF" w:rsidRDefault="00B66C8D" w:rsidP="00AD4C84">
      <w:pPr>
        <w:pStyle w:val="Stylpravidel"/>
        <w:spacing w:before="0" w:line="276" w:lineRule="auto"/>
        <w:jc w:val="center"/>
        <w:rPr>
          <w:rFonts w:ascii="Arial" w:hAnsi="Arial" w:cs="Arial"/>
          <w:sz w:val="20"/>
          <w:szCs w:val="20"/>
        </w:rPr>
      </w:pPr>
    </w:p>
    <w:p w14:paraId="3E02EC04" w14:textId="77777777" w:rsidR="004411FA" w:rsidRPr="00500BEF" w:rsidRDefault="004411FA" w:rsidP="00AD4C84">
      <w:pPr>
        <w:pStyle w:val="Stylpravidel"/>
        <w:spacing w:before="0" w:line="276" w:lineRule="auto"/>
        <w:jc w:val="center"/>
        <w:rPr>
          <w:rFonts w:ascii="Arial" w:hAnsi="Arial" w:cs="Arial"/>
          <w:sz w:val="20"/>
          <w:szCs w:val="20"/>
        </w:rPr>
      </w:pPr>
    </w:p>
    <w:p w14:paraId="11252554" w14:textId="77777777" w:rsidR="004411FA" w:rsidRPr="00500BEF" w:rsidRDefault="004411FA" w:rsidP="00AD4C84">
      <w:pPr>
        <w:pStyle w:val="Stylpravidel"/>
        <w:spacing w:before="0" w:line="276" w:lineRule="auto"/>
        <w:jc w:val="center"/>
        <w:rPr>
          <w:sz w:val="20"/>
          <w:szCs w:val="20"/>
        </w:rPr>
      </w:pPr>
    </w:p>
    <w:p w14:paraId="5915D31E" w14:textId="77777777" w:rsidR="00E42FBB" w:rsidRPr="00500BEF" w:rsidRDefault="00092C55" w:rsidP="00092C55">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Smluvní strany</w:t>
      </w:r>
    </w:p>
    <w:p w14:paraId="35510A4E"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0105151A" w14:textId="77777777" w:rsidR="00E42FBB" w:rsidRPr="00171656" w:rsidRDefault="00E42FBB" w:rsidP="005002B9">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i/>
          <w:color w:val="auto"/>
          <w:sz w:val="20"/>
          <w:szCs w:val="20"/>
          <w:bdr w:val="none" w:sz="0" w:space="0" w:color="auto"/>
        </w:rPr>
      </w:pPr>
      <w:r w:rsidRPr="00171656">
        <w:rPr>
          <w:rFonts w:ascii="Arial" w:eastAsia="Times New Roman" w:hAnsi="Arial" w:cs="Arial"/>
          <w:b/>
          <w:color w:val="auto"/>
          <w:sz w:val="20"/>
          <w:szCs w:val="20"/>
          <w:bdr w:val="none" w:sz="0" w:space="0" w:color="auto"/>
        </w:rPr>
        <w:t>Všeobecná zdravotní pojišťovna České republiky</w:t>
      </w:r>
    </w:p>
    <w:p w14:paraId="3B0733DA"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1E5D0EE3" w14:textId="3879BC93" w:rsidR="00E42FBB"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314429CC" w14:textId="6FBF69B5" w:rsidR="00496497" w:rsidRPr="00500BEF" w:rsidRDefault="00496497" w:rsidP="00BE5DC8">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3544" w:hanging="3119"/>
        <w:rPr>
          <w:rFonts w:ascii="Arial" w:eastAsia="Times New Roman" w:hAnsi="Arial" w:cs="Arial"/>
          <w:color w:val="auto"/>
          <w:sz w:val="20"/>
          <w:szCs w:val="20"/>
          <w:bdr w:val="none" w:sz="0" w:space="0" w:color="auto"/>
        </w:rPr>
      </w:pPr>
      <w:r w:rsidRPr="00496497">
        <w:rPr>
          <w:rFonts w:ascii="Arial" w:eastAsia="Times New Roman" w:hAnsi="Arial" w:cs="Arial"/>
          <w:color w:val="auto"/>
          <w:sz w:val="20"/>
          <w:szCs w:val="20"/>
          <w:bdr w:val="none" w:sz="0" w:space="0" w:color="auto"/>
        </w:rPr>
        <w:t xml:space="preserve">k podpisu </w:t>
      </w:r>
      <w:r w:rsidR="001A6E3E">
        <w:rPr>
          <w:rFonts w:ascii="Arial" w:eastAsia="Times New Roman" w:hAnsi="Arial" w:cs="Arial"/>
          <w:color w:val="auto"/>
          <w:sz w:val="20"/>
          <w:szCs w:val="20"/>
          <w:bdr w:val="none" w:sz="0" w:space="0" w:color="auto"/>
        </w:rPr>
        <w:t xml:space="preserve">této </w:t>
      </w:r>
      <w:r w:rsidRPr="00496497">
        <w:rPr>
          <w:rFonts w:ascii="Arial" w:eastAsia="Times New Roman" w:hAnsi="Arial" w:cs="Arial"/>
          <w:color w:val="auto"/>
          <w:sz w:val="20"/>
          <w:szCs w:val="20"/>
          <w:bdr w:val="none" w:sz="0" w:space="0" w:color="auto"/>
        </w:rPr>
        <w:t xml:space="preserve">Smlouvy je </w:t>
      </w:r>
      <w:proofErr w:type="spellStart"/>
      <w:proofErr w:type="gramStart"/>
      <w:r w:rsidRPr="00496497">
        <w:rPr>
          <w:rFonts w:ascii="Arial" w:eastAsia="Times New Roman" w:hAnsi="Arial" w:cs="Arial"/>
          <w:color w:val="auto"/>
          <w:sz w:val="20"/>
          <w:szCs w:val="20"/>
          <w:bdr w:val="none" w:sz="0" w:space="0" w:color="auto"/>
        </w:rPr>
        <w:t>pověřen:</w:t>
      </w:r>
      <w:r w:rsidR="005C36F0">
        <w:rPr>
          <w:rFonts w:ascii="Arial" w:eastAsia="Times New Roman" w:hAnsi="Arial" w:cs="Arial"/>
          <w:color w:val="auto"/>
          <w:sz w:val="20"/>
          <w:szCs w:val="20"/>
          <w:bdr w:val="none" w:sz="0" w:space="0" w:color="auto"/>
        </w:rPr>
        <w:t>XXXXXXXXXXXXXX</w:t>
      </w:r>
      <w:proofErr w:type="spellEnd"/>
      <w:proofErr w:type="gramEnd"/>
      <w:r w:rsidR="00BF2615">
        <w:rPr>
          <w:rFonts w:ascii="Arial" w:eastAsia="Times New Roman" w:hAnsi="Arial" w:cs="Arial"/>
          <w:color w:val="auto"/>
          <w:sz w:val="20"/>
          <w:szCs w:val="20"/>
          <w:bdr w:val="none" w:sz="0" w:space="0" w:color="auto"/>
        </w:rPr>
        <w:t>, Úsek informačních a komunikačních technologií VZP ČR</w:t>
      </w:r>
    </w:p>
    <w:p w14:paraId="7310CD7D"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66A828FF"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5C39B0C0" w14:textId="77777777" w:rsidR="00123CD9"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2C3EA818" w14:textId="2A79B37D" w:rsidR="00092C55"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F31CAE" w:rsidRPr="00500BEF">
        <w:rPr>
          <w:rFonts w:ascii="Arial" w:eastAsia="Times New Roman" w:hAnsi="Arial" w:cs="Arial"/>
          <w:color w:val="auto"/>
          <w:sz w:val="20"/>
          <w:szCs w:val="20"/>
          <w:bdr w:val="none" w:sz="0" w:space="0" w:color="auto"/>
        </w:rPr>
        <w:t>1110205001/0710</w:t>
      </w:r>
    </w:p>
    <w:p w14:paraId="7AC35B3C" w14:textId="3DFD7B67" w:rsidR="00E42FBB" w:rsidRPr="00500BEF" w:rsidRDefault="00092C55"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color w:val="auto"/>
          <w:sz w:val="20"/>
          <w:szCs w:val="20"/>
          <w:bdr w:val="none" w:sz="0" w:space="0" w:color="auto"/>
        </w:rPr>
      </w:pPr>
      <w:r>
        <w:rPr>
          <w:rFonts w:ascii="Arial" w:eastAsia="Times New Roman" w:hAnsi="Arial" w:cs="Arial"/>
          <w:color w:val="auto"/>
          <w:sz w:val="20"/>
          <w:szCs w:val="20"/>
          <w:bdr w:val="none" w:sz="0" w:space="0" w:color="auto"/>
        </w:rPr>
        <w:t>Zřízen</w:t>
      </w:r>
      <w:r w:rsidR="009F2B20">
        <w:rPr>
          <w:rFonts w:ascii="Arial" w:eastAsia="Times New Roman" w:hAnsi="Arial" w:cs="Arial"/>
          <w:color w:val="auto"/>
          <w:sz w:val="20"/>
          <w:szCs w:val="20"/>
          <w:bdr w:val="none" w:sz="0" w:space="0" w:color="auto"/>
        </w:rPr>
        <w:t>a</w:t>
      </w:r>
      <w:r>
        <w:rPr>
          <w:rFonts w:ascii="Arial" w:eastAsia="Times New Roman" w:hAnsi="Arial" w:cs="Arial"/>
          <w:color w:val="auto"/>
          <w:sz w:val="20"/>
          <w:szCs w:val="20"/>
          <w:bdr w:val="none" w:sz="0" w:space="0" w:color="auto"/>
        </w:rPr>
        <w:t xml:space="preserve"> </w:t>
      </w:r>
      <w:r w:rsidR="009F2B20">
        <w:rPr>
          <w:rFonts w:ascii="Arial" w:eastAsia="Times New Roman" w:hAnsi="Arial" w:cs="Arial"/>
          <w:color w:val="auto"/>
          <w:sz w:val="20"/>
          <w:szCs w:val="20"/>
          <w:bdr w:val="none" w:sz="0" w:space="0" w:color="auto"/>
        </w:rPr>
        <w:t>zákonem</w:t>
      </w:r>
      <w:r>
        <w:rPr>
          <w:rFonts w:ascii="Arial" w:eastAsia="Times New Roman" w:hAnsi="Arial" w:cs="Arial"/>
          <w:color w:val="auto"/>
          <w:sz w:val="20"/>
          <w:szCs w:val="20"/>
          <w:bdr w:val="none" w:sz="0" w:space="0" w:color="auto"/>
        </w:rPr>
        <w:t xml:space="preserve"> č. 551/1991 Sb., o Všeobecné zdravotní pojišťovně České republiky</w:t>
      </w:r>
      <w:r w:rsidR="001A6E3E">
        <w:rPr>
          <w:rFonts w:ascii="Arial" w:eastAsia="Times New Roman" w:hAnsi="Arial" w:cs="Arial"/>
          <w:color w:val="auto"/>
          <w:sz w:val="20"/>
          <w:szCs w:val="20"/>
          <w:bdr w:val="none" w:sz="0" w:space="0" w:color="auto"/>
        </w:rPr>
        <w:t>,</w:t>
      </w:r>
      <w:r>
        <w:rPr>
          <w:rFonts w:ascii="Arial" w:eastAsia="Times New Roman" w:hAnsi="Arial" w:cs="Arial"/>
          <w:color w:val="auto"/>
          <w:sz w:val="20"/>
          <w:szCs w:val="20"/>
          <w:bdr w:val="none" w:sz="0" w:space="0" w:color="auto"/>
        </w:rPr>
        <w:t xml:space="preserve"> ve znění pozdějších předpisů</w:t>
      </w:r>
      <w:r w:rsidR="00E42FBB" w:rsidRPr="00500BEF">
        <w:rPr>
          <w:rFonts w:ascii="Arial" w:eastAsia="Times New Roman" w:hAnsi="Arial" w:cs="Arial"/>
          <w:color w:val="auto"/>
          <w:sz w:val="20"/>
          <w:szCs w:val="20"/>
          <w:bdr w:val="none" w:sz="0" w:space="0" w:color="auto"/>
        </w:rPr>
        <w:br/>
      </w:r>
    </w:p>
    <w:p w14:paraId="339007AE" w14:textId="643C7D1E"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(dále jen „</w:t>
      </w:r>
      <w:r w:rsidR="008D714A">
        <w:rPr>
          <w:rFonts w:ascii="Arial" w:eastAsia="Times New Roman" w:hAnsi="Arial" w:cs="Arial"/>
          <w:color w:val="auto"/>
          <w:sz w:val="20"/>
          <w:szCs w:val="20"/>
          <w:bdr w:val="none" w:sz="0" w:space="0" w:color="auto"/>
        </w:rPr>
        <w:t>Kupující</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 xml:space="preserve"> nebo „</w:t>
      </w:r>
      <w:r w:rsidR="00913868" w:rsidRPr="001A6E3E">
        <w:rPr>
          <w:rFonts w:ascii="Arial" w:eastAsia="Times New Roman" w:hAnsi="Arial" w:cs="Arial"/>
          <w:b/>
          <w:color w:val="auto"/>
          <w:sz w:val="20"/>
          <w:szCs w:val="20"/>
          <w:bdr w:val="none" w:sz="0" w:space="0" w:color="auto"/>
        </w:rPr>
        <w:t>VZP ČR</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w:t>
      </w:r>
    </w:p>
    <w:p w14:paraId="4E444CAC" w14:textId="77777777" w:rsidR="001A6E3E" w:rsidRDefault="001A6E3E" w:rsidP="001A6E3E">
      <w:pPr>
        <w:spacing w:line="276" w:lineRule="auto"/>
        <w:ind w:firstLine="425"/>
        <w:rPr>
          <w:rFonts w:ascii="Arial" w:eastAsia="Times New Roman" w:hAnsi="Arial" w:cs="Arial"/>
          <w:color w:val="auto"/>
          <w:sz w:val="20"/>
          <w:szCs w:val="20"/>
          <w:bdr w:val="none" w:sz="0" w:space="0" w:color="auto"/>
        </w:rPr>
      </w:pPr>
    </w:p>
    <w:p w14:paraId="378373DB" w14:textId="611DC610" w:rsidR="004411FA" w:rsidRPr="008A2742" w:rsidRDefault="009841E7" w:rsidP="001A6E3E">
      <w:pPr>
        <w:spacing w:line="276" w:lineRule="auto"/>
        <w:ind w:firstLine="425"/>
        <w:rPr>
          <w:rFonts w:ascii="Arial" w:eastAsia="Times New Roman" w:hAnsi="Arial" w:cs="Arial"/>
          <w:color w:val="auto"/>
          <w:sz w:val="20"/>
          <w:szCs w:val="20"/>
          <w:bdr w:val="none" w:sz="0" w:space="0" w:color="auto"/>
        </w:rPr>
      </w:pPr>
      <w:r w:rsidRPr="008A2742">
        <w:rPr>
          <w:rFonts w:ascii="Arial" w:eastAsia="Times New Roman" w:hAnsi="Arial" w:cs="Arial"/>
          <w:color w:val="auto"/>
          <w:sz w:val="20"/>
          <w:szCs w:val="20"/>
          <w:bdr w:val="none" w:sz="0" w:space="0" w:color="auto"/>
        </w:rPr>
        <w:t xml:space="preserve">a </w:t>
      </w:r>
    </w:p>
    <w:p w14:paraId="490063A3"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2EFB3E35"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778E307F" w14:textId="4ACC64FF" w:rsidR="00E42FBB" w:rsidRPr="003C607D" w:rsidRDefault="008A6773" w:rsidP="00AD4C84">
      <w:pPr>
        <w:pStyle w:val="Barevnseznamzvraznn11"/>
        <w:numPr>
          <w:ilvl w:val="0"/>
          <w:numId w:val="17"/>
        </w:numPr>
        <w:spacing w:line="276" w:lineRule="auto"/>
        <w:ind w:left="426" w:hanging="426"/>
        <w:rPr>
          <w:rFonts w:ascii="Arial" w:hAnsi="Arial" w:cs="Arial"/>
          <w:b/>
        </w:rPr>
      </w:pPr>
      <w:r w:rsidRPr="003C607D">
        <w:rPr>
          <w:rFonts w:ascii="Arial" w:hAnsi="Arial" w:cs="Arial"/>
          <w:b/>
        </w:rPr>
        <w:t>CONTEG, spol. s r.o.</w:t>
      </w:r>
    </w:p>
    <w:p w14:paraId="24E76FA6" w14:textId="2793F65D"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se sídlem:</w:t>
      </w:r>
      <w:r w:rsidRPr="003C607D">
        <w:rPr>
          <w:rFonts w:ascii="Arial" w:eastAsia="Courier New" w:hAnsi="Arial" w:cs="Arial"/>
          <w:color w:val="000000"/>
          <w:bdr w:val="nil"/>
        </w:rPr>
        <w:tab/>
      </w:r>
      <w:r w:rsidRPr="003C607D">
        <w:rPr>
          <w:rFonts w:ascii="Arial" w:eastAsia="Courier New" w:hAnsi="Arial" w:cs="Arial"/>
          <w:color w:val="000000"/>
          <w:bdr w:val="nil"/>
        </w:rPr>
        <w:tab/>
      </w:r>
      <w:r w:rsidRPr="003C607D">
        <w:rPr>
          <w:rFonts w:ascii="Arial" w:eastAsia="Courier New" w:hAnsi="Arial" w:cs="Arial"/>
          <w:color w:val="000000"/>
          <w:bdr w:val="nil"/>
        </w:rPr>
        <w:tab/>
      </w:r>
      <w:r w:rsidR="00BE5DC8">
        <w:rPr>
          <w:rFonts w:ascii="Arial" w:eastAsia="Courier New" w:hAnsi="Arial" w:cs="Arial"/>
          <w:color w:val="000000"/>
          <w:bdr w:val="nil"/>
        </w:rPr>
        <w:tab/>
      </w:r>
      <w:r w:rsidR="008A6773" w:rsidRPr="003C607D">
        <w:rPr>
          <w:rFonts w:ascii="Arial" w:eastAsia="Courier New" w:hAnsi="Arial" w:cs="Arial"/>
          <w:color w:val="000000"/>
          <w:bdr w:val="nil"/>
        </w:rPr>
        <w:t>Štětkova 1638/18, 140 00 Praha 4</w:t>
      </w:r>
    </w:p>
    <w:p w14:paraId="5DB3025A" w14:textId="725F1B7C"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kterou za</w:t>
      </w:r>
      <w:r w:rsidR="00905A74" w:rsidRPr="003C607D">
        <w:rPr>
          <w:rFonts w:ascii="Arial" w:eastAsia="Courier New" w:hAnsi="Arial" w:cs="Arial"/>
          <w:color w:val="000000"/>
          <w:bdr w:val="nil"/>
        </w:rPr>
        <w:t>stupuje/jí:</w:t>
      </w:r>
      <w:r w:rsidR="00905A74" w:rsidRPr="003C607D">
        <w:rPr>
          <w:rFonts w:ascii="Arial" w:eastAsia="Courier New" w:hAnsi="Arial" w:cs="Arial"/>
          <w:color w:val="000000"/>
          <w:bdr w:val="nil"/>
        </w:rPr>
        <w:tab/>
      </w:r>
      <w:r w:rsidR="00905A74" w:rsidRPr="003C607D">
        <w:rPr>
          <w:rFonts w:ascii="Arial" w:eastAsia="Courier New" w:hAnsi="Arial" w:cs="Arial"/>
          <w:color w:val="000000"/>
          <w:bdr w:val="nil"/>
        </w:rPr>
        <w:tab/>
      </w:r>
      <w:r w:rsidR="00BE5DC8">
        <w:rPr>
          <w:rFonts w:ascii="Arial" w:eastAsia="Courier New" w:hAnsi="Arial" w:cs="Arial"/>
          <w:color w:val="000000"/>
          <w:bdr w:val="nil"/>
        </w:rPr>
        <w:tab/>
      </w:r>
      <w:r w:rsidR="003A77B0" w:rsidRPr="003C607D">
        <w:rPr>
          <w:rFonts w:ascii="Arial" w:eastAsia="Courier New" w:hAnsi="Arial" w:cs="Arial"/>
          <w:color w:val="000000"/>
          <w:bdr w:val="nil"/>
        </w:rPr>
        <w:t>V</w:t>
      </w:r>
      <w:r w:rsidR="00BE5DC8">
        <w:rPr>
          <w:rFonts w:ascii="Arial" w:eastAsia="Courier New" w:hAnsi="Arial" w:cs="Arial"/>
          <w:color w:val="000000"/>
          <w:bdr w:val="nil"/>
        </w:rPr>
        <w:t>ít</w:t>
      </w:r>
      <w:r w:rsidR="003A77B0" w:rsidRPr="003C607D">
        <w:rPr>
          <w:rFonts w:ascii="Arial" w:eastAsia="Courier New" w:hAnsi="Arial" w:cs="Arial"/>
          <w:color w:val="000000"/>
          <w:bdr w:val="nil"/>
        </w:rPr>
        <w:t xml:space="preserve"> </w:t>
      </w:r>
      <w:proofErr w:type="spellStart"/>
      <w:r w:rsidR="003A77B0" w:rsidRPr="003C607D">
        <w:rPr>
          <w:rFonts w:ascii="Arial" w:eastAsia="Courier New" w:hAnsi="Arial" w:cs="Arial"/>
          <w:color w:val="000000"/>
          <w:bdr w:val="nil"/>
        </w:rPr>
        <w:t>Voláček</w:t>
      </w:r>
      <w:proofErr w:type="spellEnd"/>
      <w:r w:rsidR="001222E1">
        <w:rPr>
          <w:rFonts w:ascii="Arial" w:eastAsia="Courier New" w:hAnsi="Arial" w:cs="Arial"/>
          <w:color w:val="000000"/>
          <w:bdr w:val="nil"/>
        </w:rPr>
        <w:t>,</w:t>
      </w:r>
      <w:r w:rsidR="00B0317A">
        <w:rPr>
          <w:rFonts w:ascii="Arial" w:eastAsia="Courier New" w:hAnsi="Arial" w:cs="Arial"/>
          <w:color w:val="000000"/>
          <w:bdr w:val="nil"/>
        </w:rPr>
        <w:t xml:space="preserve"> </w:t>
      </w:r>
      <w:r w:rsidR="001222E1">
        <w:rPr>
          <w:rFonts w:ascii="Arial" w:eastAsia="Courier New" w:hAnsi="Arial" w:cs="Arial"/>
          <w:color w:val="000000"/>
          <w:bdr w:val="nil"/>
        </w:rPr>
        <w:t>jednatel společnosti</w:t>
      </w:r>
    </w:p>
    <w:p w14:paraId="376E28BD" w14:textId="45AE4BBF"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IČO:</w:t>
      </w:r>
      <w:r w:rsidRPr="003C607D">
        <w:rPr>
          <w:rFonts w:ascii="Arial" w:eastAsia="Courier New" w:hAnsi="Arial" w:cs="Arial"/>
          <w:color w:val="000000"/>
          <w:bdr w:val="nil"/>
        </w:rPr>
        <w:tab/>
      </w:r>
      <w:r w:rsidRPr="003C607D">
        <w:rPr>
          <w:rFonts w:ascii="Arial" w:eastAsia="Courier New" w:hAnsi="Arial" w:cs="Arial"/>
          <w:color w:val="000000"/>
          <w:bdr w:val="nil"/>
        </w:rPr>
        <w:tab/>
      </w:r>
      <w:r w:rsidRPr="003C607D">
        <w:rPr>
          <w:rFonts w:ascii="Arial" w:eastAsia="Courier New" w:hAnsi="Arial" w:cs="Arial"/>
          <w:color w:val="000000"/>
          <w:bdr w:val="nil"/>
        </w:rPr>
        <w:tab/>
      </w:r>
      <w:r w:rsidR="00BE5DC8">
        <w:rPr>
          <w:rFonts w:ascii="Arial" w:eastAsia="Courier New" w:hAnsi="Arial" w:cs="Arial"/>
          <w:color w:val="000000"/>
          <w:bdr w:val="nil"/>
        </w:rPr>
        <w:tab/>
      </w:r>
      <w:r w:rsidR="008A6773" w:rsidRPr="003C607D">
        <w:rPr>
          <w:rFonts w:ascii="Arial" w:eastAsia="Courier New" w:hAnsi="Arial" w:cs="Arial"/>
          <w:color w:val="000000"/>
          <w:bdr w:val="nil"/>
        </w:rPr>
        <w:t>25701843</w:t>
      </w:r>
    </w:p>
    <w:p w14:paraId="181D9FAC" w14:textId="4A9CC736"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DIČ:</w:t>
      </w:r>
      <w:r w:rsidRPr="003C607D">
        <w:rPr>
          <w:rFonts w:ascii="Arial" w:eastAsia="Courier New" w:hAnsi="Arial" w:cs="Arial"/>
          <w:color w:val="000000"/>
          <w:bdr w:val="nil"/>
        </w:rPr>
        <w:tab/>
      </w:r>
      <w:r w:rsidRPr="003C607D">
        <w:rPr>
          <w:rFonts w:ascii="Arial" w:eastAsia="Courier New" w:hAnsi="Arial" w:cs="Arial"/>
          <w:color w:val="000000"/>
          <w:bdr w:val="nil"/>
        </w:rPr>
        <w:tab/>
      </w:r>
      <w:r w:rsidRPr="003C607D">
        <w:rPr>
          <w:rFonts w:ascii="Arial" w:eastAsia="Courier New" w:hAnsi="Arial" w:cs="Arial"/>
          <w:color w:val="000000"/>
          <w:bdr w:val="nil"/>
        </w:rPr>
        <w:tab/>
      </w:r>
      <w:r w:rsidR="00BE5DC8">
        <w:rPr>
          <w:rFonts w:ascii="Arial" w:eastAsia="Courier New" w:hAnsi="Arial" w:cs="Arial"/>
          <w:color w:val="000000"/>
          <w:bdr w:val="nil"/>
        </w:rPr>
        <w:tab/>
      </w:r>
      <w:proofErr w:type="spellStart"/>
      <w:r w:rsidR="008A6773" w:rsidRPr="003C607D">
        <w:rPr>
          <w:rFonts w:ascii="Arial" w:eastAsia="Courier New" w:hAnsi="Arial" w:cs="Arial"/>
          <w:color w:val="000000"/>
          <w:bdr w:val="nil"/>
        </w:rPr>
        <w:t>CZ25701843</w:t>
      </w:r>
      <w:proofErr w:type="spellEnd"/>
    </w:p>
    <w:p w14:paraId="43834820" w14:textId="7B9340E0"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Bankov</w:t>
      </w:r>
      <w:r w:rsidR="00905A74" w:rsidRPr="003C607D">
        <w:rPr>
          <w:rFonts w:ascii="Arial" w:eastAsia="Courier New" w:hAnsi="Arial" w:cs="Arial"/>
          <w:color w:val="000000"/>
          <w:bdr w:val="nil"/>
        </w:rPr>
        <w:t>ní spojení:</w:t>
      </w:r>
      <w:r w:rsidR="00905A74" w:rsidRPr="003C607D">
        <w:rPr>
          <w:rFonts w:ascii="Arial" w:eastAsia="Courier New" w:hAnsi="Arial" w:cs="Arial"/>
          <w:color w:val="000000"/>
          <w:bdr w:val="nil"/>
        </w:rPr>
        <w:tab/>
      </w:r>
      <w:r w:rsidR="00905A74" w:rsidRPr="003C607D">
        <w:rPr>
          <w:rFonts w:ascii="Arial" w:eastAsia="Courier New" w:hAnsi="Arial" w:cs="Arial"/>
          <w:color w:val="000000"/>
          <w:bdr w:val="nil"/>
        </w:rPr>
        <w:tab/>
      </w:r>
      <w:r w:rsidR="00BE5DC8">
        <w:rPr>
          <w:rFonts w:ascii="Arial" w:eastAsia="Courier New" w:hAnsi="Arial" w:cs="Arial"/>
          <w:color w:val="000000"/>
          <w:bdr w:val="nil"/>
        </w:rPr>
        <w:tab/>
      </w:r>
      <w:proofErr w:type="spellStart"/>
      <w:r w:rsidR="00142A9B" w:rsidRPr="003C607D">
        <w:rPr>
          <w:rFonts w:ascii="Arial" w:eastAsia="Courier New" w:hAnsi="Arial" w:cs="Arial"/>
          <w:color w:val="000000"/>
          <w:bdr w:val="nil"/>
        </w:rPr>
        <w:t>Raiffeisenbank</w:t>
      </w:r>
      <w:proofErr w:type="spellEnd"/>
      <w:r w:rsidR="00142A9B" w:rsidRPr="003C607D">
        <w:rPr>
          <w:rFonts w:ascii="Arial" w:eastAsia="Courier New" w:hAnsi="Arial" w:cs="Arial"/>
          <w:color w:val="000000"/>
          <w:bdr w:val="nil"/>
        </w:rPr>
        <w:t xml:space="preserve"> a.s.</w:t>
      </w:r>
    </w:p>
    <w:p w14:paraId="1E72C7C6" w14:textId="5B2CBE8B" w:rsidR="00EC5C29" w:rsidRPr="003C607D" w:rsidRDefault="00EC5C29" w:rsidP="00A33958">
      <w:pPr>
        <w:pStyle w:val="Barevnseznamzvraznn11"/>
        <w:spacing w:line="276" w:lineRule="auto"/>
        <w:ind w:left="426"/>
        <w:rPr>
          <w:rFonts w:ascii="Arial" w:eastAsia="Courier New" w:hAnsi="Arial" w:cs="Arial"/>
          <w:color w:val="000000"/>
          <w:bdr w:val="nil"/>
        </w:rPr>
      </w:pPr>
      <w:r w:rsidRPr="003C607D">
        <w:rPr>
          <w:rFonts w:ascii="Arial" w:eastAsia="Courier New" w:hAnsi="Arial" w:cs="Arial"/>
          <w:color w:val="000000"/>
          <w:bdr w:val="nil"/>
        </w:rPr>
        <w:t>Č</w:t>
      </w:r>
      <w:r w:rsidR="00905A74" w:rsidRPr="003C607D">
        <w:rPr>
          <w:rFonts w:ascii="Arial" w:eastAsia="Courier New" w:hAnsi="Arial" w:cs="Arial"/>
          <w:color w:val="000000"/>
          <w:bdr w:val="nil"/>
        </w:rPr>
        <w:t>íslo účtu:</w:t>
      </w:r>
      <w:r w:rsidR="00905A74" w:rsidRPr="003C607D">
        <w:rPr>
          <w:rFonts w:ascii="Arial" w:eastAsia="Courier New" w:hAnsi="Arial" w:cs="Arial"/>
          <w:color w:val="000000"/>
          <w:bdr w:val="nil"/>
        </w:rPr>
        <w:tab/>
      </w:r>
      <w:r w:rsidR="00905A74" w:rsidRPr="003C607D">
        <w:rPr>
          <w:rFonts w:ascii="Arial" w:eastAsia="Courier New" w:hAnsi="Arial" w:cs="Arial"/>
          <w:color w:val="000000"/>
          <w:bdr w:val="nil"/>
        </w:rPr>
        <w:tab/>
      </w:r>
      <w:r w:rsidR="00905A74" w:rsidRPr="003C607D">
        <w:rPr>
          <w:rFonts w:ascii="Arial" w:eastAsia="Courier New" w:hAnsi="Arial" w:cs="Arial"/>
          <w:color w:val="000000"/>
          <w:bdr w:val="nil"/>
        </w:rPr>
        <w:tab/>
      </w:r>
      <w:r w:rsidR="00BE5DC8">
        <w:rPr>
          <w:rFonts w:ascii="Arial" w:eastAsia="Courier New" w:hAnsi="Arial" w:cs="Arial"/>
          <w:color w:val="000000"/>
          <w:bdr w:val="nil"/>
        </w:rPr>
        <w:tab/>
      </w:r>
      <w:r w:rsidR="00142A9B" w:rsidRPr="003C607D">
        <w:rPr>
          <w:rFonts w:ascii="Arial" w:eastAsia="Courier New" w:hAnsi="Arial" w:cs="Arial"/>
          <w:color w:val="000000"/>
          <w:bdr w:val="nil"/>
        </w:rPr>
        <w:t>8218665001/5500</w:t>
      </w:r>
    </w:p>
    <w:p w14:paraId="3466A9BB" w14:textId="45C026EB" w:rsidR="00EC5C29" w:rsidRPr="003C607D" w:rsidRDefault="00EC5C29" w:rsidP="00A33958">
      <w:pPr>
        <w:pStyle w:val="Barevnseznamzvraznn11"/>
        <w:spacing w:line="276" w:lineRule="auto"/>
        <w:ind w:left="426"/>
        <w:rPr>
          <w:rFonts w:ascii="Arial" w:hAnsi="Arial" w:cs="Arial"/>
        </w:rPr>
      </w:pPr>
      <w:r w:rsidRPr="003C607D">
        <w:rPr>
          <w:rFonts w:ascii="Arial" w:eastAsia="Courier New" w:hAnsi="Arial" w:cs="Arial"/>
          <w:color w:val="000000"/>
          <w:bdr w:val="nil"/>
        </w:rPr>
        <w:t xml:space="preserve">Zapsaná v </w:t>
      </w:r>
      <w:r w:rsidR="002B40A0" w:rsidRPr="003C607D">
        <w:rPr>
          <w:rFonts w:ascii="Arial" w:eastAsia="Courier New" w:hAnsi="Arial" w:cs="Arial"/>
          <w:color w:val="000000"/>
          <w:bdr w:val="nil"/>
        </w:rPr>
        <w:t>obchodním</w:t>
      </w:r>
      <w:r w:rsidRPr="003C607D">
        <w:rPr>
          <w:rFonts w:ascii="Arial" w:eastAsia="Courier New" w:hAnsi="Arial" w:cs="Arial"/>
          <w:color w:val="000000"/>
          <w:bdr w:val="nil"/>
        </w:rPr>
        <w:t xml:space="preserve"> rejstříku vedeném </w:t>
      </w:r>
      <w:r w:rsidR="003C6620" w:rsidRPr="003C607D">
        <w:rPr>
          <w:rFonts w:ascii="Arial" w:eastAsia="Courier New" w:hAnsi="Arial" w:cs="Arial"/>
          <w:color w:val="000000"/>
          <w:bdr w:val="nil"/>
        </w:rPr>
        <w:t>M</w:t>
      </w:r>
      <w:r w:rsidR="002B40A0" w:rsidRPr="003C607D">
        <w:rPr>
          <w:rFonts w:ascii="Arial" w:eastAsia="Courier New" w:hAnsi="Arial" w:cs="Arial"/>
          <w:color w:val="000000"/>
          <w:bdr w:val="nil"/>
        </w:rPr>
        <w:t xml:space="preserve">ěstským </w:t>
      </w:r>
      <w:r w:rsidRPr="003C607D">
        <w:rPr>
          <w:rFonts w:ascii="Arial" w:eastAsia="Courier New" w:hAnsi="Arial" w:cs="Arial"/>
          <w:color w:val="000000"/>
          <w:bdr w:val="nil"/>
        </w:rPr>
        <w:t xml:space="preserve">soudem </w:t>
      </w:r>
      <w:r w:rsidR="003C6620" w:rsidRPr="003C607D">
        <w:rPr>
          <w:rFonts w:ascii="Arial" w:eastAsia="Courier New" w:hAnsi="Arial" w:cs="Arial"/>
          <w:color w:val="000000"/>
          <w:bdr w:val="nil"/>
        </w:rPr>
        <w:t>v Praze</w:t>
      </w:r>
      <w:r w:rsidRPr="003C607D">
        <w:rPr>
          <w:rFonts w:ascii="Arial" w:eastAsia="Courier New" w:hAnsi="Arial" w:cs="Arial"/>
          <w:color w:val="000000"/>
          <w:bdr w:val="nil"/>
        </w:rPr>
        <w:t xml:space="preserve">, oddíl </w:t>
      </w:r>
      <w:r w:rsidR="003C6620" w:rsidRPr="003C607D">
        <w:rPr>
          <w:rFonts w:ascii="Arial" w:eastAsia="Courier New" w:hAnsi="Arial" w:cs="Arial"/>
          <w:color w:val="000000"/>
          <w:bdr w:val="nil"/>
        </w:rPr>
        <w:t>C</w:t>
      </w:r>
      <w:r w:rsidRPr="003C607D">
        <w:rPr>
          <w:rFonts w:ascii="Arial" w:eastAsia="Courier New" w:hAnsi="Arial" w:cs="Arial"/>
          <w:color w:val="000000"/>
          <w:bdr w:val="nil"/>
        </w:rPr>
        <w:t xml:space="preserve"> vložka </w:t>
      </w:r>
      <w:r w:rsidR="003C6620" w:rsidRPr="003C607D">
        <w:rPr>
          <w:rFonts w:ascii="Arial" w:eastAsia="Courier New" w:hAnsi="Arial" w:cs="Arial"/>
          <w:color w:val="000000"/>
          <w:bdr w:val="nil"/>
        </w:rPr>
        <w:t>62502</w:t>
      </w:r>
    </w:p>
    <w:p w14:paraId="618A4A9E" w14:textId="77777777" w:rsidR="004411FA" w:rsidRPr="003C607D" w:rsidRDefault="004411FA" w:rsidP="003C607D">
      <w:pPr>
        <w:tabs>
          <w:tab w:val="left" w:pos="1701"/>
        </w:tabs>
        <w:spacing w:line="276" w:lineRule="auto"/>
        <w:ind w:left="426"/>
        <w:rPr>
          <w:rFonts w:ascii="Times New Roman" w:eastAsia="Times New Roman" w:hAnsi="Times New Roman" w:cs="Times New Roman"/>
          <w:sz w:val="20"/>
          <w:szCs w:val="20"/>
        </w:rPr>
      </w:pPr>
    </w:p>
    <w:p w14:paraId="115D6784" w14:textId="4B1378A5" w:rsidR="004411FA" w:rsidRPr="003C607D" w:rsidRDefault="009841E7" w:rsidP="003C607D">
      <w:pPr>
        <w:tabs>
          <w:tab w:val="left" w:pos="1701"/>
        </w:tabs>
        <w:spacing w:line="276" w:lineRule="auto"/>
        <w:ind w:left="426"/>
        <w:rPr>
          <w:rFonts w:ascii="Arial" w:hAnsi="Arial" w:cs="Arial"/>
          <w:sz w:val="20"/>
          <w:szCs w:val="20"/>
        </w:rPr>
      </w:pPr>
      <w:r w:rsidRPr="003C607D">
        <w:rPr>
          <w:rFonts w:ascii="Arial" w:hAnsi="Arial" w:cs="Arial"/>
          <w:sz w:val="20"/>
          <w:szCs w:val="20"/>
        </w:rPr>
        <w:t>(dále jen „</w:t>
      </w:r>
      <w:r w:rsidR="00833D0F" w:rsidRPr="003C607D">
        <w:rPr>
          <w:rFonts w:ascii="Arial" w:hAnsi="Arial" w:cs="Arial"/>
          <w:sz w:val="20"/>
          <w:szCs w:val="20"/>
        </w:rPr>
        <w:t>Prodávající</w:t>
      </w:r>
      <w:r w:rsidRPr="003C607D">
        <w:rPr>
          <w:rFonts w:ascii="Arial" w:hAnsi="Arial" w:cs="Arial"/>
          <w:sz w:val="20"/>
          <w:szCs w:val="20"/>
        </w:rPr>
        <w:t>“)</w:t>
      </w:r>
    </w:p>
    <w:p w14:paraId="4788EEBB" w14:textId="77777777" w:rsidR="001A6E3E" w:rsidRPr="003C607D" w:rsidRDefault="001A6E3E" w:rsidP="003C607D">
      <w:pPr>
        <w:tabs>
          <w:tab w:val="left" w:pos="1701"/>
        </w:tabs>
        <w:spacing w:line="276" w:lineRule="auto"/>
        <w:ind w:left="426"/>
        <w:rPr>
          <w:rFonts w:ascii="Arial" w:hAnsi="Arial" w:cs="Arial"/>
          <w:sz w:val="20"/>
          <w:szCs w:val="20"/>
        </w:rPr>
      </w:pPr>
    </w:p>
    <w:p w14:paraId="74A3BD20" w14:textId="5CB6C593" w:rsidR="004411FA" w:rsidRPr="00500BEF" w:rsidRDefault="009841E7" w:rsidP="003C607D">
      <w:pPr>
        <w:tabs>
          <w:tab w:val="left" w:pos="1701"/>
        </w:tabs>
        <w:spacing w:line="276" w:lineRule="auto"/>
        <w:ind w:left="426"/>
        <w:rPr>
          <w:rFonts w:ascii="Arial" w:hAnsi="Arial" w:cs="Arial"/>
          <w:sz w:val="20"/>
          <w:szCs w:val="20"/>
        </w:rPr>
      </w:pPr>
      <w:r w:rsidRPr="003C607D">
        <w:rPr>
          <w:rFonts w:ascii="Arial" w:hAnsi="Arial" w:cs="Arial"/>
          <w:sz w:val="20"/>
          <w:szCs w:val="20"/>
        </w:rPr>
        <w:t>(společně též „</w:t>
      </w:r>
      <w:r w:rsidR="002F5E2F" w:rsidRPr="003C607D">
        <w:rPr>
          <w:rFonts w:ascii="Arial" w:hAnsi="Arial" w:cs="Arial"/>
          <w:b/>
          <w:sz w:val="20"/>
          <w:szCs w:val="20"/>
        </w:rPr>
        <w:t>S</w:t>
      </w:r>
      <w:r w:rsidRPr="003C607D">
        <w:rPr>
          <w:rFonts w:ascii="Arial" w:hAnsi="Arial" w:cs="Arial"/>
          <w:b/>
          <w:sz w:val="20"/>
          <w:szCs w:val="20"/>
        </w:rPr>
        <w:t>mluvní strany</w:t>
      </w:r>
      <w:r w:rsidRPr="003C607D">
        <w:rPr>
          <w:rFonts w:ascii="Arial" w:hAnsi="Arial" w:cs="Arial"/>
          <w:sz w:val="20"/>
          <w:szCs w:val="20"/>
        </w:rPr>
        <w:t>“</w:t>
      </w:r>
      <w:r w:rsidR="00496497" w:rsidRPr="003C607D">
        <w:rPr>
          <w:rFonts w:ascii="Arial" w:hAnsi="Arial" w:cs="Arial"/>
          <w:sz w:val="20"/>
          <w:szCs w:val="20"/>
        </w:rPr>
        <w:t xml:space="preserve"> nebo </w:t>
      </w:r>
      <w:r w:rsidR="00434D62" w:rsidRPr="003C607D">
        <w:rPr>
          <w:rFonts w:ascii="Arial" w:hAnsi="Arial" w:cs="Arial"/>
          <w:sz w:val="20"/>
          <w:szCs w:val="20"/>
        </w:rPr>
        <w:t>jednotlivě „</w:t>
      </w:r>
      <w:r w:rsidR="00434D62" w:rsidRPr="003C607D">
        <w:rPr>
          <w:rFonts w:ascii="Arial" w:hAnsi="Arial" w:cs="Arial"/>
          <w:b/>
          <w:sz w:val="20"/>
          <w:szCs w:val="20"/>
        </w:rPr>
        <w:t>Smluvní strana</w:t>
      </w:r>
      <w:r w:rsidR="00434D62" w:rsidRPr="003C607D">
        <w:rPr>
          <w:rFonts w:ascii="Arial" w:hAnsi="Arial" w:cs="Arial"/>
          <w:sz w:val="20"/>
          <w:szCs w:val="20"/>
        </w:rPr>
        <w:t>“</w:t>
      </w:r>
      <w:r w:rsidRPr="003C607D">
        <w:rPr>
          <w:rFonts w:ascii="Arial" w:hAnsi="Arial" w:cs="Arial"/>
          <w:sz w:val="20"/>
          <w:szCs w:val="20"/>
        </w:rPr>
        <w:t>)</w:t>
      </w:r>
      <w:r w:rsidRPr="00500BEF">
        <w:rPr>
          <w:rFonts w:ascii="Arial" w:hAnsi="Arial" w:cs="Arial"/>
          <w:sz w:val="20"/>
          <w:szCs w:val="20"/>
        </w:rPr>
        <w:t xml:space="preserve"> </w:t>
      </w:r>
    </w:p>
    <w:p w14:paraId="489B6B03"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0D652BA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D479BA6"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F2B192E"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371C68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6ED97065"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26B9C69B"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40050226"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1B303D7B" w14:textId="4589A0F4" w:rsidR="00E91C84" w:rsidRDefault="00E91C84" w:rsidP="00AD4C84">
      <w:pPr>
        <w:spacing w:line="276" w:lineRule="auto"/>
        <w:ind w:left="1416" w:hanging="1132"/>
        <w:rPr>
          <w:rFonts w:ascii="Times New Roman" w:eastAsia="Times New Roman" w:hAnsi="Times New Roman" w:cs="Times New Roman"/>
          <w:sz w:val="22"/>
          <w:szCs w:val="22"/>
        </w:rPr>
      </w:pPr>
    </w:p>
    <w:p w14:paraId="4BF0799F" w14:textId="77777777" w:rsidR="00BE5DC8" w:rsidRDefault="00BE5DC8" w:rsidP="00AD4C84">
      <w:pPr>
        <w:spacing w:line="276" w:lineRule="auto"/>
        <w:ind w:left="1416" w:hanging="1132"/>
        <w:rPr>
          <w:rFonts w:ascii="Times New Roman" w:eastAsia="Times New Roman" w:hAnsi="Times New Roman" w:cs="Times New Roman"/>
          <w:sz w:val="22"/>
          <w:szCs w:val="22"/>
        </w:rPr>
      </w:pPr>
    </w:p>
    <w:p w14:paraId="24B34AB6" w14:textId="3316720C" w:rsidR="00F65C1B" w:rsidRDefault="00F65C1B" w:rsidP="00AD4C84">
      <w:pPr>
        <w:spacing w:line="276" w:lineRule="auto"/>
        <w:ind w:left="1416" w:hanging="1132"/>
        <w:rPr>
          <w:rFonts w:ascii="Times New Roman" w:eastAsia="Times New Roman" w:hAnsi="Times New Roman" w:cs="Times New Roman"/>
          <w:sz w:val="22"/>
          <w:szCs w:val="22"/>
        </w:rPr>
      </w:pPr>
    </w:p>
    <w:p w14:paraId="7F21FF43" w14:textId="564AA36D" w:rsidR="00B70A12" w:rsidRDefault="00B70A12" w:rsidP="00AD4C84">
      <w:pPr>
        <w:spacing w:line="276" w:lineRule="auto"/>
        <w:ind w:left="1416" w:hanging="1132"/>
        <w:rPr>
          <w:rFonts w:ascii="Times New Roman" w:eastAsia="Times New Roman" w:hAnsi="Times New Roman" w:cs="Times New Roman"/>
          <w:sz w:val="22"/>
          <w:szCs w:val="22"/>
        </w:rPr>
      </w:pPr>
    </w:p>
    <w:p w14:paraId="51C7E757" w14:textId="77777777" w:rsidR="002C08F2" w:rsidRDefault="001974C6"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1974C6">
        <w:rPr>
          <w:rFonts w:ascii="Arial" w:eastAsia="Times New Roman" w:hAnsi="Arial" w:cs="Arial"/>
          <w:b/>
          <w:color w:val="auto"/>
          <w:sz w:val="20"/>
          <w:szCs w:val="20"/>
          <w:bdr w:val="none" w:sz="0" w:space="0" w:color="auto"/>
        </w:rPr>
        <w:lastRenderedPageBreak/>
        <w:t>Článek I.</w:t>
      </w:r>
      <w:r w:rsidR="002F0D53">
        <w:rPr>
          <w:rFonts w:ascii="Arial" w:eastAsia="Times New Roman" w:hAnsi="Arial" w:cs="Arial"/>
          <w:b/>
          <w:color w:val="auto"/>
          <w:sz w:val="20"/>
          <w:szCs w:val="20"/>
          <w:bdr w:val="none" w:sz="0" w:space="0" w:color="auto"/>
        </w:rPr>
        <w:t xml:space="preserve"> </w:t>
      </w:r>
    </w:p>
    <w:p w14:paraId="443A0E32" w14:textId="4DF52CE3" w:rsidR="00E42FBB" w:rsidRPr="001974C6" w:rsidRDefault="00E87CEF"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1974C6">
        <w:rPr>
          <w:rFonts w:ascii="Arial" w:eastAsia="Times New Roman" w:hAnsi="Arial" w:cs="Arial"/>
          <w:b/>
          <w:color w:val="auto"/>
          <w:sz w:val="20"/>
          <w:szCs w:val="20"/>
          <w:bdr w:val="none" w:sz="0" w:space="0" w:color="auto"/>
        </w:rPr>
        <w:t>Úvodní ustanovení</w:t>
      </w:r>
    </w:p>
    <w:p w14:paraId="625DA690" w14:textId="76AB0D33" w:rsidR="002F0D53" w:rsidRPr="00EF4C4D" w:rsidRDefault="00E87CEF" w:rsidP="00B56967">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2F0D53">
        <w:rPr>
          <w:rFonts w:ascii="Arial" w:eastAsia="Times New Roman" w:hAnsi="Arial" w:cs="Arial"/>
          <w:color w:val="auto"/>
          <w:sz w:val="20"/>
          <w:szCs w:val="20"/>
          <w:bdr w:val="none" w:sz="0" w:space="0" w:color="auto"/>
        </w:rPr>
        <w:t>Tato</w:t>
      </w:r>
      <w:r w:rsidR="00092C55" w:rsidRPr="002F0D53">
        <w:rPr>
          <w:rFonts w:ascii="Arial" w:eastAsia="Times New Roman" w:hAnsi="Arial" w:cs="Arial"/>
          <w:color w:val="auto"/>
          <w:sz w:val="20"/>
          <w:szCs w:val="20"/>
          <w:bdr w:val="none" w:sz="0" w:space="0" w:color="auto"/>
        </w:rPr>
        <w:t xml:space="preserve"> </w:t>
      </w:r>
      <w:r w:rsidR="00B70A12" w:rsidRPr="002F0D53">
        <w:rPr>
          <w:rFonts w:ascii="Arial" w:eastAsia="Times New Roman" w:hAnsi="Arial" w:cs="Arial"/>
          <w:color w:val="auto"/>
          <w:sz w:val="20"/>
          <w:szCs w:val="20"/>
          <w:bdr w:val="none" w:sz="0" w:space="0" w:color="auto"/>
        </w:rPr>
        <w:t>S</w:t>
      </w:r>
      <w:r w:rsidR="00774E54" w:rsidRPr="002F0D53">
        <w:rPr>
          <w:rFonts w:ascii="Arial" w:eastAsia="Times New Roman" w:hAnsi="Arial" w:cs="Arial"/>
          <w:color w:val="auto"/>
          <w:sz w:val="20"/>
          <w:szCs w:val="20"/>
          <w:bdr w:val="none" w:sz="0" w:space="0" w:color="auto"/>
        </w:rPr>
        <w:t xml:space="preserve">mlouva upravuje vztah mezi </w:t>
      </w:r>
      <w:r w:rsidR="00D55519" w:rsidRPr="002F0D53">
        <w:rPr>
          <w:rFonts w:ascii="Arial" w:eastAsia="Times New Roman" w:hAnsi="Arial" w:cs="Arial"/>
          <w:color w:val="auto"/>
          <w:sz w:val="20"/>
          <w:szCs w:val="20"/>
          <w:bdr w:val="none" w:sz="0" w:space="0" w:color="auto"/>
        </w:rPr>
        <w:t xml:space="preserve">VZP ČR jako </w:t>
      </w:r>
      <w:r w:rsidR="00F66EB4">
        <w:rPr>
          <w:rFonts w:ascii="Arial" w:eastAsia="Times New Roman" w:hAnsi="Arial" w:cs="Arial"/>
          <w:color w:val="auto"/>
          <w:sz w:val="20"/>
          <w:szCs w:val="20"/>
          <w:bdr w:val="none" w:sz="0" w:space="0" w:color="auto"/>
        </w:rPr>
        <w:t>Kupující</w:t>
      </w:r>
      <w:r w:rsidR="00D55519" w:rsidRPr="002F0D53">
        <w:rPr>
          <w:rFonts w:ascii="Arial" w:eastAsia="Times New Roman" w:hAnsi="Arial" w:cs="Arial"/>
          <w:color w:val="auto"/>
          <w:sz w:val="20"/>
          <w:szCs w:val="20"/>
          <w:bdr w:val="none" w:sz="0" w:space="0" w:color="auto"/>
        </w:rPr>
        <w:t>m</w:t>
      </w:r>
      <w:r w:rsidR="00774E54" w:rsidRPr="002F0D53">
        <w:rPr>
          <w:rFonts w:ascii="Arial" w:eastAsia="Times New Roman" w:hAnsi="Arial" w:cs="Arial"/>
          <w:color w:val="auto"/>
          <w:sz w:val="20"/>
          <w:szCs w:val="20"/>
          <w:bdr w:val="none" w:sz="0" w:space="0" w:color="auto"/>
        </w:rPr>
        <w:t xml:space="preserve"> a </w:t>
      </w:r>
      <w:r w:rsidR="00F66EB4">
        <w:rPr>
          <w:rFonts w:ascii="Arial" w:eastAsia="Times New Roman" w:hAnsi="Arial" w:cs="Arial"/>
          <w:color w:val="auto"/>
          <w:sz w:val="20"/>
          <w:szCs w:val="20"/>
          <w:bdr w:val="none" w:sz="0" w:space="0" w:color="auto"/>
        </w:rPr>
        <w:t>Prodávající</w:t>
      </w:r>
      <w:r w:rsidR="00774E54" w:rsidRPr="002F0D53">
        <w:rPr>
          <w:rFonts w:ascii="Arial" w:eastAsia="Times New Roman" w:hAnsi="Arial" w:cs="Arial"/>
          <w:color w:val="auto"/>
          <w:sz w:val="20"/>
          <w:szCs w:val="20"/>
          <w:bdr w:val="none" w:sz="0" w:space="0" w:color="auto"/>
        </w:rPr>
        <w:t xml:space="preserve">m, který vzešel z výsledku </w:t>
      </w:r>
      <w:r w:rsidR="003A393A">
        <w:rPr>
          <w:rFonts w:ascii="Arial" w:eastAsia="Times New Roman" w:hAnsi="Arial" w:cs="Arial"/>
          <w:color w:val="auto"/>
          <w:sz w:val="20"/>
          <w:szCs w:val="20"/>
          <w:bdr w:val="none" w:sz="0" w:space="0" w:color="auto"/>
        </w:rPr>
        <w:t>veřejné zakázky</w:t>
      </w:r>
      <w:r w:rsidR="00774E54" w:rsidRPr="002F0D53">
        <w:rPr>
          <w:rFonts w:ascii="Arial" w:eastAsia="Times New Roman" w:hAnsi="Arial" w:cs="Arial"/>
          <w:color w:val="auto"/>
          <w:sz w:val="20"/>
          <w:szCs w:val="20"/>
          <w:bdr w:val="none" w:sz="0" w:space="0" w:color="auto"/>
        </w:rPr>
        <w:t xml:space="preserve"> malého rozsahu </w:t>
      </w:r>
      <w:r w:rsidRPr="002F0D53">
        <w:rPr>
          <w:rFonts w:ascii="Arial" w:eastAsia="Times New Roman" w:hAnsi="Arial" w:cs="Arial"/>
          <w:color w:val="auto"/>
          <w:sz w:val="20"/>
          <w:szCs w:val="20"/>
          <w:bdr w:val="none" w:sz="0" w:space="0" w:color="auto"/>
        </w:rPr>
        <w:t>s názvem „</w:t>
      </w:r>
      <w:r w:rsidR="00386B9D">
        <w:rPr>
          <w:rFonts w:ascii="Arial" w:eastAsia="Times New Roman" w:hAnsi="Arial" w:cs="Arial"/>
          <w:b/>
          <w:bCs/>
          <w:sz w:val="20"/>
          <w:szCs w:val="20"/>
        </w:rPr>
        <w:t>Nákup racků pro RP/klipry</w:t>
      </w:r>
      <w:r w:rsidRPr="002F0D53">
        <w:rPr>
          <w:rFonts w:ascii="Arial" w:eastAsia="Times New Roman" w:hAnsi="Arial" w:cs="Arial"/>
          <w:color w:val="auto"/>
          <w:sz w:val="20"/>
          <w:szCs w:val="20"/>
          <w:bdr w:val="none" w:sz="0" w:space="0" w:color="auto"/>
        </w:rPr>
        <w:t>“</w:t>
      </w:r>
      <w:r w:rsidR="002F0D53" w:rsidRPr="002F0D53">
        <w:rPr>
          <w:rFonts w:ascii="Arial" w:eastAsia="Times New Roman" w:hAnsi="Arial" w:cs="Arial"/>
          <w:color w:val="auto"/>
          <w:sz w:val="20"/>
          <w:szCs w:val="20"/>
          <w:bdr w:val="none" w:sz="0" w:space="0" w:color="auto"/>
        </w:rPr>
        <w:t xml:space="preserve">, která je evidována </w:t>
      </w:r>
      <w:r w:rsidRPr="002F0D53">
        <w:rPr>
          <w:rFonts w:ascii="Arial" w:eastAsia="Times New Roman" w:hAnsi="Arial" w:cs="Arial"/>
          <w:color w:val="auto"/>
          <w:sz w:val="20"/>
          <w:szCs w:val="20"/>
          <w:bdr w:val="none" w:sz="0" w:space="0" w:color="auto"/>
        </w:rPr>
        <w:t xml:space="preserve">pod </w:t>
      </w:r>
      <w:r w:rsidR="00E46EB8" w:rsidRPr="002F0D53">
        <w:rPr>
          <w:rFonts w:ascii="Arial" w:eastAsia="Times New Roman" w:hAnsi="Arial" w:cs="Arial"/>
          <w:color w:val="auto"/>
          <w:sz w:val="20"/>
          <w:szCs w:val="20"/>
          <w:bdr w:val="none" w:sz="0" w:space="0" w:color="auto"/>
        </w:rPr>
        <w:t>číslem ID</w:t>
      </w:r>
      <w:r w:rsidR="002F0D53" w:rsidRPr="002F0D53">
        <w:rPr>
          <w:rFonts w:ascii="Arial" w:eastAsia="Times New Roman" w:hAnsi="Arial" w:cs="Arial"/>
          <w:color w:val="auto"/>
          <w:sz w:val="20"/>
          <w:szCs w:val="20"/>
          <w:bdr w:val="none" w:sz="0" w:space="0" w:color="auto"/>
        </w:rPr>
        <w:t xml:space="preserve"> </w:t>
      </w:r>
      <w:r w:rsidR="00E46EB8" w:rsidRPr="002F0D53">
        <w:rPr>
          <w:rFonts w:ascii="Arial" w:eastAsia="Times New Roman" w:hAnsi="Arial" w:cs="Arial"/>
          <w:color w:val="auto"/>
          <w:sz w:val="20"/>
          <w:szCs w:val="20"/>
          <w:bdr w:val="none" w:sz="0" w:space="0" w:color="auto"/>
        </w:rPr>
        <w:t xml:space="preserve">VZ </w:t>
      </w:r>
      <w:r w:rsidR="002F57A8">
        <w:rPr>
          <w:rFonts w:ascii="Arial" w:eastAsia="Times New Roman" w:hAnsi="Arial" w:cs="Arial"/>
          <w:color w:val="auto"/>
          <w:sz w:val="20"/>
          <w:szCs w:val="20"/>
          <w:bdr w:val="none" w:sz="0" w:space="0" w:color="auto"/>
        </w:rPr>
        <w:t>2200188</w:t>
      </w:r>
      <w:r w:rsidR="00E46EB8" w:rsidRPr="002F0D53">
        <w:rPr>
          <w:rFonts w:ascii="Arial" w:eastAsia="Times New Roman" w:hAnsi="Arial" w:cs="Arial"/>
          <w:color w:val="auto"/>
          <w:sz w:val="20"/>
          <w:szCs w:val="20"/>
          <w:bdr w:val="none" w:sz="0" w:space="0" w:color="auto"/>
        </w:rPr>
        <w:t xml:space="preserve"> (</w:t>
      </w:r>
      <w:r w:rsidRPr="002F0D53">
        <w:rPr>
          <w:rFonts w:ascii="Arial" w:eastAsia="Times New Roman" w:hAnsi="Arial" w:cs="Arial"/>
          <w:color w:val="auto"/>
          <w:sz w:val="20"/>
          <w:szCs w:val="20"/>
          <w:bdr w:val="none" w:sz="0" w:space="0" w:color="auto"/>
        </w:rPr>
        <w:t>dále jen „</w:t>
      </w:r>
      <w:r w:rsidR="002F0D53" w:rsidRPr="002F0D53">
        <w:rPr>
          <w:rFonts w:ascii="Arial" w:eastAsia="Times New Roman" w:hAnsi="Arial" w:cs="Arial"/>
          <w:color w:val="auto"/>
          <w:sz w:val="20"/>
          <w:szCs w:val="20"/>
          <w:bdr w:val="none" w:sz="0" w:space="0" w:color="auto"/>
        </w:rPr>
        <w:t>v</w:t>
      </w:r>
      <w:r w:rsidRPr="002F0D53">
        <w:rPr>
          <w:rFonts w:ascii="Arial" w:eastAsia="Times New Roman" w:hAnsi="Arial" w:cs="Arial"/>
          <w:color w:val="auto"/>
          <w:sz w:val="20"/>
          <w:szCs w:val="20"/>
          <w:bdr w:val="none" w:sz="0" w:space="0" w:color="auto"/>
        </w:rPr>
        <w:t>eřejná zakázka“)</w:t>
      </w:r>
      <w:r w:rsidR="00774E54" w:rsidRPr="002F0D53">
        <w:rPr>
          <w:rFonts w:ascii="Arial" w:eastAsia="Times New Roman" w:hAnsi="Arial" w:cs="Arial"/>
          <w:color w:val="auto"/>
          <w:sz w:val="20"/>
          <w:szCs w:val="20"/>
          <w:bdr w:val="none" w:sz="0" w:space="0" w:color="auto"/>
        </w:rPr>
        <w:t xml:space="preserve">. </w:t>
      </w:r>
      <w:r w:rsidR="00F66EB4">
        <w:rPr>
          <w:rFonts w:ascii="Arial" w:hAnsi="Arial" w:cs="Arial"/>
          <w:sz w:val="20"/>
          <w:szCs w:val="20"/>
        </w:rPr>
        <w:t>Prodávající</w:t>
      </w:r>
      <w:r w:rsidR="002F0D53">
        <w:rPr>
          <w:rFonts w:ascii="Arial" w:hAnsi="Arial" w:cs="Arial"/>
          <w:sz w:val="20"/>
          <w:szCs w:val="20"/>
        </w:rPr>
        <w:t xml:space="preserve"> </w:t>
      </w:r>
      <w:r w:rsidR="002F0D53" w:rsidRPr="00EF4C4D">
        <w:rPr>
          <w:rFonts w:ascii="Arial" w:hAnsi="Arial" w:cs="Arial"/>
          <w:sz w:val="20"/>
          <w:szCs w:val="20"/>
          <w:bdr w:val="none" w:sz="0" w:space="0" w:color="auto" w:frame="1"/>
        </w:rPr>
        <w:t xml:space="preserve">byl vybrán k uzavření Smlouvy rozhodnutím </w:t>
      </w:r>
      <w:r w:rsidR="007A206D">
        <w:rPr>
          <w:rFonts w:ascii="Arial" w:hAnsi="Arial" w:cs="Arial"/>
          <w:sz w:val="20"/>
          <w:szCs w:val="20"/>
          <w:bdr w:val="none" w:sz="0" w:space="0" w:color="auto" w:frame="1"/>
        </w:rPr>
        <w:t xml:space="preserve">náměstka </w:t>
      </w:r>
      <w:r w:rsidR="002F0D53" w:rsidRPr="00EF4C4D">
        <w:rPr>
          <w:rFonts w:ascii="Arial" w:hAnsi="Arial" w:cs="Arial"/>
          <w:sz w:val="20"/>
          <w:szCs w:val="20"/>
          <w:bdr w:val="none" w:sz="0" w:space="0" w:color="auto" w:frame="1"/>
        </w:rPr>
        <w:t xml:space="preserve">ředitele VZP ČR </w:t>
      </w:r>
      <w:r w:rsidR="007A206D">
        <w:rPr>
          <w:rFonts w:ascii="Arial" w:hAnsi="Arial" w:cs="Arial"/>
          <w:sz w:val="20"/>
          <w:szCs w:val="20"/>
          <w:bdr w:val="none" w:sz="0" w:space="0" w:color="auto" w:frame="1"/>
        </w:rPr>
        <w:t xml:space="preserve">pro informatiku </w:t>
      </w:r>
      <w:r w:rsidR="002F0D53" w:rsidRPr="00EF4C4D">
        <w:rPr>
          <w:rFonts w:ascii="Arial" w:hAnsi="Arial" w:cs="Arial"/>
          <w:sz w:val="20"/>
          <w:szCs w:val="20"/>
          <w:bdr w:val="none" w:sz="0" w:space="0" w:color="auto" w:frame="1"/>
        </w:rPr>
        <w:t>ze dne</w:t>
      </w:r>
      <w:r w:rsidR="0097402A">
        <w:rPr>
          <w:rFonts w:ascii="Arial" w:hAnsi="Arial" w:cs="Arial"/>
          <w:sz w:val="20"/>
          <w:szCs w:val="20"/>
          <w:bdr w:val="none" w:sz="0" w:space="0" w:color="auto" w:frame="1"/>
        </w:rPr>
        <w:t xml:space="preserve"> 7.6.2022</w:t>
      </w:r>
      <w:r w:rsidR="002F0D53" w:rsidRPr="00EF4C4D">
        <w:rPr>
          <w:rFonts w:ascii="Arial" w:hAnsi="Arial" w:cs="Arial"/>
          <w:sz w:val="20"/>
          <w:szCs w:val="20"/>
          <w:bdr w:val="none" w:sz="0" w:space="0" w:color="auto" w:frame="1"/>
        </w:rPr>
        <w:t>.</w:t>
      </w:r>
    </w:p>
    <w:p w14:paraId="220CAFD0" w14:textId="70B59B83" w:rsidR="002F0D53" w:rsidRDefault="00F66EB4" w:rsidP="00B56967">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Pr>
          <w:rFonts w:ascii="Arial" w:hAnsi="Arial" w:cs="Arial"/>
          <w:sz w:val="20"/>
          <w:szCs w:val="20"/>
        </w:rPr>
        <w:t>Prodávající</w:t>
      </w:r>
      <w:r w:rsidR="002F0D53" w:rsidRPr="00EF4C4D">
        <w:rPr>
          <w:rFonts w:ascii="Arial" w:hAnsi="Arial" w:cs="Arial"/>
          <w:sz w:val="20"/>
          <w:szCs w:val="20"/>
        </w:rPr>
        <w:t xml:space="preserve"> </w:t>
      </w:r>
      <w:r w:rsidR="003A393A">
        <w:rPr>
          <w:rFonts w:ascii="Arial" w:hAnsi="Arial" w:cs="Arial"/>
          <w:sz w:val="20"/>
          <w:szCs w:val="20"/>
        </w:rPr>
        <w:t xml:space="preserve">tímto </w:t>
      </w:r>
      <w:r w:rsidR="002F0D53">
        <w:rPr>
          <w:rFonts w:ascii="Arial" w:hAnsi="Arial" w:cs="Arial"/>
          <w:sz w:val="20"/>
          <w:szCs w:val="20"/>
        </w:rPr>
        <w:t xml:space="preserve">výslovně </w:t>
      </w:r>
      <w:r w:rsidR="002F0D53" w:rsidRPr="00EF4C4D">
        <w:rPr>
          <w:rFonts w:ascii="Arial" w:hAnsi="Arial" w:cs="Arial"/>
          <w:sz w:val="20"/>
          <w:szCs w:val="20"/>
        </w:rPr>
        <w:t xml:space="preserve">prohlašuje, že </w:t>
      </w:r>
      <w:r w:rsidR="007B5A29">
        <w:rPr>
          <w:rFonts w:ascii="Arial" w:hAnsi="Arial" w:cs="Arial"/>
          <w:sz w:val="20"/>
          <w:szCs w:val="20"/>
        </w:rPr>
        <w:t xml:space="preserve">je oprávněn poskytnout </w:t>
      </w:r>
      <w:r>
        <w:rPr>
          <w:rFonts w:ascii="Arial" w:hAnsi="Arial" w:cs="Arial"/>
          <w:sz w:val="20"/>
          <w:szCs w:val="20"/>
        </w:rPr>
        <w:t>Kupujícímu</w:t>
      </w:r>
      <w:r w:rsidR="007B5A29">
        <w:rPr>
          <w:rFonts w:ascii="Arial" w:hAnsi="Arial" w:cs="Arial"/>
          <w:sz w:val="20"/>
          <w:szCs w:val="20"/>
        </w:rPr>
        <w:t xml:space="preserve"> </w:t>
      </w:r>
      <w:r w:rsidR="00AF1058">
        <w:rPr>
          <w:rFonts w:ascii="Arial" w:hAnsi="Arial" w:cs="Arial"/>
          <w:sz w:val="20"/>
          <w:szCs w:val="20"/>
        </w:rPr>
        <w:t xml:space="preserve">plnění dle této Smlouvy a že jím poskytované plnění odpovídá všem požadavkům vyplývajícím z platných právních předpisů, které se na plnění vztahují. Dále prohlašuje, že </w:t>
      </w:r>
      <w:r w:rsidR="002F0D53" w:rsidRPr="00EF4C4D">
        <w:rPr>
          <w:rFonts w:ascii="Arial" w:hAnsi="Arial" w:cs="Arial"/>
          <w:sz w:val="20"/>
          <w:szCs w:val="20"/>
        </w:rPr>
        <w:t>se náležitě seznámil se všemi zadávacími podmínkami této veřejné zakázky, že jsou mu známy veškeré technické, kvalitativní a</w:t>
      </w:r>
      <w:r w:rsidR="00F61905">
        <w:rPr>
          <w:rFonts w:ascii="Arial" w:hAnsi="Arial" w:cs="Arial"/>
          <w:sz w:val="20"/>
          <w:szCs w:val="20"/>
        </w:rPr>
        <w:t> </w:t>
      </w:r>
      <w:r w:rsidR="002F0D53" w:rsidRPr="00EF4C4D">
        <w:rPr>
          <w:rFonts w:ascii="Arial" w:hAnsi="Arial" w:cs="Arial"/>
          <w:sz w:val="20"/>
          <w:szCs w:val="20"/>
        </w:rPr>
        <w:t>jiné podmínky plněn</w:t>
      </w:r>
      <w:r w:rsidR="00AF1058">
        <w:rPr>
          <w:rFonts w:ascii="Arial" w:hAnsi="Arial" w:cs="Arial"/>
          <w:sz w:val="20"/>
          <w:szCs w:val="20"/>
        </w:rPr>
        <w:t>í</w:t>
      </w:r>
      <w:r w:rsidR="002F0D53" w:rsidRPr="00EF4C4D">
        <w:rPr>
          <w:rFonts w:ascii="Arial" w:hAnsi="Arial" w:cs="Arial"/>
          <w:sz w:val="20"/>
          <w:szCs w:val="20"/>
        </w:rPr>
        <w:t xml:space="preserve">, </w:t>
      </w:r>
      <w:r w:rsidR="00AF1058">
        <w:rPr>
          <w:rFonts w:ascii="Arial" w:hAnsi="Arial" w:cs="Arial"/>
          <w:sz w:val="20"/>
          <w:szCs w:val="20"/>
        </w:rPr>
        <w:t xml:space="preserve">a </w:t>
      </w:r>
      <w:r w:rsidR="002F0D53" w:rsidRPr="00EF4C4D">
        <w:rPr>
          <w:rFonts w:ascii="Arial" w:hAnsi="Arial" w:cs="Arial"/>
          <w:sz w:val="20"/>
          <w:szCs w:val="20"/>
        </w:rPr>
        <w:t>že je způsobilý ke splnění všech svých závazků podle této Smlouvy.</w:t>
      </w:r>
    </w:p>
    <w:p w14:paraId="511DFBE6" w14:textId="2EC44D6A" w:rsidR="00774E54" w:rsidRDefault="002F0D53" w:rsidP="00BE2819">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val="0"/>
        <w:jc w:val="both"/>
        <w:rPr>
          <w:rFonts w:ascii="Arial" w:hAnsi="Arial" w:cs="Arial"/>
          <w:sz w:val="20"/>
          <w:szCs w:val="20"/>
        </w:rPr>
      </w:pPr>
      <w:r>
        <w:rPr>
          <w:rFonts w:ascii="Arial" w:hAnsi="Arial" w:cs="Arial"/>
          <w:sz w:val="20"/>
          <w:szCs w:val="20"/>
        </w:rPr>
        <w:t xml:space="preserve">Tato Smlouva </w:t>
      </w:r>
      <w:r w:rsidR="003A393A">
        <w:rPr>
          <w:rFonts w:ascii="Arial" w:hAnsi="Arial" w:cs="Arial"/>
          <w:sz w:val="20"/>
          <w:szCs w:val="20"/>
        </w:rPr>
        <w:t>stanoví</w:t>
      </w:r>
      <w:r>
        <w:rPr>
          <w:rFonts w:ascii="Arial" w:hAnsi="Arial" w:cs="Arial"/>
          <w:sz w:val="20"/>
          <w:szCs w:val="20"/>
        </w:rPr>
        <w:t xml:space="preserve"> základní obsah právního vztahu na dodávku požadovaného předmětu plnění mezi Smluvními stranami. Ustanovení této Smlouvy je třeba vykládat v souladu se zadávacími podmínkami výše uvedené veřejné zakázky</w:t>
      </w:r>
      <w:r w:rsidR="00774E54" w:rsidRPr="002F0D53">
        <w:rPr>
          <w:rFonts w:ascii="Arial" w:hAnsi="Arial" w:cs="Arial"/>
          <w:sz w:val="20"/>
          <w:szCs w:val="20"/>
        </w:rPr>
        <w:t>.</w:t>
      </w:r>
    </w:p>
    <w:p w14:paraId="71F88317" w14:textId="77777777" w:rsidR="002C08F2" w:rsidRDefault="009841E7" w:rsidP="00C035D0">
      <w:p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rPr>
          <w:rFonts w:ascii="Arial" w:eastAsia="Times New Roman" w:hAnsi="Arial" w:cs="Arial"/>
          <w:b/>
          <w:color w:val="auto"/>
          <w:sz w:val="20"/>
          <w:szCs w:val="20"/>
          <w:bdr w:val="none" w:sz="0" w:space="0" w:color="auto"/>
        </w:rPr>
      </w:pPr>
      <w:r w:rsidRPr="00500BEF">
        <w:rPr>
          <w:rFonts w:ascii="Arial" w:eastAsia="Times New Roman" w:hAnsi="Arial" w:cs="Arial"/>
          <w:b/>
          <w:color w:val="auto"/>
          <w:sz w:val="20"/>
          <w:szCs w:val="20"/>
          <w:bdr w:val="none" w:sz="0" w:space="0" w:color="auto"/>
        </w:rPr>
        <w:t xml:space="preserve">Článek </w:t>
      </w:r>
      <w:r w:rsidR="0002547E">
        <w:rPr>
          <w:rFonts w:ascii="Arial" w:eastAsia="Times New Roman" w:hAnsi="Arial" w:cs="Arial"/>
          <w:b/>
          <w:color w:val="auto"/>
          <w:sz w:val="20"/>
          <w:szCs w:val="20"/>
          <w:bdr w:val="none" w:sz="0" w:space="0" w:color="auto"/>
        </w:rPr>
        <w:t>I</w:t>
      </w:r>
      <w:r w:rsidRPr="00500BEF">
        <w:rPr>
          <w:rFonts w:ascii="Arial" w:eastAsia="Times New Roman" w:hAnsi="Arial" w:cs="Arial"/>
          <w:b/>
          <w:color w:val="auto"/>
          <w:sz w:val="20"/>
          <w:szCs w:val="20"/>
          <w:bdr w:val="none" w:sz="0" w:space="0" w:color="auto"/>
        </w:rPr>
        <w:t xml:space="preserve">I. </w:t>
      </w:r>
    </w:p>
    <w:p w14:paraId="1A480790" w14:textId="7D02DD80" w:rsidR="004411FA" w:rsidRDefault="00FB59EA"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Účel a p</w:t>
      </w:r>
      <w:r w:rsidR="009841E7" w:rsidRPr="00500BEF">
        <w:rPr>
          <w:rFonts w:ascii="Arial" w:eastAsia="Times New Roman" w:hAnsi="Arial" w:cs="Arial"/>
          <w:b/>
          <w:color w:val="auto"/>
          <w:sz w:val="20"/>
          <w:szCs w:val="20"/>
          <w:bdr w:val="none" w:sz="0" w:space="0" w:color="auto"/>
        </w:rPr>
        <w:t xml:space="preserve">ředmět </w:t>
      </w:r>
      <w:r w:rsidR="00E60AB1">
        <w:rPr>
          <w:rFonts w:ascii="Arial" w:eastAsia="Times New Roman" w:hAnsi="Arial" w:cs="Arial"/>
          <w:b/>
          <w:color w:val="auto"/>
          <w:sz w:val="20"/>
          <w:szCs w:val="20"/>
          <w:bdr w:val="none" w:sz="0" w:space="0" w:color="auto"/>
        </w:rPr>
        <w:t>S</w:t>
      </w:r>
      <w:r w:rsidR="00774E54">
        <w:rPr>
          <w:rFonts w:ascii="Arial" w:eastAsia="Times New Roman" w:hAnsi="Arial" w:cs="Arial"/>
          <w:b/>
          <w:color w:val="auto"/>
          <w:sz w:val="20"/>
          <w:szCs w:val="20"/>
          <w:bdr w:val="none" w:sz="0" w:space="0" w:color="auto"/>
        </w:rPr>
        <w:t>mlouvy</w:t>
      </w:r>
      <w:r w:rsidR="00EE322F">
        <w:rPr>
          <w:rFonts w:ascii="Arial" w:eastAsia="Times New Roman" w:hAnsi="Arial" w:cs="Arial"/>
          <w:b/>
          <w:color w:val="auto"/>
          <w:sz w:val="20"/>
          <w:szCs w:val="20"/>
          <w:bdr w:val="none" w:sz="0" w:space="0" w:color="auto"/>
        </w:rPr>
        <w:t xml:space="preserve"> </w:t>
      </w:r>
    </w:p>
    <w:p w14:paraId="10970819" w14:textId="3DF91747" w:rsidR="002F0D53" w:rsidRPr="00561570" w:rsidRDefault="002F0D53" w:rsidP="00B56967">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561570">
        <w:rPr>
          <w:rFonts w:ascii="Arial" w:hAnsi="Arial" w:cs="Arial"/>
          <w:sz w:val="20"/>
          <w:szCs w:val="20"/>
        </w:rPr>
        <w:t>Účelem této Smlouvy je</w:t>
      </w:r>
      <w:r w:rsidR="00461397">
        <w:rPr>
          <w:rFonts w:ascii="Arial" w:hAnsi="Arial" w:cs="Arial"/>
          <w:sz w:val="20"/>
          <w:szCs w:val="20"/>
        </w:rPr>
        <w:t xml:space="preserve">, zajistit </w:t>
      </w:r>
      <w:r w:rsidR="00461397" w:rsidRPr="00166029">
        <w:rPr>
          <w:rFonts w:ascii="Arial" w:hAnsi="Arial" w:cs="Arial"/>
          <w:sz w:val="20"/>
          <w:szCs w:val="20"/>
        </w:rPr>
        <w:t xml:space="preserve">dodávkou </w:t>
      </w:r>
      <w:r w:rsidR="00461397" w:rsidRPr="00DF23C4">
        <w:rPr>
          <w:rFonts w:ascii="Arial" w:hAnsi="Arial" w:cs="Arial"/>
          <w:sz w:val="20"/>
          <w:szCs w:val="20"/>
        </w:rPr>
        <w:t>racků</w:t>
      </w:r>
      <w:r w:rsidR="00010744" w:rsidRPr="00DF23C4">
        <w:rPr>
          <w:rFonts w:ascii="Arial" w:hAnsi="Arial" w:cs="Arial"/>
          <w:sz w:val="20"/>
          <w:szCs w:val="20"/>
        </w:rPr>
        <w:t xml:space="preserve"> </w:t>
      </w:r>
      <w:r w:rsidR="00366FF3" w:rsidRPr="00DF23C4">
        <w:rPr>
          <w:rFonts w:ascii="Arial" w:hAnsi="Arial" w:cs="Arial"/>
          <w:sz w:val="20"/>
          <w:szCs w:val="20"/>
        </w:rPr>
        <w:t>(</w:t>
      </w:r>
      <w:r w:rsidR="00010744" w:rsidRPr="00DF23C4">
        <w:rPr>
          <w:rFonts w:ascii="Arial" w:hAnsi="Arial" w:cs="Arial"/>
          <w:sz w:val="20"/>
          <w:szCs w:val="20"/>
        </w:rPr>
        <w:t>rozvaděčů</w:t>
      </w:r>
      <w:r w:rsidR="00366FF3" w:rsidRPr="00166029">
        <w:rPr>
          <w:rFonts w:ascii="Arial" w:hAnsi="Arial" w:cs="Arial"/>
          <w:sz w:val="20"/>
          <w:szCs w:val="20"/>
        </w:rPr>
        <w:t>)</w:t>
      </w:r>
      <w:r w:rsidR="001756CE" w:rsidRPr="00166029">
        <w:rPr>
          <w:rFonts w:ascii="Arial" w:hAnsi="Arial" w:cs="Arial"/>
          <w:sz w:val="20"/>
          <w:szCs w:val="20"/>
        </w:rPr>
        <w:t xml:space="preserve"> </w:t>
      </w:r>
      <w:r w:rsidR="0007281C" w:rsidRPr="00166029">
        <w:rPr>
          <w:rFonts w:ascii="Arial" w:hAnsi="Arial" w:cs="Arial"/>
          <w:sz w:val="20"/>
          <w:szCs w:val="20"/>
        </w:rPr>
        <w:t>a</w:t>
      </w:r>
      <w:r w:rsidR="0007281C" w:rsidRPr="00561570">
        <w:rPr>
          <w:rFonts w:ascii="Arial" w:hAnsi="Arial" w:cs="Arial"/>
          <w:sz w:val="20"/>
          <w:szCs w:val="20"/>
        </w:rPr>
        <w:t xml:space="preserve"> </w:t>
      </w:r>
      <w:r w:rsidR="00EE633C" w:rsidRPr="00561570">
        <w:rPr>
          <w:rFonts w:ascii="Arial" w:hAnsi="Arial" w:cs="Arial"/>
          <w:sz w:val="20"/>
          <w:szCs w:val="20"/>
        </w:rPr>
        <w:t xml:space="preserve">doplňkových </w:t>
      </w:r>
      <w:r w:rsidR="00D40E9E">
        <w:rPr>
          <w:rFonts w:ascii="Arial" w:hAnsi="Arial" w:cs="Arial"/>
          <w:sz w:val="20"/>
          <w:szCs w:val="20"/>
        </w:rPr>
        <w:t>zařízení</w:t>
      </w:r>
      <w:r w:rsidR="00D4458C" w:rsidRPr="00561570">
        <w:rPr>
          <w:rFonts w:ascii="Arial" w:hAnsi="Arial" w:cs="Arial"/>
          <w:sz w:val="20"/>
          <w:szCs w:val="20"/>
        </w:rPr>
        <w:t xml:space="preserve"> pro </w:t>
      </w:r>
      <w:r w:rsidR="003D1D65">
        <w:rPr>
          <w:rFonts w:ascii="Arial" w:hAnsi="Arial" w:cs="Arial"/>
          <w:sz w:val="20"/>
          <w:szCs w:val="20"/>
        </w:rPr>
        <w:t xml:space="preserve">vybraná </w:t>
      </w:r>
      <w:r w:rsidR="001519AA">
        <w:rPr>
          <w:rFonts w:ascii="Arial" w:hAnsi="Arial" w:cs="Arial"/>
          <w:sz w:val="20"/>
          <w:szCs w:val="20"/>
        </w:rPr>
        <w:t>pracoviště</w:t>
      </w:r>
      <w:r w:rsidR="00D4458C" w:rsidRPr="00561570">
        <w:rPr>
          <w:rFonts w:ascii="Arial" w:hAnsi="Arial" w:cs="Arial"/>
          <w:sz w:val="20"/>
          <w:szCs w:val="20"/>
        </w:rPr>
        <w:t xml:space="preserve"> </w:t>
      </w:r>
      <w:r w:rsidR="00461397">
        <w:rPr>
          <w:rFonts w:ascii="Arial" w:hAnsi="Arial" w:cs="Arial"/>
          <w:sz w:val="20"/>
          <w:szCs w:val="20"/>
        </w:rPr>
        <w:t>Kupujícího možnost</w:t>
      </w:r>
      <w:r w:rsidR="00701D2F" w:rsidRPr="00561570">
        <w:rPr>
          <w:rFonts w:ascii="Arial" w:hAnsi="Arial" w:cs="Arial"/>
          <w:sz w:val="20"/>
          <w:szCs w:val="20"/>
        </w:rPr>
        <w:t xml:space="preserve"> implementace dalšího ICT </w:t>
      </w:r>
      <w:r w:rsidR="00D40E9E">
        <w:rPr>
          <w:rFonts w:ascii="Arial" w:hAnsi="Arial" w:cs="Arial"/>
          <w:sz w:val="20"/>
          <w:szCs w:val="20"/>
        </w:rPr>
        <w:t>zařízení</w:t>
      </w:r>
      <w:r w:rsidR="00701D2F" w:rsidRPr="00561570">
        <w:rPr>
          <w:rFonts w:ascii="Arial" w:hAnsi="Arial" w:cs="Arial"/>
          <w:sz w:val="20"/>
          <w:szCs w:val="20"/>
        </w:rPr>
        <w:t xml:space="preserve"> a zároveň zvýšení bezpečnosti </w:t>
      </w:r>
      <w:r w:rsidR="00461397">
        <w:rPr>
          <w:rFonts w:ascii="Arial" w:hAnsi="Arial" w:cs="Arial"/>
          <w:sz w:val="20"/>
          <w:szCs w:val="20"/>
        </w:rPr>
        <w:t xml:space="preserve">těchto </w:t>
      </w:r>
      <w:r w:rsidR="00701D2F" w:rsidRPr="00561570">
        <w:rPr>
          <w:rFonts w:ascii="Arial" w:hAnsi="Arial" w:cs="Arial"/>
          <w:sz w:val="20"/>
          <w:szCs w:val="20"/>
        </w:rPr>
        <w:t xml:space="preserve">ICT </w:t>
      </w:r>
      <w:r w:rsidR="00D40E9E">
        <w:rPr>
          <w:rFonts w:ascii="Arial" w:hAnsi="Arial" w:cs="Arial"/>
          <w:sz w:val="20"/>
          <w:szCs w:val="20"/>
        </w:rPr>
        <w:t>zařízení</w:t>
      </w:r>
      <w:r w:rsidR="00701D2F" w:rsidRPr="00561570">
        <w:rPr>
          <w:rFonts w:ascii="Arial" w:hAnsi="Arial" w:cs="Arial"/>
          <w:sz w:val="20"/>
          <w:szCs w:val="20"/>
        </w:rPr>
        <w:t>.</w:t>
      </w:r>
      <w:r w:rsidR="00230DA7" w:rsidRPr="00561570">
        <w:rPr>
          <w:rFonts w:ascii="Arial" w:hAnsi="Arial" w:cs="Arial"/>
          <w:sz w:val="20"/>
          <w:szCs w:val="20"/>
        </w:rPr>
        <w:t xml:space="preserve"> </w:t>
      </w:r>
    </w:p>
    <w:p w14:paraId="0D1E6E58" w14:textId="77777777" w:rsidR="002F0D53" w:rsidRPr="00496497" w:rsidRDefault="002F0D53" w:rsidP="00B56967">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496497">
        <w:rPr>
          <w:rFonts w:ascii="Arial" w:hAnsi="Arial" w:cs="Arial"/>
          <w:sz w:val="20"/>
          <w:szCs w:val="20"/>
        </w:rPr>
        <w:t>Předmětem této Smlouvy je:</w:t>
      </w:r>
    </w:p>
    <w:p w14:paraId="3723EE55" w14:textId="3BD6156B" w:rsidR="00903F97" w:rsidRPr="00561570" w:rsidRDefault="002F0D53" w:rsidP="00B56967">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561570">
        <w:rPr>
          <w:rFonts w:ascii="Arial" w:hAnsi="Arial" w:cs="Arial"/>
          <w:sz w:val="20"/>
          <w:szCs w:val="20"/>
        </w:rPr>
        <w:t xml:space="preserve">závazek </w:t>
      </w:r>
      <w:r w:rsidR="00F66EB4">
        <w:rPr>
          <w:rFonts w:ascii="Arial" w:hAnsi="Arial" w:cs="Arial"/>
          <w:sz w:val="20"/>
          <w:szCs w:val="20"/>
        </w:rPr>
        <w:t>Prodávající</w:t>
      </w:r>
      <w:r w:rsidR="00461397">
        <w:rPr>
          <w:rFonts w:ascii="Arial" w:hAnsi="Arial" w:cs="Arial"/>
          <w:sz w:val="20"/>
          <w:szCs w:val="20"/>
        </w:rPr>
        <w:t>ho</w:t>
      </w:r>
      <w:r w:rsidRPr="00561570">
        <w:rPr>
          <w:rFonts w:ascii="Arial" w:hAnsi="Arial" w:cs="Arial"/>
          <w:sz w:val="20"/>
          <w:szCs w:val="20"/>
        </w:rPr>
        <w:t xml:space="preserve"> </w:t>
      </w:r>
      <w:r w:rsidR="006D4A7D">
        <w:rPr>
          <w:rFonts w:ascii="Arial" w:hAnsi="Arial" w:cs="Arial"/>
          <w:sz w:val="20"/>
          <w:szCs w:val="20"/>
        </w:rPr>
        <w:t>odevzdat</w:t>
      </w:r>
      <w:r w:rsidRPr="00561570">
        <w:rPr>
          <w:rFonts w:ascii="Arial" w:hAnsi="Arial" w:cs="Arial"/>
          <w:sz w:val="20"/>
          <w:szCs w:val="20"/>
        </w:rPr>
        <w:t xml:space="preserve"> </w:t>
      </w:r>
      <w:r w:rsidR="00F66EB4">
        <w:rPr>
          <w:rFonts w:ascii="Arial" w:hAnsi="Arial" w:cs="Arial"/>
          <w:sz w:val="20"/>
          <w:szCs w:val="20"/>
        </w:rPr>
        <w:t>Kupující</w:t>
      </w:r>
      <w:r w:rsidR="00461397">
        <w:rPr>
          <w:rFonts w:ascii="Arial" w:hAnsi="Arial" w:cs="Arial"/>
          <w:sz w:val="20"/>
          <w:szCs w:val="20"/>
        </w:rPr>
        <w:t>mu</w:t>
      </w:r>
      <w:r w:rsidRPr="00561570">
        <w:rPr>
          <w:rFonts w:ascii="Arial" w:hAnsi="Arial" w:cs="Arial"/>
          <w:sz w:val="20"/>
          <w:szCs w:val="20"/>
        </w:rPr>
        <w:t xml:space="preserve"> </w:t>
      </w:r>
      <w:r w:rsidR="00903F97" w:rsidRPr="00561570">
        <w:rPr>
          <w:rFonts w:ascii="Arial" w:hAnsi="Arial" w:cs="Arial"/>
          <w:sz w:val="20"/>
          <w:szCs w:val="20"/>
        </w:rPr>
        <w:t>racky</w:t>
      </w:r>
      <w:r w:rsidR="00366FF3">
        <w:rPr>
          <w:rFonts w:ascii="Arial" w:hAnsi="Arial" w:cs="Arial"/>
          <w:sz w:val="20"/>
          <w:szCs w:val="20"/>
        </w:rPr>
        <w:t xml:space="preserve"> (</w:t>
      </w:r>
      <w:r w:rsidR="00010744">
        <w:rPr>
          <w:rFonts w:ascii="Arial" w:hAnsi="Arial" w:cs="Arial"/>
          <w:sz w:val="20"/>
          <w:szCs w:val="20"/>
        </w:rPr>
        <w:t>rozvaděče</w:t>
      </w:r>
      <w:r w:rsidR="00366FF3">
        <w:rPr>
          <w:rFonts w:ascii="Arial" w:hAnsi="Arial" w:cs="Arial"/>
          <w:sz w:val="20"/>
          <w:szCs w:val="20"/>
        </w:rPr>
        <w:t>)</w:t>
      </w:r>
      <w:r w:rsidR="00010744">
        <w:rPr>
          <w:rFonts w:ascii="Arial" w:hAnsi="Arial" w:cs="Arial"/>
          <w:sz w:val="20"/>
          <w:szCs w:val="20"/>
        </w:rPr>
        <w:t xml:space="preserve"> (dále též jen </w:t>
      </w:r>
      <w:r w:rsidR="00F509E8">
        <w:rPr>
          <w:rFonts w:ascii="Arial" w:hAnsi="Arial" w:cs="Arial"/>
          <w:sz w:val="20"/>
          <w:szCs w:val="20"/>
        </w:rPr>
        <w:t>„</w:t>
      </w:r>
      <w:r w:rsidR="00010744">
        <w:rPr>
          <w:rFonts w:ascii="Arial" w:hAnsi="Arial" w:cs="Arial"/>
          <w:sz w:val="20"/>
          <w:szCs w:val="20"/>
        </w:rPr>
        <w:t xml:space="preserve">racky“) </w:t>
      </w:r>
      <w:r w:rsidR="00461397">
        <w:rPr>
          <w:rFonts w:ascii="Arial" w:hAnsi="Arial" w:cs="Arial"/>
          <w:sz w:val="20"/>
          <w:szCs w:val="20"/>
        </w:rPr>
        <w:t>a</w:t>
      </w:r>
      <w:r w:rsidR="00903F97" w:rsidRPr="00561570">
        <w:rPr>
          <w:rFonts w:ascii="Arial" w:hAnsi="Arial" w:cs="Arial"/>
          <w:sz w:val="20"/>
          <w:szCs w:val="20"/>
        </w:rPr>
        <w:t xml:space="preserve"> další požadovaná </w:t>
      </w:r>
      <w:r w:rsidR="00D40E9E">
        <w:rPr>
          <w:rFonts w:ascii="Arial" w:hAnsi="Arial" w:cs="Arial"/>
          <w:sz w:val="20"/>
          <w:szCs w:val="20"/>
        </w:rPr>
        <w:t>zařízení</w:t>
      </w:r>
      <w:r w:rsidR="00903F97" w:rsidRPr="00561570">
        <w:rPr>
          <w:rFonts w:ascii="Arial" w:hAnsi="Arial" w:cs="Arial"/>
          <w:sz w:val="20"/>
          <w:szCs w:val="20"/>
        </w:rPr>
        <w:t xml:space="preserve"> dle specifikac</w:t>
      </w:r>
      <w:r w:rsidR="00461397">
        <w:rPr>
          <w:rFonts w:ascii="Arial" w:hAnsi="Arial" w:cs="Arial"/>
          <w:sz w:val="20"/>
          <w:szCs w:val="20"/>
        </w:rPr>
        <w:t>e</w:t>
      </w:r>
      <w:r w:rsidR="00903F97" w:rsidRPr="00561570">
        <w:rPr>
          <w:rFonts w:ascii="Arial" w:hAnsi="Arial" w:cs="Arial"/>
          <w:sz w:val="20"/>
          <w:szCs w:val="20"/>
        </w:rPr>
        <w:t xml:space="preserve"> </w:t>
      </w:r>
      <w:r w:rsidR="00461397">
        <w:rPr>
          <w:rFonts w:ascii="Arial" w:hAnsi="Arial" w:cs="Arial"/>
          <w:sz w:val="20"/>
          <w:szCs w:val="20"/>
        </w:rPr>
        <w:t>dále v této Smlouvě uvedené</w:t>
      </w:r>
      <w:r w:rsidR="002C46F9">
        <w:rPr>
          <w:rFonts w:ascii="Arial" w:hAnsi="Arial" w:cs="Arial"/>
          <w:sz w:val="20"/>
          <w:szCs w:val="20"/>
        </w:rPr>
        <w:t xml:space="preserve"> </w:t>
      </w:r>
      <w:r w:rsidR="006D4A7D">
        <w:rPr>
          <w:rFonts w:ascii="Arial" w:hAnsi="Arial" w:cs="Arial"/>
          <w:sz w:val="20"/>
          <w:szCs w:val="20"/>
        </w:rPr>
        <w:t>(</w:t>
      </w:r>
      <w:r w:rsidR="00D40E9E">
        <w:rPr>
          <w:rFonts w:ascii="Arial" w:hAnsi="Arial" w:cs="Arial"/>
          <w:sz w:val="20"/>
          <w:szCs w:val="20"/>
        </w:rPr>
        <w:t xml:space="preserve">to vše </w:t>
      </w:r>
      <w:r w:rsidR="006D4A7D">
        <w:rPr>
          <w:rFonts w:ascii="Arial" w:hAnsi="Arial" w:cs="Arial"/>
          <w:sz w:val="20"/>
          <w:szCs w:val="20"/>
        </w:rPr>
        <w:t>dále též jen „</w:t>
      </w:r>
      <w:r w:rsidR="00F613E0">
        <w:rPr>
          <w:rFonts w:ascii="Arial" w:hAnsi="Arial" w:cs="Arial"/>
          <w:sz w:val="20"/>
          <w:szCs w:val="20"/>
        </w:rPr>
        <w:t>Z</w:t>
      </w:r>
      <w:r w:rsidR="006D4A7D">
        <w:rPr>
          <w:rFonts w:ascii="Arial" w:hAnsi="Arial" w:cs="Arial"/>
          <w:sz w:val="20"/>
          <w:szCs w:val="20"/>
        </w:rPr>
        <w:t>boží“)</w:t>
      </w:r>
      <w:r w:rsidR="00AB3529">
        <w:rPr>
          <w:rFonts w:ascii="Arial" w:hAnsi="Arial" w:cs="Arial"/>
          <w:sz w:val="20"/>
          <w:szCs w:val="20"/>
        </w:rPr>
        <w:t xml:space="preserve"> </w:t>
      </w:r>
      <w:r w:rsidR="006D4A7D">
        <w:rPr>
          <w:rFonts w:ascii="Arial" w:hAnsi="Arial" w:cs="Arial"/>
          <w:sz w:val="20"/>
          <w:szCs w:val="20"/>
        </w:rPr>
        <w:t xml:space="preserve">a umožnit Prodávajícímu nabýt vlastnické právo ke </w:t>
      </w:r>
      <w:r w:rsidR="00F613E0">
        <w:rPr>
          <w:rFonts w:ascii="Arial" w:hAnsi="Arial" w:cs="Arial"/>
          <w:sz w:val="20"/>
          <w:szCs w:val="20"/>
        </w:rPr>
        <w:t>Z</w:t>
      </w:r>
      <w:r w:rsidR="006D4A7D">
        <w:rPr>
          <w:rFonts w:ascii="Arial" w:hAnsi="Arial" w:cs="Arial"/>
          <w:sz w:val="20"/>
          <w:szCs w:val="20"/>
        </w:rPr>
        <w:t>boží;</w:t>
      </w:r>
      <w:r w:rsidR="00BD7DE1">
        <w:rPr>
          <w:rFonts w:ascii="Arial" w:hAnsi="Arial" w:cs="Arial"/>
          <w:sz w:val="20"/>
          <w:szCs w:val="20"/>
        </w:rPr>
        <w:t xml:space="preserve"> </w:t>
      </w:r>
    </w:p>
    <w:p w14:paraId="1FD36D4A" w14:textId="59ECD56B" w:rsidR="002F0D53" w:rsidRPr="00561570" w:rsidRDefault="00BD7DE1" w:rsidP="00B56967">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Pr>
          <w:rFonts w:ascii="Arial" w:hAnsi="Arial" w:cs="Arial"/>
          <w:sz w:val="20"/>
          <w:szCs w:val="20"/>
        </w:rPr>
        <w:t xml:space="preserve">závazek Kupujícího </w:t>
      </w:r>
      <w:r w:rsidR="00F613E0">
        <w:rPr>
          <w:rFonts w:ascii="Arial" w:hAnsi="Arial" w:cs="Arial"/>
          <w:sz w:val="20"/>
          <w:szCs w:val="20"/>
        </w:rPr>
        <w:t>Z</w:t>
      </w:r>
      <w:r w:rsidR="006D4A7D">
        <w:rPr>
          <w:rFonts w:ascii="Arial" w:hAnsi="Arial" w:cs="Arial"/>
          <w:sz w:val="20"/>
          <w:szCs w:val="20"/>
        </w:rPr>
        <w:t xml:space="preserve">boží převzít a </w:t>
      </w:r>
      <w:r>
        <w:rPr>
          <w:rFonts w:ascii="Arial" w:hAnsi="Arial" w:cs="Arial"/>
          <w:sz w:val="20"/>
          <w:szCs w:val="20"/>
        </w:rPr>
        <w:t>zaplatit Prodávajícímu kupní cenu ve výši dle čl. V. Smlouvy;</w:t>
      </w:r>
    </w:p>
    <w:p w14:paraId="0D146DED" w14:textId="77777777" w:rsidR="002F0D53" w:rsidRPr="00EF4C4D" w:rsidRDefault="002F0D53" w:rsidP="002F0D53">
      <w:pPr>
        <w:pStyle w:val="Odstavecseseznamem"/>
        <w:spacing w:before="120" w:after="120" w:line="276" w:lineRule="auto"/>
        <w:ind w:left="357"/>
        <w:jc w:val="both"/>
        <w:rPr>
          <w:rFonts w:ascii="Arial" w:hAnsi="Arial" w:cs="Arial"/>
          <w:sz w:val="20"/>
          <w:szCs w:val="20"/>
        </w:rPr>
      </w:pPr>
      <w:r w:rsidRPr="00EF4C4D">
        <w:rPr>
          <w:rFonts w:ascii="Arial" w:hAnsi="Arial" w:cs="Arial"/>
          <w:sz w:val="20"/>
          <w:szCs w:val="20"/>
        </w:rPr>
        <w:t>to vše za podmínek stanovených touto Smlouvou.</w:t>
      </w:r>
    </w:p>
    <w:p w14:paraId="0F682C88" w14:textId="77777777" w:rsidR="002C08F2" w:rsidRDefault="00E80EB2" w:rsidP="00C035D0">
      <w:p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ind w:left="425"/>
        <w:jc w:val="center"/>
        <w:rPr>
          <w:rFonts w:ascii="Arial" w:hAnsi="Arial" w:cs="Arial"/>
          <w:b/>
          <w:sz w:val="20"/>
        </w:rPr>
      </w:pPr>
      <w:r w:rsidRPr="0001047C">
        <w:rPr>
          <w:rFonts w:ascii="Arial" w:hAnsi="Arial" w:cs="Arial"/>
          <w:b/>
          <w:sz w:val="20"/>
        </w:rPr>
        <w:t>Článek II</w:t>
      </w:r>
      <w:r w:rsidR="00FE7575" w:rsidRPr="0001047C">
        <w:rPr>
          <w:rFonts w:ascii="Arial" w:hAnsi="Arial" w:cs="Arial"/>
          <w:b/>
          <w:sz w:val="20"/>
        </w:rPr>
        <w:t>I</w:t>
      </w:r>
      <w:r w:rsidRPr="0001047C">
        <w:rPr>
          <w:rFonts w:ascii="Arial" w:hAnsi="Arial" w:cs="Arial"/>
          <w:b/>
          <w:sz w:val="20"/>
        </w:rPr>
        <w:t>.</w:t>
      </w:r>
      <w:r w:rsidR="000C2D2E">
        <w:rPr>
          <w:rFonts w:ascii="Arial" w:hAnsi="Arial" w:cs="Arial"/>
          <w:b/>
          <w:sz w:val="20"/>
        </w:rPr>
        <w:t xml:space="preserve"> </w:t>
      </w:r>
    </w:p>
    <w:p w14:paraId="5513B359" w14:textId="65C9F27A" w:rsidR="00BD436F" w:rsidRDefault="00BD436F" w:rsidP="000C2D2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sz w:val="20"/>
          <w:szCs w:val="20"/>
        </w:rPr>
      </w:pPr>
      <w:r w:rsidRPr="000B0553">
        <w:rPr>
          <w:rFonts w:ascii="Arial" w:hAnsi="Arial" w:cs="Arial"/>
          <w:b/>
          <w:sz w:val="20"/>
          <w:szCs w:val="20"/>
        </w:rPr>
        <w:t xml:space="preserve">Předmět plnění </w:t>
      </w:r>
    </w:p>
    <w:p w14:paraId="100C3431" w14:textId="2EA94A61" w:rsidR="000C2D2E" w:rsidRPr="00EF4C4D" w:rsidRDefault="00F66EB4" w:rsidP="00B24337">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iCs/>
          <w:sz w:val="20"/>
          <w:szCs w:val="20"/>
        </w:rPr>
      </w:pPr>
      <w:r>
        <w:rPr>
          <w:rFonts w:ascii="Arial" w:hAnsi="Arial" w:cs="Arial"/>
          <w:b/>
          <w:iCs/>
          <w:sz w:val="20"/>
          <w:szCs w:val="20"/>
        </w:rPr>
        <w:t>Prodávající</w:t>
      </w:r>
      <w:r w:rsidR="000C2D2E">
        <w:rPr>
          <w:rFonts w:ascii="Arial" w:hAnsi="Arial" w:cs="Arial"/>
          <w:b/>
          <w:iCs/>
          <w:sz w:val="20"/>
          <w:szCs w:val="20"/>
        </w:rPr>
        <w:t xml:space="preserve"> </w:t>
      </w:r>
      <w:r w:rsidR="000C2D2E" w:rsidRPr="00EF4C4D">
        <w:rPr>
          <w:rFonts w:ascii="Arial" w:hAnsi="Arial" w:cs="Arial"/>
          <w:b/>
          <w:iCs/>
          <w:sz w:val="20"/>
          <w:szCs w:val="20"/>
        </w:rPr>
        <w:t xml:space="preserve">se zavazuje </w:t>
      </w:r>
      <w:r w:rsidR="006D4A7D">
        <w:rPr>
          <w:rFonts w:ascii="Arial" w:hAnsi="Arial" w:cs="Arial"/>
          <w:b/>
          <w:iCs/>
          <w:sz w:val="20"/>
          <w:szCs w:val="20"/>
        </w:rPr>
        <w:t>odevzdat</w:t>
      </w:r>
      <w:r w:rsidR="000C2D2E">
        <w:rPr>
          <w:rFonts w:ascii="Arial" w:hAnsi="Arial" w:cs="Arial"/>
          <w:b/>
          <w:iCs/>
          <w:sz w:val="20"/>
          <w:szCs w:val="20"/>
        </w:rPr>
        <w:t xml:space="preserve"> </w:t>
      </w:r>
      <w:r>
        <w:rPr>
          <w:rFonts w:ascii="Arial" w:hAnsi="Arial" w:cs="Arial"/>
          <w:b/>
          <w:iCs/>
          <w:sz w:val="20"/>
          <w:szCs w:val="20"/>
        </w:rPr>
        <w:t>Kupující</w:t>
      </w:r>
      <w:r w:rsidR="006D4A7D">
        <w:rPr>
          <w:rFonts w:ascii="Arial" w:hAnsi="Arial" w:cs="Arial"/>
          <w:b/>
          <w:iCs/>
          <w:sz w:val="20"/>
          <w:szCs w:val="20"/>
        </w:rPr>
        <w:t xml:space="preserve">mu níže uvedené </w:t>
      </w:r>
      <w:r w:rsidR="00F613E0">
        <w:rPr>
          <w:rFonts w:ascii="Arial" w:hAnsi="Arial" w:cs="Arial"/>
          <w:b/>
          <w:iCs/>
          <w:sz w:val="20"/>
          <w:szCs w:val="20"/>
        </w:rPr>
        <w:t>Z</w:t>
      </w:r>
      <w:r w:rsidR="006D4A7D">
        <w:rPr>
          <w:rFonts w:ascii="Arial" w:hAnsi="Arial" w:cs="Arial"/>
          <w:b/>
          <w:iCs/>
          <w:sz w:val="20"/>
          <w:szCs w:val="20"/>
        </w:rPr>
        <w:t>boží</w:t>
      </w:r>
      <w:r w:rsidR="00043A01">
        <w:rPr>
          <w:rFonts w:ascii="Arial" w:hAnsi="Arial" w:cs="Arial"/>
          <w:b/>
          <w:iCs/>
          <w:sz w:val="20"/>
          <w:szCs w:val="20"/>
        </w:rPr>
        <w:t>,</w:t>
      </w:r>
      <w:r w:rsidR="006D4A7D">
        <w:rPr>
          <w:rFonts w:ascii="Arial" w:hAnsi="Arial" w:cs="Arial"/>
          <w:b/>
          <w:iCs/>
          <w:sz w:val="20"/>
          <w:szCs w:val="20"/>
        </w:rPr>
        <w:t xml:space="preserve"> umožnit mu nabýt </w:t>
      </w:r>
      <w:r w:rsidR="00043A01">
        <w:rPr>
          <w:rFonts w:ascii="Arial" w:hAnsi="Arial" w:cs="Arial"/>
          <w:b/>
          <w:iCs/>
          <w:sz w:val="20"/>
          <w:szCs w:val="20"/>
        </w:rPr>
        <w:t xml:space="preserve">vlastnické právo </w:t>
      </w:r>
      <w:r w:rsidR="006D4A7D">
        <w:rPr>
          <w:rFonts w:ascii="Arial" w:hAnsi="Arial" w:cs="Arial"/>
          <w:b/>
          <w:iCs/>
          <w:sz w:val="20"/>
          <w:szCs w:val="20"/>
        </w:rPr>
        <w:t xml:space="preserve">ke </w:t>
      </w:r>
      <w:r w:rsidR="00F613E0">
        <w:rPr>
          <w:rFonts w:ascii="Arial" w:hAnsi="Arial" w:cs="Arial"/>
          <w:b/>
          <w:iCs/>
          <w:sz w:val="20"/>
          <w:szCs w:val="20"/>
        </w:rPr>
        <w:t>Z</w:t>
      </w:r>
      <w:r w:rsidR="006D4A7D">
        <w:rPr>
          <w:rFonts w:ascii="Arial" w:hAnsi="Arial" w:cs="Arial"/>
          <w:b/>
          <w:iCs/>
          <w:sz w:val="20"/>
          <w:szCs w:val="20"/>
        </w:rPr>
        <w:t>boží</w:t>
      </w:r>
      <w:r w:rsidR="00F613E0">
        <w:rPr>
          <w:rFonts w:ascii="Arial" w:hAnsi="Arial" w:cs="Arial"/>
          <w:b/>
          <w:iCs/>
          <w:sz w:val="20"/>
          <w:szCs w:val="20"/>
        </w:rPr>
        <w:t xml:space="preserve"> (to vše dále též jen „dodání Zboží“)</w:t>
      </w:r>
      <w:r w:rsidR="006D4A7D">
        <w:rPr>
          <w:rFonts w:ascii="Arial" w:hAnsi="Arial" w:cs="Arial"/>
          <w:b/>
          <w:iCs/>
          <w:sz w:val="20"/>
          <w:szCs w:val="20"/>
        </w:rPr>
        <w:t xml:space="preserve"> </w:t>
      </w:r>
      <w:r w:rsidR="00043A01">
        <w:rPr>
          <w:rFonts w:ascii="Arial" w:hAnsi="Arial" w:cs="Arial"/>
          <w:b/>
          <w:iCs/>
          <w:sz w:val="20"/>
          <w:szCs w:val="20"/>
        </w:rPr>
        <w:t xml:space="preserve">a poskytnout na </w:t>
      </w:r>
      <w:r w:rsidR="00F613E0">
        <w:rPr>
          <w:rFonts w:ascii="Arial" w:hAnsi="Arial" w:cs="Arial"/>
          <w:b/>
          <w:iCs/>
          <w:sz w:val="20"/>
          <w:szCs w:val="20"/>
        </w:rPr>
        <w:t>Z</w:t>
      </w:r>
      <w:r w:rsidR="00043A01">
        <w:rPr>
          <w:rFonts w:ascii="Arial" w:hAnsi="Arial" w:cs="Arial"/>
          <w:b/>
          <w:iCs/>
          <w:sz w:val="20"/>
          <w:szCs w:val="20"/>
        </w:rPr>
        <w:t>boží 24měsíční záruku za jakost</w:t>
      </w:r>
      <w:r w:rsidR="00EE686E">
        <w:rPr>
          <w:rFonts w:ascii="Arial" w:hAnsi="Arial" w:cs="Arial"/>
          <w:b/>
          <w:iCs/>
          <w:sz w:val="20"/>
          <w:szCs w:val="20"/>
        </w:rPr>
        <w:t>.</w:t>
      </w:r>
    </w:p>
    <w:p w14:paraId="3F3AEC81" w14:textId="2F9736FE" w:rsidR="000C2D2E" w:rsidRPr="007A206D" w:rsidRDefault="006D4A7D" w:rsidP="007A206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iCs/>
          <w:sz w:val="20"/>
          <w:szCs w:val="20"/>
        </w:rPr>
      </w:pPr>
      <w:r>
        <w:rPr>
          <w:rFonts w:ascii="Arial" w:hAnsi="Arial" w:cs="Arial"/>
          <w:b/>
          <w:iCs/>
          <w:sz w:val="20"/>
          <w:szCs w:val="20"/>
        </w:rPr>
        <w:t xml:space="preserve">Jedná se o toto </w:t>
      </w:r>
      <w:r w:rsidR="00F613E0">
        <w:rPr>
          <w:rFonts w:ascii="Arial" w:hAnsi="Arial" w:cs="Arial"/>
          <w:b/>
          <w:iCs/>
          <w:sz w:val="20"/>
          <w:szCs w:val="20"/>
        </w:rPr>
        <w:t>Z</w:t>
      </w:r>
      <w:r>
        <w:rPr>
          <w:rFonts w:ascii="Arial" w:hAnsi="Arial" w:cs="Arial"/>
          <w:b/>
          <w:iCs/>
          <w:sz w:val="20"/>
          <w:szCs w:val="20"/>
        </w:rPr>
        <w:t>boží:</w:t>
      </w:r>
    </w:p>
    <w:p w14:paraId="1F948881" w14:textId="5B41B1EE" w:rsidR="00D25F25"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1</w:t>
      </w:r>
      <w:r w:rsidR="00D25F25" w:rsidRPr="00A26BE2">
        <w:rPr>
          <w:rFonts w:ascii="Arial" w:hAnsi="Arial" w:cs="Arial"/>
          <w:iCs/>
          <w:sz w:val="20"/>
          <w:szCs w:val="20"/>
        </w:rPr>
        <w:t xml:space="preserve"> ks </w:t>
      </w:r>
      <w:r w:rsidRPr="00A26BE2">
        <w:rPr>
          <w:rFonts w:ascii="Arial" w:hAnsi="Arial" w:cs="Arial"/>
          <w:iCs/>
          <w:sz w:val="20"/>
          <w:szCs w:val="20"/>
        </w:rPr>
        <w:t>Rack 6U (600x600)</w:t>
      </w:r>
      <w:r w:rsidR="00D25F25" w:rsidRPr="00A26BE2">
        <w:rPr>
          <w:rFonts w:ascii="Arial" w:hAnsi="Arial" w:cs="Arial"/>
          <w:iCs/>
          <w:sz w:val="20"/>
          <w:szCs w:val="20"/>
        </w:rPr>
        <w:t>;</w:t>
      </w:r>
    </w:p>
    <w:p w14:paraId="1A919F84" w14:textId="686B9DC0" w:rsidR="00D25F25"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3</w:t>
      </w:r>
      <w:r w:rsidR="00204A3B">
        <w:rPr>
          <w:rFonts w:ascii="Arial" w:hAnsi="Arial" w:cs="Arial"/>
          <w:iCs/>
          <w:sz w:val="20"/>
          <w:szCs w:val="20"/>
        </w:rPr>
        <w:t>5</w:t>
      </w:r>
      <w:r w:rsidR="00D25F25" w:rsidRPr="00A26BE2">
        <w:rPr>
          <w:rFonts w:ascii="Arial" w:hAnsi="Arial" w:cs="Arial"/>
          <w:iCs/>
          <w:sz w:val="20"/>
          <w:szCs w:val="20"/>
        </w:rPr>
        <w:t xml:space="preserve"> ks </w:t>
      </w:r>
      <w:r w:rsidRPr="00A26BE2">
        <w:rPr>
          <w:rFonts w:ascii="Arial" w:hAnsi="Arial" w:cs="Arial"/>
          <w:iCs/>
          <w:sz w:val="20"/>
          <w:szCs w:val="20"/>
        </w:rPr>
        <w:t>Rack 9U (600x600)</w:t>
      </w:r>
      <w:r w:rsidR="00D25F25" w:rsidRPr="00A26BE2">
        <w:rPr>
          <w:rFonts w:ascii="Arial" w:hAnsi="Arial" w:cs="Arial"/>
          <w:iCs/>
          <w:sz w:val="20"/>
          <w:szCs w:val="20"/>
        </w:rPr>
        <w:t>;</w:t>
      </w:r>
    </w:p>
    <w:p w14:paraId="5D0DBB22" w14:textId="304B3D03" w:rsidR="00FE0A0E"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1 ks Rack 12U (600x600);</w:t>
      </w:r>
    </w:p>
    <w:p w14:paraId="517067C4" w14:textId="3B1AE552" w:rsidR="00FE0A0E"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3</w:t>
      </w:r>
      <w:r w:rsidR="00204A3B">
        <w:rPr>
          <w:rFonts w:ascii="Arial" w:hAnsi="Arial" w:cs="Arial"/>
          <w:iCs/>
          <w:sz w:val="20"/>
          <w:szCs w:val="20"/>
        </w:rPr>
        <w:t>8</w:t>
      </w:r>
      <w:r w:rsidRPr="00A26BE2">
        <w:rPr>
          <w:rFonts w:ascii="Arial" w:hAnsi="Arial" w:cs="Arial"/>
          <w:iCs/>
          <w:sz w:val="20"/>
          <w:szCs w:val="20"/>
        </w:rPr>
        <w:t xml:space="preserve"> ks Polička ukládací pevná 19´´ do racku;</w:t>
      </w:r>
    </w:p>
    <w:p w14:paraId="5EB3813E" w14:textId="4909DFCE" w:rsidR="00FE0A0E"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4</w:t>
      </w:r>
      <w:r w:rsidR="00204A3B">
        <w:rPr>
          <w:rFonts w:ascii="Arial" w:hAnsi="Arial" w:cs="Arial"/>
          <w:iCs/>
          <w:sz w:val="20"/>
          <w:szCs w:val="20"/>
        </w:rPr>
        <w:t>2</w:t>
      </w:r>
      <w:r w:rsidRPr="00A26BE2">
        <w:rPr>
          <w:rFonts w:ascii="Arial" w:hAnsi="Arial" w:cs="Arial"/>
          <w:iCs/>
          <w:sz w:val="20"/>
          <w:szCs w:val="20"/>
        </w:rPr>
        <w:t xml:space="preserve"> ks Napájecí blok do racku </w:t>
      </w:r>
      <w:r w:rsidR="00F85BD9" w:rsidRPr="00A26BE2">
        <w:rPr>
          <w:rFonts w:ascii="Arial" w:hAnsi="Arial" w:cs="Arial"/>
          <w:iCs/>
          <w:sz w:val="20"/>
          <w:szCs w:val="20"/>
        </w:rPr>
        <w:t>s přívode</w:t>
      </w:r>
      <w:r w:rsidR="00477996" w:rsidRPr="00A26BE2">
        <w:rPr>
          <w:rFonts w:ascii="Arial" w:hAnsi="Arial" w:cs="Arial"/>
          <w:iCs/>
          <w:sz w:val="20"/>
          <w:szCs w:val="20"/>
        </w:rPr>
        <w:t>m</w:t>
      </w:r>
      <w:r w:rsidRPr="00A26BE2">
        <w:rPr>
          <w:rFonts w:ascii="Arial" w:hAnsi="Arial" w:cs="Arial"/>
          <w:iCs/>
          <w:sz w:val="20"/>
          <w:szCs w:val="20"/>
        </w:rPr>
        <w:t xml:space="preserve"> CEE 7/5;</w:t>
      </w:r>
    </w:p>
    <w:p w14:paraId="7D196222" w14:textId="61CB20A9" w:rsidR="00FE0A0E" w:rsidRPr="00A26BE2" w:rsidRDefault="00FE0A0E" w:rsidP="00B56967">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A26BE2">
        <w:rPr>
          <w:rFonts w:ascii="Arial" w:hAnsi="Arial" w:cs="Arial"/>
          <w:iCs/>
          <w:sz w:val="20"/>
          <w:szCs w:val="20"/>
        </w:rPr>
        <w:t xml:space="preserve">4 ks Napájecí blok do racku </w:t>
      </w:r>
      <w:r w:rsidR="00F85BD9" w:rsidRPr="00A26BE2">
        <w:rPr>
          <w:rFonts w:ascii="Arial" w:hAnsi="Arial" w:cs="Arial"/>
          <w:iCs/>
          <w:sz w:val="20"/>
          <w:szCs w:val="20"/>
        </w:rPr>
        <w:t xml:space="preserve">s přívodem </w:t>
      </w:r>
      <w:r w:rsidRPr="00A26BE2">
        <w:rPr>
          <w:rFonts w:ascii="Arial" w:hAnsi="Arial" w:cs="Arial"/>
          <w:iCs/>
          <w:sz w:val="20"/>
          <w:szCs w:val="20"/>
        </w:rPr>
        <w:t>C20</w:t>
      </w:r>
      <w:r w:rsidR="00D0137F">
        <w:rPr>
          <w:rFonts w:ascii="Arial" w:hAnsi="Arial" w:cs="Arial"/>
          <w:iCs/>
          <w:sz w:val="20"/>
          <w:szCs w:val="20"/>
        </w:rPr>
        <w:t>.</w:t>
      </w:r>
    </w:p>
    <w:p w14:paraId="17550B67" w14:textId="6656703D" w:rsidR="00D25F25" w:rsidRPr="00FE2A57" w:rsidRDefault="004C4A2B" w:rsidP="00FE2A5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080"/>
        <w:jc w:val="both"/>
        <w:rPr>
          <w:rFonts w:ascii="Arial" w:hAnsi="Arial" w:cs="Arial"/>
          <w:iCs/>
          <w:sz w:val="20"/>
          <w:szCs w:val="20"/>
        </w:rPr>
      </w:pPr>
      <w:r>
        <w:rPr>
          <w:rFonts w:ascii="Arial" w:hAnsi="Arial" w:cs="Arial"/>
          <w:iCs/>
          <w:sz w:val="20"/>
          <w:szCs w:val="20"/>
        </w:rPr>
        <w:t>Současně s odev</w:t>
      </w:r>
      <w:r w:rsidR="00F7736C">
        <w:rPr>
          <w:rFonts w:ascii="Arial" w:hAnsi="Arial" w:cs="Arial"/>
          <w:iCs/>
          <w:sz w:val="20"/>
          <w:szCs w:val="20"/>
        </w:rPr>
        <w:t>z</w:t>
      </w:r>
      <w:r>
        <w:rPr>
          <w:rFonts w:ascii="Arial" w:hAnsi="Arial" w:cs="Arial"/>
          <w:iCs/>
          <w:sz w:val="20"/>
          <w:szCs w:val="20"/>
        </w:rPr>
        <w:t>dáním Zboží předá Prodávající Kupujícímu příslušnou</w:t>
      </w:r>
      <w:r w:rsidR="00D25F25" w:rsidRPr="00FE2A57">
        <w:rPr>
          <w:rFonts w:ascii="Arial" w:hAnsi="Arial" w:cs="Arial"/>
          <w:iCs/>
          <w:sz w:val="20"/>
          <w:szCs w:val="20"/>
        </w:rPr>
        <w:t xml:space="preserve"> související dokumentac</w:t>
      </w:r>
      <w:r>
        <w:rPr>
          <w:rFonts w:ascii="Arial" w:hAnsi="Arial" w:cs="Arial"/>
          <w:iCs/>
          <w:sz w:val="20"/>
          <w:szCs w:val="20"/>
        </w:rPr>
        <w:t>i</w:t>
      </w:r>
      <w:r w:rsidR="00D25F25" w:rsidRPr="00FE2A57">
        <w:rPr>
          <w:rFonts w:ascii="Arial" w:hAnsi="Arial" w:cs="Arial"/>
          <w:iCs/>
          <w:sz w:val="20"/>
          <w:szCs w:val="20"/>
        </w:rPr>
        <w:t xml:space="preserve"> výrobce (tj. </w:t>
      </w:r>
      <w:r w:rsidR="008F4D78" w:rsidRPr="00FE2A57">
        <w:rPr>
          <w:rFonts w:ascii="Arial" w:hAnsi="Arial" w:cs="Arial"/>
          <w:iCs/>
          <w:sz w:val="20"/>
          <w:szCs w:val="20"/>
        </w:rPr>
        <w:t>záruční list</w:t>
      </w:r>
      <w:r>
        <w:rPr>
          <w:rFonts w:ascii="Arial" w:hAnsi="Arial" w:cs="Arial"/>
          <w:iCs/>
          <w:sz w:val="20"/>
          <w:szCs w:val="20"/>
        </w:rPr>
        <w:t>y</w:t>
      </w:r>
      <w:r w:rsidR="00C45F64" w:rsidRPr="00FE2A57">
        <w:rPr>
          <w:rFonts w:ascii="Arial" w:hAnsi="Arial" w:cs="Arial"/>
          <w:iCs/>
          <w:sz w:val="20"/>
          <w:szCs w:val="20"/>
        </w:rPr>
        <w:t xml:space="preserve"> a</w:t>
      </w:r>
      <w:r w:rsidR="008F4D78" w:rsidRPr="00FE2A57">
        <w:rPr>
          <w:rFonts w:ascii="Arial" w:hAnsi="Arial" w:cs="Arial"/>
          <w:iCs/>
          <w:sz w:val="20"/>
          <w:szCs w:val="20"/>
        </w:rPr>
        <w:t xml:space="preserve"> </w:t>
      </w:r>
      <w:r w:rsidR="00D25F25" w:rsidRPr="00FE2A57">
        <w:rPr>
          <w:rFonts w:ascii="Arial" w:hAnsi="Arial" w:cs="Arial"/>
          <w:iCs/>
          <w:sz w:val="20"/>
          <w:szCs w:val="20"/>
        </w:rPr>
        <w:t>manuál</w:t>
      </w:r>
      <w:r>
        <w:rPr>
          <w:rFonts w:ascii="Arial" w:hAnsi="Arial" w:cs="Arial"/>
          <w:iCs/>
          <w:sz w:val="20"/>
          <w:szCs w:val="20"/>
        </w:rPr>
        <w:t>y</w:t>
      </w:r>
      <w:r w:rsidR="00D25F25" w:rsidRPr="00FE2A57">
        <w:rPr>
          <w:rFonts w:ascii="Arial" w:hAnsi="Arial" w:cs="Arial"/>
          <w:iCs/>
          <w:sz w:val="20"/>
          <w:szCs w:val="20"/>
        </w:rPr>
        <w:t>/návod</w:t>
      </w:r>
      <w:r>
        <w:rPr>
          <w:rFonts w:ascii="Arial" w:hAnsi="Arial" w:cs="Arial"/>
          <w:iCs/>
          <w:sz w:val="20"/>
          <w:szCs w:val="20"/>
        </w:rPr>
        <w:t>y</w:t>
      </w:r>
      <w:r w:rsidR="00D25F25" w:rsidRPr="00FE2A57">
        <w:rPr>
          <w:rFonts w:ascii="Arial" w:hAnsi="Arial" w:cs="Arial"/>
          <w:iCs/>
          <w:sz w:val="20"/>
          <w:szCs w:val="20"/>
        </w:rPr>
        <w:t xml:space="preserve"> k</w:t>
      </w:r>
      <w:r>
        <w:rPr>
          <w:rFonts w:ascii="Arial" w:hAnsi="Arial" w:cs="Arial"/>
          <w:iCs/>
          <w:sz w:val="20"/>
          <w:szCs w:val="20"/>
        </w:rPr>
        <w:t> </w:t>
      </w:r>
      <w:r w:rsidR="00D25F25" w:rsidRPr="00FE2A57">
        <w:rPr>
          <w:rFonts w:ascii="Arial" w:hAnsi="Arial" w:cs="Arial"/>
          <w:iCs/>
          <w:sz w:val="20"/>
          <w:szCs w:val="20"/>
        </w:rPr>
        <w:t>užití</w:t>
      </w:r>
      <w:r>
        <w:rPr>
          <w:rFonts w:ascii="Arial" w:hAnsi="Arial" w:cs="Arial"/>
          <w:iCs/>
          <w:sz w:val="20"/>
          <w:szCs w:val="20"/>
        </w:rPr>
        <w:t>)</w:t>
      </w:r>
      <w:r w:rsidR="00D25F25" w:rsidRPr="00FE2A57">
        <w:rPr>
          <w:rFonts w:ascii="Arial" w:hAnsi="Arial" w:cs="Arial"/>
          <w:iCs/>
          <w:sz w:val="20"/>
          <w:szCs w:val="20"/>
        </w:rPr>
        <w:t xml:space="preserve"> v českém jazyce k dodávan</w:t>
      </w:r>
      <w:r w:rsidR="006F198F" w:rsidRPr="00FE2A57">
        <w:rPr>
          <w:rFonts w:ascii="Arial" w:hAnsi="Arial" w:cs="Arial"/>
          <w:iCs/>
          <w:sz w:val="20"/>
          <w:szCs w:val="20"/>
        </w:rPr>
        <w:t>ému</w:t>
      </w:r>
      <w:r w:rsidR="00D25F25" w:rsidRPr="00FE2A57">
        <w:rPr>
          <w:rFonts w:ascii="Arial" w:hAnsi="Arial" w:cs="Arial"/>
          <w:iCs/>
          <w:sz w:val="20"/>
          <w:szCs w:val="20"/>
        </w:rPr>
        <w:t xml:space="preserve"> </w:t>
      </w:r>
      <w:r>
        <w:rPr>
          <w:rFonts w:ascii="Arial" w:hAnsi="Arial" w:cs="Arial"/>
          <w:iCs/>
          <w:sz w:val="20"/>
          <w:szCs w:val="20"/>
        </w:rPr>
        <w:t>Z</w:t>
      </w:r>
      <w:r w:rsidR="00D40E9E" w:rsidRPr="00FE2A57">
        <w:rPr>
          <w:rFonts w:ascii="Arial" w:hAnsi="Arial" w:cs="Arial"/>
          <w:iCs/>
          <w:sz w:val="20"/>
          <w:szCs w:val="20"/>
        </w:rPr>
        <w:t>boží</w:t>
      </w:r>
      <w:r w:rsidR="006F198F" w:rsidRPr="00FE2A57">
        <w:rPr>
          <w:rFonts w:ascii="Arial" w:hAnsi="Arial" w:cs="Arial"/>
          <w:iCs/>
          <w:sz w:val="20"/>
          <w:szCs w:val="20"/>
        </w:rPr>
        <w:t>.</w:t>
      </w:r>
    </w:p>
    <w:p w14:paraId="1BF73C93" w14:textId="51EB94C6" w:rsidR="00010744" w:rsidRDefault="00010744" w:rsidP="0001074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440"/>
        <w:jc w:val="both"/>
        <w:rPr>
          <w:rFonts w:ascii="Arial" w:hAnsi="Arial" w:cs="Arial"/>
          <w:iCs/>
          <w:sz w:val="20"/>
          <w:szCs w:val="20"/>
        </w:rPr>
      </w:pPr>
    </w:p>
    <w:p w14:paraId="09846F9F" w14:textId="00D83CC7" w:rsidR="00DC0338" w:rsidRDefault="00010744" w:rsidP="00DC0338">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iCs/>
          <w:sz w:val="20"/>
          <w:szCs w:val="20"/>
        </w:rPr>
      </w:pPr>
      <w:r>
        <w:rPr>
          <w:rFonts w:ascii="Arial" w:hAnsi="Arial" w:cs="Arial"/>
          <w:iCs/>
          <w:sz w:val="20"/>
          <w:szCs w:val="20"/>
        </w:rPr>
        <w:lastRenderedPageBreak/>
        <w:t>Bližší specifikace Zboží je uvedena v Příloze č. 1 Smlouvy „Specifikace předmětu plnění“</w:t>
      </w:r>
      <w:r w:rsidR="00DC0338">
        <w:rPr>
          <w:rFonts w:ascii="Arial" w:hAnsi="Arial" w:cs="Arial"/>
          <w:iCs/>
          <w:sz w:val="20"/>
          <w:szCs w:val="20"/>
        </w:rPr>
        <w:t xml:space="preserve"> </w:t>
      </w:r>
      <w:r w:rsidR="00DC0338" w:rsidRPr="00F2539D">
        <w:rPr>
          <w:rFonts w:ascii="Arial" w:hAnsi="Arial" w:cs="Arial"/>
          <w:iCs/>
          <w:sz w:val="20"/>
          <w:szCs w:val="20"/>
        </w:rPr>
        <w:t xml:space="preserve">(dále </w:t>
      </w:r>
      <w:r w:rsidR="00DC0338">
        <w:rPr>
          <w:rFonts w:ascii="Arial" w:hAnsi="Arial" w:cs="Arial"/>
          <w:iCs/>
          <w:sz w:val="20"/>
          <w:szCs w:val="20"/>
        </w:rPr>
        <w:t xml:space="preserve">též </w:t>
      </w:r>
      <w:r w:rsidR="00DC0338" w:rsidRPr="00F2539D">
        <w:rPr>
          <w:rFonts w:ascii="Arial" w:hAnsi="Arial" w:cs="Arial"/>
          <w:iCs/>
          <w:sz w:val="20"/>
          <w:szCs w:val="20"/>
        </w:rPr>
        <w:t>jen „Příloha č. 1“), kde je současně uveden detailní popis požadovaných základních parametrů a</w:t>
      </w:r>
      <w:r w:rsidR="00F61905">
        <w:rPr>
          <w:rFonts w:ascii="Arial" w:hAnsi="Arial" w:cs="Arial"/>
          <w:iCs/>
          <w:sz w:val="20"/>
          <w:szCs w:val="20"/>
        </w:rPr>
        <w:t> </w:t>
      </w:r>
      <w:r w:rsidR="00DC0338" w:rsidRPr="00F2539D">
        <w:rPr>
          <w:rFonts w:ascii="Arial" w:hAnsi="Arial" w:cs="Arial"/>
          <w:iCs/>
          <w:sz w:val="20"/>
          <w:szCs w:val="20"/>
        </w:rPr>
        <w:t>vlastností</w:t>
      </w:r>
      <w:r w:rsidR="00DC0338">
        <w:rPr>
          <w:rFonts w:ascii="Arial" w:hAnsi="Arial" w:cs="Arial"/>
          <w:iCs/>
          <w:sz w:val="20"/>
          <w:szCs w:val="20"/>
        </w:rPr>
        <w:t xml:space="preserve"> Zboží</w:t>
      </w:r>
      <w:r w:rsidR="00DC0338" w:rsidRPr="00F2539D">
        <w:rPr>
          <w:rFonts w:ascii="Arial" w:hAnsi="Arial" w:cs="Arial"/>
          <w:iCs/>
          <w:sz w:val="20"/>
          <w:szCs w:val="20"/>
        </w:rPr>
        <w:t>.</w:t>
      </w:r>
    </w:p>
    <w:p w14:paraId="2592B545" w14:textId="5BF942C5" w:rsidR="00D25F25" w:rsidRPr="00FE2A57" w:rsidRDefault="00F66EB4" w:rsidP="00C62ABC">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FE2A57">
        <w:rPr>
          <w:rFonts w:ascii="Arial" w:hAnsi="Arial" w:cs="Arial"/>
          <w:sz w:val="20"/>
          <w:szCs w:val="20"/>
        </w:rPr>
        <w:t>Prodávající</w:t>
      </w:r>
      <w:r w:rsidR="00D25F25" w:rsidRPr="00FE2A57">
        <w:rPr>
          <w:rFonts w:ascii="Arial" w:hAnsi="Arial" w:cs="Arial"/>
          <w:sz w:val="20"/>
          <w:szCs w:val="20"/>
        </w:rPr>
        <w:t xml:space="preserve"> se zavazuje dodat </w:t>
      </w:r>
      <w:r w:rsidRPr="00FE2A57">
        <w:rPr>
          <w:rFonts w:ascii="Arial" w:hAnsi="Arial" w:cs="Arial"/>
          <w:sz w:val="20"/>
          <w:szCs w:val="20"/>
        </w:rPr>
        <w:t>Kupující</w:t>
      </w:r>
      <w:r w:rsidR="00F613E0" w:rsidRPr="00FE2A57">
        <w:rPr>
          <w:rFonts w:ascii="Arial" w:hAnsi="Arial" w:cs="Arial"/>
          <w:sz w:val="20"/>
          <w:szCs w:val="20"/>
        </w:rPr>
        <w:t>mu</w:t>
      </w:r>
      <w:r w:rsidR="00F2539D" w:rsidRPr="00FE2A57">
        <w:rPr>
          <w:rFonts w:ascii="Arial" w:hAnsi="Arial" w:cs="Arial"/>
          <w:sz w:val="20"/>
          <w:szCs w:val="20"/>
        </w:rPr>
        <w:t xml:space="preserve"> </w:t>
      </w:r>
      <w:r w:rsidR="00D40E9E" w:rsidRPr="00FE2A57">
        <w:rPr>
          <w:rFonts w:ascii="Arial" w:hAnsi="Arial" w:cs="Arial"/>
          <w:sz w:val="20"/>
          <w:szCs w:val="20"/>
        </w:rPr>
        <w:t>Zboží</w:t>
      </w:r>
      <w:r w:rsidR="00D25F25" w:rsidRPr="00FE2A57">
        <w:rPr>
          <w:rFonts w:ascii="Arial" w:hAnsi="Arial" w:cs="Arial"/>
          <w:sz w:val="20"/>
          <w:szCs w:val="20"/>
        </w:rPr>
        <w:t xml:space="preserve"> řádně a včas bez faktických a právních va</w:t>
      </w:r>
      <w:r w:rsidR="00DC0338" w:rsidRPr="00FE2A57">
        <w:rPr>
          <w:rFonts w:ascii="Arial" w:hAnsi="Arial" w:cs="Arial"/>
          <w:sz w:val="20"/>
          <w:szCs w:val="20"/>
        </w:rPr>
        <w:t>d</w:t>
      </w:r>
      <w:r w:rsidR="00D25F25" w:rsidRPr="00FE2A57">
        <w:rPr>
          <w:rFonts w:ascii="Arial" w:hAnsi="Arial" w:cs="Arial"/>
          <w:sz w:val="20"/>
          <w:szCs w:val="20"/>
        </w:rPr>
        <w:t xml:space="preserve">. </w:t>
      </w:r>
      <w:r w:rsidRPr="00FE2A57">
        <w:rPr>
          <w:rFonts w:ascii="Arial" w:hAnsi="Arial" w:cs="Arial"/>
          <w:sz w:val="20"/>
          <w:szCs w:val="20"/>
        </w:rPr>
        <w:t>Prodávající</w:t>
      </w:r>
      <w:r w:rsidR="00D25F25" w:rsidRPr="00FE2A57">
        <w:rPr>
          <w:rFonts w:ascii="Arial" w:hAnsi="Arial" w:cs="Arial"/>
          <w:sz w:val="20"/>
          <w:szCs w:val="20"/>
        </w:rPr>
        <w:t xml:space="preserve"> nese odpovědnost za to, že </w:t>
      </w:r>
      <w:r w:rsidR="00D40E9E" w:rsidRPr="00FE2A57">
        <w:rPr>
          <w:rFonts w:ascii="Arial" w:hAnsi="Arial" w:cs="Arial"/>
          <w:sz w:val="20"/>
          <w:szCs w:val="20"/>
        </w:rPr>
        <w:t>Zboží</w:t>
      </w:r>
      <w:r w:rsidR="00D25F25" w:rsidRPr="00FE2A57">
        <w:rPr>
          <w:rFonts w:ascii="Arial" w:hAnsi="Arial" w:cs="Arial"/>
          <w:sz w:val="20"/>
          <w:szCs w:val="20"/>
        </w:rPr>
        <w:t xml:space="preserve"> j</w:t>
      </w:r>
      <w:r w:rsidR="00F613E0" w:rsidRPr="00FE2A57">
        <w:rPr>
          <w:rFonts w:ascii="Arial" w:hAnsi="Arial" w:cs="Arial"/>
          <w:sz w:val="20"/>
          <w:szCs w:val="20"/>
        </w:rPr>
        <w:t>e</w:t>
      </w:r>
      <w:r w:rsidR="00D25F25" w:rsidRPr="00FE2A57">
        <w:rPr>
          <w:rFonts w:ascii="Arial" w:hAnsi="Arial" w:cs="Arial"/>
          <w:sz w:val="20"/>
          <w:szCs w:val="20"/>
        </w:rPr>
        <w:t xml:space="preserve"> ke dni </w:t>
      </w:r>
      <w:r w:rsidR="00F613E0" w:rsidRPr="00FE2A57">
        <w:rPr>
          <w:rFonts w:ascii="Arial" w:hAnsi="Arial" w:cs="Arial"/>
          <w:sz w:val="20"/>
          <w:szCs w:val="20"/>
        </w:rPr>
        <w:t xml:space="preserve">jeho </w:t>
      </w:r>
      <w:r w:rsidR="00D25F25" w:rsidRPr="00FE2A57">
        <w:rPr>
          <w:rFonts w:ascii="Arial" w:hAnsi="Arial" w:cs="Arial"/>
          <w:sz w:val="20"/>
          <w:szCs w:val="20"/>
        </w:rPr>
        <w:t xml:space="preserve">dodání plně funkční, </w:t>
      </w:r>
      <w:r w:rsidR="00346BD6" w:rsidRPr="00FE2A57">
        <w:rPr>
          <w:rFonts w:ascii="Arial" w:hAnsi="Arial" w:cs="Arial"/>
          <w:sz w:val="20"/>
          <w:szCs w:val="20"/>
        </w:rPr>
        <w:t>splňuje vlastnosti</w:t>
      </w:r>
      <w:r w:rsidR="00F613E0" w:rsidRPr="00FE2A57">
        <w:rPr>
          <w:rFonts w:ascii="Arial" w:hAnsi="Arial" w:cs="Arial"/>
          <w:sz w:val="20"/>
          <w:szCs w:val="20"/>
        </w:rPr>
        <w:t xml:space="preserve"> </w:t>
      </w:r>
      <w:r w:rsidR="00D25F25" w:rsidRPr="00FE2A57">
        <w:rPr>
          <w:rFonts w:ascii="Arial" w:hAnsi="Arial" w:cs="Arial"/>
          <w:sz w:val="20"/>
          <w:szCs w:val="20"/>
        </w:rPr>
        <w:t>uvedené v</w:t>
      </w:r>
      <w:r w:rsidR="00C45F64" w:rsidRPr="00FE2A57">
        <w:rPr>
          <w:rFonts w:ascii="Arial" w:hAnsi="Arial" w:cs="Arial"/>
          <w:sz w:val="20"/>
          <w:szCs w:val="20"/>
        </w:rPr>
        <w:t> odst. 4. tohoto</w:t>
      </w:r>
      <w:r w:rsidR="00D25F25" w:rsidRPr="00FE2A57">
        <w:rPr>
          <w:rFonts w:ascii="Arial" w:hAnsi="Arial" w:cs="Arial"/>
          <w:sz w:val="20"/>
          <w:szCs w:val="20"/>
        </w:rPr>
        <w:t xml:space="preserve"> článku Smlouvy a </w:t>
      </w:r>
      <w:r w:rsidR="00DC0338" w:rsidRPr="00FE2A57">
        <w:rPr>
          <w:rFonts w:ascii="Arial" w:hAnsi="Arial" w:cs="Arial"/>
          <w:sz w:val="20"/>
          <w:szCs w:val="20"/>
        </w:rPr>
        <w:t xml:space="preserve">veškeré parametry stanovené </w:t>
      </w:r>
      <w:r w:rsidR="00D25F25" w:rsidRPr="00FE2A57">
        <w:rPr>
          <w:rFonts w:ascii="Arial" w:hAnsi="Arial" w:cs="Arial"/>
          <w:sz w:val="20"/>
          <w:szCs w:val="20"/>
        </w:rPr>
        <w:t>v Příloze č. 1</w:t>
      </w:r>
      <w:r w:rsidR="00DC0338" w:rsidRPr="00FE2A57">
        <w:rPr>
          <w:rFonts w:ascii="Arial" w:hAnsi="Arial" w:cs="Arial"/>
          <w:sz w:val="20"/>
          <w:szCs w:val="20"/>
        </w:rPr>
        <w:t>.</w:t>
      </w:r>
      <w:r w:rsidR="00D25F25" w:rsidRPr="00FE2A57">
        <w:rPr>
          <w:rFonts w:ascii="Arial" w:hAnsi="Arial" w:cs="Arial"/>
          <w:sz w:val="20"/>
          <w:szCs w:val="20"/>
        </w:rPr>
        <w:t xml:space="preserve"> </w:t>
      </w:r>
    </w:p>
    <w:p w14:paraId="0840D656" w14:textId="5D264048" w:rsidR="00D25F25" w:rsidRPr="00F2539D" w:rsidRDefault="00F66EB4" w:rsidP="00B24337">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iCs/>
          <w:sz w:val="20"/>
          <w:szCs w:val="20"/>
        </w:rPr>
      </w:pPr>
      <w:r>
        <w:rPr>
          <w:rFonts w:ascii="Arial" w:hAnsi="Arial" w:cs="Arial"/>
          <w:iCs/>
          <w:sz w:val="20"/>
          <w:szCs w:val="20"/>
        </w:rPr>
        <w:t>Prodávající</w:t>
      </w:r>
      <w:r w:rsidR="00D25F25" w:rsidRPr="00F2539D">
        <w:rPr>
          <w:rFonts w:ascii="Arial" w:hAnsi="Arial" w:cs="Arial"/>
          <w:iCs/>
          <w:sz w:val="20"/>
          <w:szCs w:val="20"/>
        </w:rPr>
        <w:t xml:space="preserve"> je povinen zajistit a odpovídá za to, že dodávan</w:t>
      </w:r>
      <w:r w:rsidR="00B95F97">
        <w:rPr>
          <w:rFonts w:ascii="Arial" w:hAnsi="Arial" w:cs="Arial"/>
          <w:iCs/>
          <w:sz w:val="20"/>
          <w:szCs w:val="20"/>
        </w:rPr>
        <w:t>é</w:t>
      </w:r>
      <w:r w:rsidR="00D25F25" w:rsidRPr="00F2539D">
        <w:rPr>
          <w:rFonts w:ascii="Arial" w:hAnsi="Arial" w:cs="Arial"/>
          <w:iCs/>
          <w:sz w:val="20"/>
          <w:szCs w:val="20"/>
        </w:rPr>
        <w:t xml:space="preserve"> </w:t>
      </w:r>
      <w:r w:rsidR="00D40E9E">
        <w:rPr>
          <w:rFonts w:ascii="Arial" w:hAnsi="Arial" w:cs="Arial"/>
          <w:iCs/>
          <w:sz w:val="20"/>
          <w:szCs w:val="20"/>
        </w:rPr>
        <w:t>Zboží</w:t>
      </w:r>
      <w:r w:rsidR="00D25F25" w:rsidRPr="00F2539D">
        <w:rPr>
          <w:rFonts w:ascii="Arial" w:hAnsi="Arial" w:cs="Arial"/>
          <w:iCs/>
          <w:sz w:val="20"/>
          <w:szCs w:val="20"/>
        </w:rPr>
        <w:t xml:space="preserve"> m</w:t>
      </w:r>
      <w:r w:rsidR="00B95F97">
        <w:rPr>
          <w:rFonts w:ascii="Arial" w:hAnsi="Arial" w:cs="Arial"/>
          <w:iCs/>
          <w:sz w:val="20"/>
          <w:szCs w:val="20"/>
        </w:rPr>
        <w:t>á</w:t>
      </w:r>
      <w:r w:rsidR="00D25F25" w:rsidRPr="00F2539D">
        <w:rPr>
          <w:rFonts w:ascii="Arial" w:hAnsi="Arial" w:cs="Arial"/>
          <w:iCs/>
          <w:sz w:val="20"/>
          <w:szCs w:val="20"/>
        </w:rPr>
        <w:t xml:space="preserve"> </w:t>
      </w:r>
      <w:r w:rsidR="00D25F25" w:rsidRPr="00B5514C">
        <w:rPr>
          <w:rFonts w:ascii="Arial" w:hAnsi="Arial" w:cs="Arial"/>
          <w:iCs/>
          <w:sz w:val="20"/>
          <w:szCs w:val="20"/>
        </w:rPr>
        <w:t>zejména</w:t>
      </w:r>
      <w:r w:rsidR="00D25F25" w:rsidRPr="00F2539D">
        <w:rPr>
          <w:rFonts w:ascii="Arial" w:hAnsi="Arial" w:cs="Arial"/>
          <w:iCs/>
          <w:sz w:val="20"/>
          <w:szCs w:val="20"/>
        </w:rPr>
        <w:t xml:space="preserve"> následující vlastnosti: </w:t>
      </w:r>
    </w:p>
    <w:p w14:paraId="3A6B528C" w14:textId="4804217F" w:rsidR="00D25F25" w:rsidRPr="00E651C7"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Pr>
          <w:rFonts w:ascii="Arial" w:hAnsi="Arial" w:cs="Arial"/>
          <w:sz w:val="20"/>
          <w:szCs w:val="20"/>
        </w:rPr>
        <w:t>splňuj</w:t>
      </w:r>
      <w:r w:rsidR="00B95F97">
        <w:rPr>
          <w:rFonts w:ascii="Arial" w:hAnsi="Arial" w:cs="Arial"/>
          <w:sz w:val="20"/>
          <w:szCs w:val="20"/>
        </w:rPr>
        <w:t>e</w:t>
      </w:r>
      <w:r w:rsidRPr="0060486C">
        <w:rPr>
          <w:rFonts w:ascii="Arial" w:hAnsi="Arial" w:cs="Arial"/>
          <w:sz w:val="20"/>
          <w:szCs w:val="20"/>
        </w:rPr>
        <w:t xml:space="preserve"> všechny náležitosti uvedené v Příloze č. 1 této</w:t>
      </w:r>
      <w:r>
        <w:rPr>
          <w:rFonts w:ascii="Arial" w:hAnsi="Arial" w:cs="Arial"/>
          <w:sz w:val="20"/>
          <w:szCs w:val="20"/>
        </w:rPr>
        <w:t xml:space="preserve"> Smlouvy;</w:t>
      </w:r>
    </w:p>
    <w:p w14:paraId="424A8C44" w14:textId="1A1BDA5D" w:rsidR="00D25F25"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0060486C">
        <w:rPr>
          <w:rFonts w:ascii="Arial" w:hAnsi="Arial" w:cs="Arial"/>
          <w:sz w:val="20"/>
          <w:szCs w:val="20"/>
        </w:rPr>
        <w:t>j</w:t>
      </w:r>
      <w:r w:rsidR="00B95F97">
        <w:rPr>
          <w:rFonts w:ascii="Arial" w:hAnsi="Arial" w:cs="Arial"/>
          <w:sz w:val="20"/>
          <w:szCs w:val="20"/>
        </w:rPr>
        <w:t>e</w:t>
      </w:r>
      <w:r w:rsidRPr="0060486C">
        <w:rPr>
          <w:rFonts w:ascii="Arial" w:hAnsi="Arial" w:cs="Arial"/>
          <w:sz w:val="20"/>
          <w:szCs w:val="20"/>
        </w:rPr>
        <w:t xml:space="preserve"> </w:t>
      </w:r>
      <w:r>
        <w:rPr>
          <w:rFonts w:ascii="Arial" w:hAnsi="Arial" w:cs="Arial"/>
          <w:sz w:val="20"/>
          <w:szCs w:val="20"/>
        </w:rPr>
        <w:t xml:space="preserve">originální, </w:t>
      </w:r>
      <w:r w:rsidRPr="0060486C">
        <w:rPr>
          <w:rFonts w:ascii="Arial" w:hAnsi="Arial" w:cs="Arial"/>
          <w:sz w:val="20"/>
          <w:szCs w:val="20"/>
        </w:rPr>
        <w:t>nov</w:t>
      </w:r>
      <w:r w:rsidR="00B95F97">
        <w:rPr>
          <w:rFonts w:ascii="Arial" w:hAnsi="Arial" w:cs="Arial"/>
          <w:sz w:val="20"/>
          <w:szCs w:val="20"/>
        </w:rPr>
        <w:t>é</w:t>
      </w:r>
      <w:r w:rsidRPr="0060486C">
        <w:rPr>
          <w:rFonts w:ascii="Arial" w:hAnsi="Arial" w:cs="Arial"/>
          <w:sz w:val="20"/>
          <w:szCs w:val="20"/>
        </w:rPr>
        <w:t>, nepoužit</w:t>
      </w:r>
      <w:r w:rsidR="00B95F97">
        <w:rPr>
          <w:rFonts w:ascii="Arial" w:hAnsi="Arial" w:cs="Arial"/>
          <w:sz w:val="20"/>
          <w:szCs w:val="20"/>
        </w:rPr>
        <w:t>é</w:t>
      </w:r>
      <w:r w:rsidRPr="0060486C">
        <w:rPr>
          <w:rFonts w:ascii="Arial" w:hAnsi="Arial" w:cs="Arial"/>
          <w:sz w:val="20"/>
          <w:szCs w:val="20"/>
        </w:rPr>
        <w:t>, nerepasovan</w:t>
      </w:r>
      <w:r w:rsidR="00B95F97">
        <w:rPr>
          <w:rFonts w:ascii="Arial" w:hAnsi="Arial" w:cs="Arial"/>
          <w:sz w:val="20"/>
          <w:szCs w:val="20"/>
        </w:rPr>
        <w:t>é</w:t>
      </w:r>
      <w:r>
        <w:rPr>
          <w:rFonts w:ascii="Arial" w:hAnsi="Arial" w:cs="Arial"/>
          <w:sz w:val="20"/>
          <w:szCs w:val="20"/>
        </w:rPr>
        <w:t xml:space="preserve"> a určen</w:t>
      </w:r>
      <w:r w:rsidR="00B95F97">
        <w:rPr>
          <w:rFonts w:ascii="Arial" w:hAnsi="Arial" w:cs="Arial"/>
          <w:sz w:val="20"/>
          <w:szCs w:val="20"/>
        </w:rPr>
        <w:t>é</w:t>
      </w:r>
      <w:r>
        <w:rPr>
          <w:rFonts w:ascii="Arial" w:hAnsi="Arial" w:cs="Arial"/>
          <w:sz w:val="20"/>
          <w:szCs w:val="20"/>
        </w:rPr>
        <w:t xml:space="preserve"> pro evropský trh</w:t>
      </w:r>
      <w:r w:rsidRPr="0060486C">
        <w:rPr>
          <w:rFonts w:ascii="Arial" w:hAnsi="Arial" w:cs="Arial"/>
          <w:sz w:val="20"/>
          <w:szCs w:val="20"/>
        </w:rPr>
        <w:t>;</w:t>
      </w:r>
    </w:p>
    <w:p w14:paraId="40F3EA83" w14:textId="3994E05A" w:rsidR="00D25F25" w:rsidRPr="0060486C"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0060486C">
        <w:rPr>
          <w:rFonts w:ascii="Arial" w:hAnsi="Arial" w:cs="Arial"/>
          <w:sz w:val="20"/>
          <w:szCs w:val="20"/>
        </w:rPr>
        <w:t>odpovíd</w:t>
      </w:r>
      <w:r w:rsidR="00B95F97">
        <w:rPr>
          <w:rFonts w:ascii="Arial" w:hAnsi="Arial" w:cs="Arial"/>
          <w:sz w:val="20"/>
          <w:szCs w:val="20"/>
        </w:rPr>
        <w:t>á</w:t>
      </w:r>
      <w:r w:rsidRPr="0060486C">
        <w:rPr>
          <w:rFonts w:ascii="Arial" w:hAnsi="Arial" w:cs="Arial"/>
          <w:sz w:val="20"/>
          <w:szCs w:val="20"/>
        </w:rPr>
        <w:t xml:space="preserve"> závazným technickým normám;</w:t>
      </w:r>
    </w:p>
    <w:p w14:paraId="68788D50" w14:textId="1F6FA9E0" w:rsidR="00D25F25" w:rsidRPr="0060486C"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0060486C">
        <w:rPr>
          <w:rFonts w:ascii="Arial" w:hAnsi="Arial" w:cs="Arial"/>
          <w:sz w:val="20"/>
          <w:szCs w:val="20"/>
        </w:rPr>
        <w:t>j</w:t>
      </w:r>
      <w:r w:rsidR="00B95F97">
        <w:rPr>
          <w:rFonts w:ascii="Arial" w:hAnsi="Arial" w:cs="Arial"/>
          <w:sz w:val="20"/>
          <w:szCs w:val="20"/>
        </w:rPr>
        <w:t>e</w:t>
      </w:r>
      <w:r w:rsidRPr="0060486C">
        <w:rPr>
          <w:rFonts w:ascii="Arial" w:hAnsi="Arial" w:cs="Arial"/>
          <w:sz w:val="20"/>
          <w:szCs w:val="20"/>
        </w:rPr>
        <w:t xml:space="preserve"> bez materiálových, konstrukčních, výrobních </w:t>
      </w:r>
      <w:r w:rsidR="005B0F15">
        <w:rPr>
          <w:rFonts w:ascii="Arial" w:hAnsi="Arial" w:cs="Arial"/>
          <w:sz w:val="20"/>
          <w:szCs w:val="20"/>
        </w:rPr>
        <w:t xml:space="preserve">a vzhledových </w:t>
      </w:r>
      <w:r w:rsidRPr="0060486C">
        <w:rPr>
          <w:rFonts w:ascii="Arial" w:hAnsi="Arial" w:cs="Arial"/>
          <w:sz w:val="20"/>
          <w:szCs w:val="20"/>
        </w:rPr>
        <w:t>vad;</w:t>
      </w:r>
    </w:p>
    <w:p w14:paraId="73D21B36" w14:textId="19D4AD4D" w:rsidR="00D25F25" w:rsidRPr="0060486C"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0060486C">
        <w:rPr>
          <w:rFonts w:ascii="Arial" w:hAnsi="Arial" w:cs="Arial"/>
          <w:sz w:val="20"/>
          <w:szCs w:val="20"/>
        </w:rPr>
        <w:t>j</w:t>
      </w:r>
      <w:r w:rsidR="00B95F97">
        <w:rPr>
          <w:rFonts w:ascii="Arial" w:hAnsi="Arial" w:cs="Arial"/>
          <w:sz w:val="20"/>
          <w:szCs w:val="20"/>
        </w:rPr>
        <w:t>e</w:t>
      </w:r>
      <w:r w:rsidRPr="0060486C">
        <w:rPr>
          <w:rFonts w:ascii="Arial" w:hAnsi="Arial" w:cs="Arial"/>
          <w:sz w:val="20"/>
          <w:szCs w:val="20"/>
        </w:rPr>
        <w:t xml:space="preserve"> bez právních vad;</w:t>
      </w:r>
    </w:p>
    <w:p w14:paraId="5E6AEF0F" w14:textId="6B80E202" w:rsidR="00D25F25" w:rsidRDefault="00D25F25" w:rsidP="00B5696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0060486C">
        <w:rPr>
          <w:rFonts w:ascii="Arial" w:hAnsi="Arial" w:cs="Arial"/>
          <w:sz w:val="20"/>
          <w:szCs w:val="20"/>
        </w:rPr>
        <w:t>j</w:t>
      </w:r>
      <w:r w:rsidR="00B95F97">
        <w:rPr>
          <w:rFonts w:ascii="Arial" w:hAnsi="Arial" w:cs="Arial"/>
          <w:sz w:val="20"/>
          <w:szCs w:val="20"/>
        </w:rPr>
        <w:t>e</w:t>
      </w:r>
      <w:r w:rsidRPr="0060486C">
        <w:rPr>
          <w:rFonts w:ascii="Arial" w:hAnsi="Arial" w:cs="Arial"/>
          <w:sz w:val="20"/>
          <w:szCs w:val="20"/>
        </w:rPr>
        <w:t xml:space="preserve"> způsobilé pro použití k určenému účelu</w:t>
      </w:r>
      <w:r>
        <w:rPr>
          <w:rFonts w:ascii="Arial" w:hAnsi="Arial" w:cs="Arial"/>
          <w:sz w:val="20"/>
          <w:szCs w:val="20"/>
        </w:rPr>
        <w:t>.</w:t>
      </w:r>
    </w:p>
    <w:p w14:paraId="35EA0ED5" w14:textId="77777777" w:rsidR="002C08F2" w:rsidRDefault="00BD436F" w:rsidP="00C035D0">
      <w:pPr>
        <w:autoSpaceDE w:val="0"/>
        <w:autoSpaceDN w:val="0"/>
        <w:adjustRightInd w:val="0"/>
        <w:spacing w:before="360" w:after="120" w:line="276" w:lineRule="auto"/>
        <w:jc w:val="center"/>
        <w:rPr>
          <w:rFonts w:ascii="Arial" w:hAnsi="Arial" w:cs="Arial"/>
          <w:b/>
          <w:sz w:val="20"/>
          <w:szCs w:val="22"/>
        </w:rPr>
      </w:pPr>
      <w:r w:rsidRPr="00F826FB">
        <w:rPr>
          <w:rFonts w:ascii="Arial" w:hAnsi="Arial" w:cs="Arial"/>
          <w:b/>
          <w:sz w:val="20"/>
          <w:szCs w:val="22"/>
        </w:rPr>
        <w:t xml:space="preserve">Článek </w:t>
      </w:r>
      <w:r w:rsidR="00496497" w:rsidRPr="00F826FB">
        <w:rPr>
          <w:rFonts w:ascii="Arial" w:hAnsi="Arial" w:cs="Arial"/>
          <w:b/>
          <w:sz w:val="20"/>
          <w:szCs w:val="22"/>
        </w:rPr>
        <w:t>I</w:t>
      </w:r>
      <w:r w:rsidRPr="00F826FB">
        <w:rPr>
          <w:rFonts w:ascii="Arial" w:hAnsi="Arial" w:cs="Arial"/>
          <w:b/>
          <w:sz w:val="20"/>
          <w:szCs w:val="22"/>
        </w:rPr>
        <w:t>V.</w:t>
      </w:r>
      <w:r w:rsidR="00496497" w:rsidRPr="00F826FB">
        <w:rPr>
          <w:rFonts w:ascii="Arial" w:hAnsi="Arial" w:cs="Arial"/>
          <w:b/>
          <w:sz w:val="20"/>
          <w:szCs w:val="22"/>
        </w:rPr>
        <w:t xml:space="preserve"> </w:t>
      </w:r>
    </w:p>
    <w:p w14:paraId="3C240513" w14:textId="2A811AB3" w:rsidR="008F50CB" w:rsidRPr="00F826FB" w:rsidRDefault="00F2539D" w:rsidP="00C72A86">
      <w:pPr>
        <w:autoSpaceDE w:val="0"/>
        <w:autoSpaceDN w:val="0"/>
        <w:adjustRightInd w:val="0"/>
        <w:spacing w:before="120" w:after="120" w:line="276" w:lineRule="auto"/>
        <w:jc w:val="center"/>
        <w:rPr>
          <w:rFonts w:ascii="Arial" w:hAnsi="Arial" w:cs="Arial"/>
          <w:b/>
          <w:sz w:val="20"/>
          <w:szCs w:val="22"/>
        </w:rPr>
      </w:pPr>
      <w:r w:rsidRPr="00F826FB">
        <w:rPr>
          <w:rFonts w:ascii="Arial" w:hAnsi="Arial" w:cs="Arial"/>
          <w:b/>
          <w:sz w:val="20"/>
          <w:szCs w:val="22"/>
        </w:rPr>
        <w:t>Doba, způsob a místo plnění</w:t>
      </w:r>
    </w:p>
    <w:p w14:paraId="58971C8E" w14:textId="14914754" w:rsidR="000B443A" w:rsidRPr="00F826FB" w:rsidRDefault="008A2258"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bCs/>
          <w:iCs/>
          <w:sz w:val="20"/>
          <w:szCs w:val="20"/>
        </w:rPr>
      </w:pPr>
      <w:bookmarkStart w:id="0" w:name="_Ref289252377"/>
      <w:bookmarkStart w:id="1" w:name="_Ref348086008"/>
      <w:r w:rsidRPr="00F826FB">
        <w:rPr>
          <w:rFonts w:ascii="Arial" w:hAnsi="Arial" w:cs="Arial"/>
          <w:bCs/>
          <w:iCs/>
          <w:sz w:val="20"/>
          <w:szCs w:val="20"/>
        </w:rPr>
        <w:t xml:space="preserve">Místem </w:t>
      </w:r>
      <w:bookmarkEnd w:id="0"/>
      <w:bookmarkEnd w:id="1"/>
      <w:r w:rsidR="0042348E" w:rsidRPr="00F826FB">
        <w:rPr>
          <w:rFonts w:ascii="Arial" w:hAnsi="Arial" w:cs="Arial"/>
          <w:bCs/>
          <w:iCs/>
          <w:sz w:val="20"/>
          <w:szCs w:val="20"/>
        </w:rPr>
        <w:t xml:space="preserve">plnění jsou organizační složky </w:t>
      </w:r>
      <w:r w:rsidR="00AE0877">
        <w:rPr>
          <w:rFonts w:ascii="Arial" w:hAnsi="Arial" w:cs="Arial"/>
          <w:bCs/>
          <w:iCs/>
          <w:sz w:val="20"/>
          <w:szCs w:val="20"/>
        </w:rPr>
        <w:t xml:space="preserve">Kupujícího </w:t>
      </w:r>
      <w:r w:rsidR="0042348E" w:rsidRPr="00F826FB">
        <w:rPr>
          <w:rFonts w:ascii="Arial" w:hAnsi="Arial" w:cs="Arial"/>
          <w:bCs/>
          <w:iCs/>
          <w:sz w:val="20"/>
          <w:szCs w:val="20"/>
        </w:rPr>
        <w:t>v České republice</w:t>
      </w:r>
      <w:r w:rsidR="008125C5">
        <w:rPr>
          <w:rFonts w:ascii="Arial" w:hAnsi="Arial" w:cs="Arial"/>
          <w:bCs/>
          <w:iCs/>
          <w:sz w:val="20"/>
          <w:szCs w:val="20"/>
        </w:rPr>
        <w:t>.</w:t>
      </w:r>
      <w:r w:rsidR="0042348E" w:rsidRPr="00F826FB">
        <w:rPr>
          <w:rFonts w:ascii="Arial" w:hAnsi="Arial" w:cs="Arial"/>
          <w:bCs/>
          <w:iCs/>
          <w:sz w:val="20"/>
          <w:szCs w:val="20"/>
        </w:rPr>
        <w:t xml:space="preserve"> </w:t>
      </w:r>
      <w:r w:rsidR="008125C5">
        <w:rPr>
          <w:rFonts w:ascii="Arial" w:hAnsi="Arial" w:cs="Arial"/>
          <w:bCs/>
          <w:iCs/>
          <w:sz w:val="20"/>
          <w:szCs w:val="20"/>
        </w:rPr>
        <w:t>K</w:t>
      </w:r>
      <w:r w:rsidR="0042348E" w:rsidRPr="00F826FB">
        <w:rPr>
          <w:rFonts w:ascii="Arial" w:hAnsi="Arial" w:cs="Arial"/>
          <w:bCs/>
          <w:iCs/>
          <w:sz w:val="20"/>
          <w:szCs w:val="20"/>
        </w:rPr>
        <w:t>onkrétní místa plnění jsou uvedena v Příloze č. 3</w:t>
      </w:r>
      <w:r w:rsidR="00783640">
        <w:rPr>
          <w:rFonts w:ascii="Arial" w:hAnsi="Arial" w:cs="Arial"/>
          <w:bCs/>
          <w:iCs/>
          <w:sz w:val="20"/>
          <w:szCs w:val="20"/>
        </w:rPr>
        <w:t xml:space="preserve"> </w:t>
      </w:r>
      <w:r w:rsidR="008125C5">
        <w:rPr>
          <w:rFonts w:ascii="Arial" w:hAnsi="Arial" w:cs="Arial"/>
          <w:bCs/>
          <w:iCs/>
          <w:sz w:val="20"/>
          <w:szCs w:val="20"/>
        </w:rPr>
        <w:t xml:space="preserve">této </w:t>
      </w:r>
      <w:r w:rsidR="00783640">
        <w:rPr>
          <w:rFonts w:ascii="Arial" w:hAnsi="Arial" w:cs="Arial"/>
          <w:bCs/>
          <w:iCs/>
          <w:sz w:val="20"/>
          <w:szCs w:val="20"/>
        </w:rPr>
        <w:t xml:space="preserve">Smlouvy </w:t>
      </w:r>
      <w:r w:rsidR="006D17D0">
        <w:rPr>
          <w:rFonts w:ascii="Arial" w:hAnsi="Arial" w:cs="Arial"/>
          <w:bCs/>
          <w:iCs/>
          <w:sz w:val="20"/>
          <w:szCs w:val="20"/>
        </w:rPr>
        <w:t>„Specifikace míst plnění“</w:t>
      </w:r>
      <w:r w:rsidR="0042348E" w:rsidRPr="00F826FB">
        <w:rPr>
          <w:rFonts w:ascii="Arial" w:hAnsi="Arial" w:cs="Arial"/>
          <w:bCs/>
          <w:iCs/>
          <w:sz w:val="20"/>
          <w:szCs w:val="20"/>
        </w:rPr>
        <w:t xml:space="preserve"> </w:t>
      </w:r>
      <w:r w:rsidR="006D17D0">
        <w:rPr>
          <w:rFonts w:ascii="Arial" w:hAnsi="Arial" w:cs="Arial"/>
          <w:bCs/>
          <w:iCs/>
          <w:sz w:val="20"/>
          <w:szCs w:val="20"/>
        </w:rPr>
        <w:t xml:space="preserve">(dále </w:t>
      </w:r>
      <w:r w:rsidR="00CA6260">
        <w:rPr>
          <w:rFonts w:ascii="Arial" w:hAnsi="Arial" w:cs="Arial"/>
          <w:bCs/>
          <w:iCs/>
          <w:sz w:val="20"/>
          <w:szCs w:val="20"/>
        </w:rPr>
        <w:t xml:space="preserve">též </w:t>
      </w:r>
      <w:r w:rsidR="006D17D0">
        <w:rPr>
          <w:rFonts w:ascii="Arial" w:hAnsi="Arial" w:cs="Arial"/>
          <w:bCs/>
          <w:iCs/>
          <w:sz w:val="20"/>
          <w:szCs w:val="20"/>
        </w:rPr>
        <w:t>jen „Příloha č. 3“)</w:t>
      </w:r>
      <w:r w:rsidR="0042348E" w:rsidRPr="00F826FB">
        <w:rPr>
          <w:rFonts w:ascii="Arial" w:hAnsi="Arial" w:cs="Arial"/>
          <w:bCs/>
          <w:iCs/>
          <w:sz w:val="20"/>
          <w:szCs w:val="20"/>
        </w:rPr>
        <w:t>, včetně určení, jak</w:t>
      </w:r>
      <w:r w:rsidR="006D17D0">
        <w:rPr>
          <w:rFonts w:ascii="Arial" w:hAnsi="Arial" w:cs="Arial"/>
          <w:bCs/>
          <w:iCs/>
          <w:sz w:val="20"/>
          <w:szCs w:val="20"/>
        </w:rPr>
        <w:t>ý druh</w:t>
      </w:r>
      <w:r w:rsidR="0042348E" w:rsidRPr="00F826FB">
        <w:rPr>
          <w:rFonts w:ascii="Arial" w:hAnsi="Arial" w:cs="Arial"/>
          <w:bCs/>
          <w:iCs/>
          <w:sz w:val="20"/>
          <w:szCs w:val="20"/>
        </w:rPr>
        <w:t xml:space="preserve"> </w:t>
      </w:r>
      <w:r w:rsidR="00D40E9E">
        <w:rPr>
          <w:rFonts w:ascii="Arial" w:hAnsi="Arial" w:cs="Arial"/>
          <w:bCs/>
          <w:iCs/>
          <w:sz w:val="20"/>
          <w:szCs w:val="20"/>
        </w:rPr>
        <w:t>Zboží</w:t>
      </w:r>
      <w:r w:rsidR="0042348E" w:rsidRPr="00F826FB">
        <w:rPr>
          <w:rFonts w:ascii="Arial" w:hAnsi="Arial" w:cs="Arial"/>
          <w:bCs/>
          <w:iCs/>
          <w:sz w:val="20"/>
          <w:szCs w:val="20"/>
        </w:rPr>
        <w:t xml:space="preserve"> m</w:t>
      </w:r>
      <w:r w:rsidR="006D17D0">
        <w:rPr>
          <w:rFonts w:ascii="Arial" w:hAnsi="Arial" w:cs="Arial"/>
          <w:bCs/>
          <w:iCs/>
          <w:sz w:val="20"/>
          <w:szCs w:val="20"/>
        </w:rPr>
        <w:t>á</w:t>
      </w:r>
      <w:r w:rsidR="0042348E" w:rsidRPr="00F826FB">
        <w:rPr>
          <w:rFonts w:ascii="Arial" w:hAnsi="Arial" w:cs="Arial"/>
          <w:bCs/>
          <w:iCs/>
          <w:sz w:val="20"/>
          <w:szCs w:val="20"/>
        </w:rPr>
        <w:t xml:space="preserve"> být </w:t>
      </w:r>
      <w:r w:rsidR="00CA6260">
        <w:rPr>
          <w:rFonts w:ascii="Arial" w:hAnsi="Arial" w:cs="Arial"/>
          <w:bCs/>
          <w:iCs/>
          <w:sz w:val="20"/>
          <w:szCs w:val="20"/>
        </w:rPr>
        <w:t>do</w:t>
      </w:r>
      <w:r w:rsidR="0042348E" w:rsidRPr="00F826FB">
        <w:rPr>
          <w:rFonts w:ascii="Arial" w:hAnsi="Arial" w:cs="Arial"/>
          <w:bCs/>
          <w:iCs/>
          <w:sz w:val="20"/>
          <w:szCs w:val="20"/>
        </w:rPr>
        <w:t xml:space="preserve"> </w:t>
      </w:r>
      <w:r w:rsidR="006D17D0">
        <w:rPr>
          <w:rFonts w:ascii="Arial" w:hAnsi="Arial" w:cs="Arial"/>
          <w:bCs/>
          <w:iCs/>
          <w:sz w:val="20"/>
          <w:szCs w:val="20"/>
        </w:rPr>
        <w:t>jednotliv</w:t>
      </w:r>
      <w:r w:rsidR="00CA6260">
        <w:rPr>
          <w:rFonts w:ascii="Arial" w:hAnsi="Arial" w:cs="Arial"/>
          <w:bCs/>
          <w:iCs/>
          <w:sz w:val="20"/>
          <w:szCs w:val="20"/>
        </w:rPr>
        <w:t>ých</w:t>
      </w:r>
      <w:r w:rsidR="0042348E" w:rsidRPr="00F826FB">
        <w:rPr>
          <w:rFonts w:ascii="Arial" w:hAnsi="Arial" w:cs="Arial"/>
          <w:bCs/>
          <w:iCs/>
          <w:sz w:val="20"/>
          <w:szCs w:val="20"/>
        </w:rPr>
        <w:t xml:space="preserve"> míst plnění dodán</w:t>
      </w:r>
      <w:r w:rsidR="00DD3E5A" w:rsidRPr="00F826FB">
        <w:rPr>
          <w:rFonts w:ascii="Arial" w:hAnsi="Arial" w:cs="Arial"/>
          <w:sz w:val="20"/>
          <w:szCs w:val="20"/>
        </w:rPr>
        <w:t>.</w:t>
      </w:r>
    </w:p>
    <w:p w14:paraId="68DCFE1D" w14:textId="186E7B03" w:rsidR="00DD3E5A" w:rsidRPr="005D6CA2" w:rsidRDefault="00F66EB4"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bCs/>
          <w:iCs/>
          <w:sz w:val="20"/>
          <w:szCs w:val="20"/>
        </w:rPr>
      </w:pPr>
      <w:r>
        <w:rPr>
          <w:rFonts w:ascii="Arial" w:hAnsi="Arial" w:cs="Arial"/>
          <w:sz w:val="20"/>
          <w:szCs w:val="20"/>
        </w:rPr>
        <w:t>Prodávající</w:t>
      </w:r>
      <w:r w:rsidR="00DD3E5A" w:rsidRPr="001203F3">
        <w:rPr>
          <w:rFonts w:ascii="Arial" w:hAnsi="Arial" w:cs="Arial"/>
          <w:sz w:val="20"/>
          <w:szCs w:val="20"/>
        </w:rPr>
        <w:t xml:space="preserve"> je povinen </w:t>
      </w:r>
      <w:r w:rsidR="00333240">
        <w:rPr>
          <w:rFonts w:ascii="Arial" w:hAnsi="Arial" w:cs="Arial"/>
          <w:sz w:val="20"/>
          <w:szCs w:val="20"/>
        </w:rPr>
        <w:t>dodat</w:t>
      </w:r>
      <w:r w:rsidR="00DD3E5A">
        <w:rPr>
          <w:rFonts w:ascii="Arial" w:hAnsi="Arial" w:cs="Arial"/>
          <w:sz w:val="20"/>
          <w:szCs w:val="20"/>
        </w:rPr>
        <w:t xml:space="preserve"> </w:t>
      </w:r>
      <w:r w:rsidR="00D40E9E">
        <w:rPr>
          <w:rFonts w:ascii="Arial" w:hAnsi="Arial" w:cs="Arial"/>
          <w:sz w:val="20"/>
          <w:szCs w:val="20"/>
        </w:rPr>
        <w:t>Zboží</w:t>
      </w:r>
      <w:r w:rsidR="00DD3E5A" w:rsidRPr="001203F3">
        <w:rPr>
          <w:rFonts w:ascii="Arial" w:hAnsi="Arial" w:cs="Arial"/>
          <w:sz w:val="20"/>
          <w:szCs w:val="20"/>
        </w:rPr>
        <w:t xml:space="preserve"> </w:t>
      </w:r>
      <w:r>
        <w:rPr>
          <w:rFonts w:ascii="Arial" w:hAnsi="Arial" w:cs="Arial"/>
          <w:sz w:val="20"/>
          <w:szCs w:val="20"/>
        </w:rPr>
        <w:t>Kupující</w:t>
      </w:r>
      <w:r w:rsidR="00333240">
        <w:rPr>
          <w:rFonts w:ascii="Arial" w:hAnsi="Arial" w:cs="Arial"/>
          <w:sz w:val="20"/>
          <w:szCs w:val="20"/>
        </w:rPr>
        <w:t>mu</w:t>
      </w:r>
      <w:r w:rsidR="00DD3E5A" w:rsidRPr="001203F3">
        <w:rPr>
          <w:rFonts w:ascii="Arial" w:hAnsi="Arial" w:cs="Arial"/>
          <w:sz w:val="20"/>
          <w:szCs w:val="20"/>
        </w:rPr>
        <w:t xml:space="preserve"> </w:t>
      </w:r>
      <w:r w:rsidR="00844122">
        <w:rPr>
          <w:rFonts w:ascii="Arial" w:hAnsi="Arial" w:cs="Arial"/>
          <w:sz w:val="20"/>
          <w:szCs w:val="20"/>
        </w:rPr>
        <w:t>do</w:t>
      </w:r>
      <w:r w:rsidR="00DD3E5A" w:rsidRPr="001203F3">
        <w:rPr>
          <w:rFonts w:ascii="Arial" w:hAnsi="Arial" w:cs="Arial"/>
          <w:sz w:val="20"/>
          <w:szCs w:val="20"/>
        </w:rPr>
        <w:t xml:space="preserve"> míst plnění na své náklady a nebezpečí. </w:t>
      </w:r>
      <w:r w:rsidR="00DD3E5A" w:rsidRPr="00472735">
        <w:rPr>
          <w:rFonts w:ascii="Arial" w:hAnsi="Arial" w:cs="Arial"/>
          <w:sz w:val="20"/>
          <w:szCs w:val="20"/>
        </w:rPr>
        <w:t xml:space="preserve">Lhůta </w:t>
      </w:r>
      <w:r w:rsidR="00A71710">
        <w:rPr>
          <w:rFonts w:ascii="Arial" w:hAnsi="Arial" w:cs="Arial"/>
          <w:sz w:val="20"/>
          <w:szCs w:val="20"/>
        </w:rPr>
        <w:t xml:space="preserve">pro </w:t>
      </w:r>
      <w:r w:rsidR="00DD3E5A" w:rsidRPr="00472735">
        <w:rPr>
          <w:rFonts w:ascii="Arial" w:hAnsi="Arial" w:cs="Arial"/>
          <w:sz w:val="20"/>
          <w:szCs w:val="20"/>
        </w:rPr>
        <w:t xml:space="preserve">dodání </w:t>
      </w:r>
      <w:r w:rsidR="00AB3529">
        <w:rPr>
          <w:rFonts w:ascii="Arial" w:hAnsi="Arial" w:cs="Arial"/>
          <w:sz w:val="20"/>
          <w:szCs w:val="20"/>
        </w:rPr>
        <w:t xml:space="preserve">veškerého Zboží </w:t>
      </w:r>
      <w:r w:rsidR="00A71710">
        <w:rPr>
          <w:rFonts w:ascii="Arial" w:hAnsi="Arial" w:cs="Arial"/>
          <w:sz w:val="20"/>
          <w:szCs w:val="20"/>
        </w:rPr>
        <w:t>do</w:t>
      </w:r>
      <w:r w:rsidR="000E0A8A">
        <w:rPr>
          <w:rFonts w:ascii="Arial" w:hAnsi="Arial" w:cs="Arial"/>
          <w:sz w:val="20"/>
          <w:szCs w:val="20"/>
        </w:rPr>
        <w:t xml:space="preserve"> všech příslušných míst plnění </w:t>
      </w:r>
      <w:r w:rsidR="00AB3529">
        <w:rPr>
          <w:rFonts w:ascii="Arial" w:hAnsi="Arial" w:cs="Arial"/>
          <w:sz w:val="20"/>
          <w:szCs w:val="20"/>
        </w:rPr>
        <w:t>dle Smlouvy je</w:t>
      </w:r>
      <w:r w:rsidR="00DD3E5A" w:rsidRPr="00D11661">
        <w:rPr>
          <w:rFonts w:ascii="Arial" w:hAnsi="Arial" w:cs="Arial"/>
          <w:sz w:val="20"/>
          <w:szCs w:val="20"/>
        </w:rPr>
        <w:t xml:space="preserve"> </w:t>
      </w:r>
      <w:r w:rsidR="00F56685">
        <w:rPr>
          <w:rFonts w:ascii="Arial" w:hAnsi="Arial" w:cs="Arial"/>
          <w:sz w:val="20"/>
          <w:szCs w:val="20"/>
        </w:rPr>
        <w:t xml:space="preserve">nejpozději </w:t>
      </w:r>
      <w:r w:rsidR="00D11661" w:rsidRPr="00D11661">
        <w:rPr>
          <w:rFonts w:ascii="Arial" w:hAnsi="Arial" w:cs="Arial"/>
          <w:sz w:val="20"/>
          <w:szCs w:val="20"/>
        </w:rPr>
        <w:t xml:space="preserve">do </w:t>
      </w:r>
      <w:r w:rsidR="0042348E" w:rsidRPr="00D11661">
        <w:rPr>
          <w:rFonts w:ascii="Arial" w:hAnsi="Arial" w:cs="Arial"/>
          <w:sz w:val="20"/>
          <w:szCs w:val="20"/>
        </w:rPr>
        <w:t>45</w:t>
      </w:r>
      <w:r w:rsidR="00DD3E5A" w:rsidRPr="00D11661">
        <w:rPr>
          <w:rFonts w:ascii="Arial" w:hAnsi="Arial" w:cs="Arial"/>
          <w:sz w:val="20"/>
          <w:szCs w:val="20"/>
        </w:rPr>
        <w:t xml:space="preserve"> </w:t>
      </w:r>
      <w:r w:rsidR="0042348E" w:rsidRPr="00D11661">
        <w:rPr>
          <w:rFonts w:ascii="Arial" w:hAnsi="Arial" w:cs="Arial"/>
          <w:sz w:val="20"/>
          <w:szCs w:val="20"/>
        </w:rPr>
        <w:t>kalendářní</w:t>
      </w:r>
      <w:r w:rsidR="00E974B9" w:rsidRPr="00D11661">
        <w:rPr>
          <w:rFonts w:ascii="Arial" w:hAnsi="Arial" w:cs="Arial"/>
          <w:sz w:val="20"/>
          <w:szCs w:val="20"/>
        </w:rPr>
        <w:t>c</w:t>
      </w:r>
      <w:r w:rsidR="0042348E" w:rsidRPr="00D11661">
        <w:rPr>
          <w:rFonts w:ascii="Arial" w:hAnsi="Arial" w:cs="Arial"/>
          <w:sz w:val="20"/>
          <w:szCs w:val="20"/>
        </w:rPr>
        <w:t>h</w:t>
      </w:r>
      <w:r w:rsidR="00DD3E5A" w:rsidRPr="00D11661">
        <w:rPr>
          <w:rFonts w:ascii="Arial" w:hAnsi="Arial" w:cs="Arial"/>
          <w:sz w:val="20"/>
          <w:szCs w:val="20"/>
        </w:rPr>
        <w:t xml:space="preserve"> dnů</w:t>
      </w:r>
      <w:r w:rsidR="00DD3E5A" w:rsidRPr="00472735">
        <w:rPr>
          <w:rFonts w:ascii="Arial" w:hAnsi="Arial" w:cs="Arial"/>
          <w:sz w:val="20"/>
          <w:szCs w:val="20"/>
        </w:rPr>
        <w:t xml:space="preserve"> ode dne nabytí účinnosti </w:t>
      </w:r>
      <w:r w:rsidR="00DD3E5A">
        <w:rPr>
          <w:rFonts w:ascii="Arial" w:hAnsi="Arial" w:cs="Arial"/>
          <w:sz w:val="20"/>
          <w:szCs w:val="20"/>
        </w:rPr>
        <w:t xml:space="preserve">této </w:t>
      </w:r>
      <w:r w:rsidR="00DD3E5A" w:rsidRPr="00472735">
        <w:rPr>
          <w:rFonts w:ascii="Arial" w:hAnsi="Arial" w:cs="Arial"/>
          <w:sz w:val="20"/>
          <w:szCs w:val="20"/>
        </w:rPr>
        <w:t>Smlouvy</w:t>
      </w:r>
      <w:r w:rsidR="00DD3E5A">
        <w:rPr>
          <w:rFonts w:ascii="Arial" w:hAnsi="Arial" w:cs="Arial"/>
          <w:sz w:val="20"/>
          <w:szCs w:val="20"/>
        </w:rPr>
        <w:t>.</w:t>
      </w:r>
    </w:p>
    <w:p w14:paraId="1464378C" w14:textId="6171E201" w:rsidR="005D6CA2" w:rsidRPr="00DD3E5A" w:rsidRDefault="00F66EB4"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bCs/>
          <w:iCs/>
          <w:sz w:val="20"/>
          <w:szCs w:val="20"/>
        </w:rPr>
      </w:pPr>
      <w:r>
        <w:rPr>
          <w:rFonts w:ascii="Arial" w:hAnsi="Arial" w:cs="Arial"/>
          <w:bCs/>
          <w:iCs/>
          <w:sz w:val="20"/>
          <w:szCs w:val="20"/>
        </w:rPr>
        <w:t>Prodávající</w:t>
      </w:r>
      <w:r w:rsidR="005D6CA2">
        <w:rPr>
          <w:rFonts w:ascii="Arial" w:hAnsi="Arial" w:cs="Arial"/>
          <w:bCs/>
          <w:iCs/>
          <w:sz w:val="20"/>
          <w:szCs w:val="20"/>
        </w:rPr>
        <w:t xml:space="preserve"> je povinen předat</w:t>
      </w:r>
      <w:r w:rsidR="00AE0877">
        <w:rPr>
          <w:rFonts w:ascii="Arial" w:hAnsi="Arial" w:cs="Arial"/>
          <w:bCs/>
          <w:iCs/>
          <w:sz w:val="20"/>
          <w:szCs w:val="20"/>
        </w:rPr>
        <w:t xml:space="preserve"> </w:t>
      </w:r>
      <w:r w:rsidR="00783640">
        <w:rPr>
          <w:rFonts w:ascii="Arial" w:hAnsi="Arial" w:cs="Arial"/>
          <w:bCs/>
          <w:iCs/>
          <w:sz w:val="20"/>
          <w:szCs w:val="20"/>
        </w:rPr>
        <w:t>vždy</w:t>
      </w:r>
      <w:r w:rsidR="005D6CA2">
        <w:rPr>
          <w:rFonts w:ascii="Arial" w:hAnsi="Arial" w:cs="Arial"/>
          <w:bCs/>
          <w:iCs/>
          <w:sz w:val="20"/>
          <w:szCs w:val="20"/>
        </w:rPr>
        <w:t xml:space="preserve"> </w:t>
      </w:r>
      <w:r>
        <w:rPr>
          <w:rFonts w:ascii="Arial" w:hAnsi="Arial" w:cs="Arial"/>
          <w:bCs/>
          <w:iCs/>
          <w:sz w:val="20"/>
          <w:szCs w:val="20"/>
        </w:rPr>
        <w:t>Kupující</w:t>
      </w:r>
      <w:r w:rsidR="00534D1E">
        <w:rPr>
          <w:rFonts w:ascii="Arial" w:hAnsi="Arial" w:cs="Arial"/>
          <w:bCs/>
          <w:iCs/>
          <w:sz w:val="20"/>
          <w:szCs w:val="20"/>
        </w:rPr>
        <w:t>mu</w:t>
      </w:r>
      <w:r w:rsidR="005D6CA2">
        <w:rPr>
          <w:rFonts w:ascii="Arial" w:hAnsi="Arial" w:cs="Arial"/>
          <w:bCs/>
          <w:iCs/>
          <w:sz w:val="20"/>
          <w:szCs w:val="20"/>
        </w:rPr>
        <w:t xml:space="preserve"> v</w:t>
      </w:r>
      <w:r w:rsidR="00783640">
        <w:rPr>
          <w:rFonts w:ascii="Arial" w:hAnsi="Arial" w:cs="Arial"/>
          <w:bCs/>
          <w:iCs/>
          <w:sz w:val="20"/>
          <w:szCs w:val="20"/>
        </w:rPr>
        <w:t xml:space="preserve"> příslušném </w:t>
      </w:r>
      <w:r w:rsidR="005D6CA2">
        <w:rPr>
          <w:rFonts w:ascii="Arial" w:hAnsi="Arial" w:cs="Arial"/>
          <w:bCs/>
          <w:iCs/>
          <w:sz w:val="20"/>
          <w:szCs w:val="20"/>
        </w:rPr>
        <w:t xml:space="preserve">místě plnění </w:t>
      </w:r>
      <w:r w:rsidR="00D40E9E">
        <w:rPr>
          <w:rFonts w:ascii="Arial" w:hAnsi="Arial" w:cs="Arial"/>
          <w:bCs/>
          <w:iCs/>
          <w:sz w:val="20"/>
          <w:szCs w:val="20"/>
        </w:rPr>
        <w:t>Zboží</w:t>
      </w:r>
      <w:r w:rsidR="005D6CA2">
        <w:rPr>
          <w:rFonts w:ascii="Arial" w:hAnsi="Arial" w:cs="Arial"/>
          <w:bCs/>
          <w:iCs/>
          <w:sz w:val="20"/>
          <w:szCs w:val="20"/>
        </w:rPr>
        <w:t xml:space="preserve"> dle specifikace </w:t>
      </w:r>
      <w:r w:rsidR="00534D1E">
        <w:rPr>
          <w:rFonts w:ascii="Arial" w:hAnsi="Arial" w:cs="Arial"/>
          <w:bCs/>
          <w:iCs/>
          <w:sz w:val="20"/>
          <w:szCs w:val="20"/>
        </w:rPr>
        <w:t xml:space="preserve">uvedené </w:t>
      </w:r>
      <w:r w:rsidR="005D6CA2">
        <w:rPr>
          <w:rFonts w:ascii="Arial" w:hAnsi="Arial" w:cs="Arial"/>
          <w:bCs/>
          <w:iCs/>
          <w:sz w:val="20"/>
          <w:szCs w:val="20"/>
        </w:rPr>
        <w:t xml:space="preserve">v Příloze č. 3. Pro vyloučení pochybností se uvádí, že </w:t>
      </w:r>
      <w:r w:rsidR="00534D1E">
        <w:rPr>
          <w:rFonts w:ascii="Arial" w:hAnsi="Arial" w:cs="Arial"/>
          <w:bCs/>
          <w:iCs/>
          <w:sz w:val="20"/>
          <w:szCs w:val="20"/>
        </w:rPr>
        <w:t>řádným dodáním</w:t>
      </w:r>
      <w:r w:rsidR="005D6CA2">
        <w:rPr>
          <w:rFonts w:ascii="Arial" w:hAnsi="Arial" w:cs="Arial"/>
          <w:bCs/>
          <w:iCs/>
          <w:sz w:val="20"/>
          <w:szCs w:val="20"/>
        </w:rPr>
        <w:t xml:space="preserve"> </w:t>
      </w:r>
      <w:r w:rsidR="00D40E9E">
        <w:rPr>
          <w:rFonts w:ascii="Arial" w:hAnsi="Arial" w:cs="Arial"/>
          <w:bCs/>
          <w:iCs/>
          <w:sz w:val="20"/>
          <w:szCs w:val="20"/>
        </w:rPr>
        <w:t>Zboží</w:t>
      </w:r>
      <w:r w:rsidR="005D6CA2">
        <w:rPr>
          <w:rFonts w:ascii="Arial" w:hAnsi="Arial" w:cs="Arial"/>
          <w:bCs/>
          <w:iCs/>
          <w:sz w:val="20"/>
          <w:szCs w:val="20"/>
        </w:rPr>
        <w:t xml:space="preserve"> </w:t>
      </w:r>
      <w:r w:rsidR="00534D1E">
        <w:rPr>
          <w:rFonts w:ascii="Arial" w:hAnsi="Arial" w:cs="Arial"/>
          <w:bCs/>
          <w:iCs/>
          <w:sz w:val="20"/>
          <w:szCs w:val="20"/>
        </w:rPr>
        <w:t>v konkrétním místě plnění se rozumí dodání</w:t>
      </w:r>
      <w:r w:rsidR="005D6CA2">
        <w:rPr>
          <w:rFonts w:ascii="Arial" w:hAnsi="Arial" w:cs="Arial"/>
          <w:bCs/>
          <w:iCs/>
          <w:sz w:val="20"/>
          <w:szCs w:val="20"/>
        </w:rPr>
        <w:t xml:space="preserve"> </w:t>
      </w:r>
      <w:r w:rsidR="00D40E9E">
        <w:rPr>
          <w:rFonts w:ascii="Arial" w:hAnsi="Arial" w:cs="Arial"/>
          <w:bCs/>
          <w:iCs/>
          <w:sz w:val="20"/>
          <w:szCs w:val="20"/>
        </w:rPr>
        <w:t>Zboží</w:t>
      </w:r>
      <w:r w:rsidR="005D6CA2">
        <w:rPr>
          <w:rFonts w:ascii="Arial" w:hAnsi="Arial" w:cs="Arial"/>
          <w:bCs/>
          <w:iCs/>
          <w:sz w:val="20"/>
          <w:szCs w:val="20"/>
        </w:rPr>
        <w:t xml:space="preserve"> </w:t>
      </w:r>
      <w:r w:rsidR="00534D1E">
        <w:rPr>
          <w:rFonts w:ascii="Arial" w:hAnsi="Arial" w:cs="Arial"/>
          <w:bCs/>
          <w:iCs/>
          <w:sz w:val="20"/>
          <w:szCs w:val="20"/>
        </w:rPr>
        <w:t>uvedeného v Příloze č. 3 pro předmětné místo plnění jednou dodávkou</w:t>
      </w:r>
      <w:r w:rsidR="00F46442">
        <w:rPr>
          <w:rFonts w:ascii="Arial" w:hAnsi="Arial" w:cs="Arial"/>
          <w:bCs/>
          <w:iCs/>
          <w:sz w:val="20"/>
          <w:szCs w:val="20"/>
        </w:rPr>
        <w:t>, tj. najednou</w:t>
      </w:r>
      <w:r w:rsidR="005D6CA2">
        <w:rPr>
          <w:rFonts w:ascii="Arial" w:hAnsi="Arial" w:cs="Arial"/>
          <w:bCs/>
          <w:iCs/>
          <w:sz w:val="20"/>
          <w:szCs w:val="20"/>
        </w:rPr>
        <w:t xml:space="preserve">. </w:t>
      </w:r>
    </w:p>
    <w:p w14:paraId="4451D74D" w14:textId="68F817E1" w:rsidR="002C773B" w:rsidRPr="00791A15" w:rsidRDefault="00F66EB4" w:rsidP="00012BB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Prodávající</w:t>
      </w:r>
      <w:r w:rsidR="00B20990" w:rsidRPr="00791A15">
        <w:rPr>
          <w:rFonts w:ascii="Arial" w:hAnsi="Arial" w:cs="Arial"/>
          <w:sz w:val="20"/>
          <w:szCs w:val="20"/>
        </w:rPr>
        <w:t xml:space="preserve"> je povinen informovat o datu doručení </w:t>
      </w:r>
      <w:r w:rsidR="00D40E9E">
        <w:rPr>
          <w:rFonts w:ascii="Arial" w:hAnsi="Arial" w:cs="Arial"/>
          <w:sz w:val="20"/>
          <w:szCs w:val="20"/>
        </w:rPr>
        <w:t>Zboží</w:t>
      </w:r>
      <w:r w:rsidR="00B20990" w:rsidRPr="00791A15">
        <w:rPr>
          <w:rFonts w:ascii="Arial" w:hAnsi="Arial" w:cs="Arial"/>
          <w:sz w:val="20"/>
          <w:szCs w:val="20"/>
        </w:rPr>
        <w:t xml:space="preserve"> do </w:t>
      </w:r>
      <w:r w:rsidR="00A71710">
        <w:rPr>
          <w:rFonts w:ascii="Arial" w:hAnsi="Arial" w:cs="Arial"/>
          <w:sz w:val="20"/>
          <w:szCs w:val="20"/>
        </w:rPr>
        <w:t>m</w:t>
      </w:r>
      <w:r w:rsidR="00B20990" w:rsidRPr="00791A15">
        <w:rPr>
          <w:rFonts w:ascii="Arial" w:hAnsi="Arial" w:cs="Arial"/>
          <w:sz w:val="20"/>
          <w:szCs w:val="20"/>
        </w:rPr>
        <w:t xml:space="preserve">ísta plnění </w:t>
      </w:r>
      <w:r w:rsidR="00A35F9C">
        <w:rPr>
          <w:rFonts w:ascii="Arial" w:hAnsi="Arial" w:cs="Arial"/>
          <w:sz w:val="20"/>
          <w:szCs w:val="20"/>
        </w:rPr>
        <w:t>p</w:t>
      </w:r>
      <w:r w:rsidR="00B20990" w:rsidRPr="005D25E9">
        <w:rPr>
          <w:rFonts w:ascii="Arial" w:hAnsi="Arial" w:cs="Arial"/>
          <w:sz w:val="20"/>
          <w:szCs w:val="20"/>
        </w:rPr>
        <w:t>ověřenou osobu</w:t>
      </w:r>
      <w:r w:rsidR="005D25E9" w:rsidRPr="005D25E9">
        <w:rPr>
          <w:rFonts w:ascii="Arial" w:hAnsi="Arial" w:cs="Arial"/>
          <w:sz w:val="20"/>
          <w:szCs w:val="20"/>
        </w:rPr>
        <w:t xml:space="preserve"> </w:t>
      </w:r>
      <w:r>
        <w:rPr>
          <w:rFonts w:ascii="Arial" w:hAnsi="Arial" w:cs="Arial"/>
          <w:sz w:val="20"/>
          <w:szCs w:val="20"/>
        </w:rPr>
        <w:t>Kupující</w:t>
      </w:r>
      <w:r w:rsidR="00A71710">
        <w:rPr>
          <w:rFonts w:ascii="Arial" w:hAnsi="Arial" w:cs="Arial"/>
          <w:sz w:val="20"/>
          <w:szCs w:val="20"/>
        </w:rPr>
        <w:t>ho, uvedenou v</w:t>
      </w:r>
      <w:r w:rsidR="005D25E9" w:rsidRPr="005D25E9">
        <w:rPr>
          <w:rFonts w:ascii="Arial" w:hAnsi="Arial" w:cs="Arial"/>
          <w:sz w:val="20"/>
          <w:szCs w:val="20"/>
        </w:rPr>
        <w:t xml:space="preserve"> čl. XIII</w:t>
      </w:r>
      <w:r w:rsidR="00A71710">
        <w:rPr>
          <w:rFonts w:ascii="Arial" w:hAnsi="Arial" w:cs="Arial"/>
          <w:sz w:val="20"/>
          <w:szCs w:val="20"/>
        </w:rPr>
        <w:t>.</w:t>
      </w:r>
      <w:r w:rsidR="005D25E9" w:rsidRPr="005D25E9">
        <w:rPr>
          <w:rFonts w:ascii="Arial" w:hAnsi="Arial" w:cs="Arial"/>
          <w:sz w:val="20"/>
          <w:szCs w:val="20"/>
        </w:rPr>
        <w:t xml:space="preserve"> odst. 6</w:t>
      </w:r>
      <w:r w:rsidR="00A35F9C">
        <w:rPr>
          <w:rFonts w:ascii="Arial" w:hAnsi="Arial" w:cs="Arial"/>
          <w:sz w:val="20"/>
          <w:szCs w:val="20"/>
        </w:rPr>
        <w:t>.</w:t>
      </w:r>
      <w:r w:rsidR="005D25E9" w:rsidRPr="005D25E9">
        <w:rPr>
          <w:rFonts w:ascii="Arial" w:hAnsi="Arial" w:cs="Arial"/>
          <w:sz w:val="20"/>
          <w:szCs w:val="20"/>
        </w:rPr>
        <w:t xml:space="preserve"> této Smlouvy</w:t>
      </w:r>
      <w:r w:rsidR="00A71710">
        <w:rPr>
          <w:rFonts w:ascii="Arial" w:hAnsi="Arial" w:cs="Arial"/>
          <w:sz w:val="20"/>
          <w:szCs w:val="20"/>
        </w:rPr>
        <w:t xml:space="preserve"> (dále jen „Pověřená osoba“)</w:t>
      </w:r>
      <w:r w:rsidR="00B20990" w:rsidRPr="005D25E9">
        <w:rPr>
          <w:rFonts w:ascii="Arial" w:hAnsi="Arial" w:cs="Arial"/>
          <w:sz w:val="20"/>
          <w:szCs w:val="20"/>
        </w:rPr>
        <w:t>, a to elektronickou poštou</w:t>
      </w:r>
      <w:r w:rsidR="00B20990" w:rsidRPr="00791A15">
        <w:rPr>
          <w:rFonts w:ascii="Arial" w:hAnsi="Arial" w:cs="Arial"/>
          <w:sz w:val="20"/>
          <w:szCs w:val="20"/>
        </w:rPr>
        <w:t xml:space="preserve"> (e-mailem) nejméně 3 dny před datem doručení. Dále </w:t>
      </w:r>
      <w:r w:rsidR="00B224D3">
        <w:rPr>
          <w:rFonts w:ascii="Arial" w:hAnsi="Arial" w:cs="Arial"/>
          <w:sz w:val="20"/>
          <w:szCs w:val="20"/>
        </w:rPr>
        <w:t xml:space="preserve">je </w:t>
      </w:r>
      <w:r>
        <w:rPr>
          <w:rFonts w:ascii="Arial" w:hAnsi="Arial" w:cs="Arial"/>
          <w:sz w:val="20"/>
          <w:szCs w:val="20"/>
        </w:rPr>
        <w:t>Prodávající</w:t>
      </w:r>
      <w:r w:rsidR="00B20990" w:rsidRPr="00791A15">
        <w:rPr>
          <w:rFonts w:ascii="Arial" w:hAnsi="Arial" w:cs="Arial"/>
          <w:sz w:val="20"/>
          <w:szCs w:val="20"/>
        </w:rPr>
        <w:t xml:space="preserve"> (příp. poskytovatel přepravních služeb) </w:t>
      </w:r>
      <w:r w:rsidR="00B224D3">
        <w:rPr>
          <w:rFonts w:ascii="Arial" w:hAnsi="Arial" w:cs="Arial"/>
          <w:sz w:val="20"/>
          <w:szCs w:val="20"/>
        </w:rPr>
        <w:t>povinen informovat</w:t>
      </w:r>
      <w:r w:rsidR="00B20990" w:rsidRPr="00791A15">
        <w:rPr>
          <w:rFonts w:ascii="Arial" w:hAnsi="Arial" w:cs="Arial"/>
          <w:sz w:val="20"/>
          <w:szCs w:val="20"/>
        </w:rPr>
        <w:t xml:space="preserve"> osoby </w:t>
      </w:r>
      <w:r w:rsidR="00A71710">
        <w:rPr>
          <w:rFonts w:ascii="Arial" w:hAnsi="Arial" w:cs="Arial"/>
          <w:sz w:val="20"/>
          <w:szCs w:val="20"/>
        </w:rPr>
        <w:t xml:space="preserve">Kupujícího </w:t>
      </w:r>
      <w:r w:rsidR="00B20990" w:rsidRPr="00791A15">
        <w:rPr>
          <w:rFonts w:ascii="Arial" w:hAnsi="Arial" w:cs="Arial"/>
          <w:sz w:val="20"/>
          <w:szCs w:val="20"/>
        </w:rPr>
        <w:t xml:space="preserve">pověřené k převzetí </w:t>
      </w:r>
      <w:r w:rsidR="00D40E9E">
        <w:rPr>
          <w:rFonts w:ascii="Arial" w:hAnsi="Arial" w:cs="Arial"/>
          <w:sz w:val="20"/>
          <w:szCs w:val="20"/>
        </w:rPr>
        <w:t>zboží</w:t>
      </w:r>
      <w:r w:rsidR="00B20990" w:rsidRPr="00791A15">
        <w:rPr>
          <w:rFonts w:ascii="Arial" w:hAnsi="Arial" w:cs="Arial"/>
          <w:sz w:val="20"/>
          <w:szCs w:val="20"/>
        </w:rPr>
        <w:t xml:space="preserve"> (dále jen „Přebírající osoba“), o konkrétním datu a času doručení </w:t>
      </w:r>
      <w:r w:rsidR="00D40E9E">
        <w:rPr>
          <w:rFonts w:ascii="Arial" w:hAnsi="Arial" w:cs="Arial"/>
          <w:sz w:val="20"/>
          <w:szCs w:val="20"/>
        </w:rPr>
        <w:t>Zboží</w:t>
      </w:r>
      <w:r w:rsidR="00FD1B1C" w:rsidRPr="00791A15">
        <w:rPr>
          <w:rFonts w:ascii="Arial" w:hAnsi="Arial" w:cs="Arial"/>
          <w:sz w:val="20"/>
          <w:szCs w:val="20"/>
        </w:rPr>
        <w:t xml:space="preserve">, a to telefonicky nejméně 1 den před </w:t>
      </w:r>
      <w:r w:rsidR="00C576B0">
        <w:rPr>
          <w:rFonts w:ascii="Arial" w:hAnsi="Arial" w:cs="Arial"/>
          <w:sz w:val="20"/>
          <w:szCs w:val="20"/>
        </w:rPr>
        <w:t>tímto datem</w:t>
      </w:r>
      <w:r w:rsidR="00B20990" w:rsidRPr="00791A15">
        <w:rPr>
          <w:rFonts w:ascii="Arial" w:hAnsi="Arial" w:cs="Arial"/>
          <w:sz w:val="20"/>
          <w:szCs w:val="20"/>
        </w:rPr>
        <w:t xml:space="preserve">. Přebírající osoby jsou </w:t>
      </w:r>
      <w:r w:rsidR="00A71710">
        <w:rPr>
          <w:rFonts w:ascii="Arial" w:hAnsi="Arial" w:cs="Arial"/>
          <w:sz w:val="20"/>
          <w:szCs w:val="20"/>
        </w:rPr>
        <w:t>uvedeny</w:t>
      </w:r>
      <w:r w:rsidR="00B20990" w:rsidRPr="00791A15">
        <w:rPr>
          <w:rFonts w:ascii="Arial" w:hAnsi="Arial" w:cs="Arial"/>
          <w:sz w:val="20"/>
          <w:szCs w:val="20"/>
        </w:rPr>
        <w:t xml:space="preserve"> v Příloze č. 4 této </w:t>
      </w:r>
      <w:r w:rsidR="00A71710">
        <w:rPr>
          <w:rFonts w:ascii="Arial" w:hAnsi="Arial" w:cs="Arial"/>
          <w:sz w:val="20"/>
          <w:szCs w:val="20"/>
        </w:rPr>
        <w:t>S</w:t>
      </w:r>
      <w:r w:rsidR="00B20990" w:rsidRPr="00791A15">
        <w:rPr>
          <w:rFonts w:ascii="Arial" w:hAnsi="Arial" w:cs="Arial"/>
          <w:sz w:val="20"/>
          <w:szCs w:val="20"/>
        </w:rPr>
        <w:t xml:space="preserve">mlouvy – „Seznam </w:t>
      </w:r>
      <w:r w:rsidR="00AE0877">
        <w:rPr>
          <w:rFonts w:ascii="Arial" w:hAnsi="Arial" w:cs="Arial"/>
          <w:sz w:val="20"/>
          <w:szCs w:val="20"/>
        </w:rPr>
        <w:t>P</w:t>
      </w:r>
      <w:r w:rsidR="00B20990" w:rsidRPr="00791A15">
        <w:rPr>
          <w:rFonts w:ascii="Arial" w:hAnsi="Arial" w:cs="Arial"/>
          <w:sz w:val="20"/>
          <w:szCs w:val="20"/>
        </w:rPr>
        <w:t xml:space="preserve">řebírajících osob“ (dále jen „Příloha č. 4“), včetně jejich kontaktů. </w:t>
      </w:r>
    </w:p>
    <w:p w14:paraId="6230F8C8" w14:textId="192E46C7" w:rsidR="00DD3E5A" w:rsidRPr="00DD3E5A" w:rsidRDefault="00DD3E5A"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DD3E5A">
        <w:rPr>
          <w:rFonts w:ascii="Arial" w:hAnsi="Arial" w:cs="Arial"/>
          <w:sz w:val="20"/>
          <w:szCs w:val="20"/>
        </w:rPr>
        <w:t xml:space="preserve">V dohodnutém termínu, čase a místě plnění předá </w:t>
      </w:r>
      <w:r w:rsidR="00F66EB4">
        <w:rPr>
          <w:rFonts w:ascii="Arial" w:hAnsi="Arial" w:cs="Arial"/>
          <w:sz w:val="20"/>
          <w:szCs w:val="20"/>
        </w:rPr>
        <w:t>Prodávající</w:t>
      </w:r>
      <w:r w:rsidRPr="00DD3E5A">
        <w:rPr>
          <w:rFonts w:ascii="Arial" w:hAnsi="Arial" w:cs="Arial"/>
          <w:sz w:val="20"/>
          <w:szCs w:val="20"/>
        </w:rPr>
        <w:t xml:space="preserve"> (příp. poskytovatel přepravních služeb) </w:t>
      </w:r>
      <w:r w:rsidR="00D40E9E">
        <w:rPr>
          <w:rFonts w:ascii="Arial" w:hAnsi="Arial" w:cs="Arial"/>
          <w:sz w:val="20"/>
          <w:szCs w:val="20"/>
        </w:rPr>
        <w:t>Zboží</w:t>
      </w:r>
      <w:r w:rsidRPr="00DD3E5A">
        <w:rPr>
          <w:rFonts w:ascii="Arial" w:hAnsi="Arial" w:cs="Arial"/>
          <w:sz w:val="20"/>
          <w:szCs w:val="20"/>
        </w:rPr>
        <w:t xml:space="preserve"> příslušné </w:t>
      </w:r>
      <w:r w:rsidR="002F09A7">
        <w:rPr>
          <w:rFonts w:ascii="Arial" w:hAnsi="Arial" w:cs="Arial"/>
          <w:sz w:val="20"/>
          <w:szCs w:val="20"/>
        </w:rPr>
        <w:t>Přebírající</w:t>
      </w:r>
      <w:r w:rsidRPr="00DD3E5A">
        <w:rPr>
          <w:rFonts w:ascii="Arial" w:hAnsi="Arial" w:cs="Arial"/>
          <w:sz w:val="20"/>
          <w:szCs w:val="20"/>
        </w:rPr>
        <w:t xml:space="preserve"> osobě, která zkontroluje počet předávan</w:t>
      </w:r>
      <w:r w:rsidR="00783640">
        <w:rPr>
          <w:rFonts w:ascii="Arial" w:hAnsi="Arial" w:cs="Arial"/>
          <w:sz w:val="20"/>
          <w:szCs w:val="20"/>
        </w:rPr>
        <w:t>ého</w:t>
      </w:r>
      <w:r w:rsidRPr="00DD3E5A">
        <w:rPr>
          <w:rFonts w:ascii="Arial" w:hAnsi="Arial" w:cs="Arial"/>
          <w:sz w:val="20"/>
          <w:szCs w:val="20"/>
        </w:rPr>
        <w:t xml:space="preserve"> </w:t>
      </w:r>
      <w:r w:rsidR="00D40E9E">
        <w:rPr>
          <w:rFonts w:ascii="Arial" w:hAnsi="Arial" w:cs="Arial"/>
          <w:sz w:val="20"/>
          <w:szCs w:val="20"/>
        </w:rPr>
        <w:t>Zboží</w:t>
      </w:r>
      <w:r w:rsidRPr="00DD3E5A">
        <w:rPr>
          <w:rFonts w:ascii="Arial" w:hAnsi="Arial" w:cs="Arial"/>
          <w:sz w:val="20"/>
          <w:szCs w:val="20"/>
        </w:rPr>
        <w:t xml:space="preserve"> a</w:t>
      </w:r>
      <w:r w:rsidR="00B24337">
        <w:rPr>
          <w:rFonts w:ascii="Arial" w:hAnsi="Arial" w:cs="Arial"/>
          <w:sz w:val="20"/>
          <w:szCs w:val="20"/>
        </w:rPr>
        <w:t> </w:t>
      </w:r>
      <w:r w:rsidRPr="00DD3E5A">
        <w:rPr>
          <w:rFonts w:ascii="Arial" w:hAnsi="Arial" w:cs="Arial"/>
          <w:sz w:val="20"/>
          <w:szCs w:val="20"/>
        </w:rPr>
        <w:t>zkontroluje, zda jsou jednotlivá balení dodávan</w:t>
      </w:r>
      <w:r w:rsidR="00783640">
        <w:rPr>
          <w:rFonts w:ascii="Arial" w:hAnsi="Arial" w:cs="Arial"/>
          <w:sz w:val="20"/>
          <w:szCs w:val="20"/>
        </w:rPr>
        <w:t>ého</w:t>
      </w:r>
      <w:r w:rsidRPr="00DD3E5A">
        <w:rPr>
          <w:rFonts w:ascii="Arial" w:hAnsi="Arial" w:cs="Arial"/>
          <w:sz w:val="20"/>
          <w:szCs w:val="20"/>
        </w:rPr>
        <w:t xml:space="preserve"> </w:t>
      </w:r>
      <w:r w:rsidR="00D40E9E">
        <w:rPr>
          <w:rFonts w:ascii="Arial" w:hAnsi="Arial" w:cs="Arial"/>
          <w:sz w:val="20"/>
          <w:szCs w:val="20"/>
        </w:rPr>
        <w:t>Zboží</w:t>
      </w:r>
      <w:r w:rsidRPr="00DD3E5A">
        <w:rPr>
          <w:rFonts w:ascii="Arial" w:hAnsi="Arial" w:cs="Arial"/>
          <w:sz w:val="20"/>
          <w:szCs w:val="20"/>
        </w:rPr>
        <w:t xml:space="preserve"> neporušena.</w:t>
      </w:r>
    </w:p>
    <w:p w14:paraId="0BC50313" w14:textId="5F9EFBB9" w:rsidR="00DD3E5A" w:rsidRPr="002F09A7" w:rsidRDefault="00DD3E5A"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F09A7">
        <w:rPr>
          <w:rFonts w:ascii="Arial" w:hAnsi="Arial" w:cs="Arial"/>
          <w:sz w:val="20"/>
          <w:szCs w:val="20"/>
        </w:rPr>
        <w:t xml:space="preserve">Řádné dodání </w:t>
      </w:r>
      <w:r w:rsidR="008D4950">
        <w:rPr>
          <w:rFonts w:ascii="Arial" w:hAnsi="Arial" w:cs="Arial"/>
          <w:sz w:val="20"/>
          <w:szCs w:val="20"/>
        </w:rPr>
        <w:t xml:space="preserve">příslušného </w:t>
      </w:r>
      <w:r w:rsidR="00D40E9E">
        <w:rPr>
          <w:rFonts w:ascii="Arial" w:hAnsi="Arial" w:cs="Arial"/>
          <w:sz w:val="20"/>
          <w:szCs w:val="20"/>
        </w:rPr>
        <w:t>Zboží</w:t>
      </w:r>
      <w:r w:rsidRPr="002F09A7">
        <w:rPr>
          <w:rFonts w:ascii="Arial" w:hAnsi="Arial" w:cs="Arial"/>
          <w:sz w:val="20"/>
          <w:szCs w:val="20"/>
        </w:rPr>
        <w:t xml:space="preserve"> bude </w:t>
      </w:r>
      <w:r w:rsidR="008D4950">
        <w:rPr>
          <w:rFonts w:ascii="Arial" w:hAnsi="Arial" w:cs="Arial"/>
          <w:sz w:val="20"/>
          <w:szCs w:val="20"/>
        </w:rPr>
        <w:t xml:space="preserve">v jednotlivých místech plnění </w:t>
      </w:r>
      <w:r w:rsidRPr="002F09A7">
        <w:rPr>
          <w:rFonts w:ascii="Arial" w:hAnsi="Arial" w:cs="Arial"/>
          <w:sz w:val="20"/>
          <w:szCs w:val="20"/>
        </w:rPr>
        <w:t xml:space="preserve">potvrzeno </w:t>
      </w:r>
      <w:r w:rsidR="002F09A7" w:rsidRPr="002F09A7">
        <w:rPr>
          <w:rFonts w:ascii="Arial" w:hAnsi="Arial" w:cs="Arial"/>
          <w:sz w:val="20"/>
          <w:szCs w:val="20"/>
        </w:rPr>
        <w:t>Přebírající</w:t>
      </w:r>
      <w:r w:rsidRPr="002F09A7">
        <w:rPr>
          <w:rFonts w:ascii="Arial" w:hAnsi="Arial" w:cs="Arial"/>
          <w:sz w:val="20"/>
          <w:szCs w:val="20"/>
        </w:rPr>
        <w:t xml:space="preserve"> osobou </w:t>
      </w:r>
      <w:r w:rsidR="00F66EB4">
        <w:rPr>
          <w:rFonts w:ascii="Arial" w:hAnsi="Arial" w:cs="Arial"/>
          <w:sz w:val="20"/>
          <w:szCs w:val="20"/>
        </w:rPr>
        <w:t>Kupující</w:t>
      </w:r>
      <w:r w:rsidR="008D4950">
        <w:rPr>
          <w:rFonts w:ascii="Arial" w:hAnsi="Arial" w:cs="Arial"/>
          <w:sz w:val="20"/>
          <w:szCs w:val="20"/>
        </w:rPr>
        <w:t>ho</w:t>
      </w:r>
      <w:r w:rsidRPr="002F09A7">
        <w:rPr>
          <w:rFonts w:ascii="Arial" w:hAnsi="Arial" w:cs="Arial"/>
          <w:sz w:val="20"/>
          <w:szCs w:val="20"/>
        </w:rPr>
        <w:t xml:space="preserve"> </w:t>
      </w:r>
      <w:r w:rsidR="00F66EB4">
        <w:rPr>
          <w:rFonts w:ascii="Arial" w:hAnsi="Arial" w:cs="Arial"/>
          <w:sz w:val="20"/>
          <w:szCs w:val="20"/>
        </w:rPr>
        <w:t>Prodávající</w:t>
      </w:r>
      <w:r w:rsidR="008D4950">
        <w:rPr>
          <w:rFonts w:ascii="Arial" w:hAnsi="Arial" w:cs="Arial"/>
          <w:sz w:val="20"/>
          <w:szCs w:val="20"/>
        </w:rPr>
        <w:t>mu</w:t>
      </w:r>
      <w:r w:rsidR="007D6796" w:rsidRPr="002F09A7">
        <w:rPr>
          <w:rFonts w:ascii="Arial" w:hAnsi="Arial" w:cs="Arial"/>
          <w:sz w:val="20"/>
          <w:szCs w:val="20"/>
        </w:rPr>
        <w:t xml:space="preserve">, příp. </w:t>
      </w:r>
      <w:r w:rsidR="002F09A7" w:rsidRPr="002F09A7">
        <w:rPr>
          <w:rFonts w:ascii="Arial" w:hAnsi="Arial" w:cs="Arial"/>
          <w:sz w:val="20"/>
          <w:szCs w:val="20"/>
        </w:rPr>
        <w:t>poskytovateli přepravních služeb</w:t>
      </w:r>
      <w:r w:rsidRPr="002F09A7">
        <w:rPr>
          <w:rFonts w:ascii="Arial" w:hAnsi="Arial" w:cs="Arial"/>
          <w:sz w:val="20"/>
          <w:szCs w:val="20"/>
        </w:rPr>
        <w:t xml:space="preserve">. </w:t>
      </w:r>
    </w:p>
    <w:p w14:paraId="385442A8" w14:textId="2EA075D3" w:rsidR="00DD3E5A" w:rsidRDefault="00DD3E5A" w:rsidP="00B5696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DD3E5A">
        <w:rPr>
          <w:rFonts w:ascii="Arial" w:hAnsi="Arial" w:cs="Arial"/>
          <w:sz w:val="20"/>
          <w:szCs w:val="20"/>
        </w:rPr>
        <w:t xml:space="preserve">V případě zjištění poškození obalového materiálu </w:t>
      </w:r>
      <w:r>
        <w:rPr>
          <w:rFonts w:ascii="Arial" w:hAnsi="Arial" w:cs="Arial"/>
          <w:sz w:val="20"/>
          <w:szCs w:val="20"/>
        </w:rPr>
        <w:t>nebo v případě, že nebud</w:t>
      </w:r>
      <w:r w:rsidR="008D4950">
        <w:rPr>
          <w:rFonts w:ascii="Arial" w:hAnsi="Arial" w:cs="Arial"/>
          <w:sz w:val="20"/>
          <w:szCs w:val="20"/>
        </w:rPr>
        <w:t>e</w:t>
      </w:r>
      <w:r>
        <w:rPr>
          <w:rFonts w:ascii="Arial" w:hAnsi="Arial" w:cs="Arial"/>
          <w:sz w:val="20"/>
          <w:szCs w:val="20"/>
        </w:rPr>
        <w:t xml:space="preserve"> dodán</w:t>
      </w:r>
      <w:r w:rsidR="008D4950">
        <w:rPr>
          <w:rFonts w:ascii="Arial" w:hAnsi="Arial" w:cs="Arial"/>
          <w:sz w:val="20"/>
          <w:szCs w:val="20"/>
        </w:rPr>
        <w:t>o</w:t>
      </w:r>
      <w:r>
        <w:rPr>
          <w:rFonts w:ascii="Arial" w:hAnsi="Arial" w:cs="Arial"/>
          <w:sz w:val="20"/>
          <w:szCs w:val="20"/>
        </w:rPr>
        <w:t xml:space="preserve"> </w:t>
      </w:r>
      <w:r w:rsidR="00D40E9E">
        <w:rPr>
          <w:rFonts w:ascii="Arial" w:hAnsi="Arial" w:cs="Arial"/>
          <w:sz w:val="20"/>
          <w:szCs w:val="20"/>
        </w:rPr>
        <w:t>Zboží</w:t>
      </w:r>
      <w:r>
        <w:rPr>
          <w:rFonts w:ascii="Arial" w:hAnsi="Arial" w:cs="Arial"/>
          <w:sz w:val="20"/>
          <w:szCs w:val="20"/>
        </w:rPr>
        <w:t xml:space="preserve"> ve stanoveném počtu, </w:t>
      </w:r>
      <w:r w:rsidRPr="00DD3E5A">
        <w:rPr>
          <w:rFonts w:ascii="Arial" w:hAnsi="Arial" w:cs="Arial"/>
          <w:sz w:val="20"/>
          <w:szCs w:val="20"/>
        </w:rPr>
        <w:t xml:space="preserve">příslušná </w:t>
      </w:r>
      <w:r w:rsidR="00977B78">
        <w:rPr>
          <w:rFonts w:ascii="Arial" w:hAnsi="Arial" w:cs="Arial"/>
          <w:sz w:val="20"/>
          <w:szCs w:val="20"/>
        </w:rPr>
        <w:t>Přebírající</w:t>
      </w:r>
      <w:r w:rsidRPr="00DD3E5A">
        <w:rPr>
          <w:rFonts w:ascii="Arial" w:hAnsi="Arial" w:cs="Arial"/>
          <w:sz w:val="20"/>
          <w:szCs w:val="20"/>
        </w:rPr>
        <w:t xml:space="preserve"> osoba </w:t>
      </w:r>
      <w:r w:rsidR="00D40E9E">
        <w:rPr>
          <w:rFonts w:ascii="Arial" w:hAnsi="Arial" w:cs="Arial"/>
          <w:sz w:val="20"/>
          <w:szCs w:val="20"/>
        </w:rPr>
        <w:t>Zboží</w:t>
      </w:r>
      <w:r w:rsidRPr="00DD3E5A">
        <w:rPr>
          <w:rFonts w:ascii="Arial" w:hAnsi="Arial" w:cs="Arial"/>
          <w:sz w:val="20"/>
          <w:szCs w:val="20"/>
        </w:rPr>
        <w:t xml:space="preserve"> nepřevezme.</w:t>
      </w:r>
    </w:p>
    <w:p w14:paraId="17616CA1" w14:textId="10B8F293" w:rsidR="00E740E0" w:rsidRPr="00DD3E5A" w:rsidRDefault="00783640" w:rsidP="00E740E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Po řádném dodání Zboží dle podmínek této Smlouvy do všech míst plnění předá</w:t>
      </w:r>
      <w:r w:rsidR="00463516">
        <w:rPr>
          <w:rFonts w:ascii="Arial" w:hAnsi="Arial" w:cs="Arial"/>
          <w:sz w:val="20"/>
          <w:szCs w:val="20"/>
        </w:rPr>
        <w:t xml:space="preserve"> Prodávající elektronickou poštou Pověřené osobě Kupujícího </w:t>
      </w:r>
      <w:r w:rsidR="00463516" w:rsidRPr="005F6DFD">
        <w:rPr>
          <w:rFonts w:ascii="Arial" w:hAnsi="Arial" w:cs="Arial"/>
          <w:sz w:val="20"/>
          <w:szCs w:val="20"/>
        </w:rPr>
        <w:t xml:space="preserve">protokol o předání a převzetí </w:t>
      </w:r>
      <w:r w:rsidR="00463516">
        <w:rPr>
          <w:rFonts w:ascii="Arial" w:hAnsi="Arial" w:cs="Arial"/>
          <w:sz w:val="20"/>
          <w:szCs w:val="20"/>
        </w:rPr>
        <w:t>Zboží</w:t>
      </w:r>
      <w:r w:rsidR="00463516" w:rsidRPr="005F6DFD">
        <w:rPr>
          <w:rFonts w:ascii="Arial" w:hAnsi="Arial" w:cs="Arial"/>
          <w:sz w:val="20"/>
          <w:szCs w:val="20"/>
        </w:rPr>
        <w:t xml:space="preserve"> (dále jen „Předávací protokol“)</w:t>
      </w:r>
      <w:r w:rsidR="00463516">
        <w:rPr>
          <w:rFonts w:ascii="Arial" w:hAnsi="Arial" w:cs="Arial"/>
          <w:sz w:val="20"/>
          <w:szCs w:val="20"/>
        </w:rPr>
        <w:t xml:space="preserve">, podepsaný Pověřenou osobou Prodávajícího. Pověřená osoba Kupujícího Předávací protokol potvrdí a vrátí jej elektronickou poštou zpět Pověřené osobě Prodávajícího. </w:t>
      </w:r>
    </w:p>
    <w:p w14:paraId="3F5ACF6A" w14:textId="3B48C437" w:rsidR="0028014C" w:rsidRDefault="00463516" w:rsidP="007D679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lastRenderedPageBreak/>
        <w:t>Dnem podpisu P</w:t>
      </w:r>
      <w:r w:rsidR="0028014C">
        <w:rPr>
          <w:rFonts w:ascii="Arial" w:hAnsi="Arial" w:cs="Arial"/>
          <w:sz w:val="20"/>
          <w:szCs w:val="20"/>
        </w:rPr>
        <w:t>ředávacího protokolu</w:t>
      </w:r>
      <w:r w:rsidR="00047122">
        <w:rPr>
          <w:rFonts w:ascii="Arial" w:hAnsi="Arial" w:cs="Arial"/>
          <w:sz w:val="20"/>
          <w:szCs w:val="20"/>
        </w:rPr>
        <w:t xml:space="preserve"> Kupujícím</w:t>
      </w:r>
      <w:r w:rsidR="0028014C">
        <w:rPr>
          <w:rFonts w:ascii="Arial" w:hAnsi="Arial" w:cs="Arial"/>
          <w:sz w:val="20"/>
          <w:szCs w:val="20"/>
        </w:rPr>
        <w:t xml:space="preserve"> </w:t>
      </w:r>
      <w:r w:rsidR="00047122">
        <w:rPr>
          <w:rFonts w:ascii="Arial" w:hAnsi="Arial" w:cs="Arial"/>
          <w:sz w:val="20"/>
          <w:szCs w:val="20"/>
        </w:rPr>
        <w:t>v souladu s</w:t>
      </w:r>
      <w:r w:rsidR="0028014C">
        <w:rPr>
          <w:rFonts w:ascii="Arial" w:hAnsi="Arial" w:cs="Arial"/>
          <w:sz w:val="20"/>
          <w:szCs w:val="20"/>
        </w:rPr>
        <w:t xml:space="preserve"> odst.</w:t>
      </w:r>
      <w:r w:rsidR="008125C5">
        <w:rPr>
          <w:rFonts w:ascii="Arial" w:hAnsi="Arial" w:cs="Arial"/>
          <w:sz w:val="20"/>
          <w:szCs w:val="20"/>
        </w:rPr>
        <w:t xml:space="preserve"> </w:t>
      </w:r>
      <w:r>
        <w:rPr>
          <w:rFonts w:ascii="Arial" w:hAnsi="Arial" w:cs="Arial"/>
          <w:sz w:val="20"/>
          <w:szCs w:val="20"/>
        </w:rPr>
        <w:t>8.</w:t>
      </w:r>
      <w:r w:rsidR="0028014C">
        <w:rPr>
          <w:rFonts w:ascii="Arial" w:hAnsi="Arial" w:cs="Arial"/>
          <w:sz w:val="20"/>
          <w:szCs w:val="20"/>
        </w:rPr>
        <w:t xml:space="preserve"> tohoto článku bude závazek Prodávajícího </w:t>
      </w:r>
      <w:r w:rsidR="00047122">
        <w:rPr>
          <w:rFonts w:ascii="Arial" w:hAnsi="Arial" w:cs="Arial"/>
          <w:sz w:val="20"/>
          <w:szCs w:val="20"/>
        </w:rPr>
        <w:t>k dodání Zboží dle Smlouvy považován za splněný.</w:t>
      </w:r>
    </w:p>
    <w:p w14:paraId="7337E499" w14:textId="223EB118" w:rsidR="004B2E62" w:rsidRPr="005F6DFD" w:rsidRDefault="004B2E62" w:rsidP="007D679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Záruka</w:t>
      </w:r>
      <w:r w:rsidR="00B20463">
        <w:rPr>
          <w:rFonts w:ascii="Arial" w:hAnsi="Arial" w:cs="Arial"/>
          <w:sz w:val="20"/>
          <w:szCs w:val="20"/>
        </w:rPr>
        <w:t xml:space="preserve"> za jakost</w:t>
      </w:r>
      <w:r>
        <w:rPr>
          <w:rFonts w:ascii="Arial" w:hAnsi="Arial" w:cs="Arial"/>
          <w:sz w:val="20"/>
          <w:szCs w:val="20"/>
        </w:rPr>
        <w:t xml:space="preserve"> </w:t>
      </w:r>
      <w:r w:rsidR="009410DA">
        <w:rPr>
          <w:rFonts w:ascii="Arial" w:hAnsi="Arial" w:cs="Arial"/>
          <w:sz w:val="20"/>
          <w:szCs w:val="20"/>
        </w:rPr>
        <w:t>k</w:t>
      </w:r>
      <w:r w:rsidR="00047122">
        <w:rPr>
          <w:rFonts w:ascii="Arial" w:hAnsi="Arial" w:cs="Arial"/>
          <w:sz w:val="20"/>
          <w:szCs w:val="20"/>
        </w:rPr>
        <w:t> veškerému dodanému</w:t>
      </w:r>
      <w:r>
        <w:rPr>
          <w:rFonts w:ascii="Arial" w:hAnsi="Arial" w:cs="Arial"/>
          <w:sz w:val="20"/>
          <w:szCs w:val="20"/>
        </w:rPr>
        <w:t xml:space="preserve"> </w:t>
      </w:r>
      <w:r w:rsidR="00D40E9E">
        <w:rPr>
          <w:rFonts w:ascii="Arial" w:hAnsi="Arial" w:cs="Arial"/>
          <w:sz w:val="20"/>
          <w:szCs w:val="20"/>
        </w:rPr>
        <w:t>Zboží</w:t>
      </w:r>
      <w:r>
        <w:rPr>
          <w:rFonts w:ascii="Arial" w:hAnsi="Arial" w:cs="Arial"/>
          <w:sz w:val="20"/>
          <w:szCs w:val="20"/>
        </w:rPr>
        <w:t xml:space="preserve"> </w:t>
      </w:r>
      <w:r w:rsidR="00502E50">
        <w:rPr>
          <w:rFonts w:ascii="Arial" w:hAnsi="Arial" w:cs="Arial"/>
          <w:sz w:val="20"/>
          <w:szCs w:val="20"/>
        </w:rPr>
        <w:t>počíná běžet dnem podpisu Předávacího protokolu Pověřenou osobou</w:t>
      </w:r>
      <w:r w:rsidR="00943397">
        <w:rPr>
          <w:rFonts w:ascii="Arial" w:hAnsi="Arial" w:cs="Arial"/>
          <w:sz w:val="20"/>
          <w:szCs w:val="20"/>
        </w:rPr>
        <w:t xml:space="preserve"> </w:t>
      </w:r>
      <w:r w:rsidR="00F66EB4">
        <w:rPr>
          <w:rFonts w:ascii="Arial" w:hAnsi="Arial" w:cs="Arial"/>
          <w:sz w:val="20"/>
          <w:szCs w:val="20"/>
        </w:rPr>
        <w:t>Kupující</w:t>
      </w:r>
      <w:r w:rsidR="00047122">
        <w:rPr>
          <w:rFonts w:ascii="Arial" w:hAnsi="Arial" w:cs="Arial"/>
          <w:sz w:val="20"/>
          <w:szCs w:val="20"/>
        </w:rPr>
        <w:t>ho</w:t>
      </w:r>
      <w:r w:rsidR="00943397">
        <w:rPr>
          <w:rFonts w:ascii="Arial" w:hAnsi="Arial" w:cs="Arial"/>
          <w:sz w:val="20"/>
          <w:szCs w:val="20"/>
        </w:rPr>
        <w:t>.</w:t>
      </w:r>
    </w:p>
    <w:p w14:paraId="32362A94" w14:textId="77777777" w:rsidR="002C08F2" w:rsidRDefault="00021A9E"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bookmarkStart w:id="2" w:name="_Ref381282996"/>
      <w:bookmarkStart w:id="3" w:name="_Ref348085417"/>
      <w:bookmarkStart w:id="4" w:name="_Ref279671517"/>
      <w:r w:rsidRPr="00021A9E">
        <w:rPr>
          <w:rFonts w:ascii="Arial" w:eastAsia="Times New Roman" w:hAnsi="Arial" w:cs="Arial"/>
          <w:b/>
          <w:color w:val="auto"/>
          <w:sz w:val="20"/>
          <w:szCs w:val="20"/>
          <w:bdr w:val="none" w:sz="0" w:space="0" w:color="auto"/>
        </w:rPr>
        <w:t xml:space="preserve">Článek V. </w:t>
      </w:r>
      <w:r w:rsidR="00496497">
        <w:rPr>
          <w:rFonts w:ascii="Arial" w:eastAsia="Times New Roman" w:hAnsi="Arial" w:cs="Arial"/>
          <w:b/>
          <w:color w:val="auto"/>
          <w:sz w:val="20"/>
          <w:szCs w:val="20"/>
          <w:bdr w:val="none" w:sz="0" w:space="0" w:color="auto"/>
        </w:rPr>
        <w:t xml:space="preserve"> </w:t>
      </w:r>
    </w:p>
    <w:p w14:paraId="06AEA821" w14:textId="6F47D7FE" w:rsidR="00A605C2" w:rsidRPr="00A605C2" w:rsidRDefault="00664BF7"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Kupní c</w:t>
      </w:r>
      <w:r w:rsidR="00A605C2" w:rsidRPr="00A605C2">
        <w:rPr>
          <w:rFonts w:ascii="Arial" w:eastAsia="Times New Roman" w:hAnsi="Arial" w:cs="Arial"/>
          <w:b/>
          <w:color w:val="auto"/>
          <w:sz w:val="20"/>
          <w:szCs w:val="20"/>
          <w:bdr w:val="none" w:sz="0" w:space="0" w:color="auto"/>
        </w:rPr>
        <w:t xml:space="preserve">ena </w:t>
      </w:r>
      <w:bookmarkEnd w:id="2"/>
    </w:p>
    <w:bookmarkEnd w:id="3"/>
    <w:bookmarkEnd w:id="4"/>
    <w:p w14:paraId="02F202AC" w14:textId="0BDC3C34" w:rsidR="00496497" w:rsidRPr="00496497" w:rsidRDefault="00F66EB4"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Kupující</w:t>
      </w:r>
      <w:r w:rsidR="00496497" w:rsidRPr="00496497">
        <w:rPr>
          <w:rFonts w:ascii="Arial" w:hAnsi="Arial" w:cs="Arial"/>
          <w:sz w:val="20"/>
          <w:szCs w:val="20"/>
        </w:rPr>
        <w:t xml:space="preserve"> se zavazuje zaplatit </w:t>
      </w:r>
      <w:r>
        <w:rPr>
          <w:rFonts w:ascii="Arial" w:hAnsi="Arial" w:cs="Arial"/>
          <w:sz w:val="20"/>
          <w:szCs w:val="20"/>
        </w:rPr>
        <w:t>Prodávající</w:t>
      </w:r>
      <w:r w:rsidR="00664BF7">
        <w:rPr>
          <w:rFonts w:ascii="Arial" w:hAnsi="Arial" w:cs="Arial"/>
          <w:sz w:val="20"/>
          <w:szCs w:val="20"/>
        </w:rPr>
        <w:t>mu</w:t>
      </w:r>
      <w:r w:rsidR="00496497" w:rsidRPr="00496497">
        <w:rPr>
          <w:rFonts w:ascii="Arial" w:hAnsi="Arial" w:cs="Arial"/>
          <w:sz w:val="20"/>
          <w:szCs w:val="20"/>
        </w:rPr>
        <w:t xml:space="preserve"> za řádné </w:t>
      </w:r>
      <w:r w:rsidR="00664BF7">
        <w:rPr>
          <w:rFonts w:ascii="Arial" w:hAnsi="Arial" w:cs="Arial"/>
          <w:sz w:val="20"/>
          <w:szCs w:val="20"/>
        </w:rPr>
        <w:t>s</w:t>
      </w:r>
      <w:r w:rsidR="00496497" w:rsidRPr="00496497">
        <w:rPr>
          <w:rFonts w:ascii="Arial" w:hAnsi="Arial" w:cs="Arial"/>
          <w:sz w:val="20"/>
          <w:szCs w:val="20"/>
        </w:rPr>
        <w:t xml:space="preserve">plnění předmětu plnění dle této Smlouvy </w:t>
      </w:r>
      <w:r w:rsidR="00664BF7">
        <w:rPr>
          <w:rFonts w:ascii="Arial" w:hAnsi="Arial" w:cs="Arial"/>
          <w:sz w:val="20"/>
          <w:szCs w:val="20"/>
        </w:rPr>
        <w:t xml:space="preserve">kupní </w:t>
      </w:r>
      <w:r w:rsidR="00496497" w:rsidRPr="00496497">
        <w:rPr>
          <w:rFonts w:ascii="Arial" w:hAnsi="Arial" w:cs="Arial"/>
          <w:sz w:val="20"/>
          <w:szCs w:val="20"/>
        </w:rPr>
        <w:t xml:space="preserve">cenu ve výši a </w:t>
      </w:r>
      <w:r w:rsidR="000162CC">
        <w:rPr>
          <w:rFonts w:ascii="Arial" w:hAnsi="Arial" w:cs="Arial"/>
          <w:sz w:val="20"/>
          <w:szCs w:val="20"/>
        </w:rPr>
        <w:t>za podmínek</w:t>
      </w:r>
      <w:r w:rsidR="00496497" w:rsidRPr="00496497">
        <w:rPr>
          <w:rFonts w:ascii="Arial" w:hAnsi="Arial" w:cs="Arial"/>
          <w:sz w:val="20"/>
          <w:szCs w:val="20"/>
        </w:rPr>
        <w:t xml:space="preserve"> dohodnutých touto Smlouvou. </w:t>
      </w:r>
    </w:p>
    <w:p w14:paraId="195D3ADB" w14:textId="52FD9C40" w:rsidR="00496497" w:rsidRPr="00496497" w:rsidRDefault="00496497"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725C16">
        <w:rPr>
          <w:rFonts w:ascii="Arial" w:hAnsi="Arial" w:cs="Arial"/>
          <w:sz w:val="20"/>
          <w:szCs w:val="20"/>
        </w:rPr>
        <w:t xml:space="preserve">Celková </w:t>
      </w:r>
      <w:r w:rsidR="00664BF7" w:rsidRPr="00725C16">
        <w:rPr>
          <w:rFonts w:ascii="Arial" w:hAnsi="Arial" w:cs="Arial"/>
          <w:sz w:val="20"/>
          <w:szCs w:val="20"/>
        </w:rPr>
        <w:t xml:space="preserve">kupní </w:t>
      </w:r>
      <w:r w:rsidRPr="00725C16">
        <w:rPr>
          <w:rFonts w:ascii="Arial" w:hAnsi="Arial" w:cs="Arial"/>
          <w:sz w:val="20"/>
          <w:szCs w:val="20"/>
        </w:rPr>
        <w:t>cena za plnění dle této Smlouvy</w:t>
      </w:r>
      <w:r w:rsidRPr="00496497">
        <w:rPr>
          <w:rFonts w:ascii="Arial" w:hAnsi="Arial" w:cs="Arial"/>
          <w:sz w:val="20"/>
          <w:szCs w:val="20"/>
        </w:rPr>
        <w:t xml:space="preserve"> činí </w:t>
      </w:r>
      <w:r w:rsidR="00CD4ED5">
        <w:rPr>
          <w:rFonts w:ascii="Arial" w:hAnsi="Arial" w:cs="Arial"/>
          <w:sz w:val="20"/>
          <w:szCs w:val="20"/>
        </w:rPr>
        <w:t>179 744,31</w:t>
      </w:r>
      <w:r w:rsidRPr="00496497">
        <w:rPr>
          <w:rFonts w:ascii="Arial" w:hAnsi="Arial" w:cs="Arial"/>
          <w:sz w:val="20"/>
          <w:szCs w:val="20"/>
        </w:rPr>
        <w:t xml:space="preserve"> Kč bez DPH (slovy </w:t>
      </w:r>
      <w:r w:rsidR="00CD4ED5">
        <w:rPr>
          <w:rFonts w:ascii="Arial" w:hAnsi="Arial" w:cs="Arial"/>
          <w:sz w:val="20"/>
          <w:szCs w:val="20"/>
        </w:rPr>
        <w:t>sto sedmdesát devět tisíc sedm set čtyřicet čtyři korun českých a třicet jedna haléřů</w:t>
      </w:r>
      <w:r w:rsidRPr="00496497">
        <w:rPr>
          <w:rFonts w:ascii="Arial" w:hAnsi="Arial" w:cs="Arial"/>
          <w:sz w:val="20"/>
          <w:szCs w:val="20"/>
        </w:rPr>
        <w:t xml:space="preserve"> bez DPH).</w:t>
      </w:r>
    </w:p>
    <w:p w14:paraId="28A7AA25" w14:textId="66BA1A12" w:rsidR="00496497" w:rsidRPr="00496497" w:rsidRDefault="00496497"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496497">
        <w:rPr>
          <w:rFonts w:ascii="Arial" w:hAnsi="Arial" w:cs="Arial"/>
          <w:sz w:val="20"/>
          <w:szCs w:val="20"/>
        </w:rPr>
        <w:t xml:space="preserve">V celkové </w:t>
      </w:r>
      <w:r w:rsidR="00664BF7">
        <w:rPr>
          <w:rFonts w:ascii="Arial" w:hAnsi="Arial" w:cs="Arial"/>
          <w:sz w:val="20"/>
          <w:szCs w:val="20"/>
        </w:rPr>
        <w:t xml:space="preserve">kupní </w:t>
      </w:r>
      <w:r w:rsidRPr="00496497">
        <w:rPr>
          <w:rFonts w:ascii="Arial" w:hAnsi="Arial" w:cs="Arial"/>
          <w:sz w:val="20"/>
          <w:szCs w:val="20"/>
        </w:rPr>
        <w:t xml:space="preserve">ceně </w:t>
      </w:r>
      <w:r w:rsidR="00D40E9E">
        <w:rPr>
          <w:rFonts w:ascii="Arial" w:hAnsi="Arial" w:cs="Arial"/>
          <w:sz w:val="20"/>
          <w:szCs w:val="20"/>
        </w:rPr>
        <w:t>Zboží</w:t>
      </w:r>
      <w:r w:rsidRPr="00496497">
        <w:rPr>
          <w:rFonts w:ascii="Arial" w:hAnsi="Arial" w:cs="Arial"/>
          <w:sz w:val="20"/>
          <w:szCs w:val="20"/>
        </w:rPr>
        <w:t xml:space="preserve"> je rovněž započtena cena za poskytování </w:t>
      </w:r>
      <w:r>
        <w:rPr>
          <w:rFonts w:ascii="Arial" w:hAnsi="Arial" w:cs="Arial"/>
          <w:sz w:val="20"/>
          <w:szCs w:val="20"/>
        </w:rPr>
        <w:t>záruky</w:t>
      </w:r>
      <w:r w:rsidR="00664BF7">
        <w:rPr>
          <w:rFonts w:ascii="Arial" w:hAnsi="Arial" w:cs="Arial"/>
          <w:sz w:val="20"/>
          <w:szCs w:val="20"/>
        </w:rPr>
        <w:t xml:space="preserve"> za jakost</w:t>
      </w:r>
      <w:r>
        <w:rPr>
          <w:rFonts w:ascii="Arial" w:hAnsi="Arial" w:cs="Arial"/>
          <w:sz w:val="20"/>
          <w:szCs w:val="20"/>
        </w:rPr>
        <w:t xml:space="preserve"> </w:t>
      </w:r>
      <w:r w:rsidR="00987FA1">
        <w:rPr>
          <w:rFonts w:ascii="Arial" w:hAnsi="Arial" w:cs="Arial"/>
          <w:sz w:val="20"/>
          <w:szCs w:val="20"/>
        </w:rPr>
        <w:t xml:space="preserve">ke </w:t>
      </w:r>
      <w:r w:rsidR="00664BF7">
        <w:rPr>
          <w:rFonts w:ascii="Arial" w:hAnsi="Arial" w:cs="Arial"/>
          <w:sz w:val="20"/>
          <w:szCs w:val="20"/>
        </w:rPr>
        <w:t xml:space="preserve">Zboží </w:t>
      </w:r>
      <w:r w:rsidRPr="00496497">
        <w:rPr>
          <w:rFonts w:ascii="Arial" w:hAnsi="Arial" w:cs="Arial"/>
          <w:sz w:val="20"/>
          <w:szCs w:val="20"/>
        </w:rPr>
        <w:t xml:space="preserve">pro celé </w:t>
      </w:r>
      <w:r w:rsidR="00C25D1D" w:rsidRPr="00C25D1D">
        <w:rPr>
          <w:rFonts w:ascii="Arial" w:hAnsi="Arial" w:cs="Arial"/>
          <w:sz w:val="20"/>
          <w:szCs w:val="20"/>
        </w:rPr>
        <w:t>24</w:t>
      </w:r>
      <w:r w:rsidRPr="00C25D1D">
        <w:rPr>
          <w:rFonts w:ascii="Arial" w:hAnsi="Arial" w:cs="Arial"/>
          <w:sz w:val="20"/>
          <w:szCs w:val="20"/>
        </w:rPr>
        <w:t>měsíční</w:t>
      </w:r>
      <w:r w:rsidRPr="00496497">
        <w:rPr>
          <w:rFonts w:ascii="Arial" w:hAnsi="Arial" w:cs="Arial"/>
          <w:sz w:val="20"/>
          <w:szCs w:val="20"/>
        </w:rPr>
        <w:t xml:space="preserve"> </w:t>
      </w:r>
      <w:r w:rsidR="00346BD6" w:rsidRPr="00496497">
        <w:rPr>
          <w:rFonts w:ascii="Arial" w:hAnsi="Arial" w:cs="Arial"/>
          <w:sz w:val="20"/>
          <w:szCs w:val="20"/>
        </w:rPr>
        <w:t>období</w:t>
      </w:r>
      <w:r w:rsidR="00346BD6">
        <w:rPr>
          <w:rFonts w:ascii="Arial" w:hAnsi="Arial" w:cs="Arial"/>
          <w:sz w:val="20"/>
          <w:szCs w:val="20"/>
        </w:rPr>
        <w:t>.</w:t>
      </w:r>
    </w:p>
    <w:p w14:paraId="43371BF7" w14:textId="58E71855" w:rsidR="00496497" w:rsidRPr="00496497" w:rsidRDefault="00496497"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496497">
        <w:rPr>
          <w:rFonts w:ascii="Arial" w:hAnsi="Arial" w:cs="Arial"/>
          <w:sz w:val="20"/>
          <w:szCs w:val="20"/>
        </w:rPr>
        <w:t xml:space="preserve">Celková cena za plnění bez daně z přidané hodnoty (dále jen „DPH“) je stanovena v souladu se zákonem č. 526/1990 Sb., o cenách, ve znění pozdějších předpisů, na základě cenové nabídky </w:t>
      </w:r>
      <w:r w:rsidR="00F66EB4">
        <w:rPr>
          <w:rFonts w:ascii="Arial" w:hAnsi="Arial" w:cs="Arial"/>
          <w:sz w:val="20"/>
          <w:szCs w:val="20"/>
        </w:rPr>
        <w:t>Prodávající</w:t>
      </w:r>
      <w:r w:rsidR="00D572FC">
        <w:rPr>
          <w:rFonts w:ascii="Arial" w:hAnsi="Arial" w:cs="Arial"/>
          <w:sz w:val="20"/>
          <w:szCs w:val="20"/>
        </w:rPr>
        <w:t>ho</w:t>
      </w:r>
      <w:r w:rsidRPr="00496497">
        <w:rPr>
          <w:rFonts w:ascii="Arial" w:hAnsi="Arial" w:cs="Arial"/>
          <w:sz w:val="20"/>
          <w:szCs w:val="20"/>
        </w:rPr>
        <w:t xml:space="preserve"> předložené v rámci předmětné veřejné zakázky malého rozsahu na uzavření této Smlouvy. Celková </w:t>
      </w:r>
      <w:r w:rsidR="007A4989">
        <w:rPr>
          <w:rFonts w:ascii="Arial" w:hAnsi="Arial" w:cs="Arial"/>
          <w:sz w:val="20"/>
          <w:szCs w:val="20"/>
        </w:rPr>
        <w:t xml:space="preserve">kupní </w:t>
      </w:r>
      <w:r w:rsidRPr="00496497">
        <w:rPr>
          <w:rFonts w:ascii="Arial" w:hAnsi="Arial" w:cs="Arial"/>
          <w:sz w:val="20"/>
          <w:szCs w:val="20"/>
        </w:rPr>
        <w:t>cena bez DPH je stanovena jako maximální, nejvýše přípustná a</w:t>
      </w:r>
      <w:r w:rsidR="00F61905">
        <w:rPr>
          <w:rFonts w:ascii="Arial" w:hAnsi="Arial" w:cs="Arial"/>
          <w:sz w:val="20"/>
          <w:szCs w:val="20"/>
        </w:rPr>
        <w:t> </w:t>
      </w:r>
      <w:r w:rsidRPr="00496497">
        <w:rPr>
          <w:rFonts w:ascii="Arial" w:hAnsi="Arial" w:cs="Arial"/>
          <w:sz w:val="20"/>
          <w:szCs w:val="20"/>
        </w:rPr>
        <w:t xml:space="preserve">nepřekročitelná a zahrnuje veškeré náklady </w:t>
      </w:r>
      <w:r w:rsidR="00F66EB4">
        <w:rPr>
          <w:rFonts w:ascii="Arial" w:hAnsi="Arial" w:cs="Arial"/>
          <w:sz w:val="20"/>
          <w:szCs w:val="20"/>
        </w:rPr>
        <w:t>Prodávající</w:t>
      </w:r>
      <w:r w:rsidR="00D572FC">
        <w:rPr>
          <w:rFonts w:ascii="Arial" w:hAnsi="Arial" w:cs="Arial"/>
          <w:sz w:val="20"/>
          <w:szCs w:val="20"/>
        </w:rPr>
        <w:t>ho</w:t>
      </w:r>
      <w:r w:rsidRPr="00496497">
        <w:rPr>
          <w:rFonts w:ascii="Arial" w:hAnsi="Arial" w:cs="Arial"/>
          <w:sz w:val="20"/>
          <w:szCs w:val="20"/>
        </w:rPr>
        <w:t xml:space="preserve"> nutné k řádnému poskytnutí plnění dle podmínek stanovených v této Smlouvě.</w:t>
      </w:r>
    </w:p>
    <w:p w14:paraId="534D1EBB" w14:textId="1450DD82" w:rsidR="001B2ED3" w:rsidRPr="00C95429" w:rsidRDefault="001B2ED3"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bdr w:val="none" w:sz="0" w:space="0" w:color="auto"/>
        </w:rPr>
      </w:pPr>
      <w:r>
        <w:rPr>
          <w:rFonts w:ascii="Arial" w:hAnsi="Arial" w:cs="Arial"/>
          <w:sz w:val="20"/>
          <w:szCs w:val="20"/>
        </w:rPr>
        <w:t xml:space="preserve">Bude-li ke dni uskutečnění zdanitelného plnění </w:t>
      </w:r>
      <w:r w:rsidR="00F66EB4">
        <w:rPr>
          <w:rFonts w:ascii="Arial" w:hAnsi="Arial" w:cs="Arial"/>
          <w:sz w:val="20"/>
          <w:szCs w:val="20"/>
        </w:rPr>
        <w:t>Prodávající</w:t>
      </w:r>
      <w:r>
        <w:rPr>
          <w:rFonts w:ascii="Arial" w:hAnsi="Arial" w:cs="Arial"/>
          <w:sz w:val="20"/>
          <w:szCs w:val="20"/>
        </w:rPr>
        <w:t xml:space="preserve"> plátce DPH, bude k</w:t>
      </w:r>
      <w:r w:rsidRPr="000E6AF9">
        <w:rPr>
          <w:rFonts w:ascii="Arial" w:hAnsi="Arial" w:cs="Arial"/>
          <w:sz w:val="20"/>
          <w:szCs w:val="20"/>
        </w:rPr>
        <w:t xml:space="preserve"> jednotkovým cenám bez DPH, uvedeným </w:t>
      </w:r>
      <w:r w:rsidRPr="000618F6">
        <w:rPr>
          <w:rFonts w:ascii="Arial" w:hAnsi="Arial" w:cs="Arial"/>
          <w:sz w:val="20"/>
          <w:szCs w:val="20"/>
        </w:rPr>
        <w:t>v Příloze č. 2</w:t>
      </w:r>
      <w:r w:rsidR="00E92542">
        <w:rPr>
          <w:rFonts w:ascii="Arial" w:hAnsi="Arial" w:cs="Arial"/>
          <w:sz w:val="20"/>
          <w:szCs w:val="20"/>
        </w:rPr>
        <w:t xml:space="preserve"> Smlouvy</w:t>
      </w:r>
      <w:r w:rsidRPr="000618F6">
        <w:rPr>
          <w:rFonts w:ascii="Arial" w:hAnsi="Arial" w:cs="Arial"/>
          <w:sz w:val="20"/>
          <w:szCs w:val="20"/>
        </w:rPr>
        <w:t xml:space="preserve">, </w:t>
      </w:r>
      <w:r w:rsidR="00F66EB4">
        <w:rPr>
          <w:rFonts w:ascii="Arial" w:hAnsi="Arial" w:cs="Arial"/>
          <w:sz w:val="20"/>
          <w:szCs w:val="20"/>
        </w:rPr>
        <w:t>Prodávající</w:t>
      </w:r>
      <w:r w:rsidR="0027351D">
        <w:rPr>
          <w:rFonts w:ascii="Arial" w:hAnsi="Arial" w:cs="Arial"/>
          <w:sz w:val="20"/>
          <w:szCs w:val="20"/>
        </w:rPr>
        <w:t>m</w:t>
      </w:r>
      <w:r w:rsidRPr="000E6AF9">
        <w:rPr>
          <w:rFonts w:ascii="Arial" w:hAnsi="Arial" w:cs="Arial"/>
          <w:sz w:val="20"/>
          <w:szCs w:val="20"/>
        </w:rPr>
        <w:t xml:space="preserve"> účtována daň z přidané hodnoty v</w:t>
      </w:r>
      <w:r w:rsidR="00F61905">
        <w:rPr>
          <w:rFonts w:ascii="Arial" w:hAnsi="Arial" w:cs="Arial"/>
          <w:sz w:val="20"/>
          <w:szCs w:val="20"/>
        </w:rPr>
        <w:t> </w:t>
      </w:r>
      <w:r w:rsidRPr="000E6AF9">
        <w:rPr>
          <w:rFonts w:ascii="Arial" w:hAnsi="Arial" w:cs="Arial"/>
          <w:sz w:val="20"/>
          <w:szCs w:val="20"/>
        </w:rPr>
        <w:t xml:space="preserve">zákonem stanovené výši platné ke dni uskutečnění zdanitelného plnění. Za správnost stanovení sazby DPH a vyčíslení výše DPH odpovídá </w:t>
      </w:r>
      <w:r w:rsidR="00F66EB4">
        <w:rPr>
          <w:rFonts w:ascii="Arial" w:hAnsi="Arial" w:cs="Arial"/>
          <w:sz w:val="20"/>
          <w:szCs w:val="20"/>
        </w:rPr>
        <w:t>Prodávající</w:t>
      </w:r>
      <w:r>
        <w:rPr>
          <w:rFonts w:ascii="Arial" w:hAnsi="Arial" w:cs="Arial"/>
          <w:sz w:val="20"/>
          <w:szCs w:val="20"/>
        </w:rPr>
        <w:t>.</w:t>
      </w:r>
    </w:p>
    <w:p w14:paraId="6E1B5978" w14:textId="61A4E45C" w:rsidR="001B2ED3" w:rsidRDefault="00F66EB4"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001B2ED3" w:rsidRPr="00C95429">
        <w:rPr>
          <w:rFonts w:ascii="Arial" w:hAnsi="Arial" w:cs="Arial"/>
          <w:sz w:val="20"/>
          <w:szCs w:val="20"/>
        </w:rPr>
        <w:t xml:space="preserve">, který ke dni uskutečnění zdanitelného plnění nebude plátcem DPH, bude </w:t>
      </w:r>
      <w:r>
        <w:rPr>
          <w:rFonts w:ascii="Arial" w:hAnsi="Arial" w:cs="Arial"/>
          <w:sz w:val="20"/>
          <w:szCs w:val="20"/>
        </w:rPr>
        <w:t>Kupující</w:t>
      </w:r>
      <w:r w:rsidR="0027351D">
        <w:rPr>
          <w:rFonts w:ascii="Arial" w:hAnsi="Arial" w:cs="Arial"/>
          <w:sz w:val="20"/>
          <w:szCs w:val="20"/>
        </w:rPr>
        <w:t>mu</w:t>
      </w:r>
      <w:r w:rsidR="001B2ED3" w:rsidRPr="00C95429">
        <w:rPr>
          <w:rFonts w:ascii="Arial" w:hAnsi="Arial" w:cs="Arial"/>
          <w:sz w:val="20"/>
          <w:szCs w:val="20"/>
        </w:rPr>
        <w:t xml:space="preserve"> účtovat ceny uvedené v Příloze č. 2 této </w:t>
      </w:r>
      <w:r w:rsidR="00AF1058">
        <w:rPr>
          <w:rFonts w:ascii="Arial" w:hAnsi="Arial" w:cs="Arial"/>
          <w:sz w:val="20"/>
          <w:szCs w:val="20"/>
        </w:rPr>
        <w:t>Smlouvy</w:t>
      </w:r>
      <w:r w:rsidR="001B2ED3" w:rsidRPr="00C95429">
        <w:rPr>
          <w:rFonts w:ascii="Arial" w:hAnsi="Arial" w:cs="Arial"/>
          <w:sz w:val="20"/>
          <w:szCs w:val="20"/>
        </w:rPr>
        <w:t xml:space="preserve"> jako konečné. </w:t>
      </w:r>
    </w:p>
    <w:p w14:paraId="5945F87C" w14:textId="5A1CA854" w:rsidR="002957E3" w:rsidRPr="002957E3" w:rsidRDefault="002957E3" w:rsidP="00B5696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957E3">
        <w:rPr>
          <w:rFonts w:ascii="Arial" w:hAnsi="Arial" w:cs="Arial"/>
          <w:sz w:val="20"/>
          <w:szCs w:val="20"/>
        </w:rPr>
        <w:t xml:space="preserve">VZP ČR neposkytuje </w:t>
      </w:r>
      <w:r w:rsidR="00F66EB4">
        <w:rPr>
          <w:rFonts w:ascii="Arial" w:hAnsi="Arial" w:cs="Arial"/>
          <w:sz w:val="20"/>
          <w:szCs w:val="20"/>
        </w:rPr>
        <w:t>Prodávající</w:t>
      </w:r>
      <w:r w:rsidR="0027351D">
        <w:rPr>
          <w:rFonts w:ascii="Arial" w:hAnsi="Arial" w:cs="Arial"/>
          <w:sz w:val="20"/>
          <w:szCs w:val="20"/>
        </w:rPr>
        <w:t>mu</w:t>
      </w:r>
      <w:r w:rsidRPr="002957E3">
        <w:rPr>
          <w:rFonts w:ascii="Arial" w:hAnsi="Arial" w:cs="Arial"/>
          <w:sz w:val="20"/>
          <w:szCs w:val="20"/>
        </w:rPr>
        <w:t xml:space="preserve"> na předmět plnění dle této Smlouvy jakékoliv zálohy.</w:t>
      </w:r>
    </w:p>
    <w:p w14:paraId="6731AAD8" w14:textId="77777777" w:rsidR="002C08F2" w:rsidRDefault="000D3C98"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bookmarkStart w:id="5" w:name="_Ref385412280"/>
      <w:r w:rsidRPr="000D3C98">
        <w:rPr>
          <w:rFonts w:ascii="Arial" w:eastAsia="Times New Roman" w:hAnsi="Arial" w:cs="Arial"/>
          <w:b/>
          <w:color w:val="auto"/>
          <w:sz w:val="20"/>
          <w:szCs w:val="20"/>
          <w:bdr w:val="none" w:sz="0" w:space="0" w:color="auto"/>
        </w:rPr>
        <w:t xml:space="preserve">Článek </w:t>
      </w:r>
      <w:r w:rsidR="002957E3">
        <w:rPr>
          <w:rFonts w:ascii="Arial" w:eastAsia="Times New Roman" w:hAnsi="Arial" w:cs="Arial"/>
          <w:b/>
          <w:color w:val="auto"/>
          <w:sz w:val="20"/>
          <w:szCs w:val="20"/>
          <w:bdr w:val="none" w:sz="0" w:space="0" w:color="auto"/>
        </w:rPr>
        <w:t>VI</w:t>
      </w:r>
      <w:r w:rsidR="0087655B">
        <w:rPr>
          <w:rFonts w:ascii="Arial" w:eastAsia="Times New Roman" w:hAnsi="Arial" w:cs="Arial"/>
          <w:b/>
          <w:color w:val="auto"/>
          <w:sz w:val="20"/>
          <w:szCs w:val="20"/>
          <w:bdr w:val="none" w:sz="0" w:space="0" w:color="auto"/>
        </w:rPr>
        <w:t>.</w:t>
      </w:r>
      <w:r w:rsidRPr="000D3C98">
        <w:rPr>
          <w:rFonts w:ascii="Arial" w:eastAsia="Times New Roman" w:hAnsi="Arial" w:cs="Arial"/>
          <w:b/>
          <w:color w:val="auto"/>
          <w:sz w:val="20"/>
          <w:szCs w:val="20"/>
          <w:bdr w:val="none" w:sz="0" w:space="0" w:color="auto"/>
        </w:rPr>
        <w:t xml:space="preserve"> </w:t>
      </w:r>
    </w:p>
    <w:p w14:paraId="68C87BCD" w14:textId="630C3A9E"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Fakturační a platební podmínky</w:t>
      </w:r>
      <w:bookmarkEnd w:id="5"/>
    </w:p>
    <w:p w14:paraId="6B1A6AF7" w14:textId="18728AB7" w:rsidR="00DE1B2D" w:rsidRDefault="002957E3" w:rsidP="00DE1B2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B83C71">
        <w:rPr>
          <w:rFonts w:ascii="Arial" w:hAnsi="Arial" w:cs="Arial"/>
          <w:sz w:val="20"/>
          <w:szCs w:val="20"/>
        </w:rPr>
        <w:t xml:space="preserve">Úhrada </w:t>
      </w:r>
      <w:r w:rsidR="00EC270C">
        <w:rPr>
          <w:rFonts w:ascii="Arial" w:hAnsi="Arial" w:cs="Arial"/>
          <w:sz w:val="20"/>
          <w:szCs w:val="20"/>
        </w:rPr>
        <w:t xml:space="preserve">kupní </w:t>
      </w:r>
      <w:r w:rsidRPr="00B83C71">
        <w:rPr>
          <w:rFonts w:ascii="Arial" w:hAnsi="Arial" w:cs="Arial"/>
          <w:sz w:val="20"/>
          <w:szCs w:val="20"/>
        </w:rPr>
        <w:t xml:space="preserve">ceny </w:t>
      </w:r>
      <w:r w:rsidR="00EC270C">
        <w:rPr>
          <w:rFonts w:ascii="Arial" w:hAnsi="Arial" w:cs="Arial"/>
          <w:sz w:val="20"/>
          <w:szCs w:val="20"/>
        </w:rPr>
        <w:t xml:space="preserve">bude Kupujícím </w:t>
      </w:r>
      <w:r w:rsidRPr="00B83C71">
        <w:rPr>
          <w:rFonts w:ascii="Arial" w:hAnsi="Arial" w:cs="Arial"/>
          <w:sz w:val="20"/>
          <w:szCs w:val="20"/>
        </w:rPr>
        <w:t xml:space="preserve">provedena bezhotovostním převodem na bankovní účet </w:t>
      </w:r>
      <w:r w:rsidR="00F66EB4">
        <w:rPr>
          <w:rFonts w:ascii="Arial" w:hAnsi="Arial" w:cs="Arial"/>
          <w:sz w:val="20"/>
          <w:szCs w:val="20"/>
        </w:rPr>
        <w:t>Prodávající</w:t>
      </w:r>
      <w:r w:rsidR="00EC270C">
        <w:rPr>
          <w:rFonts w:ascii="Arial" w:hAnsi="Arial" w:cs="Arial"/>
          <w:sz w:val="20"/>
          <w:szCs w:val="20"/>
        </w:rPr>
        <w:t>ho</w:t>
      </w:r>
      <w:r w:rsidRPr="00B83C71">
        <w:rPr>
          <w:rFonts w:ascii="Arial" w:hAnsi="Arial" w:cs="Arial"/>
          <w:sz w:val="20"/>
          <w:szCs w:val="20"/>
        </w:rPr>
        <w:t xml:space="preserve"> uvedený v záhlaví této Smlouvy, a to na základě daňového dokladu – faktury </w:t>
      </w:r>
      <w:r w:rsidR="008D0AC4" w:rsidRPr="00B83C71">
        <w:rPr>
          <w:rFonts w:ascii="Arial" w:hAnsi="Arial" w:cs="Arial"/>
          <w:sz w:val="20"/>
          <w:szCs w:val="20"/>
        </w:rPr>
        <w:t xml:space="preserve">(dále jen „faktura“) </w:t>
      </w:r>
      <w:r w:rsidRPr="00B83C71">
        <w:rPr>
          <w:rFonts w:ascii="Arial" w:hAnsi="Arial" w:cs="Arial"/>
          <w:sz w:val="20"/>
          <w:szCs w:val="20"/>
        </w:rPr>
        <w:t xml:space="preserve">vystavené </w:t>
      </w:r>
      <w:r w:rsidR="00F66EB4">
        <w:rPr>
          <w:rFonts w:ascii="Arial" w:hAnsi="Arial" w:cs="Arial"/>
          <w:sz w:val="20"/>
          <w:szCs w:val="20"/>
        </w:rPr>
        <w:t>Prodávající</w:t>
      </w:r>
      <w:r w:rsidR="00EC270C">
        <w:rPr>
          <w:rFonts w:ascii="Arial" w:hAnsi="Arial" w:cs="Arial"/>
          <w:sz w:val="20"/>
          <w:szCs w:val="20"/>
        </w:rPr>
        <w:t>m</w:t>
      </w:r>
      <w:r w:rsidRPr="00B83C71">
        <w:rPr>
          <w:rFonts w:ascii="Arial" w:hAnsi="Arial" w:cs="Arial"/>
          <w:sz w:val="20"/>
          <w:szCs w:val="20"/>
        </w:rPr>
        <w:t xml:space="preserve"> a zaslané </w:t>
      </w:r>
      <w:r w:rsidR="00EC270C">
        <w:rPr>
          <w:rFonts w:ascii="Arial" w:hAnsi="Arial" w:cs="Arial"/>
          <w:sz w:val="20"/>
          <w:szCs w:val="20"/>
        </w:rPr>
        <w:t>Kupujícímu.</w:t>
      </w:r>
      <w:r w:rsidRPr="00B83C71">
        <w:rPr>
          <w:rFonts w:ascii="Arial" w:hAnsi="Arial" w:cs="Arial"/>
          <w:sz w:val="20"/>
          <w:szCs w:val="20"/>
        </w:rPr>
        <w:t xml:space="preserve"> Smluvní strany se dohodly, že bankovní účty uvedené u jejich identifikačních údajů v záhlaví této Smlouvy mohou být měněny pouze formou písemných smluvních dodatků k této Smlouvě podepsaných oprávněnými zástupci Smluvních stran</w:t>
      </w:r>
      <w:r>
        <w:rPr>
          <w:rFonts w:ascii="Arial" w:hAnsi="Arial" w:cs="Arial"/>
          <w:sz w:val="20"/>
          <w:szCs w:val="20"/>
        </w:rPr>
        <w:t>.</w:t>
      </w:r>
    </w:p>
    <w:p w14:paraId="50BA1F20" w14:textId="382CC99D" w:rsidR="00245733" w:rsidRPr="00DE1B2D" w:rsidRDefault="00245733" w:rsidP="00DE1B2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DE1B2D">
        <w:rPr>
          <w:rFonts w:ascii="Arial" w:hAnsi="Arial" w:cs="Arial"/>
          <w:sz w:val="20"/>
          <w:szCs w:val="20"/>
        </w:rPr>
        <w:t xml:space="preserve">Faktura za </w:t>
      </w:r>
      <w:r w:rsidR="00EC270C">
        <w:rPr>
          <w:rFonts w:ascii="Arial" w:hAnsi="Arial" w:cs="Arial"/>
          <w:sz w:val="20"/>
          <w:szCs w:val="20"/>
        </w:rPr>
        <w:t xml:space="preserve">veškeré </w:t>
      </w:r>
      <w:r w:rsidRPr="00DE1B2D">
        <w:rPr>
          <w:rFonts w:ascii="Arial" w:hAnsi="Arial" w:cs="Arial"/>
          <w:sz w:val="20"/>
          <w:szCs w:val="20"/>
        </w:rPr>
        <w:t xml:space="preserve">plnění dle </w:t>
      </w:r>
      <w:r w:rsidR="00C30AB3">
        <w:rPr>
          <w:rFonts w:ascii="Arial" w:hAnsi="Arial" w:cs="Arial"/>
          <w:sz w:val="20"/>
          <w:szCs w:val="20"/>
        </w:rPr>
        <w:t xml:space="preserve">této </w:t>
      </w:r>
      <w:r w:rsidR="00EC270C">
        <w:rPr>
          <w:rFonts w:ascii="Arial" w:hAnsi="Arial" w:cs="Arial"/>
          <w:sz w:val="20"/>
          <w:szCs w:val="20"/>
        </w:rPr>
        <w:t>Smlouvy bude Prodávajícím</w:t>
      </w:r>
      <w:r w:rsidR="00DE1B2D">
        <w:rPr>
          <w:rFonts w:ascii="Arial" w:hAnsi="Arial" w:cs="Arial"/>
          <w:sz w:val="20"/>
          <w:szCs w:val="20"/>
        </w:rPr>
        <w:t xml:space="preserve"> </w:t>
      </w:r>
      <w:r w:rsidRPr="00DE1B2D">
        <w:rPr>
          <w:rFonts w:ascii="Arial" w:hAnsi="Arial" w:cs="Arial"/>
          <w:sz w:val="20"/>
          <w:szCs w:val="20"/>
        </w:rPr>
        <w:t>vystavena do 15 dnů ode dne</w:t>
      </w:r>
      <w:r w:rsidR="00C30AB3">
        <w:rPr>
          <w:rFonts w:ascii="Arial" w:hAnsi="Arial" w:cs="Arial"/>
          <w:sz w:val="20"/>
          <w:szCs w:val="20"/>
        </w:rPr>
        <w:t xml:space="preserve"> podpisu Předávacího protokolu P</w:t>
      </w:r>
      <w:r w:rsidR="00956563">
        <w:rPr>
          <w:rFonts w:ascii="Arial" w:hAnsi="Arial" w:cs="Arial"/>
          <w:sz w:val="20"/>
          <w:szCs w:val="20"/>
        </w:rPr>
        <w:t>ověřenou</w:t>
      </w:r>
      <w:r w:rsidR="000657AC">
        <w:rPr>
          <w:rFonts w:ascii="Arial" w:hAnsi="Arial" w:cs="Arial"/>
          <w:sz w:val="20"/>
          <w:szCs w:val="20"/>
        </w:rPr>
        <w:t xml:space="preserve"> osob</w:t>
      </w:r>
      <w:r w:rsidR="00A94E1E">
        <w:rPr>
          <w:rFonts w:ascii="Arial" w:hAnsi="Arial" w:cs="Arial"/>
          <w:sz w:val="20"/>
          <w:szCs w:val="20"/>
        </w:rPr>
        <w:t>o</w:t>
      </w:r>
      <w:r w:rsidR="000657AC">
        <w:rPr>
          <w:rFonts w:ascii="Arial" w:hAnsi="Arial" w:cs="Arial"/>
          <w:sz w:val="20"/>
          <w:szCs w:val="20"/>
        </w:rPr>
        <w:t xml:space="preserve">u </w:t>
      </w:r>
      <w:r w:rsidR="00F66EB4">
        <w:rPr>
          <w:rFonts w:ascii="Arial" w:hAnsi="Arial" w:cs="Arial"/>
          <w:sz w:val="20"/>
          <w:szCs w:val="20"/>
        </w:rPr>
        <w:t>Kupující</w:t>
      </w:r>
      <w:r w:rsidR="00C30AB3">
        <w:rPr>
          <w:rFonts w:ascii="Arial" w:hAnsi="Arial" w:cs="Arial"/>
          <w:sz w:val="20"/>
          <w:szCs w:val="20"/>
        </w:rPr>
        <w:t>ho v souladu s</w:t>
      </w:r>
      <w:r w:rsidR="00A155A4">
        <w:rPr>
          <w:rFonts w:ascii="Arial" w:hAnsi="Arial" w:cs="Arial"/>
          <w:sz w:val="20"/>
          <w:szCs w:val="20"/>
        </w:rPr>
        <w:t xml:space="preserve"> čl. IV</w:t>
      </w:r>
      <w:r w:rsidR="00C30AB3">
        <w:rPr>
          <w:rFonts w:ascii="Arial" w:hAnsi="Arial" w:cs="Arial"/>
          <w:sz w:val="20"/>
          <w:szCs w:val="20"/>
        </w:rPr>
        <w:t>.</w:t>
      </w:r>
      <w:r w:rsidR="009B4EA9">
        <w:rPr>
          <w:rFonts w:ascii="Arial" w:hAnsi="Arial" w:cs="Arial"/>
          <w:sz w:val="20"/>
          <w:szCs w:val="20"/>
        </w:rPr>
        <w:t xml:space="preserve"> </w:t>
      </w:r>
      <w:r w:rsidR="00C30AB3">
        <w:rPr>
          <w:rFonts w:ascii="Arial" w:hAnsi="Arial" w:cs="Arial"/>
          <w:sz w:val="20"/>
          <w:szCs w:val="20"/>
        </w:rPr>
        <w:t xml:space="preserve">odst. </w:t>
      </w:r>
      <w:r w:rsidR="00987FA1">
        <w:rPr>
          <w:rFonts w:ascii="Arial" w:hAnsi="Arial" w:cs="Arial"/>
          <w:sz w:val="20"/>
          <w:szCs w:val="20"/>
        </w:rPr>
        <w:t>8</w:t>
      </w:r>
      <w:r w:rsidR="00C30AB3">
        <w:rPr>
          <w:rFonts w:ascii="Arial" w:hAnsi="Arial" w:cs="Arial"/>
          <w:sz w:val="20"/>
          <w:szCs w:val="20"/>
        </w:rPr>
        <w:t>.</w:t>
      </w:r>
      <w:r w:rsidR="00A155A4">
        <w:rPr>
          <w:rFonts w:ascii="Arial" w:hAnsi="Arial" w:cs="Arial"/>
          <w:sz w:val="20"/>
          <w:szCs w:val="20"/>
        </w:rPr>
        <w:t xml:space="preserve"> </w:t>
      </w:r>
      <w:r w:rsidR="00C30AB3">
        <w:rPr>
          <w:rFonts w:ascii="Arial" w:hAnsi="Arial" w:cs="Arial"/>
          <w:sz w:val="20"/>
          <w:szCs w:val="20"/>
        </w:rPr>
        <w:t xml:space="preserve">této </w:t>
      </w:r>
      <w:r w:rsidR="00A155A4">
        <w:rPr>
          <w:rFonts w:ascii="Arial" w:hAnsi="Arial" w:cs="Arial"/>
          <w:sz w:val="20"/>
          <w:szCs w:val="20"/>
        </w:rPr>
        <w:t>Smlouvy.</w:t>
      </w:r>
    </w:p>
    <w:p w14:paraId="2982796A" w14:textId="7D404D0B" w:rsidR="002957E3" w:rsidRPr="002957E3"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Fakturu </w:t>
      </w:r>
      <w:r w:rsidRPr="002957E3">
        <w:rPr>
          <w:rFonts w:ascii="Arial" w:hAnsi="Arial" w:cs="Arial"/>
          <w:sz w:val="20"/>
          <w:szCs w:val="20"/>
        </w:rPr>
        <w:t xml:space="preserve">Poskytovatel </w:t>
      </w:r>
      <w:r>
        <w:rPr>
          <w:rFonts w:ascii="Arial" w:hAnsi="Arial" w:cs="Arial"/>
          <w:sz w:val="20"/>
          <w:szCs w:val="20"/>
        </w:rPr>
        <w:t xml:space="preserve">zašle </w:t>
      </w:r>
      <w:r w:rsidR="00F66EB4">
        <w:rPr>
          <w:rFonts w:ascii="Arial" w:hAnsi="Arial" w:cs="Arial"/>
          <w:sz w:val="20"/>
          <w:szCs w:val="20"/>
        </w:rPr>
        <w:t>Kupující</w:t>
      </w:r>
      <w:r w:rsidR="00C30AB3">
        <w:rPr>
          <w:rFonts w:ascii="Arial" w:hAnsi="Arial" w:cs="Arial"/>
          <w:sz w:val="20"/>
          <w:szCs w:val="20"/>
        </w:rPr>
        <w:t xml:space="preserve">mu </w:t>
      </w:r>
      <w:r w:rsidRPr="002957E3">
        <w:rPr>
          <w:rFonts w:ascii="Arial" w:hAnsi="Arial" w:cs="Arial"/>
          <w:sz w:val="20"/>
          <w:szCs w:val="20"/>
        </w:rPr>
        <w:t xml:space="preserve">v listinné podobě na adresu sídla </w:t>
      </w:r>
      <w:r w:rsidR="00F66EB4">
        <w:rPr>
          <w:rFonts w:ascii="Arial" w:hAnsi="Arial" w:cs="Arial"/>
          <w:sz w:val="20"/>
          <w:szCs w:val="20"/>
        </w:rPr>
        <w:t>Kupující</w:t>
      </w:r>
      <w:r w:rsidR="00C30AB3">
        <w:rPr>
          <w:rFonts w:ascii="Arial" w:hAnsi="Arial" w:cs="Arial"/>
          <w:sz w:val="20"/>
          <w:szCs w:val="20"/>
        </w:rPr>
        <w:t>ho</w:t>
      </w:r>
      <w:r w:rsidRPr="002957E3">
        <w:rPr>
          <w:rFonts w:ascii="Arial" w:hAnsi="Arial" w:cs="Arial"/>
          <w:sz w:val="20"/>
          <w:szCs w:val="20"/>
        </w:rPr>
        <w:t xml:space="preserve"> uvedenou v záhlaví této Smlouvy nebo v elektronické podobě do jeho datové schránky nebo </w:t>
      </w:r>
      <w:r w:rsidR="00E46EB8" w:rsidRPr="002957E3">
        <w:rPr>
          <w:rFonts w:ascii="Arial" w:hAnsi="Arial" w:cs="Arial"/>
          <w:sz w:val="20"/>
          <w:szCs w:val="20"/>
        </w:rPr>
        <w:t>e – mailem</w:t>
      </w:r>
      <w:r w:rsidRPr="002957E3">
        <w:rPr>
          <w:rFonts w:ascii="Arial" w:hAnsi="Arial" w:cs="Arial"/>
          <w:sz w:val="20"/>
          <w:szCs w:val="20"/>
        </w:rPr>
        <w:t xml:space="preserve"> zaslaným na adresu </w:t>
      </w:r>
      <w:hyperlink r:id="rId11" w:history="1">
        <w:r w:rsidRPr="002957E3">
          <w:rPr>
            <w:rFonts w:ascii="Arial" w:hAnsi="Arial" w:cs="Arial"/>
            <w:sz w:val="20"/>
            <w:szCs w:val="20"/>
          </w:rPr>
          <w:t>podatelna@vzp.cz</w:t>
        </w:r>
      </w:hyperlink>
      <w:r w:rsidRPr="002957E3">
        <w:rPr>
          <w:rFonts w:ascii="Arial" w:hAnsi="Arial" w:cs="Arial"/>
          <w:sz w:val="20"/>
          <w:szCs w:val="20"/>
        </w:rPr>
        <w:t xml:space="preserve">, přičemž předmět (název) e-mailu musí začínat slovem „Faktura“. </w:t>
      </w:r>
    </w:p>
    <w:p w14:paraId="0D78AE47" w14:textId="77777777" w:rsidR="002957E3" w:rsidRPr="002957E3" w:rsidRDefault="002957E3" w:rsidP="002957E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r w:rsidRPr="002957E3">
        <w:rPr>
          <w:rFonts w:ascii="Arial" w:hAnsi="Arial" w:cs="Arial"/>
          <w:sz w:val="20"/>
          <w:szCs w:val="20"/>
        </w:rPr>
        <w:t>Jako odběratel musí být v obou případech vždy uvedena Všeobecná zdravotní pojišťovna České republiky, Orlická 2020/4, 130 00 Praha 3.</w:t>
      </w:r>
    </w:p>
    <w:p w14:paraId="7C580615" w14:textId="77777777" w:rsidR="002957E3" w:rsidRPr="00B83C71"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B83C71">
        <w:rPr>
          <w:rFonts w:ascii="Arial" w:hAnsi="Arial" w:cs="Arial"/>
          <w:sz w:val="20"/>
          <w:szCs w:val="20"/>
        </w:rPr>
        <w:t>Splatnost faktur</w:t>
      </w:r>
      <w:r>
        <w:rPr>
          <w:rFonts w:ascii="Arial" w:hAnsi="Arial" w:cs="Arial"/>
          <w:sz w:val="20"/>
          <w:szCs w:val="20"/>
        </w:rPr>
        <w:t>y</w:t>
      </w:r>
      <w:r w:rsidRPr="00B83C71">
        <w:rPr>
          <w:rFonts w:ascii="Arial" w:hAnsi="Arial" w:cs="Arial"/>
          <w:sz w:val="20"/>
          <w:szCs w:val="20"/>
        </w:rPr>
        <w:t xml:space="preserve"> se sjednává do 30 dnů ode dne jej</w:t>
      </w:r>
      <w:r>
        <w:rPr>
          <w:rFonts w:ascii="Arial" w:hAnsi="Arial" w:cs="Arial"/>
          <w:sz w:val="20"/>
          <w:szCs w:val="20"/>
        </w:rPr>
        <w:t>ího</w:t>
      </w:r>
      <w:r w:rsidRPr="00B83C71">
        <w:rPr>
          <w:rFonts w:ascii="Arial" w:hAnsi="Arial" w:cs="Arial"/>
          <w:sz w:val="20"/>
          <w:szCs w:val="20"/>
        </w:rPr>
        <w:t xml:space="preserve"> doručení VZP ČR.</w:t>
      </w:r>
    </w:p>
    <w:p w14:paraId="57EE46A5" w14:textId="39223CEF" w:rsidR="002957E3" w:rsidRPr="0060486C"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60486C">
        <w:rPr>
          <w:rFonts w:ascii="Arial" w:hAnsi="Arial" w:cs="Arial"/>
          <w:sz w:val="20"/>
          <w:szCs w:val="20"/>
        </w:rPr>
        <w:t>Úhrad</w:t>
      </w:r>
      <w:r>
        <w:rPr>
          <w:rFonts w:ascii="Arial" w:hAnsi="Arial" w:cs="Arial"/>
          <w:sz w:val="20"/>
          <w:szCs w:val="20"/>
        </w:rPr>
        <w:t>a</w:t>
      </w:r>
      <w:r w:rsidRPr="0060486C">
        <w:rPr>
          <w:rFonts w:ascii="Arial" w:hAnsi="Arial" w:cs="Arial"/>
          <w:sz w:val="20"/>
          <w:szCs w:val="20"/>
        </w:rPr>
        <w:t xml:space="preserve"> </w:t>
      </w:r>
      <w:r>
        <w:rPr>
          <w:rFonts w:ascii="Arial" w:hAnsi="Arial" w:cs="Arial"/>
          <w:sz w:val="20"/>
          <w:szCs w:val="20"/>
        </w:rPr>
        <w:t xml:space="preserve">za plnění </w:t>
      </w:r>
      <w:r w:rsidRPr="0060486C">
        <w:rPr>
          <w:rFonts w:ascii="Arial" w:hAnsi="Arial" w:cs="Arial"/>
          <w:sz w:val="20"/>
          <w:szCs w:val="20"/>
        </w:rPr>
        <w:t>bud</w:t>
      </w:r>
      <w:r>
        <w:rPr>
          <w:rFonts w:ascii="Arial" w:hAnsi="Arial" w:cs="Arial"/>
          <w:sz w:val="20"/>
          <w:szCs w:val="20"/>
        </w:rPr>
        <w:t>e</w:t>
      </w:r>
      <w:r w:rsidRPr="0060486C">
        <w:rPr>
          <w:rFonts w:ascii="Arial" w:hAnsi="Arial" w:cs="Arial"/>
          <w:sz w:val="20"/>
          <w:szCs w:val="20"/>
        </w:rPr>
        <w:t xml:space="preserve"> prov</w:t>
      </w:r>
      <w:r>
        <w:rPr>
          <w:rFonts w:ascii="Arial" w:hAnsi="Arial" w:cs="Arial"/>
          <w:sz w:val="20"/>
          <w:szCs w:val="20"/>
        </w:rPr>
        <w:t>edena</w:t>
      </w:r>
      <w:r w:rsidRPr="0060486C">
        <w:rPr>
          <w:rFonts w:ascii="Arial" w:hAnsi="Arial" w:cs="Arial"/>
          <w:sz w:val="20"/>
          <w:szCs w:val="20"/>
        </w:rPr>
        <w:t xml:space="preserve"> v českých korunách. Peněžitá částka se považuje za zaplacenou</w:t>
      </w:r>
      <w:r>
        <w:rPr>
          <w:rFonts w:ascii="Arial" w:hAnsi="Arial" w:cs="Arial"/>
          <w:sz w:val="20"/>
          <w:szCs w:val="20"/>
        </w:rPr>
        <w:t xml:space="preserve"> (tj. peněžitý závazek se považuje za splněný)</w:t>
      </w:r>
      <w:r w:rsidRPr="0060486C">
        <w:rPr>
          <w:rFonts w:ascii="Arial" w:hAnsi="Arial" w:cs="Arial"/>
          <w:sz w:val="20"/>
          <w:szCs w:val="20"/>
        </w:rPr>
        <w:t xml:space="preserve"> okamžikem jejího odepsání z účtu </w:t>
      </w:r>
      <w:r w:rsidR="00432638">
        <w:rPr>
          <w:rFonts w:ascii="Arial" w:hAnsi="Arial" w:cs="Arial"/>
          <w:sz w:val="20"/>
          <w:szCs w:val="20"/>
        </w:rPr>
        <w:t xml:space="preserve">Kupujícího </w:t>
      </w:r>
      <w:r w:rsidRPr="0060486C">
        <w:rPr>
          <w:rFonts w:ascii="Arial" w:hAnsi="Arial" w:cs="Arial"/>
          <w:sz w:val="20"/>
          <w:szCs w:val="20"/>
        </w:rPr>
        <w:t xml:space="preserve">ve </w:t>
      </w:r>
      <w:r w:rsidRPr="0060486C">
        <w:rPr>
          <w:rFonts w:ascii="Arial" w:hAnsi="Arial" w:cs="Arial"/>
          <w:sz w:val="20"/>
          <w:szCs w:val="20"/>
        </w:rPr>
        <w:lastRenderedPageBreak/>
        <w:t xml:space="preserve">prospěch účtu </w:t>
      </w:r>
      <w:r w:rsidR="00F66EB4">
        <w:rPr>
          <w:rFonts w:ascii="Arial" w:hAnsi="Arial" w:cs="Arial"/>
          <w:sz w:val="20"/>
          <w:szCs w:val="20"/>
        </w:rPr>
        <w:t>Prodávající</w:t>
      </w:r>
      <w:r w:rsidR="00432638">
        <w:rPr>
          <w:rFonts w:ascii="Arial" w:hAnsi="Arial" w:cs="Arial"/>
          <w:sz w:val="20"/>
          <w:szCs w:val="20"/>
        </w:rPr>
        <w:t>ho</w:t>
      </w:r>
      <w:r w:rsidRPr="0060486C">
        <w:rPr>
          <w:rFonts w:ascii="Arial" w:hAnsi="Arial" w:cs="Arial"/>
          <w:sz w:val="20"/>
          <w:szCs w:val="20"/>
        </w:rPr>
        <w:t xml:space="preserve">. </w:t>
      </w:r>
      <w:r w:rsidR="00F66EB4">
        <w:rPr>
          <w:rFonts w:ascii="Arial" w:hAnsi="Arial" w:cs="Arial"/>
          <w:sz w:val="20"/>
          <w:szCs w:val="20"/>
        </w:rPr>
        <w:t>Prodávající</w:t>
      </w:r>
      <w:r w:rsidRPr="0060486C">
        <w:rPr>
          <w:rFonts w:ascii="Arial" w:hAnsi="Arial" w:cs="Arial"/>
          <w:sz w:val="20"/>
          <w:szCs w:val="20"/>
        </w:rPr>
        <w:t xml:space="preserve"> není oprávněn nárokovat bankovní poplatky nebo jiné náklady vztahující se k převodu poukazovaných částek mezi </w:t>
      </w:r>
      <w:r>
        <w:rPr>
          <w:rFonts w:ascii="Arial" w:hAnsi="Arial" w:cs="Arial"/>
          <w:sz w:val="20"/>
          <w:szCs w:val="20"/>
        </w:rPr>
        <w:t>S</w:t>
      </w:r>
      <w:r w:rsidRPr="0060486C">
        <w:rPr>
          <w:rFonts w:ascii="Arial" w:hAnsi="Arial" w:cs="Arial"/>
          <w:sz w:val="20"/>
          <w:szCs w:val="20"/>
        </w:rPr>
        <w:t>mluvními stranami na základě této</w:t>
      </w:r>
      <w:r>
        <w:rPr>
          <w:rFonts w:ascii="Arial" w:hAnsi="Arial" w:cs="Arial"/>
          <w:sz w:val="20"/>
          <w:szCs w:val="20"/>
        </w:rPr>
        <w:t xml:space="preserve"> Smlouvy</w:t>
      </w:r>
      <w:r w:rsidRPr="0060486C">
        <w:rPr>
          <w:rFonts w:ascii="Arial" w:hAnsi="Arial" w:cs="Arial"/>
          <w:sz w:val="20"/>
          <w:szCs w:val="20"/>
        </w:rPr>
        <w:t>.</w:t>
      </w:r>
    </w:p>
    <w:p w14:paraId="1F7F7198" w14:textId="77777777" w:rsidR="002957E3" w:rsidRPr="00EF4C4D"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F</w:t>
      </w:r>
      <w:r w:rsidRPr="00EF4C4D">
        <w:rPr>
          <w:rFonts w:ascii="Arial" w:hAnsi="Arial" w:cs="Arial"/>
          <w:sz w:val="20"/>
          <w:szCs w:val="20"/>
        </w:rPr>
        <w:t>aktur</w:t>
      </w:r>
      <w:r>
        <w:rPr>
          <w:rFonts w:ascii="Arial" w:hAnsi="Arial" w:cs="Arial"/>
          <w:sz w:val="20"/>
          <w:szCs w:val="20"/>
        </w:rPr>
        <w:t>a</w:t>
      </w:r>
      <w:r w:rsidRPr="00EF4C4D">
        <w:rPr>
          <w:rFonts w:ascii="Arial" w:hAnsi="Arial" w:cs="Arial"/>
          <w:sz w:val="20"/>
          <w:szCs w:val="20"/>
        </w:rPr>
        <w:t xml:space="preserve">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576310C8" w14:textId="00A6C5CE" w:rsidR="002957E3" w:rsidRPr="006C27A6"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6C27A6">
        <w:rPr>
          <w:rFonts w:ascii="Arial" w:hAnsi="Arial" w:cs="Arial"/>
          <w:sz w:val="20"/>
          <w:szCs w:val="20"/>
        </w:rPr>
        <w:t xml:space="preserve">Faktura musí </w:t>
      </w:r>
      <w:r w:rsidR="00432638">
        <w:rPr>
          <w:rFonts w:ascii="Arial" w:hAnsi="Arial" w:cs="Arial"/>
          <w:sz w:val="20"/>
          <w:szCs w:val="20"/>
        </w:rPr>
        <w:t xml:space="preserve">též </w:t>
      </w:r>
      <w:r w:rsidRPr="006C27A6">
        <w:rPr>
          <w:rFonts w:ascii="Arial" w:hAnsi="Arial" w:cs="Arial"/>
          <w:sz w:val="20"/>
          <w:szCs w:val="20"/>
        </w:rPr>
        <w:t>obsahovat číslo této Smlouvy. Přílohou faktury musí být kopie po</w:t>
      </w:r>
      <w:r>
        <w:rPr>
          <w:rFonts w:ascii="Arial" w:hAnsi="Arial" w:cs="Arial"/>
          <w:sz w:val="20"/>
          <w:szCs w:val="20"/>
        </w:rPr>
        <w:t>depsan</w:t>
      </w:r>
      <w:r w:rsidR="00D11661">
        <w:rPr>
          <w:rFonts w:ascii="Arial" w:hAnsi="Arial" w:cs="Arial"/>
          <w:sz w:val="20"/>
          <w:szCs w:val="20"/>
        </w:rPr>
        <w:t>ého</w:t>
      </w:r>
      <w:r w:rsidRPr="006C27A6">
        <w:rPr>
          <w:rFonts w:ascii="Arial" w:hAnsi="Arial" w:cs="Arial"/>
          <w:sz w:val="20"/>
          <w:szCs w:val="20"/>
        </w:rPr>
        <w:t xml:space="preserve"> Předávacíh</w:t>
      </w:r>
      <w:r w:rsidR="00D11661">
        <w:rPr>
          <w:rFonts w:ascii="Arial" w:hAnsi="Arial" w:cs="Arial"/>
          <w:sz w:val="20"/>
          <w:szCs w:val="20"/>
        </w:rPr>
        <w:t>o</w:t>
      </w:r>
      <w:r w:rsidRPr="006C27A6">
        <w:rPr>
          <w:rFonts w:ascii="Arial" w:hAnsi="Arial" w:cs="Arial"/>
          <w:sz w:val="20"/>
          <w:szCs w:val="20"/>
        </w:rPr>
        <w:t xml:space="preserve"> protokol</w:t>
      </w:r>
      <w:r w:rsidR="00D11661">
        <w:rPr>
          <w:rFonts w:ascii="Arial" w:hAnsi="Arial" w:cs="Arial"/>
          <w:sz w:val="20"/>
          <w:szCs w:val="20"/>
        </w:rPr>
        <w:t xml:space="preserve">u </w:t>
      </w:r>
      <w:r w:rsidR="00432638">
        <w:rPr>
          <w:rFonts w:ascii="Arial" w:hAnsi="Arial" w:cs="Arial"/>
          <w:sz w:val="20"/>
          <w:szCs w:val="20"/>
        </w:rPr>
        <w:t>o řádném dodání veškerého Zboží dle Smlouvy (viz čl. IV. odst.</w:t>
      </w:r>
      <w:r w:rsidR="003A7C14">
        <w:rPr>
          <w:rFonts w:ascii="Arial" w:hAnsi="Arial" w:cs="Arial"/>
          <w:sz w:val="20"/>
          <w:szCs w:val="20"/>
        </w:rPr>
        <w:t xml:space="preserve"> 8. a</w:t>
      </w:r>
      <w:r w:rsidR="00432638">
        <w:rPr>
          <w:rFonts w:ascii="Arial" w:hAnsi="Arial" w:cs="Arial"/>
          <w:sz w:val="20"/>
          <w:szCs w:val="20"/>
        </w:rPr>
        <w:t xml:space="preserve"> 9. Smlouvy)</w:t>
      </w:r>
      <w:r w:rsidRPr="006C27A6">
        <w:rPr>
          <w:rFonts w:ascii="Arial" w:hAnsi="Arial" w:cs="Arial"/>
          <w:sz w:val="20"/>
          <w:szCs w:val="20"/>
        </w:rPr>
        <w:t xml:space="preserve">. </w:t>
      </w:r>
    </w:p>
    <w:p w14:paraId="0E87B767" w14:textId="26D8928A" w:rsidR="002957E3" w:rsidRPr="00EF4C4D"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EF4C4D">
        <w:rPr>
          <w:rFonts w:ascii="Arial" w:hAnsi="Arial" w:cs="Arial"/>
          <w:sz w:val="20"/>
          <w:szCs w:val="20"/>
        </w:rPr>
        <w:t xml:space="preserve">V případě, že faktura nebude mít veškeré náležitosti podle výše uvedených </w:t>
      </w:r>
      <w:r w:rsidR="003A7C14">
        <w:rPr>
          <w:rFonts w:ascii="Arial" w:hAnsi="Arial" w:cs="Arial"/>
          <w:sz w:val="20"/>
          <w:szCs w:val="20"/>
        </w:rPr>
        <w:t xml:space="preserve">příp. </w:t>
      </w:r>
      <w:r w:rsidRPr="00EF4C4D">
        <w:rPr>
          <w:rFonts w:ascii="Arial" w:hAnsi="Arial" w:cs="Arial"/>
          <w:sz w:val="20"/>
          <w:szCs w:val="20"/>
        </w:rPr>
        <w:t xml:space="preserve">dalších souvisejících právních předpisů nebo podle této Smlouvy, je </w:t>
      </w:r>
      <w:r w:rsidR="00432638">
        <w:rPr>
          <w:rFonts w:ascii="Arial" w:hAnsi="Arial" w:cs="Arial"/>
          <w:sz w:val="20"/>
          <w:szCs w:val="20"/>
        </w:rPr>
        <w:t>Kupující</w:t>
      </w:r>
      <w:r w:rsidRPr="00EF4C4D">
        <w:rPr>
          <w:rFonts w:ascii="Arial" w:hAnsi="Arial" w:cs="Arial"/>
          <w:sz w:val="20"/>
          <w:szCs w:val="20"/>
        </w:rPr>
        <w:t xml:space="preserve"> oprávněn před uplynutím doby splatnosti fakturu vrátit </w:t>
      </w:r>
      <w:r w:rsidR="00F66EB4">
        <w:rPr>
          <w:rFonts w:ascii="Arial" w:hAnsi="Arial" w:cs="Arial"/>
          <w:sz w:val="20"/>
          <w:szCs w:val="20"/>
        </w:rPr>
        <w:t>Prodávající</w:t>
      </w:r>
      <w:r w:rsidR="00432638">
        <w:rPr>
          <w:rFonts w:ascii="Arial" w:hAnsi="Arial" w:cs="Arial"/>
          <w:sz w:val="20"/>
          <w:szCs w:val="20"/>
        </w:rPr>
        <w:t>mu</w:t>
      </w:r>
      <w:r w:rsidRPr="00EF4C4D">
        <w:rPr>
          <w:rFonts w:ascii="Arial" w:hAnsi="Arial" w:cs="Arial"/>
          <w:sz w:val="20"/>
          <w:szCs w:val="20"/>
        </w:rPr>
        <w:t>. V</w:t>
      </w:r>
      <w:r w:rsidR="003D360C">
        <w:rPr>
          <w:rFonts w:ascii="Arial" w:hAnsi="Arial" w:cs="Arial"/>
          <w:sz w:val="20"/>
          <w:szCs w:val="20"/>
        </w:rPr>
        <w:t xml:space="preserve"> průvodním dopisu k vrácené </w:t>
      </w:r>
      <w:r w:rsidRPr="00EF4C4D">
        <w:rPr>
          <w:rFonts w:ascii="Arial" w:hAnsi="Arial" w:cs="Arial"/>
          <w:sz w:val="20"/>
          <w:szCs w:val="20"/>
        </w:rPr>
        <w:t xml:space="preserve">faktuře musí uvést důvod vrácení. </w:t>
      </w:r>
      <w:r w:rsidR="00F66EB4">
        <w:rPr>
          <w:rFonts w:ascii="Arial" w:hAnsi="Arial" w:cs="Arial"/>
          <w:sz w:val="20"/>
          <w:szCs w:val="20"/>
        </w:rPr>
        <w:t>Prodávající</w:t>
      </w:r>
      <w:r w:rsidRPr="00EF4C4D">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w:t>
      </w:r>
      <w:r w:rsidR="00B17E8F">
        <w:rPr>
          <w:rFonts w:ascii="Arial" w:hAnsi="Arial" w:cs="Arial"/>
          <w:sz w:val="20"/>
          <w:szCs w:val="20"/>
        </w:rPr>
        <w:t>Kupujícímu.</w:t>
      </w:r>
      <w:r w:rsidRPr="00EF4C4D">
        <w:rPr>
          <w:rFonts w:ascii="Arial" w:hAnsi="Arial" w:cs="Arial"/>
          <w:sz w:val="20"/>
          <w:szCs w:val="20"/>
        </w:rPr>
        <w:t xml:space="preserve"> </w:t>
      </w:r>
    </w:p>
    <w:p w14:paraId="138BB640" w14:textId="5D7A6F34" w:rsidR="002957E3" w:rsidRPr="002957E3" w:rsidRDefault="00F66EB4"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Prodávající</w:t>
      </w:r>
      <w:r w:rsidR="002957E3" w:rsidRPr="002957E3">
        <w:rPr>
          <w:rFonts w:ascii="Arial" w:hAnsi="Arial" w:cs="Arial"/>
          <w:sz w:val="20"/>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ascii="Arial" w:hAnsi="Arial" w:cs="Arial"/>
          <w:sz w:val="20"/>
          <w:szCs w:val="20"/>
        </w:rPr>
        <w:t>Prodávající</w:t>
      </w:r>
      <w:r w:rsidR="002957E3" w:rsidRPr="002957E3">
        <w:rPr>
          <w:rFonts w:ascii="Arial" w:hAnsi="Arial" w:cs="Arial"/>
          <w:sz w:val="20"/>
          <w:szCs w:val="20"/>
        </w:rPr>
        <w:t xml:space="preserve"> nebude mít v době uskutečnění zdanitelného plnění bankovní účet uvedený v záhlaví této Smlouvy</w:t>
      </w:r>
      <w:r w:rsidR="00B17E8F">
        <w:rPr>
          <w:rFonts w:ascii="Arial" w:hAnsi="Arial" w:cs="Arial"/>
          <w:sz w:val="20"/>
          <w:szCs w:val="20"/>
        </w:rPr>
        <w:t xml:space="preserve"> takovým </w:t>
      </w:r>
      <w:r w:rsidR="002957E3" w:rsidRPr="002957E3">
        <w:rPr>
          <w:rFonts w:ascii="Arial" w:hAnsi="Arial" w:cs="Arial"/>
          <w:sz w:val="20"/>
          <w:szCs w:val="20"/>
        </w:rPr>
        <w:t xml:space="preserve">způsobem zveřejněn, uhradí </w:t>
      </w:r>
      <w:r>
        <w:rPr>
          <w:rFonts w:ascii="Arial" w:hAnsi="Arial" w:cs="Arial"/>
          <w:sz w:val="20"/>
          <w:szCs w:val="20"/>
        </w:rPr>
        <w:t>Kupující</w:t>
      </w:r>
      <w:r w:rsidR="002957E3" w:rsidRPr="002957E3">
        <w:rPr>
          <w:rFonts w:ascii="Arial" w:hAnsi="Arial" w:cs="Arial"/>
          <w:sz w:val="20"/>
          <w:szCs w:val="20"/>
        </w:rPr>
        <w:t xml:space="preserve"> </w:t>
      </w:r>
      <w:r>
        <w:rPr>
          <w:rFonts w:ascii="Arial" w:hAnsi="Arial" w:cs="Arial"/>
          <w:sz w:val="20"/>
          <w:szCs w:val="20"/>
        </w:rPr>
        <w:t>Prodávající</w:t>
      </w:r>
      <w:r w:rsidR="00B17E8F">
        <w:rPr>
          <w:rFonts w:ascii="Arial" w:hAnsi="Arial" w:cs="Arial"/>
          <w:sz w:val="20"/>
          <w:szCs w:val="20"/>
        </w:rPr>
        <w:t>mu</w:t>
      </w:r>
      <w:r w:rsidR="002957E3" w:rsidRPr="002957E3">
        <w:rPr>
          <w:rFonts w:ascii="Arial" w:hAnsi="Arial" w:cs="Arial"/>
          <w:sz w:val="20"/>
          <w:szCs w:val="20"/>
        </w:rPr>
        <w:t xml:space="preserve"> v dohodnutém termínu splatnosti příslušné faktury pouze částku představující dohodnutou </w:t>
      </w:r>
      <w:r w:rsidR="00B17E8F">
        <w:rPr>
          <w:rFonts w:ascii="Arial" w:hAnsi="Arial" w:cs="Arial"/>
          <w:sz w:val="20"/>
          <w:szCs w:val="20"/>
        </w:rPr>
        <w:t xml:space="preserve">kupní </w:t>
      </w:r>
      <w:r w:rsidR="002957E3" w:rsidRPr="002957E3">
        <w:rPr>
          <w:rFonts w:ascii="Arial" w:hAnsi="Arial" w:cs="Arial"/>
          <w:sz w:val="20"/>
          <w:szCs w:val="20"/>
        </w:rPr>
        <w:t>cenu bez DPH. Částku rovnající se výši DPH z </w:t>
      </w:r>
      <w:r>
        <w:rPr>
          <w:rFonts w:ascii="Arial" w:hAnsi="Arial" w:cs="Arial"/>
          <w:sz w:val="20"/>
          <w:szCs w:val="20"/>
        </w:rPr>
        <w:t>Prodávající</w:t>
      </w:r>
      <w:r w:rsidR="002957E3" w:rsidRPr="002957E3">
        <w:rPr>
          <w:rFonts w:ascii="Arial" w:hAnsi="Arial" w:cs="Arial"/>
          <w:sz w:val="20"/>
          <w:szCs w:val="20"/>
        </w:rPr>
        <w:t xml:space="preserve">m fakturované </w:t>
      </w:r>
      <w:r w:rsidR="00B17E8F">
        <w:rPr>
          <w:rFonts w:ascii="Arial" w:hAnsi="Arial" w:cs="Arial"/>
          <w:sz w:val="20"/>
          <w:szCs w:val="20"/>
        </w:rPr>
        <w:t>kupní ceny</w:t>
      </w:r>
      <w:r w:rsidR="002957E3" w:rsidRPr="002957E3">
        <w:rPr>
          <w:rFonts w:ascii="Arial" w:hAnsi="Arial" w:cs="Arial"/>
          <w:sz w:val="20"/>
          <w:szCs w:val="20"/>
        </w:rPr>
        <w:t xml:space="preserve"> uhradí </w:t>
      </w:r>
      <w:r>
        <w:rPr>
          <w:rFonts w:ascii="Arial" w:hAnsi="Arial" w:cs="Arial"/>
          <w:sz w:val="20"/>
          <w:szCs w:val="20"/>
        </w:rPr>
        <w:t>Kupující</w:t>
      </w:r>
      <w:r w:rsidR="002957E3" w:rsidRPr="002957E3">
        <w:rPr>
          <w:rFonts w:ascii="Arial" w:hAnsi="Arial" w:cs="Arial"/>
          <w:sz w:val="20"/>
          <w:szCs w:val="20"/>
        </w:rPr>
        <w:t xml:space="preserve">, v souladu s § 109 a zákona o DPH, finančnímu úřadu místně příslušnému </w:t>
      </w:r>
      <w:r>
        <w:rPr>
          <w:rFonts w:ascii="Arial" w:hAnsi="Arial" w:cs="Arial"/>
          <w:sz w:val="20"/>
          <w:szCs w:val="20"/>
        </w:rPr>
        <w:t>Prodávající</w:t>
      </w:r>
      <w:r w:rsidR="00B17E8F">
        <w:rPr>
          <w:rFonts w:ascii="Arial" w:hAnsi="Arial" w:cs="Arial"/>
          <w:sz w:val="20"/>
          <w:szCs w:val="20"/>
        </w:rPr>
        <w:t>mu</w:t>
      </w:r>
      <w:r w:rsidR="002957E3" w:rsidRPr="002957E3">
        <w:rPr>
          <w:rFonts w:ascii="Arial" w:hAnsi="Arial" w:cs="Arial"/>
          <w:sz w:val="20"/>
          <w:szCs w:val="20"/>
        </w:rPr>
        <w:t xml:space="preserve">. </w:t>
      </w:r>
      <w:r>
        <w:rPr>
          <w:rFonts w:ascii="Arial" w:hAnsi="Arial" w:cs="Arial"/>
          <w:sz w:val="20"/>
          <w:szCs w:val="20"/>
        </w:rPr>
        <w:t>Prodávající</w:t>
      </w:r>
      <w:r w:rsidR="002957E3" w:rsidRPr="002957E3">
        <w:rPr>
          <w:rFonts w:ascii="Arial" w:hAnsi="Arial" w:cs="Arial"/>
          <w:sz w:val="20"/>
          <w:szCs w:val="20"/>
        </w:rPr>
        <w:t xml:space="preserve"> výslovně prohlašuje, že příslušnou </w:t>
      </w:r>
      <w:r w:rsidR="00B17E8F">
        <w:rPr>
          <w:rFonts w:ascii="Arial" w:hAnsi="Arial" w:cs="Arial"/>
          <w:sz w:val="20"/>
          <w:szCs w:val="20"/>
        </w:rPr>
        <w:t xml:space="preserve">kupní </w:t>
      </w:r>
      <w:r w:rsidR="002957E3" w:rsidRPr="002957E3">
        <w:rPr>
          <w:rFonts w:ascii="Arial" w:hAnsi="Arial" w:cs="Arial"/>
          <w:sz w:val="20"/>
          <w:szCs w:val="20"/>
        </w:rPr>
        <w:t>cenu bude považovat tímto za zaplacenou. Smluvní strany se dohodly, že podle tohoto ustanovení bude postupováno též v případě, pokud se Poskytovatel v době poskytování plnění dle této Smlouvy plátcem DPH stane.</w:t>
      </w:r>
    </w:p>
    <w:p w14:paraId="0797D2E6" w14:textId="4947040D" w:rsidR="002957E3" w:rsidRPr="002957E3"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957E3">
        <w:rPr>
          <w:rFonts w:ascii="Arial" w:hAnsi="Arial" w:cs="Arial"/>
          <w:sz w:val="20"/>
          <w:szCs w:val="20"/>
        </w:rPr>
        <w:t xml:space="preserve">Poskytovatel prohlašuje, že správce daně před uzavřením Smlouvy nerozhodl, že </w:t>
      </w:r>
      <w:r w:rsidR="00F66EB4">
        <w:rPr>
          <w:rFonts w:ascii="Arial" w:hAnsi="Arial" w:cs="Arial"/>
          <w:sz w:val="20"/>
          <w:szCs w:val="20"/>
        </w:rPr>
        <w:t>Prodávající</w:t>
      </w:r>
      <w:r w:rsidRPr="002957E3">
        <w:rPr>
          <w:rFonts w:ascii="Arial" w:hAnsi="Arial" w:cs="Arial"/>
          <w:sz w:val="20"/>
          <w:szCs w:val="20"/>
        </w:rPr>
        <w:t xml:space="preserve"> je nespolehlivým plátcem ve smyslu § </w:t>
      </w:r>
      <w:r w:rsidR="00E46EB8" w:rsidRPr="002957E3">
        <w:rPr>
          <w:rFonts w:ascii="Arial" w:hAnsi="Arial" w:cs="Arial"/>
          <w:sz w:val="20"/>
          <w:szCs w:val="20"/>
        </w:rPr>
        <w:t>106a</w:t>
      </w:r>
      <w:r w:rsidRPr="002957E3">
        <w:rPr>
          <w:rFonts w:ascii="Arial" w:hAnsi="Arial" w:cs="Arial"/>
          <w:sz w:val="20"/>
          <w:szCs w:val="20"/>
        </w:rPr>
        <w:t xml:space="preserve"> zákona o DPH (dále jen „Nespolehlivý plátce“). Pokud v</w:t>
      </w:r>
      <w:r w:rsidR="00F61905">
        <w:rPr>
          <w:rFonts w:ascii="Arial" w:hAnsi="Arial" w:cs="Arial"/>
          <w:sz w:val="20"/>
          <w:szCs w:val="20"/>
        </w:rPr>
        <w:t> </w:t>
      </w:r>
      <w:r w:rsidRPr="002957E3">
        <w:rPr>
          <w:rFonts w:ascii="Arial" w:hAnsi="Arial" w:cs="Arial"/>
          <w:sz w:val="20"/>
          <w:szCs w:val="20"/>
        </w:rPr>
        <w:t xml:space="preserve">době uskutečnění příslušného zdanitelného plnění bude </w:t>
      </w:r>
      <w:r w:rsidR="00F66EB4">
        <w:rPr>
          <w:rFonts w:ascii="Arial" w:hAnsi="Arial" w:cs="Arial"/>
          <w:sz w:val="20"/>
          <w:szCs w:val="20"/>
        </w:rPr>
        <w:t>Prodávající</w:t>
      </w:r>
      <w:r w:rsidRPr="002957E3">
        <w:rPr>
          <w:rFonts w:ascii="Arial" w:hAnsi="Arial" w:cs="Arial"/>
          <w:sz w:val="20"/>
          <w:szCs w:val="20"/>
        </w:rPr>
        <w:t xml:space="preserve"> uveden v aplikaci „Registr plátců DPH“ jako Nespolehlivý plátce, dohodly se Smluvní strany, že </w:t>
      </w:r>
      <w:r w:rsidR="00F66EB4">
        <w:rPr>
          <w:rFonts w:ascii="Arial" w:hAnsi="Arial" w:cs="Arial"/>
          <w:sz w:val="20"/>
          <w:szCs w:val="20"/>
        </w:rPr>
        <w:t>Kupující</w:t>
      </w:r>
      <w:r w:rsidRPr="002957E3">
        <w:rPr>
          <w:rFonts w:ascii="Arial" w:hAnsi="Arial" w:cs="Arial"/>
          <w:sz w:val="20"/>
          <w:szCs w:val="20"/>
        </w:rPr>
        <w:t xml:space="preserve"> bude postupovat při úhradě ceny příslušného plnění způsobem uvedeným v odst. </w:t>
      </w:r>
      <w:r w:rsidR="00B17E8F">
        <w:rPr>
          <w:rFonts w:ascii="Arial" w:hAnsi="Arial" w:cs="Arial"/>
          <w:sz w:val="20"/>
          <w:szCs w:val="20"/>
        </w:rPr>
        <w:t>9</w:t>
      </w:r>
      <w:r w:rsidRPr="002957E3">
        <w:rPr>
          <w:rFonts w:ascii="Arial" w:hAnsi="Arial" w:cs="Arial"/>
          <w:sz w:val="20"/>
          <w:szCs w:val="20"/>
        </w:rPr>
        <w:t>. tohoto článku.</w:t>
      </w:r>
    </w:p>
    <w:p w14:paraId="668276AD" w14:textId="6B00CE78" w:rsidR="002957E3" w:rsidRPr="002957E3" w:rsidRDefault="002957E3" w:rsidP="00B5696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957E3">
        <w:rPr>
          <w:rFonts w:ascii="Arial" w:hAnsi="Arial" w:cs="Arial"/>
          <w:sz w:val="20"/>
          <w:szCs w:val="20"/>
        </w:rPr>
        <w:t xml:space="preserve">Poskytovatel se zavazuje poskytnout </w:t>
      </w:r>
      <w:r w:rsidR="00F66EB4">
        <w:rPr>
          <w:rFonts w:ascii="Arial" w:hAnsi="Arial" w:cs="Arial"/>
          <w:sz w:val="20"/>
          <w:szCs w:val="20"/>
        </w:rPr>
        <w:t>Kupující</w:t>
      </w:r>
      <w:r w:rsidR="00B17E8F">
        <w:rPr>
          <w:rFonts w:ascii="Arial" w:hAnsi="Arial" w:cs="Arial"/>
          <w:sz w:val="20"/>
          <w:szCs w:val="20"/>
        </w:rPr>
        <w:t>mu</w:t>
      </w:r>
      <w:r w:rsidRPr="002957E3">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3A0E1B13" w14:textId="77777777" w:rsidR="002C08F2" w:rsidRDefault="002957E3"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hAnsi="Arial" w:cs="Arial"/>
          <w:b/>
          <w:sz w:val="20"/>
          <w:szCs w:val="20"/>
        </w:rPr>
      </w:pPr>
      <w:r w:rsidRPr="00EF4C4D">
        <w:rPr>
          <w:rFonts w:ascii="Arial" w:hAnsi="Arial" w:cs="Arial"/>
          <w:b/>
          <w:sz w:val="20"/>
          <w:szCs w:val="20"/>
        </w:rPr>
        <w:t xml:space="preserve">Článek </w:t>
      </w:r>
      <w:r>
        <w:rPr>
          <w:rFonts w:ascii="Arial" w:hAnsi="Arial" w:cs="Arial"/>
          <w:b/>
          <w:sz w:val="20"/>
          <w:szCs w:val="20"/>
        </w:rPr>
        <w:t>VII</w:t>
      </w:r>
      <w:r w:rsidRPr="00EF4C4D">
        <w:rPr>
          <w:rFonts w:ascii="Arial" w:hAnsi="Arial" w:cs="Arial"/>
          <w:b/>
          <w:sz w:val="20"/>
          <w:szCs w:val="20"/>
        </w:rPr>
        <w:t xml:space="preserve">. </w:t>
      </w:r>
    </w:p>
    <w:p w14:paraId="22294A4F" w14:textId="77740C70" w:rsidR="002957E3" w:rsidRPr="00EF4C4D" w:rsidRDefault="002957E3" w:rsidP="002957E3">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hAnsi="Arial" w:cs="Arial"/>
          <w:b/>
          <w:sz w:val="20"/>
          <w:szCs w:val="20"/>
        </w:rPr>
      </w:pPr>
      <w:r w:rsidRPr="00EF4C4D">
        <w:rPr>
          <w:rFonts w:ascii="Arial" w:hAnsi="Arial" w:cs="Arial"/>
          <w:b/>
          <w:sz w:val="20"/>
          <w:szCs w:val="20"/>
        </w:rPr>
        <w:t>Odpovědnost za vady a záruka za jakost</w:t>
      </w:r>
    </w:p>
    <w:p w14:paraId="0D36D7BA" w14:textId="1EFD111D" w:rsidR="002957E3" w:rsidRDefault="00F66EB4" w:rsidP="00B5696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002957E3">
        <w:rPr>
          <w:rFonts w:ascii="Arial" w:hAnsi="Arial" w:cs="Arial"/>
          <w:sz w:val="20"/>
          <w:szCs w:val="20"/>
        </w:rPr>
        <w:t xml:space="preserve"> </w:t>
      </w:r>
      <w:r w:rsidR="002957E3" w:rsidRPr="008445AA">
        <w:rPr>
          <w:rFonts w:ascii="Arial" w:hAnsi="Arial" w:cs="Arial"/>
          <w:sz w:val="20"/>
          <w:szCs w:val="20"/>
        </w:rPr>
        <w:t xml:space="preserve">odpovídá za veškeré právní i faktické vady (společně též jen „vady“) </w:t>
      </w:r>
      <w:r w:rsidR="00D40E9E">
        <w:rPr>
          <w:rFonts w:ascii="Arial" w:hAnsi="Arial" w:cs="Arial"/>
          <w:sz w:val="20"/>
          <w:szCs w:val="20"/>
        </w:rPr>
        <w:t>Zboží</w:t>
      </w:r>
      <w:r w:rsidR="002957E3" w:rsidRPr="008445AA">
        <w:rPr>
          <w:rFonts w:ascii="Arial" w:hAnsi="Arial" w:cs="Arial"/>
          <w:sz w:val="20"/>
          <w:szCs w:val="20"/>
        </w:rPr>
        <w:t xml:space="preserve"> (či je</w:t>
      </w:r>
      <w:r w:rsidR="006D51C2">
        <w:rPr>
          <w:rFonts w:ascii="Arial" w:hAnsi="Arial" w:cs="Arial"/>
          <w:sz w:val="20"/>
          <w:szCs w:val="20"/>
        </w:rPr>
        <w:t>ho</w:t>
      </w:r>
      <w:r w:rsidR="002957E3" w:rsidRPr="008445AA">
        <w:rPr>
          <w:rFonts w:ascii="Arial" w:hAnsi="Arial" w:cs="Arial"/>
          <w:sz w:val="20"/>
          <w:szCs w:val="20"/>
        </w:rPr>
        <w:t xml:space="preserve"> </w:t>
      </w:r>
      <w:r w:rsidR="002957E3">
        <w:rPr>
          <w:rFonts w:ascii="Arial" w:hAnsi="Arial" w:cs="Arial"/>
          <w:sz w:val="20"/>
          <w:szCs w:val="20"/>
        </w:rPr>
        <w:t>příslušenství</w:t>
      </w:r>
      <w:r w:rsidR="002957E3" w:rsidRPr="008445AA">
        <w:rPr>
          <w:rFonts w:ascii="Arial" w:hAnsi="Arial" w:cs="Arial"/>
          <w:sz w:val="20"/>
          <w:szCs w:val="20"/>
        </w:rPr>
        <w:t>), kter</w:t>
      </w:r>
      <w:r w:rsidR="00A14FED">
        <w:rPr>
          <w:rFonts w:ascii="Arial" w:hAnsi="Arial" w:cs="Arial"/>
          <w:sz w:val="20"/>
          <w:szCs w:val="20"/>
        </w:rPr>
        <w:t>é</w:t>
      </w:r>
      <w:r w:rsidR="002957E3" w:rsidRPr="008445AA">
        <w:rPr>
          <w:rFonts w:ascii="Arial" w:hAnsi="Arial" w:cs="Arial"/>
          <w:sz w:val="20"/>
          <w:szCs w:val="20"/>
        </w:rPr>
        <w:t xml:space="preserve"> bud</w:t>
      </w:r>
      <w:r w:rsidR="00A14FED">
        <w:rPr>
          <w:rFonts w:ascii="Arial" w:hAnsi="Arial" w:cs="Arial"/>
          <w:sz w:val="20"/>
          <w:szCs w:val="20"/>
        </w:rPr>
        <w:t>e</w:t>
      </w:r>
      <w:r w:rsidR="002957E3" w:rsidRPr="008445AA">
        <w:rPr>
          <w:rFonts w:ascii="Arial" w:hAnsi="Arial" w:cs="Arial"/>
          <w:sz w:val="20"/>
          <w:szCs w:val="20"/>
        </w:rPr>
        <w:t xml:space="preserve"> mít </w:t>
      </w:r>
      <w:r w:rsidR="00D40E9E">
        <w:rPr>
          <w:rFonts w:ascii="Arial" w:hAnsi="Arial" w:cs="Arial"/>
          <w:sz w:val="20"/>
          <w:szCs w:val="20"/>
        </w:rPr>
        <w:t>Zboží</w:t>
      </w:r>
      <w:r w:rsidR="002957E3" w:rsidRPr="008445AA">
        <w:rPr>
          <w:rFonts w:ascii="Arial" w:hAnsi="Arial" w:cs="Arial"/>
          <w:sz w:val="20"/>
          <w:szCs w:val="20"/>
        </w:rPr>
        <w:t xml:space="preserve"> (či je</w:t>
      </w:r>
      <w:r w:rsidR="00A14FED">
        <w:rPr>
          <w:rFonts w:ascii="Arial" w:hAnsi="Arial" w:cs="Arial"/>
          <w:sz w:val="20"/>
          <w:szCs w:val="20"/>
        </w:rPr>
        <w:t>ho</w:t>
      </w:r>
      <w:r w:rsidR="002957E3" w:rsidRPr="008445AA">
        <w:rPr>
          <w:rFonts w:ascii="Arial" w:hAnsi="Arial" w:cs="Arial"/>
          <w:sz w:val="20"/>
          <w:szCs w:val="20"/>
        </w:rPr>
        <w:t xml:space="preserve"> </w:t>
      </w:r>
      <w:r w:rsidR="002957E3">
        <w:rPr>
          <w:rFonts w:ascii="Arial" w:hAnsi="Arial" w:cs="Arial"/>
          <w:sz w:val="20"/>
          <w:szCs w:val="20"/>
        </w:rPr>
        <w:t>příslušenství</w:t>
      </w:r>
      <w:r w:rsidR="002957E3" w:rsidRPr="008445AA">
        <w:rPr>
          <w:rFonts w:ascii="Arial" w:hAnsi="Arial" w:cs="Arial"/>
          <w:sz w:val="20"/>
          <w:szCs w:val="20"/>
        </w:rPr>
        <w:t xml:space="preserve">) v době převzetí </w:t>
      </w:r>
      <w:r>
        <w:rPr>
          <w:rFonts w:ascii="Arial" w:hAnsi="Arial" w:cs="Arial"/>
          <w:sz w:val="20"/>
          <w:szCs w:val="20"/>
        </w:rPr>
        <w:t>Kupující</w:t>
      </w:r>
      <w:r w:rsidR="002957E3" w:rsidRPr="008445AA">
        <w:rPr>
          <w:rFonts w:ascii="Arial" w:hAnsi="Arial" w:cs="Arial"/>
          <w:sz w:val="20"/>
          <w:szCs w:val="20"/>
        </w:rPr>
        <w:t>m</w:t>
      </w:r>
      <w:r w:rsidR="002957E3">
        <w:rPr>
          <w:rFonts w:ascii="Arial" w:hAnsi="Arial" w:cs="Arial"/>
          <w:sz w:val="20"/>
          <w:szCs w:val="20"/>
        </w:rPr>
        <w:t xml:space="preserve"> nebo které budou zjištěny v záruční době</w:t>
      </w:r>
      <w:r w:rsidR="002957E3" w:rsidRPr="008445AA">
        <w:rPr>
          <w:rFonts w:ascii="Arial" w:hAnsi="Arial" w:cs="Arial"/>
          <w:sz w:val="20"/>
          <w:szCs w:val="20"/>
        </w:rPr>
        <w:t>.</w:t>
      </w:r>
    </w:p>
    <w:p w14:paraId="0BFEA86E" w14:textId="1D77D06D" w:rsidR="002957E3" w:rsidRDefault="00F66EB4" w:rsidP="00B5696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002957E3">
        <w:rPr>
          <w:rFonts w:ascii="Arial" w:hAnsi="Arial" w:cs="Arial"/>
          <w:sz w:val="20"/>
          <w:szCs w:val="20"/>
        </w:rPr>
        <w:t xml:space="preserve"> odpovídá za to, že </w:t>
      </w:r>
      <w:r w:rsidR="00D40E9E">
        <w:rPr>
          <w:rFonts w:ascii="Arial" w:hAnsi="Arial" w:cs="Arial"/>
          <w:sz w:val="20"/>
          <w:szCs w:val="20"/>
        </w:rPr>
        <w:t>Zboží</w:t>
      </w:r>
      <w:r w:rsidR="002957E3" w:rsidRPr="00F0597C">
        <w:rPr>
          <w:rFonts w:ascii="Arial" w:hAnsi="Arial" w:cs="Arial"/>
          <w:sz w:val="20"/>
          <w:szCs w:val="20"/>
        </w:rPr>
        <w:t xml:space="preserve"> či j</w:t>
      </w:r>
      <w:r w:rsidR="002957E3">
        <w:rPr>
          <w:rFonts w:ascii="Arial" w:hAnsi="Arial" w:cs="Arial"/>
          <w:sz w:val="20"/>
          <w:szCs w:val="20"/>
        </w:rPr>
        <w:t>e</w:t>
      </w:r>
      <w:r w:rsidR="00A14FED">
        <w:rPr>
          <w:rFonts w:ascii="Arial" w:hAnsi="Arial" w:cs="Arial"/>
          <w:sz w:val="20"/>
          <w:szCs w:val="20"/>
        </w:rPr>
        <w:t>ho</w:t>
      </w:r>
      <w:r w:rsidR="002957E3" w:rsidRPr="00F0597C">
        <w:rPr>
          <w:rFonts w:ascii="Arial" w:hAnsi="Arial" w:cs="Arial"/>
          <w:sz w:val="20"/>
          <w:szCs w:val="20"/>
        </w:rPr>
        <w:t xml:space="preserve"> příslušenství</w:t>
      </w:r>
      <w:r w:rsidR="002957E3">
        <w:rPr>
          <w:rFonts w:ascii="Arial" w:hAnsi="Arial" w:cs="Arial"/>
          <w:sz w:val="20"/>
          <w:szCs w:val="20"/>
        </w:rPr>
        <w:t xml:space="preserve"> v době je</w:t>
      </w:r>
      <w:r w:rsidR="00A14FED">
        <w:rPr>
          <w:rFonts w:ascii="Arial" w:hAnsi="Arial" w:cs="Arial"/>
          <w:sz w:val="20"/>
          <w:szCs w:val="20"/>
        </w:rPr>
        <w:t>ho</w:t>
      </w:r>
      <w:r w:rsidR="002957E3">
        <w:rPr>
          <w:rFonts w:ascii="Arial" w:hAnsi="Arial" w:cs="Arial"/>
          <w:sz w:val="20"/>
          <w:szCs w:val="20"/>
        </w:rPr>
        <w:t xml:space="preserve"> převzetí </w:t>
      </w:r>
      <w:r>
        <w:rPr>
          <w:rFonts w:ascii="Arial" w:hAnsi="Arial" w:cs="Arial"/>
          <w:sz w:val="20"/>
          <w:szCs w:val="20"/>
        </w:rPr>
        <w:t>Kupující</w:t>
      </w:r>
      <w:r w:rsidR="002957E3">
        <w:rPr>
          <w:rFonts w:ascii="Arial" w:hAnsi="Arial" w:cs="Arial"/>
          <w:sz w:val="20"/>
          <w:szCs w:val="20"/>
        </w:rPr>
        <w:t>m a</w:t>
      </w:r>
      <w:r w:rsidR="00B24337">
        <w:rPr>
          <w:rFonts w:ascii="Arial" w:hAnsi="Arial" w:cs="Arial"/>
          <w:sz w:val="20"/>
          <w:szCs w:val="20"/>
        </w:rPr>
        <w:t> </w:t>
      </w:r>
      <w:r w:rsidR="002957E3">
        <w:rPr>
          <w:rFonts w:ascii="Arial" w:hAnsi="Arial" w:cs="Arial"/>
          <w:sz w:val="20"/>
          <w:szCs w:val="20"/>
        </w:rPr>
        <w:t>po celou záruční dobu:</w:t>
      </w:r>
    </w:p>
    <w:p w14:paraId="43903DBB" w14:textId="47EE59D7" w:rsidR="002957E3" w:rsidRDefault="002957E3" w:rsidP="00B5696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ebud</w:t>
      </w:r>
      <w:r w:rsidR="00A14FED">
        <w:rPr>
          <w:rFonts w:ascii="Arial" w:hAnsi="Arial" w:cs="Arial"/>
          <w:sz w:val="20"/>
          <w:szCs w:val="20"/>
        </w:rPr>
        <w:t>e</w:t>
      </w:r>
      <w:r w:rsidRPr="00E53A7C">
        <w:rPr>
          <w:rFonts w:ascii="Arial" w:hAnsi="Arial" w:cs="Arial"/>
          <w:sz w:val="20"/>
          <w:szCs w:val="20"/>
        </w:rPr>
        <w:t xml:space="preserve"> mít žádné právní vady </w:t>
      </w:r>
      <w:r w:rsidRPr="00525254">
        <w:rPr>
          <w:rFonts w:ascii="Arial" w:hAnsi="Arial" w:cs="Arial"/>
          <w:sz w:val="20"/>
          <w:szCs w:val="20"/>
        </w:rPr>
        <w:t>(zjevné či skryté),</w:t>
      </w:r>
      <w:r w:rsidRPr="00E53A7C">
        <w:rPr>
          <w:rFonts w:ascii="Arial" w:hAnsi="Arial" w:cs="Arial"/>
          <w:sz w:val="20"/>
          <w:szCs w:val="20"/>
        </w:rPr>
        <w:t xml:space="preserve"> zejména pak že nebud</w:t>
      </w:r>
      <w:r w:rsidR="00A14FED">
        <w:rPr>
          <w:rFonts w:ascii="Arial" w:hAnsi="Arial" w:cs="Arial"/>
          <w:sz w:val="20"/>
          <w:szCs w:val="20"/>
        </w:rPr>
        <w:t>e</w:t>
      </w:r>
      <w:r w:rsidRPr="00E53A7C">
        <w:rPr>
          <w:rFonts w:ascii="Arial" w:hAnsi="Arial" w:cs="Arial"/>
          <w:sz w:val="20"/>
          <w:szCs w:val="20"/>
        </w:rPr>
        <w:t xml:space="preserve"> zatížen</w:t>
      </w:r>
      <w:r w:rsidR="00A14FED">
        <w:rPr>
          <w:rFonts w:ascii="Arial" w:hAnsi="Arial" w:cs="Arial"/>
          <w:sz w:val="20"/>
          <w:szCs w:val="20"/>
        </w:rPr>
        <w:t>o</w:t>
      </w:r>
      <w:r w:rsidRPr="00E53A7C">
        <w:rPr>
          <w:rFonts w:ascii="Arial" w:hAnsi="Arial" w:cs="Arial"/>
          <w:sz w:val="20"/>
          <w:szCs w:val="20"/>
        </w:rPr>
        <w:t xml:space="preserve"> právy třetích osob, ze kterých by pro </w:t>
      </w:r>
      <w:r w:rsidR="00F66EB4">
        <w:rPr>
          <w:rFonts w:ascii="Arial" w:hAnsi="Arial" w:cs="Arial"/>
          <w:sz w:val="20"/>
          <w:szCs w:val="20"/>
        </w:rPr>
        <w:t>Kupujíc</w:t>
      </w:r>
      <w:r w:rsidR="00A14FED">
        <w:rPr>
          <w:rFonts w:ascii="Arial" w:hAnsi="Arial" w:cs="Arial"/>
          <w:sz w:val="20"/>
          <w:szCs w:val="20"/>
        </w:rPr>
        <w:t>ího</w:t>
      </w:r>
      <w:r w:rsidRPr="00E53A7C">
        <w:rPr>
          <w:rFonts w:ascii="Arial" w:hAnsi="Arial" w:cs="Arial"/>
          <w:sz w:val="20"/>
          <w:szCs w:val="20"/>
        </w:rPr>
        <w:t xml:space="preserve"> vyplynuly jakékoli další finanční nebo jiné povinnosti ve prospěch třetích stran</w:t>
      </w:r>
      <w:r>
        <w:rPr>
          <w:rFonts w:ascii="Arial" w:hAnsi="Arial" w:cs="Arial"/>
          <w:sz w:val="20"/>
          <w:szCs w:val="20"/>
        </w:rPr>
        <w:t>;</w:t>
      </w:r>
    </w:p>
    <w:p w14:paraId="0F9D0A80" w14:textId="0406228E" w:rsidR="002957E3" w:rsidRPr="00F52504" w:rsidRDefault="002957E3" w:rsidP="00B56967">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Pr>
          <w:rFonts w:ascii="Arial" w:hAnsi="Arial" w:cs="Arial"/>
          <w:sz w:val="20"/>
          <w:szCs w:val="20"/>
        </w:rPr>
        <w:lastRenderedPageBreak/>
        <w:t>nebud</w:t>
      </w:r>
      <w:r w:rsidR="00380BF5">
        <w:rPr>
          <w:rFonts w:ascii="Arial" w:hAnsi="Arial" w:cs="Arial"/>
          <w:sz w:val="20"/>
          <w:szCs w:val="20"/>
        </w:rPr>
        <w:t>e</w:t>
      </w:r>
      <w:r>
        <w:rPr>
          <w:rFonts w:ascii="Arial" w:hAnsi="Arial" w:cs="Arial"/>
          <w:sz w:val="20"/>
          <w:szCs w:val="20"/>
        </w:rPr>
        <w:t xml:space="preserve"> mít žádné faktické vady (zjevné či skryté), zejména pak, že bud</w:t>
      </w:r>
      <w:r w:rsidR="00380BF5">
        <w:rPr>
          <w:rFonts w:ascii="Arial" w:hAnsi="Arial" w:cs="Arial"/>
          <w:sz w:val="20"/>
          <w:szCs w:val="20"/>
        </w:rPr>
        <w:t>e</w:t>
      </w:r>
      <w:r>
        <w:rPr>
          <w:rFonts w:ascii="Arial" w:hAnsi="Arial" w:cs="Arial"/>
          <w:sz w:val="20"/>
          <w:szCs w:val="20"/>
        </w:rPr>
        <w:t xml:space="preserve"> splňovat veškeré funkční, technické a jiné vlastnosti a specifikace dohodnuté v této Smlouvě a</w:t>
      </w:r>
      <w:r w:rsidR="00B24337">
        <w:rPr>
          <w:rFonts w:ascii="Arial" w:hAnsi="Arial" w:cs="Arial"/>
          <w:sz w:val="20"/>
          <w:szCs w:val="20"/>
        </w:rPr>
        <w:t> </w:t>
      </w:r>
      <w:r>
        <w:rPr>
          <w:rFonts w:ascii="Arial" w:hAnsi="Arial" w:cs="Arial"/>
          <w:sz w:val="20"/>
          <w:szCs w:val="20"/>
        </w:rPr>
        <w:t xml:space="preserve">vlastnosti obvyklé, a dále že bude splňovat veškeré požadavky stanovené příslušnými právními předpisy a </w:t>
      </w:r>
      <w:r w:rsidRPr="00F52504">
        <w:rPr>
          <w:rFonts w:ascii="Arial" w:hAnsi="Arial" w:cs="Arial"/>
          <w:sz w:val="20"/>
          <w:szCs w:val="20"/>
        </w:rPr>
        <w:t>technickými normami.</w:t>
      </w:r>
    </w:p>
    <w:p w14:paraId="16A882A1" w14:textId="523A4EC5" w:rsidR="002957E3" w:rsidRPr="00F52504" w:rsidRDefault="00F66EB4" w:rsidP="00B5696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002957E3" w:rsidRPr="00F52504">
        <w:rPr>
          <w:rFonts w:ascii="Arial" w:hAnsi="Arial" w:cs="Arial"/>
          <w:sz w:val="20"/>
          <w:szCs w:val="20"/>
        </w:rPr>
        <w:t xml:space="preserve"> posky</w:t>
      </w:r>
      <w:r w:rsidR="002957E3" w:rsidRPr="00C04E72">
        <w:rPr>
          <w:rFonts w:ascii="Arial" w:hAnsi="Arial" w:cs="Arial"/>
          <w:sz w:val="20"/>
          <w:szCs w:val="20"/>
        </w:rPr>
        <w:t xml:space="preserve">tuje </w:t>
      </w:r>
      <w:r>
        <w:rPr>
          <w:rFonts w:ascii="Arial" w:hAnsi="Arial" w:cs="Arial"/>
          <w:sz w:val="20"/>
          <w:szCs w:val="20"/>
        </w:rPr>
        <w:t>Kupující</w:t>
      </w:r>
      <w:r w:rsidR="00380BF5">
        <w:rPr>
          <w:rFonts w:ascii="Arial" w:hAnsi="Arial" w:cs="Arial"/>
          <w:sz w:val="20"/>
          <w:szCs w:val="20"/>
        </w:rPr>
        <w:t>mu</w:t>
      </w:r>
      <w:r w:rsidR="002957E3" w:rsidRPr="00C04E72">
        <w:rPr>
          <w:rFonts w:ascii="Arial" w:hAnsi="Arial" w:cs="Arial"/>
          <w:sz w:val="20"/>
          <w:szCs w:val="20"/>
        </w:rPr>
        <w:t xml:space="preserve"> na dodan</w:t>
      </w:r>
      <w:r w:rsidR="00380BF5">
        <w:rPr>
          <w:rFonts w:ascii="Arial" w:hAnsi="Arial" w:cs="Arial"/>
          <w:sz w:val="20"/>
          <w:szCs w:val="20"/>
        </w:rPr>
        <w:t>é</w:t>
      </w:r>
      <w:r w:rsidR="002957E3" w:rsidRPr="00C04E72">
        <w:rPr>
          <w:rFonts w:ascii="Arial" w:hAnsi="Arial" w:cs="Arial"/>
          <w:sz w:val="20"/>
          <w:szCs w:val="20"/>
        </w:rPr>
        <w:t xml:space="preserve"> </w:t>
      </w:r>
      <w:r w:rsidR="00D40E9E">
        <w:rPr>
          <w:rFonts w:ascii="Arial" w:hAnsi="Arial" w:cs="Arial"/>
          <w:sz w:val="20"/>
          <w:szCs w:val="20"/>
        </w:rPr>
        <w:t>Zboží</w:t>
      </w:r>
      <w:r w:rsidR="002957E3" w:rsidRPr="00C04E72">
        <w:rPr>
          <w:rFonts w:ascii="Arial" w:hAnsi="Arial" w:cs="Arial"/>
          <w:sz w:val="20"/>
          <w:szCs w:val="20"/>
        </w:rPr>
        <w:t xml:space="preserve"> </w:t>
      </w:r>
      <w:r w:rsidR="002957E3" w:rsidRPr="00F0597C">
        <w:rPr>
          <w:rFonts w:ascii="Arial" w:hAnsi="Arial" w:cs="Arial"/>
          <w:b/>
          <w:sz w:val="20"/>
          <w:szCs w:val="20"/>
        </w:rPr>
        <w:t>záruku za jakost</w:t>
      </w:r>
      <w:r w:rsidR="002957E3" w:rsidRPr="00F52504">
        <w:rPr>
          <w:rFonts w:ascii="Arial" w:hAnsi="Arial" w:cs="Arial"/>
          <w:sz w:val="20"/>
          <w:szCs w:val="20"/>
        </w:rPr>
        <w:t xml:space="preserve"> (dále též jen „</w:t>
      </w:r>
      <w:r w:rsidR="002957E3" w:rsidRPr="00F52504">
        <w:rPr>
          <w:rFonts w:ascii="Arial" w:hAnsi="Arial" w:cs="Arial"/>
          <w:b/>
          <w:sz w:val="20"/>
          <w:szCs w:val="20"/>
        </w:rPr>
        <w:t>záruka</w:t>
      </w:r>
      <w:r w:rsidR="002957E3" w:rsidRPr="00F52504">
        <w:rPr>
          <w:rFonts w:ascii="Arial" w:hAnsi="Arial" w:cs="Arial"/>
          <w:sz w:val="20"/>
          <w:szCs w:val="20"/>
        </w:rPr>
        <w:t>“) v </w:t>
      </w:r>
      <w:r w:rsidR="002957E3" w:rsidRPr="00FE74A9">
        <w:rPr>
          <w:rFonts w:ascii="Arial" w:hAnsi="Arial" w:cs="Arial"/>
          <w:sz w:val="20"/>
          <w:szCs w:val="20"/>
        </w:rPr>
        <w:t xml:space="preserve">délce </w:t>
      </w:r>
      <w:r w:rsidR="00FE74A9" w:rsidRPr="00FE74A9">
        <w:rPr>
          <w:rFonts w:ascii="Arial" w:hAnsi="Arial" w:cs="Arial"/>
          <w:sz w:val="20"/>
          <w:szCs w:val="20"/>
        </w:rPr>
        <w:t>24</w:t>
      </w:r>
      <w:r w:rsidR="003D360C">
        <w:rPr>
          <w:rFonts w:ascii="Arial" w:hAnsi="Arial" w:cs="Arial"/>
          <w:sz w:val="20"/>
          <w:szCs w:val="20"/>
        </w:rPr>
        <w:t xml:space="preserve"> </w:t>
      </w:r>
      <w:r w:rsidR="002957E3" w:rsidRPr="00FE74A9">
        <w:rPr>
          <w:rFonts w:ascii="Arial" w:hAnsi="Arial" w:cs="Arial"/>
          <w:sz w:val="20"/>
          <w:szCs w:val="20"/>
        </w:rPr>
        <w:t>měsíců.</w:t>
      </w:r>
      <w:r w:rsidR="002957E3" w:rsidRPr="00C04E72">
        <w:rPr>
          <w:rFonts w:ascii="Arial" w:hAnsi="Arial" w:cs="Arial"/>
          <w:sz w:val="20"/>
          <w:szCs w:val="20"/>
        </w:rPr>
        <w:t xml:space="preserve"> Záruční doba začne běžet ode dne podpisu </w:t>
      </w:r>
      <w:r w:rsidR="002957E3" w:rsidRPr="00F52504">
        <w:rPr>
          <w:rFonts w:ascii="Arial" w:hAnsi="Arial" w:cs="Arial"/>
          <w:sz w:val="20"/>
          <w:szCs w:val="20"/>
        </w:rPr>
        <w:t>Předávacího protokolu oběma Smluvními stranami</w:t>
      </w:r>
      <w:r w:rsidR="00380BF5">
        <w:rPr>
          <w:rFonts w:ascii="Arial" w:hAnsi="Arial" w:cs="Arial"/>
          <w:sz w:val="20"/>
          <w:szCs w:val="20"/>
        </w:rPr>
        <w:t xml:space="preserve"> (viz též čl.</w:t>
      </w:r>
      <w:r w:rsidR="00F7736C">
        <w:rPr>
          <w:rFonts w:ascii="Arial" w:hAnsi="Arial" w:cs="Arial"/>
          <w:sz w:val="20"/>
          <w:szCs w:val="20"/>
        </w:rPr>
        <w:t xml:space="preserve"> </w:t>
      </w:r>
      <w:r w:rsidR="00B20463">
        <w:rPr>
          <w:rFonts w:ascii="Arial" w:hAnsi="Arial" w:cs="Arial"/>
          <w:sz w:val="20"/>
          <w:szCs w:val="20"/>
        </w:rPr>
        <w:t>IV. odst. 1</w:t>
      </w:r>
      <w:r w:rsidR="005D17BC">
        <w:rPr>
          <w:rFonts w:ascii="Arial" w:hAnsi="Arial" w:cs="Arial"/>
          <w:sz w:val="20"/>
          <w:szCs w:val="20"/>
        </w:rPr>
        <w:t>0</w:t>
      </w:r>
      <w:r w:rsidR="00B20463">
        <w:rPr>
          <w:rFonts w:ascii="Arial" w:hAnsi="Arial" w:cs="Arial"/>
          <w:sz w:val="20"/>
          <w:szCs w:val="20"/>
        </w:rPr>
        <w:t>. Smlouvy).</w:t>
      </w:r>
    </w:p>
    <w:p w14:paraId="59A821D2" w14:textId="184632D9" w:rsidR="002957E3" w:rsidRDefault="002957E3" w:rsidP="00B5696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Zárukou za jakost se </w:t>
      </w:r>
      <w:r w:rsidR="00F66EB4">
        <w:rPr>
          <w:rFonts w:ascii="Arial" w:hAnsi="Arial" w:cs="Arial"/>
          <w:sz w:val="20"/>
          <w:szCs w:val="20"/>
        </w:rPr>
        <w:t>Prodávající</w:t>
      </w:r>
      <w:r w:rsidRPr="00D12AB5">
        <w:rPr>
          <w:rFonts w:ascii="Arial" w:hAnsi="Arial" w:cs="Arial"/>
          <w:sz w:val="20"/>
          <w:szCs w:val="20"/>
        </w:rPr>
        <w:t xml:space="preserve"> zavazuje, že </w:t>
      </w:r>
      <w:r w:rsidR="00D40E9E">
        <w:rPr>
          <w:rFonts w:ascii="Arial" w:hAnsi="Arial" w:cs="Arial"/>
          <w:sz w:val="20"/>
          <w:szCs w:val="20"/>
        </w:rPr>
        <w:t>Zboží</w:t>
      </w:r>
      <w:r w:rsidRPr="00D12AB5">
        <w:rPr>
          <w:rFonts w:ascii="Arial" w:hAnsi="Arial" w:cs="Arial"/>
          <w:sz w:val="20"/>
          <w:szCs w:val="20"/>
        </w:rPr>
        <w:t xml:space="preserve"> bud</w:t>
      </w:r>
      <w:r w:rsidR="00B20463">
        <w:rPr>
          <w:rFonts w:ascii="Arial" w:hAnsi="Arial" w:cs="Arial"/>
          <w:sz w:val="20"/>
          <w:szCs w:val="20"/>
        </w:rPr>
        <w:t>e</w:t>
      </w:r>
      <w:r w:rsidRPr="00D12AB5">
        <w:rPr>
          <w:rFonts w:ascii="Arial" w:hAnsi="Arial" w:cs="Arial"/>
          <w:sz w:val="20"/>
          <w:szCs w:val="20"/>
        </w:rPr>
        <w:t xml:space="preserve"> po celou záruční dobu způsobil</w:t>
      </w:r>
      <w:r w:rsidR="00B20463">
        <w:rPr>
          <w:rFonts w:ascii="Arial" w:hAnsi="Arial" w:cs="Arial"/>
          <w:sz w:val="20"/>
          <w:szCs w:val="20"/>
        </w:rPr>
        <w:t>é</w:t>
      </w:r>
      <w:r w:rsidRPr="00D12AB5">
        <w:rPr>
          <w:rFonts w:ascii="Arial" w:hAnsi="Arial" w:cs="Arial"/>
          <w:sz w:val="20"/>
          <w:szCs w:val="20"/>
        </w:rPr>
        <w:t xml:space="preserve"> pro použití ke smluvenému, popř. obvyklému účelu a že si zachov</w:t>
      </w:r>
      <w:r w:rsidR="00B20463">
        <w:rPr>
          <w:rFonts w:ascii="Arial" w:hAnsi="Arial" w:cs="Arial"/>
          <w:sz w:val="20"/>
          <w:szCs w:val="20"/>
        </w:rPr>
        <w:t>á</w:t>
      </w:r>
      <w:r w:rsidRPr="00D12AB5">
        <w:rPr>
          <w:rFonts w:ascii="Arial" w:hAnsi="Arial" w:cs="Arial"/>
          <w:sz w:val="20"/>
          <w:szCs w:val="20"/>
        </w:rPr>
        <w:t xml:space="preserve"> smluvené, popř. obvyklé vlastnosti. </w:t>
      </w:r>
      <w:r w:rsidR="00F66EB4">
        <w:rPr>
          <w:rFonts w:ascii="Arial" w:hAnsi="Arial" w:cs="Arial"/>
          <w:sz w:val="20"/>
          <w:szCs w:val="20"/>
        </w:rPr>
        <w:t>Kupující</w:t>
      </w:r>
      <w:r w:rsidRPr="00266043">
        <w:rPr>
          <w:rFonts w:ascii="Arial" w:hAnsi="Arial" w:cs="Arial"/>
          <w:sz w:val="20"/>
          <w:szCs w:val="20"/>
        </w:rPr>
        <w:t xml:space="preserve"> bude hlásit </w:t>
      </w:r>
      <w:r w:rsidR="00F66EB4">
        <w:rPr>
          <w:rFonts w:ascii="Arial" w:hAnsi="Arial" w:cs="Arial"/>
          <w:sz w:val="20"/>
          <w:szCs w:val="20"/>
        </w:rPr>
        <w:t>Prodávající</w:t>
      </w:r>
      <w:r w:rsidR="00B20463">
        <w:rPr>
          <w:rFonts w:ascii="Arial" w:hAnsi="Arial" w:cs="Arial"/>
          <w:sz w:val="20"/>
          <w:szCs w:val="20"/>
        </w:rPr>
        <w:t>mu</w:t>
      </w:r>
      <w:r w:rsidRPr="00266043">
        <w:rPr>
          <w:rFonts w:ascii="Arial" w:hAnsi="Arial" w:cs="Arial"/>
          <w:sz w:val="20"/>
          <w:szCs w:val="20"/>
        </w:rPr>
        <w:t xml:space="preserve"> každou vadu </w:t>
      </w:r>
      <w:r w:rsidR="00B20463">
        <w:rPr>
          <w:rFonts w:ascii="Arial" w:hAnsi="Arial" w:cs="Arial"/>
          <w:sz w:val="20"/>
          <w:szCs w:val="20"/>
        </w:rPr>
        <w:t>Zboží</w:t>
      </w:r>
      <w:r w:rsidRPr="00266043">
        <w:rPr>
          <w:rFonts w:ascii="Arial" w:hAnsi="Arial" w:cs="Arial"/>
          <w:sz w:val="20"/>
          <w:szCs w:val="20"/>
        </w:rPr>
        <w:t xml:space="preserve"> zjištěnou v záruční době bez zbytečného odkladu poté, co ji zjistí. </w:t>
      </w:r>
    </w:p>
    <w:p w14:paraId="22264C22" w14:textId="58196A53" w:rsidR="002957E3" w:rsidRPr="006667ED" w:rsidRDefault="002957E3" w:rsidP="00B5696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66043">
        <w:rPr>
          <w:rFonts w:ascii="Arial" w:hAnsi="Arial" w:cs="Arial"/>
          <w:sz w:val="20"/>
          <w:szCs w:val="20"/>
        </w:rPr>
        <w:t xml:space="preserve">Ustanovení § 2112 občanského zákoníku, stanovící důsledky neoznámení vad </w:t>
      </w:r>
      <w:r>
        <w:rPr>
          <w:rFonts w:ascii="Arial" w:hAnsi="Arial" w:cs="Arial"/>
          <w:sz w:val="20"/>
          <w:szCs w:val="20"/>
        </w:rPr>
        <w:t>zboží</w:t>
      </w:r>
      <w:r w:rsidRPr="00266043">
        <w:rPr>
          <w:rFonts w:ascii="Arial" w:hAnsi="Arial" w:cs="Arial"/>
          <w:sz w:val="20"/>
          <w:szCs w:val="20"/>
        </w:rPr>
        <w:t xml:space="preserve"> bez zbytečného odkladu, se pro účely této </w:t>
      </w:r>
      <w:r>
        <w:rPr>
          <w:rFonts w:ascii="Arial" w:hAnsi="Arial" w:cs="Arial"/>
          <w:sz w:val="20"/>
          <w:szCs w:val="20"/>
        </w:rPr>
        <w:t xml:space="preserve">Smlouvy </w:t>
      </w:r>
      <w:r w:rsidRPr="00266043">
        <w:rPr>
          <w:rFonts w:ascii="Arial" w:hAnsi="Arial" w:cs="Arial"/>
          <w:sz w:val="20"/>
          <w:szCs w:val="20"/>
        </w:rPr>
        <w:t xml:space="preserve">nepoužije; záruka se vztahuje na veškeré vady </w:t>
      </w:r>
      <w:r w:rsidR="00D40E9E">
        <w:rPr>
          <w:rFonts w:ascii="Arial" w:hAnsi="Arial" w:cs="Arial"/>
          <w:sz w:val="20"/>
          <w:szCs w:val="20"/>
        </w:rPr>
        <w:t>Zboží</w:t>
      </w:r>
      <w:r w:rsidRPr="00266043">
        <w:rPr>
          <w:rFonts w:ascii="Arial" w:hAnsi="Arial" w:cs="Arial"/>
          <w:sz w:val="20"/>
          <w:szCs w:val="20"/>
        </w:rPr>
        <w:t>, které VZP ČR uplatní v záruční době</w:t>
      </w:r>
      <w:r>
        <w:rPr>
          <w:rFonts w:ascii="Arial" w:hAnsi="Arial" w:cs="Arial"/>
          <w:sz w:val="20"/>
          <w:szCs w:val="20"/>
        </w:rPr>
        <w:t>.</w:t>
      </w:r>
      <w:r w:rsidRPr="00004540">
        <w:rPr>
          <w:rFonts w:ascii="Arial" w:hAnsi="Arial" w:cs="Arial"/>
          <w:sz w:val="20"/>
          <w:szCs w:val="20"/>
        </w:rPr>
        <w:t xml:space="preserve"> </w:t>
      </w:r>
    </w:p>
    <w:p w14:paraId="683FA836" w14:textId="77777777" w:rsidR="002C08F2" w:rsidRDefault="00E60E8C"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w:t>
      </w:r>
      <w:r w:rsidR="00E43209">
        <w:rPr>
          <w:rFonts w:ascii="Arial" w:eastAsia="Times New Roman" w:hAnsi="Arial" w:cs="Arial"/>
          <w:b/>
          <w:color w:val="auto"/>
          <w:sz w:val="20"/>
          <w:szCs w:val="20"/>
          <w:bdr w:val="none" w:sz="0" w:space="0" w:color="auto"/>
        </w:rPr>
        <w:t xml:space="preserve"> </w:t>
      </w:r>
      <w:r w:rsidR="005E1700">
        <w:rPr>
          <w:rFonts w:ascii="Arial" w:eastAsia="Times New Roman" w:hAnsi="Arial" w:cs="Arial"/>
          <w:b/>
          <w:color w:val="auto"/>
          <w:sz w:val="20"/>
          <w:szCs w:val="20"/>
          <w:bdr w:val="none" w:sz="0" w:space="0" w:color="auto"/>
        </w:rPr>
        <w:t>VIII</w:t>
      </w:r>
      <w:r>
        <w:rPr>
          <w:rFonts w:ascii="Arial" w:eastAsia="Times New Roman" w:hAnsi="Arial" w:cs="Arial"/>
          <w:b/>
          <w:color w:val="auto"/>
          <w:sz w:val="20"/>
          <w:szCs w:val="20"/>
          <w:bdr w:val="none" w:sz="0" w:space="0" w:color="auto"/>
        </w:rPr>
        <w:t>.</w:t>
      </w:r>
      <w:r w:rsidR="005E1700">
        <w:rPr>
          <w:rFonts w:ascii="Arial" w:eastAsia="Times New Roman" w:hAnsi="Arial" w:cs="Arial"/>
          <w:b/>
          <w:color w:val="auto"/>
          <w:sz w:val="20"/>
          <w:szCs w:val="20"/>
          <w:bdr w:val="none" w:sz="0" w:space="0" w:color="auto"/>
        </w:rPr>
        <w:t xml:space="preserve"> </w:t>
      </w:r>
    </w:p>
    <w:p w14:paraId="158D2B76" w14:textId="4A318171"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Odpovědnost za škodu</w:t>
      </w:r>
    </w:p>
    <w:p w14:paraId="63C8F846" w14:textId="4A87907F" w:rsidR="00EC6707" w:rsidRDefault="00EC6707" w:rsidP="00B24337">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zejména pak ustanovením § 2913 občanského zákoníku</w:t>
      </w:r>
      <w:r w:rsidR="003556E6">
        <w:rPr>
          <w:rFonts w:ascii="Arial" w:hAnsi="Arial" w:cs="Arial"/>
          <w:sz w:val="20"/>
          <w:szCs w:val="20"/>
        </w:rPr>
        <w:t>.</w:t>
      </w:r>
      <w:r>
        <w:rPr>
          <w:rFonts w:ascii="Arial" w:hAnsi="Arial" w:cs="Arial"/>
          <w:sz w:val="20"/>
          <w:szCs w:val="20"/>
        </w:rPr>
        <w:t xml:space="preserve"> </w:t>
      </w:r>
    </w:p>
    <w:p w14:paraId="2FE98E4A" w14:textId="42EAFD48" w:rsidR="00A605C2" w:rsidRPr="00A605C2" w:rsidRDefault="00EC6707" w:rsidP="00B2433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outlineLvl w:val="0"/>
        <w:rPr>
          <w:rFonts w:ascii="Arial" w:eastAsia="Times New Roman" w:hAnsi="Arial" w:cs="Arial"/>
          <w:color w:val="auto"/>
          <w:sz w:val="20"/>
          <w:szCs w:val="20"/>
          <w:bdr w:val="none" w:sz="0" w:space="0" w:color="auto"/>
        </w:rPr>
      </w:pPr>
      <w:r>
        <w:rPr>
          <w:rFonts w:ascii="Arial" w:hAnsi="Arial" w:cs="Arial"/>
          <w:sz w:val="20"/>
          <w:szCs w:val="20"/>
        </w:rPr>
        <w:t xml:space="preserve">Smluvní strany se zavazují k vyvinutí maximálního úsilí k předcházení škodám a k minimalizaci 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mluvní strana pověří plněním svých závazků</w:t>
      </w:r>
      <w:r w:rsidR="005E1700">
        <w:rPr>
          <w:rFonts w:ascii="Arial" w:hAnsi="Arial" w:cs="Arial"/>
          <w:sz w:val="20"/>
          <w:szCs w:val="20"/>
        </w:rPr>
        <w:t xml:space="preserve"> dle Smlouvy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 xml:space="preserve">mluvní </w:t>
      </w:r>
      <w:r>
        <w:rPr>
          <w:rFonts w:ascii="Arial" w:hAnsi="Arial" w:cs="Arial"/>
          <w:sz w:val="20"/>
          <w:szCs w:val="20"/>
        </w:rPr>
        <w:t>stranou.</w:t>
      </w:r>
    </w:p>
    <w:p w14:paraId="2E048633" w14:textId="132FDB7B" w:rsidR="00A605C2" w:rsidRPr="00A605C2" w:rsidRDefault="00EC6707" w:rsidP="00B2433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Není-li v</w:t>
      </w:r>
      <w:r w:rsidR="005E1700">
        <w:rPr>
          <w:rFonts w:ascii="Arial" w:eastAsia="Arial Unicode MS" w:hAnsi="Arial" w:cs="Arial"/>
          <w:color w:val="000000" w:themeColor="text1"/>
          <w:sz w:val="20"/>
          <w:szCs w:val="20"/>
        </w:rPr>
        <w:t xml:space="preserve">e Smlouvě </w:t>
      </w:r>
      <w:r>
        <w:rPr>
          <w:rFonts w:ascii="Arial" w:eastAsia="Arial Unicode MS" w:hAnsi="Arial" w:cs="Arial"/>
          <w:color w:val="000000" w:themeColor="text1"/>
          <w:sz w:val="20"/>
          <w:szCs w:val="20"/>
        </w:rPr>
        <w:t>stanoveno jinak, odpovídá příslušná Smluvní strana za jakoukoli škodu, která druhé Smluvní straně vznikne v souvislosti s porušením povinnosti příslušné Smluvní strany podle této</w:t>
      </w:r>
      <w:r w:rsidR="005E1700">
        <w:rPr>
          <w:rFonts w:ascii="Arial" w:eastAsia="Arial Unicode MS" w:hAnsi="Arial" w:cs="Arial"/>
          <w:color w:val="000000" w:themeColor="text1"/>
          <w:sz w:val="20"/>
          <w:szCs w:val="20"/>
        </w:rPr>
        <w:t xml:space="preserve"> Smlouvy</w:t>
      </w:r>
      <w:r>
        <w:rPr>
          <w:rFonts w:ascii="Arial" w:eastAsia="Arial Unicode MS" w:hAnsi="Arial" w:cs="Arial"/>
          <w:color w:val="000000" w:themeColor="text1"/>
          <w:sz w:val="20"/>
          <w:szCs w:val="20"/>
        </w:rPr>
        <w:t>.</w:t>
      </w:r>
    </w:p>
    <w:p w14:paraId="40E9F380" w14:textId="5E60448E" w:rsidR="002C08F2" w:rsidRDefault="00E60E8C"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bookmarkStart w:id="6" w:name="_Ref333930387"/>
      <w:bookmarkStart w:id="7" w:name="_Ref381284691"/>
      <w:r>
        <w:rPr>
          <w:rFonts w:ascii="Arial" w:eastAsia="Times New Roman" w:hAnsi="Arial" w:cs="Arial"/>
          <w:b/>
          <w:color w:val="auto"/>
          <w:sz w:val="20"/>
          <w:szCs w:val="20"/>
          <w:bdr w:val="none" w:sz="0" w:space="0" w:color="auto"/>
        </w:rPr>
        <w:t xml:space="preserve">Článek </w:t>
      </w:r>
      <w:r w:rsidR="005E1700">
        <w:rPr>
          <w:rFonts w:ascii="Arial" w:eastAsia="Times New Roman" w:hAnsi="Arial" w:cs="Arial"/>
          <w:b/>
          <w:color w:val="auto"/>
          <w:sz w:val="20"/>
          <w:szCs w:val="20"/>
          <w:bdr w:val="none" w:sz="0" w:space="0" w:color="auto"/>
        </w:rPr>
        <w:t>I</w:t>
      </w:r>
      <w:r>
        <w:rPr>
          <w:rFonts w:ascii="Arial" w:eastAsia="Times New Roman" w:hAnsi="Arial" w:cs="Arial"/>
          <w:b/>
          <w:color w:val="auto"/>
          <w:sz w:val="20"/>
          <w:szCs w:val="20"/>
          <w:bdr w:val="none" w:sz="0" w:space="0" w:color="auto"/>
        </w:rPr>
        <w:t>X.</w:t>
      </w:r>
      <w:r w:rsidR="005E1700">
        <w:rPr>
          <w:rFonts w:ascii="Arial" w:eastAsia="Times New Roman" w:hAnsi="Arial" w:cs="Arial"/>
          <w:b/>
          <w:color w:val="auto"/>
          <w:sz w:val="20"/>
          <w:szCs w:val="20"/>
          <w:bdr w:val="none" w:sz="0" w:space="0" w:color="auto"/>
        </w:rPr>
        <w:t xml:space="preserve"> </w:t>
      </w:r>
    </w:p>
    <w:p w14:paraId="617A96F7" w14:textId="6D25097D"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Sankční ujednání</w:t>
      </w:r>
      <w:bookmarkEnd w:id="6"/>
      <w:bookmarkEnd w:id="7"/>
    </w:p>
    <w:p w14:paraId="63282978" w14:textId="73F5B970" w:rsidR="005E1700" w:rsidRDefault="005E1700" w:rsidP="00B2433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jc w:val="both"/>
        <w:rPr>
          <w:rFonts w:ascii="Arial" w:hAnsi="Arial" w:cs="Arial"/>
          <w:sz w:val="20"/>
          <w:szCs w:val="20"/>
        </w:rPr>
      </w:pPr>
      <w:r>
        <w:rPr>
          <w:rFonts w:ascii="Arial" w:hAnsi="Arial" w:cs="Arial"/>
          <w:sz w:val="20"/>
          <w:szCs w:val="20"/>
        </w:rPr>
        <w:t xml:space="preserve">V případě prodlení </w:t>
      </w:r>
      <w:r w:rsidR="00F66EB4">
        <w:rPr>
          <w:rFonts w:ascii="Arial" w:hAnsi="Arial" w:cs="Arial"/>
          <w:sz w:val="20"/>
          <w:szCs w:val="20"/>
        </w:rPr>
        <w:t>Prodávající</w:t>
      </w:r>
      <w:r w:rsidR="000E0A8A">
        <w:rPr>
          <w:rFonts w:ascii="Arial" w:hAnsi="Arial" w:cs="Arial"/>
          <w:sz w:val="20"/>
          <w:szCs w:val="20"/>
        </w:rPr>
        <w:t>ho</w:t>
      </w:r>
      <w:r>
        <w:rPr>
          <w:rFonts w:ascii="Arial" w:hAnsi="Arial" w:cs="Arial"/>
          <w:sz w:val="20"/>
          <w:szCs w:val="20"/>
        </w:rPr>
        <w:t xml:space="preserve"> s dodáním </w:t>
      </w:r>
      <w:r w:rsidR="00D40E9E">
        <w:rPr>
          <w:rFonts w:ascii="Arial" w:hAnsi="Arial" w:cs="Arial"/>
          <w:sz w:val="20"/>
          <w:szCs w:val="20"/>
        </w:rPr>
        <w:t>Zboží</w:t>
      </w:r>
      <w:r>
        <w:rPr>
          <w:rFonts w:ascii="Arial" w:hAnsi="Arial" w:cs="Arial"/>
          <w:sz w:val="20"/>
          <w:szCs w:val="20"/>
        </w:rPr>
        <w:t xml:space="preserve"> dle čl. IV. odst. 2. této Smlouvy je </w:t>
      </w:r>
      <w:r w:rsidR="00F66EB4">
        <w:rPr>
          <w:rFonts w:ascii="Arial" w:hAnsi="Arial" w:cs="Arial"/>
          <w:sz w:val="20"/>
          <w:szCs w:val="20"/>
        </w:rPr>
        <w:t>Kupující</w:t>
      </w:r>
      <w:r>
        <w:rPr>
          <w:rFonts w:ascii="Arial" w:hAnsi="Arial" w:cs="Arial"/>
          <w:sz w:val="20"/>
          <w:szCs w:val="20"/>
        </w:rPr>
        <w:t xml:space="preserve"> oprávněn vyúčtovat </w:t>
      </w:r>
      <w:r w:rsidR="00F66EB4">
        <w:rPr>
          <w:rFonts w:ascii="Arial" w:hAnsi="Arial" w:cs="Arial"/>
          <w:sz w:val="20"/>
          <w:szCs w:val="20"/>
        </w:rPr>
        <w:t>Prodávající</w:t>
      </w:r>
      <w:r w:rsidR="00C50E23">
        <w:rPr>
          <w:rFonts w:ascii="Arial" w:hAnsi="Arial" w:cs="Arial"/>
          <w:sz w:val="20"/>
          <w:szCs w:val="20"/>
        </w:rPr>
        <w:t>mu</w:t>
      </w:r>
      <w:r>
        <w:rPr>
          <w:rFonts w:ascii="Arial" w:hAnsi="Arial" w:cs="Arial"/>
          <w:sz w:val="20"/>
          <w:szCs w:val="20"/>
        </w:rPr>
        <w:t xml:space="preserve"> smluvní pokutu ve </w:t>
      </w:r>
      <w:r w:rsidRPr="006C27A6">
        <w:rPr>
          <w:rFonts w:ascii="Arial" w:hAnsi="Arial" w:cs="Arial"/>
          <w:sz w:val="20"/>
          <w:szCs w:val="20"/>
        </w:rPr>
        <w:t xml:space="preserve">výši 1 000 Kč </w:t>
      </w:r>
      <w:r w:rsidRPr="00C95D1C">
        <w:rPr>
          <w:rFonts w:ascii="Arial" w:hAnsi="Arial" w:cs="Arial"/>
          <w:sz w:val="20"/>
          <w:szCs w:val="20"/>
        </w:rPr>
        <w:t xml:space="preserve">(slovy: </w:t>
      </w:r>
      <w:r>
        <w:rPr>
          <w:rFonts w:ascii="Arial" w:hAnsi="Arial" w:cs="Arial"/>
          <w:sz w:val="20"/>
          <w:szCs w:val="20"/>
        </w:rPr>
        <w:t>jeden</w:t>
      </w:r>
      <w:r w:rsidRPr="00C95D1C">
        <w:rPr>
          <w:rFonts w:ascii="Arial" w:hAnsi="Arial" w:cs="Arial"/>
          <w:sz w:val="20"/>
          <w:szCs w:val="20"/>
        </w:rPr>
        <w:t xml:space="preserve"> tisíc korun českých)</w:t>
      </w:r>
      <w:r w:rsidRPr="006C27A6">
        <w:rPr>
          <w:rFonts w:ascii="Arial" w:hAnsi="Arial" w:cs="Arial"/>
          <w:sz w:val="20"/>
          <w:szCs w:val="20"/>
        </w:rPr>
        <w:t>, a</w:t>
      </w:r>
      <w:r>
        <w:rPr>
          <w:rFonts w:ascii="Arial" w:hAnsi="Arial" w:cs="Arial"/>
          <w:sz w:val="20"/>
          <w:szCs w:val="20"/>
        </w:rPr>
        <w:t xml:space="preserve"> to za každý i jen započatý kalendářní den prodlení a </w:t>
      </w:r>
      <w:r w:rsidR="00F66EB4">
        <w:rPr>
          <w:rFonts w:ascii="Arial" w:hAnsi="Arial" w:cs="Arial"/>
          <w:sz w:val="20"/>
          <w:szCs w:val="20"/>
        </w:rPr>
        <w:t>Prodávající</w:t>
      </w:r>
      <w:r>
        <w:rPr>
          <w:rFonts w:ascii="Arial" w:hAnsi="Arial" w:cs="Arial"/>
          <w:sz w:val="20"/>
          <w:szCs w:val="20"/>
        </w:rPr>
        <w:t xml:space="preserve"> je povinen tuto smluvní pokutu zaplatit. </w:t>
      </w:r>
    </w:p>
    <w:p w14:paraId="2E653D03" w14:textId="7BB4FE06" w:rsidR="005E1700" w:rsidRPr="00EF4C4D" w:rsidRDefault="005E1700" w:rsidP="00B2433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jc w:val="both"/>
        <w:rPr>
          <w:rFonts w:ascii="Arial" w:hAnsi="Arial" w:cs="Arial"/>
          <w:sz w:val="20"/>
          <w:szCs w:val="20"/>
        </w:rPr>
      </w:pPr>
      <w:r w:rsidRPr="00EF4C4D">
        <w:rPr>
          <w:rFonts w:ascii="Arial" w:hAnsi="Arial" w:cs="Arial"/>
          <w:sz w:val="20"/>
          <w:szCs w:val="20"/>
        </w:rPr>
        <w:t xml:space="preserve">V případě prodlení </w:t>
      </w:r>
      <w:r w:rsidR="00F66EB4">
        <w:rPr>
          <w:rFonts w:ascii="Arial" w:hAnsi="Arial" w:cs="Arial"/>
          <w:sz w:val="20"/>
          <w:szCs w:val="20"/>
        </w:rPr>
        <w:t>Kupující</w:t>
      </w:r>
      <w:r w:rsidR="00C50E23">
        <w:rPr>
          <w:rFonts w:ascii="Arial" w:hAnsi="Arial" w:cs="Arial"/>
          <w:sz w:val="20"/>
          <w:szCs w:val="20"/>
        </w:rPr>
        <w:t>ho</w:t>
      </w:r>
      <w:r>
        <w:rPr>
          <w:rFonts w:ascii="Arial" w:hAnsi="Arial" w:cs="Arial"/>
          <w:sz w:val="20"/>
          <w:szCs w:val="20"/>
        </w:rPr>
        <w:t xml:space="preserve"> </w:t>
      </w:r>
      <w:r w:rsidRPr="00EF4C4D">
        <w:rPr>
          <w:rFonts w:ascii="Arial" w:hAnsi="Arial" w:cs="Arial"/>
          <w:sz w:val="20"/>
          <w:szCs w:val="20"/>
        </w:rPr>
        <w:t xml:space="preserve">se zaplacením oprávněně vystavené faktury může </w:t>
      </w:r>
      <w:r w:rsidR="00F66EB4">
        <w:rPr>
          <w:rFonts w:ascii="Arial" w:hAnsi="Arial" w:cs="Arial"/>
          <w:sz w:val="20"/>
          <w:szCs w:val="20"/>
        </w:rPr>
        <w:t>Prodávající</w:t>
      </w:r>
      <w:r w:rsidRPr="00EF4C4D">
        <w:rPr>
          <w:rFonts w:ascii="Arial" w:hAnsi="Arial" w:cs="Arial"/>
          <w:sz w:val="20"/>
          <w:szCs w:val="20"/>
        </w:rPr>
        <w:t xml:space="preserve"> vyúčtovat </w:t>
      </w:r>
      <w:r w:rsidR="00F66EB4">
        <w:rPr>
          <w:rFonts w:ascii="Arial" w:hAnsi="Arial" w:cs="Arial"/>
          <w:sz w:val="20"/>
          <w:szCs w:val="20"/>
        </w:rPr>
        <w:t>Kupujíc</w:t>
      </w:r>
      <w:r w:rsidR="00F7736C">
        <w:rPr>
          <w:rFonts w:ascii="Arial" w:hAnsi="Arial" w:cs="Arial"/>
          <w:sz w:val="20"/>
          <w:szCs w:val="20"/>
        </w:rPr>
        <w:t>í</w:t>
      </w:r>
      <w:r w:rsidR="00C50E23">
        <w:rPr>
          <w:rFonts w:ascii="Arial" w:hAnsi="Arial" w:cs="Arial"/>
          <w:sz w:val="20"/>
          <w:szCs w:val="20"/>
        </w:rPr>
        <w:t>mu</w:t>
      </w:r>
      <w:r>
        <w:rPr>
          <w:rFonts w:ascii="Arial" w:hAnsi="Arial" w:cs="Arial"/>
          <w:sz w:val="20"/>
          <w:szCs w:val="20"/>
        </w:rPr>
        <w:t xml:space="preserve"> </w:t>
      </w:r>
      <w:r w:rsidRPr="00EF4C4D">
        <w:rPr>
          <w:rFonts w:ascii="Arial" w:hAnsi="Arial" w:cs="Arial"/>
          <w:sz w:val="20"/>
          <w:szCs w:val="20"/>
        </w:rPr>
        <w:t xml:space="preserve">úrok z prodlení ve výši 0,02 % z nezaplacené částky za každý i jen započatý kalendářní den prodlení. </w:t>
      </w:r>
      <w:r w:rsidR="00F66EB4">
        <w:rPr>
          <w:rFonts w:ascii="Arial" w:hAnsi="Arial" w:cs="Arial"/>
          <w:sz w:val="20"/>
          <w:szCs w:val="20"/>
        </w:rPr>
        <w:t>Kupující</w:t>
      </w:r>
      <w:r>
        <w:rPr>
          <w:rFonts w:ascii="Arial" w:hAnsi="Arial" w:cs="Arial"/>
          <w:sz w:val="20"/>
          <w:szCs w:val="20"/>
        </w:rPr>
        <w:t xml:space="preserve"> </w:t>
      </w:r>
      <w:r w:rsidRPr="00EF4C4D">
        <w:rPr>
          <w:rFonts w:ascii="Arial" w:hAnsi="Arial" w:cs="Arial"/>
          <w:sz w:val="20"/>
          <w:szCs w:val="20"/>
        </w:rPr>
        <w:t>je povin</w:t>
      </w:r>
      <w:r>
        <w:rPr>
          <w:rFonts w:ascii="Arial" w:hAnsi="Arial" w:cs="Arial"/>
          <w:sz w:val="20"/>
          <w:szCs w:val="20"/>
        </w:rPr>
        <w:t>e</w:t>
      </w:r>
      <w:r w:rsidRPr="00EF4C4D">
        <w:rPr>
          <w:rFonts w:ascii="Arial" w:hAnsi="Arial" w:cs="Arial"/>
          <w:sz w:val="20"/>
          <w:szCs w:val="20"/>
        </w:rPr>
        <w:t>n právem vyúčtovaný úrok z prodlení uhradit.</w:t>
      </w:r>
    </w:p>
    <w:p w14:paraId="7CE275A0" w14:textId="77777777" w:rsidR="005E1700" w:rsidRPr="00405700" w:rsidRDefault="005E1700" w:rsidP="00B2433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Smluvní strany </w:t>
      </w:r>
      <w:r w:rsidRPr="0060486C">
        <w:rPr>
          <w:rFonts w:ascii="Arial" w:hAnsi="Arial" w:cs="Arial"/>
          <w:sz w:val="20"/>
          <w:szCs w:val="20"/>
        </w:rPr>
        <w:t xml:space="preserve">na náhradu </w:t>
      </w:r>
      <w:r w:rsidRPr="009A6BD9">
        <w:rPr>
          <w:rFonts w:ascii="Arial" w:hAnsi="Arial" w:cs="Arial"/>
          <w:sz w:val="20"/>
          <w:szCs w:val="20"/>
        </w:rPr>
        <w:t>šk</w:t>
      </w:r>
      <w:r w:rsidRPr="00E373D8">
        <w:rPr>
          <w:rFonts w:ascii="Arial" w:hAnsi="Arial" w:cs="Arial"/>
          <w:sz w:val="20"/>
          <w:szCs w:val="20"/>
        </w:rPr>
        <w:t xml:space="preserve">ody </w:t>
      </w:r>
      <w:r w:rsidRPr="009A6BD9">
        <w:rPr>
          <w:rFonts w:ascii="Arial" w:hAnsi="Arial" w:cs="Arial"/>
          <w:sz w:val="20"/>
          <w:szCs w:val="20"/>
        </w:rPr>
        <w:t>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Pr>
          <w:rFonts w:ascii="Arial" w:hAnsi="Arial" w:cs="Arial"/>
          <w:sz w:val="20"/>
          <w:szCs w:val="20"/>
        </w:rPr>
        <w:t>S</w:t>
      </w:r>
      <w:r w:rsidRPr="0060486C">
        <w:rPr>
          <w:rFonts w:ascii="Arial" w:hAnsi="Arial" w:cs="Arial"/>
          <w:sz w:val="20"/>
          <w:szCs w:val="20"/>
        </w:rPr>
        <w:t xml:space="preserve">mluvní strany splnit své závazky dle této </w:t>
      </w:r>
      <w:r>
        <w:rPr>
          <w:rFonts w:ascii="Arial" w:hAnsi="Arial" w:cs="Arial"/>
          <w:sz w:val="20"/>
          <w:szCs w:val="20"/>
        </w:rPr>
        <w:t>Smlouvy</w:t>
      </w:r>
      <w:r w:rsidRPr="0060486C">
        <w:rPr>
          <w:rFonts w:ascii="Arial" w:hAnsi="Arial" w:cs="Arial"/>
          <w:sz w:val="20"/>
          <w:szCs w:val="20"/>
        </w:rPr>
        <w:t>.</w:t>
      </w:r>
    </w:p>
    <w:p w14:paraId="0812F66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34038E47" w14:textId="77777777" w:rsidR="002C08F2" w:rsidRDefault="001F2F06"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 X.</w:t>
      </w:r>
      <w:r w:rsidR="005E1700">
        <w:rPr>
          <w:rFonts w:ascii="Arial" w:eastAsia="Times New Roman" w:hAnsi="Arial" w:cs="Arial"/>
          <w:b/>
          <w:color w:val="auto"/>
          <w:sz w:val="20"/>
          <w:szCs w:val="20"/>
          <w:bdr w:val="none" w:sz="0" w:space="0" w:color="auto"/>
        </w:rPr>
        <w:t xml:space="preserve"> </w:t>
      </w:r>
    </w:p>
    <w:p w14:paraId="70E36770" w14:textId="6A2F4F56"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Ochrana informací, údajů a dat</w:t>
      </w:r>
    </w:p>
    <w:p w14:paraId="4C770F87" w14:textId="4741B073" w:rsidR="005E1700" w:rsidRPr="00655DFB" w:rsidRDefault="00E92542"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after="120" w:line="276" w:lineRule="auto"/>
        <w:ind w:left="426" w:hanging="426"/>
        <w:contextualSpacing w:val="0"/>
        <w:jc w:val="both"/>
        <w:rPr>
          <w:rFonts w:ascii="Arial" w:hAnsi="Arial" w:cs="Arial"/>
          <w:sz w:val="20"/>
          <w:szCs w:val="20"/>
        </w:rPr>
      </w:pPr>
      <w:r w:rsidRPr="00DF0733">
        <w:rPr>
          <w:rFonts w:ascii="Arial" w:hAnsi="Arial" w:cs="Arial"/>
          <w:sz w:val="20"/>
          <w:szCs w:val="20"/>
        </w:rPr>
        <w:t xml:space="preserve">S odkazem na § 24a zákona č. 551/1991 Sb., o Všeobecné zdravotní pojišťovně České republiky, ve znění pozdějších předpisů, zákon č. 110/2019 Sb., o zpracování osobních údajů, Nařízení </w:t>
      </w:r>
      <w:r w:rsidRPr="00DF0733">
        <w:rPr>
          <w:rFonts w:ascii="Arial" w:hAnsi="Arial" w:cs="Arial"/>
          <w:sz w:val="20"/>
          <w:szCs w:val="20"/>
        </w:rPr>
        <w:lastRenderedPageBreak/>
        <w:t>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w:t>
      </w:r>
      <w:r>
        <w:rPr>
          <w:rFonts w:ascii="Arial" w:hAnsi="Arial" w:cs="Arial"/>
          <w:sz w:val="20"/>
          <w:szCs w:val="20"/>
        </w:rPr>
        <w:t>Poskytovatel</w:t>
      </w:r>
      <w:r w:rsidRPr="00DF0733">
        <w:rPr>
          <w:rFonts w:ascii="Arial" w:hAnsi="Arial" w:cs="Arial"/>
          <w:sz w:val="20"/>
          <w:szCs w:val="20"/>
        </w:rPr>
        <w:t xml:space="preserve"> zavazuje učinit taková opatření, aby veškeré osoby, které se podílejí na realizaci jeho závazků z této </w:t>
      </w:r>
      <w:r>
        <w:rPr>
          <w:rFonts w:ascii="Arial" w:hAnsi="Arial" w:cs="Arial"/>
          <w:sz w:val="20"/>
          <w:szCs w:val="20"/>
        </w:rPr>
        <w:t>Smlouvy</w:t>
      </w:r>
      <w:r w:rsidRPr="00DF0733">
        <w:rPr>
          <w:rFonts w:ascii="Arial" w:hAnsi="Arial" w:cs="Arial"/>
          <w:sz w:val="20"/>
          <w:szCs w:val="20"/>
        </w:rPr>
        <w:t xml:space="preserve">, zachovávaly mlčenlivost o veškerých osobních údajích, jakož i o technicko-organizačních opatřeních k jejich ochraně, o nichž se při plnění závazků dozvěděly, včetně těch, které </w:t>
      </w:r>
      <w:r w:rsidR="00F66EB4">
        <w:rPr>
          <w:rFonts w:ascii="Arial" w:hAnsi="Arial" w:cs="Arial"/>
          <w:sz w:val="20"/>
          <w:szCs w:val="20"/>
        </w:rPr>
        <w:t>Kupující</w:t>
      </w:r>
      <w:r>
        <w:rPr>
          <w:rFonts w:ascii="Arial" w:hAnsi="Arial" w:cs="Arial"/>
          <w:sz w:val="20"/>
          <w:szCs w:val="20"/>
        </w:rPr>
        <w:t xml:space="preserve"> </w:t>
      </w:r>
      <w:r w:rsidRPr="00DF0733">
        <w:rPr>
          <w:rFonts w:ascii="Arial" w:hAnsi="Arial" w:cs="Arial"/>
          <w:sz w:val="20"/>
          <w:szCs w:val="20"/>
        </w:rPr>
        <w:t>eviduje pomocí výpočetní techniky, či jinak. Toto ujednání platí i v případě nahrazení uvedených právních předpisů předpisy jinými.</w:t>
      </w:r>
    </w:p>
    <w:p w14:paraId="0E9B869D" w14:textId="3E1B0791" w:rsidR="005E1700" w:rsidRPr="00655DFB" w:rsidRDefault="00F66EB4"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Pr>
          <w:rFonts w:ascii="Arial" w:hAnsi="Arial" w:cs="Arial"/>
          <w:sz w:val="20"/>
          <w:szCs w:val="20"/>
        </w:rPr>
        <w:t>Prodávající</w:t>
      </w:r>
      <w:r w:rsidR="005E1700" w:rsidRPr="00655DFB">
        <w:rPr>
          <w:rFonts w:ascii="Arial" w:hAnsi="Arial" w:cs="Arial"/>
          <w:sz w:val="20"/>
          <w:szCs w:val="20"/>
        </w:rPr>
        <w:t xml:space="preserve"> se dále zavazuje zajistit, aby veškeré osoby, které se podílejí na realizaci jeho závazků z</w:t>
      </w:r>
      <w:r w:rsidR="00B24337">
        <w:rPr>
          <w:rFonts w:ascii="Arial" w:hAnsi="Arial" w:cs="Arial"/>
          <w:sz w:val="20"/>
          <w:szCs w:val="20"/>
        </w:rPr>
        <w:t> </w:t>
      </w:r>
      <w:r w:rsidR="005E1700" w:rsidRPr="00655DFB">
        <w:rPr>
          <w:rFonts w:ascii="Arial" w:hAnsi="Arial" w:cs="Arial"/>
          <w:sz w:val="20"/>
          <w:szCs w:val="20"/>
        </w:rPr>
        <w:t>této </w:t>
      </w:r>
      <w:r w:rsidR="00AF1058">
        <w:rPr>
          <w:rFonts w:ascii="Arial" w:hAnsi="Arial" w:cs="Arial"/>
          <w:sz w:val="20"/>
          <w:szCs w:val="20"/>
        </w:rPr>
        <w:t>Smlouvy</w:t>
      </w:r>
      <w:r w:rsidR="005E1700" w:rsidRPr="00655DFB">
        <w:rPr>
          <w:rFonts w:ascii="Arial" w:hAnsi="Arial" w:cs="Arial"/>
          <w:sz w:val="20"/>
          <w:szCs w:val="20"/>
        </w:rPr>
        <w:t xml:space="preserve">, zachovávaly mlčenlivost o veškerých dalších skutečnostech, údajích a datech, o nichž se při plnění těchto závazků dozvěděly, a které nejsou veřejně známé nebo veřejně dostupné. </w:t>
      </w:r>
    </w:p>
    <w:p w14:paraId="7F87DCF8" w14:textId="063A5D17"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sidRPr="00655DFB">
        <w:rPr>
          <w:rFonts w:ascii="Arial" w:hAnsi="Arial" w:cs="Arial"/>
          <w:sz w:val="20"/>
          <w:szCs w:val="20"/>
        </w:rPr>
        <w:t xml:space="preserve">Za porušení závazků uvedených v odst. 1. nebo odst. 2. tohoto článku se považuje i využití těchto skutečností, údajů a dat, jakož i dalších vědomostí pro vlastní prospěch </w:t>
      </w:r>
      <w:r w:rsidR="00F66EB4">
        <w:rPr>
          <w:rFonts w:ascii="Arial" w:hAnsi="Arial" w:cs="Arial"/>
          <w:sz w:val="20"/>
          <w:szCs w:val="20"/>
        </w:rPr>
        <w:t>Prodávající</w:t>
      </w:r>
      <w:r w:rsidR="00502637">
        <w:rPr>
          <w:rFonts w:ascii="Arial" w:hAnsi="Arial" w:cs="Arial"/>
          <w:sz w:val="20"/>
          <w:szCs w:val="20"/>
        </w:rPr>
        <w:t>ho</w:t>
      </w:r>
      <w:r w:rsidRPr="00655DFB">
        <w:rPr>
          <w:rFonts w:ascii="Arial" w:hAnsi="Arial" w:cs="Arial"/>
          <w:sz w:val="20"/>
          <w:szCs w:val="20"/>
        </w:rPr>
        <w:t xml:space="preserve">, prospěch třetí osoby nebo pro jiné důvody. </w:t>
      </w:r>
    </w:p>
    <w:p w14:paraId="1A350F2E" w14:textId="77777777"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sidRPr="00655DFB">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00941F92" w14:textId="7E46FBD8"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sidRPr="00655DFB">
        <w:rPr>
          <w:rFonts w:ascii="Arial" w:hAnsi="Arial" w:cs="Arial"/>
          <w:sz w:val="20"/>
          <w:szCs w:val="20"/>
        </w:rPr>
        <w:t xml:space="preserve">Za porušení závazku uvedeného v odstavci 1. tohoto článku je </w:t>
      </w:r>
      <w:r w:rsidR="00F66EB4">
        <w:rPr>
          <w:rFonts w:ascii="Arial" w:hAnsi="Arial" w:cs="Arial"/>
          <w:sz w:val="20"/>
          <w:szCs w:val="20"/>
        </w:rPr>
        <w:t>Prodávající</w:t>
      </w:r>
      <w:r>
        <w:rPr>
          <w:rFonts w:ascii="Arial" w:hAnsi="Arial" w:cs="Arial"/>
          <w:sz w:val="20"/>
          <w:szCs w:val="20"/>
        </w:rPr>
        <w:t xml:space="preserve"> </w:t>
      </w:r>
      <w:r w:rsidRPr="00655DFB">
        <w:rPr>
          <w:rFonts w:ascii="Arial" w:hAnsi="Arial" w:cs="Arial"/>
          <w:sz w:val="20"/>
          <w:szCs w:val="20"/>
        </w:rPr>
        <w:t xml:space="preserve">povinen zaplatit </w:t>
      </w:r>
      <w:r w:rsidR="00F66EB4">
        <w:rPr>
          <w:rFonts w:ascii="Arial" w:hAnsi="Arial" w:cs="Arial"/>
          <w:sz w:val="20"/>
          <w:szCs w:val="20"/>
        </w:rPr>
        <w:t>Kupující</w:t>
      </w:r>
      <w:r w:rsidR="00502637">
        <w:rPr>
          <w:rFonts w:ascii="Arial" w:hAnsi="Arial" w:cs="Arial"/>
          <w:sz w:val="20"/>
          <w:szCs w:val="20"/>
        </w:rPr>
        <w:t>mu</w:t>
      </w:r>
      <w:r w:rsidR="00E46EB8">
        <w:rPr>
          <w:rFonts w:ascii="Arial" w:hAnsi="Arial" w:cs="Arial"/>
          <w:sz w:val="20"/>
          <w:szCs w:val="20"/>
        </w:rPr>
        <w:t xml:space="preserve"> </w:t>
      </w:r>
      <w:r w:rsidR="00E46EB8" w:rsidRPr="00655DFB">
        <w:rPr>
          <w:rFonts w:ascii="Arial" w:hAnsi="Arial" w:cs="Arial"/>
          <w:sz w:val="20"/>
          <w:szCs w:val="20"/>
        </w:rPr>
        <w:t>každém</w:t>
      </w:r>
      <w:r w:rsidRPr="00655DFB">
        <w:rPr>
          <w:rFonts w:ascii="Arial" w:hAnsi="Arial" w:cs="Arial"/>
          <w:sz w:val="20"/>
          <w:szCs w:val="20"/>
        </w:rPr>
        <w:t xml:space="preserve"> jednotlivém případě smluvní pokutu ve výši 1 000 000 Kč (slovy: jeden milion korun českých).</w:t>
      </w:r>
    </w:p>
    <w:p w14:paraId="4D8BDEEF" w14:textId="5926D368"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sidRPr="00655DFB">
        <w:rPr>
          <w:rFonts w:ascii="Arial" w:hAnsi="Arial" w:cs="Arial"/>
          <w:sz w:val="20"/>
          <w:szCs w:val="20"/>
        </w:rPr>
        <w:t xml:space="preserve">Za porušení závazku uvedeného v odstavci 2. tohoto článku je </w:t>
      </w:r>
      <w:r w:rsidR="00F66EB4">
        <w:rPr>
          <w:rFonts w:ascii="Arial" w:hAnsi="Arial" w:cs="Arial"/>
          <w:sz w:val="20"/>
          <w:szCs w:val="20"/>
        </w:rPr>
        <w:t>Prodávající</w:t>
      </w:r>
      <w:r w:rsidRPr="00655DFB">
        <w:rPr>
          <w:rFonts w:ascii="Arial" w:hAnsi="Arial" w:cs="Arial"/>
          <w:sz w:val="20"/>
          <w:szCs w:val="20"/>
        </w:rPr>
        <w:t xml:space="preserve"> povinen zaplatit </w:t>
      </w:r>
      <w:r w:rsidR="00F66EB4">
        <w:rPr>
          <w:rFonts w:ascii="Arial" w:hAnsi="Arial" w:cs="Arial"/>
          <w:sz w:val="20"/>
          <w:szCs w:val="20"/>
        </w:rPr>
        <w:t>Kupující</w:t>
      </w:r>
      <w:r w:rsidR="00502637">
        <w:rPr>
          <w:rFonts w:ascii="Arial" w:hAnsi="Arial" w:cs="Arial"/>
          <w:sz w:val="20"/>
          <w:szCs w:val="20"/>
        </w:rPr>
        <w:t>mu</w:t>
      </w:r>
      <w:r w:rsidRPr="00655DFB">
        <w:rPr>
          <w:rFonts w:ascii="Arial" w:hAnsi="Arial" w:cs="Arial"/>
          <w:sz w:val="20"/>
          <w:szCs w:val="20"/>
        </w:rPr>
        <w:t xml:space="preserve"> v každém jednotlivém případě smluvní pokutu ve výši 100 000 Kč (slovy: jedno sto tisíc korun českých).</w:t>
      </w:r>
    </w:p>
    <w:p w14:paraId="09F447D4" w14:textId="4260ED01"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contextualSpacing w:val="0"/>
        <w:jc w:val="both"/>
        <w:rPr>
          <w:rFonts w:ascii="Arial" w:hAnsi="Arial" w:cs="Arial"/>
          <w:sz w:val="20"/>
          <w:szCs w:val="20"/>
        </w:rPr>
      </w:pPr>
      <w:r w:rsidRPr="00655DFB">
        <w:rPr>
          <w:rFonts w:ascii="Arial" w:hAnsi="Arial" w:cs="Arial"/>
          <w:sz w:val="20"/>
          <w:szCs w:val="20"/>
        </w:rPr>
        <w:t xml:space="preserve">Ujednáním o smluvní pokutě ani zaplacením smluvní pokuty není dotčeno právo </w:t>
      </w:r>
      <w:r w:rsidR="00F66EB4">
        <w:rPr>
          <w:rFonts w:ascii="Arial" w:hAnsi="Arial" w:cs="Arial"/>
          <w:sz w:val="20"/>
          <w:szCs w:val="20"/>
        </w:rPr>
        <w:t>Kupující</w:t>
      </w:r>
      <w:r w:rsidR="00502637">
        <w:rPr>
          <w:rFonts w:ascii="Arial" w:hAnsi="Arial" w:cs="Arial"/>
          <w:sz w:val="20"/>
          <w:szCs w:val="20"/>
        </w:rPr>
        <w:t>ho</w:t>
      </w:r>
      <w:r w:rsidRPr="00655DFB">
        <w:rPr>
          <w:rFonts w:ascii="Arial" w:hAnsi="Arial" w:cs="Arial"/>
          <w:sz w:val="20"/>
          <w:szCs w:val="20"/>
        </w:rPr>
        <w:t xml:space="preserve"> na náhradu škody vzniklé z porušení povinnosti, ke kterému se smluvní pokuta vztahuje.</w:t>
      </w:r>
    </w:p>
    <w:p w14:paraId="7B743627" w14:textId="77777777" w:rsidR="005E1700" w:rsidRPr="00655DFB" w:rsidRDefault="005E1700" w:rsidP="00B2433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426" w:hanging="426"/>
        <w:jc w:val="both"/>
        <w:rPr>
          <w:rFonts w:ascii="Arial" w:eastAsia="Times New Roman" w:hAnsi="Arial" w:cs="Arial"/>
          <w:color w:val="auto"/>
          <w:sz w:val="24"/>
          <w:szCs w:val="24"/>
          <w:bdr w:val="none" w:sz="0" w:space="0" w:color="auto"/>
        </w:rPr>
      </w:pPr>
      <w:r w:rsidRPr="00655DFB">
        <w:rPr>
          <w:rFonts w:ascii="Arial" w:hAnsi="Arial" w:cs="Arial"/>
          <w:sz w:val="20"/>
          <w:szCs w:val="20"/>
        </w:rPr>
        <w:t>Závazky Smluvních stran uvedené v tomto článku trvají i po skončení tohoto smluvního</w:t>
      </w:r>
      <w:r w:rsidRPr="00655DFB">
        <w:rPr>
          <w:rFonts w:ascii="Arial" w:hAnsi="Arial" w:cs="Arial"/>
          <w:sz w:val="24"/>
          <w:szCs w:val="24"/>
        </w:rPr>
        <w:t xml:space="preserve"> </w:t>
      </w:r>
      <w:r w:rsidRPr="00655DFB">
        <w:rPr>
          <w:rFonts w:ascii="Arial" w:hAnsi="Arial" w:cs="Arial"/>
          <w:sz w:val="20"/>
          <w:szCs w:val="20"/>
        </w:rPr>
        <w:t>vztahu</w:t>
      </w:r>
      <w:r>
        <w:rPr>
          <w:rFonts w:ascii="Arial" w:hAnsi="Arial" w:cs="Arial"/>
          <w:sz w:val="24"/>
          <w:szCs w:val="24"/>
        </w:rPr>
        <w:t>.</w:t>
      </w:r>
    </w:p>
    <w:p w14:paraId="57CAC04C" w14:textId="77777777" w:rsidR="002C08F2" w:rsidRDefault="001F2F06"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bookmarkStart w:id="8" w:name="_Ref381282871"/>
      <w:r>
        <w:rPr>
          <w:rFonts w:ascii="Arial" w:eastAsia="Times New Roman" w:hAnsi="Arial" w:cs="Arial"/>
          <w:b/>
          <w:color w:val="auto"/>
          <w:sz w:val="20"/>
          <w:szCs w:val="20"/>
          <w:bdr w:val="none" w:sz="0" w:space="0" w:color="auto"/>
        </w:rPr>
        <w:t>Článek X</w:t>
      </w:r>
      <w:r w:rsidR="0087655B">
        <w:rPr>
          <w:rFonts w:ascii="Arial" w:eastAsia="Times New Roman" w:hAnsi="Arial" w:cs="Arial"/>
          <w:b/>
          <w:color w:val="auto"/>
          <w:sz w:val="20"/>
          <w:szCs w:val="20"/>
          <w:bdr w:val="none" w:sz="0" w:space="0" w:color="auto"/>
        </w:rPr>
        <w:t>I.</w:t>
      </w:r>
      <w:r w:rsidR="005E1700">
        <w:rPr>
          <w:rFonts w:ascii="Arial" w:eastAsia="Times New Roman" w:hAnsi="Arial" w:cs="Arial"/>
          <w:b/>
          <w:color w:val="auto"/>
          <w:sz w:val="20"/>
          <w:szCs w:val="20"/>
          <w:bdr w:val="none" w:sz="0" w:space="0" w:color="auto"/>
        </w:rPr>
        <w:t xml:space="preserve"> </w:t>
      </w:r>
    </w:p>
    <w:p w14:paraId="6B1C2D6B" w14:textId="07761330"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 xml:space="preserve">Uveřejnění </w:t>
      </w:r>
      <w:r w:rsidR="005E1700">
        <w:rPr>
          <w:rFonts w:ascii="Arial" w:eastAsia="Times New Roman" w:hAnsi="Arial" w:cs="Arial"/>
          <w:b/>
          <w:color w:val="auto"/>
          <w:sz w:val="20"/>
          <w:szCs w:val="20"/>
          <w:bdr w:val="none" w:sz="0" w:space="0" w:color="auto"/>
        </w:rPr>
        <w:t>Smlouvy</w:t>
      </w:r>
    </w:p>
    <w:p w14:paraId="2E28AEBC" w14:textId="77777777" w:rsidR="005E1700" w:rsidRPr="00EF4C4D" w:rsidRDefault="005E1700"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sidRPr="00EF4C4D">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69C42069" w14:textId="651C6E07" w:rsidR="005E1700" w:rsidRPr="00EF4C4D" w:rsidRDefault="00E92542"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sidRPr="00C67A81">
        <w:rPr>
          <w:rFonts w:ascii="Arial" w:hAnsi="Arial" w:cs="Arial"/>
          <w:sz w:val="20"/>
          <w:szCs w:val="20"/>
        </w:rPr>
        <w:t>Uveřejněním Smlouvy dle odst. 1. tohoto článku se rozumí</w:t>
      </w:r>
      <w:r>
        <w:rPr>
          <w:rFonts w:ascii="Arial" w:hAnsi="Arial" w:cs="Arial"/>
          <w:sz w:val="20"/>
          <w:szCs w:val="20"/>
        </w:rPr>
        <w:t xml:space="preserve"> </w:t>
      </w:r>
      <w:r w:rsidRPr="00C67A81">
        <w:rPr>
          <w:rFonts w:ascii="Arial" w:hAnsi="Arial" w:cs="Arial"/>
          <w:sz w:val="20"/>
          <w:szCs w:val="20"/>
        </w:rPr>
        <w:t>uveřejnění elektronického obrazu textového obsahu Smlouvy</w:t>
      </w:r>
      <w:r>
        <w:rPr>
          <w:rFonts w:ascii="Arial" w:hAnsi="Arial" w:cs="Arial"/>
          <w:sz w:val="20"/>
          <w:szCs w:val="20"/>
        </w:rPr>
        <w:t xml:space="preserve"> </w:t>
      </w:r>
      <w:r w:rsidRPr="00FF765B">
        <w:rPr>
          <w:rFonts w:ascii="Arial" w:hAnsi="Arial" w:cs="Arial"/>
          <w:sz w:val="20"/>
          <w:szCs w:val="20"/>
        </w:rPr>
        <w:t>ve formátu stanoveném zákonem o registru smluv, prostřednictvím registru smluv</w:t>
      </w:r>
      <w:r w:rsidRPr="00C67A81">
        <w:rPr>
          <w:rFonts w:ascii="Arial" w:hAnsi="Arial" w:cs="Arial"/>
          <w:sz w:val="20"/>
          <w:szCs w:val="20"/>
        </w:rPr>
        <w:t>.</w:t>
      </w:r>
    </w:p>
    <w:p w14:paraId="241C4C3D" w14:textId="5532E258" w:rsidR="005E1700" w:rsidRPr="00EF4C4D" w:rsidRDefault="005E1700"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sidRPr="00EF4C4D">
        <w:rPr>
          <w:rFonts w:ascii="Arial" w:hAnsi="Arial" w:cs="Arial"/>
          <w:sz w:val="20"/>
          <w:szCs w:val="20"/>
        </w:rPr>
        <w:t xml:space="preserve">Smluvní strany se dohodly, že tuto Smlouvu zašle správci registru smluv k uveřejnění prostřednictvím registru smluv </w:t>
      </w:r>
      <w:r w:rsidR="00F66EB4">
        <w:rPr>
          <w:rFonts w:ascii="Arial" w:hAnsi="Arial" w:cs="Arial"/>
          <w:sz w:val="20"/>
          <w:szCs w:val="20"/>
        </w:rPr>
        <w:t>Kupující</w:t>
      </w:r>
      <w:r w:rsidRPr="00EF4C4D">
        <w:rPr>
          <w:rFonts w:ascii="Arial" w:hAnsi="Arial" w:cs="Arial"/>
          <w:sz w:val="20"/>
          <w:szCs w:val="20"/>
        </w:rPr>
        <w:t xml:space="preserve">. </w:t>
      </w:r>
      <w:r w:rsidR="00F66EB4">
        <w:rPr>
          <w:rFonts w:ascii="Arial" w:hAnsi="Arial" w:cs="Arial"/>
          <w:sz w:val="20"/>
          <w:szCs w:val="20"/>
        </w:rPr>
        <w:t>Prodávající</w:t>
      </w:r>
      <w:r w:rsidRPr="00EF4C4D">
        <w:rPr>
          <w:rFonts w:ascii="Arial" w:hAnsi="Arial" w:cs="Arial"/>
          <w:sz w:val="20"/>
          <w:szCs w:val="20"/>
        </w:rPr>
        <w:t xml:space="preserve"> je povinen zkontrolovat, že tato Smlouva včetně všech příloh a metadat byla řádně </w:t>
      </w:r>
      <w:r w:rsidR="00E92542">
        <w:rPr>
          <w:rFonts w:ascii="Arial" w:hAnsi="Arial" w:cs="Arial"/>
          <w:sz w:val="20"/>
          <w:szCs w:val="20"/>
        </w:rPr>
        <w:t>v</w:t>
      </w:r>
      <w:r w:rsidRPr="00EF4C4D">
        <w:rPr>
          <w:rFonts w:ascii="Arial" w:hAnsi="Arial" w:cs="Arial"/>
          <w:sz w:val="20"/>
          <w:szCs w:val="20"/>
        </w:rPr>
        <w:t xml:space="preserve"> registru smluv uveřejněna. V případě, že </w:t>
      </w:r>
      <w:r w:rsidR="00F66EB4">
        <w:rPr>
          <w:rFonts w:ascii="Arial" w:hAnsi="Arial" w:cs="Arial"/>
          <w:sz w:val="20"/>
          <w:szCs w:val="20"/>
        </w:rPr>
        <w:t>Prodávající</w:t>
      </w:r>
      <w:r w:rsidRPr="00EF4C4D">
        <w:rPr>
          <w:rFonts w:ascii="Arial" w:hAnsi="Arial" w:cs="Arial"/>
          <w:sz w:val="20"/>
          <w:szCs w:val="20"/>
        </w:rPr>
        <w:t xml:space="preserve"> zjistí jakékoliv nepřesnosti či nedostatky, je povinen bez zbytečného odkladu o nich </w:t>
      </w:r>
      <w:r w:rsidR="00F66EB4">
        <w:rPr>
          <w:rFonts w:ascii="Arial" w:hAnsi="Arial" w:cs="Arial"/>
          <w:sz w:val="20"/>
          <w:szCs w:val="20"/>
        </w:rPr>
        <w:t>Kupující</w:t>
      </w:r>
      <w:r w:rsidR="004E5C55">
        <w:rPr>
          <w:rFonts w:ascii="Arial" w:hAnsi="Arial" w:cs="Arial"/>
          <w:sz w:val="20"/>
          <w:szCs w:val="20"/>
        </w:rPr>
        <w:t>ho</w:t>
      </w:r>
      <w:r w:rsidRPr="00EF4C4D">
        <w:rPr>
          <w:rFonts w:ascii="Arial" w:hAnsi="Arial" w:cs="Arial"/>
          <w:sz w:val="20"/>
          <w:szCs w:val="20"/>
        </w:rPr>
        <w:t xml:space="preserve"> informovat a Smluvní strany si poskytnou veškerou potřebnou součinnost k zajištění opravy nepřesností či nedostatků.</w:t>
      </w:r>
    </w:p>
    <w:p w14:paraId="6CA58FCE" w14:textId="77777777" w:rsidR="005E1700" w:rsidRPr="00EF4C4D" w:rsidRDefault="005E1700"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sidRPr="00EF4C4D">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268AD543" w14:textId="63C4B961" w:rsidR="005E1700" w:rsidRPr="00EF4C4D" w:rsidRDefault="00F66EB4"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lastRenderedPageBreak/>
        <w:t>Prodávající</w:t>
      </w:r>
      <w:r w:rsidR="005E1700" w:rsidRPr="00EF4C4D">
        <w:rPr>
          <w:rFonts w:ascii="Arial" w:hAnsi="Arial" w:cs="Arial"/>
          <w:sz w:val="20"/>
          <w:szCs w:val="20"/>
        </w:rPr>
        <w:t xml:space="preserve"> souhlasí s tím, že </w:t>
      </w:r>
      <w:r>
        <w:rPr>
          <w:rFonts w:ascii="Arial" w:hAnsi="Arial" w:cs="Arial"/>
          <w:sz w:val="20"/>
          <w:szCs w:val="20"/>
        </w:rPr>
        <w:t>Kupující</w:t>
      </w:r>
      <w:r w:rsidR="005E1700" w:rsidRPr="00EF4C4D">
        <w:rPr>
          <w:rFonts w:ascii="Arial" w:hAnsi="Arial" w:cs="Arial"/>
          <w:sz w:val="20"/>
          <w:szCs w:val="20"/>
        </w:rPr>
        <w:t xml:space="preserve"> </w:t>
      </w:r>
      <w:r w:rsidR="00E92542">
        <w:rPr>
          <w:rFonts w:ascii="Arial" w:hAnsi="Arial" w:cs="Arial"/>
          <w:sz w:val="20"/>
          <w:szCs w:val="20"/>
        </w:rPr>
        <w:t xml:space="preserve">může </w:t>
      </w:r>
      <w:r w:rsidR="005E1700" w:rsidRPr="00EF4C4D">
        <w:rPr>
          <w:rFonts w:ascii="Arial" w:hAnsi="Arial" w:cs="Arial"/>
          <w:sz w:val="20"/>
          <w:szCs w:val="20"/>
        </w:rPr>
        <w:t xml:space="preserve">rovněž </w:t>
      </w:r>
      <w:r w:rsidR="00E92542">
        <w:rPr>
          <w:rFonts w:ascii="Arial" w:hAnsi="Arial" w:cs="Arial"/>
          <w:sz w:val="20"/>
          <w:szCs w:val="20"/>
        </w:rPr>
        <w:t>uveřejnit</w:t>
      </w:r>
      <w:r w:rsidR="005E1700" w:rsidRPr="00EF4C4D">
        <w:rPr>
          <w:rFonts w:ascii="Arial" w:hAnsi="Arial" w:cs="Arial"/>
          <w:sz w:val="20"/>
          <w:szCs w:val="20"/>
        </w:rPr>
        <w:t xml:space="preserve"> tuto Smlouvu (tj. celé znění včetně všech příloh), včetně všech jejích případných dodatků, na svém profilu zadavatele.</w:t>
      </w:r>
    </w:p>
    <w:p w14:paraId="372435E5" w14:textId="0D08AD23" w:rsidR="005E1700" w:rsidRPr="00EF4C4D" w:rsidRDefault="00F66EB4"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Prodávající</w:t>
      </w:r>
      <w:r w:rsidR="005E1700" w:rsidRPr="00EF4C4D">
        <w:rPr>
          <w:rFonts w:ascii="Arial" w:hAnsi="Arial" w:cs="Arial"/>
          <w:sz w:val="20"/>
          <w:szCs w:val="20"/>
        </w:rPr>
        <w:t xml:space="preserve"> výslovně souhlasí s tím, že s výjimkou ustanovení znečitelněných v souladu se zákonem o registru smluv bude uveřejněno úplné znění této Smlouvy.</w:t>
      </w:r>
    </w:p>
    <w:p w14:paraId="033461C5" w14:textId="20E6C499" w:rsidR="005E1700" w:rsidRPr="00EF4C4D" w:rsidRDefault="00F66EB4" w:rsidP="00B56967">
      <w:pPr>
        <w:pStyle w:val="Odstavecseseznamem"/>
        <w:widowControl w:val="0"/>
        <w:numPr>
          <w:ilvl w:val="3"/>
          <w:numId w:val="39"/>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Kupující</w:t>
      </w:r>
      <w:r w:rsidR="005E1700" w:rsidRPr="00EF4C4D">
        <w:rPr>
          <w:rFonts w:ascii="Arial" w:hAnsi="Arial" w:cs="Arial"/>
          <w:sz w:val="20"/>
          <w:szCs w:val="20"/>
        </w:rPr>
        <w:t xml:space="preserve"> výslovně souhlasí s tím, že s výjimkou ustanovení znečitelněných v souladu se zákonem o registru smluv bude uveřejněno úplné znění této Smlouvy. </w:t>
      </w:r>
    </w:p>
    <w:p w14:paraId="6D8E4C8C" w14:textId="77777777" w:rsidR="002C08F2" w:rsidRDefault="001F2F06"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bookmarkStart w:id="9" w:name="_Ref348085266"/>
      <w:bookmarkStart w:id="10" w:name="_Ref384110013"/>
      <w:r>
        <w:rPr>
          <w:rFonts w:ascii="Arial" w:eastAsia="Times New Roman" w:hAnsi="Arial" w:cs="Arial"/>
          <w:b/>
          <w:color w:val="auto"/>
          <w:sz w:val="20"/>
          <w:szCs w:val="20"/>
          <w:bdr w:val="none" w:sz="0" w:space="0" w:color="auto"/>
        </w:rPr>
        <w:t>Článek X</w:t>
      </w:r>
      <w:r w:rsidR="005E1700">
        <w:rPr>
          <w:rFonts w:ascii="Arial" w:eastAsia="Times New Roman" w:hAnsi="Arial" w:cs="Arial"/>
          <w:b/>
          <w:color w:val="auto"/>
          <w:sz w:val="20"/>
          <w:szCs w:val="20"/>
          <w:bdr w:val="none" w:sz="0" w:space="0" w:color="auto"/>
        </w:rPr>
        <w:t>I</w:t>
      </w:r>
      <w:r w:rsidR="0087655B">
        <w:rPr>
          <w:rFonts w:ascii="Arial" w:eastAsia="Times New Roman" w:hAnsi="Arial" w:cs="Arial"/>
          <w:b/>
          <w:color w:val="auto"/>
          <w:sz w:val="20"/>
          <w:szCs w:val="20"/>
          <w:bdr w:val="none" w:sz="0" w:space="0" w:color="auto"/>
        </w:rPr>
        <w:t>I</w:t>
      </w:r>
      <w:r>
        <w:rPr>
          <w:rFonts w:ascii="Arial" w:eastAsia="Times New Roman" w:hAnsi="Arial" w:cs="Arial"/>
          <w:b/>
          <w:color w:val="auto"/>
          <w:sz w:val="20"/>
          <w:szCs w:val="20"/>
          <w:bdr w:val="none" w:sz="0" w:space="0" w:color="auto"/>
        </w:rPr>
        <w:t>.</w:t>
      </w:r>
      <w:r w:rsidR="005E1700">
        <w:rPr>
          <w:rFonts w:ascii="Arial" w:eastAsia="Times New Roman" w:hAnsi="Arial" w:cs="Arial"/>
          <w:b/>
          <w:color w:val="auto"/>
          <w:sz w:val="20"/>
          <w:szCs w:val="20"/>
          <w:bdr w:val="none" w:sz="0" w:space="0" w:color="auto"/>
        </w:rPr>
        <w:t xml:space="preserve"> </w:t>
      </w:r>
    </w:p>
    <w:p w14:paraId="508D8C75" w14:textId="184015BA" w:rsidR="005E1700" w:rsidRDefault="005E1700"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Ostatní </w:t>
      </w:r>
      <w:r w:rsidR="000B454C">
        <w:rPr>
          <w:rFonts w:ascii="Arial" w:eastAsia="Times New Roman" w:hAnsi="Arial" w:cs="Arial"/>
          <w:b/>
          <w:color w:val="auto"/>
          <w:sz w:val="20"/>
          <w:szCs w:val="20"/>
          <w:bdr w:val="none" w:sz="0" w:space="0" w:color="auto"/>
        </w:rPr>
        <w:t>ustanovení</w:t>
      </w:r>
    </w:p>
    <w:p w14:paraId="3A6C1680" w14:textId="77777777" w:rsidR="005E1700" w:rsidRPr="00465377" w:rsidRDefault="005E1700" w:rsidP="00B5696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sidRPr="00465377">
        <w:rPr>
          <w:rFonts w:ascii="Arial" w:hAnsi="Arial" w:cs="Arial"/>
          <w:sz w:val="20"/>
          <w:szCs w:val="20"/>
        </w:rPr>
        <w:t>Smluvní strany se dohodly, že případné spory vzniklé v průběhu plnění této Smlouvy budou na návrh kterékoliv Smluvní strany dány k rozhodnutí věcně a místně příslušnému soudu v České republice.</w:t>
      </w:r>
    </w:p>
    <w:p w14:paraId="5FA805D0" w14:textId="77777777" w:rsidR="005E1700" w:rsidRPr="00465377" w:rsidRDefault="005E1700" w:rsidP="00B56967">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465377">
        <w:rPr>
          <w:rFonts w:ascii="Arial" w:hAnsi="Arial" w:cs="Arial"/>
          <w:sz w:val="20"/>
          <w:szCs w:val="20"/>
        </w:rPr>
        <w:t>Pokud se stane některé ustanovení této Smlouvy neplatné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w:t>
      </w:r>
    </w:p>
    <w:p w14:paraId="4BF3EA2F" w14:textId="12FF7751" w:rsidR="005E1700" w:rsidRPr="00EF4C4D" w:rsidRDefault="005E1700" w:rsidP="00B56967">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EF4C4D">
        <w:rPr>
          <w:rFonts w:ascii="Arial" w:hAnsi="Arial" w:cs="Arial"/>
          <w:sz w:val="20"/>
          <w:szCs w:val="20"/>
        </w:rPr>
        <w:t xml:space="preserve">Pro účely této Smlouvy se za podstatné porušení smluvních povinností považuje prodlení </w:t>
      </w:r>
      <w:r w:rsidR="00F66EB4">
        <w:rPr>
          <w:rFonts w:ascii="Arial" w:hAnsi="Arial" w:cs="Arial"/>
          <w:sz w:val="20"/>
          <w:szCs w:val="20"/>
        </w:rPr>
        <w:t>Prodávající</w:t>
      </w:r>
      <w:r w:rsidR="00071EE0">
        <w:rPr>
          <w:rFonts w:ascii="Arial" w:hAnsi="Arial" w:cs="Arial"/>
          <w:sz w:val="20"/>
          <w:szCs w:val="20"/>
        </w:rPr>
        <w:t>ho</w:t>
      </w:r>
      <w:r w:rsidRPr="00EF4C4D">
        <w:rPr>
          <w:rFonts w:ascii="Arial" w:hAnsi="Arial" w:cs="Arial"/>
          <w:sz w:val="20"/>
          <w:szCs w:val="20"/>
        </w:rPr>
        <w:t xml:space="preserve"> s termínem plnění uvedeným v článku </w:t>
      </w:r>
      <w:r>
        <w:rPr>
          <w:rFonts w:ascii="Arial" w:hAnsi="Arial" w:cs="Arial"/>
          <w:sz w:val="20"/>
          <w:szCs w:val="20"/>
        </w:rPr>
        <w:t>I</w:t>
      </w:r>
      <w:r w:rsidRPr="00EF4C4D">
        <w:rPr>
          <w:rFonts w:ascii="Arial" w:hAnsi="Arial" w:cs="Arial"/>
          <w:sz w:val="20"/>
          <w:szCs w:val="20"/>
        </w:rPr>
        <w:t>V</w:t>
      </w:r>
      <w:r w:rsidR="00A22878">
        <w:rPr>
          <w:rFonts w:ascii="Arial" w:hAnsi="Arial" w:cs="Arial"/>
          <w:sz w:val="20"/>
          <w:szCs w:val="20"/>
        </w:rPr>
        <w:t>.</w:t>
      </w:r>
      <w:r w:rsidRPr="00EF4C4D">
        <w:rPr>
          <w:rFonts w:ascii="Arial" w:hAnsi="Arial" w:cs="Arial"/>
          <w:sz w:val="20"/>
          <w:szCs w:val="20"/>
        </w:rPr>
        <w:t xml:space="preserve"> odst. 2. této Smlouvy o více než </w:t>
      </w:r>
      <w:r w:rsidRPr="004705CD">
        <w:rPr>
          <w:rFonts w:ascii="Arial" w:hAnsi="Arial" w:cs="Arial"/>
          <w:sz w:val="20"/>
          <w:szCs w:val="20"/>
        </w:rPr>
        <w:t>10</w:t>
      </w:r>
      <w:r w:rsidR="00F61905">
        <w:rPr>
          <w:rFonts w:ascii="Arial" w:hAnsi="Arial" w:cs="Arial"/>
          <w:sz w:val="20"/>
          <w:szCs w:val="20"/>
        </w:rPr>
        <w:t> </w:t>
      </w:r>
      <w:r w:rsidRPr="004705CD">
        <w:rPr>
          <w:rFonts w:ascii="Arial" w:hAnsi="Arial" w:cs="Arial"/>
          <w:sz w:val="20"/>
          <w:szCs w:val="20"/>
        </w:rPr>
        <w:t>kalendářních</w:t>
      </w:r>
      <w:r w:rsidRPr="00EF4C4D">
        <w:rPr>
          <w:rFonts w:ascii="Arial" w:hAnsi="Arial" w:cs="Arial"/>
          <w:sz w:val="20"/>
          <w:szCs w:val="20"/>
        </w:rPr>
        <w:t xml:space="preserve"> dnů.</w:t>
      </w:r>
    </w:p>
    <w:p w14:paraId="676BDCF2" w14:textId="77777777" w:rsidR="005E1700" w:rsidRPr="00EF4C4D" w:rsidRDefault="005E1700" w:rsidP="00B56967">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EF4C4D">
        <w:rPr>
          <w:rFonts w:ascii="Arial" w:hAnsi="Arial" w:cs="Arial"/>
          <w:sz w:val="20"/>
          <w:szCs w:val="20"/>
        </w:rPr>
        <w:t>Ukončením této Smlouvy není dotčena platnost kteréhokoliv ustanovení Smlouvy, jež má výslovně či ve svých důsledcích zůstat v platnosti po jejím zániku, zejména závazku mlčenlivosti a ochrany informací, zajištění a utvrzení závazků a ujednání o způsobu řešení sporů.</w:t>
      </w:r>
    </w:p>
    <w:p w14:paraId="43CD889E" w14:textId="77777777" w:rsidR="002C08F2" w:rsidRDefault="005E1700" w:rsidP="00C035D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XIII. </w:t>
      </w:r>
    </w:p>
    <w:p w14:paraId="5D36563A" w14:textId="071B77BF"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Závěrečná ustanovení.</w:t>
      </w:r>
      <w:bookmarkEnd w:id="8"/>
      <w:bookmarkEnd w:id="9"/>
      <w:bookmarkEnd w:id="10"/>
    </w:p>
    <w:p w14:paraId="3B68F96A" w14:textId="05C6356F" w:rsidR="005E1700" w:rsidRDefault="005E1700"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bookmarkStart w:id="11" w:name="_Hlk65485745"/>
      <w:r w:rsidRPr="00EF4C4D">
        <w:rPr>
          <w:rFonts w:ascii="Arial" w:hAnsi="Arial" w:cs="Arial"/>
          <w:sz w:val="20"/>
          <w:szCs w:val="20"/>
        </w:rPr>
        <w:t xml:space="preserve">Tato </w:t>
      </w:r>
      <w:r>
        <w:rPr>
          <w:rFonts w:ascii="Arial" w:hAnsi="Arial" w:cs="Arial"/>
          <w:sz w:val="20"/>
          <w:szCs w:val="20"/>
        </w:rPr>
        <w:t>Smlouva se uzavírá písemně v elektronické podobě.</w:t>
      </w:r>
      <w:r w:rsidRPr="00FC7CB5">
        <w:rPr>
          <w:rFonts w:ascii="Arial" w:hAnsi="Arial" w:cs="Arial"/>
          <w:sz w:val="20"/>
          <w:szCs w:val="20"/>
        </w:rPr>
        <w:t xml:space="preserve"> </w:t>
      </w:r>
      <w:r w:rsidR="00F66EB4">
        <w:rPr>
          <w:rFonts w:ascii="Arial" w:hAnsi="Arial" w:cs="Arial"/>
          <w:sz w:val="20"/>
          <w:szCs w:val="20"/>
        </w:rPr>
        <w:t>Prodávající</w:t>
      </w:r>
      <w:r w:rsidRPr="00FC7CB5">
        <w:rPr>
          <w:rFonts w:ascii="Arial" w:hAnsi="Arial" w:cs="Arial"/>
          <w:sz w:val="20"/>
          <w:szCs w:val="20"/>
        </w:rPr>
        <w:t xml:space="preserve"> podepisuje </w:t>
      </w:r>
      <w:r>
        <w:rPr>
          <w:rFonts w:ascii="Arial" w:hAnsi="Arial" w:cs="Arial"/>
          <w:sz w:val="20"/>
          <w:szCs w:val="20"/>
        </w:rPr>
        <w:t xml:space="preserve">Smlouvu </w:t>
      </w:r>
      <w:r w:rsidRPr="00FC7CB5">
        <w:rPr>
          <w:rFonts w:ascii="Arial" w:hAnsi="Arial" w:cs="Arial"/>
          <w:sz w:val="20"/>
          <w:szCs w:val="20"/>
        </w:rPr>
        <w:t xml:space="preserve">uznávaným elektronickým podpisem ve smyslu § 6 odst. 2. zákona č. 297/2016 Sb. o službách vytvářejících důvěru pro elektronické transakce, ve znění pozdějších předpisů (dále jen „ZSVD“); </w:t>
      </w:r>
      <w:r w:rsidR="00F66EB4">
        <w:rPr>
          <w:rFonts w:ascii="Arial" w:hAnsi="Arial" w:cs="Arial"/>
          <w:sz w:val="20"/>
          <w:szCs w:val="20"/>
        </w:rPr>
        <w:t>Kupující</w:t>
      </w:r>
      <w:r w:rsidRPr="00FC7CB5">
        <w:rPr>
          <w:rFonts w:ascii="Arial" w:hAnsi="Arial" w:cs="Arial"/>
          <w:sz w:val="20"/>
          <w:szCs w:val="20"/>
        </w:rPr>
        <w:t xml:space="preserve"> Smlouvu podepisuje v souladu s § 5 ZSVD kvalifikovaným elektronickým podpisem.</w:t>
      </w:r>
    </w:p>
    <w:p w14:paraId="453531DF" w14:textId="77777777" w:rsidR="005E1700" w:rsidRPr="00384EB1" w:rsidRDefault="005E1700"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Pr>
          <w:rFonts w:ascii="Arial" w:hAnsi="Arial" w:cs="Arial"/>
          <w:sz w:val="20"/>
          <w:szCs w:val="20"/>
        </w:rPr>
        <w:t xml:space="preserve">Smlouva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r>
        <w:rPr>
          <w:rFonts w:ascii="Arial" w:hAnsi="Arial" w:cs="Arial"/>
          <w:sz w:val="20"/>
          <w:szCs w:val="20"/>
        </w:rPr>
        <w:t>.</w:t>
      </w:r>
    </w:p>
    <w:p w14:paraId="24C7141A" w14:textId="62BBB7E4" w:rsidR="005E1700" w:rsidRPr="00284E78" w:rsidRDefault="00F66EB4"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Pr>
          <w:rFonts w:ascii="Arial" w:hAnsi="Arial" w:cs="Arial"/>
          <w:sz w:val="20"/>
          <w:szCs w:val="20"/>
        </w:rPr>
        <w:t>Prodávající</w:t>
      </w:r>
      <w:r w:rsidR="005E1700" w:rsidRPr="00EF4C4D">
        <w:rPr>
          <w:rFonts w:ascii="Arial" w:hAnsi="Arial" w:cs="Arial"/>
          <w:sz w:val="20"/>
          <w:szCs w:val="20"/>
        </w:rPr>
        <w:t xml:space="preserve"> není oprávněn bez předchozího písemného souhlasu </w:t>
      </w:r>
      <w:r>
        <w:rPr>
          <w:rFonts w:ascii="Arial" w:hAnsi="Arial" w:cs="Arial"/>
          <w:sz w:val="20"/>
          <w:szCs w:val="20"/>
        </w:rPr>
        <w:t>Kupující</w:t>
      </w:r>
      <w:r w:rsidR="00765875">
        <w:rPr>
          <w:rFonts w:ascii="Arial" w:hAnsi="Arial" w:cs="Arial"/>
          <w:sz w:val="20"/>
          <w:szCs w:val="20"/>
        </w:rPr>
        <w:t>ho</w:t>
      </w:r>
      <w:r w:rsidR="00177409">
        <w:rPr>
          <w:rFonts w:ascii="Arial" w:hAnsi="Arial" w:cs="Arial"/>
          <w:sz w:val="20"/>
          <w:szCs w:val="20"/>
        </w:rPr>
        <w:t xml:space="preserve"> </w:t>
      </w:r>
      <w:r w:rsidR="005E1700" w:rsidRPr="00EF4C4D">
        <w:rPr>
          <w:rFonts w:ascii="Arial" w:hAnsi="Arial" w:cs="Arial"/>
          <w:sz w:val="20"/>
          <w:szCs w:val="20"/>
        </w:rPr>
        <w:t xml:space="preserve">postoupit či převést jakákoli </w:t>
      </w:r>
      <w:r w:rsidR="005E1700" w:rsidRPr="00284E78">
        <w:rPr>
          <w:rFonts w:ascii="Arial" w:hAnsi="Arial" w:cs="Arial"/>
          <w:sz w:val="20"/>
          <w:szCs w:val="20"/>
        </w:rPr>
        <w:t>práva či povinnosti vyplývající z této Smlouvy na jakoukoli třetí osobu.</w:t>
      </w:r>
    </w:p>
    <w:p w14:paraId="045AE5FE" w14:textId="568A8FED" w:rsidR="005E1700" w:rsidRPr="00284E78" w:rsidRDefault="005E1700"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284E78">
        <w:rPr>
          <w:rFonts w:ascii="Arial" w:hAnsi="Arial" w:cs="Arial"/>
          <w:sz w:val="20"/>
          <w:szCs w:val="20"/>
        </w:rPr>
        <w:t>T</w:t>
      </w:r>
      <w:r w:rsidRPr="00F0597C">
        <w:rPr>
          <w:rFonts w:ascii="Arial" w:hAnsi="Arial" w:cs="Arial"/>
          <w:sz w:val="20"/>
          <w:szCs w:val="20"/>
        </w:rPr>
        <w:t>ato</w:t>
      </w:r>
      <w:r w:rsidRPr="00284E78">
        <w:rPr>
          <w:rFonts w:ascii="Arial" w:hAnsi="Arial" w:cs="Arial"/>
          <w:sz w:val="20"/>
          <w:szCs w:val="20"/>
        </w:rPr>
        <w:t xml:space="preserve"> Smlouv</w:t>
      </w:r>
      <w:r w:rsidRPr="00F0597C">
        <w:rPr>
          <w:rFonts w:ascii="Arial" w:hAnsi="Arial" w:cs="Arial"/>
          <w:sz w:val="20"/>
          <w:szCs w:val="20"/>
        </w:rPr>
        <w:t>a může být měněna a doplňována pouze v souladu se ZZVZ, formou písemných, vzestupně číslovaných smluvních dodatků k této Smlouvě, podepsaný</w:t>
      </w:r>
      <w:r w:rsidR="00765875">
        <w:rPr>
          <w:rFonts w:ascii="Arial" w:hAnsi="Arial" w:cs="Arial"/>
          <w:sz w:val="20"/>
          <w:szCs w:val="20"/>
        </w:rPr>
        <w:t>ch</w:t>
      </w:r>
      <w:r w:rsidRPr="00F0597C">
        <w:rPr>
          <w:rFonts w:ascii="Arial" w:hAnsi="Arial" w:cs="Arial"/>
          <w:sz w:val="20"/>
          <w:szCs w:val="20"/>
        </w:rPr>
        <w:t xml:space="preserve"> oprávněnými zástupci obou Smluvních stran. Uzavření písemného dodatku není třeba pouze v případech výslovně stanovených touto Smlouvou.</w:t>
      </w:r>
      <w:r w:rsidRPr="00F0597C" w:rsidDel="004F7D73">
        <w:rPr>
          <w:rFonts w:ascii="Arial" w:hAnsi="Arial" w:cs="Arial"/>
          <w:sz w:val="20"/>
          <w:szCs w:val="20"/>
        </w:rPr>
        <w:t xml:space="preserve"> </w:t>
      </w:r>
    </w:p>
    <w:p w14:paraId="2E35EBC2" w14:textId="71FAE55F" w:rsidR="005E1700" w:rsidRPr="00EF4C4D" w:rsidRDefault="005E1700"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EF4C4D">
        <w:rPr>
          <w:rFonts w:ascii="Arial" w:hAnsi="Arial" w:cs="Arial"/>
          <w:sz w:val="20"/>
          <w:szCs w:val="20"/>
        </w:rPr>
        <w:t xml:space="preserve">Ostatní práva a povinnosti Smluvních stran výslovně neupravené v této Smlouvě se řídí příslušnými ustanoveními </w:t>
      </w:r>
      <w:r>
        <w:rPr>
          <w:rFonts w:ascii="Arial" w:hAnsi="Arial" w:cs="Arial"/>
          <w:sz w:val="20"/>
          <w:szCs w:val="20"/>
        </w:rPr>
        <w:t>o</w:t>
      </w:r>
      <w:r w:rsidRPr="00EF4C4D">
        <w:rPr>
          <w:rFonts w:ascii="Arial" w:hAnsi="Arial" w:cs="Arial"/>
          <w:sz w:val="20"/>
          <w:szCs w:val="20"/>
        </w:rPr>
        <w:t>bčanského zákoníku</w:t>
      </w:r>
      <w:r w:rsidR="00DC2587">
        <w:rPr>
          <w:rFonts w:ascii="Arial" w:hAnsi="Arial" w:cs="Arial"/>
          <w:sz w:val="20"/>
          <w:szCs w:val="20"/>
        </w:rPr>
        <w:t xml:space="preserve"> a dalšími souvisejícími obecně závaznými právními předpisy.</w:t>
      </w:r>
    </w:p>
    <w:p w14:paraId="65A24AF0" w14:textId="7E38FBB9" w:rsidR="005E1700" w:rsidRDefault="005E1700"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087F84">
        <w:rPr>
          <w:rFonts w:ascii="Arial" w:hAnsi="Arial" w:cs="Arial"/>
          <w:sz w:val="20"/>
          <w:szCs w:val="20"/>
        </w:rPr>
        <w:t xml:space="preserve">Pověřenými osobami Smluvních stran ve věci plnění této Smlouvy </w:t>
      </w:r>
      <w:r>
        <w:rPr>
          <w:rFonts w:ascii="Arial" w:hAnsi="Arial" w:cs="Arial"/>
          <w:sz w:val="20"/>
          <w:szCs w:val="20"/>
        </w:rPr>
        <w:t>jsou:</w:t>
      </w:r>
    </w:p>
    <w:bookmarkEnd w:id="11"/>
    <w:p w14:paraId="25EEECE9" w14:textId="1E5042AD" w:rsidR="008D2A07" w:rsidRDefault="008D2A07" w:rsidP="003442C6">
      <w:pPr>
        <w:spacing w:before="240" w:after="120" w:line="276" w:lineRule="auto"/>
        <w:ind w:left="425"/>
        <w:jc w:val="both"/>
        <w:rPr>
          <w:rFonts w:ascii="Arial" w:hAnsi="Arial" w:cs="Arial"/>
          <w:sz w:val="20"/>
          <w:szCs w:val="20"/>
        </w:rPr>
      </w:pPr>
      <w:r>
        <w:rPr>
          <w:rFonts w:ascii="Arial" w:hAnsi="Arial" w:cs="Arial"/>
          <w:sz w:val="20"/>
          <w:szCs w:val="20"/>
        </w:rPr>
        <w:t xml:space="preserve">Za </w:t>
      </w:r>
      <w:r w:rsidR="00F66EB4">
        <w:rPr>
          <w:rFonts w:ascii="Arial" w:hAnsi="Arial" w:cs="Arial"/>
          <w:sz w:val="20"/>
          <w:szCs w:val="20"/>
        </w:rPr>
        <w:t>Kupující</w:t>
      </w:r>
      <w:r w:rsidR="00765875">
        <w:rPr>
          <w:rFonts w:ascii="Arial" w:hAnsi="Arial" w:cs="Arial"/>
          <w:sz w:val="20"/>
          <w:szCs w:val="20"/>
        </w:rPr>
        <w:t>ho</w:t>
      </w:r>
      <w:r>
        <w:rPr>
          <w:rFonts w:ascii="Arial" w:hAnsi="Arial" w:cs="Arial"/>
          <w:sz w:val="20"/>
          <w:szCs w:val="20"/>
        </w:rPr>
        <w:t xml:space="preserve">: </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8D2A07" w14:paraId="6B6F5768" w14:textId="77777777" w:rsidTr="00121124">
        <w:trPr>
          <w:trHeight w:hRule="exact" w:val="429"/>
        </w:trPr>
        <w:tc>
          <w:tcPr>
            <w:tcW w:w="2235" w:type="dxa"/>
            <w:hideMark/>
          </w:tcPr>
          <w:p w14:paraId="5A036702"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407" w:type="dxa"/>
          </w:tcPr>
          <w:p w14:paraId="4F9392B0" w14:textId="3B26E710" w:rsidR="008D2A07" w:rsidRPr="001D2DC3" w:rsidRDefault="00121124" w:rsidP="009E71B0">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r w:rsidR="008D2A07" w14:paraId="6D6C1B9C" w14:textId="77777777" w:rsidTr="00121124">
        <w:trPr>
          <w:trHeight w:hRule="exact" w:val="421"/>
        </w:trPr>
        <w:tc>
          <w:tcPr>
            <w:tcW w:w="2235" w:type="dxa"/>
            <w:hideMark/>
          </w:tcPr>
          <w:p w14:paraId="29791915"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E-mail:</w:t>
            </w:r>
          </w:p>
        </w:tc>
        <w:tc>
          <w:tcPr>
            <w:tcW w:w="6407" w:type="dxa"/>
          </w:tcPr>
          <w:p w14:paraId="25C40E7A" w14:textId="5E7B1B84" w:rsidR="008D2A07" w:rsidRPr="001D2DC3" w:rsidRDefault="00121124" w:rsidP="009E71B0">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r w:rsidR="008D2A07" w14:paraId="5264DF04" w14:textId="77777777" w:rsidTr="00177409">
        <w:trPr>
          <w:trHeight w:hRule="exact" w:val="427"/>
        </w:trPr>
        <w:tc>
          <w:tcPr>
            <w:tcW w:w="2235" w:type="dxa"/>
            <w:hideMark/>
          </w:tcPr>
          <w:p w14:paraId="676C1FD6" w14:textId="77777777" w:rsidR="008D2A07" w:rsidRPr="001D2DC3" w:rsidRDefault="008D2A07" w:rsidP="008E43E8">
            <w:pPr>
              <w:spacing w:before="120" w:after="120" w:line="276" w:lineRule="auto"/>
              <w:jc w:val="both"/>
              <w:rPr>
                <w:rFonts w:ascii="Arial" w:hAnsi="Arial" w:cs="Arial"/>
                <w:i/>
                <w:sz w:val="20"/>
                <w:szCs w:val="20"/>
              </w:rPr>
            </w:pPr>
            <w:r>
              <w:rPr>
                <w:rFonts w:ascii="Arial" w:hAnsi="Arial" w:cs="Arial"/>
                <w:sz w:val="20"/>
                <w:szCs w:val="20"/>
              </w:rPr>
              <w:lastRenderedPageBreak/>
              <w:t>Telefon:</w:t>
            </w:r>
          </w:p>
        </w:tc>
        <w:tc>
          <w:tcPr>
            <w:tcW w:w="6407" w:type="dxa"/>
            <w:hideMark/>
          </w:tcPr>
          <w:p w14:paraId="3A0E51CC" w14:textId="050FC716" w:rsidR="008D2A07" w:rsidRPr="001D2DC3" w:rsidRDefault="00121124" w:rsidP="00500193">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bl>
    <w:p w14:paraId="02CC897A" w14:textId="77777777" w:rsidR="008D2A07" w:rsidRDefault="008D2A07" w:rsidP="008E43E8">
      <w:pPr>
        <w:spacing w:before="120" w:after="120" w:line="276" w:lineRule="auto"/>
        <w:ind w:left="425"/>
        <w:jc w:val="both"/>
        <w:rPr>
          <w:rFonts w:ascii="Arial" w:hAnsi="Arial" w:cs="Arial"/>
          <w:sz w:val="20"/>
          <w:szCs w:val="20"/>
        </w:rPr>
      </w:pPr>
      <w:r>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213CBA" w14:paraId="70B76DF9" w14:textId="77777777" w:rsidTr="00121124">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7BC2CBCF" w14:textId="77777777" w:rsidR="00213CBA" w:rsidRPr="001D2DC3" w:rsidRDefault="00213CBA" w:rsidP="0004385E">
            <w:pPr>
              <w:spacing w:before="120" w:after="120" w:line="276" w:lineRule="auto"/>
              <w:jc w:val="both"/>
              <w:rPr>
                <w:rFonts w:ascii="Arial" w:hAnsi="Arial" w:cs="Arial"/>
                <w:sz w:val="20"/>
                <w:szCs w:val="20"/>
              </w:rPr>
            </w:pPr>
            <w:r w:rsidRPr="001D2DC3">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tcPr>
          <w:p w14:paraId="7B11B0C5" w14:textId="66816180" w:rsidR="00213CBA" w:rsidRPr="001D2DC3" w:rsidRDefault="00121124" w:rsidP="00500193">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r w:rsidR="00213CBA" w14:paraId="426C251F" w14:textId="77777777" w:rsidTr="00177409">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802E5C3" w14:textId="77777777" w:rsidR="00213CBA" w:rsidRPr="001D2DC3" w:rsidRDefault="00213CBA" w:rsidP="0004385E">
            <w:pPr>
              <w:spacing w:before="120" w:after="120" w:line="276" w:lineRule="auto"/>
              <w:jc w:val="both"/>
              <w:rPr>
                <w:rFonts w:ascii="Arial" w:hAnsi="Arial" w:cs="Arial"/>
                <w:sz w:val="20"/>
                <w:szCs w:val="20"/>
              </w:rPr>
            </w:pPr>
            <w:r w:rsidRPr="001D2DC3">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hideMark/>
          </w:tcPr>
          <w:p w14:paraId="323550DE" w14:textId="16E5435B" w:rsidR="00213CBA" w:rsidRPr="001D2DC3" w:rsidRDefault="00121124" w:rsidP="00500193">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r w:rsidR="00213CBA" w14:paraId="375FA2B2" w14:textId="77777777" w:rsidTr="00121124">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9D8F33F" w14:textId="77777777" w:rsidR="00213CBA" w:rsidRPr="001D2DC3" w:rsidRDefault="00213CBA" w:rsidP="0004385E">
            <w:pPr>
              <w:spacing w:before="120" w:after="120" w:line="276" w:lineRule="auto"/>
              <w:jc w:val="both"/>
              <w:rPr>
                <w:rFonts w:ascii="Arial" w:hAnsi="Arial" w:cs="Arial"/>
                <w:sz w:val="20"/>
                <w:szCs w:val="20"/>
              </w:rPr>
            </w:pPr>
            <w:r w:rsidRPr="001D2DC3">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tcPr>
          <w:p w14:paraId="22F8A1B0" w14:textId="193F2C4B" w:rsidR="00213CBA" w:rsidRPr="001D2DC3" w:rsidRDefault="00121124" w:rsidP="00500193">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p>
        </w:tc>
      </w:tr>
    </w:tbl>
    <w:p w14:paraId="33B731D5" w14:textId="50873448" w:rsidR="008D2A07" w:rsidRDefault="008D2A07" w:rsidP="003442C6">
      <w:pPr>
        <w:spacing w:before="240" w:after="120" w:line="276" w:lineRule="auto"/>
        <w:ind w:left="425"/>
        <w:jc w:val="both"/>
        <w:rPr>
          <w:rFonts w:ascii="Arial" w:hAnsi="Arial" w:cs="Arial"/>
          <w:sz w:val="20"/>
          <w:szCs w:val="20"/>
        </w:rPr>
      </w:pPr>
      <w:r>
        <w:rPr>
          <w:rFonts w:ascii="Arial" w:hAnsi="Arial" w:cs="Arial"/>
          <w:sz w:val="20"/>
          <w:szCs w:val="20"/>
        </w:rPr>
        <w:t xml:space="preserve">Za </w:t>
      </w:r>
      <w:r w:rsidR="00F66EB4">
        <w:rPr>
          <w:rFonts w:ascii="Arial" w:hAnsi="Arial" w:cs="Arial"/>
          <w:sz w:val="20"/>
          <w:szCs w:val="20"/>
        </w:rPr>
        <w:t>Prodávající</w:t>
      </w:r>
      <w:r w:rsidR="00F7736C">
        <w:rPr>
          <w:rFonts w:ascii="Arial" w:hAnsi="Arial" w:cs="Arial"/>
          <w:sz w:val="20"/>
          <w:szCs w:val="20"/>
        </w:rPr>
        <w:t>ho</w:t>
      </w:r>
      <w:r>
        <w:rPr>
          <w:rFonts w:ascii="Arial" w:hAnsi="Arial" w:cs="Arial"/>
          <w:sz w:val="20"/>
          <w:szCs w:val="20"/>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563"/>
      </w:tblGrid>
      <w:tr w:rsidR="009B55BC" w14:paraId="452C0D9F" w14:textId="77777777" w:rsidTr="00121124">
        <w:trPr>
          <w:trHeight w:hRule="exact" w:val="487"/>
        </w:trPr>
        <w:tc>
          <w:tcPr>
            <w:tcW w:w="2235" w:type="dxa"/>
            <w:hideMark/>
          </w:tcPr>
          <w:p w14:paraId="15FF8D93"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628" w:type="dxa"/>
          </w:tcPr>
          <w:p w14:paraId="07E7080A" w14:textId="4C4AF2F6" w:rsidR="008D2A07" w:rsidRPr="002B40A0" w:rsidRDefault="00121124" w:rsidP="008E43E8">
            <w:pPr>
              <w:spacing w:before="120" w:after="120" w:line="276" w:lineRule="auto"/>
              <w:jc w:val="both"/>
              <w:rPr>
                <w:rFonts w:ascii="Arial" w:hAnsi="Arial" w:cs="Arial"/>
                <w:sz w:val="20"/>
                <w:szCs w:val="20"/>
                <w:highlight w:val="yellow"/>
              </w:rPr>
            </w:pPr>
            <w:proofErr w:type="spellStart"/>
            <w:r>
              <w:rPr>
                <w:rFonts w:ascii="Arial" w:eastAsia="Times New Roman" w:hAnsi="Arial" w:cs="Arial"/>
                <w:color w:val="auto"/>
                <w:sz w:val="20"/>
                <w:szCs w:val="20"/>
                <w:bdr w:val="none" w:sz="0" w:space="0" w:color="auto"/>
              </w:rPr>
              <w:t>XXXXXXXXXXXXXX</w:t>
            </w:r>
            <w:proofErr w:type="spellEnd"/>
          </w:p>
        </w:tc>
      </w:tr>
      <w:tr w:rsidR="009B55BC" w14:paraId="7BA33EA5" w14:textId="77777777" w:rsidTr="00213CBA">
        <w:trPr>
          <w:trHeight w:hRule="exact" w:val="423"/>
        </w:trPr>
        <w:tc>
          <w:tcPr>
            <w:tcW w:w="2235" w:type="dxa"/>
            <w:hideMark/>
          </w:tcPr>
          <w:p w14:paraId="46136A1F"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Funkce:</w:t>
            </w:r>
          </w:p>
        </w:tc>
        <w:tc>
          <w:tcPr>
            <w:tcW w:w="6628" w:type="dxa"/>
            <w:hideMark/>
          </w:tcPr>
          <w:p w14:paraId="71DB0D89" w14:textId="4D3608B6" w:rsidR="008D2A07" w:rsidRPr="002B40A0" w:rsidRDefault="009B55BC" w:rsidP="008E43E8">
            <w:pPr>
              <w:spacing w:before="120" w:after="120" w:line="276" w:lineRule="auto"/>
              <w:jc w:val="both"/>
              <w:rPr>
                <w:rFonts w:ascii="Arial" w:hAnsi="Arial" w:cs="Arial"/>
                <w:sz w:val="20"/>
                <w:szCs w:val="20"/>
                <w:highlight w:val="yellow"/>
              </w:rPr>
            </w:pPr>
            <w:proofErr w:type="spellStart"/>
            <w:r w:rsidRPr="009B55BC">
              <w:rPr>
                <w:rFonts w:ascii="Arial" w:hAnsi="Arial" w:cs="Arial"/>
                <w:sz w:val="20"/>
                <w:szCs w:val="20"/>
              </w:rPr>
              <w:t>Key</w:t>
            </w:r>
            <w:proofErr w:type="spellEnd"/>
            <w:r w:rsidRPr="009B55BC">
              <w:rPr>
                <w:rFonts w:ascii="Arial" w:hAnsi="Arial" w:cs="Arial"/>
                <w:sz w:val="20"/>
                <w:szCs w:val="20"/>
              </w:rPr>
              <w:t xml:space="preserve"> </w:t>
            </w:r>
            <w:proofErr w:type="spellStart"/>
            <w:r w:rsidRPr="009B55BC">
              <w:rPr>
                <w:rFonts w:ascii="Arial" w:hAnsi="Arial" w:cs="Arial"/>
                <w:sz w:val="20"/>
                <w:szCs w:val="20"/>
              </w:rPr>
              <w:t>Account</w:t>
            </w:r>
            <w:proofErr w:type="spellEnd"/>
            <w:r w:rsidRPr="009B55BC">
              <w:rPr>
                <w:rFonts w:ascii="Arial" w:hAnsi="Arial" w:cs="Arial"/>
                <w:sz w:val="20"/>
                <w:szCs w:val="20"/>
              </w:rPr>
              <w:t xml:space="preserve"> </w:t>
            </w:r>
            <w:proofErr w:type="spellStart"/>
            <w:r w:rsidRPr="009B55BC">
              <w:rPr>
                <w:rFonts w:ascii="Arial" w:hAnsi="Arial" w:cs="Arial"/>
                <w:sz w:val="20"/>
                <w:szCs w:val="20"/>
              </w:rPr>
              <w:t>Manager</w:t>
            </w:r>
            <w:proofErr w:type="spellEnd"/>
          </w:p>
        </w:tc>
      </w:tr>
      <w:tr w:rsidR="009B55BC" w14:paraId="1E20320D" w14:textId="77777777" w:rsidTr="00121124">
        <w:trPr>
          <w:trHeight w:hRule="exact" w:val="429"/>
        </w:trPr>
        <w:tc>
          <w:tcPr>
            <w:tcW w:w="2235" w:type="dxa"/>
            <w:hideMark/>
          </w:tcPr>
          <w:p w14:paraId="40A74623"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E-mail:</w:t>
            </w:r>
          </w:p>
        </w:tc>
        <w:tc>
          <w:tcPr>
            <w:tcW w:w="6628" w:type="dxa"/>
            <w:shd w:val="clear" w:color="auto" w:fill="auto"/>
          </w:tcPr>
          <w:p w14:paraId="6C3A92D7" w14:textId="54E78FB5" w:rsidR="008D2A07" w:rsidRPr="002B40A0" w:rsidRDefault="00121124" w:rsidP="008E43E8">
            <w:pPr>
              <w:spacing w:before="120" w:after="120" w:line="276" w:lineRule="auto"/>
              <w:jc w:val="both"/>
              <w:rPr>
                <w:rFonts w:ascii="Arial" w:hAnsi="Arial" w:cs="Arial"/>
                <w:sz w:val="20"/>
                <w:szCs w:val="20"/>
                <w:highlight w:val="yellow"/>
              </w:rPr>
            </w:pPr>
            <w:proofErr w:type="spellStart"/>
            <w:r>
              <w:rPr>
                <w:rFonts w:ascii="Arial" w:eastAsia="Times New Roman" w:hAnsi="Arial" w:cs="Arial"/>
                <w:color w:val="auto"/>
                <w:sz w:val="20"/>
                <w:szCs w:val="20"/>
                <w:bdr w:val="none" w:sz="0" w:space="0" w:color="auto"/>
              </w:rPr>
              <w:t>XXXXXXXXXXXXXX</w:t>
            </w:r>
            <w:proofErr w:type="spellEnd"/>
          </w:p>
        </w:tc>
      </w:tr>
      <w:tr w:rsidR="009B55BC" w14:paraId="0C9616ED" w14:textId="77777777" w:rsidTr="00121124">
        <w:trPr>
          <w:trHeight w:hRule="exact" w:val="420"/>
        </w:trPr>
        <w:tc>
          <w:tcPr>
            <w:tcW w:w="2235" w:type="dxa"/>
            <w:hideMark/>
          </w:tcPr>
          <w:p w14:paraId="542CDE95"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Mobilní telefon:</w:t>
            </w:r>
          </w:p>
        </w:tc>
        <w:tc>
          <w:tcPr>
            <w:tcW w:w="6628" w:type="dxa"/>
          </w:tcPr>
          <w:p w14:paraId="5863ED5E" w14:textId="5280F79B" w:rsidR="008D2A07" w:rsidRPr="002B40A0" w:rsidRDefault="00121124" w:rsidP="008E43E8">
            <w:pPr>
              <w:spacing w:before="120" w:after="120" w:line="276" w:lineRule="auto"/>
              <w:jc w:val="both"/>
              <w:rPr>
                <w:rFonts w:ascii="Arial" w:hAnsi="Arial" w:cs="Arial"/>
                <w:sz w:val="20"/>
                <w:szCs w:val="20"/>
                <w:highlight w:val="yellow"/>
              </w:rPr>
            </w:pPr>
            <w:proofErr w:type="spellStart"/>
            <w:r>
              <w:rPr>
                <w:rFonts w:ascii="Arial" w:eastAsia="Times New Roman" w:hAnsi="Arial" w:cs="Arial"/>
                <w:color w:val="auto"/>
                <w:sz w:val="20"/>
                <w:szCs w:val="20"/>
                <w:bdr w:val="none" w:sz="0" w:space="0" w:color="auto"/>
              </w:rPr>
              <w:t>XXXXXXXXXXXXXX</w:t>
            </w:r>
            <w:proofErr w:type="spellEnd"/>
          </w:p>
        </w:tc>
      </w:tr>
    </w:tbl>
    <w:p w14:paraId="7AC12C6F" w14:textId="77777777" w:rsidR="005A541D" w:rsidRDefault="005A541D" w:rsidP="005E1700">
      <w:pPr>
        <w:pStyle w:val="Odstavecseseznamem"/>
        <w:spacing w:line="280" w:lineRule="atLeast"/>
        <w:ind w:left="426"/>
        <w:jc w:val="both"/>
        <w:rPr>
          <w:rFonts w:ascii="Arial" w:hAnsi="Arial" w:cs="Arial"/>
          <w:sz w:val="20"/>
          <w:szCs w:val="20"/>
        </w:rPr>
      </w:pPr>
    </w:p>
    <w:p w14:paraId="12EB6B05" w14:textId="2A6B8B06" w:rsidR="005E1700" w:rsidRPr="00F0597C" w:rsidRDefault="005E1700" w:rsidP="005E1700">
      <w:pPr>
        <w:pStyle w:val="Odstavecseseznamem"/>
        <w:spacing w:line="280" w:lineRule="atLeast"/>
        <w:ind w:left="426"/>
        <w:jc w:val="both"/>
        <w:rPr>
          <w:rFonts w:ascii="Arial" w:hAnsi="Arial" w:cs="Arial"/>
          <w:sz w:val="20"/>
          <w:szCs w:val="20"/>
        </w:rPr>
      </w:pPr>
      <w:r w:rsidRPr="00905701">
        <w:rPr>
          <w:rFonts w:ascii="Arial" w:hAnsi="Arial" w:cs="Arial"/>
          <w:sz w:val="20"/>
          <w:szCs w:val="20"/>
        </w:rPr>
        <w:t>Je-li Pověřených osob určeno více, může každá z nich jednat samostatně, nestanoví-li tato Smlouva v konkrétním případě jinak.</w:t>
      </w:r>
    </w:p>
    <w:p w14:paraId="6F9D2DFB" w14:textId="307A7180" w:rsidR="005E1700" w:rsidRDefault="005E1700" w:rsidP="008E43E8">
      <w:pPr>
        <w:pStyle w:val="Odstavecseseznamem"/>
        <w:spacing w:before="120" w:after="120" w:line="276" w:lineRule="auto"/>
        <w:ind w:left="340"/>
        <w:jc w:val="both"/>
        <w:rPr>
          <w:rFonts w:ascii="Arial" w:hAnsi="Arial" w:cs="Arial"/>
          <w:i/>
          <w:sz w:val="20"/>
          <w:szCs w:val="20"/>
          <w:highlight w:val="lightGray"/>
        </w:rPr>
      </w:pPr>
    </w:p>
    <w:p w14:paraId="7A546998" w14:textId="101C7714" w:rsidR="00177409" w:rsidRDefault="00177409"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Pr>
          <w:rFonts w:ascii="Arial" w:hAnsi="Arial" w:cs="Arial"/>
          <w:sz w:val="20"/>
          <w:szCs w:val="20"/>
        </w:rPr>
        <w:t>O</w:t>
      </w:r>
      <w:r w:rsidRPr="00F0597C">
        <w:rPr>
          <w:rFonts w:ascii="Arial" w:hAnsi="Arial" w:cs="Arial"/>
          <w:sz w:val="20"/>
          <w:szCs w:val="20"/>
        </w:rPr>
        <w:t xml:space="preserve">soby </w:t>
      </w:r>
      <w:r>
        <w:rPr>
          <w:rFonts w:ascii="Arial" w:hAnsi="Arial" w:cs="Arial"/>
          <w:sz w:val="20"/>
          <w:szCs w:val="20"/>
        </w:rPr>
        <w:t>oprávněné k</w:t>
      </w:r>
      <w:r w:rsidR="00383BB6">
        <w:rPr>
          <w:rFonts w:ascii="Arial" w:hAnsi="Arial" w:cs="Arial"/>
          <w:sz w:val="20"/>
          <w:szCs w:val="20"/>
        </w:rPr>
        <w:t xml:space="preserve"> převzetí </w:t>
      </w:r>
      <w:r w:rsidR="00765875">
        <w:rPr>
          <w:rFonts w:ascii="Arial" w:hAnsi="Arial" w:cs="Arial"/>
          <w:sz w:val="20"/>
          <w:szCs w:val="20"/>
        </w:rPr>
        <w:t>Z</w:t>
      </w:r>
      <w:r w:rsidR="00D40E9E">
        <w:rPr>
          <w:rFonts w:ascii="Arial" w:hAnsi="Arial" w:cs="Arial"/>
          <w:sz w:val="20"/>
          <w:szCs w:val="20"/>
        </w:rPr>
        <w:t>boží</w:t>
      </w:r>
      <w:r w:rsidR="00383BB6">
        <w:rPr>
          <w:rFonts w:ascii="Arial" w:hAnsi="Arial" w:cs="Arial"/>
          <w:sz w:val="20"/>
          <w:szCs w:val="20"/>
        </w:rPr>
        <w:t xml:space="preserve"> a</w:t>
      </w:r>
      <w:r w:rsidR="00442121">
        <w:rPr>
          <w:rFonts w:ascii="Arial" w:hAnsi="Arial" w:cs="Arial"/>
          <w:sz w:val="20"/>
          <w:szCs w:val="20"/>
        </w:rPr>
        <w:t xml:space="preserve"> k</w:t>
      </w:r>
      <w:r w:rsidR="00383BB6">
        <w:rPr>
          <w:rFonts w:ascii="Arial" w:hAnsi="Arial" w:cs="Arial"/>
          <w:sz w:val="20"/>
          <w:szCs w:val="20"/>
        </w:rPr>
        <w:t xml:space="preserve"> </w:t>
      </w:r>
      <w:r w:rsidR="0084784B">
        <w:rPr>
          <w:rFonts w:ascii="Arial" w:hAnsi="Arial" w:cs="Arial"/>
          <w:sz w:val="20"/>
          <w:szCs w:val="20"/>
        </w:rPr>
        <w:t xml:space="preserve">potvrzení </w:t>
      </w:r>
      <w:r>
        <w:rPr>
          <w:rFonts w:ascii="Arial" w:hAnsi="Arial" w:cs="Arial"/>
          <w:sz w:val="20"/>
          <w:szCs w:val="20"/>
        </w:rPr>
        <w:t xml:space="preserve">převzetí </w:t>
      </w:r>
      <w:r w:rsidR="00D40E9E">
        <w:rPr>
          <w:rFonts w:ascii="Arial" w:hAnsi="Arial" w:cs="Arial"/>
          <w:sz w:val="20"/>
          <w:szCs w:val="20"/>
        </w:rPr>
        <w:t>Zboží</w:t>
      </w:r>
      <w:r>
        <w:rPr>
          <w:rFonts w:ascii="Arial" w:hAnsi="Arial" w:cs="Arial"/>
          <w:sz w:val="20"/>
          <w:szCs w:val="20"/>
        </w:rPr>
        <w:t xml:space="preserve"> (Přebírající osob</w:t>
      </w:r>
      <w:r w:rsidR="00765875">
        <w:rPr>
          <w:rFonts w:ascii="Arial" w:hAnsi="Arial" w:cs="Arial"/>
          <w:sz w:val="20"/>
          <w:szCs w:val="20"/>
        </w:rPr>
        <w:t>y</w:t>
      </w:r>
      <w:r>
        <w:rPr>
          <w:rFonts w:ascii="Arial" w:hAnsi="Arial" w:cs="Arial"/>
          <w:sz w:val="20"/>
          <w:szCs w:val="20"/>
        </w:rPr>
        <w:t>)</w:t>
      </w:r>
      <w:r w:rsidR="00383BB6">
        <w:rPr>
          <w:rFonts w:ascii="Arial" w:hAnsi="Arial" w:cs="Arial"/>
          <w:sz w:val="20"/>
          <w:szCs w:val="20"/>
        </w:rPr>
        <w:t xml:space="preserve"> jsou </w:t>
      </w:r>
      <w:r w:rsidR="00765875">
        <w:rPr>
          <w:rFonts w:ascii="Arial" w:hAnsi="Arial" w:cs="Arial"/>
          <w:sz w:val="20"/>
          <w:szCs w:val="20"/>
        </w:rPr>
        <w:t>uvedeny</w:t>
      </w:r>
      <w:r w:rsidR="00383BB6">
        <w:rPr>
          <w:rFonts w:ascii="Arial" w:hAnsi="Arial" w:cs="Arial"/>
          <w:sz w:val="20"/>
          <w:szCs w:val="20"/>
        </w:rPr>
        <w:t xml:space="preserve"> v Příloze č. 4 této Smlouvy. </w:t>
      </w:r>
    </w:p>
    <w:p w14:paraId="6B6ECAC0" w14:textId="5686DC10" w:rsidR="008D2A07" w:rsidRPr="00177409" w:rsidRDefault="008D2A07"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177409">
        <w:rPr>
          <w:rFonts w:ascii="Arial" w:hAnsi="Arial" w:cs="Arial"/>
          <w:sz w:val="20"/>
          <w:szCs w:val="20"/>
        </w:rPr>
        <w:t>Změnu Pověřených</w:t>
      </w:r>
      <w:r w:rsidR="00177409">
        <w:rPr>
          <w:rFonts w:ascii="Arial" w:hAnsi="Arial" w:cs="Arial"/>
          <w:sz w:val="20"/>
          <w:szCs w:val="20"/>
        </w:rPr>
        <w:t>/Přebírajících osob</w:t>
      </w:r>
      <w:r w:rsidRPr="00177409">
        <w:rPr>
          <w:rFonts w:ascii="Arial" w:hAnsi="Arial" w:cs="Arial"/>
          <w:sz w:val="20"/>
          <w:szCs w:val="20"/>
        </w:rPr>
        <w:t xml:space="preserve"> nebo jejich kontaktních údajů je každá </w:t>
      </w:r>
      <w:r w:rsidR="00444BBF" w:rsidRPr="00177409">
        <w:rPr>
          <w:rFonts w:ascii="Arial" w:hAnsi="Arial" w:cs="Arial"/>
          <w:sz w:val="20"/>
          <w:szCs w:val="20"/>
        </w:rPr>
        <w:t>S</w:t>
      </w:r>
      <w:r w:rsidRPr="00177409">
        <w:rPr>
          <w:rFonts w:ascii="Arial" w:hAnsi="Arial" w:cs="Arial"/>
          <w:sz w:val="20"/>
          <w:szCs w:val="20"/>
        </w:rPr>
        <w:t xml:space="preserve">mluvní strana povinna bez zbytečného odkladu písemně oznámit druhé </w:t>
      </w:r>
      <w:r w:rsidR="005A58FB" w:rsidRPr="00177409">
        <w:rPr>
          <w:rFonts w:ascii="Arial" w:hAnsi="Arial" w:cs="Arial"/>
          <w:sz w:val="20"/>
          <w:szCs w:val="20"/>
        </w:rPr>
        <w:t>S</w:t>
      </w:r>
      <w:r w:rsidRPr="00177409">
        <w:rPr>
          <w:rFonts w:ascii="Arial" w:hAnsi="Arial" w:cs="Arial"/>
          <w:sz w:val="20"/>
          <w:szCs w:val="20"/>
        </w:rPr>
        <w:t>mluvní straně, a to:</w:t>
      </w:r>
    </w:p>
    <w:p w14:paraId="146519DE" w14:textId="77777777" w:rsidR="008D2A07" w:rsidRDefault="008D2A07" w:rsidP="00B24337">
      <w:pPr>
        <w:pStyle w:val="Odstavecseseznamem"/>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6"/>
        <w:jc w:val="both"/>
        <w:rPr>
          <w:rFonts w:ascii="Arial" w:hAnsi="Arial" w:cs="Arial"/>
          <w:sz w:val="20"/>
          <w:szCs w:val="20"/>
        </w:rPr>
      </w:pPr>
      <w:r>
        <w:rPr>
          <w:rFonts w:ascii="Arial" w:hAnsi="Arial" w:cs="Arial"/>
          <w:sz w:val="20"/>
          <w:szCs w:val="20"/>
        </w:rPr>
        <w:t xml:space="preserve">e-mailem zaslaným Pověřenou osobou jedné </w:t>
      </w:r>
      <w:r w:rsidR="005A58FB">
        <w:rPr>
          <w:rFonts w:ascii="Arial" w:hAnsi="Arial" w:cs="Arial"/>
          <w:sz w:val="20"/>
          <w:szCs w:val="20"/>
        </w:rPr>
        <w:t>S</w:t>
      </w:r>
      <w:r>
        <w:rPr>
          <w:rFonts w:ascii="Arial" w:hAnsi="Arial" w:cs="Arial"/>
          <w:sz w:val="20"/>
          <w:szCs w:val="20"/>
        </w:rPr>
        <w:t xml:space="preserve">mluvní strany Pověřené osobě druhé </w:t>
      </w:r>
      <w:r w:rsidR="005A58FB">
        <w:rPr>
          <w:rFonts w:ascii="Arial" w:hAnsi="Arial" w:cs="Arial"/>
          <w:sz w:val="20"/>
          <w:szCs w:val="20"/>
        </w:rPr>
        <w:t>S</w:t>
      </w:r>
      <w:r>
        <w:rPr>
          <w:rFonts w:ascii="Arial" w:hAnsi="Arial" w:cs="Arial"/>
          <w:sz w:val="20"/>
          <w:szCs w:val="20"/>
        </w:rPr>
        <w:t>mluvní strany, ve kterém bude změna oznámena;</w:t>
      </w:r>
    </w:p>
    <w:p w14:paraId="059E25B4" w14:textId="77777777" w:rsidR="008D2A07" w:rsidRDefault="008D2A07" w:rsidP="00B24337">
      <w:pPr>
        <w:pStyle w:val="Odstavecseseznamem"/>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6"/>
        <w:jc w:val="both"/>
        <w:rPr>
          <w:rFonts w:ascii="Arial" w:hAnsi="Arial" w:cs="Arial"/>
          <w:sz w:val="20"/>
          <w:szCs w:val="20"/>
        </w:rPr>
      </w:pPr>
      <w:r>
        <w:rPr>
          <w:rFonts w:ascii="Arial" w:hAnsi="Arial" w:cs="Arial"/>
          <w:sz w:val="20"/>
          <w:szCs w:val="20"/>
        </w:rPr>
        <w:t xml:space="preserve">oznámením zaslaným druhé </w:t>
      </w:r>
      <w:r w:rsidR="005A58FB">
        <w:rPr>
          <w:rFonts w:ascii="Arial" w:hAnsi="Arial" w:cs="Arial"/>
          <w:sz w:val="20"/>
          <w:szCs w:val="20"/>
        </w:rPr>
        <w:t>S</w:t>
      </w:r>
      <w:r>
        <w:rPr>
          <w:rFonts w:ascii="Arial" w:hAnsi="Arial" w:cs="Arial"/>
          <w:sz w:val="20"/>
          <w:szCs w:val="20"/>
        </w:rPr>
        <w:t xml:space="preserve">mluvní straně do její datové schránky. </w:t>
      </w:r>
    </w:p>
    <w:p w14:paraId="0A128518" w14:textId="77777777" w:rsidR="00177409" w:rsidRPr="00EF4C4D" w:rsidRDefault="00177409" w:rsidP="00B24337">
      <w:pPr>
        <w:spacing w:before="120" w:after="120" w:line="276" w:lineRule="auto"/>
        <w:ind w:left="426" w:hanging="1"/>
        <w:jc w:val="both"/>
        <w:rPr>
          <w:rFonts w:ascii="Arial" w:hAnsi="Arial" w:cs="Arial"/>
          <w:sz w:val="20"/>
          <w:szCs w:val="20"/>
        </w:rPr>
      </w:pPr>
      <w:r w:rsidRPr="00EF4C4D">
        <w:rPr>
          <w:rFonts w:ascii="Arial" w:hAnsi="Arial" w:cs="Arial"/>
          <w:sz w:val="20"/>
          <w:szCs w:val="20"/>
        </w:rPr>
        <w:t xml:space="preserve">Dodatek se k této Smlouvě v tomto případě neuzavírá; změna </w:t>
      </w:r>
      <w:r>
        <w:rPr>
          <w:rFonts w:ascii="Arial" w:hAnsi="Arial" w:cs="Arial"/>
          <w:sz w:val="20"/>
          <w:szCs w:val="20"/>
        </w:rPr>
        <w:t xml:space="preserve">Pověřené/Přebírající </w:t>
      </w:r>
      <w:r w:rsidRPr="00EF4C4D">
        <w:rPr>
          <w:rFonts w:ascii="Arial" w:hAnsi="Arial" w:cs="Arial"/>
          <w:sz w:val="20"/>
          <w:szCs w:val="20"/>
        </w:rPr>
        <w:t xml:space="preserve">osoby či jejích kontaktních údajů je účinná dnem uvedeným v oznámení, nejdříve však okamžikem, kdy je oznámení o změně druhé Smluvní straně řádně doručeno. </w:t>
      </w:r>
    </w:p>
    <w:p w14:paraId="0388A657" w14:textId="77777777" w:rsidR="00177409" w:rsidRPr="00EF4C4D" w:rsidRDefault="00177409"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EF4C4D">
        <w:rPr>
          <w:rFonts w:ascii="Arial" w:hAnsi="Arial" w:cs="Arial"/>
          <w:sz w:val="20"/>
          <w:szCs w:val="20"/>
        </w:rPr>
        <w:t xml:space="preserve">Nedílnou součástí této Smlouvy jsou její přílohy: </w:t>
      </w:r>
    </w:p>
    <w:p w14:paraId="2C62090F" w14:textId="77777777" w:rsidR="00177409" w:rsidRPr="00EF4C4D" w:rsidRDefault="00177409" w:rsidP="00FE2A57">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i/>
          <w:sz w:val="20"/>
          <w:szCs w:val="20"/>
        </w:rPr>
      </w:pPr>
      <w:r w:rsidRPr="00EF4C4D">
        <w:rPr>
          <w:rFonts w:ascii="Arial" w:hAnsi="Arial" w:cs="Arial"/>
          <w:sz w:val="20"/>
          <w:szCs w:val="20"/>
        </w:rPr>
        <w:t xml:space="preserve">Příloha č. 1 – </w:t>
      </w:r>
      <w:r w:rsidRPr="008534BC">
        <w:rPr>
          <w:rFonts w:ascii="Arial" w:hAnsi="Arial" w:cs="Arial"/>
          <w:sz w:val="20"/>
          <w:szCs w:val="20"/>
        </w:rPr>
        <w:t>Specifikace předmětu plnění</w:t>
      </w:r>
    </w:p>
    <w:p w14:paraId="480259CB" w14:textId="2D287D2B" w:rsidR="00177409" w:rsidRPr="00044852" w:rsidRDefault="00177409" w:rsidP="00FE2A57">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i/>
          <w:sz w:val="20"/>
          <w:szCs w:val="20"/>
        </w:rPr>
      </w:pPr>
      <w:r w:rsidRPr="00EF4C4D">
        <w:rPr>
          <w:rFonts w:ascii="Arial" w:hAnsi="Arial" w:cs="Arial"/>
          <w:sz w:val="20"/>
          <w:szCs w:val="20"/>
        </w:rPr>
        <w:t xml:space="preserve">Příloha č. 2 – </w:t>
      </w:r>
      <w:r>
        <w:rPr>
          <w:rFonts w:ascii="Arial" w:hAnsi="Arial" w:cs="Arial"/>
          <w:sz w:val="20"/>
          <w:szCs w:val="20"/>
        </w:rPr>
        <w:t>Specifikace ceny</w:t>
      </w:r>
      <w:r w:rsidR="000B0B1B">
        <w:rPr>
          <w:rFonts w:ascii="Arial" w:hAnsi="Arial" w:cs="Arial"/>
          <w:sz w:val="20"/>
          <w:szCs w:val="20"/>
        </w:rPr>
        <w:t xml:space="preserve"> plnění</w:t>
      </w:r>
    </w:p>
    <w:p w14:paraId="5F154235" w14:textId="0CA3415A" w:rsidR="00044852" w:rsidRPr="00937890" w:rsidRDefault="00044852" w:rsidP="00FE2A57">
      <w:pPr>
        <w:pStyle w:val="Odstavecseseznamem"/>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i/>
          <w:sz w:val="20"/>
          <w:szCs w:val="20"/>
        </w:rPr>
      </w:pPr>
      <w:r>
        <w:rPr>
          <w:rFonts w:ascii="Arial" w:hAnsi="Arial" w:cs="Arial"/>
          <w:sz w:val="20"/>
          <w:szCs w:val="20"/>
        </w:rPr>
        <w:t>Příloha č. 3 – Specifikace míst plnění</w:t>
      </w:r>
    </w:p>
    <w:p w14:paraId="6E0EDF27" w14:textId="2F10EF64" w:rsidR="00937890" w:rsidRPr="00937890" w:rsidRDefault="00937890" w:rsidP="00FE2A57">
      <w:pPr>
        <w:pStyle w:val="Odstavecseseznamem"/>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i/>
          <w:sz w:val="20"/>
          <w:szCs w:val="20"/>
        </w:rPr>
      </w:pPr>
      <w:r>
        <w:rPr>
          <w:rFonts w:ascii="Arial" w:hAnsi="Arial" w:cs="Arial"/>
          <w:sz w:val="20"/>
          <w:szCs w:val="20"/>
        </w:rPr>
        <w:t xml:space="preserve">Příloha č. </w:t>
      </w:r>
      <w:r w:rsidR="00837BBD">
        <w:rPr>
          <w:rFonts w:ascii="Arial" w:hAnsi="Arial" w:cs="Arial"/>
          <w:sz w:val="20"/>
          <w:szCs w:val="20"/>
        </w:rPr>
        <w:t>4</w:t>
      </w:r>
      <w:r>
        <w:rPr>
          <w:rFonts w:ascii="Arial" w:hAnsi="Arial" w:cs="Arial"/>
          <w:sz w:val="20"/>
          <w:szCs w:val="20"/>
        </w:rPr>
        <w:t xml:space="preserve"> – </w:t>
      </w:r>
      <w:r w:rsidR="00837BBD">
        <w:rPr>
          <w:rFonts w:ascii="Arial" w:hAnsi="Arial" w:cs="Arial"/>
          <w:sz w:val="20"/>
          <w:szCs w:val="20"/>
        </w:rPr>
        <w:t xml:space="preserve">Seznam </w:t>
      </w:r>
      <w:r w:rsidR="00EC270C">
        <w:rPr>
          <w:rFonts w:ascii="Arial" w:hAnsi="Arial" w:cs="Arial"/>
          <w:sz w:val="20"/>
          <w:szCs w:val="20"/>
        </w:rPr>
        <w:t>P</w:t>
      </w:r>
      <w:r w:rsidR="00837BBD">
        <w:rPr>
          <w:rFonts w:ascii="Arial" w:hAnsi="Arial" w:cs="Arial"/>
          <w:sz w:val="20"/>
          <w:szCs w:val="20"/>
        </w:rPr>
        <w:t>řebírajících osob</w:t>
      </w:r>
    </w:p>
    <w:p w14:paraId="1202658A" w14:textId="63769F74" w:rsidR="00177409" w:rsidRDefault="00177409" w:rsidP="00B24337">
      <w:pPr>
        <w:pStyle w:val="Odstavecseseznamem"/>
        <w:spacing w:before="120" w:after="120" w:line="276" w:lineRule="auto"/>
        <w:ind w:left="426" w:hanging="1"/>
        <w:jc w:val="both"/>
        <w:rPr>
          <w:rFonts w:ascii="Arial" w:hAnsi="Arial" w:cs="Arial"/>
          <w:sz w:val="20"/>
          <w:szCs w:val="20"/>
        </w:rPr>
      </w:pPr>
      <w:r w:rsidRPr="00EF4C4D">
        <w:rPr>
          <w:rFonts w:ascii="Arial" w:hAnsi="Arial" w:cs="Arial"/>
          <w:sz w:val="20"/>
          <w:szCs w:val="20"/>
        </w:rPr>
        <w:t>Pro případ kontradikce se jako závazná použijí prioritně příslušná ustanovení této Smlouvy a</w:t>
      </w:r>
      <w:r w:rsidR="00693C47">
        <w:rPr>
          <w:rFonts w:ascii="Arial" w:hAnsi="Arial" w:cs="Arial"/>
          <w:sz w:val="20"/>
          <w:szCs w:val="20"/>
        </w:rPr>
        <w:t> </w:t>
      </w:r>
      <w:r w:rsidRPr="00EF4C4D">
        <w:rPr>
          <w:rFonts w:ascii="Arial" w:hAnsi="Arial" w:cs="Arial"/>
          <w:sz w:val="20"/>
          <w:szCs w:val="20"/>
        </w:rPr>
        <w:t xml:space="preserve">následně příslušná ustanovení jednotlivých příloh, a to ve výše uvedeném pořadí. </w:t>
      </w:r>
    </w:p>
    <w:p w14:paraId="58D0050C" w14:textId="3F5E8A61" w:rsidR="00BE5DC8" w:rsidRDefault="00BE5DC8" w:rsidP="00B24337">
      <w:pPr>
        <w:pStyle w:val="Odstavecseseznamem"/>
        <w:spacing w:before="120" w:after="120" w:line="276" w:lineRule="auto"/>
        <w:ind w:left="426" w:hanging="1"/>
        <w:jc w:val="both"/>
        <w:rPr>
          <w:rFonts w:ascii="Arial" w:hAnsi="Arial" w:cs="Arial"/>
          <w:sz w:val="20"/>
          <w:szCs w:val="20"/>
        </w:rPr>
      </w:pPr>
    </w:p>
    <w:p w14:paraId="28EF9018" w14:textId="0977AEEE" w:rsidR="00BE5DC8" w:rsidRDefault="00BE5DC8" w:rsidP="00B24337">
      <w:pPr>
        <w:pStyle w:val="Odstavecseseznamem"/>
        <w:spacing w:before="120" w:after="120" w:line="276" w:lineRule="auto"/>
        <w:ind w:left="426" w:hanging="1"/>
        <w:jc w:val="both"/>
        <w:rPr>
          <w:rFonts w:ascii="Arial" w:hAnsi="Arial" w:cs="Arial"/>
          <w:sz w:val="20"/>
          <w:szCs w:val="20"/>
        </w:rPr>
      </w:pPr>
    </w:p>
    <w:p w14:paraId="4F7E9B81" w14:textId="472082CC" w:rsidR="00BE5DC8" w:rsidRDefault="00BE5DC8" w:rsidP="00B24337">
      <w:pPr>
        <w:pStyle w:val="Odstavecseseznamem"/>
        <w:spacing w:before="120" w:after="120" w:line="276" w:lineRule="auto"/>
        <w:ind w:left="426" w:hanging="1"/>
        <w:jc w:val="both"/>
        <w:rPr>
          <w:rFonts w:ascii="Arial" w:hAnsi="Arial" w:cs="Arial"/>
          <w:sz w:val="20"/>
          <w:szCs w:val="20"/>
        </w:rPr>
      </w:pPr>
    </w:p>
    <w:p w14:paraId="4546AB45" w14:textId="432543C4" w:rsidR="00BE5DC8" w:rsidRDefault="00BE5DC8" w:rsidP="00B24337">
      <w:pPr>
        <w:pStyle w:val="Odstavecseseznamem"/>
        <w:spacing w:before="120" w:after="120" w:line="276" w:lineRule="auto"/>
        <w:ind w:left="426" w:hanging="1"/>
        <w:jc w:val="both"/>
        <w:rPr>
          <w:rFonts w:ascii="Arial" w:hAnsi="Arial" w:cs="Arial"/>
          <w:sz w:val="20"/>
          <w:szCs w:val="20"/>
        </w:rPr>
      </w:pPr>
    </w:p>
    <w:p w14:paraId="07A59DE8" w14:textId="77A78FBD" w:rsidR="00BE5DC8" w:rsidRDefault="00BE5DC8" w:rsidP="00B24337">
      <w:pPr>
        <w:pStyle w:val="Odstavecseseznamem"/>
        <w:spacing w:before="120" w:after="120" w:line="276" w:lineRule="auto"/>
        <w:ind w:left="426" w:hanging="1"/>
        <w:jc w:val="both"/>
        <w:rPr>
          <w:rFonts w:ascii="Arial" w:hAnsi="Arial" w:cs="Arial"/>
          <w:sz w:val="20"/>
          <w:szCs w:val="20"/>
        </w:rPr>
      </w:pPr>
    </w:p>
    <w:p w14:paraId="72424A48" w14:textId="74289979" w:rsidR="00BE5DC8" w:rsidRDefault="00BE5DC8" w:rsidP="00B24337">
      <w:pPr>
        <w:pStyle w:val="Odstavecseseznamem"/>
        <w:spacing w:before="120" w:after="120" w:line="276" w:lineRule="auto"/>
        <w:ind w:left="426" w:hanging="1"/>
        <w:jc w:val="both"/>
        <w:rPr>
          <w:rFonts w:ascii="Arial" w:hAnsi="Arial" w:cs="Arial"/>
          <w:sz w:val="20"/>
          <w:szCs w:val="20"/>
        </w:rPr>
      </w:pPr>
    </w:p>
    <w:p w14:paraId="5494B7C2" w14:textId="77777777" w:rsidR="00BE5DC8" w:rsidRPr="00EF4C4D" w:rsidRDefault="00BE5DC8" w:rsidP="00B24337">
      <w:pPr>
        <w:pStyle w:val="Odstavecseseznamem"/>
        <w:spacing w:before="120" w:after="120" w:line="276" w:lineRule="auto"/>
        <w:ind w:left="426" w:hanging="1"/>
        <w:jc w:val="both"/>
        <w:rPr>
          <w:rFonts w:ascii="Arial" w:hAnsi="Arial" w:cs="Arial"/>
          <w:sz w:val="20"/>
          <w:szCs w:val="20"/>
        </w:rPr>
      </w:pPr>
    </w:p>
    <w:p w14:paraId="00FE16E2" w14:textId="5E432345" w:rsidR="00177409" w:rsidRDefault="00177409" w:rsidP="00B2433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after="120" w:line="276" w:lineRule="auto"/>
        <w:ind w:left="426" w:hanging="426"/>
        <w:jc w:val="both"/>
        <w:rPr>
          <w:rFonts w:ascii="Arial" w:hAnsi="Arial" w:cs="Arial"/>
          <w:sz w:val="20"/>
          <w:szCs w:val="20"/>
        </w:rPr>
      </w:pPr>
      <w:r w:rsidRPr="00860B8F">
        <w:rPr>
          <w:rFonts w:ascii="Arial" w:hAnsi="Arial" w:cs="Arial"/>
          <w:sz w:val="20"/>
          <w:szCs w:val="20"/>
        </w:rPr>
        <w:lastRenderedPageBreak/>
        <w:t>Smluvní strany si před podpisem tuto Smlouvu řádně přečetly a svůj souhlas s obsahem jednotlivých ustanovení této Smlouvy a jejích příloh stvrzují svým podpisem.</w:t>
      </w:r>
    </w:p>
    <w:p w14:paraId="5611848A" w14:textId="77777777" w:rsidR="00177409" w:rsidRPr="00EF4C4D" w:rsidRDefault="00177409" w:rsidP="00177409">
      <w:pPr>
        <w:pStyle w:val="SSOdstavec"/>
        <w:numPr>
          <w:ilvl w:val="0"/>
          <w:numId w:val="0"/>
        </w:numPr>
        <w:spacing w:line="276" w:lineRule="auto"/>
        <w:ind w:left="340"/>
        <w:rPr>
          <w:rFonts w:ascii="Arial" w:hAnsi="Arial" w:cs="Arial"/>
        </w:rPr>
      </w:pPr>
    </w:p>
    <w:p w14:paraId="5E1E390C" w14:textId="705DF957" w:rsidR="00177409" w:rsidRPr="009B55BC" w:rsidRDefault="00177409" w:rsidP="005A541D">
      <w:pPr>
        <w:pStyle w:val="Odstavecseseznamem"/>
        <w:spacing w:line="276" w:lineRule="auto"/>
        <w:ind w:left="0"/>
        <w:rPr>
          <w:rFonts w:ascii="Arial" w:hAnsi="Arial" w:cs="Arial"/>
          <w:b/>
          <w:sz w:val="20"/>
          <w:szCs w:val="20"/>
        </w:rPr>
      </w:pPr>
      <w:r w:rsidRPr="00177409">
        <w:rPr>
          <w:rFonts w:ascii="Arial" w:hAnsi="Arial" w:cs="Arial"/>
          <w:b/>
          <w:sz w:val="20"/>
          <w:szCs w:val="20"/>
        </w:rPr>
        <w:t>Všeobecná zdravotní pojišťovna</w:t>
      </w:r>
      <w:r w:rsidRPr="00177409">
        <w:rPr>
          <w:rFonts w:ascii="Arial" w:hAnsi="Arial" w:cs="Arial"/>
          <w:b/>
          <w:sz w:val="20"/>
          <w:szCs w:val="20"/>
        </w:rPr>
        <w:tab/>
      </w:r>
      <w:r w:rsidRPr="00177409">
        <w:rPr>
          <w:rFonts w:ascii="Arial" w:hAnsi="Arial" w:cs="Arial"/>
          <w:b/>
          <w:sz w:val="20"/>
          <w:szCs w:val="20"/>
        </w:rPr>
        <w:tab/>
      </w:r>
      <w:r w:rsidRPr="00177409">
        <w:rPr>
          <w:rFonts w:ascii="Arial" w:hAnsi="Arial" w:cs="Arial"/>
          <w:b/>
          <w:sz w:val="20"/>
          <w:szCs w:val="20"/>
        </w:rPr>
        <w:tab/>
      </w:r>
      <w:r w:rsidR="002B40A0" w:rsidRPr="009B55BC">
        <w:rPr>
          <w:rFonts w:ascii="Arial" w:hAnsi="Arial" w:cs="Arial"/>
          <w:b/>
          <w:sz w:val="20"/>
          <w:szCs w:val="20"/>
        </w:rPr>
        <w:t>CONTEG, spol. s r.o.</w:t>
      </w:r>
    </w:p>
    <w:p w14:paraId="50AD0979" w14:textId="7916785F" w:rsidR="00177409" w:rsidRDefault="00177409" w:rsidP="005A541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0"/>
        <w:jc w:val="both"/>
        <w:rPr>
          <w:rFonts w:ascii="Arial" w:hAnsi="Arial" w:cs="Arial"/>
          <w:b/>
          <w:sz w:val="20"/>
          <w:szCs w:val="20"/>
        </w:rPr>
      </w:pPr>
      <w:r w:rsidRPr="009B55BC">
        <w:rPr>
          <w:rFonts w:ascii="Arial" w:hAnsi="Arial" w:cs="Arial"/>
          <w:b/>
          <w:sz w:val="20"/>
          <w:szCs w:val="20"/>
        </w:rPr>
        <w:t>České republiky</w:t>
      </w:r>
    </w:p>
    <w:p w14:paraId="6E14D756" w14:textId="3095DDC7"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1D31E7BF" w14:textId="1E9455D8"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3BADEF93" w14:textId="1ACCA568"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37F259CD" w14:textId="676BF133"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331128AA" w14:textId="3451D441"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2ABA2FE8" w14:textId="31A2A860" w:rsidR="00BF2615" w:rsidRDefault="00121124" w:rsidP="005A541D">
      <w:pPr>
        <w:spacing w:line="276" w:lineRule="auto"/>
        <w:rPr>
          <w:rFonts w:ascii="Arial" w:hAnsi="Arial" w:cs="Arial"/>
          <w:sz w:val="20"/>
          <w:szCs w:val="20"/>
        </w:rPr>
      </w:pPr>
      <w:proofErr w:type="spellStart"/>
      <w:r>
        <w:rPr>
          <w:rFonts w:ascii="Arial" w:eastAsia="Times New Roman" w:hAnsi="Arial" w:cs="Arial"/>
          <w:color w:val="auto"/>
          <w:sz w:val="20"/>
          <w:szCs w:val="20"/>
          <w:bdr w:val="none" w:sz="0" w:space="0" w:color="auto"/>
        </w:rPr>
        <w:t>XXXXXXXXXXXXXX</w:t>
      </w:r>
      <w:proofErr w:type="spellEnd"/>
      <w:r w:rsidR="00BF2615">
        <w:rPr>
          <w:rFonts w:ascii="Arial" w:hAnsi="Arial" w:cs="Arial"/>
          <w:sz w:val="20"/>
          <w:szCs w:val="20"/>
        </w:rPr>
        <w:tab/>
      </w:r>
      <w:r w:rsidR="00BF2615">
        <w:rPr>
          <w:rFonts w:ascii="Arial" w:hAnsi="Arial" w:cs="Arial"/>
          <w:sz w:val="20"/>
          <w:szCs w:val="20"/>
        </w:rPr>
        <w:tab/>
      </w:r>
      <w:r w:rsidR="00BF2615">
        <w:rPr>
          <w:rFonts w:ascii="Arial" w:hAnsi="Arial" w:cs="Arial"/>
          <w:sz w:val="20"/>
          <w:szCs w:val="20"/>
        </w:rPr>
        <w:tab/>
      </w:r>
      <w:r w:rsidR="00BF2615">
        <w:rPr>
          <w:rFonts w:ascii="Arial" w:hAnsi="Arial" w:cs="Arial"/>
          <w:sz w:val="20"/>
          <w:szCs w:val="20"/>
        </w:rPr>
        <w:tab/>
      </w:r>
      <w:r w:rsidR="00BF2615">
        <w:rPr>
          <w:rFonts w:ascii="Arial" w:hAnsi="Arial" w:cs="Arial"/>
          <w:sz w:val="20"/>
          <w:szCs w:val="20"/>
        </w:rPr>
        <w:tab/>
      </w:r>
      <w:r w:rsidR="00BF2615">
        <w:rPr>
          <w:rFonts w:ascii="Arial" w:hAnsi="Arial" w:cs="Arial"/>
          <w:sz w:val="20"/>
          <w:szCs w:val="20"/>
        </w:rPr>
        <w:tab/>
      </w:r>
      <w:r w:rsidR="00BF2615">
        <w:rPr>
          <w:rFonts w:ascii="Arial" w:hAnsi="Arial" w:cs="Arial"/>
          <w:sz w:val="20"/>
          <w:szCs w:val="20"/>
        </w:rPr>
        <w:tab/>
        <w:t xml:space="preserve">Vít </w:t>
      </w:r>
      <w:proofErr w:type="spellStart"/>
      <w:r w:rsidR="00BF2615">
        <w:rPr>
          <w:rFonts w:ascii="Arial" w:hAnsi="Arial" w:cs="Arial"/>
          <w:sz w:val="20"/>
          <w:szCs w:val="20"/>
        </w:rPr>
        <w:t>Voláček</w:t>
      </w:r>
      <w:proofErr w:type="spellEnd"/>
    </w:p>
    <w:p w14:paraId="4E46C08F" w14:textId="55D82E58" w:rsidR="00177409" w:rsidRPr="00EF4C4D" w:rsidRDefault="00BF2615" w:rsidP="005A541D">
      <w:pPr>
        <w:spacing w:line="276" w:lineRule="auto"/>
        <w:rPr>
          <w:rFonts w:ascii="Arial" w:hAnsi="Arial" w:cs="Arial"/>
          <w:sz w:val="20"/>
          <w:szCs w:val="20"/>
        </w:rPr>
      </w:pPr>
      <w:r>
        <w:rPr>
          <w:rFonts w:ascii="Arial" w:eastAsia="Times New Roman" w:hAnsi="Arial" w:cs="Arial"/>
          <w:color w:val="auto"/>
          <w:sz w:val="20"/>
          <w:szCs w:val="20"/>
          <w:bdr w:val="none" w:sz="0" w:space="0" w:color="auto"/>
        </w:rPr>
        <w:t>ředitel Odboru klientské podpory</w:t>
      </w:r>
      <w:r w:rsidR="00177409" w:rsidRPr="00EF4C4D">
        <w:rPr>
          <w:rFonts w:ascii="Arial" w:hAnsi="Arial" w:cs="Arial"/>
          <w:sz w:val="20"/>
          <w:szCs w:val="20"/>
        </w:rPr>
        <w:tab/>
      </w:r>
      <w:r w:rsidR="00177409" w:rsidRPr="00EF4C4D">
        <w:rPr>
          <w:rFonts w:ascii="Arial" w:hAnsi="Arial" w:cs="Arial"/>
          <w:sz w:val="20"/>
          <w:szCs w:val="20"/>
        </w:rPr>
        <w:tab/>
        <w:t xml:space="preserve">      </w:t>
      </w:r>
      <w:r w:rsidR="00177409" w:rsidRPr="00EF4C4D">
        <w:rPr>
          <w:rFonts w:ascii="Arial" w:hAnsi="Arial" w:cs="Arial"/>
          <w:sz w:val="20"/>
          <w:szCs w:val="20"/>
        </w:rPr>
        <w:tab/>
        <w:t xml:space="preserve">    </w:t>
      </w:r>
      <w:r w:rsidR="00177409" w:rsidRPr="00EF4C4D">
        <w:rPr>
          <w:rFonts w:ascii="Arial" w:hAnsi="Arial" w:cs="Arial"/>
          <w:sz w:val="20"/>
          <w:szCs w:val="20"/>
        </w:rPr>
        <w:tab/>
      </w:r>
      <w:r w:rsidR="005A541D">
        <w:rPr>
          <w:rFonts w:ascii="Arial" w:hAnsi="Arial" w:cs="Arial"/>
          <w:sz w:val="20"/>
          <w:szCs w:val="20"/>
        </w:rPr>
        <w:tab/>
      </w:r>
      <w:r>
        <w:rPr>
          <w:rFonts w:ascii="Arial" w:hAnsi="Arial" w:cs="Arial"/>
          <w:sz w:val="20"/>
          <w:szCs w:val="20"/>
        </w:rPr>
        <w:t xml:space="preserve">jednatel </w:t>
      </w:r>
      <w:proofErr w:type="spellStart"/>
      <w:r>
        <w:rPr>
          <w:rFonts w:ascii="Arial" w:hAnsi="Arial" w:cs="Arial"/>
          <w:sz w:val="20"/>
          <w:szCs w:val="20"/>
        </w:rPr>
        <w:t>CONTEG</w:t>
      </w:r>
      <w:proofErr w:type="spellEnd"/>
      <w:r>
        <w:rPr>
          <w:rFonts w:ascii="Arial" w:hAnsi="Arial" w:cs="Arial"/>
          <w:sz w:val="20"/>
          <w:szCs w:val="20"/>
        </w:rPr>
        <w:t xml:space="preserve"> spol. s r.o.</w:t>
      </w:r>
    </w:p>
    <w:p w14:paraId="0B560ED6" w14:textId="6176C3C7" w:rsidR="00177409" w:rsidRPr="00EF4C4D" w:rsidRDefault="00BF2615" w:rsidP="00177409">
      <w:pPr>
        <w:spacing w:line="276" w:lineRule="auto"/>
        <w:rPr>
          <w:rFonts w:ascii="Arial" w:hAnsi="Arial" w:cs="Arial"/>
          <w:sz w:val="20"/>
          <w:szCs w:val="20"/>
        </w:rPr>
      </w:pPr>
      <w:r>
        <w:rPr>
          <w:rFonts w:ascii="Arial" w:eastAsia="Times New Roman" w:hAnsi="Arial" w:cs="Arial"/>
          <w:color w:val="auto"/>
          <w:sz w:val="20"/>
          <w:szCs w:val="20"/>
          <w:bdr w:val="none" w:sz="0" w:space="0" w:color="auto"/>
        </w:rPr>
        <w:t>Úsek informačních a komunikačních technologií</w:t>
      </w:r>
      <w:r w:rsidDel="00BF2615">
        <w:rPr>
          <w:rFonts w:ascii="Arial" w:hAnsi="Arial" w:cs="Arial"/>
          <w:sz w:val="20"/>
          <w:szCs w:val="20"/>
        </w:rPr>
        <w:t xml:space="preserve"> </w:t>
      </w:r>
      <w:r w:rsidR="00177409" w:rsidRPr="00EF4C4D">
        <w:rPr>
          <w:rFonts w:ascii="Arial" w:hAnsi="Arial" w:cs="Arial"/>
          <w:sz w:val="20"/>
          <w:szCs w:val="20"/>
        </w:rPr>
        <w:tab/>
      </w:r>
      <w:r w:rsidR="00177409" w:rsidRPr="00EF4C4D">
        <w:rPr>
          <w:rFonts w:ascii="Arial" w:hAnsi="Arial" w:cs="Arial"/>
          <w:sz w:val="20"/>
          <w:szCs w:val="20"/>
        </w:rPr>
        <w:tab/>
      </w:r>
      <w:r>
        <w:rPr>
          <w:rFonts w:ascii="Arial" w:hAnsi="Arial" w:cs="Arial"/>
          <w:sz w:val="20"/>
          <w:szCs w:val="20"/>
        </w:rPr>
        <w:tab/>
      </w:r>
    </w:p>
    <w:p w14:paraId="42489AEE" w14:textId="2418ADB8" w:rsidR="00177409" w:rsidRPr="00177409" w:rsidRDefault="003D360C"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EC094F9" w14:textId="35B942B2" w:rsidR="00774151" w:rsidRDefault="00774151">
      <w:pPr>
        <w:rPr>
          <w:rFonts w:ascii="Arial" w:eastAsia="Calibri" w:hAnsi="Arial" w:cs="Arial"/>
          <w:color w:val="auto"/>
          <w:sz w:val="20"/>
          <w:szCs w:val="20"/>
          <w:bdr w:val="none" w:sz="0" w:space="0" w:color="auto"/>
          <w:lang w:eastAsia="en-US"/>
        </w:rPr>
      </w:pPr>
      <w:r>
        <w:rPr>
          <w:rFonts w:ascii="Arial" w:hAnsi="Arial" w:cs="Arial"/>
        </w:rPr>
        <w:br w:type="page"/>
      </w:r>
    </w:p>
    <w:p w14:paraId="1EA55312" w14:textId="413C3627" w:rsidR="006515E6" w:rsidRPr="00500BEF" w:rsidRDefault="00177409" w:rsidP="00FA2807">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after="360" w:line="280" w:lineRule="atLeast"/>
        <w:rPr>
          <w:rFonts w:ascii="Arial" w:hAnsi="Arial" w:cs="Arial"/>
          <w:sz w:val="24"/>
          <w:u w:val="none"/>
        </w:rPr>
      </w:pPr>
      <w:r w:rsidRPr="00177409">
        <w:rPr>
          <w:rFonts w:ascii="Arial" w:hAnsi="Arial" w:cs="Arial"/>
          <w:sz w:val="24"/>
          <w:u w:val="none"/>
        </w:rPr>
        <w:lastRenderedPageBreak/>
        <w:t>Příloha č. 1 – Specifikace předmětu plnění</w:t>
      </w:r>
      <w:r w:rsidR="00CF709F">
        <w:rPr>
          <w:rFonts w:ascii="Arial" w:hAnsi="Arial" w:cs="Arial"/>
          <w:sz w:val="24"/>
          <w:u w:val="none"/>
        </w:rPr>
        <w:t xml:space="preserve"> (Zboží)</w:t>
      </w:r>
    </w:p>
    <w:tbl>
      <w:tblPr>
        <w:tblW w:w="9067" w:type="dxa"/>
        <w:tblCellMar>
          <w:left w:w="70" w:type="dxa"/>
          <w:right w:w="70" w:type="dxa"/>
        </w:tblCellMar>
        <w:tblLook w:val="04A0" w:firstRow="1" w:lastRow="0" w:firstColumn="1" w:lastColumn="0" w:noHBand="0" w:noVBand="1"/>
      </w:tblPr>
      <w:tblGrid>
        <w:gridCol w:w="3114"/>
        <w:gridCol w:w="5406"/>
        <w:gridCol w:w="547"/>
      </w:tblGrid>
      <w:tr w:rsidR="00083876" w:rsidRPr="00083876" w14:paraId="71CC681B" w14:textId="77777777" w:rsidTr="00FA2807">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76AD"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u w:val="single"/>
                <w:bdr w:val="none" w:sz="0" w:space="0" w:color="auto"/>
              </w:rPr>
            </w:pPr>
            <w:r w:rsidRPr="00083876">
              <w:rPr>
                <w:rFonts w:ascii="Calibri" w:eastAsia="Times New Roman" w:hAnsi="Calibri" w:cs="Calibri"/>
                <w:b/>
                <w:bCs/>
                <w:sz w:val="20"/>
                <w:szCs w:val="20"/>
                <w:u w:val="single"/>
                <w:bdr w:val="none" w:sz="0" w:space="0" w:color="auto"/>
              </w:rPr>
              <w:t>Typ HW</w:t>
            </w:r>
          </w:p>
        </w:tc>
        <w:tc>
          <w:tcPr>
            <w:tcW w:w="5406" w:type="dxa"/>
            <w:tcBorders>
              <w:top w:val="single" w:sz="4" w:space="0" w:color="auto"/>
              <w:left w:val="nil"/>
              <w:bottom w:val="single" w:sz="4" w:space="0" w:color="auto"/>
              <w:right w:val="single" w:sz="4" w:space="0" w:color="auto"/>
            </w:tcBorders>
            <w:shd w:val="clear" w:color="auto" w:fill="auto"/>
            <w:vAlign w:val="bottom"/>
            <w:hideMark/>
          </w:tcPr>
          <w:p w14:paraId="7ADAC906"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u w:val="single"/>
                <w:bdr w:val="none" w:sz="0" w:space="0" w:color="auto"/>
              </w:rPr>
            </w:pPr>
            <w:r w:rsidRPr="00083876">
              <w:rPr>
                <w:rFonts w:ascii="Calibri" w:eastAsia="Times New Roman" w:hAnsi="Calibri" w:cs="Calibri"/>
                <w:b/>
                <w:bCs/>
                <w:sz w:val="20"/>
                <w:szCs w:val="20"/>
                <w:u w:val="single"/>
                <w:bdr w:val="none" w:sz="0" w:space="0" w:color="auto"/>
              </w:rPr>
              <w:t>Specifikace</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365EE6E3"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u w:val="single"/>
                <w:bdr w:val="none" w:sz="0" w:space="0" w:color="auto"/>
              </w:rPr>
            </w:pPr>
            <w:r w:rsidRPr="00083876">
              <w:rPr>
                <w:rFonts w:ascii="Calibri" w:eastAsia="Times New Roman" w:hAnsi="Calibri" w:cs="Calibri"/>
                <w:b/>
                <w:bCs/>
                <w:sz w:val="20"/>
                <w:szCs w:val="20"/>
                <w:u w:val="single"/>
                <w:bdr w:val="none" w:sz="0" w:space="0" w:color="auto"/>
              </w:rPr>
              <w:t>ks</w:t>
            </w:r>
          </w:p>
        </w:tc>
      </w:tr>
      <w:tr w:rsidR="00083876" w:rsidRPr="00083876" w14:paraId="31E9D37F" w14:textId="77777777" w:rsidTr="00FA2807">
        <w:trPr>
          <w:trHeight w:val="154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9C2C540"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Rack 6U (600x600)</w:t>
            </w:r>
          </w:p>
        </w:tc>
        <w:tc>
          <w:tcPr>
            <w:tcW w:w="5406" w:type="dxa"/>
            <w:tcBorders>
              <w:top w:val="nil"/>
              <w:left w:val="nil"/>
              <w:bottom w:val="single" w:sz="4" w:space="0" w:color="auto"/>
              <w:right w:val="single" w:sz="4" w:space="0" w:color="auto"/>
            </w:tcBorders>
            <w:shd w:val="clear" w:color="auto" w:fill="auto"/>
            <w:vAlign w:val="bottom"/>
            <w:hideMark/>
          </w:tcPr>
          <w:p w14:paraId="50160263" w14:textId="6DED848C"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Rack (rozvaděč) 6U (19"), </w:t>
            </w:r>
            <w:r w:rsidR="00366FF3">
              <w:rPr>
                <w:rFonts w:ascii="Calibri" w:eastAsia="Times New Roman" w:hAnsi="Calibri" w:cs="Calibri"/>
                <w:sz w:val="20"/>
                <w:szCs w:val="20"/>
                <w:bdr w:val="none" w:sz="0" w:space="0" w:color="auto"/>
              </w:rPr>
              <w:t xml:space="preserve">nástěnný, </w:t>
            </w:r>
            <w:r w:rsidRPr="00083876">
              <w:rPr>
                <w:rFonts w:ascii="Calibri" w:eastAsia="Times New Roman" w:hAnsi="Calibri" w:cs="Calibri"/>
                <w:sz w:val="20"/>
                <w:szCs w:val="20"/>
                <w:bdr w:val="none" w:sz="0" w:space="0" w:color="auto"/>
              </w:rPr>
              <w:t xml:space="preserve">šířka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hloubka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4 vertikální lišty, přední dveře prosklené uzamykatelné, bočnice odnímatelné a uzamykatelné, včetně montážních prvků na zeď. Preferovaná (nikoliv povinná) barva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je šedá (resp. světlá), z důvodu zachování barevné jednotnosti při umístění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na malé pobočky. </w:t>
            </w:r>
          </w:p>
        </w:tc>
        <w:tc>
          <w:tcPr>
            <w:tcW w:w="547" w:type="dxa"/>
            <w:tcBorders>
              <w:top w:val="nil"/>
              <w:left w:val="nil"/>
              <w:bottom w:val="single" w:sz="4" w:space="0" w:color="auto"/>
              <w:right w:val="single" w:sz="4" w:space="0" w:color="auto"/>
            </w:tcBorders>
            <w:shd w:val="clear" w:color="auto" w:fill="auto"/>
            <w:noWrap/>
            <w:vAlign w:val="center"/>
            <w:hideMark/>
          </w:tcPr>
          <w:p w14:paraId="77667D82"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1</w:t>
            </w:r>
          </w:p>
        </w:tc>
      </w:tr>
      <w:tr w:rsidR="00083876" w:rsidRPr="00083876" w14:paraId="393E3D63" w14:textId="77777777" w:rsidTr="00FA2807">
        <w:trPr>
          <w:trHeight w:val="154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2637EEF"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Rack 9U (600x600)</w:t>
            </w:r>
          </w:p>
        </w:tc>
        <w:tc>
          <w:tcPr>
            <w:tcW w:w="5406" w:type="dxa"/>
            <w:tcBorders>
              <w:top w:val="nil"/>
              <w:left w:val="nil"/>
              <w:bottom w:val="single" w:sz="4" w:space="0" w:color="auto"/>
              <w:right w:val="single" w:sz="4" w:space="0" w:color="auto"/>
            </w:tcBorders>
            <w:shd w:val="clear" w:color="auto" w:fill="auto"/>
            <w:vAlign w:val="bottom"/>
            <w:hideMark/>
          </w:tcPr>
          <w:p w14:paraId="6E0981D2" w14:textId="4C02D942"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Rack (rozvaděč) 9U (19"), </w:t>
            </w:r>
            <w:r w:rsidR="00366FF3">
              <w:rPr>
                <w:rFonts w:ascii="Calibri" w:eastAsia="Times New Roman" w:hAnsi="Calibri" w:cs="Calibri"/>
                <w:sz w:val="20"/>
                <w:szCs w:val="20"/>
                <w:bdr w:val="none" w:sz="0" w:space="0" w:color="auto"/>
              </w:rPr>
              <w:t xml:space="preserve">nástěnný, </w:t>
            </w:r>
            <w:r w:rsidRPr="00083876">
              <w:rPr>
                <w:rFonts w:ascii="Calibri" w:eastAsia="Times New Roman" w:hAnsi="Calibri" w:cs="Calibri"/>
                <w:sz w:val="20"/>
                <w:szCs w:val="20"/>
                <w:bdr w:val="none" w:sz="0" w:space="0" w:color="auto"/>
              </w:rPr>
              <w:t xml:space="preserve">šířka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hloubka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4 vertikální lišty, přední dveře prosklené uzamykatelné, bočnice odnímatelné a uzamykatelné, včetně montážních prvků na zeď. Preferovaná (nikoliv povinná) barva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je šedá (resp. světlá), z důvodu zachování barevné jednotnosti při umístění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na malé pobočky. </w:t>
            </w:r>
          </w:p>
        </w:tc>
        <w:tc>
          <w:tcPr>
            <w:tcW w:w="547" w:type="dxa"/>
            <w:tcBorders>
              <w:top w:val="nil"/>
              <w:left w:val="nil"/>
              <w:bottom w:val="single" w:sz="4" w:space="0" w:color="auto"/>
              <w:right w:val="single" w:sz="4" w:space="0" w:color="auto"/>
            </w:tcBorders>
            <w:shd w:val="clear" w:color="auto" w:fill="auto"/>
            <w:noWrap/>
            <w:vAlign w:val="center"/>
            <w:hideMark/>
          </w:tcPr>
          <w:p w14:paraId="7DC63DD0" w14:textId="0FB13E85"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3</w:t>
            </w:r>
            <w:r w:rsidR="002A2009">
              <w:rPr>
                <w:rFonts w:ascii="Calibri" w:eastAsia="Times New Roman" w:hAnsi="Calibri" w:cs="Calibri"/>
                <w:sz w:val="20"/>
                <w:szCs w:val="20"/>
                <w:bdr w:val="none" w:sz="0" w:space="0" w:color="auto"/>
              </w:rPr>
              <w:t>5</w:t>
            </w:r>
          </w:p>
        </w:tc>
      </w:tr>
      <w:tr w:rsidR="00083876" w:rsidRPr="00083876" w14:paraId="3A1833DD" w14:textId="77777777" w:rsidTr="00FA2807">
        <w:trPr>
          <w:trHeight w:val="154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3C5DD4D"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Rack 12U (600x600)</w:t>
            </w:r>
          </w:p>
        </w:tc>
        <w:tc>
          <w:tcPr>
            <w:tcW w:w="5406" w:type="dxa"/>
            <w:tcBorders>
              <w:top w:val="nil"/>
              <w:left w:val="nil"/>
              <w:bottom w:val="single" w:sz="4" w:space="0" w:color="auto"/>
              <w:right w:val="single" w:sz="4" w:space="0" w:color="auto"/>
            </w:tcBorders>
            <w:shd w:val="clear" w:color="auto" w:fill="auto"/>
            <w:vAlign w:val="bottom"/>
            <w:hideMark/>
          </w:tcPr>
          <w:p w14:paraId="78C7A0BF" w14:textId="2455901F"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Rack (rozvaděč) 12U (19"), </w:t>
            </w:r>
            <w:r w:rsidR="00366FF3">
              <w:rPr>
                <w:rFonts w:ascii="Calibri" w:eastAsia="Times New Roman" w:hAnsi="Calibri" w:cs="Calibri"/>
                <w:sz w:val="20"/>
                <w:szCs w:val="20"/>
                <w:bdr w:val="none" w:sz="0" w:space="0" w:color="auto"/>
              </w:rPr>
              <w:t xml:space="preserve">nástěnný, </w:t>
            </w:r>
            <w:r w:rsidRPr="00083876">
              <w:rPr>
                <w:rFonts w:ascii="Calibri" w:eastAsia="Times New Roman" w:hAnsi="Calibri" w:cs="Calibri"/>
                <w:sz w:val="20"/>
                <w:szCs w:val="20"/>
                <w:bdr w:val="none" w:sz="0" w:space="0" w:color="auto"/>
              </w:rPr>
              <w:t xml:space="preserve">šířka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hloubka </w:t>
            </w:r>
            <w:r w:rsidR="00CF765F" w:rsidRPr="00083876">
              <w:rPr>
                <w:rFonts w:ascii="Calibri" w:eastAsia="Times New Roman" w:hAnsi="Calibri" w:cs="Calibri"/>
                <w:sz w:val="20"/>
                <w:szCs w:val="20"/>
                <w:bdr w:val="none" w:sz="0" w:space="0" w:color="auto"/>
              </w:rPr>
              <w:t>600 mm,</w:t>
            </w:r>
            <w:r w:rsidRPr="00083876">
              <w:rPr>
                <w:rFonts w:ascii="Calibri" w:eastAsia="Times New Roman" w:hAnsi="Calibri" w:cs="Calibri"/>
                <w:sz w:val="20"/>
                <w:szCs w:val="20"/>
                <w:bdr w:val="none" w:sz="0" w:space="0" w:color="auto"/>
              </w:rPr>
              <w:t xml:space="preserve"> 4 vertikální lišty, přední dveře prosklené uzamykatelné, bočnice odnímatelné a uzamykatelné, včetně montážních prvků na zeď. Preferovaná (nikoliv povinná) barva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je šedá (resp. světlá), z důvodu zachování barevné jednotnosti při umístění </w:t>
            </w:r>
            <w:r w:rsidR="00D40E9E">
              <w:rPr>
                <w:rFonts w:ascii="Calibri" w:eastAsia="Times New Roman" w:hAnsi="Calibri" w:cs="Calibri"/>
                <w:sz w:val="20"/>
                <w:szCs w:val="20"/>
                <w:bdr w:val="none" w:sz="0" w:space="0" w:color="auto"/>
              </w:rPr>
              <w:t>Zboží</w:t>
            </w:r>
            <w:r w:rsidRPr="00083876">
              <w:rPr>
                <w:rFonts w:ascii="Calibri" w:eastAsia="Times New Roman" w:hAnsi="Calibri" w:cs="Calibri"/>
                <w:sz w:val="20"/>
                <w:szCs w:val="20"/>
                <w:bdr w:val="none" w:sz="0" w:space="0" w:color="auto"/>
              </w:rPr>
              <w:t xml:space="preserve"> na malé pobočky. </w:t>
            </w:r>
          </w:p>
        </w:tc>
        <w:tc>
          <w:tcPr>
            <w:tcW w:w="547" w:type="dxa"/>
            <w:tcBorders>
              <w:top w:val="nil"/>
              <w:left w:val="nil"/>
              <w:bottom w:val="single" w:sz="4" w:space="0" w:color="auto"/>
              <w:right w:val="single" w:sz="4" w:space="0" w:color="auto"/>
            </w:tcBorders>
            <w:shd w:val="clear" w:color="auto" w:fill="auto"/>
            <w:noWrap/>
            <w:vAlign w:val="center"/>
            <w:hideMark/>
          </w:tcPr>
          <w:p w14:paraId="1D6EAE0F"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1</w:t>
            </w:r>
          </w:p>
        </w:tc>
      </w:tr>
      <w:tr w:rsidR="00083876" w:rsidRPr="00083876" w14:paraId="5A5FE70F" w14:textId="77777777" w:rsidTr="00FA2807">
        <w:trPr>
          <w:trHeight w:val="52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D8A8AE3"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Polička ukládací pevná 19´´ do racku</w:t>
            </w:r>
          </w:p>
        </w:tc>
        <w:tc>
          <w:tcPr>
            <w:tcW w:w="5406" w:type="dxa"/>
            <w:tcBorders>
              <w:top w:val="nil"/>
              <w:left w:val="nil"/>
              <w:bottom w:val="single" w:sz="4" w:space="0" w:color="auto"/>
              <w:right w:val="single" w:sz="4" w:space="0" w:color="auto"/>
            </w:tcBorders>
            <w:shd w:val="clear" w:color="auto" w:fill="auto"/>
            <w:vAlign w:val="bottom"/>
            <w:hideMark/>
          </w:tcPr>
          <w:p w14:paraId="56FF0BFE" w14:textId="07CD886A"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Polička ukládací pevná 19´´ do racku, 4 bodové uchycení, nosnost </w:t>
            </w:r>
            <w:r w:rsidR="00CF765F" w:rsidRPr="00083876">
              <w:rPr>
                <w:rFonts w:ascii="Calibri" w:eastAsia="Times New Roman" w:hAnsi="Calibri" w:cs="Calibri"/>
                <w:sz w:val="20"/>
                <w:szCs w:val="20"/>
                <w:bdr w:val="none" w:sz="0" w:space="0" w:color="auto"/>
              </w:rPr>
              <w:t>20 kg</w:t>
            </w:r>
            <w:r w:rsidRPr="00083876">
              <w:rPr>
                <w:rFonts w:ascii="Calibri" w:eastAsia="Times New Roman" w:hAnsi="Calibri" w:cs="Calibri"/>
                <w:sz w:val="20"/>
                <w:szCs w:val="20"/>
                <w:bdr w:val="none" w:sz="0" w:space="0" w:color="auto"/>
              </w:rPr>
              <w:t xml:space="preserve">, hloubka </w:t>
            </w:r>
            <w:r w:rsidR="00E46EB8" w:rsidRPr="00083876">
              <w:rPr>
                <w:rFonts w:ascii="Calibri" w:eastAsia="Times New Roman" w:hAnsi="Calibri" w:cs="Calibri"/>
                <w:sz w:val="20"/>
                <w:szCs w:val="20"/>
                <w:bdr w:val="none" w:sz="0" w:space="0" w:color="auto"/>
              </w:rPr>
              <w:t>350 mm</w:t>
            </w:r>
            <w:r w:rsidRPr="00083876">
              <w:rPr>
                <w:rFonts w:ascii="Calibri" w:eastAsia="Times New Roman" w:hAnsi="Calibri" w:cs="Calibri"/>
                <w:sz w:val="20"/>
                <w:szCs w:val="20"/>
                <w:bdr w:val="none" w:sz="0" w:space="0" w:color="auto"/>
              </w:rPr>
              <w:t>, včetně montážních prvků.</w:t>
            </w:r>
          </w:p>
        </w:tc>
        <w:tc>
          <w:tcPr>
            <w:tcW w:w="547" w:type="dxa"/>
            <w:tcBorders>
              <w:top w:val="nil"/>
              <w:left w:val="nil"/>
              <w:bottom w:val="single" w:sz="4" w:space="0" w:color="auto"/>
              <w:right w:val="single" w:sz="4" w:space="0" w:color="auto"/>
            </w:tcBorders>
            <w:shd w:val="clear" w:color="auto" w:fill="auto"/>
            <w:noWrap/>
            <w:vAlign w:val="center"/>
            <w:hideMark/>
          </w:tcPr>
          <w:p w14:paraId="117BEDD6" w14:textId="3D2BE4CC"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3</w:t>
            </w:r>
            <w:r w:rsidR="002A2009">
              <w:rPr>
                <w:rFonts w:ascii="Calibri" w:eastAsia="Times New Roman" w:hAnsi="Calibri" w:cs="Calibri"/>
                <w:sz w:val="20"/>
                <w:szCs w:val="20"/>
                <w:bdr w:val="none" w:sz="0" w:space="0" w:color="auto"/>
              </w:rPr>
              <w:t>8</w:t>
            </w:r>
          </w:p>
        </w:tc>
      </w:tr>
      <w:tr w:rsidR="00083876" w:rsidRPr="00083876" w14:paraId="2C2487F6" w14:textId="77777777" w:rsidTr="00FA2807">
        <w:trPr>
          <w:trHeight w:val="78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C300CC2"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Napájecí blok do racku - CEE 7/5</w:t>
            </w:r>
          </w:p>
        </w:tc>
        <w:tc>
          <w:tcPr>
            <w:tcW w:w="5406" w:type="dxa"/>
            <w:tcBorders>
              <w:top w:val="nil"/>
              <w:left w:val="nil"/>
              <w:bottom w:val="single" w:sz="4" w:space="0" w:color="auto"/>
              <w:right w:val="single" w:sz="4" w:space="0" w:color="auto"/>
            </w:tcBorders>
            <w:shd w:val="clear" w:color="auto" w:fill="auto"/>
            <w:vAlign w:val="bottom"/>
            <w:hideMark/>
          </w:tcPr>
          <w:p w14:paraId="4A662DF1" w14:textId="57DEA1B9"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PDU (přívod </w:t>
            </w:r>
            <w:r w:rsidR="00E46EB8" w:rsidRPr="00083876">
              <w:rPr>
                <w:rFonts w:ascii="Calibri" w:eastAsia="Times New Roman" w:hAnsi="Calibri" w:cs="Calibri"/>
                <w:sz w:val="20"/>
                <w:szCs w:val="20"/>
                <w:bdr w:val="none" w:sz="0" w:space="0" w:color="auto"/>
              </w:rPr>
              <w:t>3 m</w:t>
            </w:r>
            <w:r w:rsidRPr="00083876">
              <w:rPr>
                <w:rFonts w:ascii="Calibri" w:eastAsia="Times New Roman" w:hAnsi="Calibri" w:cs="Calibri"/>
                <w:sz w:val="20"/>
                <w:szCs w:val="20"/>
                <w:bdr w:val="none" w:sz="0" w:space="0" w:color="auto"/>
              </w:rPr>
              <w:t xml:space="preserve"> s klasickou zástrčkou podle CEE 7/5, zásuvkový blok min. 6x UTE (klasická zásuvka), celkový příkon </w:t>
            </w:r>
            <w:r w:rsidR="00E46EB8" w:rsidRPr="00083876">
              <w:rPr>
                <w:rFonts w:ascii="Calibri" w:eastAsia="Times New Roman" w:hAnsi="Calibri" w:cs="Calibri"/>
                <w:sz w:val="20"/>
                <w:szCs w:val="20"/>
                <w:bdr w:val="none" w:sz="0" w:space="0" w:color="auto"/>
              </w:rPr>
              <w:t>16 A</w:t>
            </w:r>
            <w:r w:rsidRPr="00083876">
              <w:rPr>
                <w:rFonts w:ascii="Calibri" w:eastAsia="Times New Roman" w:hAnsi="Calibri" w:cs="Calibri"/>
                <w:sz w:val="20"/>
                <w:szCs w:val="20"/>
                <w:bdr w:val="none" w:sz="0" w:space="0" w:color="auto"/>
              </w:rPr>
              <w:t>), včetně montážní sady do racku 19".</w:t>
            </w:r>
          </w:p>
        </w:tc>
        <w:tc>
          <w:tcPr>
            <w:tcW w:w="547" w:type="dxa"/>
            <w:tcBorders>
              <w:top w:val="nil"/>
              <w:left w:val="nil"/>
              <w:bottom w:val="single" w:sz="4" w:space="0" w:color="auto"/>
              <w:right w:val="single" w:sz="4" w:space="0" w:color="auto"/>
            </w:tcBorders>
            <w:shd w:val="clear" w:color="auto" w:fill="auto"/>
            <w:noWrap/>
            <w:vAlign w:val="center"/>
            <w:hideMark/>
          </w:tcPr>
          <w:p w14:paraId="4CFD4A9F" w14:textId="7686603D"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4</w:t>
            </w:r>
            <w:r w:rsidR="002A2009">
              <w:rPr>
                <w:rFonts w:ascii="Calibri" w:eastAsia="Times New Roman" w:hAnsi="Calibri" w:cs="Calibri"/>
                <w:sz w:val="20"/>
                <w:szCs w:val="20"/>
                <w:bdr w:val="none" w:sz="0" w:space="0" w:color="auto"/>
              </w:rPr>
              <w:t>2</w:t>
            </w:r>
          </w:p>
        </w:tc>
      </w:tr>
      <w:tr w:rsidR="00083876" w:rsidRPr="00083876" w14:paraId="6C1EB1C9" w14:textId="77777777" w:rsidTr="00FA2807">
        <w:trPr>
          <w:trHeight w:val="78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080A5D0" w14:textId="7710FBFF"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Napájecí blok do </w:t>
            </w:r>
            <w:r w:rsidR="00E46EB8" w:rsidRPr="00083876">
              <w:rPr>
                <w:rFonts w:ascii="Calibri" w:eastAsia="Times New Roman" w:hAnsi="Calibri" w:cs="Calibri"/>
                <w:sz w:val="20"/>
                <w:szCs w:val="20"/>
                <w:bdr w:val="none" w:sz="0" w:space="0" w:color="auto"/>
              </w:rPr>
              <w:t>racku – C20</w:t>
            </w:r>
          </w:p>
        </w:tc>
        <w:tc>
          <w:tcPr>
            <w:tcW w:w="5406" w:type="dxa"/>
            <w:tcBorders>
              <w:top w:val="nil"/>
              <w:left w:val="nil"/>
              <w:bottom w:val="single" w:sz="4" w:space="0" w:color="auto"/>
              <w:right w:val="single" w:sz="4" w:space="0" w:color="auto"/>
            </w:tcBorders>
            <w:shd w:val="clear" w:color="auto" w:fill="auto"/>
            <w:vAlign w:val="bottom"/>
            <w:hideMark/>
          </w:tcPr>
          <w:p w14:paraId="3265CDF1" w14:textId="7B841610"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 xml:space="preserve">PDU (přívod </w:t>
            </w:r>
            <w:r w:rsidR="00E46EB8" w:rsidRPr="00083876">
              <w:rPr>
                <w:rFonts w:ascii="Calibri" w:eastAsia="Times New Roman" w:hAnsi="Calibri" w:cs="Calibri"/>
                <w:sz w:val="20"/>
                <w:szCs w:val="20"/>
                <w:bdr w:val="none" w:sz="0" w:space="0" w:color="auto"/>
              </w:rPr>
              <w:t>3 m</w:t>
            </w:r>
            <w:r w:rsidRPr="00083876">
              <w:rPr>
                <w:rFonts w:ascii="Calibri" w:eastAsia="Times New Roman" w:hAnsi="Calibri" w:cs="Calibri"/>
                <w:sz w:val="20"/>
                <w:szCs w:val="20"/>
                <w:bdr w:val="none" w:sz="0" w:space="0" w:color="auto"/>
              </w:rPr>
              <w:t xml:space="preserve"> se zástrčkou IEC320 C20, zásuvkový blok min. 6x UTE (klasická zásuvka), celkový příkon </w:t>
            </w:r>
            <w:r w:rsidR="00E46EB8" w:rsidRPr="00083876">
              <w:rPr>
                <w:rFonts w:ascii="Calibri" w:eastAsia="Times New Roman" w:hAnsi="Calibri" w:cs="Calibri"/>
                <w:sz w:val="20"/>
                <w:szCs w:val="20"/>
                <w:bdr w:val="none" w:sz="0" w:space="0" w:color="auto"/>
              </w:rPr>
              <w:t>16 A</w:t>
            </w:r>
            <w:r w:rsidRPr="00083876">
              <w:rPr>
                <w:rFonts w:ascii="Calibri" w:eastAsia="Times New Roman" w:hAnsi="Calibri" w:cs="Calibri"/>
                <w:sz w:val="20"/>
                <w:szCs w:val="20"/>
                <w:bdr w:val="none" w:sz="0" w:space="0" w:color="auto"/>
              </w:rPr>
              <w:t>), včetně montážní sady do racku 19".</w:t>
            </w:r>
          </w:p>
        </w:tc>
        <w:tc>
          <w:tcPr>
            <w:tcW w:w="547" w:type="dxa"/>
            <w:tcBorders>
              <w:top w:val="nil"/>
              <w:left w:val="nil"/>
              <w:bottom w:val="single" w:sz="4" w:space="0" w:color="auto"/>
              <w:right w:val="single" w:sz="4" w:space="0" w:color="auto"/>
            </w:tcBorders>
            <w:shd w:val="clear" w:color="auto" w:fill="auto"/>
            <w:noWrap/>
            <w:vAlign w:val="center"/>
            <w:hideMark/>
          </w:tcPr>
          <w:p w14:paraId="069A64EE" w14:textId="77777777" w:rsidR="00083876" w:rsidRPr="00083876" w:rsidRDefault="00083876" w:rsidP="000838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4</w:t>
            </w:r>
          </w:p>
        </w:tc>
      </w:tr>
    </w:tbl>
    <w:p w14:paraId="797F9554" w14:textId="1181C988"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7E837B01" w14:textId="06BC0239"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75ADFF4C" w14:textId="0912E097" w:rsidR="00774151" w:rsidRDefault="00774151">
      <w:pPr>
        <w:rPr>
          <w:rFonts w:ascii="Arial" w:hAnsi="Arial" w:cs="Arial"/>
          <w:b/>
          <w:sz w:val="20"/>
          <w:szCs w:val="20"/>
        </w:rPr>
      </w:pPr>
      <w:r>
        <w:rPr>
          <w:rFonts w:ascii="Arial" w:hAnsi="Arial" w:cs="Arial"/>
          <w:b/>
          <w:sz w:val="20"/>
          <w:szCs w:val="20"/>
        </w:rPr>
        <w:br w:type="page"/>
      </w:r>
    </w:p>
    <w:p w14:paraId="6F660DAA" w14:textId="01E8FBDB" w:rsidR="00177409" w:rsidRPr="00FA2807" w:rsidRDefault="00177409" w:rsidP="00FA2807">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after="360" w:line="280" w:lineRule="atLeast"/>
        <w:rPr>
          <w:rFonts w:ascii="Arial" w:hAnsi="Arial" w:cs="Arial"/>
          <w:sz w:val="24"/>
          <w:u w:val="none"/>
        </w:rPr>
      </w:pPr>
      <w:r w:rsidRPr="00177409">
        <w:rPr>
          <w:rFonts w:ascii="Arial" w:hAnsi="Arial" w:cs="Arial"/>
          <w:sz w:val="24"/>
          <w:u w:val="none"/>
        </w:rPr>
        <w:lastRenderedPageBreak/>
        <w:t>Příloha č. 2 – Specifikace ceny</w:t>
      </w:r>
      <w:r>
        <w:rPr>
          <w:rFonts w:ascii="Arial" w:hAnsi="Arial" w:cs="Arial"/>
          <w:sz w:val="24"/>
          <w:u w:val="none"/>
        </w:rPr>
        <w:t xml:space="preserve"> </w:t>
      </w:r>
      <w:r w:rsidR="000B0B1B">
        <w:rPr>
          <w:rFonts w:ascii="Arial" w:hAnsi="Arial" w:cs="Arial"/>
          <w:sz w:val="24"/>
          <w:u w:val="none"/>
        </w:rPr>
        <w:t>plnění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2"/>
        <w:gridCol w:w="1985"/>
        <w:gridCol w:w="1497"/>
        <w:gridCol w:w="2268"/>
      </w:tblGrid>
      <w:tr w:rsidR="00177409" w:rsidRPr="00F60038" w14:paraId="50B2246E" w14:textId="77777777" w:rsidTr="0069786A">
        <w:trPr>
          <w:trHeight w:val="1287"/>
        </w:trPr>
        <w:tc>
          <w:tcPr>
            <w:tcW w:w="3322" w:type="dxa"/>
            <w:shd w:val="clear" w:color="auto" w:fill="auto"/>
            <w:vAlign w:val="center"/>
            <w:hideMark/>
          </w:tcPr>
          <w:p w14:paraId="3A0A9573" w14:textId="3E141A62" w:rsidR="00177409" w:rsidRPr="00F60038" w:rsidRDefault="00D40E9E" w:rsidP="00AE3A4C">
            <w:pPr>
              <w:jc w:val="center"/>
              <w:rPr>
                <w:rFonts w:ascii="Arial" w:hAnsi="Arial" w:cs="Arial"/>
                <w:b/>
                <w:bCs/>
                <w:sz w:val="20"/>
                <w:szCs w:val="20"/>
              </w:rPr>
            </w:pPr>
            <w:r>
              <w:rPr>
                <w:rFonts w:ascii="Arial" w:hAnsi="Arial" w:cs="Arial"/>
                <w:b/>
                <w:bCs/>
                <w:sz w:val="20"/>
                <w:szCs w:val="20"/>
              </w:rPr>
              <w:t>Zboží</w:t>
            </w:r>
            <w:r w:rsidR="00177409">
              <w:rPr>
                <w:rFonts w:ascii="Arial" w:hAnsi="Arial" w:cs="Arial"/>
                <w:b/>
                <w:bCs/>
                <w:sz w:val="20"/>
                <w:szCs w:val="20"/>
              </w:rPr>
              <w:t xml:space="preserve"> vč. </w:t>
            </w:r>
            <w:r w:rsidR="00B56967" w:rsidRPr="00B56967">
              <w:rPr>
                <w:rFonts w:ascii="Arial" w:hAnsi="Arial" w:cs="Arial"/>
                <w:b/>
                <w:bCs/>
                <w:sz w:val="20"/>
                <w:szCs w:val="20"/>
              </w:rPr>
              <w:t>manuálů / návodů k užití</w:t>
            </w:r>
            <w:r w:rsidR="00B56967">
              <w:rPr>
                <w:rFonts w:ascii="Arial" w:hAnsi="Arial" w:cs="Arial"/>
                <w:b/>
                <w:bCs/>
                <w:sz w:val="20"/>
                <w:szCs w:val="20"/>
              </w:rPr>
              <w:t xml:space="preserve"> </w:t>
            </w:r>
            <w:r w:rsidR="00177409">
              <w:rPr>
                <w:rFonts w:ascii="Arial" w:hAnsi="Arial" w:cs="Arial"/>
                <w:b/>
                <w:bCs/>
                <w:sz w:val="20"/>
                <w:szCs w:val="20"/>
              </w:rPr>
              <w:t>a záruky</w:t>
            </w:r>
          </w:p>
        </w:tc>
        <w:tc>
          <w:tcPr>
            <w:tcW w:w="1985" w:type="dxa"/>
            <w:shd w:val="clear" w:color="auto" w:fill="auto"/>
            <w:vAlign w:val="center"/>
            <w:hideMark/>
          </w:tcPr>
          <w:p w14:paraId="43142DA0" w14:textId="77777777" w:rsidR="00177409" w:rsidRPr="00F60038" w:rsidRDefault="00177409" w:rsidP="00AE3A4C">
            <w:pPr>
              <w:jc w:val="center"/>
              <w:rPr>
                <w:rFonts w:ascii="Arial" w:hAnsi="Arial" w:cs="Arial"/>
                <w:b/>
                <w:bCs/>
                <w:sz w:val="20"/>
                <w:szCs w:val="20"/>
              </w:rPr>
            </w:pPr>
            <w:r>
              <w:rPr>
                <w:rFonts w:ascii="Arial" w:hAnsi="Arial" w:cs="Arial"/>
                <w:b/>
                <w:bCs/>
                <w:sz w:val="20"/>
                <w:szCs w:val="20"/>
              </w:rPr>
              <w:t>Cena za 1 kus bez DPH</w:t>
            </w:r>
          </w:p>
        </w:tc>
        <w:tc>
          <w:tcPr>
            <w:tcW w:w="1497" w:type="dxa"/>
            <w:shd w:val="clear" w:color="auto" w:fill="auto"/>
            <w:noWrap/>
            <w:vAlign w:val="center"/>
            <w:hideMark/>
          </w:tcPr>
          <w:p w14:paraId="78272C96" w14:textId="77777777" w:rsidR="00177409" w:rsidRPr="00F60038" w:rsidRDefault="00177409" w:rsidP="00AE3A4C">
            <w:pPr>
              <w:jc w:val="center"/>
              <w:rPr>
                <w:rFonts w:ascii="Arial" w:hAnsi="Arial" w:cs="Arial"/>
                <w:b/>
                <w:bCs/>
                <w:sz w:val="20"/>
                <w:szCs w:val="20"/>
              </w:rPr>
            </w:pPr>
            <w:r w:rsidRPr="00F60038">
              <w:rPr>
                <w:rFonts w:ascii="Arial" w:hAnsi="Arial" w:cs="Arial"/>
                <w:b/>
                <w:bCs/>
                <w:sz w:val="20"/>
                <w:szCs w:val="20"/>
              </w:rPr>
              <w:t xml:space="preserve">Počet </w:t>
            </w:r>
            <w:r>
              <w:rPr>
                <w:rFonts w:ascii="Arial" w:hAnsi="Arial" w:cs="Arial"/>
                <w:b/>
                <w:bCs/>
                <w:sz w:val="20"/>
                <w:szCs w:val="20"/>
              </w:rPr>
              <w:t>kusů</w:t>
            </w:r>
          </w:p>
        </w:tc>
        <w:tc>
          <w:tcPr>
            <w:tcW w:w="2268" w:type="dxa"/>
            <w:shd w:val="clear" w:color="auto" w:fill="auto"/>
            <w:vAlign w:val="center"/>
            <w:hideMark/>
          </w:tcPr>
          <w:p w14:paraId="11E6720D" w14:textId="5F37B5F2" w:rsidR="00177409" w:rsidRPr="00F60038" w:rsidRDefault="00177409" w:rsidP="00AE3A4C">
            <w:pPr>
              <w:jc w:val="center"/>
              <w:rPr>
                <w:rFonts w:ascii="Arial" w:hAnsi="Arial" w:cs="Arial"/>
                <w:b/>
                <w:bCs/>
                <w:sz w:val="20"/>
                <w:szCs w:val="20"/>
              </w:rPr>
            </w:pPr>
            <w:r>
              <w:rPr>
                <w:rFonts w:ascii="Arial" w:hAnsi="Arial" w:cs="Arial"/>
                <w:b/>
                <w:bCs/>
                <w:sz w:val="20"/>
                <w:szCs w:val="20"/>
              </w:rPr>
              <w:t xml:space="preserve">Celková cena za celkový počet kusů </w:t>
            </w:r>
            <w:r w:rsidR="00A40EE0">
              <w:rPr>
                <w:rFonts w:ascii="Arial" w:hAnsi="Arial" w:cs="Arial"/>
                <w:b/>
                <w:bCs/>
                <w:sz w:val="20"/>
                <w:szCs w:val="20"/>
              </w:rPr>
              <w:t>bez DPH</w:t>
            </w:r>
          </w:p>
        </w:tc>
      </w:tr>
      <w:tr w:rsidR="00177409" w:rsidRPr="00F60038" w14:paraId="279EF8F6" w14:textId="77777777" w:rsidTr="00DC1EBB">
        <w:trPr>
          <w:trHeight w:val="958"/>
        </w:trPr>
        <w:tc>
          <w:tcPr>
            <w:tcW w:w="3322" w:type="dxa"/>
            <w:shd w:val="clear" w:color="auto" w:fill="auto"/>
            <w:noWrap/>
            <w:vAlign w:val="center"/>
            <w:hideMark/>
          </w:tcPr>
          <w:p w14:paraId="15867ABA" w14:textId="189DA9ED" w:rsidR="00D77493" w:rsidRDefault="00D77493" w:rsidP="00D77493">
            <w:pPr>
              <w:jc w:val="center"/>
              <w:rPr>
                <w:rFonts w:ascii="Arial" w:hAnsi="Arial" w:cs="Arial"/>
                <w:sz w:val="20"/>
                <w:szCs w:val="20"/>
              </w:rPr>
            </w:pPr>
            <w:proofErr w:type="spellStart"/>
            <w:r w:rsidRPr="00083876">
              <w:rPr>
                <w:rFonts w:ascii="Calibri" w:eastAsia="Times New Roman" w:hAnsi="Calibri" w:cs="Calibri"/>
                <w:sz w:val="20"/>
                <w:szCs w:val="20"/>
                <w:bdr w:val="none" w:sz="0" w:space="0" w:color="auto"/>
              </w:rPr>
              <w:t>Rack</w:t>
            </w:r>
            <w:proofErr w:type="spellEnd"/>
            <w:r w:rsidRPr="00083876">
              <w:rPr>
                <w:rFonts w:ascii="Calibri" w:eastAsia="Times New Roman" w:hAnsi="Calibri" w:cs="Calibri"/>
                <w:sz w:val="20"/>
                <w:szCs w:val="20"/>
                <w:bdr w:val="none" w:sz="0" w:space="0" w:color="auto"/>
              </w:rPr>
              <w:t xml:space="preserve"> </w:t>
            </w:r>
            <w:proofErr w:type="spellStart"/>
            <w:r>
              <w:rPr>
                <w:rFonts w:ascii="Calibri" w:eastAsia="Times New Roman" w:hAnsi="Calibri" w:cs="Calibri"/>
                <w:sz w:val="20"/>
                <w:szCs w:val="20"/>
                <w:bdr w:val="none" w:sz="0" w:space="0" w:color="auto"/>
              </w:rPr>
              <w:t>6</w:t>
            </w:r>
            <w:r w:rsidRPr="00083876">
              <w:rPr>
                <w:rFonts w:ascii="Calibri" w:eastAsia="Times New Roman" w:hAnsi="Calibri" w:cs="Calibri"/>
                <w:sz w:val="20"/>
                <w:szCs w:val="20"/>
                <w:bdr w:val="none" w:sz="0" w:space="0" w:color="auto"/>
              </w:rPr>
              <w:t>U</w:t>
            </w:r>
            <w:proofErr w:type="spellEnd"/>
            <w:r w:rsidRPr="00083876">
              <w:rPr>
                <w:rFonts w:ascii="Calibri" w:eastAsia="Times New Roman" w:hAnsi="Calibri" w:cs="Calibri"/>
                <w:sz w:val="20"/>
                <w:szCs w:val="20"/>
                <w:bdr w:val="none" w:sz="0" w:space="0" w:color="auto"/>
              </w:rPr>
              <w:t xml:space="preserve"> (</w:t>
            </w:r>
            <w:proofErr w:type="spellStart"/>
            <w:r w:rsidRPr="00083876">
              <w:rPr>
                <w:rFonts w:ascii="Calibri" w:eastAsia="Times New Roman" w:hAnsi="Calibri" w:cs="Calibri"/>
                <w:sz w:val="20"/>
                <w:szCs w:val="20"/>
                <w:bdr w:val="none" w:sz="0" w:space="0" w:color="auto"/>
              </w:rPr>
              <w:t>600x600</w:t>
            </w:r>
            <w:proofErr w:type="spellEnd"/>
            <w:r w:rsidRPr="00083876">
              <w:rPr>
                <w:rFonts w:ascii="Calibri" w:eastAsia="Times New Roman" w:hAnsi="Calibri" w:cs="Calibri"/>
                <w:sz w:val="20"/>
                <w:szCs w:val="20"/>
                <w:bdr w:val="none" w:sz="0" w:space="0" w:color="auto"/>
              </w:rPr>
              <w:t>)</w:t>
            </w:r>
          </w:p>
          <w:p w14:paraId="46E0939D" w14:textId="6D334F5A"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proofErr w:type="spellEnd"/>
            <w:r>
              <w:rPr>
                <w:rFonts w:asciiTheme="minorHAnsi" w:hAnsiTheme="minorHAnsi" w:cstheme="minorHAnsi"/>
                <w:i/>
                <w:sz w:val="20"/>
                <w:szCs w:val="20"/>
              </w:rPr>
              <w:t xml:space="preserve"> </w:t>
            </w:r>
            <w:r w:rsidRPr="00D77493">
              <w:rPr>
                <w:rFonts w:asciiTheme="minorHAnsi" w:hAnsiTheme="minorHAnsi" w:cstheme="minorHAnsi"/>
                <w:i/>
                <w:sz w:val="20"/>
                <w:szCs w:val="20"/>
              </w:rPr>
              <w:t>RUN-06-60/60</w:t>
            </w:r>
          </w:p>
          <w:p w14:paraId="308BC2B5"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19" RUN nástěnný rozvaděč 6U, š/h: 60/60, odnímatelné bočnice</w:t>
            </w:r>
          </w:p>
          <w:p w14:paraId="7CB956F8"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DP-LV-N-06</w:t>
            </w:r>
          </w:p>
          <w:p w14:paraId="5D2C6348" w14:textId="6ED02799" w:rsidR="00177409" w:rsidRPr="00F60038" w:rsidRDefault="00D77493" w:rsidP="00D77493">
            <w:pPr>
              <w:jc w:val="center"/>
              <w:rPr>
                <w:rFonts w:ascii="Arial" w:hAnsi="Arial" w:cs="Arial"/>
                <w:i/>
                <w:sz w:val="20"/>
                <w:szCs w:val="20"/>
              </w:rPr>
            </w:pPr>
            <w:r w:rsidRPr="00D77493">
              <w:rPr>
                <w:rFonts w:asciiTheme="minorHAnsi" w:hAnsiTheme="minorHAnsi" w:cstheme="minorHAnsi"/>
                <w:i/>
                <w:sz w:val="20"/>
                <w:szCs w:val="20"/>
              </w:rPr>
              <w:t>19" lišty výška 6U - pro nástěnný rozvaděč RUN/RUD, 1 pár</w:t>
            </w:r>
          </w:p>
        </w:tc>
        <w:tc>
          <w:tcPr>
            <w:tcW w:w="1985" w:type="dxa"/>
            <w:shd w:val="clear" w:color="auto" w:fill="auto"/>
            <w:noWrap/>
            <w:vAlign w:val="center"/>
          </w:tcPr>
          <w:p w14:paraId="0AE99A66" w14:textId="39B39267" w:rsidR="00177409" w:rsidRPr="002D2B0B" w:rsidRDefault="00DC1EBB" w:rsidP="00AE3A4C">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hideMark/>
          </w:tcPr>
          <w:p w14:paraId="3ED4FB58" w14:textId="73A1003C" w:rsidR="00177409" w:rsidRPr="002D2B0B" w:rsidRDefault="00DA637F" w:rsidP="00AE3A4C">
            <w:pPr>
              <w:jc w:val="center"/>
              <w:rPr>
                <w:rFonts w:ascii="Arial" w:hAnsi="Arial" w:cs="Arial"/>
                <w:sz w:val="20"/>
                <w:szCs w:val="20"/>
              </w:rPr>
            </w:pPr>
            <w:r w:rsidRPr="002D2B0B">
              <w:rPr>
                <w:rFonts w:ascii="Arial" w:hAnsi="Arial" w:cs="Arial"/>
                <w:sz w:val="20"/>
                <w:szCs w:val="20"/>
              </w:rPr>
              <w:t>1</w:t>
            </w:r>
          </w:p>
        </w:tc>
        <w:tc>
          <w:tcPr>
            <w:tcW w:w="2268" w:type="dxa"/>
            <w:shd w:val="clear" w:color="auto" w:fill="auto"/>
            <w:noWrap/>
            <w:vAlign w:val="center"/>
          </w:tcPr>
          <w:p w14:paraId="0BBB32F8" w14:textId="5737E7D9" w:rsidR="00177409" w:rsidRPr="00D77493" w:rsidRDefault="00DC1EBB" w:rsidP="00AE3A4C">
            <w:pPr>
              <w:jc w:val="center"/>
              <w:rPr>
                <w:rFonts w:ascii="Arial" w:hAnsi="Arial" w:cs="Arial"/>
                <w:b/>
                <w:sz w:val="20"/>
                <w:szCs w:val="20"/>
              </w:rPr>
            </w:pPr>
            <w:proofErr w:type="spellStart"/>
            <w:r>
              <w:rPr>
                <w:rFonts w:ascii="Arial" w:hAnsi="Arial" w:cs="Arial"/>
                <w:sz w:val="20"/>
                <w:szCs w:val="20"/>
              </w:rPr>
              <w:t>XXXXXXXX</w:t>
            </w:r>
            <w:proofErr w:type="spellEnd"/>
          </w:p>
        </w:tc>
      </w:tr>
      <w:tr w:rsidR="00177409" w:rsidRPr="00F60038" w14:paraId="494BF096" w14:textId="77777777" w:rsidTr="0069786A">
        <w:trPr>
          <w:trHeight w:val="958"/>
        </w:trPr>
        <w:tc>
          <w:tcPr>
            <w:tcW w:w="3322" w:type="dxa"/>
            <w:shd w:val="clear" w:color="auto" w:fill="auto"/>
            <w:noWrap/>
            <w:vAlign w:val="center"/>
          </w:tcPr>
          <w:p w14:paraId="5DD41327" w14:textId="77777777" w:rsidR="00177409" w:rsidRDefault="000877B1" w:rsidP="00177409">
            <w:pP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Rack 9U (600x600)</w:t>
            </w:r>
          </w:p>
          <w:p w14:paraId="24239880" w14:textId="6D4BF058"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proofErr w:type="spellEnd"/>
            <w:r>
              <w:rPr>
                <w:rFonts w:asciiTheme="minorHAnsi" w:hAnsiTheme="minorHAnsi" w:cstheme="minorHAnsi"/>
                <w:i/>
                <w:sz w:val="20"/>
                <w:szCs w:val="20"/>
              </w:rPr>
              <w:t xml:space="preserve"> </w:t>
            </w:r>
            <w:r w:rsidRPr="00D77493">
              <w:rPr>
                <w:rFonts w:asciiTheme="minorHAnsi" w:hAnsiTheme="minorHAnsi" w:cstheme="minorHAnsi"/>
                <w:i/>
                <w:sz w:val="20"/>
                <w:szCs w:val="20"/>
              </w:rPr>
              <w:t>RUN-09-60/60</w:t>
            </w:r>
          </w:p>
          <w:p w14:paraId="049E32B5"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19" RUN nástěnný rozvaděč 9U, š/h: 60/60, odnímatelné bočnice</w:t>
            </w:r>
          </w:p>
          <w:p w14:paraId="440BF2D1"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DP-LV-N-09</w:t>
            </w:r>
          </w:p>
          <w:p w14:paraId="2B612261" w14:textId="428BFE1C" w:rsidR="00D77493" w:rsidRPr="00F60038" w:rsidRDefault="00D77493" w:rsidP="00D77493">
            <w:pPr>
              <w:jc w:val="center"/>
              <w:rPr>
                <w:rFonts w:ascii="Arial" w:hAnsi="Arial" w:cs="Arial"/>
                <w:i/>
                <w:sz w:val="20"/>
                <w:szCs w:val="20"/>
                <w:highlight w:val="lightGray"/>
              </w:rPr>
            </w:pPr>
            <w:r w:rsidRPr="00D77493">
              <w:rPr>
                <w:rFonts w:asciiTheme="minorHAnsi" w:hAnsiTheme="minorHAnsi" w:cstheme="minorHAnsi"/>
                <w:i/>
                <w:sz w:val="20"/>
                <w:szCs w:val="20"/>
              </w:rPr>
              <w:t>19" lišty výška 9U - pro nástěnný rozvaděč RUN/RUD, 1 pár</w:t>
            </w:r>
          </w:p>
        </w:tc>
        <w:tc>
          <w:tcPr>
            <w:tcW w:w="1985" w:type="dxa"/>
            <w:shd w:val="clear" w:color="auto" w:fill="auto"/>
            <w:noWrap/>
            <w:vAlign w:val="center"/>
          </w:tcPr>
          <w:p w14:paraId="4870ACAB" w14:textId="7257868C" w:rsidR="00177409" w:rsidRPr="002D2B0B" w:rsidRDefault="00DC1EBB" w:rsidP="00177409">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tcPr>
          <w:p w14:paraId="259CF643" w14:textId="274CE2F1" w:rsidR="00177409" w:rsidRPr="002D2B0B" w:rsidRDefault="00177409" w:rsidP="00177409">
            <w:pPr>
              <w:jc w:val="center"/>
              <w:rPr>
                <w:rFonts w:ascii="Arial" w:hAnsi="Arial" w:cs="Arial"/>
                <w:sz w:val="20"/>
                <w:szCs w:val="20"/>
              </w:rPr>
            </w:pPr>
            <w:r w:rsidRPr="002D2B0B">
              <w:rPr>
                <w:rFonts w:ascii="Arial" w:hAnsi="Arial" w:cs="Arial"/>
                <w:sz w:val="20"/>
                <w:szCs w:val="20"/>
              </w:rPr>
              <w:t>3</w:t>
            </w:r>
            <w:r w:rsidR="00A30414" w:rsidRPr="002D2B0B">
              <w:rPr>
                <w:rFonts w:ascii="Arial" w:hAnsi="Arial" w:cs="Arial"/>
                <w:sz w:val="20"/>
                <w:szCs w:val="20"/>
              </w:rPr>
              <w:t>5</w:t>
            </w:r>
          </w:p>
        </w:tc>
        <w:tc>
          <w:tcPr>
            <w:tcW w:w="2268" w:type="dxa"/>
            <w:shd w:val="clear" w:color="auto" w:fill="auto"/>
            <w:noWrap/>
            <w:vAlign w:val="center"/>
          </w:tcPr>
          <w:p w14:paraId="11A02F86" w14:textId="16C65C42" w:rsidR="00177409" w:rsidRPr="00D77493" w:rsidRDefault="00DC1EBB" w:rsidP="00177409">
            <w:pPr>
              <w:jc w:val="center"/>
              <w:rPr>
                <w:rFonts w:ascii="Arial" w:hAnsi="Arial" w:cs="Arial"/>
                <w:b/>
                <w:sz w:val="20"/>
                <w:szCs w:val="20"/>
              </w:rPr>
            </w:pPr>
            <w:proofErr w:type="spellStart"/>
            <w:r>
              <w:rPr>
                <w:rFonts w:ascii="Arial" w:hAnsi="Arial" w:cs="Arial"/>
                <w:sz w:val="20"/>
                <w:szCs w:val="20"/>
              </w:rPr>
              <w:t>XXXXXXXX</w:t>
            </w:r>
            <w:proofErr w:type="spellEnd"/>
          </w:p>
        </w:tc>
      </w:tr>
      <w:tr w:rsidR="00DA637F" w:rsidRPr="00F60038" w14:paraId="35A5A517" w14:textId="77777777" w:rsidTr="0069786A">
        <w:trPr>
          <w:trHeight w:val="958"/>
        </w:trPr>
        <w:tc>
          <w:tcPr>
            <w:tcW w:w="3322" w:type="dxa"/>
            <w:shd w:val="clear" w:color="auto" w:fill="auto"/>
            <w:noWrap/>
            <w:vAlign w:val="center"/>
          </w:tcPr>
          <w:p w14:paraId="4B56C85F" w14:textId="77777777" w:rsidR="00DA637F" w:rsidRDefault="000877B1" w:rsidP="00DA637F">
            <w:pP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Rack 12U (600x600)</w:t>
            </w:r>
          </w:p>
          <w:p w14:paraId="6CB23554" w14:textId="43619987"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proofErr w:type="spellEnd"/>
            <w:r>
              <w:rPr>
                <w:rFonts w:asciiTheme="minorHAnsi" w:hAnsiTheme="minorHAnsi" w:cstheme="minorHAnsi"/>
                <w:i/>
                <w:sz w:val="20"/>
                <w:szCs w:val="20"/>
              </w:rPr>
              <w:t xml:space="preserve"> </w:t>
            </w:r>
            <w:r w:rsidRPr="00D77493">
              <w:rPr>
                <w:rFonts w:asciiTheme="minorHAnsi" w:hAnsiTheme="minorHAnsi" w:cstheme="minorHAnsi"/>
                <w:i/>
                <w:sz w:val="20"/>
                <w:szCs w:val="20"/>
              </w:rPr>
              <w:t>RUN-12-60/60</w:t>
            </w:r>
          </w:p>
          <w:p w14:paraId="0BB4B94D"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19" RUN nástěnný rozvaděč 12U, š/h: 60/60, odnímatelné bočnice</w:t>
            </w:r>
          </w:p>
          <w:p w14:paraId="2F357419" w14:textId="77777777" w:rsidR="00D77493" w:rsidRPr="00D77493" w:rsidRDefault="00D77493" w:rsidP="00D77493">
            <w:pPr>
              <w:jc w:val="center"/>
              <w:rPr>
                <w:rFonts w:asciiTheme="minorHAnsi" w:hAnsiTheme="minorHAnsi" w:cstheme="minorHAnsi"/>
                <w:i/>
                <w:sz w:val="20"/>
                <w:szCs w:val="20"/>
              </w:rPr>
            </w:pPr>
            <w:r w:rsidRPr="00D77493">
              <w:rPr>
                <w:rFonts w:asciiTheme="minorHAnsi" w:hAnsiTheme="minorHAnsi" w:cstheme="minorHAnsi"/>
                <w:i/>
                <w:sz w:val="20"/>
                <w:szCs w:val="20"/>
              </w:rPr>
              <w:t>DP-LV-N-12</w:t>
            </w:r>
          </w:p>
          <w:p w14:paraId="74B291DD" w14:textId="0FA056CF" w:rsidR="00D77493" w:rsidRPr="00F60038" w:rsidRDefault="00D77493" w:rsidP="00D77493">
            <w:pPr>
              <w:jc w:val="center"/>
              <w:rPr>
                <w:rFonts w:ascii="Arial" w:hAnsi="Arial" w:cs="Arial"/>
                <w:i/>
                <w:sz w:val="20"/>
                <w:szCs w:val="20"/>
                <w:highlight w:val="lightGray"/>
              </w:rPr>
            </w:pPr>
            <w:r w:rsidRPr="00D77493">
              <w:rPr>
                <w:rFonts w:asciiTheme="minorHAnsi" w:hAnsiTheme="minorHAnsi" w:cstheme="minorHAnsi"/>
                <w:i/>
                <w:sz w:val="20"/>
                <w:szCs w:val="20"/>
              </w:rPr>
              <w:t>19" lišty výška 12U - pro nástěnný rozvaděč RUN/RUD, 1 pár</w:t>
            </w:r>
          </w:p>
        </w:tc>
        <w:tc>
          <w:tcPr>
            <w:tcW w:w="1985" w:type="dxa"/>
            <w:shd w:val="clear" w:color="auto" w:fill="auto"/>
            <w:noWrap/>
            <w:vAlign w:val="center"/>
          </w:tcPr>
          <w:p w14:paraId="0192C68C" w14:textId="22D1A11F" w:rsidR="00DA637F" w:rsidRPr="002D2B0B" w:rsidRDefault="00DC1EBB" w:rsidP="00DA637F">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tcPr>
          <w:p w14:paraId="76D794B0" w14:textId="751C0263" w:rsidR="00DA637F" w:rsidRPr="002D2B0B" w:rsidRDefault="00DA637F" w:rsidP="00DA637F">
            <w:pPr>
              <w:jc w:val="center"/>
              <w:rPr>
                <w:rFonts w:ascii="Arial" w:hAnsi="Arial" w:cs="Arial"/>
                <w:sz w:val="20"/>
                <w:szCs w:val="20"/>
              </w:rPr>
            </w:pPr>
            <w:r w:rsidRPr="002D2B0B">
              <w:rPr>
                <w:rFonts w:ascii="Arial" w:hAnsi="Arial" w:cs="Arial"/>
                <w:sz w:val="20"/>
                <w:szCs w:val="20"/>
              </w:rPr>
              <w:t>1</w:t>
            </w:r>
          </w:p>
        </w:tc>
        <w:tc>
          <w:tcPr>
            <w:tcW w:w="2268" w:type="dxa"/>
            <w:shd w:val="clear" w:color="auto" w:fill="auto"/>
            <w:noWrap/>
            <w:vAlign w:val="center"/>
          </w:tcPr>
          <w:p w14:paraId="47702E1B" w14:textId="52CDFD15" w:rsidR="00DA637F" w:rsidRPr="00D77493" w:rsidRDefault="00DC1EBB" w:rsidP="00DA637F">
            <w:pPr>
              <w:jc w:val="center"/>
              <w:rPr>
                <w:rFonts w:ascii="Arial" w:hAnsi="Arial" w:cs="Arial"/>
                <w:b/>
                <w:sz w:val="20"/>
                <w:szCs w:val="20"/>
              </w:rPr>
            </w:pPr>
            <w:proofErr w:type="spellStart"/>
            <w:r>
              <w:rPr>
                <w:rFonts w:ascii="Arial" w:hAnsi="Arial" w:cs="Arial"/>
                <w:sz w:val="20"/>
                <w:szCs w:val="20"/>
              </w:rPr>
              <w:t>XXXXXXXX</w:t>
            </w:r>
            <w:proofErr w:type="spellEnd"/>
          </w:p>
        </w:tc>
      </w:tr>
      <w:tr w:rsidR="00DA637F" w:rsidRPr="00F60038" w14:paraId="43D76000" w14:textId="77777777" w:rsidTr="0069786A">
        <w:trPr>
          <w:trHeight w:val="958"/>
        </w:trPr>
        <w:tc>
          <w:tcPr>
            <w:tcW w:w="3322" w:type="dxa"/>
            <w:shd w:val="clear" w:color="auto" w:fill="auto"/>
            <w:noWrap/>
            <w:vAlign w:val="center"/>
          </w:tcPr>
          <w:p w14:paraId="3F1CFCA8" w14:textId="77777777" w:rsidR="00DA637F" w:rsidRDefault="000877B1" w:rsidP="00DA637F">
            <w:pP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Polička ukládací pevná 19´´ do racku</w:t>
            </w:r>
          </w:p>
          <w:p w14:paraId="1371350B" w14:textId="7BB2B56B"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proofErr w:type="spellEnd"/>
            <w:r>
              <w:rPr>
                <w:rFonts w:asciiTheme="minorHAnsi" w:hAnsiTheme="minorHAnsi" w:cstheme="minorHAnsi"/>
                <w:i/>
                <w:sz w:val="20"/>
                <w:szCs w:val="20"/>
              </w:rPr>
              <w:t xml:space="preserve"> </w:t>
            </w:r>
            <w:proofErr w:type="spellStart"/>
            <w:r w:rsidRPr="00D77493">
              <w:rPr>
                <w:rFonts w:asciiTheme="minorHAnsi" w:hAnsiTheme="minorHAnsi" w:cstheme="minorHAnsi"/>
                <w:i/>
                <w:sz w:val="20"/>
                <w:szCs w:val="20"/>
              </w:rPr>
              <w:t>DP</w:t>
            </w:r>
            <w:proofErr w:type="spellEnd"/>
            <w:r w:rsidRPr="00D77493">
              <w:rPr>
                <w:rFonts w:asciiTheme="minorHAnsi" w:hAnsiTheme="minorHAnsi" w:cstheme="minorHAnsi"/>
                <w:i/>
                <w:sz w:val="20"/>
                <w:szCs w:val="20"/>
              </w:rPr>
              <w:t>-</w:t>
            </w:r>
            <w:proofErr w:type="spellStart"/>
            <w:r w:rsidRPr="00D77493">
              <w:rPr>
                <w:rFonts w:asciiTheme="minorHAnsi" w:hAnsiTheme="minorHAnsi" w:cstheme="minorHAnsi"/>
                <w:i/>
                <w:sz w:val="20"/>
                <w:szCs w:val="20"/>
              </w:rPr>
              <w:t>PT</w:t>
            </w:r>
            <w:proofErr w:type="spellEnd"/>
            <w:r w:rsidRPr="00D77493">
              <w:rPr>
                <w:rFonts w:asciiTheme="minorHAnsi" w:hAnsiTheme="minorHAnsi" w:cstheme="minorHAnsi"/>
                <w:i/>
                <w:sz w:val="20"/>
                <w:szCs w:val="20"/>
              </w:rPr>
              <w:t>-350</w:t>
            </w:r>
          </w:p>
          <w:p w14:paraId="3923E3F9" w14:textId="152F067D" w:rsidR="00D77493" w:rsidRPr="00F60038" w:rsidRDefault="00D77493" w:rsidP="00D77493">
            <w:pPr>
              <w:jc w:val="center"/>
              <w:rPr>
                <w:rFonts w:ascii="Arial" w:hAnsi="Arial" w:cs="Arial"/>
                <w:i/>
                <w:sz w:val="20"/>
                <w:szCs w:val="20"/>
                <w:highlight w:val="lightGray"/>
              </w:rPr>
            </w:pPr>
            <w:r w:rsidRPr="00D77493">
              <w:rPr>
                <w:rFonts w:asciiTheme="minorHAnsi" w:hAnsiTheme="minorHAnsi" w:cstheme="minorHAnsi"/>
                <w:i/>
                <w:sz w:val="20"/>
                <w:szCs w:val="20"/>
              </w:rPr>
              <w:t>19" ukládací polička s podpěrami, hloubka 350mm, výška 1U; pro 20</w:t>
            </w:r>
            <w:proofErr w:type="gramStart"/>
            <w:r w:rsidRPr="00D77493">
              <w:rPr>
                <w:rFonts w:asciiTheme="minorHAnsi" w:hAnsiTheme="minorHAnsi" w:cstheme="minorHAnsi"/>
                <w:i/>
                <w:sz w:val="20"/>
                <w:szCs w:val="20"/>
              </w:rPr>
              <w:t>kg;  1</w:t>
            </w:r>
            <w:proofErr w:type="gramEnd"/>
            <w:r w:rsidRPr="00D77493">
              <w:rPr>
                <w:rFonts w:asciiTheme="minorHAnsi" w:hAnsiTheme="minorHAnsi" w:cstheme="minorHAnsi"/>
                <w:i/>
                <w:sz w:val="20"/>
                <w:szCs w:val="20"/>
              </w:rPr>
              <w:t xml:space="preserve"> ks</w:t>
            </w:r>
          </w:p>
        </w:tc>
        <w:tc>
          <w:tcPr>
            <w:tcW w:w="1985" w:type="dxa"/>
            <w:shd w:val="clear" w:color="auto" w:fill="auto"/>
            <w:noWrap/>
            <w:vAlign w:val="center"/>
          </w:tcPr>
          <w:p w14:paraId="30ED8ECA" w14:textId="5F1EEA44" w:rsidR="00DA637F" w:rsidRPr="002D2B0B" w:rsidRDefault="00DC1EBB" w:rsidP="00DA637F">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tcPr>
          <w:p w14:paraId="248BB23A" w14:textId="288EF5A2" w:rsidR="00DA637F" w:rsidRPr="002D2B0B" w:rsidRDefault="00DA637F" w:rsidP="00DA637F">
            <w:pPr>
              <w:jc w:val="center"/>
              <w:rPr>
                <w:rFonts w:ascii="Arial" w:hAnsi="Arial" w:cs="Arial"/>
                <w:sz w:val="20"/>
                <w:szCs w:val="20"/>
              </w:rPr>
            </w:pPr>
            <w:r w:rsidRPr="002D2B0B">
              <w:rPr>
                <w:rFonts w:ascii="Arial" w:hAnsi="Arial" w:cs="Arial"/>
                <w:sz w:val="20"/>
                <w:szCs w:val="20"/>
              </w:rPr>
              <w:t>3</w:t>
            </w:r>
            <w:r w:rsidR="00A30414" w:rsidRPr="002D2B0B">
              <w:rPr>
                <w:rFonts w:ascii="Arial" w:hAnsi="Arial" w:cs="Arial"/>
                <w:sz w:val="20"/>
                <w:szCs w:val="20"/>
              </w:rPr>
              <w:t>8</w:t>
            </w:r>
          </w:p>
        </w:tc>
        <w:tc>
          <w:tcPr>
            <w:tcW w:w="2268" w:type="dxa"/>
            <w:shd w:val="clear" w:color="auto" w:fill="auto"/>
            <w:noWrap/>
            <w:vAlign w:val="center"/>
          </w:tcPr>
          <w:p w14:paraId="1E41228E" w14:textId="4372F5CE" w:rsidR="00DA637F" w:rsidRPr="00D77493" w:rsidRDefault="00DC1EBB" w:rsidP="00DA637F">
            <w:pPr>
              <w:jc w:val="center"/>
              <w:rPr>
                <w:rFonts w:ascii="Arial" w:hAnsi="Arial" w:cs="Arial"/>
                <w:b/>
                <w:sz w:val="20"/>
                <w:szCs w:val="20"/>
              </w:rPr>
            </w:pPr>
            <w:proofErr w:type="spellStart"/>
            <w:r>
              <w:rPr>
                <w:rFonts w:ascii="Arial" w:hAnsi="Arial" w:cs="Arial"/>
                <w:sz w:val="20"/>
                <w:szCs w:val="20"/>
              </w:rPr>
              <w:t>XXXXXXXX</w:t>
            </w:r>
            <w:proofErr w:type="spellEnd"/>
          </w:p>
        </w:tc>
      </w:tr>
      <w:tr w:rsidR="00DA637F" w:rsidRPr="00F60038" w14:paraId="0E1564CB" w14:textId="77777777" w:rsidTr="0069786A">
        <w:trPr>
          <w:trHeight w:val="958"/>
        </w:trPr>
        <w:tc>
          <w:tcPr>
            <w:tcW w:w="3322" w:type="dxa"/>
            <w:shd w:val="clear" w:color="auto" w:fill="auto"/>
            <w:noWrap/>
            <w:vAlign w:val="center"/>
          </w:tcPr>
          <w:p w14:paraId="1E4ECA55" w14:textId="77777777" w:rsidR="00DA637F" w:rsidRDefault="000877B1" w:rsidP="00DA637F">
            <w:pP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Napájecí blok do racku - CEE 7/5</w:t>
            </w:r>
          </w:p>
          <w:p w14:paraId="6669E511" w14:textId="3400F769"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bookmarkStart w:id="12" w:name="_Hlk104990244"/>
            <w:proofErr w:type="spellEnd"/>
            <w:r>
              <w:rPr>
                <w:rFonts w:asciiTheme="minorHAnsi" w:hAnsiTheme="minorHAnsi" w:cstheme="minorHAnsi"/>
                <w:i/>
                <w:sz w:val="20"/>
                <w:szCs w:val="20"/>
              </w:rPr>
              <w:t xml:space="preserve"> </w:t>
            </w:r>
            <w:proofErr w:type="spellStart"/>
            <w:r w:rsidRPr="00D77493">
              <w:rPr>
                <w:rFonts w:asciiTheme="minorHAnsi" w:hAnsiTheme="minorHAnsi" w:cstheme="minorHAnsi"/>
                <w:i/>
                <w:sz w:val="20"/>
                <w:szCs w:val="20"/>
              </w:rPr>
              <w:t>DP</w:t>
            </w:r>
            <w:proofErr w:type="spellEnd"/>
            <w:r w:rsidRPr="00D77493">
              <w:rPr>
                <w:rFonts w:asciiTheme="minorHAnsi" w:hAnsiTheme="minorHAnsi" w:cstheme="minorHAnsi"/>
                <w:i/>
                <w:sz w:val="20"/>
                <w:szCs w:val="20"/>
              </w:rPr>
              <w:t>-</w:t>
            </w:r>
            <w:proofErr w:type="spellStart"/>
            <w:r w:rsidRPr="00D77493">
              <w:rPr>
                <w:rFonts w:asciiTheme="minorHAnsi" w:hAnsiTheme="minorHAnsi" w:cstheme="minorHAnsi"/>
                <w:i/>
                <w:sz w:val="20"/>
                <w:szCs w:val="20"/>
              </w:rPr>
              <w:t>RP</w:t>
            </w:r>
            <w:proofErr w:type="spellEnd"/>
            <w:r w:rsidRPr="00D77493">
              <w:rPr>
                <w:rFonts w:asciiTheme="minorHAnsi" w:hAnsiTheme="minorHAnsi" w:cstheme="minorHAnsi"/>
                <w:i/>
                <w:sz w:val="20"/>
                <w:szCs w:val="20"/>
              </w:rPr>
              <w:t>-09-</w:t>
            </w:r>
            <w:proofErr w:type="spellStart"/>
            <w:r w:rsidRPr="00D77493">
              <w:rPr>
                <w:rFonts w:asciiTheme="minorHAnsi" w:hAnsiTheme="minorHAnsi" w:cstheme="minorHAnsi"/>
                <w:i/>
                <w:sz w:val="20"/>
                <w:szCs w:val="20"/>
              </w:rPr>
              <w:t>UTE</w:t>
            </w:r>
            <w:proofErr w:type="spellEnd"/>
          </w:p>
          <w:bookmarkEnd w:id="12"/>
          <w:p w14:paraId="795F9D28" w14:textId="4818A13B" w:rsidR="00D77493" w:rsidRPr="00F60038" w:rsidRDefault="00D77493" w:rsidP="00D77493">
            <w:pPr>
              <w:jc w:val="center"/>
              <w:rPr>
                <w:rFonts w:ascii="Arial" w:hAnsi="Arial" w:cs="Arial"/>
                <w:i/>
                <w:sz w:val="20"/>
                <w:szCs w:val="20"/>
                <w:highlight w:val="lightGray"/>
              </w:rPr>
            </w:pPr>
            <w:r w:rsidRPr="00D77493">
              <w:rPr>
                <w:rFonts w:asciiTheme="minorHAnsi" w:hAnsiTheme="minorHAnsi" w:cstheme="minorHAnsi"/>
                <w:i/>
                <w:sz w:val="20"/>
                <w:szCs w:val="20"/>
              </w:rPr>
              <w:t>19"/</w:t>
            </w:r>
            <w:proofErr w:type="spellStart"/>
            <w:r w:rsidRPr="00D77493">
              <w:rPr>
                <w:rFonts w:asciiTheme="minorHAnsi" w:hAnsiTheme="minorHAnsi" w:cstheme="minorHAnsi"/>
                <w:i/>
                <w:sz w:val="20"/>
                <w:szCs w:val="20"/>
              </w:rPr>
              <w:t>1U</w:t>
            </w:r>
            <w:proofErr w:type="spellEnd"/>
            <w:r w:rsidRPr="00D77493">
              <w:rPr>
                <w:rFonts w:asciiTheme="minorHAnsi" w:hAnsiTheme="minorHAnsi" w:cstheme="minorHAnsi"/>
                <w:i/>
                <w:sz w:val="20"/>
                <w:szCs w:val="20"/>
              </w:rPr>
              <w:t xml:space="preserve"> napájecí panel, </w:t>
            </w:r>
            <w:proofErr w:type="spellStart"/>
            <w:r w:rsidRPr="00D77493">
              <w:rPr>
                <w:rFonts w:asciiTheme="minorHAnsi" w:hAnsiTheme="minorHAnsi" w:cstheme="minorHAnsi"/>
                <w:i/>
                <w:sz w:val="20"/>
                <w:szCs w:val="20"/>
              </w:rPr>
              <w:t>9x</w:t>
            </w:r>
            <w:proofErr w:type="spellEnd"/>
            <w:r w:rsidRPr="00D77493">
              <w:rPr>
                <w:rFonts w:asciiTheme="minorHAnsi" w:hAnsiTheme="minorHAnsi" w:cstheme="minorHAnsi"/>
                <w:i/>
                <w:sz w:val="20"/>
                <w:szCs w:val="20"/>
              </w:rPr>
              <w:t xml:space="preserve"> </w:t>
            </w:r>
            <w:proofErr w:type="spellStart"/>
            <w:r w:rsidRPr="00D77493">
              <w:rPr>
                <w:rFonts w:asciiTheme="minorHAnsi" w:hAnsiTheme="minorHAnsi" w:cstheme="minorHAnsi"/>
                <w:i/>
                <w:sz w:val="20"/>
                <w:szCs w:val="20"/>
              </w:rPr>
              <w:t>UTE</w:t>
            </w:r>
            <w:proofErr w:type="spellEnd"/>
            <w:r w:rsidRPr="00D77493">
              <w:rPr>
                <w:rFonts w:asciiTheme="minorHAnsi" w:hAnsiTheme="minorHAnsi" w:cstheme="minorHAnsi"/>
                <w:i/>
                <w:sz w:val="20"/>
                <w:szCs w:val="20"/>
              </w:rPr>
              <w:t xml:space="preserve">, </w:t>
            </w:r>
            <w:proofErr w:type="spellStart"/>
            <w:r w:rsidRPr="00D77493">
              <w:rPr>
                <w:rFonts w:asciiTheme="minorHAnsi" w:hAnsiTheme="minorHAnsi" w:cstheme="minorHAnsi"/>
                <w:i/>
                <w:sz w:val="20"/>
                <w:szCs w:val="20"/>
              </w:rPr>
              <w:t>RAL7035</w:t>
            </w:r>
            <w:proofErr w:type="spellEnd"/>
            <w:r w:rsidRPr="00D77493">
              <w:rPr>
                <w:rFonts w:asciiTheme="minorHAnsi" w:hAnsiTheme="minorHAnsi" w:cstheme="minorHAnsi"/>
                <w:i/>
                <w:sz w:val="20"/>
                <w:szCs w:val="20"/>
              </w:rPr>
              <w:t xml:space="preserve">, kabel </w:t>
            </w:r>
            <w:proofErr w:type="spellStart"/>
            <w:r w:rsidRPr="00D77493">
              <w:rPr>
                <w:rFonts w:asciiTheme="minorHAnsi" w:hAnsiTheme="minorHAnsi" w:cstheme="minorHAnsi"/>
                <w:i/>
                <w:sz w:val="20"/>
                <w:szCs w:val="20"/>
              </w:rPr>
              <w:t>3m</w:t>
            </w:r>
            <w:proofErr w:type="spellEnd"/>
            <w:r w:rsidRPr="00D77493">
              <w:rPr>
                <w:rFonts w:asciiTheme="minorHAnsi" w:hAnsiTheme="minorHAnsi" w:cstheme="minorHAnsi"/>
                <w:i/>
                <w:sz w:val="20"/>
                <w:szCs w:val="20"/>
              </w:rPr>
              <w:t xml:space="preserve">, zástrčka </w:t>
            </w:r>
            <w:proofErr w:type="spellStart"/>
            <w:r w:rsidRPr="00D77493">
              <w:rPr>
                <w:rFonts w:asciiTheme="minorHAnsi" w:hAnsiTheme="minorHAnsi" w:cstheme="minorHAnsi"/>
                <w:i/>
                <w:sz w:val="20"/>
                <w:szCs w:val="20"/>
              </w:rPr>
              <w:t>Schuko</w:t>
            </w:r>
            <w:proofErr w:type="spellEnd"/>
            <w:r w:rsidRPr="00D77493">
              <w:rPr>
                <w:rFonts w:asciiTheme="minorHAnsi" w:hAnsiTheme="minorHAnsi" w:cstheme="minorHAnsi"/>
                <w:i/>
                <w:sz w:val="20"/>
                <w:szCs w:val="20"/>
              </w:rPr>
              <w:t>/</w:t>
            </w:r>
            <w:proofErr w:type="spellStart"/>
            <w:r w:rsidRPr="00D77493">
              <w:rPr>
                <w:rFonts w:asciiTheme="minorHAnsi" w:hAnsiTheme="minorHAnsi" w:cstheme="minorHAnsi"/>
                <w:i/>
                <w:sz w:val="20"/>
                <w:szCs w:val="20"/>
              </w:rPr>
              <w:t>UTE</w:t>
            </w:r>
            <w:proofErr w:type="spellEnd"/>
          </w:p>
        </w:tc>
        <w:tc>
          <w:tcPr>
            <w:tcW w:w="1985" w:type="dxa"/>
            <w:shd w:val="clear" w:color="auto" w:fill="auto"/>
            <w:noWrap/>
            <w:vAlign w:val="center"/>
          </w:tcPr>
          <w:p w14:paraId="641CED5B" w14:textId="400E21E6" w:rsidR="00DA637F" w:rsidRPr="002D2B0B" w:rsidRDefault="00DC1EBB" w:rsidP="00DA637F">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tcPr>
          <w:p w14:paraId="44CAB691" w14:textId="7A6B5628" w:rsidR="00DA637F" w:rsidRPr="002D2B0B" w:rsidRDefault="00DA637F" w:rsidP="00DA637F">
            <w:pPr>
              <w:jc w:val="center"/>
              <w:rPr>
                <w:rFonts w:ascii="Arial" w:hAnsi="Arial" w:cs="Arial"/>
                <w:sz w:val="20"/>
                <w:szCs w:val="20"/>
              </w:rPr>
            </w:pPr>
            <w:r w:rsidRPr="002D2B0B">
              <w:rPr>
                <w:rFonts w:ascii="Arial" w:hAnsi="Arial" w:cs="Arial"/>
                <w:sz w:val="20"/>
                <w:szCs w:val="20"/>
              </w:rPr>
              <w:t>4</w:t>
            </w:r>
            <w:r w:rsidR="00A30414" w:rsidRPr="002D2B0B">
              <w:rPr>
                <w:rFonts w:ascii="Arial" w:hAnsi="Arial" w:cs="Arial"/>
                <w:sz w:val="20"/>
                <w:szCs w:val="20"/>
              </w:rPr>
              <w:t>2</w:t>
            </w:r>
          </w:p>
        </w:tc>
        <w:tc>
          <w:tcPr>
            <w:tcW w:w="2268" w:type="dxa"/>
            <w:shd w:val="clear" w:color="auto" w:fill="auto"/>
            <w:noWrap/>
            <w:vAlign w:val="center"/>
          </w:tcPr>
          <w:p w14:paraId="2FCAB1D7" w14:textId="2C4CBE3F" w:rsidR="00DA637F" w:rsidRPr="00D77493" w:rsidRDefault="00DC1EBB" w:rsidP="00DA637F">
            <w:pPr>
              <w:jc w:val="center"/>
              <w:rPr>
                <w:rFonts w:ascii="Arial" w:hAnsi="Arial" w:cs="Arial"/>
                <w:b/>
                <w:sz w:val="20"/>
                <w:szCs w:val="20"/>
              </w:rPr>
            </w:pPr>
            <w:proofErr w:type="spellStart"/>
            <w:r>
              <w:rPr>
                <w:rFonts w:ascii="Arial" w:hAnsi="Arial" w:cs="Arial"/>
                <w:sz w:val="20"/>
                <w:szCs w:val="20"/>
              </w:rPr>
              <w:t>XXXXXXXX</w:t>
            </w:r>
            <w:proofErr w:type="spellEnd"/>
          </w:p>
        </w:tc>
      </w:tr>
      <w:tr w:rsidR="00DA637F" w:rsidRPr="00F60038" w14:paraId="57CBADEC" w14:textId="77777777" w:rsidTr="0069786A">
        <w:trPr>
          <w:trHeight w:val="958"/>
        </w:trPr>
        <w:tc>
          <w:tcPr>
            <w:tcW w:w="3322" w:type="dxa"/>
            <w:shd w:val="clear" w:color="auto" w:fill="auto"/>
            <w:noWrap/>
            <w:vAlign w:val="center"/>
          </w:tcPr>
          <w:p w14:paraId="132F6AA4" w14:textId="77777777" w:rsidR="00DA637F" w:rsidRDefault="000877B1" w:rsidP="00DA637F">
            <w:pPr>
              <w:jc w:val="center"/>
              <w:rPr>
                <w:rFonts w:ascii="Calibri" w:eastAsia="Times New Roman" w:hAnsi="Calibri" w:cs="Calibri"/>
                <w:sz w:val="20"/>
                <w:szCs w:val="20"/>
                <w:bdr w:val="none" w:sz="0" w:space="0" w:color="auto"/>
              </w:rPr>
            </w:pPr>
            <w:r w:rsidRPr="00083876">
              <w:rPr>
                <w:rFonts w:ascii="Calibri" w:eastAsia="Times New Roman" w:hAnsi="Calibri" w:cs="Calibri"/>
                <w:sz w:val="20"/>
                <w:szCs w:val="20"/>
                <w:bdr w:val="none" w:sz="0" w:space="0" w:color="auto"/>
              </w:rPr>
              <w:t>Napájecí blok do racku – C20</w:t>
            </w:r>
          </w:p>
          <w:p w14:paraId="2A65EFD1" w14:textId="051AB8E1" w:rsidR="00D77493" w:rsidRPr="00D77493" w:rsidRDefault="00D77493" w:rsidP="00D77493">
            <w:pPr>
              <w:spacing w:before="200"/>
              <w:jc w:val="center"/>
              <w:rPr>
                <w:rFonts w:asciiTheme="minorHAnsi" w:hAnsiTheme="minorHAnsi" w:cstheme="minorHAnsi"/>
                <w:i/>
                <w:sz w:val="20"/>
                <w:szCs w:val="20"/>
              </w:rPr>
            </w:pPr>
            <w:proofErr w:type="spellStart"/>
            <w:r w:rsidRPr="00D77493">
              <w:rPr>
                <w:rFonts w:asciiTheme="minorHAnsi" w:hAnsiTheme="minorHAnsi" w:cstheme="minorHAnsi"/>
                <w:i/>
                <w:sz w:val="20"/>
                <w:szCs w:val="20"/>
              </w:rPr>
              <w:t>Conteg</w:t>
            </w:r>
            <w:bookmarkStart w:id="13" w:name="_Hlk104990232"/>
            <w:proofErr w:type="spellEnd"/>
            <w:r>
              <w:rPr>
                <w:rFonts w:asciiTheme="minorHAnsi" w:hAnsiTheme="minorHAnsi" w:cstheme="minorHAnsi"/>
                <w:i/>
                <w:sz w:val="20"/>
                <w:szCs w:val="20"/>
              </w:rPr>
              <w:t xml:space="preserve"> </w:t>
            </w:r>
            <w:r w:rsidRPr="00D77493">
              <w:rPr>
                <w:rFonts w:asciiTheme="minorHAnsi" w:hAnsiTheme="minorHAnsi" w:cstheme="minorHAnsi"/>
                <w:i/>
                <w:sz w:val="20"/>
                <w:szCs w:val="20"/>
              </w:rPr>
              <w:t>IP-BA-</w:t>
            </w:r>
            <w:proofErr w:type="spellStart"/>
            <w:r w:rsidRPr="00D77493">
              <w:rPr>
                <w:rFonts w:asciiTheme="minorHAnsi" w:hAnsiTheme="minorHAnsi" w:cstheme="minorHAnsi"/>
                <w:i/>
                <w:sz w:val="20"/>
                <w:szCs w:val="20"/>
              </w:rPr>
              <w:t>C09UT00016</w:t>
            </w:r>
            <w:proofErr w:type="spellEnd"/>
          </w:p>
          <w:bookmarkEnd w:id="13"/>
          <w:p w14:paraId="2282F5C0" w14:textId="73EE3AA2" w:rsidR="00D77493" w:rsidRPr="00F60038" w:rsidRDefault="00D77493" w:rsidP="00D77493">
            <w:pPr>
              <w:jc w:val="center"/>
              <w:rPr>
                <w:rFonts w:ascii="Arial" w:hAnsi="Arial" w:cs="Arial"/>
                <w:i/>
                <w:sz w:val="20"/>
                <w:szCs w:val="20"/>
                <w:highlight w:val="lightGray"/>
              </w:rPr>
            </w:pPr>
            <w:r w:rsidRPr="00D77493">
              <w:rPr>
                <w:rFonts w:asciiTheme="minorHAnsi" w:hAnsiTheme="minorHAnsi" w:cstheme="minorHAnsi"/>
                <w:i/>
                <w:sz w:val="20"/>
                <w:szCs w:val="20"/>
              </w:rPr>
              <w:t>19”/1U základní PDU, zástrčka IEC 320 C20, kabel 3m, zásuvky 9x UTE, celkový příkon 16A</w:t>
            </w:r>
          </w:p>
        </w:tc>
        <w:tc>
          <w:tcPr>
            <w:tcW w:w="1985" w:type="dxa"/>
            <w:shd w:val="clear" w:color="auto" w:fill="auto"/>
            <w:noWrap/>
            <w:vAlign w:val="center"/>
          </w:tcPr>
          <w:p w14:paraId="151A79EE" w14:textId="79373D4F" w:rsidR="00DA637F" w:rsidRPr="002D2B0B" w:rsidRDefault="00DC1EBB" w:rsidP="00DA637F">
            <w:pPr>
              <w:jc w:val="center"/>
              <w:rPr>
                <w:rFonts w:ascii="Arial" w:hAnsi="Arial" w:cs="Arial"/>
                <w:sz w:val="20"/>
                <w:szCs w:val="20"/>
              </w:rPr>
            </w:pPr>
            <w:proofErr w:type="spellStart"/>
            <w:r>
              <w:rPr>
                <w:rFonts w:ascii="Arial" w:hAnsi="Arial" w:cs="Arial"/>
                <w:sz w:val="20"/>
                <w:szCs w:val="20"/>
              </w:rPr>
              <w:t>XXXXXXXX</w:t>
            </w:r>
            <w:proofErr w:type="spellEnd"/>
          </w:p>
        </w:tc>
        <w:tc>
          <w:tcPr>
            <w:tcW w:w="1497" w:type="dxa"/>
            <w:shd w:val="clear" w:color="auto" w:fill="auto"/>
            <w:noWrap/>
            <w:vAlign w:val="center"/>
          </w:tcPr>
          <w:p w14:paraId="33C45543" w14:textId="7475CD02" w:rsidR="00DA637F" w:rsidRPr="002D2B0B" w:rsidRDefault="00DA637F" w:rsidP="00DA637F">
            <w:pPr>
              <w:jc w:val="center"/>
              <w:rPr>
                <w:rFonts w:ascii="Arial" w:hAnsi="Arial" w:cs="Arial"/>
                <w:sz w:val="20"/>
                <w:szCs w:val="20"/>
              </w:rPr>
            </w:pPr>
            <w:r w:rsidRPr="002D2B0B">
              <w:rPr>
                <w:rFonts w:ascii="Arial" w:hAnsi="Arial" w:cs="Arial"/>
                <w:sz w:val="20"/>
                <w:szCs w:val="20"/>
              </w:rPr>
              <w:t>4</w:t>
            </w:r>
          </w:p>
        </w:tc>
        <w:tc>
          <w:tcPr>
            <w:tcW w:w="2268" w:type="dxa"/>
            <w:shd w:val="clear" w:color="auto" w:fill="auto"/>
            <w:noWrap/>
            <w:vAlign w:val="center"/>
          </w:tcPr>
          <w:p w14:paraId="0E07AEDB" w14:textId="172B4BA2" w:rsidR="00DA637F" w:rsidRPr="00D77493" w:rsidRDefault="00DC1EBB" w:rsidP="00DA637F">
            <w:pPr>
              <w:jc w:val="center"/>
              <w:rPr>
                <w:rFonts w:ascii="Arial" w:hAnsi="Arial" w:cs="Arial"/>
                <w:b/>
                <w:sz w:val="20"/>
                <w:szCs w:val="20"/>
              </w:rPr>
            </w:pPr>
            <w:proofErr w:type="spellStart"/>
            <w:r>
              <w:rPr>
                <w:rFonts w:ascii="Arial" w:hAnsi="Arial" w:cs="Arial"/>
                <w:sz w:val="20"/>
                <w:szCs w:val="20"/>
              </w:rPr>
              <w:t>XXXXXXXX</w:t>
            </w:r>
            <w:bookmarkStart w:id="14" w:name="_GoBack"/>
            <w:bookmarkEnd w:id="14"/>
            <w:proofErr w:type="spellEnd"/>
          </w:p>
        </w:tc>
      </w:tr>
    </w:tbl>
    <w:p w14:paraId="3064D2E8" w14:textId="79B775D8"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0E30DBB4" w14:textId="0369422A" w:rsidR="007A52D2" w:rsidRDefault="007A52D2" w:rsidP="008F50CB">
      <w:pPr>
        <w:autoSpaceDE w:val="0"/>
        <w:autoSpaceDN w:val="0"/>
        <w:adjustRightInd w:val="0"/>
        <w:spacing w:after="120" w:line="276" w:lineRule="auto"/>
        <w:contextualSpacing/>
        <w:jc w:val="center"/>
        <w:rPr>
          <w:rFonts w:ascii="Arial" w:hAnsi="Arial" w:cs="Arial"/>
          <w:b/>
          <w:sz w:val="20"/>
          <w:szCs w:val="20"/>
        </w:rPr>
      </w:pPr>
    </w:p>
    <w:p w14:paraId="05B5BBD1" w14:textId="2F280876" w:rsidR="00903A29" w:rsidRDefault="00903A29">
      <w:pPr>
        <w:rPr>
          <w:rFonts w:ascii="Arial" w:eastAsia="Calibri" w:hAnsi="Arial" w:cs="Arial"/>
          <w:color w:val="auto"/>
          <w:sz w:val="20"/>
          <w:szCs w:val="20"/>
          <w:bdr w:val="none" w:sz="0" w:space="0" w:color="auto"/>
          <w:lang w:eastAsia="en-US"/>
        </w:rPr>
      </w:pPr>
      <w:r>
        <w:rPr>
          <w:rFonts w:ascii="Arial" w:hAnsi="Arial" w:cs="Arial"/>
        </w:rPr>
        <w:br w:type="page"/>
      </w:r>
    </w:p>
    <w:p w14:paraId="27F2E797" w14:textId="25154BAA" w:rsidR="007A52D2" w:rsidRPr="00500BEF" w:rsidRDefault="007A52D2" w:rsidP="007A52D2">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line="280" w:lineRule="atLeast"/>
        <w:rPr>
          <w:rFonts w:ascii="Arial" w:hAnsi="Arial" w:cs="Arial"/>
          <w:sz w:val="24"/>
          <w:u w:val="none"/>
        </w:rPr>
      </w:pPr>
      <w:r w:rsidRPr="00177409">
        <w:rPr>
          <w:rFonts w:ascii="Arial" w:hAnsi="Arial" w:cs="Arial"/>
          <w:sz w:val="24"/>
          <w:u w:val="none"/>
        </w:rPr>
        <w:lastRenderedPageBreak/>
        <w:t xml:space="preserve">Příloha č. </w:t>
      </w:r>
      <w:r>
        <w:rPr>
          <w:rFonts w:ascii="Arial" w:hAnsi="Arial" w:cs="Arial"/>
          <w:sz w:val="24"/>
          <w:u w:val="none"/>
        </w:rPr>
        <w:t>3</w:t>
      </w:r>
      <w:r w:rsidRPr="00177409">
        <w:rPr>
          <w:rFonts w:ascii="Arial" w:hAnsi="Arial" w:cs="Arial"/>
          <w:sz w:val="24"/>
          <w:u w:val="none"/>
        </w:rPr>
        <w:t xml:space="preserve"> – Specifikace </w:t>
      </w:r>
      <w:r>
        <w:rPr>
          <w:rFonts w:ascii="Arial" w:hAnsi="Arial" w:cs="Arial"/>
          <w:sz w:val="24"/>
          <w:u w:val="none"/>
        </w:rPr>
        <w:t>míst</w:t>
      </w:r>
      <w:r w:rsidRPr="00177409">
        <w:rPr>
          <w:rFonts w:ascii="Arial" w:hAnsi="Arial" w:cs="Arial"/>
          <w:sz w:val="24"/>
          <w:u w:val="none"/>
        </w:rPr>
        <w:t xml:space="preserve"> plnění</w:t>
      </w:r>
    </w:p>
    <w:p w14:paraId="6F2295DB" w14:textId="43ACA266" w:rsidR="00B4090B" w:rsidRDefault="008C3581" w:rsidP="00FA2807">
      <w:pPr>
        <w:autoSpaceDE w:val="0"/>
        <w:autoSpaceDN w:val="0"/>
        <w:adjustRightInd w:val="0"/>
        <w:spacing w:before="360" w:after="120" w:line="276" w:lineRule="auto"/>
        <w:jc w:val="center"/>
        <w:rPr>
          <w:rFonts w:ascii="Arial" w:hAnsi="Arial" w:cs="Arial"/>
          <w:b/>
          <w:sz w:val="20"/>
          <w:szCs w:val="20"/>
        </w:rPr>
      </w:pPr>
      <w:r w:rsidRPr="008C3581">
        <w:rPr>
          <w:noProof/>
        </w:rPr>
        <w:drawing>
          <wp:inline distT="0" distB="0" distL="0" distR="0" wp14:anchorId="3AA49021" wp14:editId="30082628">
            <wp:extent cx="5651500" cy="6089650"/>
            <wp:effectExtent l="0" t="0" r="635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6089650"/>
                    </a:xfrm>
                    <a:prstGeom prst="rect">
                      <a:avLst/>
                    </a:prstGeom>
                    <a:noFill/>
                    <a:ln>
                      <a:noFill/>
                    </a:ln>
                  </pic:spPr>
                </pic:pic>
              </a:graphicData>
            </a:graphic>
          </wp:inline>
        </w:drawing>
      </w:r>
    </w:p>
    <w:p w14:paraId="3D89CE2D" w14:textId="77777777" w:rsidR="00B4090B" w:rsidRDefault="00B4090B" w:rsidP="007A52D2">
      <w:pPr>
        <w:autoSpaceDE w:val="0"/>
        <w:autoSpaceDN w:val="0"/>
        <w:adjustRightInd w:val="0"/>
        <w:spacing w:after="120" w:line="276" w:lineRule="auto"/>
        <w:contextualSpacing/>
        <w:jc w:val="center"/>
        <w:rPr>
          <w:rFonts w:ascii="Arial" w:hAnsi="Arial" w:cs="Arial"/>
          <w:b/>
          <w:sz w:val="20"/>
          <w:szCs w:val="20"/>
        </w:rPr>
      </w:pPr>
    </w:p>
    <w:p w14:paraId="0C77C790" w14:textId="7149529A" w:rsidR="00774151" w:rsidRDefault="00774151">
      <w:pPr>
        <w:rPr>
          <w:rFonts w:ascii="Arial" w:hAnsi="Arial" w:cs="Arial"/>
          <w:b/>
          <w:sz w:val="20"/>
          <w:szCs w:val="20"/>
        </w:rPr>
      </w:pPr>
    </w:p>
    <w:p w14:paraId="4F3F44A3" w14:textId="493900D3" w:rsidR="00C17AB3" w:rsidRDefault="00C17AB3">
      <w:pPr>
        <w:rPr>
          <w:rFonts w:ascii="Arial" w:hAnsi="Arial" w:cs="Arial"/>
          <w:b/>
          <w:sz w:val="20"/>
          <w:szCs w:val="20"/>
        </w:rPr>
      </w:pPr>
      <w:r>
        <w:rPr>
          <w:rFonts w:ascii="Arial" w:hAnsi="Arial" w:cs="Arial"/>
          <w:b/>
          <w:sz w:val="20"/>
          <w:szCs w:val="20"/>
        </w:rPr>
        <w:br w:type="page"/>
      </w:r>
    </w:p>
    <w:p w14:paraId="0D351B42" w14:textId="7EE58157" w:rsidR="006F524E" w:rsidRPr="00500BEF" w:rsidRDefault="006F524E" w:rsidP="006F524E">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line="280" w:lineRule="atLeast"/>
        <w:rPr>
          <w:rFonts w:ascii="Arial" w:hAnsi="Arial" w:cs="Arial"/>
          <w:sz w:val="24"/>
          <w:u w:val="none"/>
        </w:rPr>
      </w:pPr>
      <w:r w:rsidRPr="00177409">
        <w:rPr>
          <w:rFonts w:ascii="Arial" w:hAnsi="Arial" w:cs="Arial"/>
          <w:sz w:val="24"/>
          <w:u w:val="none"/>
        </w:rPr>
        <w:lastRenderedPageBreak/>
        <w:t xml:space="preserve">Příloha č. </w:t>
      </w:r>
      <w:r>
        <w:rPr>
          <w:rFonts w:ascii="Arial" w:hAnsi="Arial" w:cs="Arial"/>
          <w:sz w:val="24"/>
          <w:u w:val="none"/>
        </w:rPr>
        <w:t>4</w:t>
      </w:r>
      <w:r w:rsidRPr="00177409">
        <w:rPr>
          <w:rFonts w:ascii="Arial" w:hAnsi="Arial" w:cs="Arial"/>
          <w:sz w:val="24"/>
          <w:u w:val="none"/>
        </w:rPr>
        <w:t xml:space="preserve"> – </w:t>
      </w:r>
      <w:r>
        <w:rPr>
          <w:rFonts w:ascii="Arial" w:hAnsi="Arial" w:cs="Arial"/>
          <w:sz w:val="24"/>
          <w:u w:val="none"/>
        </w:rPr>
        <w:t xml:space="preserve">Seznam </w:t>
      </w:r>
      <w:r w:rsidR="00AE0877">
        <w:rPr>
          <w:rFonts w:ascii="Arial" w:hAnsi="Arial" w:cs="Arial"/>
          <w:sz w:val="24"/>
          <w:u w:val="none"/>
        </w:rPr>
        <w:t>P</w:t>
      </w:r>
      <w:r>
        <w:rPr>
          <w:rFonts w:ascii="Arial" w:hAnsi="Arial" w:cs="Arial"/>
          <w:sz w:val="24"/>
          <w:u w:val="none"/>
        </w:rPr>
        <w:t>řebírajících osob</w:t>
      </w:r>
    </w:p>
    <w:p w14:paraId="468A570A" w14:textId="2EF9AA59" w:rsidR="00E54EB0" w:rsidRDefault="00E54EB0" w:rsidP="00FA2807">
      <w:pPr>
        <w:autoSpaceDE w:val="0"/>
        <w:autoSpaceDN w:val="0"/>
        <w:adjustRightInd w:val="0"/>
        <w:spacing w:before="360" w:after="120" w:line="276" w:lineRule="auto"/>
        <w:jc w:val="center"/>
        <w:rPr>
          <w:noProof/>
        </w:rPr>
      </w:pPr>
    </w:p>
    <w:p w14:paraId="3B08E283" w14:textId="134688B8" w:rsidR="00711A63" w:rsidRDefault="00711A63" w:rsidP="00FA2807">
      <w:pPr>
        <w:autoSpaceDE w:val="0"/>
        <w:autoSpaceDN w:val="0"/>
        <w:adjustRightInd w:val="0"/>
        <w:spacing w:before="360" w:after="120" w:line="276" w:lineRule="auto"/>
        <w:jc w:val="center"/>
        <w:rPr>
          <w:rFonts w:ascii="Arial" w:hAnsi="Arial" w:cs="Arial"/>
          <w:b/>
          <w:sz w:val="20"/>
          <w:szCs w:val="20"/>
        </w:rPr>
      </w:pPr>
      <w:r w:rsidRPr="00711A63">
        <w:rPr>
          <w:rFonts w:ascii="Arial" w:hAnsi="Arial" w:cs="Arial"/>
          <w:b/>
          <w:noProof/>
          <w:sz w:val="20"/>
          <w:szCs w:val="20"/>
        </w:rPr>
        <w:drawing>
          <wp:inline distT="0" distB="0" distL="0" distR="0" wp14:anchorId="13F7C5A0" wp14:editId="2365493E">
            <wp:extent cx="5645440" cy="41594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5440" cy="4159464"/>
                    </a:xfrm>
                    <a:prstGeom prst="rect">
                      <a:avLst/>
                    </a:prstGeom>
                  </pic:spPr>
                </pic:pic>
              </a:graphicData>
            </a:graphic>
          </wp:inline>
        </w:drawing>
      </w:r>
    </w:p>
    <w:sectPr w:rsidR="00711A63" w:rsidSect="00BE5DC8">
      <w:footerReference w:type="default" r:id="rId14"/>
      <w:type w:val="continuous"/>
      <w:pgSz w:w="11900" w:h="16840" w:code="9"/>
      <w:pgMar w:top="1417" w:right="1268" w:bottom="1417" w:left="1417"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C6445" w14:textId="77777777" w:rsidR="00AA5012" w:rsidRDefault="00AA5012">
      <w:r>
        <w:separator/>
      </w:r>
    </w:p>
  </w:endnote>
  <w:endnote w:type="continuationSeparator" w:id="0">
    <w:p w14:paraId="2A20438C" w14:textId="77777777" w:rsidR="00AA5012" w:rsidRDefault="00AA5012">
      <w:r>
        <w:continuationSeparator/>
      </w:r>
    </w:p>
  </w:endnote>
  <w:endnote w:type="continuationNotice" w:id="1">
    <w:p w14:paraId="5871205A" w14:textId="77777777" w:rsidR="00AA5012" w:rsidRDefault="00AA5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5474" w14:textId="77777777" w:rsidR="00333240" w:rsidRPr="00442152" w:rsidRDefault="00333240">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Pr>
            <w:rFonts w:ascii="Arial" w:hAnsi="Arial" w:cs="Arial"/>
            <w:noProof/>
          </w:rPr>
          <w:t>1</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7FA9" w14:textId="77777777" w:rsidR="00AA5012" w:rsidRDefault="00AA5012">
      <w:r>
        <w:separator/>
      </w:r>
    </w:p>
  </w:footnote>
  <w:footnote w:type="continuationSeparator" w:id="0">
    <w:p w14:paraId="331DF532" w14:textId="77777777" w:rsidR="00AA5012" w:rsidRDefault="00AA5012">
      <w:r>
        <w:continuationSeparator/>
      </w:r>
    </w:p>
  </w:footnote>
  <w:footnote w:type="continuationNotice" w:id="1">
    <w:p w14:paraId="021B0AB6" w14:textId="77777777" w:rsidR="00AA5012" w:rsidRDefault="00AA5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1"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2"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AC4240"/>
    <w:multiLevelType w:val="hybridMultilevel"/>
    <w:tmpl w:val="985A30FC"/>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8" w15:restartNumberingAfterBreak="0">
    <w:nsid w:val="1E776C17"/>
    <w:multiLevelType w:val="hybridMultilevel"/>
    <w:tmpl w:val="E00820C2"/>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0" w15:restartNumberingAfterBreak="0">
    <w:nsid w:val="2CE210D2"/>
    <w:multiLevelType w:val="hybridMultilevel"/>
    <w:tmpl w:val="43CC66B6"/>
    <w:lvl w:ilvl="0" w:tplc="A5D698F6">
      <w:start w:val="1"/>
      <w:numFmt w:val="lowerLetter"/>
      <w:lvlText w:val="%1)"/>
      <w:lvlJc w:val="left"/>
      <w:pPr>
        <w:ind w:left="1146" w:hanging="360"/>
      </w:pPr>
      <w:rPr>
        <w:rFonts w:hint="default"/>
        <w:b w:val="0"/>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393722BF"/>
    <w:multiLevelType w:val="hybridMultilevel"/>
    <w:tmpl w:val="4A10A7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6"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7"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5" w15:restartNumberingAfterBreak="0">
    <w:nsid w:val="50157EA2"/>
    <w:multiLevelType w:val="hybridMultilevel"/>
    <w:tmpl w:val="DEF4C972"/>
    <w:lvl w:ilvl="0" w:tplc="1E8C4A88">
      <w:start w:val="1"/>
      <w:numFmt w:val="decimal"/>
      <w:lvlText w:val="%1."/>
      <w:lvlJc w:val="left"/>
      <w:pPr>
        <w:ind w:left="360" w:hanging="360"/>
      </w:pPr>
      <w:rPr>
        <w:rFonts w:hint="default"/>
        <w:i w:val="0"/>
      </w:rPr>
    </w:lvl>
    <w:lvl w:ilvl="1" w:tplc="8D12887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8"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30"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2"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4" w15:restartNumberingAfterBreak="0">
    <w:nsid w:val="5C341341"/>
    <w:multiLevelType w:val="hybridMultilevel"/>
    <w:tmpl w:val="D040C34E"/>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6"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8" w15:restartNumberingAfterBreak="0">
    <w:nsid w:val="61664CD9"/>
    <w:multiLevelType w:val="hybridMultilevel"/>
    <w:tmpl w:val="DC6E0016"/>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251FA"/>
    <w:multiLevelType w:val="hybridMultilevel"/>
    <w:tmpl w:val="54D26020"/>
    <w:lvl w:ilvl="0" w:tplc="48600A04">
      <w:start w:val="1"/>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63F90"/>
    <w:multiLevelType w:val="hybridMultilevel"/>
    <w:tmpl w:val="DB3C0BA2"/>
    <w:lvl w:ilvl="0" w:tplc="B13E25FE">
      <w:start w:val="2"/>
      <w:numFmt w:val="decimal"/>
      <w:lvlText w:val="%1."/>
      <w:lvlJc w:val="left"/>
      <w:pPr>
        <w:ind w:left="643" w:hanging="360"/>
      </w:pPr>
      <w:rPr>
        <w:rFonts w:cs="Times New Roman" w:hint="default"/>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41"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4" w15:restartNumberingAfterBreak="0">
    <w:nsid w:val="78E5320B"/>
    <w:multiLevelType w:val="hybridMultilevel"/>
    <w:tmpl w:val="B9662EC6"/>
    <w:lvl w:ilvl="0" w:tplc="E9D65854">
      <w:start w:val="1"/>
      <w:numFmt w:val="decimal"/>
      <w:lvlText w:val="%1."/>
      <w:lvlJc w:val="left"/>
      <w:pPr>
        <w:tabs>
          <w:tab w:val="num" w:pos="720"/>
        </w:tabs>
        <w:ind w:left="720" w:hanging="360"/>
      </w:pPr>
      <w:rPr>
        <w:rFonts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6"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7"/>
  </w:num>
  <w:num w:numId="2">
    <w:abstractNumId w:val="9"/>
  </w:num>
  <w:num w:numId="3">
    <w:abstractNumId w:val="20"/>
  </w:num>
  <w:num w:numId="4">
    <w:abstractNumId w:val="7"/>
  </w:num>
  <w:num w:numId="5">
    <w:abstractNumId w:val="36"/>
  </w:num>
  <w:num w:numId="6">
    <w:abstractNumId w:val="24"/>
  </w:num>
  <w:num w:numId="7">
    <w:abstractNumId w:val="31"/>
  </w:num>
  <w:num w:numId="8">
    <w:abstractNumId w:val="35"/>
  </w:num>
  <w:num w:numId="9">
    <w:abstractNumId w:val="11"/>
  </w:num>
  <w:num w:numId="10">
    <w:abstractNumId w:val="43"/>
  </w:num>
  <w:num w:numId="11">
    <w:abstractNumId w:val="26"/>
  </w:num>
  <w:num w:numId="12">
    <w:abstractNumId w:val="1"/>
  </w:num>
  <w:num w:numId="13">
    <w:abstractNumId w:val="28"/>
  </w:num>
  <w:num w:numId="14">
    <w:abstractNumId w:val="45"/>
  </w:num>
  <w:num w:numId="15">
    <w:abstractNumId w:val="12"/>
  </w:num>
  <w:num w:numId="16">
    <w:abstractNumId w:val="19"/>
  </w:num>
  <w:num w:numId="17">
    <w:abstractNumId w:val="40"/>
  </w:num>
  <w:num w:numId="18">
    <w:abstractNumId w:val="15"/>
  </w:num>
  <w:num w:numId="19">
    <w:abstractNumId w:val="4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
  </w:num>
  <w:num w:numId="28">
    <w:abstractNumId w:val="17"/>
  </w:num>
  <w:num w:numId="29">
    <w:abstractNumId w:val="25"/>
  </w:num>
  <w:num w:numId="30">
    <w:abstractNumId w:val="10"/>
  </w:num>
  <w:num w:numId="31">
    <w:abstractNumId w:val="39"/>
  </w:num>
  <w:num w:numId="32">
    <w:abstractNumId w:val="13"/>
  </w:num>
  <w:num w:numId="33">
    <w:abstractNumId w:val="22"/>
  </w:num>
  <w:num w:numId="34">
    <w:abstractNumId w:val="21"/>
  </w:num>
  <w:num w:numId="35">
    <w:abstractNumId w:val="30"/>
  </w:num>
  <w:num w:numId="36">
    <w:abstractNumId w:val="32"/>
  </w:num>
  <w:num w:numId="37">
    <w:abstractNumId w:val="14"/>
  </w:num>
  <w:num w:numId="38">
    <w:abstractNumId w:val="4"/>
  </w:num>
  <w:num w:numId="39">
    <w:abstractNumId w:val="23"/>
  </w:num>
  <w:num w:numId="40">
    <w:abstractNumId w:val="29"/>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0"/>
  </w:num>
  <w:num w:numId="44">
    <w:abstractNumId w:val="8"/>
  </w:num>
  <w:num w:numId="45">
    <w:abstractNumId w:val="6"/>
  </w:num>
  <w:num w:numId="46">
    <w:abstractNumId w:val="38"/>
  </w:num>
  <w:num w:numId="47">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FA"/>
    <w:rsid w:val="00000963"/>
    <w:rsid w:val="00001829"/>
    <w:rsid w:val="00003EDD"/>
    <w:rsid w:val="0000445E"/>
    <w:rsid w:val="00005C21"/>
    <w:rsid w:val="00007B3A"/>
    <w:rsid w:val="0001047C"/>
    <w:rsid w:val="00010744"/>
    <w:rsid w:val="0001190D"/>
    <w:rsid w:val="00011C3B"/>
    <w:rsid w:val="000125EB"/>
    <w:rsid w:val="00012BBB"/>
    <w:rsid w:val="0001360D"/>
    <w:rsid w:val="00014026"/>
    <w:rsid w:val="00014100"/>
    <w:rsid w:val="000141E2"/>
    <w:rsid w:val="000162CC"/>
    <w:rsid w:val="000165B9"/>
    <w:rsid w:val="00016969"/>
    <w:rsid w:val="00016C67"/>
    <w:rsid w:val="00020B56"/>
    <w:rsid w:val="00021A9E"/>
    <w:rsid w:val="00021C38"/>
    <w:rsid w:val="00022EF6"/>
    <w:rsid w:val="000242AB"/>
    <w:rsid w:val="00024D49"/>
    <w:rsid w:val="0002547E"/>
    <w:rsid w:val="000255CC"/>
    <w:rsid w:val="000356E9"/>
    <w:rsid w:val="00035AEB"/>
    <w:rsid w:val="000369AF"/>
    <w:rsid w:val="000401DC"/>
    <w:rsid w:val="00041A16"/>
    <w:rsid w:val="00041A57"/>
    <w:rsid w:val="000429FE"/>
    <w:rsid w:val="0004385E"/>
    <w:rsid w:val="00043A01"/>
    <w:rsid w:val="00043D01"/>
    <w:rsid w:val="00044852"/>
    <w:rsid w:val="00044DA5"/>
    <w:rsid w:val="00045D08"/>
    <w:rsid w:val="00047122"/>
    <w:rsid w:val="00047D75"/>
    <w:rsid w:val="00051293"/>
    <w:rsid w:val="00052C46"/>
    <w:rsid w:val="000539AF"/>
    <w:rsid w:val="00053FF5"/>
    <w:rsid w:val="0005458F"/>
    <w:rsid w:val="00055B74"/>
    <w:rsid w:val="000564F6"/>
    <w:rsid w:val="00057D0D"/>
    <w:rsid w:val="00061013"/>
    <w:rsid w:val="000612E2"/>
    <w:rsid w:val="00061D4F"/>
    <w:rsid w:val="00062093"/>
    <w:rsid w:val="000626DE"/>
    <w:rsid w:val="00062B02"/>
    <w:rsid w:val="00065359"/>
    <w:rsid w:val="000657AC"/>
    <w:rsid w:val="00065A54"/>
    <w:rsid w:val="00065B72"/>
    <w:rsid w:val="0006663A"/>
    <w:rsid w:val="0006695E"/>
    <w:rsid w:val="00071EE0"/>
    <w:rsid w:val="0007235C"/>
    <w:rsid w:val="0007281C"/>
    <w:rsid w:val="00073C77"/>
    <w:rsid w:val="00073EED"/>
    <w:rsid w:val="00073FDE"/>
    <w:rsid w:val="00075702"/>
    <w:rsid w:val="00076124"/>
    <w:rsid w:val="00080126"/>
    <w:rsid w:val="00081090"/>
    <w:rsid w:val="000830FE"/>
    <w:rsid w:val="00083876"/>
    <w:rsid w:val="00083E40"/>
    <w:rsid w:val="00083F10"/>
    <w:rsid w:val="000844A4"/>
    <w:rsid w:val="00084C66"/>
    <w:rsid w:val="000877B1"/>
    <w:rsid w:val="00092A34"/>
    <w:rsid w:val="00092C55"/>
    <w:rsid w:val="00092EC4"/>
    <w:rsid w:val="00093427"/>
    <w:rsid w:val="000948F8"/>
    <w:rsid w:val="000A04DF"/>
    <w:rsid w:val="000A1A6A"/>
    <w:rsid w:val="000A213C"/>
    <w:rsid w:val="000A2485"/>
    <w:rsid w:val="000A2A4A"/>
    <w:rsid w:val="000A3719"/>
    <w:rsid w:val="000A69BE"/>
    <w:rsid w:val="000A7667"/>
    <w:rsid w:val="000A7713"/>
    <w:rsid w:val="000B0B1B"/>
    <w:rsid w:val="000B1DCA"/>
    <w:rsid w:val="000B3B36"/>
    <w:rsid w:val="000B3EAC"/>
    <w:rsid w:val="000B443A"/>
    <w:rsid w:val="000B454C"/>
    <w:rsid w:val="000B591D"/>
    <w:rsid w:val="000B60A1"/>
    <w:rsid w:val="000B6200"/>
    <w:rsid w:val="000B78D6"/>
    <w:rsid w:val="000C134D"/>
    <w:rsid w:val="000C2045"/>
    <w:rsid w:val="000C2D2E"/>
    <w:rsid w:val="000C5484"/>
    <w:rsid w:val="000C7588"/>
    <w:rsid w:val="000D17C8"/>
    <w:rsid w:val="000D2769"/>
    <w:rsid w:val="000D339B"/>
    <w:rsid w:val="000D3799"/>
    <w:rsid w:val="000D3C98"/>
    <w:rsid w:val="000D580E"/>
    <w:rsid w:val="000E0A8A"/>
    <w:rsid w:val="000E2DBE"/>
    <w:rsid w:val="000E3B6A"/>
    <w:rsid w:val="000E4C9E"/>
    <w:rsid w:val="000E7004"/>
    <w:rsid w:val="000E75EF"/>
    <w:rsid w:val="000F1BB1"/>
    <w:rsid w:val="000F1C30"/>
    <w:rsid w:val="000F3294"/>
    <w:rsid w:val="000F36AF"/>
    <w:rsid w:val="000F507C"/>
    <w:rsid w:val="000F53E9"/>
    <w:rsid w:val="000F5D5E"/>
    <w:rsid w:val="000F78D4"/>
    <w:rsid w:val="00100A0F"/>
    <w:rsid w:val="00101707"/>
    <w:rsid w:val="001027B6"/>
    <w:rsid w:val="00102C65"/>
    <w:rsid w:val="00102FDD"/>
    <w:rsid w:val="001063BE"/>
    <w:rsid w:val="00106B62"/>
    <w:rsid w:val="00106C1C"/>
    <w:rsid w:val="00106EEA"/>
    <w:rsid w:val="00107AB5"/>
    <w:rsid w:val="00110FFC"/>
    <w:rsid w:val="0011232B"/>
    <w:rsid w:val="00112DAA"/>
    <w:rsid w:val="00114C1A"/>
    <w:rsid w:val="001154FB"/>
    <w:rsid w:val="0011726C"/>
    <w:rsid w:val="00121124"/>
    <w:rsid w:val="001222E1"/>
    <w:rsid w:val="0012259B"/>
    <w:rsid w:val="00123CD9"/>
    <w:rsid w:val="0012490D"/>
    <w:rsid w:val="00125B51"/>
    <w:rsid w:val="001305B7"/>
    <w:rsid w:val="00131471"/>
    <w:rsid w:val="00132F0F"/>
    <w:rsid w:val="001338EA"/>
    <w:rsid w:val="00133AE6"/>
    <w:rsid w:val="00135DB9"/>
    <w:rsid w:val="00137D49"/>
    <w:rsid w:val="0014085D"/>
    <w:rsid w:val="00140EE8"/>
    <w:rsid w:val="00142A9B"/>
    <w:rsid w:val="001439FE"/>
    <w:rsid w:val="001458F3"/>
    <w:rsid w:val="0014603B"/>
    <w:rsid w:val="00146941"/>
    <w:rsid w:val="001519AA"/>
    <w:rsid w:val="00152039"/>
    <w:rsid w:val="00154238"/>
    <w:rsid w:val="0015754E"/>
    <w:rsid w:val="001600A6"/>
    <w:rsid w:val="00161BA4"/>
    <w:rsid w:val="00162C92"/>
    <w:rsid w:val="001631EA"/>
    <w:rsid w:val="001649C7"/>
    <w:rsid w:val="0016515B"/>
    <w:rsid w:val="0016518D"/>
    <w:rsid w:val="00165A55"/>
    <w:rsid w:val="00166029"/>
    <w:rsid w:val="00167652"/>
    <w:rsid w:val="001705AB"/>
    <w:rsid w:val="00171656"/>
    <w:rsid w:val="001756CE"/>
    <w:rsid w:val="001773F8"/>
    <w:rsid w:val="00177409"/>
    <w:rsid w:val="0017762D"/>
    <w:rsid w:val="0017771E"/>
    <w:rsid w:val="00177882"/>
    <w:rsid w:val="001778A7"/>
    <w:rsid w:val="00182157"/>
    <w:rsid w:val="001834C7"/>
    <w:rsid w:val="00183823"/>
    <w:rsid w:val="00183FC6"/>
    <w:rsid w:val="00186605"/>
    <w:rsid w:val="00190423"/>
    <w:rsid w:val="00190A4B"/>
    <w:rsid w:val="00190B84"/>
    <w:rsid w:val="00192855"/>
    <w:rsid w:val="00192D35"/>
    <w:rsid w:val="00192F39"/>
    <w:rsid w:val="00194091"/>
    <w:rsid w:val="00196C19"/>
    <w:rsid w:val="001974C6"/>
    <w:rsid w:val="001A190C"/>
    <w:rsid w:val="001A28C8"/>
    <w:rsid w:val="001A3BD3"/>
    <w:rsid w:val="001A4701"/>
    <w:rsid w:val="001A47BD"/>
    <w:rsid w:val="001A5067"/>
    <w:rsid w:val="001A61C6"/>
    <w:rsid w:val="001A6B1A"/>
    <w:rsid w:val="001A6E3E"/>
    <w:rsid w:val="001A743B"/>
    <w:rsid w:val="001A7D53"/>
    <w:rsid w:val="001B05C9"/>
    <w:rsid w:val="001B0E8D"/>
    <w:rsid w:val="001B2E0E"/>
    <w:rsid w:val="001B2ED3"/>
    <w:rsid w:val="001B38B2"/>
    <w:rsid w:val="001B5387"/>
    <w:rsid w:val="001B7DE3"/>
    <w:rsid w:val="001C0960"/>
    <w:rsid w:val="001C0ED7"/>
    <w:rsid w:val="001C1305"/>
    <w:rsid w:val="001C1523"/>
    <w:rsid w:val="001C311F"/>
    <w:rsid w:val="001C3574"/>
    <w:rsid w:val="001C3C02"/>
    <w:rsid w:val="001C4D2D"/>
    <w:rsid w:val="001C5292"/>
    <w:rsid w:val="001C71FF"/>
    <w:rsid w:val="001D0FBB"/>
    <w:rsid w:val="001D2AA4"/>
    <w:rsid w:val="001D2DC3"/>
    <w:rsid w:val="001D3C09"/>
    <w:rsid w:val="001E072D"/>
    <w:rsid w:val="001E2856"/>
    <w:rsid w:val="001E5A0A"/>
    <w:rsid w:val="001E60E6"/>
    <w:rsid w:val="001E75C8"/>
    <w:rsid w:val="001F1DF8"/>
    <w:rsid w:val="001F2F06"/>
    <w:rsid w:val="001F3AF2"/>
    <w:rsid w:val="001F41EE"/>
    <w:rsid w:val="001F693C"/>
    <w:rsid w:val="001F7249"/>
    <w:rsid w:val="002016AE"/>
    <w:rsid w:val="00203152"/>
    <w:rsid w:val="00203410"/>
    <w:rsid w:val="00203A9C"/>
    <w:rsid w:val="0020468F"/>
    <w:rsid w:val="00204A3B"/>
    <w:rsid w:val="00204B4C"/>
    <w:rsid w:val="0020611C"/>
    <w:rsid w:val="0020728F"/>
    <w:rsid w:val="00207F5E"/>
    <w:rsid w:val="0021227C"/>
    <w:rsid w:val="00213CBA"/>
    <w:rsid w:val="00216E95"/>
    <w:rsid w:val="00220D17"/>
    <w:rsid w:val="00221E9C"/>
    <w:rsid w:val="002220E6"/>
    <w:rsid w:val="00222C79"/>
    <w:rsid w:val="00222D1A"/>
    <w:rsid w:val="00223775"/>
    <w:rsid w:val="00223818"/>
    <w:rsid w:val="00223B49"/>
    <w:rsid w:val="002246F0"/>
    <w:rsid w:val="002253B9"/>
    <w:rsid w:val="002257B1"/>
    <w:rsid w:val="002271D3"/>
    <w:rsid w:val="00230769"/>
    <w:rsid w:val="00230DA7"/>
    <w:rsid w:val="0023178A"/>
    <w:rsid w:val="00232618"/>
    <w:rsid w:val="00232E81"/>
    <w:rsid w:val="00233684"/>
    <w:rsid w:val="00235CCA"/>
    <w:rsid w:val="00237C0D"/>
    <w:rsid w:val="0024232C"/>
    <w:rsid w:val="002423F2"/>
    <w:rsid w:val="00245733"/>
    <w:rsid w:val="00245E66"/>
    <w:rsid w:val="00247A48"/>
    <w:rsid w:val="00251877"/>
    <w:rsid w:val="0025393F"/>
    <w:rsid w:val="002544A0"/>
    <w:rsid w:val="002552B5"/>
    <w:rsid w:val="0025575D"/>
    <w:rsid w:val="002565BA"/>
    <w:rsid w:val="002570CC"/>
    <w:rsid w:val="0026027A"/>
    <w:rsid w:val="002609F6"/>
    <w:rsid w:val="00260AA3"/>
    <w:rsid w:val="00260C5D"/>
    <w:rsid w:val="00260F18"/>
    <w:rsid w:val="00263413"/>
    <w:rsid w:val="0026473B"/>
    <w:rsid w:val="002674AF"/>
    <w:rsid w:val="00267583"/>
    <w:rsid w:val="00270B1C"/>
    <w:rsid w:val="002715EF"/>
    <w:rsid w:val="00271859"/>
    <w:rsid w:val="00272E3F"/>
    <w:rsid w:val="0027351D"/>
    <w:rsid w:val="00274C54"/>
    <w:rsid w:val="0027599D"/>
    <w:rsid w:val="0027631B"/>
    <w:rsid w:val="00276C74"/>
    <w:rsid w:val="0028014C"/>
    <w:rsid w:val="00281642"/>
    <w:rsid w:val="00281A02"/>
    <w:rsid w:val="00282930"/>
    <w:rsid w:val="00282B94"/>
    <w:rsid w:val="00282C22"/>
    <w:rsid w:val="002833F3"/>
    <w:rsid w:val="0028343A"/>
    <w:rsid w:val="002842CB"/>
    <w:rsid w:val="002842F6"/>
    <w:rsid w:val="002847EC"/>
    <w:rsid w:val="00285BD8"/>
    <w:rsid w:val="00287D83"/>
    <w:rsid w:val="00291C90"/>
    <w:rsid w:val="00292947"/>
    <w:rsid w:val="00292DE1"/>
    <w:rsid w:val="00292F37"/>
    <w:rsid w:val="002957E3"/>
    <w:rsid w:val="00295962"/>
    <w:rsid w:val="00295D1D"/>
    <w:rsid w:val="00295FF9"/>
    <w:rsid w:val="00296181"/>
    <w:rsid w:val="00296770"/>
    <w:rsid w:val="00296892"/>
    <w:rsid w:val="00296EC9"/>
    <w:rsid w:val="00297579"/>
    <w:rsid w:val="00297E3B"/>
    <w:rsid w:val="002A0C50"/>
    <w:rsid w:val="002A1668"/>
    <w:rsid w:val="002A2009"/>
    <w:rsid w:val="002A3D90"/>
    <w:rsid w:val="002A41E2"/>
    <w:rsid w:val="002A4C9B"/>
    <w:rsid w:val="002A521F"/>
    <w:rsid w:val="002A52DB"/>
    <w:rsid w:val="002A6D5E"/>
    <w:rsid w:val="002B0E4A"/>
    <w:rsid w:val="002B1C7C"/>
    <w:rsid w:val="002B278A"/>
    <w:rsid w:val="002B2989"/>
    <w:rsid w:val="002B40A0"/>
    <w:rsid w:val="002B58C8"/>
    <w:rsid w:val="002B5C2A"/>
    <w:rsid w:val="002B6786"/>
    <w:rsid w:val="002B7B67"/>
    <w:rsid w:val="002B7D07"/>
    <w:rsid w:val="002B7D84"/>
    <w:rsid w:val="002C08F2"/>
    <w:rsid w:val="002C0A58"/>
    <w:rsid w:val="002C21CF"/>
    <w:rsid w:val="002C37A0"/>
    <w:rsid w:val="002C3F8B"/>
    <w:rsid w:val="002C40D3"/>
    <w:rsid w:val="002C46F9"/>
    <w:rsid w:val="002C4CBE"/>
    <w:rsid w:val="002C773B"/>
    <w:rsid w:val="002D06F8"/>
    <w:rsid w:val="002D106B"/>
    <w:rsid w:val="002D259B"/>
    <w:rsid w:val="002D2B0B"/>
    <w:rsid w:val="002D32A3"/>
    <w:rsid w:val="002D441D"/>
    <w:rsid w:val="002D63CD"/>
    <w:rsid w:val="002E0C5A"/>
    <w:rsid w:val="002E1578"/>
    <w:rsid w:val="002E2AA4"/>
    <w:rsid w:val="002E5451"/>
    <w:rsid w:val="002E55C5"/>
    <w:rsid w:val="002F09A7"/>
    <w:rsid w:val="002F0D53"/>
    <w:rsid w:val="002F1B84"/>
    <w:rsid w:val="002F23AB"/>
    <w:rsid w:val="002F2F81"/>
    <w:rsid w:val="002F35FD"/>
    <w:rsid w:val="002F4DDF"/>
    <w:rsid w:val="002F54FB"/>
    <w:rsid w:val="002F57A8"/>
    <w:rsid w:val="002F5E2F"/>
    <w:rsid w:val="00301C90"/>
    <w:rsid w:val="00301E47"/>
    <w:rsid w:val="00302804"/>
    <w:rsid w:val="00302AF3"/>
    <w:rsid w:val="00304B3D"/>
    <w:rsid w:val="00305331"/>
    <w:rsid w:val="00307A21"/>
    <w:rsid w:val="00311246"/>
    <w:rsid w:val="0031381E"/>
    <w:rsid w:val="00316A09"/>
    <w:rsid w:val="00316B26"/>
    <w:rsid w:val="00322DD7"/>
    <w:rsid w:val="00323156"/>
    <w:rsid w:val="00324400"/>
    <w:rsid w:val="00324DF0"/>
    <w:rsid w:val="00324F75"/>
    <w:rsid w:val="00325A35"/>
    <w:rsid w:val="0032699A"/>
    <w:rsid w:val="00327352"/>
    <w:rsid w:val="00330089"/>
    <w:rsid w:val="003322EC"/>
    <w:rsid w:val="00332E5F"/>
    <w:rsid w:val="00333240"/>
    <w:rsid w:val="00333D90"/>
    <w:rsid w:val="0033582B"/>
    <w:rsid w:val="00337675"/>
    <w:rsid w:val="003376B9"/>
    <w:rsid w:val="00340E65"/>
    <w:rsid w:val="00340E93"/>
    <w:rsid w:val="00340F53"/>
    <w:rsid w:val="00341185"/>
    <w:rsid w:val="00342043"/>
    <w:rsid w:val="003442C6"/>
    <w:rsid w:val="0034579B"/>
    <w:rsid w:val="00345C00"/>
    <w:rsid w:val="00345C90"/>
    <w:rsid w:val="00346BD6"/>
    <w:rsid w:val="0034750C"/>
    <w:rsid w:val="0035029A"/>
    <w:rsid w:val="003517D3"/>
    <w:rsid w:val="00351F42"/>
    <w:rsid w:val="00353C44"/>
    <w:rsid w:val="00354073"/>
    <w:rsid w:val="003556E6"/>
    <w:rsid w:val="00355CCA"/>
    <w:rsid w:val="00361C3D"/>
    <w:rsid w:val="0036283C"/>
    <w:rsid w:val="00363208"/>
    <w:rsid w:val="003633DB"/>
    <w:rsid w:val="0036384E"/>
    <w:rsid w:val="003648C1"/>
    <w:rsid w:val="00366A3F"/>
    <w:rsid w:val="00366FF3"/>
    <w:rsid w:val="00370A7E"/>
    <w:rsid w:val="00371E28"/>
    <w:rsid w:val="00376976"/>
    <w:rsid w:val="00377FAC"/>
    <w:rsid w:val="0038073C"/>
    <w:rsid w:val="00380BF5"/>
    <w:rsid w:val="00381AF3"/>
    <w:rsid w:val="0038310B"/>
    <w:rsid w:val="00383BB6"/>
    <w:rsid w:val="0038609C"/>
    <w:rsid w:val="00386B9D"/>
    <w:rsid w:val="00391044"/>
    <w:rsid w:val="00394774"/>
    <w:rsid w:val="00394DFD"/>
    <w:rsid w:val="003960C1"/>
    <w:rsid w:val="003968EC"/>
    <w:rsid w:val="003A343E"/>
    <w:rsid w:val="003A393A"/>
    <w:rsid w:val="003A4314"/>
    <w:rsid w:val="003A57A6"/>
    <w:rsid w:val="003A5AFD"/>
    <w:rsid w:val="003A77B0"/>
    <w:rsid w:val="003A7C14"/>
    <w:rsid w:val="003B08F8"/>
    <w:rsid w:val="003B1D52"/>
    <w:rsid w:val="003B32AC"/>
    <w:rsid w:val="003B3482"/>
    <w:rsid w:val="003B4FD0"/>
    <w:rsid w:val="003B5004"/>
    <w:rsid w:val="003C10D8"/>
    <w:rsid w:val="003C1403"/>
    <w:rsid w:val="003C152C"/>
    <w:rsid w:val="003C15F2"/>
    <w:rsid w:val="003C1616"/>
    <w:rsid w:val="003C2542"/>
    <w:rsid w:val="003C607D"/>
    <w:rsid w:val="003C6620"/>
    <w:rsid w:val="003D12F5"/>
    <w:rsid w:val="003D1A6F"/>
    <w:rsid w:val="003D1CDE"/>
    <w:rsid w:val="003D1D65"/>
    <w:rsid w:val="003D2D38"/>
    <w:rsid w:val="003D2F2D"/>
    <w:rsid w:val="003D360C"/>
    <w:rsid w:val="003D4BE2"/>
    <w:rsid w:val="003D62E6"/>
    <w:rsid w:val="003D6509"/>
    <w:rsid w:val="003E2EB1"/>
    <w:rsid w:val="003E3800"/>
    <w:rsid w:val="003E47BE"/>
    <w:rsid w:val="003E53E4"/>
    <w:rsid w:val="003E68D9"/>
    <w:rsid w:val="003E6F49"/>
    <w:rsid w:val="003E715E"/>
    <w:rsid w:val="003F090D"/>
    <w:rsid w:val="003F3070"/>
    <w:rsid w:val="003F4152"/>
    <w:rsid w:val="003F4EAA"/>
    <w:rsid w:val="003F5276"/>
    <w:rsid w:val="003F6ED8"/>
    <w:rsid w:val="003F7EF1"/>
    <w:rsid w:val="0040201F"/>
    <w:rsid w:val="00405795"/>
    <w:rsid w:val="0041010B"/>
    <w:rsid w:val="004121D2"/>
    <w:rsid w:val="00412399"/>
    <w:rsid w:val="00412454"/>
    <w:rsid w:val="00415663"/>
    <w:rsid w:val="00420041"/>
    <w:rsid w:val="0042045D"/>
    <w:rsid w:val="00420E86"/>
    <w:rsid w:val="00421AD1"/>
    <w:rsid w:val="0042348E"/>
    <w:rsid w:val="00423D86"/>
    <w:rsid w:val="00426C97"/>
    <w:rsid w:val="004273FA"/>
    <w:rsid w:val="00427657"/>
    <w:rsid w:val="0043015E"/>
    <w:rsid w:val="00432638"/>
    <w:rsid w:val="00433C27"/>
    <w:rsid w:val="00434365"/>
    <w:rsid w:val="00434422"/>
    <w:rsid w:val="0043470F"/>
    <w:rsid w:val="00434A72"/>
    <w:rsid w:val="00434D62"/>
    <w:rsid w:val="004351FF"/>
    <w:rsid w:val="0043548B"/>
    <w:rsid w:val="00435CA1"/>
    <w:rsid w:val="00436005"/>
    <w:rsid w:val="0043773D"/>
    <w:rsid w:val="00440B60"/>
    <w:rsid w:val="004411FA"/>
    <w:rsid w:val="00442121"/>
    <w:rsid w:val="00442152"/>
    <w:rsid w:val="004436A7"/>
    <w:rsid w:val="00444BBF"/>
    <w:rsid w:val="00444BFB"/>
    <w:rsid w:val="00445D88"/>
    <w:rsid w:val="00446E30"/>
    <w:rsid w:val="004474C5"/>
    <w:rsid w:val="00447D6C"/>
    <w:rsid w:val="00452740"/>
    <w:rsid w:val="00452BCA"/>
    <w:rsid w:val="00453741"/>
    <w:rsid w:val="00454435"/>
    <w:rsid w:val="004559E6"/>
    <w:rsid w:val="00455E6B"/>
    <w:rsid w:val="00461397"/>
    <w:rsid w:val="004617C7"/>
    <w:rsid w:val="00462EF4"/>
    <w:rsid w:val="00463391"/>
    <w:rsid w:val="00463516"/>
    <w:rsid w:val="00464A71"/>
    <w:rsid w:val="00465C1D"/>
    <w:rsid w:val="0047260D"/>
    <w:rsid w:val="0047615C"/>
    <w:rsid w:val="00477395"/>
    <w:rsid w:val="004778E9"/>
    <w:rsid w:val="00477996"/>
    <w:rsid w:val="00477AEC"/>
    <w:rsid w:val="0048080E"/>
    <w:rsid w:val="00482BA8"/>
    <w:rsid w:val="0048511F"/>
    <w:rsid w:val="00485707"/>
    <w:rsid w:val="00486EB9"/>
    <w:rsid w:val="004879B9"/>
    <w:rsid w:val="00490269"/>
    <w:rsid w:val="00491543"/>
    <w:rsid w:val="004915B2"/>
    <w:rsid w:val="0049450E"/>
    <w:rsid w:val="004948DE"/>
    <w:rsid w:val="00494DAE"/>
    <w:rsid w:val="004963C2"/>
    <w:rsid w:val="00496497"/>
    <w:rsid w:val="00496538"/>
    <w:rsid w:val="004970DA"/>
    <w:rsid w:val="004A1911"/>
    <w:rsid w:val="004A1A74"/>
    <w:rsid w:val="004A27A8"/>
    <w:rsid w:val="004A3A18"/>
    <w:rsid w:val="004A67AC"/>
    <w:rsid w:val="004B133F"/>
    <w:rsid w:val="004B190E"/>
    <w:rsid w:val="004B1AB3"/>
    <w:rsid w:val="004B1B3E"/>
    <w:rsid w:val="004B1B49"/>
    <w:rsid w:val="004B2A05"/>
    <w:rsid w:val="004B2E62"/>
    <w:rsid w:val="004B4922"/>
    <w:rsid w:val="004B60CC"/>
    <w:rsid w:val="004C073A"/>
    <w:rsid w:val="004C112F"/>
    <w:rsid w:val="004C1D5A"/>
    <w:rsid w:val="004C3921"/>
    <w:rsid w:val="004C3B4F"/>
    <w:rsid w:val="004C3E51"/>
    <w:rsid w:val="004C479F"/>
    <w:rsid w:val="004C4A2B"/>
    <w:rsid w:val="004C4CDA"/>
    <w:rsid w:val="004C5620"/>
    <w:rsid w:val="004C5E85"/>
    <w:rsid w:val="004C6757"/>
    <w:rsid w:val="004D08A4"/>
    <w:rsid w:val="004D32F1"/>
    <w:rsid w:val="004D48F3"/>
    <w:rsid w:val="004D4BC2"/>
    <w:rsid w:val="004D73CB"/>
    <w:rsid w:val="004E229A"/>
    <w:rsid w:val="004E4123"/>
    <w:rsid w:val="004E4167"/>
    <w:rsid w:val="004E4736"/>
    <w:rsid w:val="004E4D2B"/>
    <w:rsid w:val="004E5C55"/>
    <w:rsid w:val="004E6141"/>
    <w:rsid w:val="004E7EF5"/>
    <w:rsid w:val="004F0124"/>
    <w:rsid w:val="004F019B"/>
    <w:rsid w:val="004F0899"/>
    <w:rsid w:val="004F139C"/>
    <w:rsid w:val="004F233E"/>
    <w:rsid w:val="004F3290"/>
    <w:rsid w:val="004F704A"/>
    <w:rsid w:val="00500193"/>
    <w:rsid w:val="005002B9"/>
    <w:rsid w:val="00500BEF"/>
    <w:rsid w:val="00500F85"/>
    <w:rsid w:val="0050127E"/>
    <w:rsid w:val="00502637"/>
    <w:rsid w:val="00502E50"/>
    <w:rsid w:val="005037FF"/>
    <w:rsid w:val="005044FD"/>
    <w:rsid w:val="0050625D"/>
    <w:rsid w:val="00506A93"/>
    <w:rsid w:val="00510351"/>
    <w:rsid w:val="00510894"/>
    <w:rsid w:val="005129EC"/>
    <w:rsid w:val="005137C9"/>
    <w:rsid w:val="0051447F"/>
    <w:rsid w:val="00514AA0"/>
    <w:rsid w:val="00514ABD"/>
    <w:rsid w:val="00514D5C"/>
    <w:rsid w:val="00520CB9"/>
    <w:rsid w:val="00522BA8"/>
    <w:rsid w:val="00524475"/>
    <w:rsid w:val="00525254"/>
    <w:rsid w:val="00526008"/>
    <w:rsid w:val="0052624F"/>
    <w:rsid w:val="0053010A"/>
    <w:rsid w:val="005305E8"/>
    <w:rsid w:val="00533014"/>
    <w:rsid w:val="00533865"/>
    <w:rsid w:val="00534D1E"/>
    <w:rsid w:val="00535292"/>
    <w:rsid w:val="0053662E"/>
    <w:rsid w:val="00540A73"/>
    <w:rsid w:val="00541A7D"/>
    <w:rsid w:val="00541F4A"/>
    <w:rsid w:val="00542561"/>
    <w:rsid w:val="00544B59"/>
    <w:rsid w:val="00544F02"/>
    <w:rsid w:val="005450CD"/>
    <w:rsid w:val="00547376"/>
    <w:rsid w:val="0055034B"/>
    <w:rsid w:val="00552AD6"/>
    <w:rsid w:val="00552B47"/>
    <w:rsid w:val="0055381F"/>
    <w:rsid w:val="00553A8E"/>
    <w:rsid w:val="00554C0B"/>
    <w:rsid w:val="0055791B"/>
    <w:rsid w:val="00561570"/>
    <w:rsid w:val="00561743"/>
    <w:rsid w:val="00562407"/>
    <w:rsid w:val="00563A65"/>
    <w:rsid w:val="00566307"/>
    <w:rsid w:val="005666F6"/>
    <w:rsid w:val="00566FE6"/>
    <w:rsid w:val="00570FF1"/>
    <w:rsid w:val="005711F2"/>
    <w:rsid w:val="005715F8"/>
    <w:rsid w:val="00571A20"/>
    <w:rsid w:val="00571DE6"/>
    <w:rsid w:val="00571E48"/>
    <w:rsid w:val="00572E2D"/>
    <w:rsid w:val="00573552"/>
    <w:rsid w:val="00573AFB"/>
    <w:rsid w:val="00574DCC"/>
    <w:rsid w:val="00575808"/>
    <w:rsid w:val="0058429A"/>
    <w:rsid w:val="005845FD"/>
    <w:rsid w:val="00584F89"/>
    <w:rsid w:val="00585E8A"/>
    <w:rsid w:val="00585EA5"/>
    <w:rsid w:val="00587AB1"/>
    <w:rsid w:val="005923D6"/>
    <w:rsid w:val="00595AD1"/>
    <w:rsid w:val="00597139"/>
    <w:rsid w:val="005973DF"/>
    <w:rsid w:val="00597DB5"/>
    <w:rsid w:val="005A0354"/>
    <w:rsid w:val="005A13B0"/>
    <w:rsid w:val="005A4D46"/>
    <w:rsid w:val="005A541D"/>
    <w:rsid w:val="005A58FB"/>
    <w:rsid w:val="005A76C1"/>
    <w:rsid w:val="005B0F15"/>
    <w:rsid w:val="005B292F"/>
    <w:rsid w:val="005B4B2B"/>
    <w:rsid w:val="005B4CCD"/>
    <w:rsid w:val="005C0B60"/>
    <w:rsid w:val="005C1103"/>
    <w:rsid w:val="005C29E6"/>
    <w:rsid w:val="005C3543"/>
    <w:rsid w:val="005C36F0"/>
    <w:rsid w:val="005C3DA8"/>
    <w:rsid w:val="005C5023"/>
    <w:rsid w:val="005C6D77"/>
    <w:rsid w:val="005D1227"/>
    <w:rsid w:val="005D17BC"/>
    <w:rsid w:val="005D228A"/>
    <w:rsid w:val="005D25E9"/>
    <w:rsid w:val="005D3420"/>
    <w:rsid w:val="005D5564"/>
    <w:rsid w:val="005D6CA2"/>
    <w:rsid w:val="005D71EE"/>
    <w:rsid w:val="005D7AC1"/>
    <w:rsid w:val="005E1700"/>
    <w:rsid w:val="005E2170"/>
    <w:rsid w:val="005E356B"/>
    <w:rsid w:val="005E424A"/>
    <w:rsid w:val="005E4351"/>
    <w:rsid w:val="005E4786"/>
    <w:rsid w:val="005E5E20"/>
    <w:rsid w:val="005E6EE2"/>
    <w:rsid w:val="005E73C6"/>
    <w:rsid w:val="005F0512"/>
    <w:rsid w:val="005F0C7B"/>
    <w:rsid w:val="005F1668"/>
    <w:rsid w:val="005F2889"/>
    <w:rsid w:val="005F2BEA"/>
    <w:rsid w:val="005F30CC"/>
    <w:rsid w:val="005F4775"/>
    <w:rsid w:val="005F5A61"/>
    <w:rsid w:val="005F69D5"/>
    <w:rsid w:val="005F6DFD"/>
    <w:rsid w:val="005F769B"/>
    <w:rsid w:val="0060009E"/>
    <w:rsid w:val="00600D84"/>
    <w:rsid w:val="0060112C"/>
    <w:rsid w:val="00601480"/>
    <w:rsid w:val="00601954"/>
    <w:rsid w:val="00601D33"/>
    <w:rsid w:val="0060242C"/>
    <w:rsid w:val="00602B70"/>
    <w:rsid w:val="006032D4"/>
    <w:rsid w:val="0060451E"/>
    <w:rsid w:val="00604802"/>
    <w:rsid w:val="00606939"/>
    <w:rsid w:val="006106A2"/>
    <w:rsid w:val="00610E9C"/>
    <w:rsid w:val="00613A76"/>
    <w:rsid w:val="00613DD5"/>
    <w:rsid w:val="0061496F"/>
    <w:rsid w:val="006172D0"/>
    <w:rsid w:val="0062513C"/>
    <w:rsid w:val="00625760"/>
    <w:rsid w:val="006262D4"/>
    <w:rsid w:val="0062760D"/>
    <w:rsid w:val="006325AA"/>
    <w:rsid w:val="006347C9"/>
    <w:rsid w:val="0064335D"/>
    <w:rsid w:val="0064622E"/>
    <w:rsid w:val="00650334"/>
    <w:rsid w:val="00650DE1"/>
    <w:rsid w:val="00650FC3"/>
    <w:rsid w:val="006515E6"/>
    <w:rsid w:val="00655DFB"/>
    <w:rsid w:val="00656361"/>
    <w:rsid w:val="00656CC2"/>
    <w:rsid w:val="006575D7"/>
    <w:rsid w:val="006610BC"/>
    <w:rsid w:val="0066426D"/>
    <w:rsid w:val="00664BF7"/>
    <w:rsid w:val="00665664"/>
    <w:rsid w:val="00666FF5"/>
    <w:rsid w:val="00667238"/>
    <w:rsid w:val="006675B8"/>
    <w:rsid w:val="00681B91"/>
    <w:rsid w:val="00682E8B"/>
    <w:rsid w:val="00683AFA"/>
    <w:rsid w:val="006854AA"/>
    <w:rsid w:val="0068687B"/>
    <w:rsid w:val="00686E08"/>
    <w:rsid w:val="0069164A"/>
    <w:rsid w:val="00692780"/>
    <w:rsid w:val="00693C47"/>
    <w:rsid w:val="00694713"/>
    <w:rsid w:val="00695FAE"/>
    <w:rsid w:val="00695FC4"/>
    <w:rsid w:val="006969DD"/>
    <w:rsid w:val="00697662"/>
    <w:rsid w:val="0069786A"/>
    <w:rsid w:val="00697B87"/>
    <w:rsid w:val="006A0523"/>
    <w:rsid w:val="006A2DFB"/>
    <w:rsid w:val="006A47D5"/>
    <w:rsid w:val="006A4ACE"/>
    <w:rsid w:val="006A50A0"/>
    <w:rsid w:val="006A54E5"/>
    <w:rsid w:val="006A576A"/>
    <w:rsid w:val="006A5C49"/>
    <w:rsid w:val="006A5D50"/>
    <w:rsid w:val="006A5E8A"/>
    <w:rsid w:val="006A6F6C"/>
    <w:rsid w:val="006B1498"/>
    <w:rsid w:val="006B220D"/>
    <w:rsid w:val="006B2691"/>
    <w:rsid w:val="006B4E29"/>
    <w:rsid w:val="006C286F"/>
    <w:rsid w:val="006C32B9"/>
    <w:rsid w:val="006C3FC2"/>
    <w:rsid w:val="006C54AA"/>
    <w:rsid w:val="006C55FB"/>
    <w:rsid w:val="006D0703"/>
    <w:rsid w:val="006D17D0"/>
    <w:rsid w:val="006D1C21"/>
    <w:rsid w:val="006D1DA0"/>
    <w:rsid w:val="006D2BE8"/>
    <w:rsid w:val="006D39DB"/>
    <w:rsid w:val="006D480A"/>
    <w:rsid w:val="006D4A7D"/>
    <w:rsid w:val="006D4CB2"/>
    <w:rsid w:val="006D51C2"/>
    <w:rsid w:val="006D538C"/>
    <w:rsid w:val="006D6D18"/>
    <w:rsid w:val="006D7FDB"/>
    <w:rsid w:val="006E5CEC"/>
    <w:rsid w:val="006E685D"/>
    <w:rsid w:val="006F00DD"/>
    <w:rsid w:val="006F0D88"/>
    <w:rsid w:val="006F198F"/>
    <w:rsid w:val="006F1F0A"/>
    <w:rsid w:val="006F31CC"/>
    <w:rsid w:val="006F39BF"/>
    <w:rsid w:val="006F4919"/>
    <w:rsid w:val="006F5005"/>
    <w:rsid w:val="006F524E"/>
    <w:rsid w:val="006F57AC"/>
    <w:rsid w:val="006F58FC"/>
    <w:rsid w:val="007001F8"/>
    <w:rsid w:val="00701AA6"/>
    <w:rsid w:val="00701D2F"/>
    <w:rsid w:val="0070262B"/>
    <w:rsid w:val="0070388C"/>
    <w:rsid w:val="0070481D"/>
    <w:rsid w:val="00706928"/>
    <w:rsid w:val="00706D02"/>
    <w:rsid w:val="00710BA3"/>
    <w:rsid w:val="00711760"/>
    <w:rsid w:val="00711A63"/>
    <w:rsid w:val="0071235D"/>
    <w:rsid w:val="00712F5F"/>
    <w:rsid w:val="0071309A"/>
    <w:rsid w:val="00713B62"/>
    <w:rsid w:val="007155C0"/>
    <w:rsid w:val="00715F25"/>
    <w:rsid w:val="0072036A"/>
    <w:rsid w:val="00721141"/>
    <w:rsid w:val="007248FF"/>
    <w:rsid w:val="00725C16"/>
    <w:rsid w:val="007302A4"/>
    <w:rsid w:val="0073215C"/>
    <w:rsid w:val="0073245B"/>
    <w:rsid w:val="0073374D"/>
    <w:rsid w:val="0073427B"/>
    <w:rsid w:val="0073517F"/>
    <w:rsid w:val="00736A7A"/>
    <w:rsid w:val="00737050"/>
    <w:rsid w:val="0074126A"/>
    <w:rsid w:val="00741CEB"/>
    <w:rsid w:val="007429CC"/>
    <w:rsid w:val="00744CF2"/>
    <w:rsid w:val="00746C58"/>
    <w:rsid w:val="007473E5"/>
    <w:rsid w:val="0075262E"/>
    <w:rsid w:val="0075392B"/>
    <w:rsid w:val="00753EA6"/>
    <w:rsid w:val="00755F09"/>
    <w:rsid w:val="00756550"/>
    <w:rsid w:val="00757AD0"/>
    <w:rsid w:val="0076188B"/>
    <w:rsid w:val="00765875"/>
    <w:rsid w:val="007703FD"/>
    <w:rsid w:val="00773C4E"/>
    <w:rsid w:val="00774151"/>
    <w:rsid w:val="00774E54"/>
    <w:rsid w:val="00775890"/>
    <w:rsid w:val="00777D8A"/>
    <w:rsid w:val="0078027D"/>
    <w:rsid w:val="00781117"/>
    <w:rsid w:val="00781567"/>
    <w:rsid w:val="00781C47"/>
    <w:rsid w:val="007830A3"/>
    <w:rsid w:val="00783428"/>
    <w:rsid w:val="00783640"/>
    <w:rsid w:val="00784AD5"/>
    <w:rsid w:val="007859AC"/>
    <w:rsid w:val="007875A3"/>
    <w:rsid w:val="00787814"/>
    <w:rsid w:val="007900B5"/>
    <w:rsid w:val="00790EA5"/>
    <w:rsid w:val="00791704"/>
    <w:rsid w:val="00791A15"/>
    <w:rsid w:val="00793426"/>
    <w:rsid w:val="00793FE5"/>
    <w:rsid w:val="00794AC0"/>
    <w:rsid w:val="00794BCF"/>
    <w:rsid w:val="00796C2E"/>
    <w:rsid w:val="007A0C06"/>
    <w:rsid w:val="007A1842"/>
    <w:rsid w:val="007A206D"/>
    <w:rsid w:val="007A3E2C"/>
    <w:rsid w:val="007A4989"/>
    <w:rsid w:val="007A52D2"/>
    <w:rsid w:val="007B022D"/>
    <w:rsid w:val="007B0554"/>
    <w:rsid w:val="007B0792"/>
    <w:rsid w:val="007B0FF4"/>
    <w:rsid w:val="007B111D"/>
    <w:rsid w:val="007B1143"/>
    <w:rsid w:val="007B1591"/>
    <w:rsid w:val="007B227D"/>
    <w:rsid w:val="007B2333"/>
    <w:rsid w:val="007B4022"/>
    <w:rsid w:val="007B4C14"/>
    <w:rsid w:val="007B5A29"/>
    <w:rsid w:val="007B6186"/>
    <w:rsid w:val="007B76E0"/>
    <w:rsid w:val="007B79D8"/>
    <w:rsid w:val="007C02CA"/>
    <w:rsid w:val="007C57BE"/>
    <w:rsid w:val="007C6C55"/>
    <w:rsid w:val="007C76AD"/>
    <w:rsid w:val="007C789B"/>
    <w:rsid w:val="007D15BA"/>
    <w:rsid w:val="007D2EBE"/>
    <w:rsid w:val="007D4C85"/>
    <w:rsid w:val="007D6796"/>
    <w:rsid w:val="007E225D"/>
    <w:rsid w:val="007E25A9"/>
    <w:rsid w:val="007E2B1C"/>
    <w:rsid w:val="007E36DE"/>
    <w:rsid w:val="007E4DB0"/>
    <w:rsid w:val="007E642C"/>
    <w:rsid w:val="007E748F"/>
    <w:rsid w:val="007F0CFD"/>
    <w:rsid w:val="007F137C"/>
    <w:rsid w:val="007F17CF"/>
    <w:rsid w:val="007F3340"/>
    <w:rsid w:val="007F5F1C"/>
    <w:rsid w:val="007F739D"/>
    <w:rsid w:val="0080149A"/>
    <w:rsid w:val="00802763"/>
    <w:rsid w:val="00803B47"/>
    <w:rsid w:val="00803DE2"/>
    <w:rsid w:val="00805C6A"/>
    <w:rsid w:val="008076BA"/>
    <w:rsid w:val="008125C5"/>
    <w:rsid w:val="00812AE3"/>
    <w:rsid w:val="00813299"/>
    <w:rsid w:val="00814BAD"/>
    <w:rsid w:val="00814F33"/>
    <w:rsid w:val="00815737"/>
    <w:rsid w:val="00815BD3"/>
    <w:rsid w:val="00817E4E"/>
    <w:rsid w:val="00822567"/>
    <w:rsid w:val="008225C6"/>
    <w:rsid w:val="00823ADD"/>
    <w:rsid w:val="00827A33"/>
    <w:rsid w:val="00831E17"/>
    <w:rsid w:val="008321AC"/>
    <w:rsid w:val="008324C9"/>
    <w:rsid w:val="00832CCE"/>
    <w:rsid w:val="00833D0F"/>
    <w:rsid w:val="008344CD"/>
    <w:rsid w:val="00834ED8"/>
    <w:rsid w:val="00835AD6"/>
    <w:rsid w:val="00837BBD"/>
    <w:rsid w:val="00841824"/>
    <w:rsid w:val="00841F9D"/>
    <w:rsid w:val="008421BB"/>
    <w:rsid w:val="00844122"/>
    <w:rsid w:val="008453A9"/>
    <w:rsid w:val="008471D5"/>
    <w:rsid w:val="0084784B"/>
    <w:rsid w:val="008510FB"/>
    <w:rsid w:val="00852793"/>
    <w:rsid w:val="00852CF2"/>
    <w:rsid w:val="00853A0D"/>
    <w:rsid w:val="00857DE7"/>
    <w:rsid w:val="00860D33"/>
    <w:rsid w:val="00860F1D"/>
    <w:rsid w:val="008615DD"/>
    <w:rsid w:val="00862395"/>
    <w:rsid w:val="0086454A"/>
    <w:rsid w:val="008655E1"/>
    <w:rsid w:val="00865CEC"/>
    <w:rsid w:val="008666D6"/>
    <w:rsid w:val="0087032B"/>
    <w:rsid w:val="00870763"/>
    <w:rsid w:val="0087079C"/>
    <w:rsid w:val="00870AB4"/>
    <w:rsid w:val="00872447"/>
    <w:rsid w:val="00872F75"/>
    <w:rsid w:val="008738AA"/>
    <w:rsid w:val="00875132"/>
    <w:rsid w:val="0087655B"/>
    <w:rsid w:val="00876955"/>
    <w:rsid w:val="008802CA"/>
    <w:rsid w:val="0088188B"/>
    <w:rsid w:val="00881ED6"/>
    <w:rsid w:val="00883B30"/>
    <w:rsid w:val="0088522E"/>
    <w:rsid w:val="008860D6"/>
    <w:rsid w:val="00890CE5"/>
    <w:rsid w:val="00891F97"/>
    <w:rsid w:val="00892420"/>
    <w:rsid w:val="00893758"/>
    <w:rsid w:val="008A2258"/>
    <w:rsid w:val="008A2742"/>
    <w:rsid w:val="008A423D"/>
    <w:rsid w:val="008A6773"/>
    <w:rsid w:val="008A6DBB"/>
    <w:rsid w:val="008A77CC"/>
    <w:rsid w:val="008A791F"/>
    <w:rsid w:val="008B0AEB"/>
    <w:rsid w:val="008B2770"/>
    <w:rsid w:val="008B44FA"/>
    <w:rsid w:val="008B5DD9"/>
    <w:rsid w:val="008B6FE6"/>
    <w:rsid w:val="008C02B4"/>
    <w:rsid w:val="008C0BEB"/>
    <w:rsid w:val="008C105D"/>
    <w:rsid w:val="008C13E8"/>
    <w:rsid w:val="008C1793"/>
    <w:rsid w:val="008C3581"/>
    <w:rsid w:val="008C3A65"/>
    <w:rsid w:val="008C629F"/>
    <w:rsid w:val="008C6E97"/>
    <w:rsid w:val="008D0AC4"/>
    <w:rsid w:val="008D18A3"/>
    <w:rsid w:val="008D2A07"/>
    <w:rsid w:val="008D3DFD"/>
    <w:rsid w:val="008D4950"/>
    <w:rsid w:val="008D497B"/>
    <w:rsid w:val="008D55F1"/>
    <w:rsid w:val="008D714A"/>
    <w:rsid w:val="008E0EEB"/>
    <w:rsid w:val="008E35D9"/>
    <w:rsid w:val="008E43E8"/>
    <w:rsid w:val="008E47D5"/>
    <w:rsid w:val="008F2558"/>
    <w:rsid w:val="008F334F"/>
    <w:rsid w:val="008F374F"/>
    <w:rsid w:val="008F3E87"/>
    <w:rsid w:val="008F48C0"/>
    <w:rsid w:val="008F4D78"/>
    <w:rsid w:val="008F50CB"/>
    <w:rsid w:val="008F72A4"/>
    <w:rsid w:val="008F7701"/>
    <w:rsid w:val="00900D49"/>
    <w:rsid w:val="00900E81"/>
    <w:rsid w:val="009021BD"/>
    <w:rsid w:val="009024D4"/>
    <w:rsid w:val="00902F8C"/>
    <w:rsid w:val="00903395"/>
    <w:rsid w:val="00903A29"/>
    <w:rsid w:val="00903EB2"/>
    <w:rsid w:val="00903F97"/>
    <w:rsid w:val="0090429B"/>
    <w:rsid w:val="00904924"/>
    <w:rsid w:val="00905A74"/>
    <w:rsid w:val="00910B48"/>
    <w:rsid w:val="00913868"/>
    <w:rsid w:val="00913F49"/>
    <w:rsid w:val="00914678"/>
    <w:rsid w:val="00915F9D"/>
    <w:rsid w:val="009160CB"/>
    <w:rsid w:val="00916331"/>
    <w:rsid w:val="009164A1"/>
    <w:rsid w:val="00920689"/>
    <w:rsid w:val="00921D22"/>
    <w:rsid w:val="00922D6F"/>
    <w:rsid w:val="0092319B"/>
    <w:rsid w:val="009250CE"/>
    <w:rsid w:val="00925BDA"/>
    <w:rsid w:val="00926BFB"/>
    <w:rsid w:val="00930A4A"/>
    <w:rsid w:val="00931F6C"/>
    <w:rsid w:val="009329CA"/>
    <w:rsid w:val="00933789"/>
    <w:rsid w:val="009337EC"/>
    <w:rsid w:val="00933BB0"/>
    <w:rsid w:val="0093429F"/>
    <w:rsid w:val="009358FE"/>
    <w:rsid w:val="00937890"/>
    <w:rsid w:val="00937EB9"/>
    <w:rsid w:val="009410DA"/>
    <w:rsid w:val="009424EC"/>
    <w:rsid w:val="00942D25"/>
    <w:rsid w:val="00943397"/>
    <w:rsid w:val="00944653"/>
    <w:rsid w:val="00946B00"/>
    <w:rsid w:val="00946BE7"/>
    <w:rsid w:val="009474E3"/>
    <w:rsid w:val="0094750F"/>
    <w:rsid w:val="00947A40"/>
    <w:rsid w:val="00951C27"/>
    <w:rsid w:val="009554A4"/>
    <w:rsid w:val="0095575B"/>
    <w:rsid w:val="00956074"/>
    <w:rsid w:val="0095630C"/>
    <w:rsid w:val="00956563"/>
    <w:rsid w:val="00957633"/>
    <w:rsid w:val="00957BA0"/>
    <w:rsid w:val="00960738"/>
    <w:rsid w:val="00962429"/>
    <w:rsid w:val="00963859"/>
    <w:rsid w:val="0096610F"/>
    <w:rsid w:val="0097098B"/>
    <w:rsid w:val="0097402A"/>
    <w:rsid w:val="009744E3"/>
    <w:rsid w:val="00974630"/>
    <w:rsid w:val="00977367"/>
    <w:rsid w:val="00977B78"/>
    <w:rsid w:val="00980740"/>
    <w:rsid w:val="00983498"/>
    <w:rsid w:val="00984014"/>
    <w:rsid w:val="009841E7"/>
    <w:rsid w:val="00984227"/>
    <w:rsid w:val="00987FA1"/>
    <w:rsid w:val="00991AE4"/>
    <w:rsid w:val="00992169"/>
    <w:rsid w:val="00992D02"/>
    <w:rsid w:val="0099450B"/>
    <w:rsid w:val="00994773"/>
    <w:rsid w:val="00994F36"/>
    <w:rsid w:val="009971CF"/>
    <w:rsid w:val="00997480"/>
    <w:rsid w:val="009A015F"/>
    <w:rsid w:val="009A129C"/>
    <w:rsid w:val="009A13A3"/>
    <w:rsid w:val="009A18B6"/>
    <w:rsid w:val="009A4ACC"/>
    <w:rsid w:val="009A6EB4"/>
    <w:rsid w:val="009A6F0A"/>
    <w:rsid w:val="009A72E2"/>
    <w:rsid w:val="009B0536"/>
    <w:rsid w:val="009B30BF"/>
    <w:rsid w:val="009B4EA9"/>
    <w:rsid w:val="009B55BC"/>
    <w:rsid w:val="009B79B7"/>
    <w:rsid w:val="009C03E0"/>
    <w:rsid w:val="009C0976"/>
    <w:rsid w:val="009C1885"/>
    <w:rsid w:val="009C215E"/>
    <w:rsid w:val="009C5367"/>
    <w:rsid w:val="009C692A"/>
    <w:rsid w:val="009C7437"/>
    <w:rsid w:val="009D067D"/>
    <w:rsid w:val="009D1A27"/>
    <w:rsid w:val="009D1D21"/>
    <w:rsid w:val="009D3962"/>
    <w:rsid w:val="009D4B86"/>
    <w:rsid w:val="009D4E78"/>
    <w:rsid w:val="009D70AC"/>
    <w:rsid w:val="009E4EEA"/>
    <w:rsid w:val="009E6804"/>
    <w:rsid w:val="009E6BC0"/>
    <w:rsid w:val="009E6ED4"/>
    <w:rsid w:val="009E71B0"/>
    <w:rsid w:val="009F2B20"/>
    <w:rsid w:val="009F2D7E"/>
    <w:rsid w:val="009F3AF3"/>
    <w:rsid w:val="009F5642"/>
    <w:rsid w:val="009F58F4"/>
    <w:rsid w:val="009F59FD"/>
    <w:rsid w:val="009F6BF3"/>
    <w:rsid w:val="00A003B6"/>
    <w:rsid w:val="00A00F6F"/>
    <w:rsid w:val="00A015E3"/>
    <w:rsid w:val="00A025F0"/>
    <w:rsid w:val="00A04649"/>
    <w:rsid w:val="00A059FA"/>
    <w:rsid w:val="00A062E6"/>
    <w:rsid w:val="00A06308"/>
    <w:rsid w:val="00A07FFE"/>
    <w:rsid w:val="00A106B9"/>
    <w:rsid w:val="00A10EA4"/>
    <w:rsid w:val="00A10F89"/>
    <w:rsid w:val="00A1251D"/>
    <w:rsid w:val="00A14FED"/>
    <w:rsid w:val="00A155A4"/>
    <w:rsid w:val="00A17C7D"/>
    <w:rsid w:val="00A225A0"/>
    <w:rsid w:val="00A22775"/>
    <w:rsid w:val="00A22878"/>
    <w:rsid w:val="00A24488"/>
    <w:rsid w:val="00A2478B"/>
    <w:rsid w:val="00A255D1"/>
    <w:rsid w:val="00A260E0"/>
    <w:rsid w:val="00A26BE2"/>
    <w:rsid w:val="00A27D92"/>
    <w:rsid w:val="00A30111"/>
    <w:rsid w:val="00A30414"/>
    <w:rsid w:val="00A30BA2"/>
    <w:rsid w:val="00A31971"/>
    <w:rsid w:val="00A31982"/>
    <w:rsid w:val="00A327CD"/>
    <w:rsid w:val="00A32E68"/>
    <w:rsid w:val="00A32F42"/>
    <w:rsid w:val="00A33958"/>
    <w:rsid w:val="00A35F9C"/>
    <w:rsid w:val="00A37271"/>
    <w:rsid w:val="00A3727D"/>
    <w:rsid w:val="00A40EE0"/>
    <w:rsid w:val="00A41A0B"/>
    <w:rsid w:val="00A44163"/>
    <w:rsid w:val="00A44BB1"/>
    <w:rsid w:val="00A44C07"/>
    <w:rsid w:val="00A44C67"/>
    <w:rsid w:val="00A46956"/>
    <w:rsid w:val="00A50BFE"/>
    <w:rsid w:val="00A52524"/>
    <w:rsid w:val="00A546A1"/>
    <w:rsid w:val="00A54C28"/>
    <w:rsid w:val="00A54E97"/>
    <w:rsid w:val="00A550C3"/>
    <w:rsid w:val="00A576E4"/>
    <w:rsid w:val="00A5781E"/>
    <w:rsid w:val="00A57F5E"/>
    <w:rsid w:val="00A605C2"/>
    <w:rsid w:val="00A624DF"/>
    <w:rsid w:val="00A63B32"/>
    <w:rsid w:val="00A63C1C"/>
    <w:rsid w:val="00A64E95"/>
    <w:rsid w:val="00A6627B"/>
    <w:rsid w:val="00A66525"/>
    <w:rsid w:val="00A66C4E"/>
    <w:rsid w:val="00A71710"/>
    <w:rsid w:val="00A7195F"/>
    <w:rsid w:val="00A742BD"/>
    <w:rsid w:val="00A751E2"/>
    <w:rsid w:val="00A757A0"/>
    <w:rsid w:val="00A76080"/>
    <w:rsid w:val="00A76866"/>
    <w:rsid w:val="00A80107"/>
    <w:rsid w:val="00A80A03"/>
    <w:rsid w:val="00A81F76"/>
    <w:rsid w:val="00A83B36"/>
    <w:rsid w:val="00A843A2"/>
    <w:rsid w:val="00A84A6F"/>
    <w:rsid w:val="00A84FA3"/>
    <w:rsid w:val="00A85078"/>
    <w:rsid w:val="00A85428"/>
    <w:rsid w:val="00A86C90"/>
    <w:rsid w:val="00A86E3E"/>
    <w:rsid w:val="00A91B8E"/>
    <w:rsid w:val="00A93F48"/>
    <w:rsid w:val="00A94401"/>
    <w:rsid w:val="00A945A7"/>
    <w:rsid w:val="00A94E1E"/>
    <w:rsid w:val="00A95E25"/>
    <w:rsid w:val="00AA299B"/>
    <w:rsid w:val="00AA2B47"/>
    <w:rsid w:val="00AA3845"/>
    <w:rsid w:val="00AA5012"/>
    <w:rsid w:val="00AA6B12"/>
    <w:rsid w:val="00AA7D5A"/>
    <w:rsid w:val="00AB0D0C"/>
    <w:rsid w:val="00AB2B76"/>
    <w:rsid w:val="00AB3529"/>
    <w:rsid w:val="00AB36B8"/>
    <w:rsid w:val="00AB3F56"/>
    <w:rsid w:val="00AB6A54"/>
    <w:rsid w:val="00AB6D53"/>
    <w:rsid w:val="00AB7A1F"/>
    <w:rsid w:val="00AC1EF2"/>
    <w:rsid w:val="00AC3863"/>
    <w:rsid w:val="00AC4289"/>
    <w:rsid w:val="00AC515A"/>
    <w:rsid w:val="00AC74BA"/>
    <w:rsid w:val="00AC7700"/>
    <w:rsid w:val="00AD0DE7"/>
    <w:rsid w:val="00AD4636"/>
    <w:rsid w:val="00AD4A85"/>
    <w:rsid w:val="00AD4C84"/>
    <w:rsid w:val="00AD4CAA"/>
    <w:rsid w:val="00AD595F"/>
    <w:rsid w:val="00AD6629"/>
    <w:rsid w:val="00AE0013"/>
    <w:rsid w:val="00AE0877"/>
    <w:rsid w:val="00AE184D"/>
    <w:rsid w:val="00AE21AE"/>
    <w:rsid w:val="00AE2337"/>
    <w:rsid w:val="00AE385C"/>
    <w:rsid w:val="00AE3A4C"/>
    <w:rsid w:val="00AE3DAA"/>
    <w:rsid w:val="00AE629B"/>
    <w:rsid w:val="00AF0271"/>
    <w:rsid w:val="00AF1058"/>
    <w:rsid w:val="00AF1558"/>
    <w:rsid w:val="00AF3F8F"/>
    <w:rsid w:val="00AF4E3E"/>
    <w:rsid w:val="00AF66AC"/>
    <w:rsid w:val="00B0141A"/>
    <w:rsid w:val="00B0317A"/>
    <w:rsid w:val="00B03613"/>
    <w:rsid w:val="00B0537D"/>
    <w:rsid w:val="00B1169B"/>
    <w:rsid w:val="00B14A36"/>
    <w:rsid w:val="00B156DF"/>
    <w:rsid w:val="00B15D23"/>
    <w:rsid w:val="00B17E8F"/>
    <w:rsid w:val="00B20463"/>
    <w:rsid w:val="00B20990"/>
    <w:rsid w:val="00B20F91"/>
    <w:rsid w:val="00B2150A"/>
    <w:rsid w:val="00B224D3"/>
    <w:rsid w:val="00B23011"/>
    <w:rsid w:val="00B23854"/>
    <w:rsid w:val="00B24060"/>
    <w:rsid w:val="00B24337"/>
    <w:rsid w:val="00B244B2"/>
    <w:rsid w:val="00B305A0"/>
    <w:rsid w:val="00B320CF"/>
    <w:rsid w:val="00B34770"/>
    <w:rsid w:val="00B3602C"/>
    <w:rsid w:val="00B36E9E"/>
    <w:rsid w:val="00B37467"/>
    <w:rsid w:val="00B4019D"/>
    <w:rsid w:val="00B4090B"/>
    <w:rsid w:val="00B40CBB"/>
    <w:rsid w:val="00B41AEE"/>
    <w:rsid w:val="00B43DC1"/>
    <w:rsid w:val="00B44A9D"/>
    <w:rsid w:val="00B46755"/>
    <w:rsid w:val="00B468D6"/>
    <w:rsid w:val="00B46A35"/>
    <w:rsid w:val="00B46BF0"/>
    <w:rsid w:val="00B4716C"/>
    <w:rsid w:val="00B477D7"/>
    <w:rsid w:val="00B479F1"/>
    <w:rsid w:val="00B5145C"/>
    <w:rsid w:val="00B52060"/>
    <w:rsid w:val="00B527C5"/>
    <w:rsid w:val="00B52C95"/>
    <w:rsid w:val="00B53D0D"/>
    <w:rsid w:val="00B5514C"/>
    <w:rsid w:val="00B551B1"/>
    <w:rsid w:val="00B56967"/>
    <w:rsid w:val="00B57106"/>
    <w:rsid w:val="00B60D1F"/>
    <w:rsid w:val="00B63AC4"/>
    <w:rsid w:val="00B66A4D"/>
    <w:rsid w:val="00B66C8D"/>
    <w:rsid w:val="00B67411"/>
    <w:rsid w:val="00B67BEC"/>
    <w:rsid w:val="00B7021C"/>
    <w:rsid w:val="00B70A12"/>
    <w:rsid w:val="00B70F4C"/>
    <w:rsid w:val="00B757EE"/>
    <w:rsid w:val="00B75CD8"/>
    <w:rsid w:val="00B767AC"/>
    <w:rsid w:val="00B7709D"/>
    <w:rsid w:val="00B80787"/>
    <w:rsid w:val="00B81B4B"/>
    <w:rsid w:val="00B82C6F"/>
    <w:rsid w:val="00B8452C"/>
    <w:rsid w:val="00B84AA9"/>
    <w:rsid w:val="00B84E02"/>
    <w:rsid w:val="00B85813"/>
    <w:rsid w:val="00B86A99"/>
    <w:rsid w:val="00B86F3A"/>
    <w:rsid w:val="00B90FAC"/>
    <w:rsid w:val="00B912D4"/>
    <w:rsid w:val="00B93699"/>
    <w:rsid w:val="00B93A9A"/>
    <w:rsid w:val="00B95F97"/>
    <w:rsid w:val="00B975EF"/>
    <w:rsid w:val="00B97D0D"/>
    <w:rsid w:val="00B97F9C"/>
    <w:rsid w:val="00BA18FF"/>
    <w:rsid w:val="00BA1A6F"/>
    <w:rsid w:val="00BA25FF"/>
    <w:rsid w:val="00BA3192"/>
    <w:rsid w:val="00BA3316"/>
    <w:rsid w:val="00BA37AA"/>
    <w:rsid w:val="00BA4429"/>
    <w:rsid w:val="00BA5EC9"/>
    <w:rsid w:val="00BA68DE"/>
    <w:rsid w:val="00BB002A"/>
    <w:rsid w:val="00BB2C47"/>
    <w:rsid w:val="00BB324A"/>
    <w:rsid w:val="00BB45CB"/>
    <w:rsid w:val="00BB4A7F"/>
    <w:rsid w:val="00BB4B5D"/>
    <w:rsid w:val="00BB4FBE"/>
    <w:rsid w:val="00BB5EE7"/>
    <w:rsid w:val="00BB7253"/>
    <w:rsid w:val="00BB7369"/>
    <w:rsid w:val="00BC00E6"/>
    <w:rsid w:val="00BC0347"/>
    <w:rsid w:val="00BC40FB"/>
    <w:rsid w:val="00BC6731"/>
    <w:rsid w:val="00BC6857"/>
    <w:rsid w:val="00BD20E0"/>
    <w:rsid w:val="00BD436F"/>
    <w:rsid w:val="00BD44FC"/>
    <w:rsid w:val="00BD5BBC"/>
    <w:rsid w:val="00BD76B4"/>
    <w:rsid w:val="00BD78C8"/>
    <w:rsid w:val="00BD7AA2"/>
    <w:rsid w:val="00BD7DE1"/>
    <w:rsid w:val="00BE1151"/>
    <w:rsid w:val="00BE1D77"/>
    <w:rsid w:val="00BE1D7F"/>
    <w:rsid w:val="00BE2819"/>
    <w:rsid w:val="00BE2AB8"/>
    <w:rsid w:val="00BE308C"/>
    <w:rsid w:val="00BE30A5"/>
    <w:rsid w:val="00BE41C9"/>
    <w:rsid w:val="00BE5DC8"/>
    <w:rsid w:val="00BE75E2"/>
    <w:rsid w:val="00BF0BFB"/>
    <w:rsid w:val="00BF1D5B"/>
    <w:rsid w:val="00BF2615"/>
    <w:rsid w:val="00BF3765"/>
    <w:rsid w:val="00BF4E14"/>
    <w:rsid w:val="00BF6DAA"/>
    <w:rsid w:val="00C006E4"/>
    <w:rsid w:val="00C00758"/>
    <w:rsid w:val="00C01B03"/>
    <w:rsid w:val="00C01B77"/>
    <w:rsid w:val="00C01EFB"/>
    <w:rsid w:val="00C021D1"/>
    <w:rsid w:val="00C035D0"/>
    <w:rsid w:val="00C038F8"/>
    <w:rsid w:val="00C05008"/>
    <w:rsid w:val="00C05B8E"/>
    <w:rsid w:val="00C068DE"/>
    <w:rsid w:val="00C1022D"/>
    <w:rsid w:val="00C10C09"/>
    <w:rsid w:val="00C10CBD"/>
    <w:rsid w:val="00C13BC7"/>
    <w:rsid w:val="00C17AB3"/>
    <w:rsid w:val="00C17E71"/>
    <w:rsid w:val="00C216E5"/>
    <w:rsid w:val="00C24FBA"/>
    <w:rsid w:val="00C25D1D"/>
    <w:rsid w:val="00C26223"/>
    <w:rsid w:val="00C26A77"/>
    <w:rsid w:val="00C27A17"/>
    <w:rsid w:val="00C27EDE"/>
    <w:rsid w:val="00C30547"/>
    <w:rsid w:val="00C30AB3"/>
    <w:rsid w:val="00C3130D"/>
    <w:rsid w:val="00C3352D"/>
    <w:rsid w:val="00C35510"/>
    <w:rsid w:val="00C36534"/>
    <w:rsid w:val="00C37C98"/>
    <w:rsid w:val="00C41573"/>
    <w:rsid w:val="00C426B3"/>
    <w:rsid w:val="00C42F64"/>
    <w:rsid w:val="00C45501"/>
    <w:rsid w:val="00C45692"/>
    <w:rsid w:val="00C45F64"/>
    <w:rsid w:val="00C4641F"/>
    <w:rsid w:val="00C46716"/>
    <w:rsid w:val="00C471A7"/>
    <w:rsid w:val="00C50636"/>
    <w:rsid w:val="00C50E23"/>
    <w:rsid w:val="00C50F6A"/>
    <w:rsid w:val="00C51909"/>
    <w:rsid w:val="00C52968"/>
    <w:rsid w:val="00C54790"/>
    <w:rsid w:val="00C55ACE"/>
    <w:rsid w:val="00C573ED"/>
    <w:rsid w:val="00C576B0"/>
    <w:rsid w:val="00C57B9B"/>
    <w:rsid w:val="00C610EE"/>
    <w:rsid w:val="00C62ABC"/>
    <w:rsid w:val="00C649D0"/>
    <w:rsid w:val="00C6634D"/>
    <w:rsid w:val="00C665A0"/>
    <w:rsid w:val="00C67412"/>
    <w:rsid w:val="00C676B4"/>
    <w:rsid w:val="00C70021"/>
    <w:rsid w:val="00C71B4D"/>
    <w:rsid w:val="00C72A86"/>
    <w:rsid w:val="00C74506"/>
    <w:rsid w:val="00C75852"/>
    <w:rsid w:val="00C7595C"/>
    <w:rsid w:val="00C7684E"/>
    <w:rsid w:val="00C84546"/>
    <w:rsid w:val="00C85DA3"/>
    <w:rsid w:val="00C868BE"/>
    <w:rsid w:val="00C86F9E"/>
    <w:rsid w:val="00C87EBC"/>
    <w:rsid w:val="00C90006"/>
    <w:rsid w:val="00C91851"/>
    <w:rsid w:val="00C91EC7"/>
    <w:rsid w:val="00C9275B"/>
    <w:rsid w:val="00C95429"/>
    <w:rsid w:val="00C95A5C"/>
    <w:rsid w:val="00C96245"/>
    <w:rsid w:val="00C97CCA"/>
    <w:rsid w:val="00C97D43"/>
    <w:rsid w:val="00CA1AA2"/>
    <w:rsid w:val="00CA3C22"/>
    <w:rsid w:val="00CA4140"/>
    <w:rsid w:val="00CA42BE"/>
    <w:rsid w:val="00CA4360"/>
    <w:rsid w:val="00CA45D9"/>
    <w:rsid w:val="00CA6260"/>
    <w:rsid w:val="00CA7431"/>
    <w:rsid w:val="00CB1EAE"/>
    <w:rsid w:val="00CB373F"/>
    <w:rsid w:val="00CB4A52"/>
    <w:rsid w:val="00CB6CBA"/>
    <w:rsid w:val="00CB7A27"/>
    <w:rsid w:val="00CB7DEE"/>
    <w:rsid w:val="00CC06CD"/>
    <w:rsid w:val="00CC14D4"/>
    <w:rsid w:val="00CC29F6"/>
    <w:rsid w:val="00CC4F94"/>
    <w:rsid w:val="00CC52E8"/>
    <w:rsid w:val="00CC58F5"/>
    <w:rsid w:val="00CC6256"/>
    <w:rsid w:val="00CC63CD"/>
    <w:rsid w:val="00CC6AAE"/>
    <w:rsid w:val="00CC6BE0"/>
    <w:rsid w:val="00CD23D0"/>
    <w:rsid w:val="00CD2E28"/>
    <w:rsid w:val="00CD3103"/>
    <w:rsid w:val="00CD3458"/>
    <w:rsid w:val="00CD4ED5"/>
    <w:rsid w:val="00CD7A8F"/>
    <w:rsid w:val="00CD7CB8"/>
    <w:rsid w:val="00CD7F67"/>
    <w:rsid w:val="00CE01B9"/>
    <w:rsid w:val="00CE0C9D"/>
    <w:rsid w:val="00CE0ED7"/>
    <w:rsid w:val="00CE22BF"/>
    <w:rsid w:val="00CE245B"/>
    <w:rsid w:val="00CE25E7"/>
    <w:rsid w:val="00CF04C4"/>
    <w:rsid w:val="00CF21E0"/>
    <w:rsid w:val="00CF2F2B"/>
    <w:rsid w:val="00CF348B"/>
    <w:rsid w:val="00CF436F"/>
    <w:rsid w:val="00CF4648"/>
    <w:rsid w:val="00CF4AA2"/>
    <w:rsid w:val="00CF6390"/>
    <w:rsid w:val="00CF68E9"/>
    <w:rsid w:val="00CF709F"/>
    <w:rsid w:val="00CF765F"/>
    <w:rsid w:val="00D0137F"/>
    <w:rsid w:val="00D01708"/>
    <w:rsid w:val="00D02B32"/>
    <w:rsid w:val="00D02E65"/>
    <w:rsid w:val="00D0499D"/>
    <w:rsid w:val="00D05F23"/>
    <w:rsid w:val="00D06948"/>
    <w:rsid w:val="00D06F22"/>
    <w:rsid w:val="00D07047"/>
    <w:rsid w:val="00D07377"/>
    <w:rsid w:val="00D11661"/>
    <w:rsid w:val="00D11742"/>
    <w:rsid w:val="00D123D7"/>
    <w:rsid w:val="00D13D07"/>
    <w:rsid w:val="00D147D6"/>
    <w:rsid w:val="00D1516A"/>
    <w:rsid w:val="00D1520E"/>
    <w:rsid w:val="00D15C0A"/>
    <w:rsid w:val="00D15CC0"/>
    <w:rsid w:val="00D15EFF"/>
    <w:rsid w:val="00D16703"/>
    <w:rsid w:val="00D20217"/>
    <w:rsid w:val="00D219BF"/>
    <w:rsid w:val="00D230AB"/>
    <w:rsid w:val="00D24BE3"/>
    <w:rsid w:val="00D2521D"/>
    <w:rsid w:val="00D256BD"/>
    <w:rsid w:val="00D25F25"/>
    <w:rsid w:val="00D27540"/>
    <w:rsid w:val="00D30B3A"/>
    <w:rsid w:val="00D3243F"/>
    <w:rsid w:val="00D32E00"/>
    <w:rsid w:val="00D333E6"/>
    <w:rsid w:val="00D33C9E"/>
    <w:rsid w:val="00D34038"/>
    <w:rsid w:val="00D40C03"/>
    <w:rsid w:val="00D40E9E"/>
    <w:rsid w:val="00D41048"/>
    <w:rsid w:val="00D4121D"/>
    <w:rsid w:val="00D41DFF"/>
    <w:rsid w:val="00D4284C"/>
    <w:rsid w:val="00D4458C"/>
    <w:rsid w:val="00D44C1C"/>
    <w:rsid w:val="00D44CC0"/>
    <w:rsid w:val="00D44CE4"/>
    <w:rsid w:val="00D502A6"/>
    <w:rsid w:val="00D53366"/>
    <w:rsid w:val="00D54EAB"/>
    <w:rsid w:val="00D55519"/>
    <w:rsid w:val="00D56382"/>
    <w:rsid w:val="00D572FC"/>
    <w:rsid w:val="00D6090F"/>
    <w:rsid w:val="00D63CDA"/>
    <w:rsid w:val="00D64DD2"/>
    <w:rsid w:val="00D653E6"/>
    <w:rsid w:val="00D712BB"/>
    <w:rsid w:val="00D71FCF"/>
    <w:rsid w:val="00D743D5"/>
    <w:rsid w:val="00D74C04"/>
    <w:rsid w:val="00D7510D"/>
    <w:rsid w:val="00D75DFB"/>
    <w:rsid w:val="00D767FD"/>
    <w:rsid w:val="00D76A9B"/>
    <w:rsid w:val="00D76D37"/>
    <w:rsid w:val="00D77356"/>
    <w:rsid w:val="00D77493"/>
    <w:rsid w:val="00D81613"/>
    <w:rsid w:val="00D81BBE"/>
    <w:rsid w:val="00D822DD"/>
    <w:rsid w:val="00D83985"/>
    <w:rsid w:val="00D85B55"/>
    <w:rsid w:val="00D86B4B"/>
    <w:rsid w:val="00D87014"/>
    <w:rsid w:val="00D875CB"/>
    <w:rsid w:val="00D909D6"/>
    <w:rsid w:val="00D91C86"/>
    <w:rsid w:val="00D91F7F"/>
    <w:rsid w:val="00D92B4D"/>
    <w:rsid w:val="00D92C98"/>
    <w:rsid w:val="00D954EB"/>
    <w:rsid w:val="00D9576C"/>
    <w:rsid w:val="00DA15C2"/>
    <w:rsid w:val="00DA20EC"/>
    <w:rsid w:val="00DA2CC0"/>
    <w:rsid w:val="00DA3DCF"/>
    <w:rsid w:val="00DA523B"/>
    <w:rsid w:val="00DA5AA4"/>
    <w:rsid w:val="00DA5BBE"/>
    <w:rsid w:val="00DA637F"/>
    <w:rsid w:val="00DB0B99"/>
    <w:rsid w:val="00DB0D60"/>
    <w:rsid w:val="00DB14E7"/>
    <w:rsid w:val="00DB1621"/>
    <w:rsid w:val="00DB3399"/>
    <w:rsid w:val="00DB4D82"/>
    <w:rsid w:val="00DB4E28"/>
    <w:rsid w:val="00DB5B51"/>
    <w:rsid w:val="00DB79C6"/>
    <w:rsid w:val="00DB7DDA"/>
    <w:rsid w:val="00DC0174"/>
    <w:rsid w:val="00DC0338"/>
    <w:rsid w:val="00DC1496"/>
    <w:rsid w:val="00DC1627"/>
    <w:rsid w:val="00DC196F"/>
    <w:rsid w:val="00DC1EBB"/>
    <w:rsid w:val="00DC2097"/>
    <w:rsid w:val="00DC2587"/>
    <w:rsid w:val="00DC2B44"/>
    <w:rsid w:val="00DC33E7"/>
    <w:rsid w:val="00DC56D3"/>
    <w:rsid w:val="00DC66F5"/>
    <w:rsid w:val="00DC67E0"/>
    <w:rsid w:val="00DC696C"/>
    <w:rsid w:val="00DC699C"/>
    <w:rsid w:val="00DC7036"/>
    <w:rsid w:val="00DC72FB"/>
    <w:rsid w:val="00DD0005"/>
    <w:rsid w:val="00DD093A"/>
    <w:rsid w:val="00DD0C2D"/>
    <w:rsid w:val="00DD1812"/>
    <w:rsid w:val="00DD249C"/>
    <w:rsid w:val="00DD3619"/>
    <w:rsid w:val="00DD3E5A"/>
    <w:rsid w:val="00DD604E"/>
    <w:rsid w:val="00DD7316"/>
    <w:rsid w:val="00DD781F"/>
    <w:rsid w:val="00DE18B9"/>
    <w:rsid w:val="00DE1B2D"/>
    <w:rsid w:val="00DE3364"/>
    <w:rsid w:val="00DE33B1"/>
    <w:rsid w:val="00DE3703"/>
    <w:rsid w:val="00DE4EF8"/>
    <w:rsid w:val="00DE59FF"/>
    <w:rsid w:val="00DE5FB3"/>
    <w:rsid w:val="00DE722E"/>
    <w:rsid w:val="00DF0EB1"/>
    <w:rsid w:val="00DF23C4"/>
    <w:rsid w:val="00DF3601"/>
    <w:rsid w:val="00DF4A23"/>
    <w:rsid w:val="00DF5668"/>
    <w:rsid w:val="00DF6336"/>
    <w:rsid w:val="00E00AB1"/>
    <w:rsid w:val="00E018E7"/>
    <w:rsid w:val="00E025AF"/>
    <w:rsid w:val="00E0537A"/>
    <w:rsid w:val="00E1034C"/>
    <w:rsid w:val="00E1098A"/>
    <w:rsid w:val="00E117FA"/>
    <w:rsid w:val="00E1263B"/>
    <w:rsid w:val="00E12D90"/>
    <w:rsid w:val="00E1334B"/>
    <w:rsid w:val="00E13AAA"/>
    <w:rsid w:val="00E16892"/>
    <w:rsid w:val="00E169E6"/>
    <w:rsid w:val="00E1746F"/>
    <w:rsid w:val="00E216C1"/>
    <w:rsid w:val="00E22AD0"/>
    <w:rsid w:val="00E2448F"/>
    <w:rsid w:val="00E24EE4"/>
    <w:rsid w:val="00E260E1"/>
    <w:rsid w:val="00E264CF"/>
    <w:rsid w:val="00E27022"/>
    <w:rsid w:val="00E30D17"/>
    <w:rsid w:val="00E32CA2"/>
    <w:rsid w:val="00E35EB8"/>
    <w:rsid w:val="00E36292"/>
    <w:rsid w:val="00E40A1E"/>
    <w:rsid w:val="00E40DD1"/>
    <w:rsid w:val="00E4124F"/>
    <w:rsid w:val="00E42FBB"/>
    <w:rsid w:val="00E43209"/>
    <w:rsid w:val="00E434D9"/>
    <w:rsid w:val="00E4408E"/>
    <w:rsid w:val="00E454D6"/>
    <w:rsid w:val="00E46EB8"/>
    <w:rsid w:val="00E51DCB"/>
    <w:rsid w:val="00E52F7E"/>
    <w:rsid w:val="00E5300E"/>
    <w:rsid w:val="00E530C7"/>
    <w:rsid w:val="00E54EB0"/>
    <w:rsid w:val="00E5532D"/>
    <w:rsid w:val="00E5560B"/>
    <w:rsid w:val="00E55629"/>
    <w:rsid w:val="00E55B10"/>
    <w:rsid w:val="00E55C82"/>
    <w:rsid w:val="00E5751A"/>
    <w:rsid w:val="00E57DDC"/>
    <w:rsid w:val="00E607E7"/>
    <w:rsid w:val="00E60872"/>
    <w:rsid w:val="00E60AB1"/>
    <w:rsid w:val="00E60E8C"/>
    <w:rsid w:val="00E61285"/>
    <w:rsid w:val="00E6314C"/>
    <w:rsid w:val="00E632EE"/>
    <w:rsid w:val="00E63AB7"/>
    <w:rsid w:val="00E6453E"/>
    <w:rsid w:val="00E6574D"/>
    <w:rsid w:val="00E66C5D"/>
    <w:rsid w:val="00E705CA"/>
    <w:rsid w:val="00E740E0"/>
    <w:rsid w:val="00E76180"/>
    <w:rsid w:val="00E76684"/>
    <w:rsid w:val="00E76AA4"/>
    <w:rsid w:val="00E80443"/>
    <w:rsid w:val="00E80EB2"/>
    <w:rsid w:val="00E8122F"/>
    <w:rsid w:val="00E84E09"/>
    <w:rsid w:val="00E87CEF"/>
    <w:rsid w:val="00E87E87"/>
    <w:rsid w:val="00E91971"/>
    <w:rsid w:val="00E91C84"/>
    <w:rsid w:val="00E91CE3"/>
    <w:rsid w:val="00E92542"/>
    <w:rsid w:val="00E92D59"/>
    <w:rsid w:val="00E939B2"/>
    <w:rsid w:val="00E960F5"/>
    <w:rsid w:val="00E974B9"/>
    <w:rsid w:val="00EA00CB"/>
    <w:rsid w:val="00EA2E8F"/>
    <w:rsid w:val="00EA3877"/>
    <w:rsid w:val="00EA45BE"/>
    <w:rsid w:val="00EA5416"/>
    <w:rsid w:val="00EA5E35"/>
    <w:rsid w:val="00EA6107"/>
    <w:rsid w:val="00EA6EE2"/>
    <w:rsid w:val="00EB0B95"/>
    <w:rsid w:val="00EB0C82"/>
    <w:rsid w:val="00EB0E04"/>
    <w:rsid w:val="00EB2607"/>
    <w:rsid w:val="00EB3020"/>
    <w:rsid w:val="00EB3E67"/>
    <w:rsid w:val="00EB5B98"/>
    <w:rsid w:val="00EB5DDE"/>
    <w:rsid w:val="00EB62F6"/>
    <w:rsid w:val="00EB7718"/>
    <w:rsid w:val="00EC0DE8"/>
    <w:rsid w:val="00EC1051"/>
    <w:rsid w:val="00EC270C"/>
    <w:rsid w:val="00EC2C8D"/>
    <w:rsid w:val="00EC5C29"/>
    <w:rsid w:val="00EC6707"/>
    <w:rsid w:val="00EC690A"/>
    <w:rsid w:val="00EC7D87"/>
    <w:rsid w:val="00ED1577"/>
    <w:rsid w:val="00ED1668"/>
    <w:rsid w:val="00ED1981"/>
    <w:rsid w:val="00ED1A72"/>
    <w:rsid w:val="00ED34FF"/>
    <w:rsid w:val="00ED35CB"/>
    <w:rsid w:val="00ED56A5"/>
    <w:rsid w:val="00ED66EF"/>
    <w:rsid w:val="00ED6DB8"/>
    <w:rsid w:val="00EE322F"/>
    <w:rsid w:val="00EE3A85"/>
    <w:rsid w:val="00EE3E55"/>
    <w:rsid w:val="00EE3ED5"/>
    <w:rsid w:val="00EE436C"/>
    <w:rsid w:val="00EE633C"/>
    <w:rsid w:val="00EE686E"/>
    <w:rsid w:val="00EE6886"/>
    <w:rsid w:val="00EF3834"/>
    <w:rsid w:val="00EF7C54"/>
    <w:rsid w:val="00F00824"/>
    <w:rsid w:val="00F0118B"/>
    <w:rsid w:val="00F02A0E"/>
    <w:rsid w:val="00F046DE"/>
    <w:rsid w:val="00F04AA5"/>
    <w:rsid w:val="00F05570"/>
    <w:rsid w:val="00F076D3"/>
    <w:rsid w:val="00F10529"/>
    <w:rsid w:val="00F10E34"/>
    <w:rsid w:val="00F1170C"/>
    <w:rsid w:val="00F15608"/>
    <w:rsid w:val="00F15751"/>
    <w:rsid w:val="00F17112"/>
    <w:rsid w:val="00F17EBD"/>
    <w:rsid w:val="00F2056C"/>
    <w:rsid w:val="00F21A57"/>
    <w:rsid w:val="00F21BCB"/>
    <w:rsid w:val="00F21D08"/>
    <w:rsid w:val="00F22313"/>
    <w:rsid w:val="00F22868"/>
    <w:rsid w:val="00F23103"/>
    <w:rsid w:val="00F23C6A"/>
    <w:rsid w:val="00F2539D"/>
    <w:rsid w:val="00F26508"/>
    <w:rsid w:val="00F265ED"/>
    <w:rsid w:val="00F2694B"/>
    <w:rsid w:val="00F26BD8"/>
    <w:rsid w:val="00F27BD2"/>
    <w:rsid w:val="00F31483"/>
    <w:rsid w:val="00F31CAE"/>
    <w:rsid w:val="00F32032"/>
    <w:rsid w:val="00F35B99"/>
    <w:rsid w:val="00F35CDB"/>
    <w:rsid w:val="00F368A6"/>
    <w:rsid w:val="00F37075"/>
    <w:rsid w:val="00F41335"/>
    <w:rsid w:val="00F43275"/>
    <w:rsid w:val="00F432D2"/>
    <w:rsid w:val="00F45C0D"/>
    <w:rsid w:val="00F45D39"/>
    <w:rsid w:val="00F46250"/>
    <w:rsid w:val="00F46442"/>
    <w:rsid w:val="00F464E5"/>
    <w:rsid w:val="00F46C16"/>
    <w:rsid w:val="00F47942"/>
    <w:rsid w:val="00F47E67"/>
    <w:rsid w:val="00F50819"/>
    <w:rsid w:val="00F509E8"/>
    <w:rsid w:val="00F51844"/>
    <w:rsid w:val="00F51FF4"/>
    <w:rsid w:val="00F522C3"/>
    <w:rsid w:val="00F52986"/>
    <w:rsid w:val="00F531FC"/>
    <w:rsid w:val="00F559C9"/>
    <w:rsid w:val="00F56685"/>
    <w:rsid w:val="00F571DA"/>
    <w:rsid w:val="00F601A7"/>
    <w:rsid w:val="00F60527"/>
    <w:rsid w:val="00F6095E"/>
    <w:rsid w:val="00F613E0"/>
    <w:rsid w:val="00F6177B"/>
    <w:rsid w:val="00F61905"/>
    <w:rsid w:val="00F62723"/>
    <w:rsid w:val="00F64505"/>
    <w:rsid w:val="00F65C1B"/>
    <w:rsid w:val="00F667C3"/>
    <w:rsid w:val="00F66EB4"/>
    <w:rsid w:val="00F70017"/>
    <w:rsid w:val="00F703C5"/>
    <w:rsid w:val="00F70C29"/>
    <w:rsid w:val="00F71C49"/>
    <w:rsid w:val="00F72219"/>
    <w:rsid w:val="00F73427"/>
    <w:rsid w:val="00F73756"/>
    <w:rsid w:val="00F74C27"/>
    <w:rsid w:val="00F74D64"/>
    <w:rsid w:val="00F760CC"/>
    <w:rsid w:val="00F76EFB"/>
    <w:rsid w:val="00F771D2"/>
    <w:rsid w:val="00F7734A"/>
    <w:rsid w:val="00F7736C"/>
    <w:rsid w:val="00F803EA"/>
    <w:rsid w:val="00F810CB"/>
    <w:rsid w:val="00F8133E"/>
    <w:rsid w:val="00F826FB"/>
    <w:rsid w:val="00F83108"/>
    <w:rsid w:val="00F84CE5"/>
    <w:rsid w:val="00F855C2"/>
    <w:rsid w:val="00F85A69"/>
    <w:rsid w:val="00F85BD9"/>
    <w:rsid w:val="00F87A9D"/>
    <w:rsid w:val="00F87D9C"/>
    <w:rsid w:val="00F9193D"/>
    <w:rsid w:val="00F92554"/>
    <w:rsid w:val="00F9734C"/>
    <w:rsid w:val="00FA0EA4"/>
    <w:rsid w:val="00FA2807"/>
    <w:rsid w:val="00FA2A95"/>
    <w:rsid w:val="00FA45C5"/>
    <w:rsid w:val="00FA5DA4"/>
    <w:rsid w:val="00FA5F72"/>
    <w:rsid w:val="00FA677F"/>
    <w:rsid w:val="00FA7F83"/>
    <w:rsid w:val="00FB08A7"/>
    <w:rsid w:val="00FB4089"/>
    <w:rsid w:val="00FB540E"/>
    <w:rsid w:val="00FB59EA"/>
    <w:rsid w:val="00FB6E60"/>
    <w:rsid w:val="00FC0C5A"/>
    <w:rsid w:val="00FC0EB4"/>
    <w:rsid w:val="00FC230E"/>
    <w:rsid w:val="00FC2C49"/>
    <w:rsid w:val="00FC4EAD"/>
    <w:rsid w:val="00FC6396"/>
    <w:rsid w:val="00FC66A8"/>
    <w:rsid w:val="00FD0B17"/>
    <w:rsid w:val="00FD1B1C"/>
    <w:rsid w:val="00FD25EA"/>
    <w:rsid w:val="00FD4710"/>
    <w:rsid w:val="00FD64C2"/>
    <w:rsid w:val="00FD761C"/>
    <w:rsid w:val="00FE0A0E"/>
    <w:rsid w:val="00FE1441"/>
    <w:rsid w:val="00FE2A57"/>
    <w:rsid w:val="00FE3783"/>
    <w:rsid w:val="00FE4014"/>
    <w:rsid w:val="00FE6916"/>
    <w:rsid w:val="00FE7022"/>
    <w:rsid w:val="00FE74A9"/>
    <w:rsid w:val="00FE7575"/>
    <w:rsid w:val="00FE7B90"/>
    <w:rsid w:val="00FF1338"/>
    <w:rsid w:val="00FF16D8"/>
    <w:rsid w:val="00FF18BC"/>
    <w:rsid w:val="00FF2B02"/>
    <w:rsid w:val="00FF2D32"/>
    <w:rsid w:val="00FF2EF8"/>
    <w:rsid w:val="00FF3178"/>
    <w:rsid w:val="00FF46FE"/>
    <w:rsid w:val="00FF5FA4"/>
    <w:rsid w:val="3A5B4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BF166"/>
  <w15:docId w15:val="{65DB48B2-A420-466A-9678-A444A43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8"/>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lang w:val="x-none" w:eastAsia="x-none"/>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ind w:left="785"/>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rsid w:val="00496497"/>
    <w:pPr>
      <w:keepNext/>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496497"/>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496497"/>
    <w:pPr>
      <w:keepLines/>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496497"/>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rsid w:val="002957E3"/>
    <w:pPr>
      <w:numPr>
        <w:numId w:val="35"/>
      </w:numPr>
    </w:pPr>
  </w:style>
  <w:style w:type="character" w:customStyle="1" w:styleId="TextkomenteChar2">
    <w:name w:val="Text komentáře Char2"/>
    <w:basedOn w:val="Standardnpsmoodstavce"/>
    <w:rsid w:val="00245733"/>
  </w:style>
  <w:style w:type="paragraph" w:customStyle="1" w:styleId="Textpsmene">
    <w:name w:val="Text písmene"/>
    <w:basedOn w:val="Normln"/>
    <w:uiPriority w:val="99"/>
    <w:rsid w:val="00245733"/>
    <w:pPr>
      <w:numPr>
        <w:ilvl w:val="8"/>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851"/>
        <w:tab w:val="num" w:pos="425"/>
      </w:tabs>
      <w:suppressAutoHyphens/>
      <w:ind w:left="425" w:hanging="425"/>
      <w:jc w:val="both"/>
      <w:outlineLvl w:val="7"/>
    </w:pPr>
    <w:rPr>
      <w:rFonts w:ascii="Times New Roman" w:eastAsia="Calibri" w:hAnsi="Times New Roman" w:cs="Times New Roman"/>
      <w:color w:val="auto"/>
      <w:sz w:val="24"/>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668143698">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07624155">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19908">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276327951">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27076716">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1C2E-FB4D-4947-BB88-EE267D8A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FE281-0DA7-4AB9-BAC6-4FA0FE80D67C}">
  <ds:schemaRef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4.xml><?xml version="1.0" encoding="utf-8"?>
<ds:datastoreItem xmlns:ds="http://schemas.openxmlformats.org/officeDocument/2006/customXml" ds:itemID="{67C09826-07A5-4A9C-9F9F-362AC3F5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4057</Words>
  <Characters>23940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 Martin Mgr. (VZP ČR Ústředí)</dc:creator>
  <cp:lastModifiedBy>Pešková Václava (VZP ČR Ústředí)</cp:lastModifiedBy>
  <cp:revision>2</cp:revision>
  <cp:lastPrinted>2022-06-22T09:31:00Z</cp:lastPrinted>
  <dcterms:created xsi:type="dcterms:W3CDTF">2022-07-11T07:44:00Z</dcterms:created>
  <dcterms:modified xsi:type="dcterms:W3CDTF">2022-07-11T07:44:00Z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