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KUPNÍ  SMLOUVA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kupujícím: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Základní škola Mazurská, Praha 8, Svídnická 1a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se sídlem: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Svídnická 599/1a, 181 00 Praha 8 - Troja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IČO: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60433329</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DIČ: </w:t>
        <w:tab/>
        <w:tab/>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Bankovní spojení: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ČSOB, a.s., č. účtu 2580934/0300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1985"/>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zastoupený: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Mgr. Ivou Červeňanskou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prodávajícím: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 xml:space="preserve">POPROKAN papír s.r.o.</w:t>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sídlem: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Brožíkova 862, 330 11 Třemošná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IČO: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25225014</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DIČ:               </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CZ25225014</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Bankovní spojení: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Česká spořitelna, a.s. , č.účtu 488392/0800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zastoupený:</w:t>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 Petra Aulická</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Předmět smlouvy</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 závazek prodávajícího odevzdat kupujícímu předmět koupě a umožnit kupujícímu nabytí vlastnického práva k předmětu koupě a závazek kupujícího předmět koupě převzít a zaplatit za něj kupní cenu.</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této smlouvy 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dodávka nábytku do učeben dle přiloženého krycího listu</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Kupující je povinen zboží bez vad dodané převzít a zaplatit za něj prodávajícímu dohodnutou kupní cenu podle této smlouvy.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je vlastníkem zboží a nese nebezpečí škody na něm do nabytí vlastnického práva ke zboží kupujícím. Kupující nabývá vlastnické právo ke zboží převzetím zboží bez vad. Prodávající touto smlouvou a za podmínek v ní uvedených zboží prodávajícímu prodává, kupující touto smlouvou a za podmínek v ní uvedených zboží od prodávajícího kupuje.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Specifikace předmětu smlouvy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Předmětem smlouvy 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dodávka nábytku do učeben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včetně náhradního plnění, montáže a dopravy.  </w:t>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3"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kupujícímu dodat za podmínek závazné nabídky prodávajícího ze dne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12.5.2022</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konečnou cenu zboží, kterou prodávající nabídl ve své nabídce. Předmětem smlouvy jsou rovněž činnosti, práce a dodávky, které nejsou v nabídce prodávajícího obsaženy, ale o kterých prodávající věděl, nebo podle svých odborných znalostí vědět měl nebo mohl, že jsou k řádnému splnění této smlouvy třeba. Předmět smlouvy zahrnuje dodání předmětného zboží a zajištění všech činností, prací a služeb, věcí a dodávek nutných k naplnění předmětu smlouvy. Prodávající prohlašuje, že má pro plnění předmětu smlouvy platné oprávnění a potřebné zkušenosti, potřebné odborníky a kvalifikaci.</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Doba plnění a dodací podmínky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vlastním nákladem dopravit zboží kupujícímu a řádně jej protokolárně kupujícímu předat nejpozději dne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26.8. 2022</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Dodáním zboží a jeho předání kupujícímu se rozumí úplná a kompletní dodávka předmětu smlouvy bez vad a v požadované kvalitě dle specifikace, která je součástí nabídky prodávajícího. Zástupci kupujícího bude předmět smlouvy předán spolu s předávacím protokolem osobně prodávajícím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Cena - platební podmínky</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pevné ceně ve výši: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Cena za provedení díla bez DPH</w:t>
        <w:tab/>
        <w:t xml:space="preserve">-   27 426,-   Kč</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DPH 21%</w:t>
        <w:tab/>
        <w:tab/>
        <w:tab/>
        <w:tab/>
        <w:t xml:space="preserve">-     5 759,46 Kč</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Cena celkem</w:t>
        <w:tab/>
        <w:tab/>
        <w:tab/>
        <w:tab/>
        <w:t xml:space="preserve">-   33 185,46 Kč</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ceně jsou zahrnuty veškeré náklady prodávajícího, které při plnění svého závazku dle této smlouvy vynaloží.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Daňový doklad bude obsahovat veškeré náležitosti daňového dokladu stanovené zákonem č. 235/2004 Sb., ve znění pozdějších předpisů. Splatnost faktury bude 14 dnů ode dne doručení kupujícímu.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Odpovědnost za vady - záruka</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se zavazuje, že předané zboží bude prosté vad a bude kvalitativně odpovídat podaným nabídkám. Vadou se rozumí odchylka od množství,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 Prodávající prohlašuje,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 obvyklým účelům.</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Prodávající poskytuje ve smyslu občanského zákoníku kupujícímu záruku za jakost zboží spočívající v tom, že zboží, jakož i jeho veškeré části, bude po záruční dobu (24 měsíců od data převzetí zboží kupujícím) způsobilé pro použití k obvyklým účelům a zachová si obvyklé vlastnost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w:t>
      </w:r>
      <w:r w:rsidDel="00000000" w:rsidR="00000000" w:rsidRPr="00000000">
        <w:rPr>
          <w:rtl w:val="0"/>
        </w:rPr>
      </w:r>
    </w:p>
    <w:p w:rsidR="00000000" w:rsidDel="00000000" w:rsidP="00000000" w:rsidRDefault="00000000" w:rsidRPr="00000000" w14:paraId="0000003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Smluvní pokuty</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prodlení prodávajícího s dodáním zboží se prodávající zavazuje zaplatit kupujícímu smluvní pokutu ve výši 0,05% z celkové kupní ceny. </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Kupující je dále oprávněn uložit prodávajícímu smluvní pokutu, pokud vypověděl smlouvu z důvodu vadného plnění na straně prodávajícího, výše smluvní pokuty činí v takovém případě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z celkové ceny zboží.</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v případě zaviněného prodlení se zaplacením faktury prodávajícímu kupujícím dle této smlouvy, má prodávající právo uplatnit smluvní pokutu ve výši 0,05% z dlužné částky za každý kalendářní den prodlení.</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pokuta je splatná do 14 dnů od data doručení písemné výzvy k zaplacení ze strany oprávněné, a to na účet uvedený ve výzvě. Prodávající dává výslovný souhlas k eventuálnímu provedení vzájemného zápočtu.</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Povinností zaplatit smluvní pokutu, jak je specifikována výše, není dotčeno právo na náhradu škody, a to ani co do výše, v níž případně náhrada škody smluvní pokutu přesáhne.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w:t>
      </w: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Kontaktní osoby a doručování</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kontaktní osobou na straně kupujícího je: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Jitka Harvaříková</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na straně prodávajícího: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Ing. Václav Pavlík</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na následujícím způsobu doručování:</w:t>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Poštou – faktury a dodatky ke smlouvě – adresa kupujícího: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adresa prodávajícího: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záhlaví této smlouvy.</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Osobně – veškeré technické doklady, za kupujícího i prodávajícího potvrdí převzetí kontaktní osoby, nebo jejich zástupci.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Tato smlouva nabývá platnosti dnem podpisu oprávněnými zástupci obou smluvních stran. Smlouva nabývá účinnosti nejdříve dnem uveřejnění prostřednictvím registru smluv dle zákona č. 340/2015 Sb., o zvláštních podmínkách účinnosti některých smluv, uveřejňování těchto smluv a o registru smluv. Kupující se zavazuje realizovat zveřejnění této smlouvy v předmětném registru v souladu s uvedeným zákonem.</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Smlouva je vyhotovena ve dvou stejnopisech.</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případě neplatnosti nebo neúčinnosti některého ustanovení této smlouvy nebudou dotčena ostatní ustanovení smlouvy.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se dohodly, že promlčecí lhůta k uplatnění práv smluvní strany bude 10 let od doby, kdy mohlo být uplatněno poprvé.</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 smlouvu lze měnit, doplňovat a upřesňovat výhradně oboustranně odsouhlasenými, písemnými a průběžně číslovanými dodatky, podepsanými oprávněnými zástupci obou smluvních stran. K </w:t>
      </w:r>
      <w:r w:rsidDel="00000000" w:rsidR="00000000" w:rsidRPr="00000000">
        <w:rPr>
          <w:rFonts w:ascii="Times New Roman" w:cs="Times New Roman" w:eastAsia="Times New Roman" w:hAnsi="Times New Roman"/>
          <w:sz w:val="24"/>
          <w:szCs w:val="24"/>
          <w:rtl w:val="0"/>
        </w:rPr>
        <w:t xml:space="preserve">jakýmkoliv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jiným formám změn než dodatkům této smlouvy případně ústním ujednáním se nepřihlíží.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Smluvní strany výslovně prohlašují, že jsou k právnímu jednání zcela svéprávné, že tato smlouva je projevem jejich pravé, určité a svobodné vůle a že si tuto smlouvu podrobně přečetly, zcela jednoznačně porozuměly jejímu obsahu, proti kterému nemají žádných výhrad, uzavírají ji dobrovolně, nikoliv v tísni, pod nátlakem nebo za nápadně jednostranně nevýhodných podmínek a takto ji podepisují.</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Praze dne </w:t>
      </w:r>
      <w:r w:rsidDel="00000000" w:rsidR="00000000" w:rsidRPr="00000000">
        <w:rPr>
          <w:rFonts w:ascii="Times New Roman" w:cs="Times New Roman" w:eastAsia="Times New Roman" w:hAnsi="Times New Roman"/>
          <w:sz w:val="24"/>
          <w:szCs w:val="24"/>
          <w:rtl w:val="0"/>
        </w:rPr>
        <w:t xml:space="preserve">12. 5. 2022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tab/>
        <w:t xml:space="preserve">V Lounech dne </w:t>
      </w:r>
      <w:r w:rsidDel="00000000" w:rsidR="00000000" w:rsidRPr="00000000">
        <w:rPr>
          <w:rFonts w:ascii="Times New Roman" w:cs="Times New Roman" w:eastAsia="Times New Roman" w:hAnsi="Times New Roman"/>
          <w:sz w:val="24"/>
          <w:szCs w:val="24"/>
          <w:rtl w:val="0"/>
        </w:rPr>
        <w:t xml:space="preserve">12. 5. 2022</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tab/>
        <w:tab/>
        <w:tab/>
        <w:tab/>
        <w:tab/>
        <w:tab/>
        <w:t xml:space="preserve">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za kupujícího                                                                                       za prodávajícího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Příloha – Cenová nabídka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19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40" w:w="11907" w:orient="portrait"/>
      <w:pgMar w:bottom="1134" w:top="1134" w:left="1134" w:right="1134" w:header="709"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Strana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(celkem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2"/>
      <w:numFmt w:val="decimal"/>
      <w:lvlText w:val="%1."/>
      <w:lvlJc w:val="left"/>
      <w:pPr>
        <w:ind w:left="340" w:hanging="3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36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
      <w:lvlJc w:val="left"/>
      <w:pPr>
        <w:ind w:left="283" w:hanging="283"/>
      </w:pPr>
      <w:rPr>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3">
    <w:name w:val="Nadpis 3"/>
    <w:basedOn w:val="Normální"/>
    <w:next w:val="Normální"/>
    <w:autoRedefine w:val="0"/>
    <w:hidden w:val="0"/>
    <w:qFormat w:val="0"/>
    <w:pPr>
      <w:keepNext w:val="1"/>
      <w:widowControl w:val="0"/>
      <w:suppressAutoHyphens w:val="1"/>
      <w:spacing w:line="1" w:lineRule="atLeast"/>
      <w:ind w:left="284" w:leftChars="-1" w:rightChars="0" w:hanging="284" w:firstLineChars="-1"/>
      <w:jc w:val="center"/>
      <w:textDirection w:val="btLr"/>
      <w:textAlignment w:val="top"/>
      <w:outlineLvl w:val="2"/>
    </w:pPr>
    <w:rPr>
      <w:rFonts w:ascii="Times New Roman" w:eastAsia="Times New Roman" w:hAnsi="Times New Roman"/>
      <w:i w:val="1"/>
      <w:w w:val="100"/>
      <w:position w:val="-1"/>
      <w:sz w:val="24"/>
      <w:effect w:val="none"/>
      <w:vertAlign w:val="baseline"/>
      <w:cs w:val="0"/>
      <w:em w:val="none"/>
      <w:lang w:bidi="ar-SA" w:eastAsia="cs-CZ" w:val="und"/>
    </w:rPr>
  </w:style>
  <w:style w:type="paragraph" w:styleId="Nadpis4">
    <w:name w:val="Nadpis 4"/>
    <w:basedOn w:val="Normální"/>
    <w:next w:val="Normální"/>
    <w:autoRedefine w:val="0"/>
    <w:hidden w:val="0"/>
    <w:qFormat w:val="0"/>
    <w:pPr>
      <w:keepNext w:val="1"/>
      <w:widowControl w:val="1"/>
      <w:suppressAutoHyphens w:val="1"/>
      <w:spacing w:line="1" w:lineRule="atLeast"/>
      <w:ind w:leftChars="-1" w:rightChars="0" w:firstLineChars="-1"/>
      <w:jc w:val="center"/>
      <w:textDirection w:val="btLr"/>
      <w:textAlignment w:val="top"/>
      <w:outlineLvl w:val="3"/>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5">
    <w:name w:val="Nadpis 5"/>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4"/>
    </w:pPr>
    <w:rPr>
      <w:rFonts w:ascii="Times New Roman" w:eastAsia="Times New Roman" w:hAnsi="Times New Roman"/>
      <w:b w:val="1"/>
      <w:i w:val="1"/>
      <w:w w:val="100"/>
      <w:position w:val="-1"/>
      <w:sz w:val="24"/>
      <w:effect w:val="none"/>
      <w:vertAlign w:val="baseline"/>
      <w:cs w:val="0"/>
      <w:em w:val="none"/>
      <w:lang w:bidi="ar-SA" w:eastAsia="cs-CZ" w:val="und"/>
    </w:rPr>
  </w:style>
  <w:style w:type="paragraph" w:styleId="Nadpis7">
    <w:name w:val="Nadpis 7"/>
    <w:basedOn w:val="Normální"/>
    <w:next w:val="Normální"/>
    <w:autoRedefine w:val="0"/>
    <w:hidden w:val="0"/>
    <w:qFormat w:val="0"/>
    <w:pPr>
      <w:keepNext w:val="1"/>
      <w:widowControl w:val="1"/>
      <w:suppressAutoHyphens w:val="1"/>
      <w:spacing w:line="1" w:lineRule="atLeast"/>
      <w:ind w:leftChars="-1" w:rightChars="0" w:firstLineChars="-1"/>
      <w:textDirection w:val="btLr"/>
      <w:textAlignment w:val="top"/>
      <w:outlineLvl w:val="6"/>
    </w:pPr>
    <w:rPr>
      <w:rFonts w:ascii="Times New Roman" w:eastAsia="Times New Roman" w:hAnsi="Times New Roman"/>
      <w:w w:val="100"/>
      <w:position w:val="-1"/>
      <w:sz w:val="24"/>
      <w:effect w:val="none"/>
      <w:vertAlign w:val="baseline"/>
      <w:cs w:val="0"/>
      <w:em w:val="none"/>
      <w:lang w:bidi="ar-SA" w:eastAsia="cs-CZ" w:val="und"/>
    </w:rPr>
  </w:style>
  <w:style w:type="paragraph" w:styleId="Nadpis8">
    <w:name w:val="Nadpis 8"/>
    <w:basedOn w:val="Normální"/>
    <w:next w:val="Normální"/>
    <w:autoRedefine w:val="0"/>
    <w:hidden w:val="0"/>
    <w:qFormat w:val="0"/>
    <w:pPr>
      <w:keepNext w:val="1"/>
      <w:widowControl w:val="1"/>
      <w:suppressAutoHyphens w:val="1"/>
      <w:spacing w:line="1" w:lineRule="atLeast"/>
      <w:ind w:left="2124" w:leftChars="-1" w:rightChars="0" w:firstLineChars="-1"/>
      <w:jc w:val="both"/>
      <w:textDirection w:val="btLr"/>
      <w:textAlignment w:val="top"/>
      <w:outlineLvl w:val="7"/>
    </w:pPr>
    <w:rPr>
      <w:rFonts w:ascii="Times New Roman" w:eastAsia="Times New Roman" w:hAnsi="Times New Roman"/>
      <w:b w:val="1"/>
      <w:w w:val="100"/>
      <w:position w:val="-1"/>
      <w:sz w:val="24"/>
      <w:effect w:val="none"/>
      <w:vertAlign w:val="baseline"/>
      <w:cs w:val="0"/>
      <w:em w:val="none"/>
      <w:lang w:bidi="ar-SA" w:eastAsia="cs-CZ" w:val="und"/>
    </w:rPr>
  </w:style>
  <w:style w:type="paragraph" w:styleId="Nadpis9">
    <w:name w:val="Nadpis 9"/>
    <w:basedOn w:val="Normální"/>
    <w:next w:val="Normální"/>
    <w:autoRedefine w:val="0"/>
    <w:hidden w:val="0"/>
    <w:qFormat w:val="0"/>
    <w:pPr>
      <w:keepNext w:val="1"/>
      <w:widowControl w:val="1"/>
      <w:suppressAutoHyphens w:val="1"/>
      <w:spacing w:line="1" w:lineRule="atLeast"/>
      <w:ind w:left="284" w:leftChars="-1" w:rightChars="0" w:hanging="284" w:firstLineChars="-1"/>
      <w:jc w:val="center"/>
      <w:textDirection w:val="btLr"/>
      <w:textAlignment w:val="top"/>
      <w:outlineLvl w:val="8"/>
    </w:pPr>
    <w:rPr>
      <w:rFonts w:ascii="Times New Roman" w:eastAsia="Times New Roman" w:hAnsi="Times New Roman"/>
      <w:b w:val="1"/>
      <w:w w:val="100"/>
      <w:position w:val="-1"/>
      <w:sz w:val="24"/>
      <w:effect w:val="none"/>
      <w:vertAlign w:val="baseline"/>
      <w:cs w:val="0"/>
      <w:em w:val="none"/>
      <w:lang w:bidi="ar-SA" w:eastAsia="cs-CZ" w:val="und"/>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Nadpis1Char">
    <w:name w:val="Nadpis 1 Char"/>
    <w:next w:val="Nadpis1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3Char">
    <w:name w:val="Nadpis 3 Char"/>
    <w:next w:val="Nadpis3Char"/>
    <w:autoRedefine w:val="0"/>
    <w:hidden w:val="0"/>
    <w:qFormat w:val="0"/>
    <w:rPr>
      <w:rFonts w:ascii="Times New Roman" w:cs="Times New Roman" w:eastAsia="Times New Roman" w:hAnsi="Times New Roman"/>
      <w:i w:val="1"/>
      <w:w w:val="100"/>
      <w:position w:val="-1"/>
      <w:sz w:val="24"/>
      <w:szCs w:val="20"/>
      <w:effect w:val="none"/>
      <w:vertAlign w:val="baseline"/>
      <w:cs w:val="0"/>
      <w:em w:val="none"/>
      <w:lang w:eastAsia="cs-CZ"/>
    </w:rPr>
  </w:style>
  <w:style w:type="character" w:styleId="Nadpis4Char">
    <w:name w:val="Nadpis 4 Char"/>
    <w:next w:val="Nadpis4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5Char">
    <w:name w:val="Nadpis 5 Char"/>
    <w:next w:val="Nadpis5Char"/>
    <w:autoRedefine w:val="0"/>
    <w:hidden w:val="0"/>
    <w:qFormat w:val="0"/>
    <w:rPr>
      <w:rFonts w:ascii="Times New Roman" w:cs="Times New Roman" w:eastAsia="Times New Roman" w:hAnsi="Times New Roman"/>
      <w:b w:val="1"/>
      <w:i w:val="1"/>
      <w:w w:val="100"/>
      <w:position w:val="-1"/>
      <w:sz w:val="24"/>
      <w:szCs w:val="20"/>
      <w:effect w:val="none"/>
      <w:vertAlign w:val="baseline"/>
      <w:cs w:val="0"/>
      <w:em w:val="none"/>
      <w:lang w:eastAsia="cs-CZ"/>
    </w:rPr>
  </w:style>
  <w:style w:type="character" w:styleId="Nadpis7Char">
    <w:name w:val="Nadpis 7 Char"/>
    <w:next w:val="Nadpis7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character" w:styleId="Nadpis8Char">
    <w:name w:val="Nadpis 8 Char"/>
    <w:next w:val="Nadpis8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character" w:styleId="Nadpis9Char">
    <w:name w:val="Nadpis 9 Char"/>
    <w:next w:val="Nadpis9Char"/>
    <w:autoRedefine w:val="0"/>
    <w:hidden w:val="0"/>
    <w:qFormat w:val="0"/>
    <w:rPr>
      <w:rFonts w:ascii="Times New Roman" w:cs="Times New Roman" w:eastAsia="Times New Roman" w:hAnsi="Times New Roman"/>
      <w:b w:val="1"/>
      <w:w w:val="100"/>
      <w:position w:val="-1"/>
      <w:sz w:val="24"/>
      <w:szCs w:val="20"/>
      <w:effect w:val="none"/>
      <w:vertAlign w:val="baseline"/>
      <w:cs w:val="0"/>
      <w:em w:val="none"/>
      <w:lang w:eastAsia="cs-CZ"/>
    </w:rPr>
  </w:style>
  <w:style w:type="paragraph" w:styleId="Zápatí">
    <w:name w:val="Zápatí"/>
    <w:basedOn w:val="Normální"/>
    <w:next w:val="Zápatí"/>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und"/>
    </w:rPr>
  </w:style>
  <w:style w:type="character" w:styleId="ZápatíChar">
    <w:name w:val="Zápatí Char"/>
    <w:next w:val="Zápatí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smluvnitext">
    <w:name w:val="smluvni text"/>
    <w:basedOn w:val="Normální"/>
    <w:next w:val="smluvnitext"/>
    <w:autoRedefine w:val="0"/>
    <w:hidden w:val="0"/>
    <w:qFormat w:val="0"/>
    <w:pPr>
      <w:widowControl w:val="0"/>
      <w:suppressAutoHyphens w:val="1"/>
      <w:spacing w:after="240" w:line="1" w:lineRule="atLeast"/>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cs-CZ"/>
    </w:rPr>
  </w:style>
  <w:style w:type="paragraph" w:styleId="Název">
    <w:name w:val="Název"/>
    <w:basedOn w:val="Normální"/>
    <w:next w:val="Název"/>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32"/>
      <w:effect w:val="none"/>
      <w:vertAlign w:val="baseline"/>
      <w:cs w:val="0"/>
      <w:em w:val="none"/>
      <w:lang w:bidi="ar-SA" w:eastAsia="cs-CZ" w:val="und"/>
    </w:rPr>
  </w:style>
  <w:style w:type="character" w:styleId="NázevChar">
    <w:name w:val="Název Char"/>
    <w:next w:val="NázevChar"/>
    <w:autoRedefine w:val="0"/>
    <w:hidden w:val="0"/>
    <w:qFormat w:val="0"/>
    <w:rPr>
      <w:rFonts w:ascii="Times New Roman" w:cs="Times New Roman" w:eastAsia="Times New Roman" w:hAnsi="Times New Roman"/>
      <w:b w:val="1"/>
      <w:w w:val="100"/>
      <w:position w:val="-1"/>
      <w:sz w:val="32"/>
      <w:szCs w:val="20"/>
      <w:effect w:val="none"/>
      <w:vertAlign w:val="baseline"/>
      <w:cs w:val="0"/>
      <w:em w:val="none"/>
      <w:lang w:eastAsia="cs-CZ"/>
    </w:rPr>
  </w:style>
  <w:style w:type="paragraph" w:styleId="Základnítextodsazený2">
    <w:name w:val="Základní text odsazený 2"/>
    <w:basedOn w:val="Normální"/>
    <w:next w:val="Základnítextodsazený2"/>
    <w:autoRedefine w:val="0"/>
    <w:hidden w:val="0"/>
    <w:qFormat w:val="0"/>
    <w:pPr>
      <w:widowControl w:val="1"/>
      <w:suppressAutoHyphens w:val="1"/>
      <w:spacing w:line="1" w:lineRule="atLeast"/>
      <w:ind w:left="567"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2Char">
    <w:name w:val="Základní text odsazený 2 Char"/>
    <w:next w:val="Základnítextodsazený2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odsazený">
    <w:name w:val="Základní text odsazený"/>
    <w:basedOn w:val="Normální"/>
    <w:next w:val="Základnítextodsazený"/>
    <w:autoRedefine w:val="0"/>
    <w:hidden w:val="0"/>
    <w:qFormat w:val="0"/>
    <w:pPr>
      <w:widowControl w:val="0"/>
      <w:suppressAutoHyphens w:val="1"/>
      <w:autoSpaceDE w:val="0"/>
      <w:autoSpaceDN w:val="0"/>
      <w:adjustRightInd w:val="0"/>
      <w:spacing w:line="240" w:lineRule="atLeast"/>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odsazenýChar">
    <w:name w:val="Základní text odsazený Char"/>
    <w:next w:val="Základnítextodsazený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
    <w:name w:val="Základní text"/>
    <w:basedOn w:val="Normální"/>
    <w:next w:val="Základnítext"/>
    <w:autoRedefine w:val="0"/>
    <w:hidden w:val="0"/>
    <w:qFormat w:val="0"/>
    <w:pPr>
      <w:widowControl w:val="1"/>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cs-CZ" w:val="und"/>
    </w:rPr>
  </w:style>
  <w:style w:type="character" w:styleId="ZákladnítextChar">
    <w:name w:val="Základní text Char"/>
    <w:next w:val="Základnítext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cs-CZ"/>
    </w:rPr>
  </w:style>
  <w:style w:type="paragraph" w:styleId="Základnítext-prvníodsazený">
    <w:name w:val="Základní text - první odsazený"/>
    <w:basedOn w:val="Základnítext"/>
    <w:next w:val="Základnítext-prvníodsazený"/>
    <w:autoRedefine w:val="0"/>
    <w:hidden w:val="0"/>
    <w:qFormat w:val="0"/>
    <w:pPr>
      <w:widowControl w:val="1"/>
      <w:suppressAutoHyphens w:val="1"/>
      <w:spacing w:after="120" w:line="1" w:lineRule="atLeast"/>
      <w:ind w:leftChars="-1" w:rightChars="0" w:firstLine="21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cs-CZ" w:val="und"/>
    </w:rPr>
  </w:style>
  <w:style w:type="character" w:styleId="Základnítext-prvníodsazenýChar">
    <w:name w:val="Základní text - první odsazený Char"/>
    <w:next w:val="Základnítext-prvníodsazenýChar"/>
    <w:autoRedefine w:val="0"/>
    <w:hidden w:val="0"/>
    <w:qFormat w:val="0"/>
    <w:rPr>
      <w:rFonts w:ascii="Times New Roman" w:cs="Times New Roman" w:eastAsia="Times New Roman" w:hAnsi="Times New Roman"/>
      <w:w w:val="100"/>
      <w:position w:val="-1"/>
      <w:sz w:val="20"/>
      <w:szCs w:val="20"/>
      <w:effect w:val="none"/>
      <w:vertAlign w:val="baseline"/>
      <w:cs w:val="0"/>
      <w:em w:val="none"/>
      <w:lang w:eastAsia="cs-CZ"/>
    </w:rPr>
  </w:style>
  <w:style w:type="paragraph" w:styleId="Odstavecseseznamem">
    <w:name w:val="Odstavec se seznamem"/>
    <w:basedOn w:val="Normální"/>
    <w:next w:val="Odstavecseseznamem"/>
    <w:autoRedefine w:val="0"/>
    <w:hidden w:val="0"/>
    <w:qFormat w:val="0"/>
    <w:pPr>
      <w:widowControl w:val="0"/>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paragraph" w:styleId="Textbubliny">
    <w:name w:val="Text bubliny"/>
    <w:basedOn w:val="Normální"/>
    <w:next w:val="Textbubliny"/>
    <w:autoRedefine w:val="0"/>
    <w:hidden w:val="0"/>
    <w:qFormat w:val="1"/>
    <w:pPr>
      <w:widowControl w:val="0"/>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cs-CZ" w:val="und"/>
    </w:rPr>
  </w:style>
  <w:style w:type="character" w:styleId="TextbublinyChar">
    <w:name w:val="Text bubliny Char"/>
    <w:next w:val="TextbublinyChar"/>
    <w:autoRedefine w:val="0"/>
    <w:hidden w:val="0"/>
    <w:qFormat w:val="0"/>
    <w:rPr>
      <w:rFonts w:ascii="Tahoma" w:cs="Tahoma" w:eastAsia="Times New Roman" w:hAnsi="Tahoma"/>
      <w:w w:val="100"/>
      <w:position w:val="-1"/>
      <w:sz w:val="16"/>
      <w:szCs w:val="16"/>
      <w:effect w:val="none"/>
      <w:vertAlign w:val="baseline"/>
      <w:cs w:val="0"/>
      <w:em w:val="none"/>
      <w:lang w:eastAsia="cs-CZ"/>
    </w:rPr>
  </w:style>
  <w:style w:type="character" w:styleId="Odkaznakomentář">
    <w:name w:val="Odkaz na komentář"/>
    <w:next w:val="Odkaznakomentář"/>
    <w:autoRedefine w:val="0"/>
    <w:hidden w:val="0"/>
    <w:qFormat w:val="1"/>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und" w:val="und"/>
    </w:rPr>
  </w:style>
  <w:style w:type="character" w:styleId="TextkomentářeChar">
    <w:name w:val="Text komentáře Char"/>
    <w:next w:val="TextkomentářeChar"/>
    <w:autoRedefine w:val="0"/>
    <w:hidden w:val="0"/>
    <w:qFormat w:val="0"/>
    <w:rPr>
      <w:rFonts w:ascii="Times New Roman" w:eastAsia="Times New Roman" w:hAnsi="Times New Roman"/>
      <w:w w:val="100"/>
      <w:position w:val="-1"/>
      <w:effect w:val="none"/>
      <w:vertAlign w:val="baseline"/>
      <w:cs w:val="0"/>
      <w:em w:val="none"/>
      <w:lang/>
    </w:rPr>
  </w:style>
  <w:style w:type="paragraph" w:styleId="Předmětkomentáře">
    <w:name w:val="Předmět komentáře"/>
    <w:basedOn w:val="Textkomentáře"/>
    <w:next w:val="Textkomentáře"/>
    <w:autoRedefine w:val="0"/>
    <w:hidden w:val="0"/>
    <w:qFormat w:val="1"/>
    <w:pPr>
      <w:widowControl w:val="0"/>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effect w:val="none"/>
      <w:vertAlign w:val="baseline"/>
      <w:cs w:val="0"/>
      <w:em w:val="none"/>
      <w:lang w:bidi="ar-SA" w:eastAsia="und" w:val="und"/>
    </w:rPr>
  </w:style>
  <w:style w:type="character" w:styleId="PředmětkomentářeChar">
    <w:name w:val="Předmět komentáře Char"/>
    <w:next w:val="PředmětkomentářeChar"/>
    <w:autoRedefine w:val="0"/>
    <w:hidden w:val="0"/>
    <w:qFormat w:val="0"/>
    <w:rPr>
      <w:rFonts w:ascii="Times New Roman" w:eastAsia="Times New Roman" w:hAnsi="Times New Roman"/>
      <w:b w:val="1"/>
      <w:bCs w:val="1"/>
      <w:w w:val="100"/>
      <w:position w:val="-1"/>
      <w:effect w:val="none"/>
      <w:vertAlign w:val="baseline"/>
      <w:cs w:val="0"/>
      <w:em w:val="none"/>
      <w:lang/>
    </w:rPr>
  </w:style>
  <w:style w:type="character" w:styleId="Zdůraznění–intenzivní">
    <w:name w:val="Zdůraznění – intenzivní"/>
    <w:next w:val="Zdůraznění–intenzivní"/>
    <w:autoRedefine w:val="0"/>
    <w:hidden w:val="0"/>
    <w:qFormat w:val="0"/>
    <w:rPr>
      <w:rFonts w:ascii="Times New Roman" w:hAnsi="Times New Roman"/>
      <w:w w:val="100"/>
      <w:position w:val="-1"/>
      <w:effect w:val="none"/>
      <w:vertAlign w:val="baseline"/>
      <w:cs w:val="0"/>
      <w:em w:val="none"/>
      <w:lang w:val="cs-CZ"/>
    </w:rPr>
  </w:style>
  <w:style w:type="paragraph" w:styleId="Revize">
    <w:name w:val="Revize"/>
    <w:next w:val="Revize"/>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cs-CZ" w:val="cs-CZ"/>
    </w:rPr>
  </w:style>
  <w:style w:type="character" w:styleId="WW8Num5z0">
    <w:name w:val="WW8Num5z0"/>
    <w:next w:val="WW8Num5z0"/>
    <w:autoRedefine w:val="0"/>
    <w:hidden w:val="0"/>
    <w:qFormat w:val="0"/>
    <w:rPr>
      <w:b w:val="0"/>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A5bDgqFeiIR82FZzeejGa9WaCg==">AMUW2mX3SiHwXo/RXWOVKsEuQ9gqR3P6MUMvgNVvn5oBWWGRGz5JTo43QSA6LHm61XDbB5cmwTlvey7apm7TY6BZrfwlCTaqp5GutiIkzFmrepIxmxqF2ZVtPu/cYY3hKQ7IED4o32WO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2022-06-16T14:29:00Z</dcterms:created>
  <dc:creator>pospisilz</dc:creator>
</cp:coreProperties>
</file>