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ind w:left="1417.3228346456694" w:right="-716.4566929133849" w:firstLine="0"/>
        <w:rPr>
          <w:rFonts w:ascii="Open Sans" w:cs="Open Sans" w:eastAsia="Open Sans" w:hAnsi="Open Sans"/>
          <w:sz w:val="16"/>
          <w:szCs w:val="16"/>
        </w:rPr>
      </w:pPr>
      <w:bookmarkStart w:colFirst="0" w:colLast="0" w:name="_ulb22k1ghrps" w:id="0"/>
      <w:bookmarkEnd w:id="0"/>
      <w:r w:rsidDel="00000000" w:rsidR="00000000" w:rsidRPr="00000000">
        <w:rPr>
          <w:rFonts w:ascii="Open Sans" w:cs="Open Sans" w:eastAsia="Open Sans" w:hAnsi="Open Sans"/>
          <w:sz w:val="16"/>
          <w:szCs w:val="16"/>
          <w:rtl w:val="0"/>
        </w:rPr>
        <w:t xml:space="preserve">označení smlouvy:</w:t>
      </w:r>
      <w:r w:rsidDel="00000000" w:rsidR="00000000" w:rsidRPr="00000000">
        <w:rPr>
          <w:rFonts w:ascii="Open Sans" w:cs="Open Sans" w:eastAsia="Open Sans" w:hAnsi="Open Sans"/>
          <w:sz w:val="16"/>
          <w:szCs w:val="16"/>
          <w:rtl w:val="0"/>
        </w:rPr>
        <w:t xml:space="preserve"> </w:t>
      </w:r>
      <w:r w:rsidDel="00000000" w:rsidR="00000000" w:rsidRPr="00000000">
        <w:rPr>
          <w:rFonts w:ascii="Open Sans" w:cs="Open Sans" w:eastAsia="Open Sans" w:hAnsi="Open Sans"/>
          <w:sz w:val="16"/>
          <w:szCs w:val="16"/>
          <w:rtl w:val="0"/>
        </w:rPr>
        <w:t xml:space="preserve">SUVFZ22</w:t>
      </w:r>
      <w:r w:rsidDel="00000000" w:rsidR="00000000" w:rsidRPr="00000000">
        <w:rPr>
          <w:rFonts w:ascii="Open Sans" w:cs="Open Sans" w:eastAsia="Open Sans" w:hAnsi="Open Sans"/>
          <w:sz w:val="16"/>
          <w:szCs w:val="16"/>
          <w:rtl w:val="0"/>
        </w:rPr>
        <w:t xml:space="preserve">33</w:t>
      </w:r>
    </w:p>
    <w:p w:rsidR="00000000" w:rsidDel="00000000" w:rsidP="00000000" w:rsidRDefault="00000000" w:rsidRPr="00000000" w14:paraId="00000002">
      <w:pPr>
        <w:pageBreakBefore w:val="0"/>
        <w:spacing w:line="240" w:lineRule="auto"/>
        <w:ind w:left="1417.3228346456694" w:right="-716.4566929133849" w:firstLine="0"/>
        <w:rPr>
          <w:rFonts w:ascii="Open Sans" w:cs="Open Sans" w:eastAsia="Open Sans" w:hAnsi="Open Sans"/>
          <w:sz w:val="16"/>
          <w:szCs w:val="16"/>
        </w:rPr>
      </w:pPr>
      <w:bookmarkStart w:colFirst="0" w:colLast="0" w:name="_ke2kpi9967og" w:id="1"/>
      <w:bookmarkEnd w:id="1"/>
      <w:r w:rsidDel="00000000" w:rsidR="00000000" w:rsidRPr="00000000">
        <w:rPr>
          <w:rFonts w:ascii="Open Sans" w:cs="Open Sans" w:eastAsia="Open Sans" w:hAnsi="Open Sans"/>
          <w:sz w:val="16"/>
          <w:szCs w:val="16"/>
          <w:rtl w:val="0"/>
        </w:rPr>
        <w:t xml:space="preserve">Smetanova Litomyšl, o.p.s.</w:t>
      </w:r>
    </w:p>
    <w:p w:rsidR="00000000" w:rsidDel="00000000" w:rsidP="00000000" w:rsidRDefault="00000000" w:rsidRPr="00000000" w14:paraId="00000003">
      <w:pPr>
        <w:pageBreakBefore w:val="0"/>
        <w:spacing w:line="240" w:lineRule="auto"/>
        <w:ind w:left="1417.3228346456694" w:right="-716.4566929133849" w:firstLine="0"/>
        <w:rPr>
          <w:rFonts w:ascii="Open Sans" w:cs="Open Sans" w:eastAsia="Open Sans" w:hAnsi="Open Sans"/>
          <w:b w:val="1"/>
          <w:sz w:val="18"/>
          <w:szCs w:val="18"/>
        </w:rPr>
      </w:pPr>
      <w:bookmarkStart w:colFirst="0" w:colLast="0" w:name="_rbzsd8qlqvdt" w:id="2"/>
      <w:bookmarkEnd w:id="2"/>
      <w:r w:rsidDel="00000000" w:rsidR="00000000" w:rsidRPr="00000000">
        <w:rPr>
          <w:rtl w:val="0"/>
        </w:rPr>
      </w:r>
    </w:p>
    <w:p w:rsidR="00000000" w:rsidDel="00000000" w:rsidP="00000000" w:rsidRDefault="00000000" w:rsidRPr="00000000" w14:paraId="00000004">
      <w:pPr>
        <w:spacing w:line="240" w:lineRule="auto"/>
        <w:ind w:left="1417.3228346456694" w:right="-716.4566929133849" w:firstLine="0"/>
        <w:rPr>
          <w:rFonts w:ascii="Open Sans" w:cs="Open Sans" w:eastAsia="Open Sans" w:hAnsi="Open Sans"/>
          <w:b w:val="1"/>
          <w:sz w:val="18"/>
          <w:szCs w:val="18"/>
        </w:rPr>
      </w:pPr>
      <w:r w:rsidDel="00000000" w:rsidR="00000000" w:rsidRPr="00000000">
        <w:rPr>
          <w:rFonts w:ascii="Open Sans" w:cs="Open Sans" w:eastAsia="Open Sans" w:hAnsi="Open Sans"/>
          <w:b w:val="1"/>
          <w:sz w:val="16"/>
          <w:szCs w:val="16"/>
          <w:rtl w:val="0"/>
        </w:rPr>
        <w:t xml:space="preserve">účinkující:</w:t>
      </w:r>
      <w:r w:rsidDel="00000000" w:rsidR="00000000" w:rsidRPr="00000000">
        <w:rPr>
          <w:rtl w:val="0"/>
        </w:rPr>
      </w:r>
    </w:p>
    <w:p w:rsidR="00000000" w:rsidDel="00000000" w:rsidP="00000000" w:rsidRDefault="00000000" w:rsidRPr="00000000" w14:paraId="00000005">
      <w:pPr>
        <w:spacing w:line="240" w:lineRule="auto"/>
        <w:ind w:left="1417.3228346456694" w:right="-716.4566929133849"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Sdružení přátel konzervatoře v Pardubicích, z.s.</w:t>
      </w:r>
      <w:r w:rsidDel="00000000" w:rsidR="00000000" w:rsidRPr="00000000">
        <w:rPr>
          <w:rtl w:val="0"/>
        </w:rPr>
      </w:r>
    </w:p>
    <w:p w:rsidR="00000000" w:rsidDel="00000000" w:rsidP="00000000" w:rsidRDefault="00000000" w:rsidRPr="00000000" w14:paraId="00000006">
      <w:pPr>
        <w:spacing w:line="240" w:lineRule="auto"/>
        <w:ind w:left="1417.3228346456694" w:right="-716.4566929133849"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se sídlem / trvale bytem: Sukova třída 1260, Zelené Předměstí, 530 02 Pardubice  </w:t>
      </w:r>
    </w:p>
    <w:p w:rsidR="00000000" w:rsidDel="00000000" w:rsidP="00000000" w:rsidRDefault="00000000" w:rsidRPr="00000000" w14:paraId="00000007">
      <w:pPr>
        <w:spacing w:line="240" w:lineRule="auto"/>
        <w:ind w:left="1417.3228346456694" w:right="-716.4566929133849"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IČO: 48161764</w:t>
      </w:r>
    </w:p>
    <w:p w:rsidR="00000000" w:rsidDel="00000000" w:rsidP="00000000" w:rsidRDefault="00000000" w:rsidRPr="00000000" w14:paraId="00000008">
      <w:pPr>
        <w:spacing w:line="240" w:lineRule="auto"/>
        <w:ind w:left="1417.3228346456694" w:right="-716.4566929133849"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jednající: Mgr. Alois Mech, předseda spolku </w:t>
      </w:r>
    </w:p>
    <w:p w:rsidR="00000000" w:rsidDel="00000000" w:rsidP="00000000" w:rsidRDefault="00000000" w:rsidRPr="00000000" w14:paraId="00000009">
      <w:pPr>
        <w:spacing w:line="240" w:lineRule="auto"/>
        <w:ind w:left="1417.3228346456694" w:right="-716.4566929133849"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číslo účtu: 115-1755340227/0100</w:t>
      </w:r>
    </w:p>
    <w:p w:rsidR="00000000" w:rsidDel="00000000" w:rsidP="00000000" w:rsidRDefault="00000000" w:rsidRPr="00000000" w14:paraId="0000000A">
      <w:pPr>
        <w:spacing w:line="240" w:lineRule="auto"/>
        <w:ind w:left="1417.3228346456694" w:right="-716.4566929133849" w:firstLine="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0B">
      <w:pPr>
        <w:spacing w:line="240" w:lineRule="auto"/>
        <w:ind w:left="1417.3228346456694" w:right="-716.4566929133849"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na straně jedné a</w:t>
      </w:r>
    </w:p>
    <w:p w:rsidR="00000000" w:rsidDel="00000000" w:rsidP="00000000" w:rsidRDefault="00000000" w:rsidRPr="00000000" w14:paraId="0000000C">
      <w:pPr>
        <w:spacing w:line="240" w:lineRule="auto"/>
        <w:ind w:left="1417.3228346456694" w:right="-716.4566929133849" w:firstLine="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0D">
      <w:pPr>
        <w:spacing w:line="240" w:lineRule="auto"/>
        <w:ind w:left="1417.3228346456694" w:right="-716.4566929133849" w:firstLine="0"/>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pořadatel: </w:t>
      </w:r>
    </w:p>
    <w:p w:rsidR="00000000" w:rsidDel="00000000" w:rsidP="00000000" w:rsidRDefault="00000000" w:rsidRPr="00000000" w14:paraId="0000000E">
      <w:pPr>
        <w:spacing w:line="240" w:lineRule="auto"/>
        <w:ind w:left="1417.3228346456694" w:right="-716.4566929133849"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Smetanova Litomyšl, o.p.s.</w:t>
      </w:r>
    </w:p>
    <w:p w:rsidR="00000000" w:rsidDel="00000000" w:rsidP="00000000" w:rsidRDefault="00000000" w:rsidRPr="00000000" w14:paraId="0000000F">
      <w:pPr>
        <w:spacing w:line="240" w:lineRule="auto"/>
        <w:ind w:left="1417.3228346456694" w:right="-716.4566929133849"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se sídlem Jiráskova 133, PSČ 570 01 Litomyšl</w:t>
      </w:r>
    </w:p>
    <w:p w:rsidR="00000000" w:rsidDel="00000000" w:rsidP="00000000" w:rsidRDefault="00000000" w:rsidRPr="00000000" w14:paraId="00000010">
      <w:pPr>
        <w:spacing w:line="240" w:lineRule="auto"/>
        <w:ind w:left="1417.3228346456694" w:right="-716.4566929133849"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IČO: 259 182 06    DIČ: CZ25918206</w:t>
      </w:r>
    </w:p>
    <w:p w:rsidR="00000000" w:rsidDel="00000000" w:rsidP="00000000" w:rsidRDefault="00000000" w:rsidRPr="00000000" w14:paraId="00000011">
      <w:pPr>
        <w:spacing w:line="240" w:lineRule="auto"/>
        <w:ind w:left="1417.3228346456694" w:right="-716.4566929133849"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jednající: Jan Pikna, ředitel</w:t>
      </w:r>
    </w:p>
    <w:p w:rsidR="00000000" w:rsidDel="00000000" w:rsidP="00000000" w:rsidRDefault="00000000" w:rsidRPr="00000000" w14:paraId="00000012">
      <w:pPr>
        <w:spacing w:line="240" w:lineRule="auto"/>
        <w:ind w:left="1417.3228346456694" w:right="-716.4566929133849"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bankovní spojení: Komerční banka, a.s., Svitavy</w:t>
      </w:r>
    </w:p>
    <w:p w:rsidR="00000000" w:rsidDel="00000000" w:rsidP="00000000" w:rsidRDefault="00000000" w:rsidRPr="00000000" w14:paraId="00000013">
      <w:pPr>
        <w:spacing w:line="240" w:lineRule="auto"/>
        <w:ind w:left="1417.3228346456694" w:right="-716.4566929133849"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číslo účtu: 30834591/0100</w:t>
      </w:r>
    </w:p>
    <w:p w:rsidR="00000000" w:rsidDel="00000000" w:rsidP="00000000" w:rsidRDefault="00000000" w:rsidRPr="00000000" w14:paraId="00000014">
      <w:pPr>
        <w:spacing w:line="240" w:lineRule="auto"/>
        <w:ind w:left="1417.3228346456694" w:right="-716.4566929133849" w:firstLine="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15">
      <w:pPr>
        <w:spacing w:line="240" w:lineRule="auto"/>
        <w:ind w:left="1417.3228346456694" w:right="-716.4566929133849"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na straně druhé, společně dále jen „smluvní strany“</w:t>
      </w:r>
    </w:p>
    <w:p w:rsidR="00000000" w:rsidDel="00000000" w:rsidP="00000000" w:rsidRDefault="00000000" w:rsidRPr="00000000" w14:paraId="00000016">
      <w:pPr>
        <w:spacing w:line="240" w:lineRule="auto"/>
        <w:ind w:left="1417.3228346456694" w:right="-716.4566929133849"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uzavírají níže uvedeného dne, měsíce a roku podle zákona č. 89/2012 Sb., občanský zákoník tuto</w:t>
      </w:r>
    </w:p>
    <w:p w:rsidR="00000000" w:rsidDel="00000000" w:rsidP="00000000" w:rsidRDefault="00000000" w:rsidRPr="00000000" w14:paraId="00000017">
      <w:pPr>
        <w:spacing w:line="240" w:lineRule="auto"/>
        <w:ind w:left="1417.3228346456694" w:right="-716.4566929133849" w:firstLine="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8">
      <w:pPr>
        <w:spacing w:line="240" w:lineRule="auto"/>
        <w:ind w:left="1417.3228346456694" w:right="-716.4566929133849"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Smlouvu o uměleckém vystoupení</w:t>
      </w:r>
    </w:p>
    <w:p w:rsidR="00000000" w:rsidDel="00000000" w:rsidP="00000000" w:rsidRDefault="00000000" w:rsidRPr="00000000" w14:paraId="00000019">
      <w:pPr>
        <w:spacing w:line="240" w:lineRule="auto"/>
        <w:ind w:left="1417.3228346456694" w:right="-716.4566929133849"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(dále také jen „smlouva“)</w:t>
      </w:r>
    </w:p>
    <w:p w:rsidR="00000000" w:rsidDel="00000000" w:rsidP="00000000" w:rsidRDefault="00000000" w:rsidRPr="00000000" w14:paraId="0000001A">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B">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I.</w:t>
      </w:r>
    </w:p>
    <w:p w:rsidR="00000000" w:rsidDel="00000000" w:rsidP="00000000" w:rsidRDefault="00000000" w:rsidRPr="00000000" w14:paraId="0000001C">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Předmět smlouvy</w:t>
      </w:r>
    </w:p>
    <w:p w:rsidR="00000000" w:rsidDel="00000000" w:rsidP="00000000" w:rsidRDefault="00000000" w:rsidRPr="00000000" w14:paraId="0000001D">
      <w:pPr>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Předmětem této smlouvy je provedení Uměleckého vystoupení (dále jen “vystoupení”)  účinkujícím pro pořadatele za podmínek sjednaných v této smlouvě.</w:t>
      </w:r>
    </w:p>
    <w:p w:rsidR="00000000" w:rsidDel="00000000" w:rsidP="00000000" w:rsidRDefault="00000000" w:rsidRPr="00000000" w14:paraId="0000001E">
      <w:pPr>
        <w:spacing w:line="240" w:lineRule="auto"/>
        <w:rPr>
          <w:rFonts w:ascii="Open Sans" w:cs="Open Sans" w:eastAsia="Open Sans" w:hAnsi="Open Sans"/>
          <w:b w:val="1"/>
          <w:sz w:val="16"/>
          <w:szCs w:val="16"/>
        </w:rPr>
      </w:pPr>
      <w:r w:rsidDel="00000000" w:rsidR="00000000" w:rsidRPr="00000000">
        <w:rPr>
          <w:rtl w:val="0"/>
        </w:rPr>
      </w:r>
    </w:p>
    <w:p w:rsidR="00000000" w:rsidDel="00000000" w:rsidP="00000000" w:rsidRDefault="00000000" w:rsidRPr="00000000" w14:paraId="0000001F">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II.</w:t>
      </w:r>
    </w:p>
    <w:p w:rsidR="00000000" w:rsidDel="00000000" w:rsidP="00000000" w:rsidRDefault="00000000" w:rsidRPr="00000000" w14:paraId="00000020">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Základní informace:</w:t>
      </w:r>
    </w:p>
    <w:p w:rsidR="00000000" w:rsidDel="00000000" w:rsidP="00000000" w:rsidRDefault="00000000" w:rsidRPr="00000000" w14:paraId="00000021">
      <w:pPr>
        <w:spacing w:line="240" w:lineRule="auto"/>
        <w:rPr>
          <w:rFonts w:ascii="Open Sans" w:cs="Open Sans" w:eastAsia="Open Sans" w:hAnsi="Open Sans"/>
          <w:b w:val="1"/>
          <w:sz w:val="16"/>
          <w:szCs w:val="16"/>
        </w:rPr>
      </w:pPr>
      <w:r w:rsidDel="00000000" w:rsidR="00000000" w:rsidRPr="00000000">
        <w:rPr>
          <w:rtl w:val="0"/>
        </w:rPr>
      </w:r>
    </w:p>
    <w:p w:rsidR="00000000" w:rsidDel="00000000" w:rsidP="00000000" w:rsidRDefault="00000000" w:rsidRPr="00000000" w14:paraId="00000022">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Vystoupení: </w:t>
      </w:r>
      <w:r w:rsidDel="00000000" w:rsidR="00000000" w:rsidRPr="00000000">
        <w:rPr>
          <w:rFonts w:ascii="Open Sans" w:cs="Open Sans" w:eastAsia="Open Sans" w:hAnsi="Open Sans"/>
          <w:b w:val="1"/>
          <w:sz w:val="16"/>
          <w:szCs w:val="16"/>
          <w:rtl w:val="0"/>
        </w:rPr>
        <w:t xml:space="preserve">Symfonický orchestr Konzervatoře Pardubice</w:t>
      </w:r>
      <w:r w:rsidDel="00000000" w:rsidR="00000000" w:rsidRPr="00000000">
        <w:rPr>
          <w:rtl w:val="0"/>
        </w:rPr>
      </w:r>
    </w:p>
    <w:p w:rsidR="00000000" w:rsidDel="00000000" w:rsidP="00000000" w:rsidRDefault="00000000" w:rsidRPr="00000000" w14:paraId="00000023">
      <w:pPr>
        <w:spacing w:line="240" w:lineRule="auto"/>
        <w:rPr>
          <w:rFonts w:ascii="Open Sans" w:cs="Open Sans" w:eastAsia="Open Sans" w:hAnsi="Open Sans"/>
          <w:b w:val="1"/>
          <w:sz w:val="16"/>
          <w:szCs w:val="16"/>
        </w:rPr>
      </w:pPr>
      <w:r w:rsidDel="00000000" w:rsidR="00000000" w:rsidRPr="00000000">
        <w:rPr>
          <w:rtl w:val="0"/>
        </w:rPr>
      </w:r>
    </w:p>
    <w:p w:rsidR="00000000" w:rsidDel="00000000" w:rsidP="00000000" w:rsidRDefault="00000000" w:rsidRPr="00000000" w14:paraId="00000024">
      <w:pPr>
        <w:spacing w:line="240" w:lineRule="auto"/>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Akce: </w:t>
      </w:r>
      <w:r w:rsidDel="00000000" w:rsidR="00000000" w:rsidRPr="00000000">
        <w:rPr>
          <w:rFonts w:ascii="Open Sans" w:cs="Open Sans" w:eastAsia="Open Sans" w:hAnsi="Open Sans"/>
          <w:sz w:val="16"/>
          <w:szCs w:val="16"/>
          <w:rtl w:val="0"/>
        </w:rPr>
        <w:t xml:space="preserve">Festivalové zahrady Smetanovy Litomyšle</w:t>
      </w:r>
    </w:p>
    <w:p w:rsidR="00000000" w:rsidDel="00000000" w:rsidP="00000000" w:rsidRDefault="00000000" w:rsidRPr="00000000" w14:paraId="00000025">
      <w:pPr>
        <w:spacing w:line="240" w:lineRule="auto"/>
        <w:rPr>
          <w:rFonts w:ascii="Open Sans" w:cs="Open Sans" w:eastAsia="Open Sans" w:hAnsi="Open Sans"/>
          <w:b w:val="1"/>
          <w:sz w:val="16"/>
          <w:szCs w:val="16"/>
        </w:rPr>
      </w:pPr>
      <w:r w:rsidDel="00000000" w:rsidR="00000000" w:rsidRPr="00000000">
        <w:rPr>
          <w:rtl w:val="0"/>
        </w:rPr>
      </w:r>
    </w:p>
    <w:p w:rsidR="00000000" w:rsidDel="00000000" w:rsidP="00000000" w:rsidRDefault="00000000" w:rsidRPr="00000000" w14:paraId="00000026">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Termín konání vystoupení:</w:t>
      </w:r>
      <w:r w:rsidDel="00000000" w:rsidR="00000000" w:rsidRPr="00000000">
        <w:rPr>
          <w:rFonts w:ascii="Open Sans" w:cs="Open Sans" w:eastAsia="Open Sans" w:hAnsi="Open Sans"/>
          <w:sz w:val="16"/>
          <w:szCs w:val="16"/>
          <w:rtl w:val="0"/>
        </w:rPr>
        <w:t xml:space="preserve"> 26. 6. 2022</w:t>
      </w:r>
      <w:r w:rsidDel="00000000" w:rsidR="00000000" w:rsidRPr="00000000">
        <w:rPr>
          <w:rtl w:val="0"/>
        </w:rPr>
      </w:r>
    </w:p>
    <w:p w:rsidR="00000000" w:rsidDel="00000000" w:rsidP="00000000" w:rsidRDefault="00000000" w:rsidRPr="00000000" w14:paraId="00000027">
      <w:pPr>
        <w:spacing w:line="240" w:lineRule="auto"/>
        <w:rPr>
          <w:rFonts w:ascii="Open Sans" w:cs="Open Sans" w:eastAsia="Open Sans" w:hAnsi="Open Sans"/>
          <w:b w:val="1"/>
          <w:sz w:val="16"/>
          <w:szCs w:val="16"/>
        </w:rPr>
      </w:pPr>
      <w:r w:rsidDel="00000000" w:rsidR="00000000" w:rsidRPr="00000000">
        <w:rPr>
          <w:rtl w:val="0"/>
        </w:rPr>
      </w:r>
    </w:p>
    <w:p w:rsidR="00000000" w:rsidDel="00000000" w:rsidP="00000000" w:rsidRDefault="00000000" w:rsidRPr="00000000" w14:paraId="00000028">
      <w:pPr>
        <w:spacing w:line="240" w:lineRule="auto"/>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Příjezd</w:t>
      </w:r>
      <w:r w:rsidDel="00000000" w:rsidR="00000000" w:rsidRPr="00000000">
        <w:rPr>
          <w:rFonts w:ascii="Open Sans" w:cs="Open Sans" w:eastAsia="Open Sans" w:hAnsi="Open Sans"/>
          <w:sz w:val="16"/>
          <w:szCs w:val="16"/>
          <w:rtl w:val="0"/>
        </w:rPr>
        <w:t xml:space="preserve">: 16: 00</w:t>
      </w:r>
    </w:p>
    <w:p w:rsidR="00000000" w:rsidDel="00000000" w:rsidP="00000000" w:rsidRDefault="00000000" w:rsidRPr="00000000" w14:paraId="00000029">
      <w:pPr>
        <w:spacing w:line="240" w:lineRule="auto"/>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Stavba: </w:t>
      </w:r>
      <w:r w:rsidDel="00000000" w:rsidR="00000000" w:rsidRPr="00000000">
        <w:rPr>
          <w:rFonts w:ascii="Open Sans" w:cs="Open Sans" w:eastAsia="Open Sans" w:hAnsi="Open Sans"/>
          <w:sz w:val="16"/>
          <w:szCs w:val="16"/>
          <w:rtl w:val="0"/>
        </w:rPr>
        <w:t xml:space="preserve">16:30 - 17:30</w:t>
      </w:r>
    </w:p>
    <w:p w:rsidR="00000000" w:rsidDel="00000000" w:rsidP="00000000" w:rsidRDefault="00000000" w:rsidRPr="00000000" w14:paraId="0000002A">
      <w:pPr>
        <w:spacing w:line="240" w:lineRule="auto"/>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 Zkouška:</w:t>
      </w:r>
      <w:r w:rsidDel="00000000" w:rsidR="00000000" w:rsidRPr="00000000">
        <w:rPr>
          <w:rFonts w:ascii="Open Sans" w:cs="Open Sans" w:eastAsia="Open Sans" w:hAnsi="Open Sans"/>
          <w:sz w:val="16"/>
          <w:szCs w:val="16"/>
          <w:rtl w:val="0"/>
        </w:rPr>
        <w:t xml:space="preserve"> 17:30 - 18:00</w:t>
      </w:r>
    </w:p>
    <w:p w:rsidR="00000000" w:rsidDel="00000000" w:rsidP="00000000" w:rsidRDefault="00000000" w:rsidRPr="00000000" w14:paraId="0000002B">
      <w:pPr>
        <w:spacing w:line="240" w:lineRule="auto"/>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Čas vystoupení:</w:t>
      </w:r>
      <w:r w:rsidDel="00000000" w:rsidR="00000000" w:rsidRPr="00000000">
        <w:rPr>
          <w:rFonts w:ascii="Open Sans" w:cs="Open Sans" w:eastAsia="Open Sans" w:hAnsi="Open Sans"/>
          <w:sz w:val="16"/>
          <w:szCs w:val="16"/>
          <w:rtl w:val="0"/>
        </w:rPr>
        <w:t xml:space="preserve">  18:00 - 19:30</w:t>
      </w:r>
    </w:p>
    <w:p w:rsidR="00000000" w:rsidDel="00000000" w:rsidP="00000000" w:rsidRDefault="00000000" w:rsidRPr="00000000" w14:paraId="0000002C">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Délka vystoupení:</w:t>
      </w:r>
      <w:r w:rsidDel="00000000" w:rsidR="00000000" w:rsidRPr="00000000">
        <w:rPr>
          <w:rFonts w:ascii="Open Sans" w:cs="Open Sans" w:eastAsia="Open Sans" w:hAnsi="Open Sans"/>
          <w:sz w:val="16"/>
          <w:szCs w:val="16"/>
          <w:rtl w:val="0"/>
        </w:rPr>
        <w:t xml:space="preserve">  90 minut</w:t>
      </w:r>
      <w:r w:rsidDel="00000000" w:rsidR="00000000" w:rsidRPr="00000000">
        <w:rPr>
          <w:rtl w:val="0"/>
        </w:rPr>
      </w:r>
    </w:p>
    <w:p w:rsidR="00000000" w:rsidDel="00000000" w:rsidP="00000000" w:rsidRDefault="00000000" w:rsidRPr="00000000" w14:paraId="0000002D">
      <w:pPr>
        <w:spacing w:line="240" w:lineRule="auto"/>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18"/>
          <w:szCs w:val="18"/>
        </w:rPr>
      </w:pPr>
      <w:r w:rsidDel="00000000" w:rsidR="00000000" w:rsidRPr="00000000">
        <w:rPr>
          <w:rFonts w:ascii="Open Sans" w:cs="Open Sans" w:eastAsia="Open Sans" w:hAnsi="Open Sans"/>
          <w:b w:val="1"/>
          <w:sz w:val="16"/>
          <w:szCs w:val="16"/>
          <w:rtl w:val="0"/>
        </w:rPr>
        <w:t xml:space="preserve">Místo konání vystoupení:</w:t>
      </w:r>
      <w:r w:rsidDel="00000000" w:rsidR="00000000" w:rsidRPr="00000000">
        <w:rPr>
          <w:rFonts w:ascii="Open Sans" w:cs="Open Sans" w:eastAsia="Open Sans" w:hAnsi="Open Sans"/>
          <w:sz w:val="16"/>
          <w:szCs w:val="16"/>
          <w:rtl w:val="0"/>
        </w:rPr>
        <w:t xml:space="preserve"> Klášterní zahrady Litomyšl  </w:t>
      </w:r>
      <w:r w:rsidDel="00000000" w:rsidR="00000000" w:rsidRPr="00000000">
        <w:rPr>
          <w:rFonts w:ascii="Calibri" w:cs="Calibri" w:eastAsia="Calibri" w:hAnsi="Calibri"/>
          <w:sz w:val="18"/>
          <w:szCs w:val="18"/>
          <w:rtl w:val="0"/>
        </w:rPr>
        <w:t xml:space="preserve">(open air)</w:t>
      </w:r>
    </w:p>
    <w:p w:rsidR="00000000" w:rsidDel="00000000" w:rsidP="00000000" w:rsidRDefault="00000000" w:rsidRPr="00000000" w14:paraId="0000002F">
      <w:pPr>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0">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Počet osob v přijíždějící výpravě 80. z toho účinkujících 80</w:t>
      </w:r>
    </w:p>
    <w:p w:rsidR="00000000" w:rsidDel="00000000" w:rsidP="00000000" w:rsidRDefault="00000000" w:rsidRPr="00000000" w14:paraId="00000031">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Počet přijíždějících aut + typy aut (osobní, dodávka/autobus/kamion): 2x autobus </w:t>
      </w:r>
    </w:p>
    <w:p w:rsidR="00000000" w:rsidDel="00000000" w:rsidP="00000000" w:rsidRDefault="00000000" w:rsidRPr="00000000" w14:paraId="00000032">
      <w:pPr>
        <w:spacing w:line="240" w:lineRule="auto"/>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33">
      <w:pPr>
        <w:spacing w:line="240" w:lineRule="auto"/>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Jednáním za účinkujícího je pověřen Alois Mech </w:t>
      </w:r>
      <w:r w:rsidDel="00000000" w:rsidR="00000000" w:rsidRPr="00000000">
        <w:rPr>
          <w:rFonts w:ascii="Open Sans" w:cs="Open Sans" w:eastAsia="Open Sans" w:hAnsi="Open Sans"/>
          <w:sz w:val="16"/>
          <w:szCs w:val="16"/>
          <w:rtl w:val="0"/>
        </w:rPr>
        <w:t xml:space="preserve">(tel: +420 604 564 436, email: alois.mech@konzervatorpardubice.eu).</w:t>
      </w:r>
      <w:r w:rsidDel="00000000" w:rsidR="00000000" w:rsidRPr="00000000">
        <w:rPr>
          <w:rtl w:val="0"/>
        </w:rPr>
      </w:r>
    </w:p>
    <w:p w:rsidR="00000000" w:rsidDel="00000000" w:rsidP="00000000" w:rsidRDefault="00000000" w:rsidRPr="00000000" w14:paraId="00000034">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Jednáním za pořadatele je pověřen</w:t>
      </w:r>
      <w:r w:rsidDel="00000000" w:rsidR="00000000" w:rsidRPr="00000000">
        <w:rPr>
          <w:rFonts w:ascii="Open Sans" w:cs="Open Sans" w:eastAsia="Open Sans" w:hAnsi="Open Sans"/>
          <w:b w:val="1"/>
          <w:sz w:val="16"/>
          <w:szCs w:val="16"/>
          <w:rtl w:val="0"/>
        </w:rPr>
        <w:t xml:space="preserve">a produkční: Eva Flídrová</w:t>
      </w:r>
      <w:r w:rsidDel="00000000" w:rsidR="00000000" w:rsidRPr="00000000">
        <w:rPr>
          <w:rFonts w:ascii="Open Sans" w:cs="Open Sans" w:eastAsia="Open Sans" w:hAnsi="Open Sans"/>
          <w:sz w:val="16"/>
          <w:szCs w:val="16"/>
          <w:rtl w:val="0"/>
        </w:rPr>
        <w:t xml:space="preserve"> (+420 605 885 446 eva.flidrova@smetanovalitomysl.cz)</w:t>
      </w:r>
      <w:r w:rsidDel="00000000" w:rsidR="00000000" w:rsidRPr="00000000">
        <w:rPr>
          <w:rtl w:val="0"/>
        </w:rPr>
      </w:r>
    </w:p>
    <w:p w:rsidR="00000000" w:rsidDel="00000000" w:rsidP="00000000" w:rsidRDefault="00000000" w:rsidRPr="00000000" w14:paraId="00000035">
      <w:pPr>
        <w:spacing w:line="240" w:lineRule="auto"/>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36">
      <w:pPr>
        <w:spacing w:line="240" w:lineRule="auto"/>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Za stranu účinkujícího je kontaktní osobou v místě konání akce</w:t>
      </w:r>
      <w:r w:rsidDel="00000000" w:rsidR="00000000" w:rsidRPr="00000000">
        <w:rPr>
          <w:rFonts w:ascii="Open Sans" w:cs="Open Sans" w:eastAsia="Open Sans" w:hAnsi="Open Sans"/>
          <w:sz w:val="16"/>
          <w:szCs w:val="16"/>
          <w:rtl w:val="0"/>
        </w:rPr>
        <w:t xml:space="preserve"> Tomáš Židek (tel: +420 </w:t>
      </w:r>
      <w:r w:rsidDel="00000000" w:rsidR="00000000" w:rsidRPr="00000000">
        <w:rPr>
          <w:rFonts w:ascii="Open Sans" w:cs="Open Sans" w:eastAsia="Open Sans" w:hAnsi="Open Sans"/>
          <w:sz w:val="16"/>
          <w:szCs w:val="16"/>
          <w:rtl w:val="0"/>
        </w:rPr>
        <w:t xml:space="preserve">737 758 881</w:t>
      </w:r>
      <w:r w:rsidDel="00000000" w:rsidR="00000000" w:rsidRPr="00000000">
        <w:rPr>
          <w:rFonts w:ascii="Open Sans" w:cs="Open Sans" w:eastAsia="Open Sans" w:hAnsi="Open Sans"/>
          <w:sz w:val="16"/>
          <w:szCs w:val="16"/>
          <w:rtl w:val="0"/>
        </w:rPr>
        <w:t xml:space="preserve"> email: </w:t>
      </w:r>
      <w:r w:rsidDel="00000000" w:rsidR="00000000" w:rsidRPr="00000000">
        <w:rPr>
          <w:rFonts w:ascii="Open Sans" w:cs="Open Sans" w:eastAsia="Open Sans" w:hAnsi="Open Sans"/>
          <w:sz w:val="16"/>
          <w:szCs w:val="16"/>
          <w:rtl w:val="0"/>
        </w:rPr>
        <w:t xml:space="preserve">tomas.zidek@konzervatorpardubice.eu</w:t>
      </w:r>
      <w:r w:rsidDel="00000000" w:rsidR="00000000" w:rsidRPr="00000000">
        <w:rPr>
          <w:rFonts w:ascii="Open Sans" w:cs="Open Sans" w:eastAsia="Open Sans" w:hAnsi="Open Sans"/>
          <w:sz w:val="16"/>
          <w:szCs w:val="16"/>
          <w:rtl w:val="0"/>
        </w:rPr>
        <w:t xml:space="preserve">).</w:t>
      </w:r>
    </w:p>
    <w:p w:rsidR="00000000" w:rsidDel="00000000" w:rsidP="00000000" w:rsidRDefault="00000000" w:rsidRPr="00000000" w14:paraId="00000037">
      <w:pPr>
        <w:spacing w:line="240" w:lineRule="auto"/>
        <w:rPr>
          <w:rFonts w:ascii="Open Sans" w:cs="Open Sans" w:eastAsia="Open Sans" w:hAnsi="Open Sans"/>
          <w:b w:val="1"/>
          <w:sz w:val="16"/>
          <w:szCs w:val="16"/>
        </w:rPr>
      </w:pPr>
      <w:r w:rsidDel="00000000" w:rsidR="00000000" w:rsidRPr="00000000">
        <w:rPr>
          <w:rtl w:val="0"/>
        </w:rPr>
      </w:r>
    </w:p>
    <w:p w:rsidR="00000000" w:rsidDel="00000000" w:rsidP="00000000" w:rsidRDefault="00000000" w:rsidRPr="00000000" w14:paraId="00000038">
      <w:pPr>
        <w:spacing w:line="240" w:lineRule="auto"/>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Za stranu pořadatele je kontaktní osobou v místě konání akce vedoucí produkce</w:t>
      </w:r>
      <w:r w:rsidDel="00000000" w:rsidR="00000000" w:rsidRPr="00000000">
        <w:rPr>
          <w:rFonts w:ascii="Open Sans" w:cs="Open Sans" w:eastAsia="Open Sans" w:hAnsi="Open Sans"/>
          <w:b w:val="1"/>
          <w:sz w:val="16"/>
          <w:szCs w:val="16"/>
          <w:rtl w:val="0"/>
        </w:rPr>
        <w:t xml:space="preserve"> Karel Telecký</w:t>
      </w:r>
      <w:r w:rsidDel="00000000" w:rsidR="00000000" w:rsidRPr="00000000">
        <w:rPr>
          <w:rFonts w:ascii="Open Sans" w:cs="Open Sans" w:eastAsia="Open Sans" w:hAnsi="Open Sans"/>
          <w:sz w:val="16"/>
          <w:szCs w:val="16"/>
          <w:rtl w:val="0"/>
        </w:rPr>
        <w:t xml:space="preserve"> </w:t>
        <w:br w:type="textWrapping"/>
        <w:t xml:space="preserve">(+420 723 743 760, karel.</w:t>
      </w:r>
      <w:hyperlink r:id="rId6">
        <w:r w:rsidDel="00000000" w:rsidR="00000000" w:rsidRPr="00000000">
          <w:rPr>
            <w:rFonts w:ascii="Open Sans" w:cs="Open Sans" w:eastAsia="Open Sans" w:hAnsi="Open Sans"/>
            <w:sz w:val="16"/>
            <w:szCs w:val="16"/>
            <w:rtl w:val="0"/>
          </w:rPr>
          <w:t xml:space="preserve">telecky@festivalovezahrady.cz</w:t>
        </w:r>
      </w:hyperlink>
      <w:r w:rsidDel="00000000" w:rsidR="00000000" w:rsidRPr="00000000">
        <w:rPr>
          <w:rFonts w:ascii="Open Sans" w:cs="Open Sans" w:eastAsia="Open Sans" w:hAnsi="Open Sans"/>
          <w:sz w:val="16"/>
          <w:szCs w:val="16"/>
          <w:rtl w:val="0"/>
        </w:rPr>
        <w:t xml:space="preserve">)</w:t>
      </w:r>
    </w:p>
    <w:p w:rsidR="00000000" w:rsidDel="00000000" w:rsidP="00000000" w:rsidRDefault="00000000" w:rsidRPr="00000000" w14:paraId="00000039">
      <w:pPr>
        <w:spacing w:line="240" w:lineRule="auto"/>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3A">
      <w:pPr>
        <w:spacing w:line="240" w:lineRule="auto"/>
        <w:ind w:left="0" w:firstLine="0"/>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Kontaktní osobou pro zvuk a světla je Lubomír Adolf</w:t>
      </w:r>
      <w:r w:rsidDel="00000000" w:rsidR="00000000" w:rsidRPr="00000000">
        <w:rPr>
          <w:rFonts w:ascii="Open Sans" w:cs="Open Sans" w:eastAsia="Open Sans" w:hAnsi="Open Sans"/>
          <w:sz w:val="16"/>
          <w:szCs w:val="16"/>
          <w:rtl w:val="0"/>
        </w:rPr>
        <w:t xml:space="preserve"> (+420 603 538 724, </w:t>
      </w:r>
      <w:r w:rsidDel="00000000" w:rsidR="00000000" w:rsidRPr="00000000">
        <w:rPr>
          <w:rtl w:val="0"/>
        </w:rPr>
      </w:r>
    </w:p>
    <w:p w:rsidR="00000000" w:rsidDel="00000000" w:rsidP="00000000" w:rsidRDefault="00000000" w:rsidRPr="00000000" w14:paraId="0000003B">
      <w:pPr>
        <w:spacing w:line="240" w:lineRule="auto"/>
        <w:ind w:left="0"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ab/>
        <w:tab/>
        <w:tab/>
        <w:tab/>
      </w:r>
      <w:r w:rsidDel="00000000" w:rsidR="00000000" w:rsidRPr="00000000">
        <w:rPr>
          <w:rFonts w:ascii="Open Sans" w:cs="Open Sans" w:eastAsia="Open Sans" w:hAnsi="Open Sans"/>
          <w:sz w:val="16"/>
          <w:szCs w:val="16"/>
          <w:rtl w:val="0"/>
        </w:rPr>
        <w:t xml:space="preserve">lubos.</w:t>
      </w:r>
      <w:hyperlink r:id="rId7">
        <w:r w:rsidDel="00000000" w:rsidR="00000000" w:rsidRPr="00000000">
          <w:rPr>
            <w:rFonts w:ascii="Open Sans" w:cs="Open Sans" w:eastAsia="Open Sans" w:hAnsi="Open Sans"/>
            <w:sz w:val="16"/>
            <w:szCs w:val="16"/>
            <w:rtl w:val="0"/>
          </w:rPr>
          <w:t xml:space="preserve">adolf@smetanovalitomysl.cz</w:t>
        </w:r>
      </w:hyperlink>
      <w:r w:rsidDel="00000000" w:rsidR="00000000" w:rsidRPr="00000000">
        <w:rPr>
          <w:rFonts w:ascii="Open Sans" w:cs="Open Sans" w:eastAsia="Open Sans" w:hAnsi="Open Sans"/>
          <w:sz w:val="16"/>
          <w:szCs w:val="16"/>
          <w:rtl w:val="0"/>
        </w:rPr>
        <w:t xml:space="preserve">).</w:t>
      </w:r>
      <w:r w:rsidDel="00000000" w:rsidR="00000000" w:rsidRPr="00000000">
        <w:rPr>
          <w:rtl w:val="0"/>
        </w:rPr>
      </w:r>
    </w:p>
    <w:p w:rsidR="00000000" w:rsidDel="00000000" w:rsidP="00000000" w:rsidRDefault="00000000" w:rsidRPr="00000000" w14:paraId="0000003C">
      <w:pPr>
        <w:spacing w:line="240" w:lineRule="auto"/>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3D">
      <w:pPr>
        <w:spacing w:line="240" w:lineRule="auto"/>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3E">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Mimosmluvní dohody a praktické provozní záležitosti řeší Produkční list. </w:t>
      </w:r>
    </w:p>
    <w:p w:rsidR="00000000" w:rsidDel="00000000" w:rsidP="00000000" w:rsidRDefault="00000000" w:rsidRPr="00000000" w14:paraId="0000003F">
      <w:pPr>
        <w:spacing w:line="240" w:lineRule="auto"/>
        <w:rPr>
          <w:rFonts w:ascii="Open Sans" w:cs="Open Sans" w:eastAsia="Open Sans" w:hAnsi="Open Sans"/>
          <w:b w:val="1"/>
          <w:sz w:val="16"/>
          <w:szCs w:val="16"/>
        </w:rPr>
      </w:pPr>
      <w:r w:rsidDel="00000000" w:rsidR="00000000" w:rsidRPr="00000000">
        <w:rPr>
          <w:rtl w:val="0"/>
        </w:rPr>
      </w:r>
    </w:p>
    <w:p w:rsidR="00000000" w:rsidDel="00000000" w:rsidP="00000000" w:rsidRDefault="00000000" w:rsidRPr="00000000" w14:paraId="00000040">
      <w:pPr>
        <w:spacing w:line="240" w:lineRule="auto"/>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41">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III.</w:t>
      </w:r>
    </w:p>
    <w:p w:rsidR="00000000" w:rsidDel="00000000" w:rsidP="00000000" w:rsidRDefault="00000000" w:rsidRPr="00000000" w14:paraId="00000042">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Odměna a způsob platby</w:t>
      </w:r>
    </w:p>
    <w:p w:rsidR="00000000" w:rsidDel="00000000" w:rsidP="00000000" w:rsidRDefault="00000000" w:rsidRPr="00000000" w14:paraId="00000043">
      <w:pPr>
        <w:numPr>
          <w:ilvl w:val="0"/>
          <w:numId w:val="1"/>
        </w:numPr>
        <w:spacing w:line="240" w:lineRule="auto"/>
        <w:ind w:left="360"/>
        <w:rPr>
          <w:rFonts w:ascii="Calibri" w:cs="Calibri" w:eastAsia="Calibri" w:hAnsi="Calibri"/>
          <w:sz w:val="16"/>
          <w:szCs w:val="16"/>
        </w:rPr>
      </w:pPr>
      <w:r w:rsidDel="00000000" w:rsidR="00000000" w:rsidRPr="00000000">
        <w:rPr>
          <w:rFonts w:ascii="Open Sans" w:cs="Open Sans" w:eastAsia="Open Sans" w:hAnsi="Open Sans"/>
          <w:sz w:val="16"/>
          <w:szCs w:val="16"/>
          <w:rtl w:val="0"/>
        </w:rPr>
        <w:t xml:space="preserve">Odměna účinkujícího za provedení vystoupení, sjednaná dohodou smluvních stran, činí </w:t>
      </w:r>
      <w:r w:rsidDel="00000000" w:rsidR="00000000" w:rsidRPr="00000000">
        <w:rPr>
          <w:rFonts w:ascii="Open Sans" w:cs="Open Sans" w:eastAsia="Open Sans" w:hAnsi="Open Sans"/>
          <w:b w:val="1"/>
          <w:sz w:val="16"/>
          <w:szCs w:val="16"/>
          <w:rtl w:val="0"/>
        </w:rPr>
        <w:t xml:space="preserve">50. 000 Kč slovy: padesát tisíc korun </w:t>
      </w:r>
      <w:r w:rsidDel="00000000" w:rsidR="00000000" w:rsidRPr="00000000">
        <w:rPr>
          <w:rtl w:val="0"/>
        </w:rPr>
      </w:r>
    </w:p>
    <w:p w:rsidR="00000000" w:rsidDel="00000000" w:rsidP="00000000" w:rsidRDefault="00000000" w:rsidRPr="00000000" w14:paraId="00000044">
      <w:pPr>
        <w:numPr>
          <w:ilvl w:val="0"/>
          <w:numId w:val="1"/>
        </w:numPr>
        <w:spacing w:line="240" w:lineRule="auto"/>
        <w:ind w:left="36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Pokud není sjednáno jinak, tato odměna je konečná a již zahrnuje všechny náklady související s provedením uměleckého vystoupení (např. cestovné, moderování, zvukaře.) Pořadatel zajistí pouze propagaci vystoupení dle jeho uvážení. Daň z této odměny uhradí účinkující. </w:t>
      </w:r>
    </w:p>
    <w:p w:rsidR="00000000" w:rsidDel="00000000" w:rsidP="00000000" w:rsidRDefault="00000000" w:rsidRPr="00000000" w14:paraId="00000045">
      <w:pPr>
        <w:numPr>
          <w:ilvl w:val="0"/>
          <w:numId w:val="1"/>
        </w:numPr>
        <w:spacing w:line="240" w:lineRule="auto"/>
        <w:ind w:left="360"/>
        <w:rPr>
          <w:rFonts w:ascii="Calibri" w:cs="Calibri" w:eastAsia="Calibri" w:hAnsi="Calibri"/>
          <w:sz w:val="16"/>
          <w:szCs w:val="16"/>
        </w:rPr>
      </w:pPr>
      <w:r w:rsidDel="00000000" w:rsidR="00000000" w:rsidRPr="00000000">
        <w:rPr>
          <w:rFonts w:ascii="Open Sans" w:cs="Open Sans" w:eastAsia="Open Sans" w:hAnsi="Open Sans"/>
          <w:sz w:val="16"/>
          <w:szCs w:val="16"/>
          <w:rtl w:val="0"/>
        </w:rPr>
        <w:t xml:space="preserve">Smluvní strany se dohodly že odměna za vystoupení bude pořadatelem zaplacena účinkujícímu </w:t>
      </w:r>
      <w:r w:rsidDel="00000000" w:rsidR="00000000" w:rsidRPr="00000000">
        <w:rPr>
          <w:rFonts w:ascii="Open Sans" w:cs="Open Sans" w:eastAsia="Open Sans" w:hAnsi="Open Sans"/>
          <w:b w:val="1"/>
          <w:sz w:val="16"/>
          <w:szCs w:val="16"/>
          <w:rtl w:val="0"/>
        </w:rPr>
        <w:t xml:space="preserve">bankovním převodem do 30 dnů od provedení uměleckého vystoupení.</w:t>
      </w:r>
    </w:p>
    <w:p w:rsidR="00000000" w:rsidDel="00000000" w:rsidP="00000000" w:rsidRDefault="00000000" w:rsidRPr="00000000" w14:paraId="00000046">
      <w:pPr>
        <w:spacing w:line="240" w:lineRule="auto"/>
        <w:rPr>
          <w:rFonts w:ascii="Open Sans" w:cs="Open Sans" w:eastAsia="Open Sans" w:hAnsi="Open Sans"/>
          <w:b w:val="1"/>
          <w:sz w:val="16"/>
          <w:szCs w:val="16"/>
        </w:rPr>
      </w:pPr>
      <w:r w:rsidDel="00000000" w:rsidR="00000000" w:rsidRPr="00000000">
        <w:rPr>
          <w:rtl w:val="0"/>
        </w:rPr>
      </w:r>
    </w:p>
    <w:p w:rsidR="00000000" w:rsidDel="00000000" w:rsidP="00000000" w:rsidRDefault="00000000" w:rsidRPr="00000000" w14:paraId="00000047">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IV.</w:t>
      </w:r>
    </w:p>
    <w:p w:rsidR="00000000" w:rsidDel="00000000" w:rsidP="00000000" w:rsidRDefault="00000000" w:rsidRPr="00000000" w14:paraId="00000048">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Práva a povinnosti smluvních stran</w:t>
      </w:r>
    </w:p>
    <w:p w:rsidR="00000000" w:rsidDel="00000000" w:rsidP="00000000" w:rsidRDefault="00000000" w:rsidRPr="00000000" w14:paraId="00000049">
      <w:pPr>
        <w:numPr>
          <w:ilvl w:val="0"/>
          <w:numId w:val="3"/>
        </w:numPr>
        <w:spacing w:line="240" w:lineRule="auto"/>
        <w:ind w:left="36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Účinkující se zavazuje </w:t>
      </w:r>
    </w:p>
    <w:p w:rsidR="00000000" w:rsidDel="00000000" w:rsidP="00000000" w:rsidRDefault="00000000" w:rsidRPr="00000000" w14:paraId="0000004A">
      <w:pPr>
        <w:numPr>
          <w:ilvl w:val="1"/>
          <w:numId w:val="3"/>
        </w:numPr>
        <w:spacing w:line="240" w:lineRule="auto"/>
        <w:ind w:left="3401.5748031496064"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provést umělecké vystoupení v souladu s touto smlouvou, dorazit na místo včas a ve stavu</w:t>
        <w:br w:type="textWrapping"/>
        <w:t xml:space="preserve">umožňujícím provedení uměleckého vystoupení v nejvyšší kvalitě.</w:t>
      </w:r>
    </w:p>
    <w:p w:rsidR="00000000" w:rsidDel="00000000" w:rsidP="00000000" w:rsidRDefault="00000000" w:rsidRPr="00000000" w14:paraId="0000004B">
      <w:pPr>
        <w:numPr>
          <w:ilvl w:val="1"/>
          <w:numId w:val="3"/>
        </w:numPr>
        <w:spacing w:line="240" w:lineRule="auto"/>
        <w:ind w:left="3401.5748031496064"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písemně upozornit pořadatele na veškeré rozhodné skutečnosti týkající se uměleckého vystoupení, které by mohly mít vliv na jeho provádění (např. nemoc), a to bez zbytečného odkladu poté, co se o těchto skutečnostech dozví.</w:t>
      </w:r>
    </w:p>
    <w:p w:rsidR="00000000" w:rsidDel="00000000" w:rsidP="00000000" w:rsidRDefault="00000000" w:rsidRPr="00000000" w14:paraId="0000004C">
      <w:pPr>
        <w:numPr>
          <w:ilvl w:val="1"/>
          <w:numId w:val="3"/>
        </w:numPr>
        <w:spacing w:line="240" w:lineRule="auto"/>
        <w:ind w:left="3401.5748031496064"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Dodat pořadateli playlist vystoupení, (popř. seznam nahrávek užitých v rámci vystoupení), propagační foto, videa a texty za účelem využití k propagaci akce. Pokud se smluvní strany nedohodnou jinak, budou tyto materiály dodány bezprostředně po podpisu smlouvy.</w:t>
      </w:r>
    </w:p>
    <w:p w:rsidR="00000000" w:rsidDel="00000000" w:rsidP="00000000" w:rsidRDefault="00000000" w:rsidRPr="00000000" w14:paraId="0000004D">
      <w:pPr>
        <w:numPr>
          <w:ilvl w:val="0"/>
          <w:numId w:val="3"/>
        </w:numPr>
        <w:spacing w:line="240" w:lineRule="auto"/>
        <w:ind w:left="36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Pořadatel se zavazuje </w:t>
      </w:r>
      <w:r w:rsidDel="00000000" w:rsidR="00000000" w:rsidRPr="00000000">
        <w:rPr>
          <w:rtl w:val="0"/>
        </w:rPr>
      </w:r>
    </w:p>
    <w:p w:rsidR="00000000" w:rsidDel="00000000" w:rsidP="00000000" w:rsidRDefault="00000000" w:rsidRPr="00000000" w14:paraId="0000004E">
      <w:pPr>
        <w:numPr>
          <w:ilvl w:val="1"/>
          <w:numId w:val="3"/>
        </w:numPr>
        <w:spacing w:line="240" w:lineRule="auto"/>
        <w:ind w:left="3401.5748031496064"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zajistit účinkujícímu podmínky umožňující řádné provedení sjednaného uměleckého vystoupení, zejména pak:</w:t>
      </w:r>
    </w:p>
    <w:p w:rsidR="00000000" w:rsidDel="00000000" w:rsidP="00000000" w:rsidRDefault="00000000" w:rsidRPr="00000000" w14:paraId="0000004F">
      <w:pPr>
        <w:numPr>
          <w:ilvl w:val="2"/>
          <w:numId w:val="3"/>
        </w:numPr>
        <w:spacing w:line="240" w:lineRule="auto"/>
        <w:ind w:left="1224" w:hanging="504.00000000000006"/>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 </w:t>
      </w:r>
      <w:r w:rsidDel="00000000" w:rsidR="00000000" w:rsidRPr="00000000">
        <w:rPr>
          <w:rFonts w:ascii="Open Sans" w:cs="Open Sans" w:eastAsia="Open Sans" w:hAnsi="Open Sans"/>
          <w:sz w:val="16"/>
          <w:szCs w:val="16"/>
          <w:rtl w:val="0"/>
        </w:rPr>
        <w:t xml:space="preserve">zastřešené pódium 9x10 m, 50 židlí bez područek, šatny (dívky, chlapci, sólisté, dirigent)</w:t>
      </w:r>
      <w:r w:rsidDel="00000000" w:rsidR="00000000" w:rsidRPr="00000000">
        <w:rPr>
          <w:rtl w:val="0"/>
        </w:rPr>
      </w:r>
    </w:p>
    <w:p w:rsidR="00000000" w:rsidDel="00000000" w:rsidP="00000000" w:rsidRDefault="00000000" w:rsidRPr="00000000" w14:paraId="00000050">
      <w:pPr>
        <w:numPr>
          <w:ilvl w:val="2"/>
          <w:numId w:val="3"/>
        </w:numPr>
        <w:spacing w:line="240" w:lineRule="auto"/>
        <w:ind w:left="1224" w:hanging="504.00000000000006"/>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 ozvučení, minimálně po nástrojových sekcích, včetně sólistů a sboru</w:t>
      </w:r>
    </w:p>
    <w:p w:rsidR="00000000" w:rsidDel="00000000" w:rsidP="00000000" w:rsidRDefault="00000000" w:rsidRPr="00000000" w14:paraId="00000051">
      <w:pPr>
        <w:spacing w:line="240" w:lineRule="auto"/>
        <w:ind w:left="0" w:firstLine="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52">
      <w:pPr>
        <w:spacing w:line="240" w:lineRule="auto"/>
        <w:ind w:left="1224" w:firstLine="0"/>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53">
      <w:pPr>
        <w:numPr>
          <w:ilvl w:val="1"/>
          <w:numId w:val="3"/>
        </w:numPr>
        <w:spacing w:line="240" w:lineRule="auto"/>
        <w:ind w:left="3401.5748031496064"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zaplatit účinkujícímu sjednanou odměnu za provedení uměleckého vystoupení v souladu s čl. IV. této smlouvy.</w:t>
      </w:r>
    </w:p>
    <w:p w:rsidR="00000000" w:rsidDel="00000000" w:rsidP="00000000" w:rsidRDefault="00000000" w:rsidRPr="00000000" w14:paraId="00000054">
      <w:pPr>
        <w:numPr>
          <w:ilvl w:val="0"/>
          <w:numId w:val="3"/>
        </w:numPr>
        <w:shd w:fill="ffffff" w:val="clear"/>
        <w:spacing w:line="240" w:lineRule="auto"/>
        <w:ind w:left="3118.1102362204724" w:hanging="425.19685039370074"/>
        <w:rPr>
          <w:rFonts w:ascii="Open Sans" w:cs="Open Sans" w:eastAsia="Open Sans" w:hAnsi="Open Sans"/>
          <w:color w:val="222222"/>
          <w:sz w:val="16"/>
          <w:szCs w:val="16"/>
        </w:rPr>
      </w:pPr>
      <w:r w:rsidDel="00000000" w:rsidR="00000000" w:rsidRPr="00000000">
        <w:rPr>
          <w:rFonts w:ascii="Open Sans" w:cs="Open Sans" w:eastAsia="Open Sans" w:hAnsi="Open Sans"/>
          <w:color w:val="222222"/>
          <w:sz w:val="16"/>
          <w:szCs w:val="16"/>
          <w:rtl w:val="0"/>
        </w:rPr>
        <w:t xml:space="preserve">Pořadatel je oprávněn při propagaci festivalu na plakátech, v tisku či internetové reklamě použít jméno účinkujícího a fotografie účinkujících či scén z předmětného vystoupení.</w:t>
      </w:r>
    </w:p>
    <w:p w:rsidR="00000000" w:rsidDel="00000000" w:rsidP="00000000" w:rsidRDefault="00000000" w:rsidRPr="00000000" w14:paraId="00000055">
      <w:pPr>
        <w:numPr>
          <w:ilvl w:val="0"/>
          <w:numId w:val="3"/>
        </w:numPr>
        <w:shd w:fill="ffffff" w:val="clear"/>
        <w:spacing w:line="240" w:lineRule="auto"/>
        <w:ind w:left="3118.1102362204724" w:hanging="425.19685039370074"/>
        <w:rPr>
          <w:rFonts w:ascii="Open Sans" w:cs="Open Sans" w:eastAsia="Open Sans" w:hAnsi="Open Sans"/>
          <w:color w:val="222222"/>
          <w:sz w:val="16"/>
          <w:szCs w:val="16"/>
        </w:rPr>
      </w:pPr>
      <w:r w:rsidDel="00000000" w:rsidR="00000000" w:rsidRPr="00000000">
        <w:rPr>
          <w:rFonts w:ascii="Open Sans" w:cs="Open Sans" w:eastAsia="Open Sans" w:hAnsi="Open Sans"/>
          <w:color w:val="222222"/>
          <w:sz w:val="16"/>
          <w:szCs w:val="16"/>
          <w:rtl w:val="0"/>
        </w:rPr>
        <w:t xml:space="preserve">Pořada</w:t>
      </w:r>
      <w:r w:rsidDel="00000000" w:rsidR="00000000" w:rsidRPr="00000000">
        <w:rPr>
          <w:rFonts w:ascii="Open Sans" w:cs="Open Sans" w:eastAsia="Open Sans" w:hAnsi="Open Sans"/>
          <w:color w:val="222222"/>
          <w:sz w:val="16"/>
          <w:szCs w:val="16"/>
          <w:rtl w:val="0"/>
        </w:rPr>
        <w:t xml:space="preserve">tel je oprávněn pořídit fotografickou a video dokumentaci uměleckého vystoupení pro svůj archiv a další použití v oblasti propagace.</w:t>
      </w:r>
    </w:p>
    <w:p w:rsidR="00000000" w:rsidDel="00000000" w:rsidP="00000000" w:rsidRDefault="00000000" w:rsidRPr="00000000" w14:paraId="00000056">
      <w:pPr>
        <w:spacing w:line="240" w:lineRule="auto"/>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ab/>
      </w:r>
    </w:p>
    <w:p w:rsidR="00000000" w:rsidDel="00000000" w:rsidP="00000000" w:rsidRDefault="00000000" w:rsidRPr="00000000" w14:paraId="00000057">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V.</w:t>
      </w:r>
    </w:p>
    <w:p w:rsidR="00000000" w:rsidDel="00000000" w:rsidP="00000000" w:rsidRDefault="00000000" w:rsidRPr="00000000" w14:paraId="00000058">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Odstoupení od smlouvy</w:t>
      </w:r>
    </w:p>
    <w:p w:rsidR="00000000" w:rsidDel="00000000" w:rsidP="00000000" w:rsidRDefault="00000000" w:rsidRPr="00000000" w14:paraId="00000059">
      <w:pPr>
        <w:numPr>
          <w:ilvl w:val="0"/>
          <w:numId w:val="4"/>
        </w:numPr>
        <w:spacing w:line="240" w:lineRule="auto"/>
        <w:ind w:left="3118.1102362204724"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Každá ze smluvních stran je oprávněna od této smlouvy odstoupit v případě, že protistrana závažně poruší některou ze svých povinností dle této smlouvy.</w:t>
      </w:r>
    </w:p>
    <w:p w:rsidR="00000000" w:rsidDel="00000000" w:rsidP="00000000" w:rsidRDefault="00000000" w:rsidRPr="00000000" w14:paraId="0000005A">
      <w:pPr>
        <w:numPr>
          <w:ilvl w:val="0"/>
          <w:numId w:val="4"/>
        </w:numPr>
        <w:spacing w:line="240" w:lineRule="auto"/>
        <w:ind w:left="3118.1102362204724"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Smluvní strany berou na vědomí, že důvodem k odstoupení od smlouvy může být i zásah vyšší moci specifikovaný v čl. VII. této smlouvy. </w:t>
      </w:r>
    </w:p>
    <w:p w:rsidR="00000000" w:rsidDel="00000000" w:rsidP="00000000" w:rsidRDefault="00000000" w:rsidRPr="00000000" w14:paraId="0000005B">
      <w:pPr>
        <w:numPr>
          <w:ilvl w:val="0"/>
          <w:numId w:val="4"/>
        </w:numPr>
        <w:spacing w:line="240" w:lineRule="auto"/>
        <w:ind w:left="3118.1102362204724"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Projev odstoupení musí být učiněn písemně a musí být doručen druhé smluvní straně. </w:t>
      </w:r>
    </w:p>
    <w:p w:rsidR="00000000" w:rsidDel="00000000" w:rsidP="00000000" w:rsidRDefault="00000000" w:rsidRPr="00000000" w14:paraId="0000005C">
      <w:pPr>
        <w:spacing w:line="240" w:lineRule="auto"/>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5D">
      <w:pPr>
        <w:spacing w:line="240" w:lineRule="auto"/>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VI.</w:t>
      </w:r>
    </w:p>
    <w:p w:rsidR="00000000" w:rsidDel="00000000" w:rsidP="00000000" w:rsidRDefault="00000000" w:rsidRPr="00000000" w14:paraId="0000005E">
      <w:pPr>
        <w:spacing w:line="240" w:lineRule="auto"/>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Vyšší moc</w:t>
      </w:r>
      <w:r w:rsidDel="00000000" w:rsidR="00000000" w:rsidRPr="00000000">
        <w:rPr>
          <w:rtl w:val="0"/>
        </w:rPr>
      </w:r>
    </w:p>
    <w:p w:rsidR="00000000" w:rsidDel="00000000" w:rsidP="00000000" w:rsidRDefault="00000000" w:rsidRPr="00000000" w14:paraId="0000005F">
      <w:pPr>
        <w:numPr>
          <w:ilvl w:val="0"/>
          <w:numId w:val="5"/>
        </w:numPr>
        <w:spacing w:line="240" w:lineRule="auto"/>
        <w:ind w:left="3118.1102362204724"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Smluvní strany berou na vědomí, že z důvodu zásahu vyšší moci se plnění ze smlouvy může stát dočasně nemožným nebo zcela nemožným.</w:t>
      </w:r>
    </w:p>
    <w:p w:rsidR="00000000" w:rsidDel="00000000" w:rsidP="00000000" w:rsidRDefault="00000000" w:rsidRPr="00000000" w14:paraId="00000060">
      <w:pPr>
        <w:numPr>
          <w:ilvl w:val="0"/>
          <w:numId w:val="5"/>
        </w:numPr>
        <w:spacing w:line="240" w:lineRule="auto"/>
        <w:ind w:left="3118.1102362204724"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Pro účely smlouvy se za okolnosti vyšší moci, které mohou mít vliv na účel smlouvy považují mimořádné, objektivně neodvratitelné okolnosti, znemožňující splnění povinnosti dle této smlouvy jako např. živelné pohromy, epidemie, karantény, stávky, válka, mobilizace, povstání nebo jiné nepředvídané a neodvratitelné události. </w:t>
      </w:r>
    </w:p>
    <w:p w:rsidR="00000000" w:rsidDel="00000000" w:rsidP="00000000" w:rsidRDefault="00000000" w:rsidRPr="00000000" w14:paraId="00000061">
      <w:pPr>
        <w:numPr>
          <w:ilvl w:val="0"/>
          <w:numId w:val="5"/>
        </w:numPr>
        <w:spacing w:line="240" w:lineRule="auto"/>
        <w:ind w:left="3118.1102362204724"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Smluvní strana, u níž dojde k okolnosti vyšší moci a bude se chtít na vyšší moc odvolat v souvislosti s plněním této smlouvy, je povinna neprodleně uvědomit druhou smluvní stranu o vzniku této skutečnosti. Výlučně pro tento případ může být uvědomění učiněno prostřednictvím e-mailu, telefonu či jiného prostředku běžné komunikace mezi smluvními stranami. </w:t>
      </w:r>
    </w:p>
    <w:p w:rsidR="00000000" w:rsidDel="00000000" w:rsidP="00000000" w:rsidRDefault="00000000" w:rsidRPr="00000000" w14:paraId="00000062">
      <w:pPr>
        <w:numPr>
          <w:ilvl w:val="0"/>
          <w:numId w:val="5"/>
        </w:numPr>
        <w:spacing w:line="240" w:lineRule="auto"/>
        <w:ind w:left="3118.1102362204724"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Povinnosti smluvních stran dané touto smlouvou se po dobu trvání okolnosti vyšší moci přerušují. Je-li to s ohledem na předmět plnění možné, smluvní strany se dohodnou na odpovídající změně této smlouvy ve vztahu k předmětu, ceně a době plnění, a to písemným dodatkem k této smlouvě. Jedná-li se o jednorázové plnění, které z důvodu vyšší moci nelze uskutečnit, je tímto smlouva ukončena a smluvní strany jsou povinny si vrátit dosud poskytnutá plnění, např. zálohy aj., přičemž v takovém případě žádná ze smluvních stran nemá právo na jakoukoliv náhradu.</w:t>
      </w:r>
    </w:p>
    <w:p w:rsidR="00000000" w:rsidDel="00000000" w:rsidP="00000000" w:rsidRDefault="00000000" w:rsidRPr="00000000" w14:paraId="00000063">
      <w:pPr>
        <w:numPr>
          <w:ilvl w:val="0"/>
          <w:numId w:val="5"/>
        </w:numPr>
        <w:spacing w:line="240" w:lineRule="auto"/>
        <w:ind w:left="3118.1102362204724"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Vzhledem k místu konání akce (open air) může být jako zásah vyšší moci vnímána i nepřízeň počasí. Je-li tato skutečnost oznámena účinkujícímu v dostatečném předstihu před začátkem vystoupení, proběhne odstoupení bez jakýchkoliv nároků na finanční úhradu vynaložených nákladů a škody. Toto oznámení může být učiněno telefonicky či e-mailem. </w:t>
      </w:r>
    </w:p>
    <w:p w:rsidR="00000000" w:rsidDel="00000000" w:rsidP="00000000" w:rsidRDefault="00000000" w:rsidRPr="00000000" w14:paraId="00000064">
      <w:pPr>
        <w:spacing w:line="240" w:lineRule="auto"/>
        <w:rPr>
          <w:rFonts w:ascii="Open Sans" w:cs="Open Sans" w:eastAsia="Open Sans" w:hAnsi="Open Sans"/>
          <w:b w:val="1"/>
          <w:sz w:val="16"/>
          <w:szCs w:val="16"/>
          <w:shd w:fill="f4cccc" w:val="clear"/>
        </w:rPr>
      </w:pPr>
      <w:r w:rsidDel="00000000" w:rsidR="00000000" w:rsidRPr="00000000">
        <w:rPr>
          <w:rtl w:val="0"/>
        </w:rPr>
      </w:r>
    </w:p>
    <w:p w:rsidR="00000000" w:rsidDel="00000000" w:rsidP="00000000" w:rsidRDefault="00000000" w:rsidRPr="00000000" w14:paraId="00000065">
      <w:pPr>
        <w:pageBreakBefore w:val="0"/>
        <w:spacing w:line="240" w:lineRule="auto"/>
        <w:ind w:left="1417.3228346456694" w:right="-1.6535433070862382" w:firstLine="0"/>
        <w:rPr>
          <w:rFonts w:ascii="Open Sans" w:cs="Open Sans" w:eastAsia="Open Sans" w:hAnsi="Open Sans"/>
          <w:b w:val="1"/>
          <w:sz w:val="16"/>
          <w:szCs w:val="16"/>
        </w:rPr>
      </w:pPr>
      <w:r w:rsidDel="00000000" w:rsidR="00000000" w:rsidRPr="00000000">
        <w:rPr>
          <w:rtl w:val="0"/>
        </w:rPr>
      </w:r>
    </w:p>
    <w:p w:rsidR="00000000" w:rsidDel="00000000" w:rsidP="00000000" w:rsidRDefault="00000000" w:rsidRPr="00000000" w14:paraId="00000066">
      <w:pPr>
        <w:pageBreakBefore w:val="0"/>
        <w:spacing w:line="240" w:lineRule="auto"/>
        <w:ind w:left="1417.3228346456694" w:right="-1.6535433070862382" w:firstLine="0"/>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VII.</w:t>
      </w:r>
    </w:p>
    <w:p w:rsidR="00000000" w:rsidDel="00000000" w:rsidP="00000000" w:rsidRDefault="00000000" w:rsidRPr="00000000" w14:paraId="00000067">
      <w:pPr>
        <w:pageBreakBefore w:val="0"/>
        <w:spacing w:line="240" w:lineRule="auto"/>
        <w:ind w:left="1417.3228346456694" w:right="-1.6535433070862382" w:firstLine="0"/>
        <w:rPr>
          <w:rFonts w:ascii="Open Sans" w:cs="Open Sans" w:eastAsia="Open Sans" w:hAnsi="Open Sans"/>
          <w:b w:val="1"/>
          <w:sz w:val="16"/>
          <w:szCs w:val="16"/>
        </w:rPr>
      </w:pPr>
      <w:r w:rsidDel="00000000" w:rsidR="00000000" w:rsidRPr="00000000">
        <w:rPr>
          <w:rFonts w:ascii="Open Sans" w:cs="Open Sans" w:eastAsia="Open Sans" w:hAnsi="Open Sans"/>
          <w:b w:val="1"/>
          <w:sz w:val="16"/>
          <w:szCs w:val="16"/>
          <w:rtl w:val="0"/>
        </w:rPr>
        <w:t xml:space="preserve">Závěrečná ustanovení</w:t>
      </w:r>
    </w:p>
    <w:p w:rsidR="00000000" w:rsidDel="00000000" w:rsidP="00000000" w:rsidRDefault="00000000" w:rsidRPr="00000000" w14:paraId="00000068">
      <w:pPr>
        <w:pageBreakBefore w:val="0"/>
        <w:numPr>
          <w:ilvl w:val="0"/>
          <w:numId w:val="2"/>
        </w:numPr>
        <w:spacing w:line="240" w:lineRule="auto"/>
        <w:ind w:left="3118.1102362204724" w:right="-1.6535433070862382" w:hanging="425.19685039370074"/>
        <w:rPr>
          <w:rFonts w:ascii="Open Sans" w:cs="Open Sans" w:eastAsia="Open Sans" w:hAnsi="Open Sans"/>
          <w:sz w:val="16"/>
          <w:szCs w:val="16"/>
        </w:rPr>
      </w:pPr>
      <w:r w:rsidDel="00000000" w:rsidR="00000000" w:rsidRPr="00000000">
        <w:rPr>
          <w:rFonts w:ascii="Open Sans" w:cs="Open Sans" w:eastAsia="Open Sans" w:hAnsi="Open Sans"/>
          <w:color w:val="222222"/>
          <w:sz w:val="16"/>
          <w:szCs w:val="16"/>
          <w:rtl w:val="0"/>
        </w:rPr>
        <w:t xml:space="preserve">Podléhá-li tato smlouva zákonu č. 340/2015 Sb., ve znění pozdějších předpisů, nabývá platnosti uzavřením a účinnosti uveřejněním v registru smluv. V opačném případě </w:t>
      </w:r>
      <w:r w:rsidDel="00000000" w:rsidR="00000000" w:rsidRPr="00000000">
        <w:rPr>
          <w:rFonts w:ascii="Open Sans" w:cs="Open Sans" w:eastAsia="Open Sans" w:hAnsi="Open Sans"/>
          <w:sz w:val="16"/>
          <w:szCs w:val="16"/>
          <w:rtl w:val="0"/>
        </w:rPr>
        <w:t xml:space="preserve">nabývá platnosti a účinnosti dnem jejího podpisu oběma smluvními stranami. </w:t>
      </w:r>
      <w:r w:rsidDel="00000000" w:rsidR="00000000" w:rsidRPr="00000000">
        <w:rPr>
          <w:rFonts w:ascii="Open Sans" w:cs="Open Sans" w:eastAsia="Open Sans" w:hAnsi="Open Sans"/>
          <w:color w:val="222222"/>
          <w:sz w:val="16"/>
          <w:szCs w:val="16"/>
          <w:rtl w:val="0"/>
        </w:rPr>
        <w:t xml:space="preserve">Uveřejnění této smlouvy v registru smluv zajistí organizátor. </w:t>
      </w:r>
      <w:r w:rsidDel="00000000" w:rsidR="00000000" w:rsidRPr="00000000">
        <w:rPr>
          <w:rtl w:val="0"/>
        </w:rPr>
      </w:r>
    </w:p>
    <w:p w:rsidR="00000000" w:rsidDel="00000000" w:rsidP="00000000" w:rsidRDefault="00000000" w:rsidRPr="00000000" w14:paraId="00000069">
      <w:pPr>
        <w:pageBreakBefore w:val="0"/>
        <w:numPr>
          <w:ilvl w:val="0"/>
          <w:numId w:val="2"/>
        </w:numPr>
        <w:spacing w:line="240" w:lineRule="auto"/>
        <w:ind w:left="3118.1102362204724" w:right="-1.6535433070862382"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Účinkující souhlasí, aby organizátor zpracovával jeho osobní údaje v souladu se zákonem č. 101/2000 Sb. o ochraně osobních údajů a změnou některých zákonů, ve znění pozdějších předpisů, a v souladu s Obecným nařízením a ochranou osobních údajů (2016/679).</w:t>
      </w:r>
    </w:p>
    <w:p w:rsidR="00000000" w:rsidDel="00000000" w:rsidP="00000000" w:rsidRDefault="00000000" w:rsidRPr="00000000" w14:paraId="0000006A">
      <w:pPr>
        <w:pageBreakBefore w:val="0"/>
        <w:numPr>
          <w:ilvl w:val="0"/>
          <w:numId w:val="2"/>
        </w:numPr>
        <w:spacing w:line="240" w:lineRule="auto"/>
        <w:ind w:left="3118.1102362204724" w:right="-1.6535433070862382"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Smlouva byla vyhotovena ve dvou stejnopisech, z nichž každá smluvní strana obdrží po jednom vyhotovení.</w:t>
      </w:r>
    </w:p>
    <w:p w:rsidR="00000000" w:rsidDel="00000000" w:rsidP="00000000" w:rsidRDefault="00000000" w:rsidRPr="00000000" w14:paraId="0000006B">
      <w:pPr>
        <w:pageBreakBefore w:val="0"/>
        <w:numPr>
          <w:ilvl w:val="0"/>
          <w:numId w:val="2"/>
        </w:numPr>
        <w:spacing w:line="240" w:lineRule="auto"/>
        <w:ind w:left="3118.1102362204724" w:right="-1.6535433070862382"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Pro případ, že by se kterékoli ustanovení této smlouvy stalo neplatným nebo neúčinným, nebude tím dotčena platnost nebo účinnost této smlouvy. V takovém případě se smluvní strany zavazují nahradit neplatné nebo neúčinné ustanovení této smlouvy ustanovením platným a účinným, kterým bude přípustným způsobem dosaženo cíle sledovaného neplatným nebo neúčinným ustanovením.</w:t>
      </w:r>
    </w:p>
    <w:p w:rsidR="00000000" w:rsidDel="00000000" w:rsidP="00000000" w:rsidRDefault="00000000" w:rsidRPr="00000000" w14:paraId="0000006C">
      <w:pPr>
        <w:pageBreakBefore w:val="0"/>
        <w:numPr>
          <w:ilvl w:val="0"/>
          <w:numId w:val="2"/>
        </w:numPr>
        <w:spacing w:line="240" w:lineRule="auto"/>
        <w:ind w:left="3118.1102362204724" w:right="-1.6535433070862382" w:hanging="425.19685039370074"/>
        <w:rPr>
          <w:rFonts w:ascii="Open Sans" w:cs="Open Sans" w:eastAsia="Open Sans" w:hAnsi="Open Sans"/>
          <w:sz w:val="16"/>
          <w:szCs w:val="16"/>
        </w:rPr>
      </w:pPr>
      <w:r w:rsidDel="00000000" w:rsidR="00000000" w:rsidRPr="00000000">
        <w:rPr>
          <w:rFonts w:ascii="Open Sans" w:cs="Open Sans" w:eastAsia="Open Sans" w:hAnsi="Open Sans"/>
          <w:color w:val="222222"/>
          <w:sz w:val="16"/>
          <w:szCs w:val="16"/>
          <w:highlight w:val="white"/>
          <w:rtl w:val="0"/>
        </w:rPr>
        <w:t xml:space="preserve">Práva a povinnosti touto smlouvou neupravené se řídí příslušnými ustanoveními zákona č. 89/2012 Sb., občanského zákoníku, ve znění pozdějších předpisů a zákona č. 121/2000 Sb., o právu autorském, o právech souvisejících s právem autorským a o změně některých zákonů (autorský zákon), ve znění pozdějších předpisů.</w:t>
      </w:r>
      <w:r w:rsidDel="00000000" w:rsidR="00000000" w:rsidRPr="00000000">
        <w:rPr>
          <w:rFonts w:ascii="Open Sans" w:cs="Open Sans" w:eastAsia="Open Sans" w:hAnsi="Open Sans"/>
          <w:sz w:val="16"/>
          <w:szCs w:val="16"/>
          <w:rtl w:val="0"/>
        </w:rPr>
        <w:t xml:space="preserve"> </w:t>
      </w:r>
    </w:p>
    <w:p w:rsidR="00000000" w:rsidDel="00000000" w:rsidP="00000000" w:rsidRDefault="00000000" w:rsidRPr="00000000" w14:paraId="0000006D">
      <w:pPr>
        <w:pageBreakBefore w:val="0"/>
        <w:numPr>
          <w:ilvl w:val="0"/>
          <w:numId w:val="2"/>
        </w:numPr>
        <w:spacing w:line="240" w:lineRule="auto"/>
        <w:ind w:left="3118.1102362204724" w:right="-1.6535433070862382" w:hanging="425.19685039370074"/>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Smluvní strany níže svým podpisem stvrzují, že si smlouvu před jejím podpisem přečetly, s jejím obsahem souhlasí, a tato je sepsána podle jejich pravé a skutečné vůle, srozumitelně a určitě, nikoli v tísni za nápadně nevýhodných podmínek.</w:t>
      </w:r>
    </w:p>
    <w:p w:rsidR="00000000" w:rsidDel="00000000" w:rsidP="00000000" w:rsidRDefault="00000000" w:rsidRPr="00000000" w14:paraId="0000006E">
      <w:pPr>
        <w:pageBreakBefore w:val="0"/>
        <w:spacing w:line="240" w:lineRule="auto"/>
        <w:ind w:left="720" w:right="-716.4566929133849" w:firstLine="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6F">
      <w:pPr>
        <w:pageBreakBefore w:val="0"/>
        <w:spacing w:line="240" w:lineRule="auto"/>
        <w:ind w:left="3118.1102362204724" w:right="-716.4566929133849" w:hanging="425.19685039370074"/>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70">
      <w:pPr>
        <w:pageBreakBefore w:val="0"/>
        <w:spacing w:line="240" w:lineRule="auto"/>
        <w:ind w:left="1417.3228346456694" w:right="-716.4566929133849" w:firstLine="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71">
      <w:pPr>
        <w:pageBreakBefore w:val="0"/>
        <w:spacing w:line="240" w:lineRule="auto"/>
        <w:ind w:left="1417.3228346456694" w:right="-716.4566929133849"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V …………………………………    dne ................       </w:t>
        <w:tab/>
        <w:tab/>
        <w:tab/>
        <w:t xml:space="preserve"> V Litomyšli dne................................</w:t>
      </w:r>
    </w:p>
    <w:p w:rsidR="00000000" w:rsidDel="00000000" w:rsidP="00000000" w:rsidRDefault="00000000" w:rsidRPr="00000000" w14:paraId="00000072">
      <w:pPr>
        <w:pageBreakBefore w:val="0"/>
        <w:spacing w:line="240" w:lineRule="auto"/>
        <w:ind w:left="1417.3228346456694" w:right="-716.4566929133849" w:firstLine="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73">
      <w:pPr>
        <w:pageBreakBefore w:val="0"/>
        <w:spacing w:line="240" w:lineRule="auto"/>
        <w:ind w:left="1417.3228346456694" w:right="-716.4566929133849" w:firstLine="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74">
      <w:pPr>
        <w:pageBreakBefore w:val="0"/>
        <w:spacing w:line="240" w:lineRule="auto"/>
        <w:ind w:left="1417.3228346456694" w:right="-716.4566929133849" w:firstLine="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75">
      <w:pPr>
        <w:pageBreakBefore w:val="0"/>
        <w:spacing w:line="240" w:lineRule="auto"/>
        <w:ind w:left="1417.3228346456694" w:right="-716.4566929133849" w:firstLine="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76">
      <w:pPr>
        <w:pageBreakBefore w:val="0"/>
        <w:spacing w:line="240" w:lineRule="auto"/>
        <w:ind w:left="1417.3228346456694" w:right="-716.4566929133849" w:firstLine="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77">
      <w:pPr>
        <w:pageBreakBefore w:val="0"/>
        <w:spacing w:line="276" w:lineRule="auto"/>
        <w:ind w:left="1417.3228346456694" w:right="-716.4566929133849"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  </w:t>
        <w:tab/>
        <w:t xml:space="preserve"> </w:t>
        <w:tab/>
        <w:tab/>
        <w:t xml:space="preserve">               ...................................................................</w:t>
      </w:r>
    </w:p>
    <w:p w:rsidR="00000000" w:rsidDel="00000000" w:rsidP="00000000" w:rsidRDefault="00000000" w:rsidRPr="00000000" w14:paraId="00000078">
      <w:pPr>
        <w:pageBreakBefore w:val="0"/>
        <w:spacing w:line="276" w:lineRule="auto"/>
        <w:ind w:left="1417.3228346456694" w:right="-716.4566929133849" w:firstLine="0"/>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                      Účinkující</w:t>
        <w:tab/>
        <w:tab/>
        <w:tab/>
        <w:tab/>
        <w:t xml:space="preserve"> </w:t>
        <w:tab/>
        <w:tab/>
        <w:t xml:space="preserve">           </w:t>
        <w:tab/>
        <w:t xml:space="preserve">    Pořadatel</w:t>
      </w:r>
      <w:r w:rsidDel="00000000" w:rsidR="00000000" w:rsidRPr="00000000">
        <w:br w:type="page"/>
      </w:r>
      <w:r w:rsidDel="00000000" w:rsidR="00000000" w:rsidRPr="00000000">
        <w:rPr>
          <w:rtl w:val="0"/>
        </w:rPr>
      </w:r>
    </w:p>
    <w:sectPr>
      <w:headerReference r:id="rId8" w:type="default"/>
      <w:footerReference r:id="rId9" w:type="default"/>
      <w:pgSz w:h="16834" w:w="11909" w:orient="portrait"/>
      <w:pgMar w:bottom="1700.7874015748032" w:top="1700.7874015748032" w:left="0" w:right="1133.8582677165355"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spacing w:line="276" w:lineRule="auto"/>
      <w:ind w:left="-1133.8582677165355" w:firstLine="413.8582677165354"/>
      <w:jc w:val="center"/>
      <w:rPr/>
    </w:pPr>
    <w:r w:rsidDel="00000000" w:rsidR="00000000" w:rsidRPr="00000000">
      <w:rPr>
        <w:rtl w:val="0"/>
      </w:rPr>
      <w:t xml:space="preserve">         </w:t>
    </w:r>
    <w:r w:rsidDel="00000000" w:rsidR="00000000" w:rsidRPr="00000000">
      <w:rPr/>
      <w:drawing>
        <wp:inline distB="114300" distT="114300" distL="114300" distR="114300">
          <wp:extent cx="6840000" cy="13843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40000" cy="1384300"/>
                  </a:xfrm>
                  <a:prstGeom prst="rect"/>
                  <a:ln/>
                </pic:spPr>
              </pic:pic>
            </a:graphicData>
          </a:graphic>
        </wp:inline>
      </w:drawing>
    </w: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ageBreakBefore w:val="0"/>
      <w:ind w:right="-716.4566929133849"/>
      <w:rPr/>
    </w:pPr>
    <w:r w:rsidDel="00000000" w:rsidR="00000000" w:rsidRPr="00000000">
      <w:rPr>
        <w:rtl w:val="0"/>
      </w:rPr>
    </w:r>
    <w:r w:rsidDel="00000000" w:rsidR="00000000" w:rsidRPr="00000000">
      <w:drawing>
        <wp:anchor allowOverlap="1" behindDoc="0" distB="114300" distT="114300" distL="0" distR="114300" hidden="0" layoutInCell="1" locked="0" relativeHeight="0" simplePos="0">
          <wp:simplePos x="0" y="0"/>
          <wp:positionH relativeFrom="column">
            <wp:posOffset>19050</wp:posOffset>
          </wp:positionH>
          <wp:positionV relativeFrom="paragraph">
            <wp:posOffset>114300</wp:posOffset>
          </wp:positionV>
          <wp:extent cx="1558669" cy="8758238"/>
          <wp:effectExtent b="0" l="0" r="0" t="0"/>
          <wp:wrapSquare wrapText="bothSides" distB="114300" distT="114300" distL="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58669" cy="87582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360" w:hanging="360"/>
      </w:pPr>
      <w:rPr/>
    </w:lvl>
    <w:lvl w:ilvl="1">
      <w:start w:val="1"/>
      <w:numFmt w:val="decimal"/>
      <w:lvlText w:val="%1.%2."/>
      <w:lvlJc w:val="left"/>
      <w:pPr>
        <w:ind w:left="792" w:firstLine="2184.377952755906"/>
      </w:pPr>
      <w:rPr/>
    </w:lvl>
    <w:lvl w:ilvl="2">
      <w:start w:val="1"/>
      <w:numFmt w:val="decimal"/>
      <w:lvlText w:val="%1.%2.%3."/>
      <w:lvlJc w:val="left"/>
      <w:pPr>
        <w:ind w:left="1224" w:hanging="504"/>
      </w:pPr>
      <w:rPr>
        <w:b w:val="1"/>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telecky@andelskalitomysl.cz" TargetMode="External"/><Relationship Id="rId7" Type="http://schemas.openxmlformats.org/officeDocument/2006/relationships/hyperlink" Target="mailto:adolf@smetanuvdum.litomysl.cz"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