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4693"/>
      </w:tblGrid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813707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Smlouva o dílo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6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813707" w:rsidP="00A511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813707">
              <w:rPr>
                <w:rFonts w:ascii="Calibri" w:eastAsia="Times New Roman" w:hAnsi="Calibri" w:cs="Calibri"/>
                <w:i/>
                <w:iCs/>
                <w:lang w:eastAsia="cs-CZ"/>
              </w:rPr>
              <w:t>uzavřená podle § 2586 a násl. zákona č. 89/2012 Sb., občanského zákoníku, ve znění pozdějších předpisů, mezi smluvními stranami (dále jen jako „</w:t>
            </w:r>
            <w:r w:rsidRPr="00813707">
              <w:rPr>
                <w:rFonts w:ascii="Calibri" w:eastAsia="Times New Roman" w:hAnsi="Calibri" w:cs="Calibri"/>
                <w:b/>
                <w:i/>
                <w:iCs/>
                <w:lang w:eastAsia="cs-CZ"/>
              </w:rPr>
              <w:t>smlouva</w:t>
            </w:r>
            <w:r w:rsidRPr="00813707">
              <w:rPr>
                <w:rFonts w:ascii="Calibri" w:eastAsia="Times New Roman" w:hAnsi="Calibri" w:cs="Calibri"/>
                <w:i/>
                <w:iCs/>
                <w:lang w:eastAsia="cs-CZ"/>
              </w:rPr>
              <w:t>“)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813707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Objednatel</w:t>
            </w:r>
            <w:r w:rsidR="00A5113A" w:rsidRPr="00A5113A">
              <w:rPr>
                <w:rFonts w:ascii="Calibri" w:eastAsia="Times New Roman" w:hAnsi="Calibri" w:cs="Calibri"/>
                <w:lang w:eastAsia="cs-CZ"/>
              </w:rPr>
              <w:t xml:space="preserve"> Název: (sídlo, jednající osoba, IČ)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Střední škola, základní škola a mateřská škola pro zdravotně znevýhodněné, Brno, Kamenomlýnská 2</w:t>
            </w:r>
          </w:p>
        </w:tc>
      </w:tr>
      <w:tr w:rsidR="00AE0C6B" w:rsidRPr="00AE0C6B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E0C6B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Kamenomlýnská 124/2, 60300 Brno – Pisárky</w:t>
            </w:r>
          </w:p>
        </w:tc>
      </w:tr>
      <w:tr w:rsidR="00AE0C6B" w:rsidRPr="00AE0C6B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E0C6B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Ing. Soňa Šestáková</w:t>
            </w:r>
            <w:r w:rsidR="00856B8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</w:t>
            </w: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ředitelka školy</w:t>
            </w:r>
          </w:p>
        </w:tc>
      </w:tr>
      <w:tr w:rsidR="00AE0C6B" w:rsidRPr="00AE0C6B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E0C6B" w:rsidRDefault="005B79AC" w:rsidP="00A511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IČ: </w:t>
            </w:r>
            <w:r w:rsidR="00A5113A"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65353650</w:t>
            </w:r>
          </w:p>
        </w:tc>
      </w:tr>
      <w:tr w:rsidR="00AE0C6B" w:rsidRPr="00AE0C6B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1" w:rsidRPr="00AE0C6B" w:rsidRDefault="00146141" w:rsidP="00A511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DIČ: CZ65353650</w:t>
            </w:r>
          </w:p>
        </w:tc>
      </w:tr>
      <w:tr w:rsidR="00AE0C6B" w:rsidRPr="00AE0C6B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1" w:rsidRPr="00AE0C6B" w:rsidRDefault="00146141" w:rsidP="002D776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Bankovní spojení: ČNB</w:t>
            </w:r>
          </w:p>
        </w:tc>
      </w:tr>
      <w:tr w:rsidR="00AE0C6B" w:rsidRPr="00AE0C6B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E0C6B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na straně jedné a dále v textu jako "</w:t>
            </w:r>
            <w:r w:rsidR="0081370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Objednatel</w:t>
            </w: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"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813707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31A05" w:rsidRPr="00F67ADF" w:rsidTr="00F67ADF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F67ADF" w:rsidRDefault="00431A05" w:rsidP="003611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67ADF">
              <w:rPr>
                <w:rFonts w:ascii="Calibri" w:eastAsia="Times New Roman" w:hAnsi="Calibri" w:cs="Calibri"/>
                <w:lang w:eastAsia="cs-CZ"/>
              </w:rPr>
              <w:t xml:space="preserve">Zhotovitel Název: </w:t>
            </w:r>
            <w:r w:rsidR="00F67ADF">
              <w:rPr>
                <w:rFonts w:ascii="Calibri" w:eastAsia="Times New Roman" w:hAnsi="Calibri" w:cs="Calibri"/>
                <w:lang w:eastAsia="cs-CZ"/>
              </w:rPr>
              <w:t>ELBOTHERM, v.o.s.</w:t>
            </w:r>
          </w:p>
        </w:tc>
      </w:tr>
      <w:tr w:rsidR="00431A05" w:rsidRPr="00F67ADF" w:rsidTr="00F67ADF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F67ADF" w:rsidRDefault="00431A05" w:rsidP="003611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67ADF">
              <w:rPr>
                <w:rFonts w:ascii="Calibri" w:eastAsia="Times New Roman" w:hAnsi="Calibri" w:cs="Calibri"/>
                <w:lang w:eastAsia="cs-CZ"/>
              </w:rPr>
              <w:t xml:space="preserve">se sídlem/místem podnikání: </w:t>
            </w:r>
            <w:r w:rsidR="00F67ADF">
              <w:rPr>
                <w:rFonts w:ascii="Calibri" w:eastAsia="Times New Roman" w:hAnsi="Calibri" w:cs="Calibri"/>
                <w:lang w:eastAsia="cs-CZ"/>
              </w:rPr>
              <w:t>Otmarov 27, 664 57  Otmarov</w:t>
            </w:r>
          </w:p>
        </w:tc>
      </w:tr>
      <w:tr w:rsidR="00431A05" w:rsidRPr="00F67ADF" w:rsidTr="00F67ADF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F67ADF" w:rsidRDefault="00431A05" w:rsidP="003611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67ADF">
              <w:rPr>
                <w:rFonts w:ascii="Calibri" w:eastAsia="Times New Roman" w:hAnsi="Calibri" w:cs="Calibri"/>
                <w:lang w:eastAsia="cs-CZ"/>
              </w:rPr>
              <w:t xml:space="preserve">IČ: </w:t>
            </w:r>
            <w:r w:rsidR="00F67ADF">
              <w:rPr>
                <w:rFonts w:ascii="Calibri" w:eastAsia="Times New Roman" w:hAnsi="Calibri" w:cs="Calibri"/>
                <w:lang w:eastAsia="cs-CZ"/>
              </w:rPr>
              <w:t>46974989</w:t>
            </w:r>
          </w:p>
        </w:tc>
      </w:tr>
      <w:tr w:rsidR="00431A05" w:rsidRPr="00F67ADF" w:rsidTr="00F67ADF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F67ADF" w:rsidRDefault="00431A05" w:rsidP="003611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67ADF">
              <w:rPr>
                <w:rFonts w:ascii="Calibri" w:eastAsia="Times New Roman" w:hAnsi="Calibri" w:cs="Calibri"/>
                <w:lang w:eastAsia="cs-CZ"/>
              </w:rPr>
              <w:t xml:space="preserve">DIČ: </w:t>
            </w:r>
            <w:r w:rsidR="00F67ADF">
              <w:rPr>
                <w:rFonts w:ascii="Calibri" w:eastAsia="Times New Roman" w:hAnsi="Calibri" w:cs="Calibri"/>
                <w:lang w:eastAsia="cs-CZ"/>
              </w:rPr>
              <w:t>CZ46974989</w:t>
            </w:r>
          </w:p>
        </w:tc>
      </w:tr>
      <w:tr w:rsidR="00431A05" w:rsidRPr="00F67ADF" w:rsidTr="00F67ADF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Default="00431A05" w:rsidP="003611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67ADF">
              <w:rPr>
                <w:rFonts w:ascii="Calibri" w:eastAsia="Times New Roman" w:hAnsi="Calibri" w:cs="Calibri"/>
                <w:lang w:eastAsia="cs-CZ"/>
              </w:rPr>
              <w:t xml:space="preserve">jednající </w:t>
            </w:r>
            <w:r w:rsidR="00F67ADF">
              <w:rPr>
                <w:rFonts w:ascii="Calibri" w:eastAsia="Times New Roman" w:hAnsi="Calibri" w:cs="Calibri"/>
                <w:lang w:eastAsia="cs-CZ"/>
              </w:rPr>
              <w:t>Vítězslav Hrdý, jednatel</w:t>
            </w:r>
          </w:p>
          <w:p w:rsidR="009F494A" w:rsidRPr="00F67ADF" w:rsidRDefault="009F494A" w:rsidP="003611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Tomáš Hrdý, jednatel</w:t>
            </w:r>
          </w:p>
        </w:tc>
      </w:tr>
      <w:tr w:rsidR="00431A05" w:rsidRPr="00F67ADF" w:rsidTr="00F67ADF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F67ADF" w:rsidRDefault="00431A05" w:rsidP="009F494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67ADF">
              <w:rPr>
                <w:rFonts w:ascii="Calibri" w:eastAsia="Times New Roman" w:hAnsi="Calibri" w:cs="Calibri"/>
                <w:lang w:eastAsia="cs-CZ"/>
              </w:rPr>
              <w:t>zapsaný v OR vedeném KS</w:t>
            </w:r>
            <w:r w:rsidR="00F67ADF">
              <w:rPr>
                <w:rFonts w:ascii="Calibri" w:eastAsia="Times New Roman" w:hAnsi="Calibri" w:cs="Calibri"/>
                <w:lang w:eastAsia="cs-CZ"/>
              </w:rPr>
              <w:t xml:space="preserve">: KOS Brno spis. </w:t>
            </w:r>
            <w:proofErr w:type="gramStart"/>
            <w:r w:rsidR="00F67ADF">
              <w:rPr>
                <w:rFonts w:ascii="Calibri" w:eastAsia="Times New Roman" w:hAnsi="Calibri" w:cs="Calibri"/>
                <w:lang w:eastAsia="cs-CZ"/>
              </w:rPr>
              <w:t>zn.</w:t>
            </w:r>
            <w:proofErr w:type="gramEnd"/>
            <w:r w:rsidRPr="00F67AD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F67ADF">
              <w:rPr>
                <w:rFonts w:ascii="Calibri" w:eastAsia="Times New Roman" w:hAnsi="Calibri" w:cs="Calibri"/>
                <w:lang w:eastAsia="cs-CZ"/>
              </w:rPr>
              <w:t>ODD. a V. 4768</w:t>
            </w:r>
          </w:p>
        </w:tc>
      </w:tr>
      <w:tr w:rsidR="00431A05" w:rsidRPr="00F67ADF" w:rsidTr="00F67ADF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F67ADF" w:rsidRDefault="00431A05" w:rsidP="002D776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67ADF">
              <w:rPr>
                <w:rFonts w:ascii="Calibri" w:eastAsia="Times New Roman" w:hAnsi="Calibri" w:cs="Calibri"/>
                <w:lang w:eastAsia="cs-CZ"/>
              </w:rPr>
              <w:t xml:space="preserve">bankovní spojení, číslo účtu: </w:t>
            </w:r>
            <w:r w:rsidR="00F67ADF">
              <w:rPr>
                <w:rFonts w:ascii="Calibri" w:eastAsia="Times New Roman" w:hAnsi="Calibri" w:cs="Calibri"/>
                <w:lang w:eastAsia="cs-CZ"/>
              </w:rPr>
              <w:t>ČSOB</w:t>
            </w:r>
          </w:p>
        </w:tc>
      </w:tr>
      <w:tr w:rsidR="00431A05" w:rsidRPr="00F67ADF" w:rsidTr="00F67ADF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F67ADF" w:rsidRDefault="00431A05" w:rsidP="003611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67ADF">
              <w:rPr>
                <w:rFonts w:ascii="Calibri" w:eastAsia="Times New Roman" w:hAnsi="Calibri" w:cs="Calibri"/>
                <w:lang w:eastAsia="cs-CZ"/>
              </w:rPr>
              <w:t xml:space="preserve">kontaktní osoba: </w:t>
            </w:r>
            <w:r w:rsidR="00F67ADF">
              <w:rPr>
                <w:rFonts w:ascii="Calibri" w:eastAsia="Times New Roman" w:hAnsi="Calibri" w:cs="Calibri"/>
                <w:lang w:eastAsia="cs-CZ"/>
              </w:rPr>
              <w:t>Vítězslav Hrdý</w:t>
            </w:r>
          </w:p>
        </w:tc>
      </w:tr>
      <w:tr w:rsidR="00431A05" w:rsidRPr="00A5113A" w:rsidTr="002D7767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05" w:rsidRPr="00A5113A" w:rsidRDefault="00431A05" w:rsidP="00F67AD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na straně druhé a dále v textu jako „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“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(dále společně i jako „Smluvní strany“)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Čl. I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Předmět smlouvy</w:t>
            </w:r>
          </w:p>
        </w:tc>
      </w:tr>
      <w:tr w:rsidR="00AE0C6B" w:rsidRPr="00AE0C6B" w:rsidTr="00A5113A">
        <w:trPr>
          <w:trHeight w:val="10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Default="00813707" w:rsidP="008137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1. Předmětem této smlouvy je dílo</w:t>
            </w:r>
            <w:r w:rsidR="00A5113A"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, které je blíže specifikována v technické specifikaci, kterou předložil 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Zhotovitel</w:t>
            </w:r>
            <w:r w:rsidR="00A5113A"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ve své nabídce a která je ve shodném znění nedílnou součástí této smlouvy v příloze č. 1 (dále i jako „Nabídka“) v rámci zakázky:</w:t>
            </w:r>
          </w:p>
          <w:p w:rsidR="001A7FCC" w:rsidRPr="00AE0C6B" w:rsidRDefault="00170A20" w:rsidP="00CA3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170A20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Rekonstrukce </w:t>
            </w:r>
            <w:r w:rsidR="00CA3F9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rozvodů vody na B3 a B4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2.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se touto Smlouvou zavazuje zejména: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5B79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a) dodat a dle </w:t>
            </w:r>
            <w:r w:rsidR="001A7FCC">
              <w:rPr>
                <w:rFonts w:ascii="Calibri" w:eastAsia="Times New Roman" w:hAnsi="Calibri" w:cs="Calibri"/>
                <w:lang w:eastAsia="cs-CZ"/>
              </w:rPr>
              <w:t>technické specifikace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instalovat (včetně dílčích stavebních prací)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="008744BF">
              <w:rPr>
                <w:rFonts w:ascii="Calibri" w:eastAsia="Times New Roman" w:hAnsi="Calibri" w:cs="Calibri"/>
                <w:lang w:eastAsia="cs-CZ"/>
              </w:rPr>
              <w:t>i</w:t>
            </w:r>
            <w:r w:rsidR="00813707">
              <w:rPr>
                <w:rFonts w:ascii="Calibri" w:eastAsia="Times New Roman" w:hAnsi="Calibri" w:cs="Calibri"/>
                <w:lang w:eastAsia="cs-CZ"/>
              </w:rPr>
              <w:t xml:space="preserve"> do místa plnění předmět 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dle odst. 1 a 2 tohoto článku, nový, neopotřebovaný, plně funkční, vzájemně kompatibilní ohledně jednotlivých částí a stávajícího řešení, splňující veškeré požadavky právních předpisů a norem, bez právních a faktických vad a převést na něho vlastnické právo.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8137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b) předat </w:t>
            </w:r>
            <w:r w:rsidR="008744BF">
              <w:rPr>
                <w:rFonts w:ascii="Calibri" w:eastAsia="Times New Roman" w:hAnsi="Calibri" w:cs="Calibri"/>
                <w:lang w:eastAsia="cs-CZ"/>
              </w:rPr>
              <w:t>Objednateli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současně s předáním předmětu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též veškerou obvyklou dokumentaci, která se k předmětu plnění vztahuje, zejména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• návod k obsluze a údržbě v českém jazyce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• záruční listy, záruční podmínky a certifikáty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• doklady pro řádný provoz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• veškeré ostatní doklady nutné k užívání zařízení a ostatní dokumenty uvedené v této smlouvě.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8137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3.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se zavazuje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dílo, dodané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 souladu s touto smlouvou, zadávací dokumentací k veřejné zakázce a právními předpisy, převzít a zaplatit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cenu specifikovanou v čl. III této Smlouvy.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8137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4.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převezme předmět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pouze na základě předávacího protokolu podepsaného oprávněnými zástupci obou smluvních stran. Nebezpečí škody, riziko ztráty a vlastnické právo přechází z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na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okamžikem podpisu předávacího protokolu.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5B79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5.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prohlašuje, že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, případně i její jednotlivé dílčí části, jsou bez jakéhokoliv zatížení právy třetích osob (zástavy, autorská práva, licence, patenty, atp.), které by bránilo 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Objednateli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 užívání předmětu smlouvy.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dále prohlašuje, že je výlučným vlastníkem předmětu smlouvy, že předmět smlouvy nemá žádné vady, které by bránily jeho použití ke sjednaným či obvyklým účelům a že je oprávněným k přijetí všech závazků vyplývajících z této smlouvy.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Čl. II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Místo a termín plnění</w:t>
            </w:r>
          </w:p>
        </w:tc>
      </w:tr>
      <w:tr w:rsidR="00A5113A" w:rsidRPr="00A5113A" w:rsidTr="00A5113A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1. Místo realizace předmětu plnění: </w:t>
            </w:r>
          </w:p>
        </w:tc>
      </w:tr>
      <w:tr w:rsidR="00A5113A" w:rsidRPr="00A5113A" w:rsidTr="00A5113A">
        <w:trPr>
          <w:trHeight w:val="330"/>
        </w:trPr>
        <w:tc>
          <w:tcPr>
            <w:tcW w:w="9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Kamenomlýnská 124/2, 60300 Brno – Pisárky</w:t>
            </w:r>
          </w:p>
        </w:tc>
      </w:tr>
      <w:tr w:rsidR="00A5113A" w:rsidRPr="00A7290F" w:rsidTr="004172EB">
        <w:trPr>
          <w:trHeight w:val="3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3A" w:rsidRPr="00A7290F" w:rsidRDefault="00A5113A" w:rsidP="004172E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7290F">
              <w:rPr>
                <w:rFonts w:ascii="Calibri" w:eastAsia="Times New Roman" w:hAnsi="Calibri" w:cs="Calibri"/>
                <w:lang w:eastAsia="cs-CZ"/>
              </w:rPr>
              <w:t xml:space="preserve">2. </w:t>
            </w:r>
            <w:r w:rsidR="00A7290F" w:rsidRPr="00A7290F">
              <w:rPr>
                <w:rFonts w:ascii="Calibri" w:eastAsia="Times New Roman" w:hAnsi="Calibri" w:cs="Calibri"/>
                <w:lang w:eastAsia="cs-CZ"/>
              </w:rPr>
              <w:t>Termín realizace je nejpozději 31.</w:t>
            </w:r>
            <w:r w:rsidR="00A7290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9C726B">
              <w:rPr>
                <w:rFonts w:ascii="Calibri" w:eastAsia="Times New Roman" w:hAnsi="Calibri" w:cs="Calibri"/>
                <w:lang w:eastAsia="cs-CZ"/>
              </w:rPr>
              <w:t>08</w:t>
            </w:r>
            <w:r w:rsidR="00A7290F" w:rsidRPr="00A7290F">
              <w:rPr>
                <w:rFonts w:ascii="Calibri" w:eastAsia="Times New Roman" w:hAnsi="Calibri" w:cs="Calibri"/>
                <w:lang w:eastAsia="cs-CZ"/>
              </w:rPr>
              <w:t>.</w:t>
            </w:r>
            <w:r w:rsidR="00A7290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A7290F" w:rsidRPr="00A7290F">
              <w:rPr>
                <w:rFonts w:ascii="Calibri" w:eastAsia="Times New Roman" w:hAnsi="Calibri" w:cs="Calibri"/>
                <w:lang w:eastAsia="cs-CZ"/>
              </w:rPr>
              <w:t>202</w:t>
            </w:r>
            <w:r w:rsidR="00170A20">
              <w:rPr>
                <w:rFonts w:ascii="Calibri" w:eastAsia="Times New Roman" w:hAnsi="Calibri" w:cs="Calibri"/>
                <w:lang w:eastAsia="cs-CZ"/>
              </w:rPr>
              <w:t>2</w:t>
            </w:r>
            <w:r w:rsidR="00A7290F" w:rsidRPr="00A7290F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5B79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3.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="00641BD1">
              <w:rPr>
                <w:rFonts w:ascii="Calibri" w:eastAsia="Times New Roman" w:hAnsi="Calibri" w:cs="Calibri"/>
                <w:lang w:eastAsia="cs-CZ"/>
              </w:rPr>
              <w:t xml:space="preserve"> dále není povinen převzít dílo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 případě, že vykazuje jakékoliv vady. V případě, že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="00641BD1">
              <w:rPr>
                <w:rFonts w:ascii="Calibri" w:eastAsia="Times New Roman" w:hAnsi="Calibri" w:cs="Calibri"/>
                <w:lang w:eastAsia="cs-CZ"/>
              </w:rPr>
              <w:t xml:space="preserve"> odmítne dílo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převzít, sepíší obě strany zápis, v němž uvedou svá stanoviska a jejich odůvodnění a dohodnou náhradní termín předání.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Čl. III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Cena díla</w:t>
            </w:r>
          </w:p>
        </w:tc>
      </w:tr>
      <w:tr w:rsidR="00A5113A" w:rsidRPr="00A5113A" w:rsidTr="00A5113A">
        <w:trPr>
          <w:trHeight w:val="67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8137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1.  Celková cena za celý předmět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je sjednána v souladu s cenou, kterou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nabídl v rámci zadávacího řízení na veřejnou</w:t>
            </w:r>
            <w:r w:rsidR="00482563">
              <w:rPr>
                <w:rFonts w:ascii="Calibri" w:eastAsia="Times New Roman" w:hAnsi="Calibri" w:cs="Calibri"/>
                <w:lang w:eastAsia="cs-CZ"/>
              </w:rPr>
              <w:t xml:space="preserve"> zakázku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ve výši:</w:t>
            </w:r>
          </w:p>
        </w:tc>
      </w:tr>
      <w:tr w:rsidR="00431A05" w:rsidRPr="00B1555D" w:rsidTr="00B1555D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1A05" w:rsidRPr="00B1555D" w:rsidRDefault="00431A05" w:rsidP="00361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555D">
              <w:rPr>
                <w:rFonts w:ascii="Calibri" w:eastAsia="Times New Roman" w:hAnsi="Calibri" w:cs="Calibri"/>
                <w:b/>
                <w:bCs/>
                <w:lang w:eastAsia="cs-CZ"/>
              </w:rPr>
              <w:t>Cena bez DPH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05" w:rsidRPr="00B1555D" w:rsidRDefault="00B1555D" w:rsidP="00361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555D">
              <w:rPr>
                <w:rFonts w:ascii="Calibri" w:eastAsia="Times New Roman" w:hAnsi="Calibri" w:cs="Calibri"/>
                <w:b/>
                <w:bCs/>
                <w:lang w:eastAsia="cs-CZ"/>
              </w:rPr>
              <w:t>240</w:t>
            </w:r>
            <w:r w:rsidR="000A5178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  <w:r w:rsidRPr="00B1555D">
              <w:rPr>
                <w:rFonts w:ascii="Calibri" w:eastAsia="Times New Roman" w:hAnsi="Calibri" w:cs="Calibri"/>
                <w:b/>
                <w:bCs/>
                <w:lang w:eastAsia="cs-CZ"/>
              </w:rPr>
              <w:t>907</w:t>
            </w:r>
            <w:r w:rsidR="000A5178">
              <w:rPr>
                <w:rFonts w:ascii="Calibri" w:eastAsia="Times New Roman" w:hAnsi="Calibri" w:cs="Calibri"/>
                <w:b/>
                <w:bCs/>
                <w:lang w:eastAsia="cs-CZ"/>
              </w:rPr>
              <w:t>,00</w:t>
            </w:r>
            <w:r w:rsidRPr="00B1555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Kč</w:t>
            </w:r>
          </w:p>
        </w:tc>
      </w:tr>
      <w:tr w:rsidR="00431A05" w:rsidRPr="00B1555D" w:rsidTr="00B1555D">
        <w:trPr>
          <w:trHeight w:val="29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1A05" w:rsidRPr="00B1555D" w:rsidRDefault="00431A05" w:rsidP="00361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555D">
              <w:rPr>
                <w:rFonts w:ascii="Calibri" w:eastAsia="Times New Roman" w:hAnsi="Calibri" w:cs="Calibri"/>
                <w:b/>
                <w:bCs/>
                <w:lang w:eastAsia="cs-CZ"/>
              </w:rPr>
              <w:t>Sazba DPH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05" w:rsidRPr="00B1555D" w:rsidRDefault="00B1555D" w:rsidP="00361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555D">
              <w:rPr>
                <w:rFonts w:ascii="Calibri" w:eastAsia="Times New Roman" w:hAnsi="Calibri" w:cs="Calibri"/>
                <w:b/>
                <w:bCs/>
                <w:lang w:eastAsia="cs-CZ"/>
              </w:rPr>
              <w:t>21%</w:t>
            </w:r>
          </w:p>
        </w:tc>
      </w:tr>
      <w:tr w:rsidR="00431A05" w:rsidRPr="00B1555D" w:rsidTr="00B1555D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1A05" w:rsidRPr="00B1555D" w:rsidRDefault="00431A05" w:rsidP="00431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555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Výše DPH 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05" w:rsidRPr="00B1555D" w:rsidRDefault="00B1555D" w:rsidP="00361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555D">
              <w:rPr>
                <w:rFonts w:ascii="Calibri" w:eastAsia="Times New Roman" w:hAnsi="Calibri" w:cs="Calibri"/>
                <w:b/>
                <w:bCs/>
                <w:lang w:eastAsia="cs-CZ"/>
              </w:rPr>
              <w:t>50 590,50</w:t>
            </w:r>
            <w:r w:rsidR="000A517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Kč</w:t>
            </w:r>
          </w:p>
        </w:tc>
      </w:tr>
      <w:tr w:rsidR="00431A05" w:rsidRPr="00A5113A" w:rsidTr="00B1555D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1A05" w:rsidRPr="00B1555D" w:rsidRDefault="00431A05" w:rsidP="00361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555D">
              <w:rPr>
                <w:rFonts w:ascii="Calibri" w:eastAsia="Times New Roman" w:hAnsi="Calibri" w:cs="Calibri"/>
                <w:b/>
                <w:bCs/>
                <w:lang w:eastAsia="cs-CZ"/>
              </w:rPr>
              <w:t>Cena vč. DPH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A05" w:rsidRPr="00A5113A" w:rsidRDefault="00B1555D" w:rsidP="00431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555D">
              <w:rPr>
                <w:rFonts w:ascii="Calibri" w:eastAsia="Times New Roman" w:hAnsi="Calibri" w:cs="Calibri"/>
                <w:b/>
                <w:bCs/>
                <w:lang w:eastAsia="cs-CZ"/>
              </w:rPr>
              <w:t>291 497,50</w:t>
            </w:r>
            <w:r w:rsidR="000A517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Kč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8137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2. Smluvní strany se dohodly, že cena je sjednána jako cena pevná a nepřekročitelná, zahrnuje veškeré náklady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včetně dopravy do místa plnění, montáže, řádného zprovoznění, zaškolení (pokud je třeba), předání záručních listů, manuálů, technické dokumentace, certifikátů, návodů.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8137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3.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C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enu je možné překročit pouze v případě změny daňových předpisů majících vliv na cenu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24683E" w:rsidRPr="0024683E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24683E" w:rsidRDefault="00AE0C6B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4683E">
              <w:rPr>
                <w:rFonts w:ascii="Calibri" w:eastAsia="Times New Roman" w:hAnsi="Calibri" w:cs="Calibri"/>
                <w:lang w:eastAsia="cs-CZ"/>
              </w:rPr>
              <w:t>4. DPH bude v režimu přenesené daňové povinnosti.</w:t>
            </w:r>
          </w:p>
        </w:tc>
      </w:tr>
      <w:tr w:rsidR="001A1778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78" w:rsidRPr="00A5113A" w:rsidRDefault="001A1778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Čl. IV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Platební podmínky</w:t>
            </w:r>
          </w:p>
        </w:tc>
      </w:tr>
      <w:tr w:rsidR="00AE0C6B" w:rsidRPr="00AE0C6B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E0C6B" w:rsidRDefault="00A5113A" w:rsidP="00DA58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1. </w:t>
            </w:r>
            <w:r w:rsidR="0081370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Zhotovitel</w:t>
            </w: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není oprávněn vystavovat zálohové faktury. </w:t>
            </w:r>
            <w:r w:rsidR="0081370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Zhotovitel</w:t>
            </w: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je oprávněn vystavit fakturu po řádném předání předmětu plnění.  Součástí faktury, vystavené </w:t>
            </w:r>
            <w:r w:rsidR="0081370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Zhotovitele</w:t>
            </w: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m, budou soupisy dodaného a instalovaného plnění, odsouhlasené </w:t>
            </w:r>
            <w:r w:rsidR="0081370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Objednatele</w:t>
            </w: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m, případně technickým zástupcem </w:t>
            </w:r>
            <w:r w:rsidR="0081370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Objednatele</w:t>
            </w: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. </w:t>
            </w:r>
            <w:r w:rsidR="006C16E7"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Fakturační položky budou rozepsány dle jednotlivých budov. </w:t>
            </w:r>
            <w:r w:rsidR="0081370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Objednatel</w:t>
            </w:r>
            <w:r w:rsidR="006C16E7"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neposkytuje zálohy. </w:t>
            </w:r>
            <w:r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Splatnost faktur se stanovuje na 30 kalendářních dnů ode </w:t>
            </w:r>
            <w:r w:rsidRPr="0008297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dne doručení daňovéh</w:t>
            </w:r>
            <w:r w:rsidR="005B79AC" w:rsidRPr="0008297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 dokladu (faktury</w:t>
            </w:r>
            <w:r w:rsidR="005B79AC"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)</w:t>
            </w:r>
            <w:r w:rsidR="0008297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.</w:t>
            </w:r>
            <w:r w:rsidR="005B79AC" w:rsidRPr="00AE0C6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5B79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2.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je oprávněn vystavit koneč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nou fakturu, pouze je-li Dílo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bez vad a nedodělků, o čemž jsou smluvní strany prostřednictvím svých oprávněných zástupců povinny sepsat předávací protokol. 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1C77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3. Faktura musí obsahovat veškeré náležitosti požadované zákonem č. 235/2004 Sb., o dani z přidané hodnoty, ve znění pozdějších předpisů. Faktura bude dále o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bsahovat soupis předmětu 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názvy jednotlivých částí 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08297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4. Přílohou a součástí konečné faktury musí být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m potvrzený předávací proto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kol o předání a převzetí 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jako bezvadné. V případě, že jakákoliv faktura nebude mít odpovídající náležitosti stanovené 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v tomto článku, je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oprávněn zaslat ji ve lhůtě splatnosti zpět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, aniž se dostane do prodlení se splatností – lhůta splatnosti počíná běžet znovu od doručení nově vystavené faktury do sídla 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Objednate</w:t>
            </w:r>
            <w:r w:rsidR="00431A05">
              <w:rPr>
                <w:rFonts w:ascii="Calibri" w:eastAsia="Times New Roman" w:hAnsi="Calibri" w:cs="Calibri"/>
                <w:lang w:eastAsia="cs-CZ"/>
              </w:rPr>
              <w:t>le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. Splatnost faktury je stanovena dohodou smluvních stran na 30 </w:t>
            </w:r>
            <w:r w:rsidRPr="00082973">
              <w:rPr>
                <w:rFonts w:ascii="Calibri" w:eastAsia="Times New Roman" w:hAnsi="Calibri" w:cs="Calibri"/>
                <w:lang w:eastAsia="cs-CZ"/>
              </w:rPr>
              <w:t xml:space="preserve">kalendářních dnů </w:t>
            </w:r>
            <w:r w:rsidR="00082973">
              <w:rPr>
                <w:rFonts w:ascii="Calibri" w:eastAsia="Times New Roman" w:hAnsi="Calibri" w:cs="Calibri"/>
                <w:lang w:eastAsia="cs-CZ"/>
              </w:rPr>
              <w:t xml:space="preserve">ode dne vystavení daňového dokladu (faktury). 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6C16E7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E7" w:rsidRPr="00A5113A" w:rsidRDefault="006C16E7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ČL. V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Ostatní ujednání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1. V případě, že bude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plnit předmět této Smlouvy prostřednictvím subdodavatele, odpovídá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, jakoby plnil sám.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FC65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2.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prohlašuje, že je jeho</w:t>
            </w:r>
            <w:r w:rsidR="00813707">
              <w:rPr>
                <w:rFonts w:ascii="Calibri" w:eastAsia="Times New Roman" w:hAnsi="Calibri" w:cs="Calibri"/>
                <w:lang w:eastAsia="cs-CZ"/>
              </w:rPr>
              <w:t xml:space="preserve"> jménem oprávněn převzít Dílo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, podepsat předávací protokoly a jednat ve věcech této smlouvy, jakož i poskytnout potřebnou součinnost pan</w:t>
            </w:r>
            <w:r w:rsidR="001A1778">
              <w:rPr>
                <w:rFonts w:ascii="Calibri" w:eastAsia="Times New Roman" w:hAnsi="Calibri" w:cs="Calibri"/>
                <w:lang w:eastAsia="cs-CZ"/>
              </w:rPr>
              <w:t xml:space="preserve"> Roman Loula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A5113A" w:rsidRPr="00A5113A" w:rsidTr="00C63CED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113A" w:rsidRPr="00A5113A" w:rsidRDefault="00A5113A" w:rsidP="00C63CE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C63CED">
              <w:rPr>
                <w:rFonts w:ascii="Calibri" w:eastAsia="Times New Roman" w:hAnsi="Calibri" w:cs="Calibri"/>
                <w:lang w:eastAsia="cs-CZ"/>
              </w:rPr>
              <w:t xml:space="preserve">3. </w:t>
            </w:r>
            <w:r w:rsidR="00813707" w:rsidRPr="00C63CED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C63CED">
              <w:rPr>
                <w:rFonts w:ascii="Calibri" w:eastAsia="Times New Roman" w:hAnsi="Calibri" w:cs="Calibri"/>
                <w:lang w:eastAsia="cs-CZ"/>
              </w:rPr>
              <w:t xml:space="preserve"> prohlašuje, že je jeho jménem oprávněn podepsat předávací protokoly a jednat ve věcech této smlouvy, jakož i poskytnout potřebnou součinnost </w:t>
            </w:r>
            <w:r w:rsidR="00431A05" w:rsidRPr="00C63CED">
              <w:rPr>
                <w:rFonts w:ascii="Calibri" w:eastAsia="Times New Roman" w:hAnsi="Calibri" w:cs="Calibri"/>
                <w:lang w:eastAsia="cs-CZ"/>
              </w:rPr>
              <w:t>p</w:t>
            </w:r>
            <w:r w:rsidR="00C63CED">
              <w:rPr>
                <w:rFonts w:ascii="Calibri" w:eastAsia="Times New Roman" w:hAnsi="Calibri" w:cs="Calibri"/>
                <w:lang w:eastAsia="cs-CZ"/>
              </w:rPr>
              <w:t>an</w:t>
            </w:r>
            <w:r w:rsidR="00431A05" w:rsidRPr="00C63CED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C63CED" w:rsidRPr="00C63CED">
              <w:rPr>
                <w:rFonts w:ascii="Calibri" w:eastAsia="Times New Roman" w:hAnsi="Calibri" w:cs="Calibri"/>
                <w:lang w:eastAsia="cs-CZ"/>
              </w:rPr>
              <w:t>Vítězslav Hrdý</w:t>
            </w:r>
            <w:r w:rsidR="002D7767">
              <w:rPr>
                <w:rFonts w:ascii="Calibri" w:eastAsia="Times New Roman" w:hAnsi="Calibri" w:cs="Calibri"/>
                <w:lang w:eastAsia="cs-CZ"/>
              </w:rPr>
              <w:t>.</w:t>
            </w:r>
            <w:bookmarkStart w:id="0" w:name="_GoBack"/>
            <w:bookmarkEnd w:id="0"/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4. Pro případ, že dojde ke změně kteréhokoli z kontaktních údajů uvedených v hlavičce smlouvy, nebo ve věci osob uvedených v tomto článku, je smluvní strana, u které daná změna nastala, povinna informovat o ní druhou smluvní stranu, a to průkazným způsobem (formou doporučeného dopisu, nebo elektronicky emailem, jehož přečtení musí potvrdit druhá smluvní strana), a to bez zbytečného odkladu. V případě, že z důvodu nedodržení nebo porušení této povinnosti dojde ke škodě, zavazuje se strana, která škodu způsobila, tuto nahradit v plné výši.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5. Uvádí-li tato Smlouva „(ne) </w:t>
            </w:r>
            <w:proofErr w:type="gramStart"/>
            <w:r w:rsidRPr="00A5113A">
              <w:rPr>
                <w:rFonts w:ascii="Calibri" w:eastAsia="Times New Roman" w:hAnsi="Calibri" w:cs="Calibri"/>
                <w:lang w:eastAsia="cs-CZ"/>
              </w:rPr>
              <w:t>dohodnou</w:t>
            </w:r>
            <w:proofErr w:type="gramEnd"/>
            <w:r w:rsidRPr="00A5113A">
              <w:rPr>
                <w:rFonts w:ascii="Calibri" w:eastAsia="Times New Roman" w:hAnsi="Calibri" w:cs="Calibri"/>
                <w:lang w:eastAsia="cs-CZ"/>
              </w:rPr>
              <w:t>–</w:t>
            </w:r>
            <w:proofErr w:type="spellStart"/>
            <w:proofErr w:type="gramStart"/>
            <w:r w:rsidRPr="00A5113A">
              <w:rPr>
                <w:rFonts w:ascii="Calibri" w:eastAsia="Times New Roman" w:hAnsi="Calibri" w:cs="Calibri"/>
                <w:lang w:eastAsia="cs-CZ"/>
              </w:rPr>
              <w:t>li</w:t>
            </w:r>
            <w:proofErr w:type="spellEnd"/>
            <w:proofErr w:type="gramEnd"/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se smluvní strany jinak“, jsou v těchto případech oprávněny jednat osoby uvedené v tomto článku v odst. 2. a 3. K dohodě postačí zápis z jednání těchto osob, podepsaný oběma osobami nebo dohoda prostřednictvím emailu, kdy pro platnost takové dohody je třeba potvrzení emailu druhou smluvní stranou.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bookmarkStart w:id="1" w:name="RANGE!A86"/>
            <w:r w:rsidRPr="00A5113A">
              <w:rPr>
                <w:rFonts w:ascii="Calibri" w:eastAsia="Times New Roman" w:hAnsi="Calibri" w:cs="Calibri"/>
                <w:lang w:eastAsia="cs-CZ"/>
              </w:rPr>
              <w:t xml:space="preserve">6.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si je vědom, že je povinen spolupůsobit při výkonu finanční kontroly dle § 2 písm. e) zákona č. 320/2001 Sb., o finanční kontrole, ve znění pozdějších předpisů a poskytnout v tomto ohledu jak 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Objednateli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, tak i příslušným kontrolním orgánům veškerou potřebnou součinnost. Zároveň se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zavazuje k archivaci veškerých písemných dokladů týkajících se veřejné zakázky uvedené v čl. I odst. 2 této smlouvy po dobu 10 let.</w:t>
            </w:r>
            <w:bookmarkEnd w:id="1"/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Čl. VI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Záruční podmínky a servis</w:t>
            </w:r>
          </w:p>
        </w:tc>
      </w:tr>
      <w:tr w:rsidR="00A5113A" w:rsidRPr="003B652F" w:rsidTr="003B652F">
        <w:trPr>
          <w:trHeight w:val="56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113A" w:rsidRPr="003B652F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B652F">
              <w:rPr>
                <w:rFonts w:ascii="Calibri" w:eastAsia="Times New Roman" w:hAnsi="Calibri" w:cs="Calibri"/>
                <w:lang w:eastAsia="cs-CZ"/>
              </w:rPr>
              <w:t xml:space="preserve">1. Záruční doba počíná běžet od okamžiku podpisu předávacího protokolu. Na dodané plnění poskytuje v souladu se svou nabídkou v zadávacím řízení </w:t>
            </w:r>
            <w:r w:rsidR="00813707" w:rsidRPr="003B652F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3B652F">
              <w:rPr>
                <w:rFonts w:ascii="Calibri" w:eastAsia="Times New Roman" w:hAnsi="Calibri" w:cs="Calibri"/>
                <w:lang w:eastAsia="cs-CZ"/>
              </w:rPr>
              <w:t xml:space="preserve"> garantovanou délku záruční doby</w:t>
            </w:r>
            <w:r w:rsidR="003B652F">
              <w:rPr>
                <w:rFonts w:ascii="Calibri" w:eastAsia="Times New Roman" w:hAnsi="Calibri" w:cs="Calibri"/>
                <w:lang w:eastAsia="cs-CZ"/>
              </w:rPr>
              <w:t xml:space="preserve"> 3 roky.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2. Záruční doba neběží ode dne uplatnění vady, na niž se vztahuje záruka, do doby odstranění této vady.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3. V průběhu záruční doby se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zavazuje poskytovat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bezplatný záruční servis na dodaný předmět smlouvy včetně dodání potřebných náhradních dílů. Na vyměněné díly se vztahuje nová záruční doba v délce dle odst. 1 tohoto článku. Záruka se nevztahuje na běžné opotřebení a na vady způsobené vyšší mocí. Záruka </w:t>
            </w:r>
            <w:r w:rsidR="00641BD1">
              <w:rPr>
                <w:rFonts w:ascii="Calibri" w:eastAsia="Times New Roman" w:hAnsi="Calibri" w:cs="Calibri"/>
                <w:lang w:eastAsia="cs-CZ"/>
              </w:rPr>
              <w:t>se nevztahuje na vady 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způsobené nevhodnou manipulací, skladováním nebo užíváním.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4. Lhůtu pro odstranění reklamovaných vad sjednají obě strany písemně podle povahy a rozsahu reklamované vady. Nedojde-li mezi smluvními stranami k dohodě o termínu odstranění reklamované vady, platí, že reklamovaná vada musí být odstraněna nejpozději do </w:t>
            </w:r>
            <w:proofErr w:type="gramStart"/>
            <w:r w:rsidRPr="00A5113A">
              <w:rPr>
                <w:rFonts w:ascii="Calibri" w:eastAsia="Times New Roman" w:hAnsi="Calibri" w:cs="Calibri"/>
                <w:lang w:eastAsia="cs-CZ"/>
              </w:rPr>
              <w:t>10-ti</w:t>
            </w:r>
            <w:proofErr w:type="gramEnd"/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pracovních dnů ode dne uplatnění reklamace. V případě, že charakter, závažnost a rozsah vady neumožní stanovenou lhůtu k odstranění vady ze strany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splnit, může být dohodnuta přiměřená delší lhůta.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5. O odstranění reklamované vady sepíše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protokol, ve kterém potvrdí odstranění vady nebo uvede důvody, pro které odmítá opravu převzít.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6. Cestovní náklady, náklady na materiál a jiné náklady, které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vzniknou v souvislosti s prováděním záručních oprav, hradí v plné výši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.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419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7. Oznámení vad a reklamací přijímá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prostřednictvím kontaktní osoby uvedené v článku V. odst. 3.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Čl. VII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Sankční ujednání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8137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1. V případě, že bude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641BD1">
              <w:rPr>
                <w:rFonts w:ascii="Calibri" w:eastAsia="Times New Roman" w:hAnsi="Calibri" w:cs="Calibri"/>
                <w:lang w:eastAsia="cs-CZ"/>
              </w:rPr>
              <w:t xml:space="preserve"> v prodlení s dodáním 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nebo poskytnutím všech ostatních dodávek, prací a slu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žeb, které jsou součástí 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, je povinen zaplatit </w:t>
            </w:r>
            <w:r w:rsidR="000A64F7">
              <w:rPr>
                <w:rFonts w:ascii="Calibri" w:eastAsia="Times New Roman" w:hAnsi="Calibri" w:cs="Calibri"/>
                <w:lang w:eastAsia="cs-CZ"/>
              </w:rPr>
              <w:t>Objednateli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smluvní pokutu ve výši 0,05 % z ceny (vč. DPH) za každý i započatý den prodlení.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2. V případě, že bude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 prodlení s odstraněním nahlášené vady, je povinen zaplatit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smluvní pokutu ve výši 300,- Kč za každý i započatý den prodlení s odstraněním každé nahlášené vady po termínu stanoveném v čl. VI odst. 4 Smlouvy.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B48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3. V případě, že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ve skutečnosti dodá jiný předmět plnění nebo jeho část či komponenty, ze kterých se skládá, oproti tomu co deklaroval ve své nabídce, kterou dodal v rámci daného zadávacího řízení, a toto může mít vliv na řádné fungování celého předmětu plnění nebo jeho částí, zavazuje se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zaplatit smluvní pokutu ve výši 30.000,- Kč.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4. Ustanovení o smluvních pokutách se nikterak nedotýkají práva 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Objednate</w:t>
            </w:r>
            <w:r w:rsidR="00932C60">
              <w:rPr>
                <w:rFonts w:ascii="Calibri" w:eastAsia="Times New Roman" w:hAnsi="Calibri" w:cs="Calibri"/>
                <w:lang w:eastAsia="cs-CZ"/>
              </w:rPr>
              <w:t>le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požadovat současně náhradu vzniklé škody v plné výši.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5. V případě, že bude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 prodlení s platbou faktury, je povinen zaplatit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br/>
              <w:t xml:space="preserve"> úrok z prodlení ve výši 0,05 % z dlužné částky za každý i započatý den prodlení.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Čl. VIII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Odstoupení od smlouvy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1. Kterákoliv ze smluvních stran může od této smlouvy odstoupit, pokud zjistí podstatné porušení smlouvy druhou smluvní stranou.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2. Podstatným porušením této smlouvy se rozumí zejména prodlení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0A64F7">
              <w:rPr>
                <w:rFonts w:ascii="Calibri" w:eastAsia="Times New Roman" w:hAnsi="Calibri" w:cs="Calibri"/>
                <w:lang w:eastAsia="cs-CZ"/>
              </w:rPr>
              <w:t>e s dodáním 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a provedením veškerých ostatních dodávek, prací a služeb, kter</w:t>
            </w:r>
            <w:r w:rsidR="000A64F7">
              <w:rPr>
                <w:rFonts w:ascii="Calibri" w:eastAsia="Times New Roman" w:hAnsi="Calibri" w:cs="Calibri"/>
                <w:lang w:eastAsia="cs-CZ"/>
              </w:rPr>
              <w:t>é jsou součástí předmětu 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, přičemž toto prodlení je delší než 30 dnů.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Čl. IX 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b/>
                <w:bCs/>
                <w:lang w:eastAsia="cs-CZ"/>
              </w:rPr>
              <w:t>Ujednání společná a závěrečná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1. Otázky touto Smlouvou výslovně neupravené se řídí příslušnými ustanoveními zákona č. 89/2012 Sb., občanského zákoníku, ve znění pozdějších předpisů a právním řádem ČR.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0B6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2. Nevynutitelnost a/nebo neplatnost a/nebo neúčinnost kteréhokoli ujednání této Smlouvy neovlivní vynutitelnost a/nebo platnost a/nebo účinnost jejích ostatních ujednání. 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br/>
              <w:t>V případě, že 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3. Nedílnou součástí této smlouvy je příloha č. 1: Nabídka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CF5BD2">
              <w:rPr>
                <w:rFonts w:ascii="Calibri" w:eastAsia="Times New Roman" w:hAnsi="Calibri" w:cs="Calibri"/>
                <w:lang w:eastAsia="cs-CZ"/>
              </w:rPr>
              <w:t>e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4. Tato smlouva je vyhotovena ve </w:t>
            </w:r>
            <w:r w:rsidR="0060270D">
              <w:rPr>
                <w:rFonts w:ascii="Calibri" w:eastAsia="Times New Roman" w:hAnsi="Calibri" w:cs="Calibri"/>
                <w:lang w:eastAsia="cs-CZ"/>
              </w:rPr>
              <w:t>dvou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vyhotoveních s platností originálu, přičemž každá ze smluvních stran obdrží po </w:t>
            </w:r>
            <w:r w:rsidR="0060270D">
              <w:rPr>
                <w:rFonts w:ascii="Calibri" w:eastAsia="Times New Roman" w:hAnsi="Calibri" w:cs="Calibri"/>
                <w:lang w:eastAsia="cs-CZ"/>
              </w:rPr>
              <w:t>jednom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vyhotovení.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5. Smluvní strany tímto prohlašují, že se s obsahem této smlouvy řádně seznámily, že tato smlouva je projevem jejich vážné, svobodné a určité vůle prosté omylu, na důkaz čehož připojují své níže uvedené podpisy.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6.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není oprávněn postoupit pohledávku plynoucí z této smlouvy třetí osobě bez písemného souhlasu </w:t>
            </w:r>
            <w:r w:rsidR="008B0D2E">
              <w:rPr>
                <w:rFonts w:ascii="Calibri" w:eastAsia="Times New Roman" w:hAnsi="Calibri" w:cs="Calibri"/>
                <w:lang w:eastAsia="cs-CZ"/>
              </w:rPr>
              <w:t>Objednatele.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7. V případě, že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bude obecně závaznými právními předpisy nebo příslušnými subjekty na jejich základě stanovena povinnost zpřístupnit nebo zveřejnit údaje obsažené v této smlouvě, souhlasí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s jejich zveřejněním nebo zpřístupněním.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8.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je v souladu s § 2 písm. e) zákona č. 320/2001 Sb., o finanční kontrole ve veřejné správě a o změně některých zákonů, ve znění pozdějších předpisů, povinen spolupůsobit při výkonu finanční kontroly a zavazuje se poskytnout informace a dokumenty </w:t>
            </w:r>
            <w:r w:rsidR="000A64F7">
              <w:rPr>
                <w:rFonts w:ascii="Calibri" w:eastAsia="Times New Roman" w:hAnsi="Calibri" w:cs="Calibri"/>
                <w:lang w:eastAsia="cs-CZ"/>
              </w:rPr>
              <w:t>vztahující se k předmětu Díla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kontrolním orgánům poskytovatele dotace, či jiným oprávněným kontrolním orgánům.</w:t>
            </w:r>
          </w:p>
        </w:tc>
      </w:tr>
      <w:tr w:rsidR="00A5113A" w:rsidRPr="00A5113A" w:rsidTr="00A5113A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9. Veškeré změny a doplňky této smlouvy mohou být provedeny pouze písemně na základě vzestupně číslovaných dodatků podepsaných oprávněnými zástupci obou smluvních stran.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10. Smlouva vstupuje v platnost jejím podpisem a účinnost nastává dnem doručení výzvy </w:t>
            </w:r>
            <w:r w:rsidR="000A64F7">
              <w:rPr>
                <w:rFonts w:ascii="Calibri" w:eastAsia="Times New Roman" w:hAnsi="Calibri" w:cs="Calibri"/>
                <w:lang w:eastAsia="cs-CZ"/>
              </w:rPr>
              <w:t>Objednateli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k zahájení plnění. Výzva může být doručena i prostřednictvím emailu s potvrzením o přečtení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8744BF">
              <w:rPr>
                <w:rFonts w:ascii="Calibri" w:eastAsia="Times New Roman" w:hAnsi="Calibri" w:cs="Calibri"/>
                <w:lang w:eastAsia="cs-CZ"/>
              </w:rPr>
              <w:t>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m.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C0F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V</w:t>
            </w:r>
            <w:r w:rsidR="007519F2">
              <w:rPr>
                <w:rFonts w:ascii="Calibri" w:eastAsia="Times New Roman" w:hAnsi="Calibri" w:cs="Calibri"/>
                <w:lang w:eastAsia="cs-CZ"/>
              </w:rPr>
              <w:t xml:space="preserve"> Brně 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dne:</w:t>
            </w:r>
            <w:r w:rsidR="007519F2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A5113A" w:rsidRPr="00A5113A" w:rsidTr="00A5113A">
        <w:trPr>
          <w:trHeight w:val="2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A5113A" w:rsidRPr="00A5113A" w:rsidTr="00A5113A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Za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Objednatel</w:t>
            </w:r>
            <w:r w:rsidR="008744BF">
              <w:rPr>
                <w:rFonts w:ascii="Calibri" w:eastAsia="Times New Roman" w:hAnsi="Calibri" w:cs="Calibri"/>
                <w:lang w:eastAsia="cs-CZ"/>
              </w:rPr>
              <w:t>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: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603D0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Za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8744BF">
              <w:rPr>
                <w:rFonts w:ascii="Calibri" w:eastAsia="Times New Roman" w:hAnsi="Calibri" w:cs="Calibri"/>
                <w:lang w:eastAsia="cs-CZ"/>
              </w:rPr>
              <w:t>e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>:</w:t>
            </w:r>
          </w:p>
        </w:tc>
      </w:tr>
      <w:tr w:rsidR="00A5113A" w:rsidRPr="00A5113A" w:rsidTr="00A5113A">
        <w:trPr>
          <w:trHeight w:val="29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Ing. Soňa Šestáková</w:t>
            </w:r>
            <w:r w:rsidR="00905280">
              <w:rPr>
                <w:rFonts w:ascii="Calibri" w:eastAsia="Times New Roman" w:hAnsi="Calibri" w:cs="Calibri"/>
                <w:lang w:eastAsia="cs-CZ"/>
              </w:rPr>
              <w:t>,</w:t>
            </w: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 ředitelka školy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13A" w:rsidRPr="00170A20" w:rsidRDefault="00374008" w:rsidP="0037400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Tomáš</w:t>
            </w:r>
            <w:r w:rsidR="00905280">
              <w:rPr>
                <w:rFonts w:ascii="Calibri" w:eastAsia="Times New Roman" w:hAnsi="Calibri" w:cs="Calibri"/>
                <w:lang w:eastAsia="cs-CZ"/>
              </w:rPr>
              <w:t xml:space="preserve"> Hrdý, jednatel</w:t>
            </w:r>
          </w:p>
        </w:tc>
      </w:tr>
      <w:tr w:rsidR="00A5113A" w:rsidRPr="00A5113A" w:rsidTr="00905280">
        <w:trPr>
          <w:trHeight w:val="129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280" w:rsidRDefault="00905280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905280" w:rsidRDefault="00905280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905280" w:rsidRDefault="00905280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>…………………………………………………………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280" w:rsidRDefault="00905280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905280" w:rsidRDefault="00905280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905280" w:rsidRDefault="00905280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A5113A" w:rsidRPr="00905280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05280">
              <w:rPr>
                <w:rFonts w:ascii="Calibri" w:eastAsia="Times New Roman" w:hAnsi="Calibri" w:cs="Calibri"/>
                <w:lang w:eastAsia="cs-CZ"/>
              </w:rPr>
              <w:t>.…………………………………………….</w:t>
            </w:r>
          </w:p>
        </w:tc>
      </w:tr>
      <w:tr w:rsidR="00A5113A" w:rsidRPr="00A5113A" w:rsidTr="00A5113A">
        <w:trPr>
          <w:trHeight w:val="40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13A" w:rsidRPr="00A5113A" w:rsidRDefault="00A5113A" w:rsidP="00A511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113A">
              <w:rPr>
                <w:rFonts w:ascii="Calibri" w:eastAsia="Times New Roman" w:hAnsi="Calibri" w:cs="Calibri"/>
                <w:lang w:eastAsia="cs-CZ"/>
              </w:rPr>
              <w:t xml:space="preserve">příloha č. 1: Nabídka </w:t>
            </w:r>
            <w:r w:rsidR="00813707">
              <w:rPr>
                <w:rFonts w:ascii="Calibri" w:eastAsia="Times New Roman" w:hAnsi="Calibri" w:cs="Calibri"/>
                <w:lang w:eastAsia="cs-CZ"/>
              </w:rPr>
              <w:t>Zhotovitel</w:t>
            </w:r>
            <w:r w:rsidR="008744BF">
              <w:rPr>
                <w:rFonts w:ascii="Calibri" w:eastAsia="Times New Roman" w:hAnsi="Calibri" w:cs="Calibri"/>
                <w:lang w:eastAsia="cs-CZ"/>
              </w:rPr>
              <w:t>e</w:t>
            </w:r>
          </w:p>
        </w:tc>
      </w:tr>
    </w:tbl>
    <w:p w:rsidR="00223B19" w:rsidRPr="00A5113A" w:rsidRDefault="00223B19"/>
    <w:sectPr w:rsidR="00223B19" w:rsidRPr="00A5113A" w:rsidSect="00D85EC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B5" w:rsidRDefault="009D13B5" w:rsidP="00A5113A">
      <w:pPr>
        <w:spacing w:after="0" w:line="240" w:lineRule="auto"/>
      </w:pPr>
      <w:r>
        <w:separator/>
      </w:r>
    </w:p>
  </w:endnote>
  <w:endnote w:type="continuationSeparator" w:id="0">
    <w:p w:rsidR="009D13B5" w:rsidRDefault="009D13B5" w:rsidP="00A5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112246"/>
      <w:docPartObj>
        <w:docPartGallery w:val="Page Numbers (Bottom of Page)"/>
        <w:docPartUnique/>
      </w:docPartObj>
    </w:sdtPr>
    <w:sdtEndPr/>
    <w:sdtContent>
      <w:p w:rsidR="00555C82" w:rsidRDefault="00555C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67">
          <w:rPr>
            <w:noProof/>
          </w:rPr>
          <w:t>5</w:t>
        </w:r>
        <w:r>
          <w:fldChar w:fldCharType="end"/>
        </w:r>
      </w:p>
    </w:sdtContent>
  </w:sdt>
  <w:p w:rsidR="00555C82" w:rsidRDefault="00555C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B5" w:rsidRDefault="009D13B5" w:rsidP="00A5113A">
      <w:pPr>
        <w:spacing w:after="0" w:line="240" w:lineRule="auto"/>
      </w:pPr>
      <w:r>
        <w:separator/>
      </w:r>
    </w:p>
  </w:footnote>
  <w:footnote w:type="continuationSeparator" w:id="0">
    <w:p w:rsidR="009D13B5" w:rsidRDefault="009D13B5" w:rsidP="00A5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3A" w:rsidRDefault="00A5113A">
    <w:pPr>
      <w:pStyle w:val="Zhlav"/>
    </w:pPr>
    <w:r>
      <w:rPr>
        <w:noProof/>
        <w:lang w:eastAsia="ko-KR"/>
      </w:rPr>
      <w:drawing>
        <wp:inline distT="0" distB="0" distL="0" distR="0" wp14:anchorId="590F525F" wp14:editId="62E95853">
          <wp:extent cx="2150137" cy="542191"/>
          <wp:effectExtent l="0" t="0" r="2540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37" cy="542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3A"/>
    <w:rsid w:val="000165A7"/>
    <w:rsid w:val="00022A6B"/>
    <w:rsid w:val="00082973"/>
    <w:rsid w:val="00092F65"/>
    <w:rsid w:val="000A5178"/>
    <w:rsid w:val="000A64F7"/>
    <w:rsid w:val="000B6CB5"/>
    <w:rsid w:val="001421E6"/>
    <w:rsid w:val="00146141"/>
    <w:rsid w:val="00170A20"/>
    <w:rsid w:val="00195B45"/>
    <w:rsid w:val="001A1778"/>
    <w:rsid w:val="001A7FCC"/>
    <w:rsid w:val="001C7756"/>
    <w:rsid w:val="001F732D"/>
    <w:rsid w:val="00223B19"/>
    <w:rsid w:val="0024683E"/>
    <w:rsid w:val="0028695A"/>
    <w:rsid w:val="002D7767"/>
    <w:rsid w:val="002E12DB"/>
    <w:rsid w:val="00374008"/>
    <w:rsid w:val="003B652F"/>
    <w:rsid w:val="004172EB"/>
    <w:rsid w:val="00431A05"/>
    <w:rsid w:val="00482563"/>
    <w:rsid w:val="004F52F6"/>
    <w:rsid w:val="00555C82"/>
    <w:rsid w:val="00590EC7"/>
    <w:rsid w:val="005B79AC"/>
    <w:rsid w:val="0060270D"/>
    <w:rsid w:val="00603D0C"/>
    <w:rsid w:val="006419CD"/>
    <w:rsid w:val="00641BD1"/>
    <w:rsid w:val="006B4872"/>
    <w:rsid w:val="006B4877"/>
    <w:rsid w:val="006C16E7"/>
    <w:rsid w:val="006F75FD"/>
    <w:rsid w:val="00725957"/>
    <w:rsid w:val="007519F2"/>
    <w:rsid w:val="00786FEF"/>
    <w:rsid w:val="00813707"/>
    <w:rsid w:val="0081564E"/>
    <w:rsid w:val="00856B80"/>
    <w:rsid w:val="008744BF"/>
    <w:rsid w:val="008B0D2E"/>
    <w:rsid w:val="00905280"/>
    <w:rsid w:val="00932C60"/>
    <w:rsid w:val="009809CA"/>
    <w:rsid w:val="009B0321"/>
    <w:rsid w:val="009B2916"/>
    <w:rsid w:val="009C726B"/>
    <w:rsid w:val="009D13B5"/>
    <w:rsid w:val="009F494A"/>
    <w:rsid w:val="00A14161"/>
    <w:rsid w:val="00A5113A"/>
    <w:rsid w:val="00A7290F"/>
    <w:rsid w:val="00A74D20"/>
    <w:rsid w:val="00AC0F86"/>
    <w:rsid w:val="00AE0C6B"/>
    <w:rsid w:val="00B135CC"/>
    <w:rsid w:val="00B1555D"/>
    <w:rsid w:val="00B361DC"/>
    <w:rsid w:val="00B6495C"/>
    <w:rsid w:val="00C44B1E"/>
    <w:rsid w:val="00C50869"/>
    <w:rsid w:val="00C63CED"/>
    <w:rsid w:val="00CA3F97"/>
    <w:rsid w:val="00CC22B3"/>
    <w:rsid w:val="00CE27A1"/>
    <w:rsid w:val="00CF5BD2"/>
    <w:rsid w:val="00CF74A5"/>
    <w:rsid w:val="00D22E10"/>
    <w:rsid w:val="00D423E3"/>
    <w:rsid w:val="00D85EC0"/>
    <w:rsid w:val="00DA58FD"/>
    <w:rsid w:val="00E57596"/>
    <w:rsid w:val="00E94B43"/>
    <w:rsid w:val="00F67ADF"/>
    <w:rsid w:val="00F87D7B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99A79-AEE8-4A95-A868-4B06F1C7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13A"/>
  </w:style>
  <w:style w:type="paragraph" w:styleId="Zpat">
    <w:name w:val="footer"/>
    <w:basedOn w:val="Normln"/>
    <w:link w:val="ZpatChar"/>
    <w:uiPriority w:val="99"/>
    <w:unhideWhenUsed/>
    <w:rsid w:val="00A5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13A"/>
  </w:style>
  <w:style w:type="paragraph" w:styleId="Textbubliny">
    <w:name w:val="Balloon Text"/>
    <w:basedOn w:val="Normln"/>
    <w:link w:val="TextbublinyChar"/>
    <w:uiPriority w:val="99"/>
    <w:semiHidden/>
    <w:unhideWhenUsed/>
    <w:rsid w:val="00CE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7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5D9E-9FEF-4EA7-8415-9B6BDD49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1902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Svatava Zelinková</cp:lastModifiedBy>
  <cp:revision>9</cp:revision>
  <cp:lastPrinted>2022-06-30T06:16:00Z</cp:lastPrinted>
  <dcterms:created xsi:type="dcterms:W3CDTF">2022-06-24T10:35:00Z</dcterms:created>
  <dcterms:modified xsi:type="dcterms:W3CDTF">2022-07-08T08:09:00Z</dcterms:modified>
</cp:coreProperties>
</file>