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FB" w:rsidRDefault="003E6A46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315595</wp:posOffset>
            </wp:positionH>
            <wp:positionV relativeFrom="paragraph">
              <wp:posOffset>12700</wp:posOffset>
            </wp:positionV>
            <wp:extent cx="1390015" cy="7499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3900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7C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194945</wp:posOffset>
                </wp:positionV>
                <wp:extent cx="911225" cy="138430"/>
                <wp:effectExtent l="0" t="0" r="381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BFB" w:rsidRDefault="003E6A46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6975B"/>
                                <w:sz w:val="19"/>
                                <w:szCs w:val="19"/>
                              </w:rPr>
                              <w:t xml:space="preserve">H*“ </w:t>
                            </w:r>
                            <w:r>
                              <w:rPr>
                                <w:b/>
                                <w:bCs/>
                                <w:color w:val="577399"/>
                                <w:sz w:val="19"/>
                                <w:szCs w:val="19"/>
                              </w:rPr>
                              <w:t>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7pt;margin-top:15.35pt;width:71.75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" filled="f" stroked="f">
                <v:textbox style="mso-fit-shape-to-text:t" inset="0,0,0,0">
                  <w:txbxContent>
                    <w:p w:rsidR="00BA3BFB" w:rsidRDefault="003E6A46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56975B"/>
                          <w:sz w:val="19"/>
                          <w:szCs w:val="19"/>
                        </w:rPr>
                        <w:t xml:space="preserve">H*“ </w:t>
                      </w:r>
                      <w:r>
                        <w:rPr>
                          <w:b/>
                          <w:bCs/>
                          <w:color w:val="577399"/>
                          <w:sz w:val="19"/>
                          <w:szCs w:val="19"/>
                        </w:rPr>
                        <w:t>PRAHA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A3BFB" w:rsidRDefault="003E6A46">
      <w:pPr>
        <w:pStyle w:val="Nadpis20"/>
        <w:keepNext/>
        <w:keepLines/>
        <w:shd w:val="clear" w:color="auto" w:fill="auto"/>
        <w:spacing w:after="0" w:line="240" w:lineRule="auto"/>
        <w:ind w:left="0"/>
        <w:jc w:val="left"/>
      </w:pPr>
      <w:bookmarkStart w:id="0" w:name="bookmark0"/>
      <w:r>
        <w:t>PAM Uniservis, spol. s r. o.</w:t>
      </w:r>
      <w:bookmarkEnd w:id="0"/>
    </w:p>
    <w:p w:rsidR="00BA3BFB" w:rsidRDefault="003E6A46">
      <w:pPr>
        <w:pStyle w:val="Zkladntext1"/>
        <w:shd w:val="clear" w:color="auto" w:fill="auto"/>
        <w:spacing w:after="0"/>
        <w:jc w:val="left"/>
      </w:pPr>
      <w:r>
        <w:t>Pod kovářská 800/6</w:t>
      </w:r>
    </w:p>
    <w:p w:rsidR="00BA3BFB" w:rsidRDefault="003E6A46">
      <w:pPr>
        <w:pStyle w:val="Zkladntext1"/>
        <w:shd w:val="clear" w:color="auto" w:fill="auto"/>
        <w:spacing w:after="0"/>
        <w:jc w:val="left"/>
      </w:pPr>
      <w:r>
        <w:t>Praha 9 - Vysočany, PSČ 190 00</w:t>
      </w:r>
    </w:p>
    <w:p w:rsidR="00BA3BFB" w:rsidRDefault="003E6A46">
      <w:pPr>
        <w:pStyle w:val="Zkladntext1"/>
        <w:shd w:val="clear" w:color="auto" w:fill="auto"/>
        <w:spacing w:after="0"/>
        <w:jc w:val="left"/>
      </w:pPr>
      <w:r>
        <w:t>IČO: 26738678 kontakt:</w:t>
      </w:r>
    </w:p>
    <w:p w:rsidR="00BA3BFB" w:rsidRDefault="004B0D97">
      <w:pPr>
        <w:pStyle w:val="Zkladntext1"/>
        <w:shd w:val="clear" w:color="auto" w:fill="auto"/>
        <w:spacing w:after="0"/>
        <w:jc w:val="left"/>
        <w:sectPr w:rsidR="00BA3BFB">
          <w:pgSz w:w="11900" w:h="16840"/>
          <w:pgMar w:top="891" w:right="2000" w:bottom="0" w:left="7068" w:header="463" w:footer="3" w:gutter="0"/>
          <w:pgNumType w:start="1"/>
          <w:cols w:space="720"/>
          <w:noEndnote/>
          <w:docGrid w:linePitch="360"/>
        </w:sectPr>
      </w:pPr>
      <w:hyperlink r:id="rId7" w:history="1">
        <w:r w:rsidR="00DC24CC">
          <w:rPr>
            <w:i/>
            <w:iCs/>
            <w:lang w:val="en-US" w:eastAsia="en-US" w:bidi="en-US"/>
          </w:rPr>
          <w:t>xxxxxxxxxxxxxxxxxxx</w:t>
        </w:r>
      </w:hyperlink>
    </w:p>
    <w:p w:rsidR="00BA3BFB" w:rsidRDefault="00BA3BFB">
      <w:pPr>
        <w:spacing w:line="240" w:lineRule="exact"/>
        <w:rPr>
          <w:sz w:val="19"/>
          <w:szCs w:val="19"/>
        </w:rPr>
      </w:pPr>
    </w:p>
    <w:p w:rsidR="00BA3BFB" w:rsidRDefault="00BA3BFB">
      <w:pPr>
        <w:spacing w:before="19" w:after="19" w:line="240" w:lineRule="exact"/>
        <w:rPr>
          <w:sz w:val="19"/>
          <w:szCs w:val="19"/>
        </w:rPr>
      </w:pPr>
    </w:p>
    <w:p w:rsidR="00BA3BFB" w:rsidRDefault="00BA3BFB">
      <w:pPr>
        <w:spacing w:line="14" w:lineRule="exact"/>
        <w:sectPr w:rsidR="00BA3BFB">
          <w:type w:val="continuous"/>
          <w:pgSz w:w="11900" w:h="16840"/>
          <w:pgMar w:top="1512" w:right="0" w:bottom="8" w:left="0" w:header="0" w:footer="3" w:gutter="0"/>
          <w:cols w:space="720"/>
          <w:noEndnote/>
          <w:docGrid w:linePitch="360"/>
        </w:sectPr>
      </w:pPr>
    </w:p>
    <w:p w:rsidR="00BA3BFB" w:rsidRDefault="003E6A46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5996940</wp:posOffset>
            </wp:positionH>
            <wp:positionV relativeFrom="paragraph">
              <wp:posOffset>7702550</wp:posOffset>
            </wp:positionV>
            <wp:extent cx="1256030" cy="29273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25603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BFB" w:rsidRDefault="003E6A46">
      <w:pPr>
        <w:pStyle w:val="Nadpis20"/>
        <w:keepNext/>
        <w:keepLines/>
        <w:shd w:val="clear" w:color="auto" w:fill="auto"/>
        <w:spacing w:after="0" w:line="240" w:lineRule="auto"/>
      </w:pPr>
      <w:bookmarkStart w:id="1" w:name="bookmark1"/>
      <w:r>
        <w:t>Akademie řemesel Praha - Střední škola technická</w:t>
      </w:r>
      <w:bookmarkEnd w:id="1"/>
    </w:p>
    <w:p w:rsidR="00BA3BFB" w:rsidRDefault="003E6A46">
      <w:pPr>
        <w:pStyle w:val="Zkladntext1"/>
        <w:shd w:val="clear" w:color="auto" w:fill="auto"/>
        <w:spacing w:after="0"/>
        <w:ind w:left="500"/>
      </w:pPr>
      <w:r>
        <w:t>Zelený pruh 1294/52, 147 00 Praha 4</w:t>
      </w:r>
    </w:p>
    <w:p w:rsidR="00BA3BFB" w:rsidRDefault="003E6A46">
      <w:pPr>
        <w:pStyle w:val="Zkladntext1"/>
        <w:shd w:val="clear" w:color="auto" w:fill="auto"/>
        <w:spacing w:after="340"/>
        <w:ind w:left="500"/>
      </w:pPr>
      <w:r>
        <w:t>IČ: 14891522, DIČ: CZ14891522</w:t>
      </w:r>
    </w:p>
    <w:p w:rsidR="00BA3BFB" w:rsidRDefault="003E6A46">
      <w:pPr>
        <w:pStyle w:val="Zkladntext1"/>
        <w:shd w:val="clear" w:color="auto" w:fill="auto"/>
        <w:spacing w:after="0"/>
        <w:ind w:left="500"/>
      </w:pPr>
      <w:r>
        <w:t xml:space="preserve">Vyřizuje: </w:t>
      </w:r>
      <w:r w:rsidR="00DC24CC">
        <w:rPr>
          <w:i/>
          <w:iCs/>
        </w:rPr>
        <w:t>xxxxxx</w:t>
      </w:r>
    </w:p>
    <w:p w:rsidR="00BA3BFB" w:rsidRDefault="003E6A46">
      <w:pPr>
        <w:pStyle w:val="Zkladntext1"/>
        <w:shd w:val="clear" w:color="auto" w:fill="auto"/>
        <w:spacing w:after="0"/>
        <w:ind w:left="500"/>
      </w:pPr>
      <w:r>
        <w:t xml:space="preserve">Tel.: </w:t>
      </w:r>
      <w:r w:rsidR="00DC24CC">
        <w:rPr>
          <w:i/>
          <w:iCs/>
        </w:rPr>
        <w:t>xxxxxxxxxx</w:t>
      </w:r>
    </w:p>
    <w:p w:rsidR="00BA3BFB" w:rsidRDefault="003E6A46">
      <w:pPr>
        <w:pStyle w:val="Zkladntext1"/>
        <w:shd w:val="clear" w:color="auto" w:fill="auto"/>
        <w:spacing w:after="1240"/>
        <w:ind w:left="500"/>
      </w:pPr>
      <w:r>
        <w:t xml:space="preserve">E- mail: </w:t>
      </w:r>
      <w:hyperlink r:id="rId9" w:history="1">
        <w:r w:rsidR="00DC24CC">
          <w:rPr>
            <w:i/>
            <w:iCs/>
            <w:lang w:val="en-US" w:eastAsia="en-US" w:bidi="en-US"/>
          </w:rPr>
          <w:t>xxxxxxxxxxxxxxxxxx</w:t>
        </w:r>
      </w:hyperlink>
    </w:p>
    <w:p w:rsidR="00BA3BFB" w:rsidRDefault="003E6A46">
      <w:pPr>
        <w:pStyle w:val="Zkladntext1"/>
        <w:shd w:val="clear" w:color="auto" w:fill="auto"/>
        <w:tabs>
          <w:tab w:val="left" w:pos="5468"/>
        </w:tabs>
        <w:spacing w:after="1660"/>
        <w:ind w:left="500"/>
      </w:pPr>
      <w:r>
        <w:t>V Praze dne: 1 7 2022</w:t>
      </w:r>
      <w:r>
        <w:tab/>
        <w:t xml:space="preserve">Číslo objednávky: </w:t>
      </w:r>
      <w:r>
        <w:rPr>
          <w:b/>
          <w:bCs/>
        </w:rPr>
        <w:t>UP-OBJ-066/2022</w:t>
      </w:r>
    </w:p>
    <w:p w:rsidR="00BA3BFB" w:rsidRDefault="003E6A46">
      <w:pPr>
        <w:pStyle w:val="Nadpis20"/>
        <w:keepNext/>
        <w:keepLines/>
        <w:shd w:val="clear" w:color="auto" w:fill="auto"/>
        <w:spacing w:after="300" w:line="276" w:lineRule="auto"/>
      </w:pPr>
      <w:bookmarkStart w:id="2" w:name="bookmark2"/>
      <w:r>
        <w:rPr>
          <w:u w:val="single"/>
        </w:rPr>
        <w:t>Objednáváme u vás:</w:t>
      </w:r>
      <w:bookmarkEnd w:id="2"/>
    </w:p>
    <w:p w:rsidR="00BA3BFB" w:rsidRDefault="003E6A46">
      <w:pPr>
        <w:pStyle w:val="Zkladntext1"/>
        <w:shd w:val="clear" w:color="auto" w:fill="auto"/>
        <w:spacing w:after="300" w:line="276" w:lineRule="auto"/>
        <w:ind w:left="500"/>
      </w:pPr>
      <w:r>
        <w:t>Na základě Vaší nabídky ze dne 30.6.2022 u Vás objednáváme dodání a instalaci 1 ks nových dvoukřídlých dveří včetně demontáže stávající stěny a dopravy na adresu objednatele.</w:t>
      </w:r>
    </w:p>
    <w:p w:rsidR="00BA3BFB" w:rsidRDefault="003E6A46">
      <w:pPr>
        <w:pStyle w:val="Zkladntext1"/>
        <w:shd w:val="clear" w:color="auto" w:fill="auto"/>
        <w:spacing w:after="0" w:line="276" w:lineRule="auto"/>
        <w:ind w:left="500"/>
      </w:pPr>
      <w:r>
        <w:rPr>
          <w:b/>
          <w:bCs/>
        </w:rPr>
        <w:t xml:space="preserve">Termín realizace: </w:t>
      </w:r>
      <w:r>
        <w:t>nejpozději do 31. 8. 2022</w:t>
      </w:r>
    </w:p>
    <w:p w:rsidR="00BA3BFB" w:rsidRDefault="003E6A46">
      <w:pPr>
        <w:pStyle w:val="Zkladntext1"/>
        <w:shd w:val="clear" w:color="auto" w:fill="auto"/>
        <w:spacing w:after="0" w:line="276" w:lineRule="auto"/>
        <w:ind w:left="500"/>
      </w:pPr>
      <w:r>
        <w:rPr>
          <w:b/>
          <w:bCs/>
        </w:rPr>
        <w:t xml:space="preserve">Místo realizace: </w:t>
      </w:r>
      <w:r>
        <w:t>AŘP - SŠt, Zelený pruh 1294/52, posluchárna</w:t>
      </w:r>
    </w:p>
    <w:p w:rsidR="00BA3BFB" w:rsidRDefault="003E6A46">
      <w:pPr>
        <w:pStyle w:val="Zkladntext1"/>
        <w:shd w:val="clear" w:color="auto" w:fill="auto"/>
        <w:spacing w:after="2560" w:line="276" w:lineRule="auto"/>
        <w:ind w:left="500"/>
      </w:pPr>
      <w:r>
        <w:rPr>
          <w:b/>
          <w:bCs/>
        </w:rPr>
        <w:t xml:space="preserve">Cena celkem: </w:t>
      </w:r>
      <w:r>
        <w:t>224.704 bez DPH</w:t>
      </w:r>
    </w:p>
    <w:p w:rsidR="00BA3BFB" w:rsidRDefault="00DC24CC">
      <w:pPr>
        <w:pStyle w:val="Zkladntext1"/>
        <w:shd w:val="clear" w:color="auto" w:fill="auto"/>
        <w:spacing w:after="120"/>
        <w:ind w:right="920"/>
        <w:jc w:val="center"/>
      </w:pPr>
      <w:r>
        <w:t>xxxxxxxxxxxxxxxxxxx</w:t>
      </w:r>
      <w:r w:rsidR="003E6A46">
        <w:br/>
        <w:t>ředitel školy</w:t>
      </w:r>
    </w:p>
    <w:p w:rsidR="00BA3BFB" w:rsidRDefault="003E6A46">
      <w:pPr>
        <w:pStyle w:val="Nadpis10"/>
        <w:keepNext/>
        <w:keepLines/>
        <w:shd w:val="clear" w:color="auto" w:fill="auto"/>
      </w:pPr>
      <w:bookmarkStart w:id="3" w:name="bookmark3"/>
      <w:r>
        <w:rPr>
          <w:sz w:val="24"/>
          <w:szCs w:val="24"/>
        </w:rPr>
        <w:t xml:space="preserve">AKADEMIE </w:t>
      </w:r>
      <w:r>
        <w:t>ŘEMESEL PRAHA</w:t>
      </w:r>
      <w:r>
        <w:br/>
        <w:t>Střední škola technická</w:t>
      </w:r>
      <w:bookmarkEnd w:id="3"/>
    </w:p>
    <w:p w:rsidR="00BA3BFB" w:rsidRDefault="003E6A46">
      <w:pPr>
        <w:pStyle w:val="Zkladntext30"/>
        <w:shd w:val="clear" w:color="auto" w:fill="auto"/>
        <w:spacing w:after="600"/>
        <w:ind w:right="280"/>
        <w:rPr>
          <w:sz w:val="16"/>
          <w:szCs w:val="16"/>
        </w:rPr>
      </w:pPr>
      <w:r>
        <w:rPr>
          <w:color w:val="6A9FF9"/>
          <w:sz w:val="16"/>
          <w:szCs w:val="16"/>
        </w:rPr>
        <w:t>i 4? 08 Praha 4 - Krč, Zelený pruh 1294/52</w:t>
      </w:r>
    </w:p>
    <w:p w:rsidR="00BA3BFB" w:rsidRDefault="003E6A46">
      <w:pPr>
        <w:pStyle w:val="Zkladntext30"/>
        <w:shd w:val="clear" w:color="auto" w:fill="auto"/>
        <w:tabs>
          <w:tab w:val="left" w:pos="3749"/>
          <w:tab w:val="left" w:pos="5468"/>
        </w:tabs>
        <w:spacing w:after="300"/>
        <w:ind w:right="0"/>
        <w:jc w:val="both"/>
      </w:pPr>
      <w:r>
        <w:rPr>
          <w:b/>
          <w:bCs/>
        </w:rPr>
        <w:t xml:space="preserve">9 </w:t>
      </w:r>
      <w:r>
        <w:t>Zelený pruh 1294/52 Praha 4. 147 08</w:t>
      </w:r>
      <w:r>
        <w:tab/>
        <w:t>IČ 14891522</w:t>
      </w:r>
      <w:r>
        <w:tab/>
      </w:r>
      <w:r>
        <w:br w:type="page"/>
      </w:r>
    </w:p>
    <w:p w:rsidR="00BA3BFB" w:rsidRDefault="003E6A46">
      <w:pPr>
        <w:pStyle w:val="Zkladntext20"/>
        <w:shd w:val="clear" w:color="auto" w:fill="auto"/>
        <w:spacing w:after="0" w:line="305" w:lineRule="auto"/>
        <w:ind w:left="78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PAM Uniservis, spol. s.r.o.</w:t>
      </w:r>
    </w:p>
    <w:p w:rsidR="00BA3BFB" w:rsidRDefault="00DC24CC">
      <w:pPr>
        <w:pStyle w:val="Zkladntext20"/>
        <w:shd w:val="clear" w:color="auto" w:fill="auto"/>
        <w:spacing w:after="0" w:line="290" w:lineRule="auto"/>
        <w:ind w:left="780"/>
      </w:pPr>
      <w:r>
        <w:t>xxxxxx</w:t>
      </w:r>
    </w:p>
    <w:p w:rsidR="00BA3BFB" w:rsidRDefault="003E6A46">
      <w:pPr>
        <w:pStyle w:val="Zkladntext20"/>
        <w:shd w:val="clear" w:color="auto" w:fill="auto"/>
        <w:spacing w:after="0" w:line="290" w:lineRule="auto"/>
        <w:ind w:left="780" w:right="4460"/>
        <w:sectPr w:rsidR="00BA3BFB">
          <w:type w:val="continuous"/>
          <w:pgSz w:w="11900" w:h="16840"/>
          <w:pgMar w:top="1512" w:right="1067" w:bottom="8" w:left="658" w:header="1084" w:footer="3" w:gutter="0"/>
          <w:cols w:space="720"/>
          <w:noEndnote/>
          <w:docGrid w:linePitch="360"/>
        </w:sectPr>
      </w:pPr>
      <w:r>
        <w:t xml:space="preserve">Podkovářská 800/6, Praha 9- Vysočany, PSČ 19000 </w:t>
      </w:r>
      <w:hyperlink r:id="rId10" w:history="1">
        <w:r w:rsidR="00DC24CC">
          <w:rPr>
            <w:lang w:val="en-US" w:eastAsia="en-US" w:bidi="en-US"/>
          </w:rPr>
          <w:t>xxxxxxxxxxxxxxxxxxxxx</w:t>
        </w:r>
      </w:hyperlink>
    </w:p>
    <w:p w:rsidR="00BA3BFB" w:rsidRDefault="00BA3BFB">
      <w:pPr>
        <w:spacing w:line="240" w:lineRule="exact"/>
        <w:rPr>
          <w:sz w:val="19"/>
          <w:szCs w:val="19"/>
        </w:rPr>
      </w:pPr>
    </w:p>
    <w:p w:rsidR="00BA3BFB" w:rsidRDefault="00BA3BFB">
      <w:pPr>
        <w:spacing w:line="240" w:lineRule="exact"/>
        <w:rPr>
          <w:sz w:val="19"/>
          <w:szCs w:val="19"/>
        </w:rPr>
      </w:pPr>
    </w:p>
    <w:p w:rsidR="00BA3BFB" w:rsidRDefault="00BA3BFB">
      <w:pPr>
        <w:spacing w:line="240" w:lineRule="exact"/>
        <w:rPr>
          <w:sz w:val="19"/>
          <w:szCs w:val="19"/>
        </w:rPr>
      </w:pPr>
    </w:p>
    <w:p w:rsidR="00BA3BFB" w:rsidRDefault="00BA3BFB">
      <w:pPr>
        <w:spacing w:before="90" w:after="90" w:line="240" w:lineRule="exact"/>
        <w:rPr>
          <w:sz w:val="19"/>
          <w:szCs w:val="19"/>
        </w:rPr>
      </w:pPr>
    </w:p>
    <w:p w:rsidR="00BA3BFB" w:rsidRDefault="00BA3BFB">
      <w:pPr>
        <w:spacing w:line="14" w:lineRule="exact"/>
        <w:sectPr w:rsidR="00BA3BFB">
          <w:type w:val="continuous"/>
          <w:pgSz w:w="11900" w:h="16840"/>
          <w:pgMar w:top="1948" w:right="0" w:bottom="7357" w:left="0" w:header="0" w:footer="3" w:gutter="0"/>
          <w:cols w:space="720"/>
          <w:noEndnote/>
          <w:docGrid w:linePitch="360"/>
        </w:sectPr>
      </w:pPr>
    </w:p>
    <w:p w:rsidR="00BA3BFB" w:rsidRDefault="003E6A46">
      <w:pPr>
        <w:pStyle w:val="Zkladntext20"/>
        <w:shd w:val="clear" w:color="auto" w:fill="auto"/>
        <w:spacing w:after="40" w:line="401" w:lineRule="auto"/>
        <w:ind w:firstLine="1320"/>
        <w:rPr>
          <w:sz w:val="19"/>
          <w:szCs w:val="19"/>
        </w:rPr>
      </w:pPr>
      <w:r>
        <w:rPr>
          <w:b/>
          <w:bCs/>
          <w:sz w:val="19"/>
          <w:szCs w:val="19"/>
        </w:rPr>
        <w:t>CN - nové dvoukřídlé dveře Materiál, montáž</w:t>
      </w:r>
    </w:p>
    <w:p w:rsidR="00BA3BFB" w:rsidRDefault="003E6A46">
      <w:pPr>
        <w:pStyle w:val="Zkladntext20"/>
        <w:shd w:val="clear" w:color="auto" w:fill="auto"/>
        <w:spacing w:after="0" w:line="382" w:lineRule="auto"/>
      </w:pPr>
      <w:r>
        <w:t>rozebrání stávající okenní stěny/úprava</w:t>
      </w:r>
    </w:p>
    <w:p w:rsidR="00BA3BFB" w:rsidRDefault="003E6A46">
      <w:pPr>
        <w:pStyle w:val="Zkladntext20"/>
        <w:shd w:val="clear" w:color="auto" w:fill="auto"/>
        <w:spacing w:after="40"/>
      </w:pPr>
      <w:r>
        <w:t>bourací práce</w:t>
      </w:r>
    </w:p>
    <w:p w:rsidR="00BA3BFB" w:rsidRDefault="003E6A46">
      <w:pPr>
        <w:pStyle w:val="Zkladntext20"/>
        <w:shd w:val="clear" w:color="auto" w:fill="auto"/>
        <w:spacing w:after="40"/>
      </w:pPr>
      <w:r>
        <w:t>kontejner na suť, likvidace</w:t>
      </w:r>
    </w:p>
    <w:p w:rsidR="00BA3BFB" w:rsidRDefault="003E6A46">
      <w:pPr>
        <w:pStyle w:val="Zkladntext20"/>
        <w:shd w:val="clear" w:color="auto" w:fill="auto"/>
        <w:spacing w:after="40"/>
      </w:pPr>
      <w:r>
        <w:t>dvoukř. dveře TROCAL 76AD, panika</w:t>
      </w:r>
    </w:p>
    <w:p w:rsidR="00BA3BFB" w:rsidRDefault="003E6A46">
      <w:pPr>
        <w:pStyle w:val="Zkladntext20"/>
        <w:shd w:val="clear" w:color="auto" w:fill="auto"/>
        <w:spacing w:after="40"/>
      </w:pPr>
      <w:r>
        <w:t>montáž</w:t>
      </w:r>
    </w:p>
    <w:p w:rsidR="00BA3BFB" w:rsidRDefault="003E6A46">
      <w:pPr>
        <w:pStyle w:val="Zkladntext20"/>
        <w:shd w:val="clear" w:color="auto" w:fill="auto"/>
        <w:spacing w:after="40"/>
      </w:pPr>
      <w:r>
        <w:t>stavební a zednické práce</w:t>
      </w:r>
    </w:p>
    <w:p w:rsidR="00BA3BFB" w:rsidRDefault="003E6A46">
      <w:pPr>
        <w:pStyle w:val="Zkladntext20"/>
        <w:shd w:val="clear" w:color="auto" w:fill="auto"/>
        <w:spacing w:after="40"/>
      </w:pPr>
      <w:r>
        <w:t>stavební materiál</w:t>
      </w:r>
    </w:p>
    <w:p w:rsidR="00BA3BFB" w:rsidRDefault="003E6A46">
      <w:pPr>
        <w:pStyle w:val="Zkladntext20"/>
        <w:shd w:val="clear" w:color="auto" w:fill="auto"/>
        <w:spacing w:after="40"/>
      </w:pPr>
      <w:r>
        <w:t>doprava, přesun hmot</w:t>
      </w:r>
    </w:p>
    <w:p w:rsidR="00BA3BFB" w:rsidRDefault="003E6A46">
      <w:pPr>
        <w:pStyle w:val="Zkladntext20"/>
        <w:shd w:val="clear" w:color="auto" w:fill="auto"/>
        <w:spacing w:after="320"/>
      </w:pPr>
      <w:r>
        <w:t>koordinační náklady</w:t>
      </w:r>
    </w:p>
    <w:p w:rsidR="00BA3BFB" w:rsidRDefault="003E6A46">
      <w:pPr>
        <w:pStyle w:val="Zkladntext20"/>
        <w:shd w:val="clear" w:color="auto" w:fill="auto"/>
        <w:spacing w:after="0" w:line="401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Celkem bez 21%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691"/>
        <w:gridCol w:w="1469"/>
        <w:gridCol w:w="1186"/>
      </w:tblGrid>
      <w:tr w:rsidR="00BA3BFB">
        <w:trPr>
          <w:trHeight w:hRule="exact" w:val="259"/>
          <w:jc w:val="center"/>
        </w:trPr>
        <w:tc>
          <w:tcPr>
            <w:tcW w:w="3903" w:type="dxa"/>
            <w:gridSpan w:val="4"/>
            <w:shd w:val="clear" w:color="auto" w:fill="FFFFFF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VELKÝ SAL - Zelený pruh</w:t>
            </w:r>
          </w:p>
        </w:tc>
      </w:tr>
      <w:tr w:rsidR="00BA3BFB">
        <w:trPr>
          <w:trHeight w:hRule="exact" w:val="226"/>
          <w:jc w:val="center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m.j.</w:t>
            </w:r>
          </w:p>
        </w:tc>
        <w:tc>
          <w:tcPr>
            <w:tcW w:w="691" w:type="dxa"/>
            <w:vMerge w:val="restart"/>
            <w:shd w:val="clear" w:color="auto" w:fill="FFFFFF"/>
            <w:vAlign w:val="center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Počet</w:t>
            </w:r>
          </w:p>
        </w:tc>
        <w:tc>
          <w:tcPr>
            <w:tcW w:w="1469" w:type="dxa"/>
            <w:shd w:val="clear" w:color="auto" w:fill="FFFFFF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Jednot, cena</w:t>
            </w:r>
          </w:p>
        </w:tc>
        <w:tc>
          <w:tcPr>
            <w:tcW w:w="1186" w:type="dxa"/>
            <w:shd w:val="clear" w:color="auto" w:fill="FFFFFF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Cena za</w:t>
            </w:r>
          </w:p>
        </w:tc>
      </w:tr>
      <w:tr w:rsidR="00BA3BFB">
        <w:trPr>
          <w:trHeight w:hRule="exact" w:val="254"/>
          <w:jc w:val="center"/>
        </w:trPr>
        <w:tc>
          <w:tcPr>
            <w:tcW w:w="557" w:type="dxa"/>
            <w:vMerge/>
            <w:shd w:val="clear" w:color="auto" w:fill="FFFFFF"/>
            <w:vAlign w:val="center"/>
          </w:tcPr>
          <w:p w:rsidR="00BA3BFB" w:rsidRDefault="00BA3BFB"/>
        </w:tc>
        <w:tc>
          <w:tcPr>
            <w:tcW w:w="691" w:type="dxa"/>
            <w:vMerge/>
            <w:shd w:val="clear" w:color="auto" w:fill="FFFFFF"/>
            <w:vAlign w:val="center"/>
          </w:tcPr>
          <w:p w:rsidR="00BA3BFB" w:rsidRDefault="00BA3BFB"/>
        </w:tc>
        <w:tc>
          <w:tcPr>
            <w:tcW w:w="1469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rFonts w:ascii="Arial" w:eastAsia="Arial" w:hAnsi="Arial" w:cs="Arial"/>
              </w:rPr>
              <w:t>bez DPH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položku</w:t>
            </w:r>
          </w:p>
        </w:tc>
      </w:tr>
      <w:tr w:rsidR="00BA3BFB">
        <w:trPr>
          <w:trHeight w:hRule="exact" w:val="254"/>
          <w:jc w:val="center"/>
        </w:trPr>
        <w:tc>
          <w:tcPr>
            <w:tcW w:w="557" w:type="dxa"/>
            <w:shd w:val="clear" w:color="auto" w:fill="FFFFFF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80"/>
              <w:jc w:val="center"/>
            </w:pPr>
            <w:r>
              <w:rPr>
                <w:rFonts w:ascii="Arial" w:eastAsia="Arial" w:hAnsi="Arial" w:cs="Arial"/>
              </w:rPr>
              <w:t>ks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8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274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A3BFB">
        <w:trPr>
          <w:trHeight w:hRule="exact" w:val="830"/>
          <w:jc w:val="center"/>
        </w:trPr>
        <w:tc>
          <w:tcPr>
            <w:tcW w:w="557" w:type="dxa"/>
            <w:shd w:val="clear" w:color="auto" w:fill="FFFFFF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</w:pPr>
            <w:r>
              <w:rPr>
                <w:rFonts w:ascii="Arial" w:eastAsia="Arial" w:hAnsi="Arial" w:cs="Arial"/>
              </w:rPr>
              <w:t>kpl</w:t>
            </w:r>
          </w:p>
        </w:tc>
        <w:tc>
          <w:tcPr>
            <w:tcW w:w="691" w:type="dxa"/>
            <w:shd w:val="clear" w:color="auto" w:fill="FFFFFF"/>
          </w:tcPr>
          <w:p w:rsidR="00BA3BFB" w:rsidRDefault="003E6A46">
            <w:pPr>
              <w:pStyle w:val="Jin0"/>
              <w:shd w:val="clear" w:color="auto" w:fill="auto"/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69" w:type="dxa"/>
            <w:shd w:val="clear" w:color="auto" w:fill="FFFFFF"/>
          </w:tcPr>
          <w:p w:rsidR="00BA3BFB" w:rsidRDefault="00BA3BF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BA3BFB" w:rsidRDefault="003E6A46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bookmarkStart w:id="4" w:name="_GoBack"/>
            <w:bookmarkEnd w:id="4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224 704,00</w:t>
            </w:r>
          </w:p>
        </w:tc>
      </w:tr>
    </w:tbl>
    <w:p w:rsidR="00BA3BFB" w:rsidRDefault="00BA3BFB">
      <w:pPr>
        <w:spacing w:line="14" w:lineRule="exact"/>
        <w:sectPr w:rsidR="00BA3BFB">
          <w:type w:val="continuous"/>
          <w:pgSz w:w="11900" w:h="16840"/>
          <w:pgMar w:top="1948" w:right="2366" w:bottom="7357" w:left="1442" w:header="0" w:footer="3" w:gutter="0"/>
          <w:cols w:num="2" w:space="137"/>
          <w:noEndnote/>
          <w:docGrid w:linePitch="360"/>
        </w:sectPr>
      </w:pPr>
    </w:p>
    <w:p w:rsidR="00BA3BFB" w:rsidRDefault="00BA3BFB">
      <w:pPr>
        <w:spacing w:line="240" w:lineRule="exact"/>
        <w:rPr>
          <w:sz w:val="19"/>
          <w:szCs w:val="19"/>
        </w:rPr>
      </w:pPr>
    </w:p>
    <w:p w:rsidR="00BA3BFB" w:rsidRDefault="00BA3BFB">
      <w:pPr>
        <w:spacing w:before="58" w:after="58" w:line="240" w:lineRule="exact"/>
        <w:rPr>
          <w:sz w:val="19"/>
          <w:szCs w:val="19"/>
        </w:rPr>
      </w:pPr>
    </w:p>
    <w:p w:rsidR="00BA3BFB" w:rsidRDefault="00BA3BFB">
      <w:pPr>
        <w:spacing w:line="14" w:lineRule="exact"/>
        <w:sectPr w:rsidR="00BA3BFB">
          <w:type w:val="continuous"/>
          <w:pgSz w:w="11900" w:h="16840"/>
          <w:pgMar w:top="1948" w:right="0" w:bottom="1948" w:left="0" w:header="0" w:footer="3" w:gutter="0"/>
          <w:cols w:space="720"/>
          <w:noEndnote/>
          <w:docGrid w:linePitch="360"/>
        </w:sectPr>
      </w:pPr>
    </w:p>
    <w:p w:rsidR="00BA3BFB" w:rsidRDefault="003E6A46">
      <w:pPr>
        <w:pStyle w:val="Zkladntext20"/>
        <w:shd w:val="clear" w:color="auto" w:fill="auto"/>
        <w:spacing w:after="0"/>
      </w:pPr>
      <w:r>
        <w:t>V Praze dne: 30.06.2022</w:t>
      </w:r>
    </w:p>
    <w:sectPr w:rsidR="00BA3BFB" w:rsidSect="00BA3BFB">
      <w:type w:val="continuous"/>
      <w:pgSz w:w="11900" w:h="16840"/>
      <w:pgMar w:top="1948" w:right="2366" w:bottom="1948" w:left="1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97" w:rsidRDefault="004B0D97" w:rsidP="00BA3BFB">
      <w:r>
        <w:separator/>
      </w:r>
    </w:p>
  </w:endnote>
  <w:endnote w:type="continuationSeparator" w:id="0">
    <w:p w:rsidR="004B0D97" w:rsidRDefault="004B0D97" w:rsidP="00BA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97" w:rsidRDefault="004B0D97"/>
  </w:footnote>
  <w:footnote w:type="continuationSeparator" w:id="0">
    <w:p w:rsidR="004B0D97" w:rsidRDefault="004B0D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FB"/>
    <w:rsid w:val="000D17C8"/>
    <w:rsid w:val="003E6A46"/>
    <w:rsid w:val="003F09C1"/>
    <w:rsid w:val="004B0D97"/>
    <w:rsid w:val="00BA3BFB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7844-9556-4460-B5F3-C5228711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A3BF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BA3B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BA3BFB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sid w:val="00BA3BF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BA3BFB"/>
    <w:rPr>
      <w:rFonts w:ascii="Arial" w:eastAsia="Arial" w:hAnsi="Arial" w:cs="Arial"/>
      <w:b w:val="0"/>
      <w:bCs w:val="0"/>
      <w:i w:val="0"/>
      <w:iCs w:val="0"/>
      <w:smallCaps w:val="0"/>
      <w:strike w:val="0"/>
      <w:color w:val="6A9FF9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BA3BFB"/>
    <w:rPr>
      <w:rFonts w:ascii="Arial" w:eastAsia="Arial" w:hAnsi="Arial" w:cs="Arial"/>
      <w:b w:val="0"/>
      <w:bCs w:val="0"/>
      <w:i w:val="0"/>
      <w:iCs w:val="0"/>
      <w:smallCaps w:val="0"/>
      <w:strike w:val="0"/>
      <w:color w:val="3A6B39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sid w:val="00BA3BF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rsid w:val="00BA3BFB"/>
    <w:pPr>
      <w:shd w:val="clear" w:color="auto" w:fill="FFFFFF"/>
      <w:spacing w:after="2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BA3BFB"/>
    <w:pPr>
      <w:shd w:val="clear" w:color="auto" w:fill="FFFFFF"/>
      <w:spacing w:after="150" w:line="257" w:lineRule="auto"/>
      <w:ind w:left="500"/>
      <w:jc w:val="both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sid w:val="00BA3BFB"/>
    <w:pPr>
      <w:shd w:val="clear" w:color="auto" w:fill="FFFFFF"/>
      <w:spacing w:after="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rsid w:val="00BA3BFB"/>
    <w:pPr>
      <w:shd w:val="clear" w:color="auto" w:fill="FFFFFF"/>
      <w:spacing w:line="218" w:lineRule="auto"/>
      <w:ind w:right="280"/>
      <w:jc w:val="center"/>
      <w:outlineLvl w:val="0"/>
    </w:pPr>
    <w:rPr>
      <w:rFonts w:ascii="Arial" w:eastAsia="Arial" w:hAnsi="Arial" w:cs="Arial"/>
      <w:color w:val="6A9FF9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A3BFB"/>
    <w:pPr>
      <w:shd w:val="clear" w:color="auto" w:fill="FFFFFF"/>
      <w:spacing w:after="450"/>
      <w:ind w:right="140"/>
      <w:jc w:val="center"/>
    </w:pPr>
    <w:rPr>
      <w:rFonts w:ascii="Arial" w:eastAsia="Arial" w:hAnsi="Arial" w:cs="Arial"/>
      <w:color w:val="3A6B39"/>
      <w:sz w:val="15"/>
      <w:szCs w:val="15"/>
    </w:rPr>
  </w:style>
  <w:style w:type="paragraph" w:customStyle="1" w:styleId="Jin0">
    <w:name w:val="Jiné"/>
    <w:basedOn w:val="Normln"/>
    <w:link w:val="Jin"/>
    <w:rsid w:val="00BA3BFB"/>
    <w:pPr>
      <w:shd w:val="clear" w:color="auto" w:fill="FFFFFF"/>
      <w:spacing w:after="60"/>
      <w:jc w:val="both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iha.dubec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iha.dubec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sandera@zelenypru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SKM_C25822070410410</vt:lpstr>
    </vt:vector>
  </TitlesOfParts>
  <Company>Stredni skola technicka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SKM_C25822070410410</dc:title>
  <dc:subject/>
  <dc:creator>Zuzana Slámová</dc:creator>
  <cp:keywords/>
  <cp:lastModifiedBy>Zuzana Slámová</cp:lastModifiedBy>
  <cp:revision>4</cp:revision>
  <dcterms:created xsi:type="dcterms:W3CDTF">2022-07-07T08:42:00Z</dcterms:created>
  <dcterms:modified xsi:type="dcterms:W3CDTF">2022-07-07T08:43:00Z</dcterms:modified>
</cp:coreProperties>
</file>