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092" w:rsidRPr="0020363E" w:rsidRDefault="00587092" w:rsidP="00587092">
      <w:pPr>
        <w:pStyle w:val="ZKLADNTEXT"/>
        <w:rPr>
          <w:strike/>
        </w:rPr>
      </w:pPr>
      <w:bookmarkStart w:id="0" w:name="_GoBack"/>
      <w:bookmarkEnd w:id="0"/>
    </w:p>
    <w:p w:rsidR="00587092" w:rsidRPr="003464D0" w:rsidRDefault="00587092" w:rsidP="00587092">
      <w:pPr>
        <w:jc w:val="center"/>
        <w:outlineLvl w:val="0"/>
      </w:pPr>
      <w:r w:rsidRPr="003464D0">
        <w:t xml:space="preserve">DNE </w:t>
      </w:r>
      <w:r w:rsidR="000E7E16">
        <w:t>28. 06. 2022</w:t>
      </w:r>
    </w:p>
    <w:p w:rsidR="00587092" w:rsidRPr="003464D0" w:rsidRDefault="00587092" w:rsidP="00587092">
      <w:pPr>
        <w:jc w:val="center"/>
      </w:pPr>
    </w:p>
    <w:p w:rsidR="00587092" w:rsidRPr="003464D0" w:rsidRDefault="00587092" w:rsidP="00587092">
      <w:pPr>
        <w:jc w:val="center"/>
      </w:pPr>
    </w:p>
    <w:p w:rsidR="00587092" w:rsidRPr="003464D0" w:rsidRDefault="00587092" w:rsidP="00587092">
      <w:pPr>
        <w:jc w:val="center"/>
      </w:pPr>
    </w:p>
    <w:p w:rsidR="00587092" w:rsidRPr="003464D0" w:rsidRDefault="00587092" w:rsidP="00587092">
      <w:pPr>
        <w:jc w:val="center"/>
      </w:pPr>
    </w:p>
    <w:p w:rsidR="00587092" w:rsidRPr="003464D0" w:rsidRDefault="00587092" w:rsidP="00587092">
      <w:pPr>
        <w:jc w:val="center"/>
      </w:pPr>
    </w:p>
    <w:p w:rsidR="00587092" w:rsidRPr="003464D0" w:rsidRDefault="00587092" w:rsidP="00587092"/>
    <w:p w:rsidR="00587092" w:rsidRPr="003464D0" w:rsidRDefault="0027020B" w:rsidP="00587092">
      <w:pPr>
        <w:jc w:val="center"/>
      </w:pPr>
      <w:r w:rsidRPr="003464D0">
        <w:t>Statutární m</w:t>
      </w:r>
      <w:r w:rsidR="00587092" w:rsidRPr="003464D0">
        <w:t>ěsto Karlovy Vary</w:t>
      </w:r>
    </w:p>
    <w:p w:rsidR="00587092" w:rsidRPr="003464D0" w:rsidRDefault="00587092" w:rsidP="00587092">
      <w:pPr>
        <w:jc w:val="center"/>
      </w:pPr>
    </w:p>
    <w:p w:rsidR="00587092" w:rsidRPr="003464D0" w:rsidRDefault="00587092" w:rsidP="00587092">
      <w:pPr>
        <w:jc w:val="center"/>
      </w:pPr>
      <w:r w:rsidRPr="003464D0">
        <w:t>a</w:t>
      </w:r>
    </w:p>
    <w:p w:rsidR="00587092" w:rsidRPr="003464D0" w:rsidRDefault="00587092" w:rsidP="00587092">
      <w:pPr>
        <w:jc w:val="center"/>
      </w:pPr>
    </w:p>
    <w:p w:rsidR="00587092" w:rsidRPr="003464D0" w:rsidRDefault="00587092" w:rsidP="00587092">
      <w:pPr>
        <w:jc w:val="center"/>
      </w:pPr>
      <w:r w:rsidRPr="003464D0">
        <w:t>Dopravní podnik Karlovy Vary, a.s.</w:t>
      </w:r>
    </w:p>
    <w:p w:rsidR="00587092" w:rsidRPr="003464D0" w:rsidRDefault="00587092" w:rsidP="00587092">
      <w:pPr>
        <w:jc w:val="center"/>
      </w:pPr>
    </w:p>
    <w:p w:rsidR="00587092" w:rsidRPr="003464D0" w:rsidRDefault="00587092" w:rsidP="00587092">
      <w:pPr>
        <w:jc w:val="center"/>
      </w:pPr>
    </w:p>
    <w:p w:rsidR="00587092" w:rsidRPr="003464D0" w:rsidRDefault="00587092" w:rsidP="00587092">
      <w:pPr>
        <w:jc w:val="center"/>
      </w:pPr>
    </w:p>
    <w:p w:rsidR="00587092" w:rsidRPr="003464D0" w:rsidRDefault="00587092" w:rsidP="00587092">
      <w:pPr>
        <w:jc w:val="center"/>
      </w:pPr>
    </w:p>
    <w:p w:rsidR="00587092" w:rsidRDefault="00587092" w:rsidP="00587092">
      <w:pPr>
        <w:jc w:val="center"/>
      </w:pPr>
    </w:p>
    <w:p w:rsidR="00131023" w:rsidRDefault="00131023" w:rsidP="00587092">
      <w:pPr>
        <w:jc w:val="center"/>
      </w:pPr>
    </w:p>
    <w:p w:rsidR="00131023" w:rsidRDefault="00131023" w:rsidP="00587092">
      <w:pPr>
        <w:jc w:val="center"/>
      </w:pPr>
    </w:p>
    <w:p w:rsidR="00131023" w:rsidRPr="003464D0" w:rsidRDefault="00131023" w:rsidP="00587092">
      <w:pPr>
        <w:jc w:val="center"/>
      </w:pPr>
    </w:p>
    <w:p w:rsidR="00587092" w:rsidRPr="003464D0" w:rsidRDefault="00587092" w:rsidP="00587092">
      <w:pPr>
        <w:jc w:val="center"/>
      </w:pPr>
    </w:p>
    <w:p w:rsidR="00587092" w:rsidRPr="003464D0" w:rsidRDefault="00587092" w:rsidP="00587092">
      <w:pPr>
        <w:jc w:val="center"/>
      </w:pPr>
    </w:p>
    <w:p w:rsidR="00587092" w:rsidRPr="003464D0" w:rsidRDefault="00587092" w:rsidP="00587092"/>
    <w:p w:rsidR="00587092" w:rsidRPr="003464D0" w:rsidRDefault="00587092" w:rsidP="00587092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5"/>
      </w:tblGrid>
      <w:tr w:rsidR="003464D0" w:rsidRPr="003464D0" w:rsidTr="00115A37">
        <w:trPr>
          <w:trHeight w:val="1560"/>
          <w:jc w:val="center"/>
        </w:trPr>
        <w:tc>
          <w:tcPr>
            <w:tcW w:w="7395" w:type="dxa"/>
            <w:vAlign w:val="center"/>
          </w:tcPr>
          <w:p w:rsidR="00587092" w:rsidRPr="003464D0" w:rsidRDefault="00587092" w:rsidP="00115A37">
            <w:pPr>
              <w:jc w:val="center"/>
            </w:pPr>
          </w:p>
          <w:p w:rsidR="004E161C" w:rsidRDefault="004E161C" w:rsidP="004E161C">
            <w:pPr>
              <w:jc w:val="center"/>
            </w:pPr>
            <w:r>
              <w:t xml:space="preserve">SMLOUVA O PŘEVODU PODÍLU </w:t>
            </w:r>
          </w:p>
          <w:p w:rsidR="00F42E5C" w:rsidRDefault="004E161C" w:rsidP="004E161C">
            <w:pPr>
              <w:jc w:val="center"/>
            </w:pPr>
            <w:r>
              <w:t xml:space="preserve">V OBCHODNÍ SPOLEČNOSTI </w:t>
            </w:r>
          </w:p>
          <w:p w:rsidR="00587092" w:rsidRPr="003464D0" w:rsidRDefault="001E43DE" w:rsidP="004E161C">
            <w:pPr>
              <w:jc w:val="center"/>
            </w:pPr>
            <w:r w:rsidRPr="00F42E5C">
              <w:t>DOPRAVNÍ PODNIK CHEB S.R.O.</w:t>
            </w:r>
          </w:p>
          <w:p w:rsidR="00587092" w:rsidRPr="003464D0" w:rsidRDefault="00587092" w:rsidP="00115A37">
            <w:pPr>
              <w:jc w:val="center"/>
            </w:pPr>
          </w:p>
        </w:tc>
      </w:tr>
    </w:tbl>
    <w:p w:rsidR="00587092" w:rsidRPr="003464D0" w:rsidRDefault="00587092" w:rsidP="00587092">
      <w:pPr>
        <w:jc w:val="center"/>
      </w:pPr>
      <w:r w:rsidRPr="003464D0">
        <w:t xml:space="preserve"> </w:t>
      </w:r>
    </w:p>
    <w:p w:rsidR="00587092" w:rsidRPr="003464D0" w:rsidRDefault="00587092" w:rsidP="00587092">
      <w:pPr>
        <w:jc w:val="center"/>
      </w:pPr>
    </w:p>
    <w:p w:rsidR="00587092" w:rsidRPr="003464D0" w:rsidRDefault="00587092" w:rsidP="00587092">
      <w:pPr>
        <w:jc w:val="center"/>
      </w:pPr>
    </w:p>
    <w:p w:rsidR="00587092" w:rsidRPr="003464D0" w:rsidRDefault="00587092" w:rsidP="00587092">
      <w:pPr>
        <w:jc w:val="center"/>
      </w:pPr>
    </w:p>
    <w:p w:rsidR="00587092" w:rsidRPr="003464D0" w:rsidRDefault="00587092" w:rsidP="00587092">
      <w:pPr>
        <w:rPr>
          <w:sz w:val="16"/>
        </w:rPr>
      </w:pPr>
    </w:p>
    <w:p w:rsidR="00587092" w:rsidRPr="003464D0" w:rsidRDefault="00587092" w:rsidP="00587092">
      <w:pPr>
        <w:rPr>
          <w:sz w:val="16"/>
        </w:rPr>
      </w:pPr>
    </w:p>
    <w:p w:rsidR="00587092" w:rsidRPr="003464D0" w:rsidRDefault="00587092" w:rsidP="00587092">
      <w:pPr>
        <w:rPr>
          <w:sz w:val="16"/>
        </w:rPr>
      </w:pPr>
    </w:p>
    <w:p w:rsidR="00587092" w:rsidRPr="003464D0" w:rsidRDefault="00587092" w:rsidP="00587092">
      <w:pPr>
        <w:rPr>
          <w:sz w:val="16"/>
        </w:rPr>
      </w:pPr>
    </w:p>
    <w:p w:rsidR="00587092" w:rsidRPr="003464D0" w:rsidRDefault="00587092" w:rsidP="00587092">
      <w:pPr>
        <w:rPr>
          <w:sz w:val="16"/>
        </w:rPr>
      </w:pPr>
    </w:p>
    <w:p w:rsidR="00587092" w:rsidRPr="003464D0" w:rsidRDefault="00587092" w:rsidP="00587092">
      <w:pPr>
        <w:rPr>
          <w:sz w:val="16"/>
        </w:rPr>
      </w:pPr>
    </w:p>
    <w:p w:rsidR="00587092" w:rsidRPr="003464D0" w:rsidRDefault="00587092" w:rsidP="00587092">
      <w:pPr>
        <w:rPr>
          <w:sz w:val="16"/>
        </w:rPr>
      </w:pPr>
    </w:p>
    <w:p w:rsidR="00587092" w:rsidRPr="003464D0" w:rsidRDefault="00587092" w:rsidP="00587092">
      <w:pPr>
        <w:rPr>
          <w:sz w:val="16"/>
        </w:rPr>
      </w:pPr>
    </w:p>
    <w:p w:rsidR="00587092" w:rsidRPr="003464D0" w:rsidRDefault="00587092" w:rsidP="00587092">
      <w:pPr>
        <w:rPr>
          <w:sz w:val="16"/>
        </w:rPr>
      </w:pPr>
    </w:p>
    <w:p w:rsidR="00587092" w:rsidRPr="003464D0" w:rsidRDefault="00587092" w:rsidP="00587092">
      <w:pPr>
        <w:rPr>
          <w:sz w:val="16"/>
        </w:rPr>
      </w:pPr>
    </w:p>
    <w:p w:rsidR="00587092" w:rsidRPr="003464D0" w:rsidRDefault="00587092" w:rsidP="00587092">
      <w:pPr>
        <w:rPr>
          <w:sz w:val="16"/>
        </w:rPr>
      </w:pPr>
    </w:p>
    <w:p w:rsidR="00587092" w:rsidRPr="003464D0" w:rsidRDefault="00587092" w:rsidP="00587092">
      <w:pPr>
        <w:rPr>
          <w:sz w:val="16"/>
        </w:rPr>
      </w:pPr>
    </w:p>
    <w:p w:rsidR="00587092" w:rsidRPr="003464D0" w:rsidRDefault="00587092" w:rsidP="00587092">
      <w:pPr>
        <w:rPr>
          <w:sz w:val="16"/>
        </w:rPr>
      </w:pPr>
    </w:p>
    <w:p w:rsidR="00587092" w:rsidRPr="003464D0" w:rsidRDefault="00587092" w:rsidP="00587092">
      <w:pPr>
        <w:rPr>
          <w:sz w:val="16"/>
        </w:rPr>
      </w:pPr>
    </w:p>
    <w:p w:rsidR="00587092" w:rsidRPr="003464D0" w:rsidRDefault="00587092" w:rsidP="00587092">
      <w:pPr>
        <w:rPr>
          <w:sz w:val="16"/>
        </w:rPr>
      </w:pPr>
    </w:p>
    <w:p w:rsidR="00587092" w:rsidRPr="003464D0" w:rsidRDefault="00587092" w:rsidP="00587092">
      <w:pPr>
        <w:rPr>
          <w:sz w:val="16"/>
        </w:rPr>
      </w:pPr>
    </w:p>
    <w:p w:rsidR="00587092" w:rsidRPr="003464D0" w:rsidRDefault="00587092" w:rsidP="00587092">
      <w:pPr>
        <w:rPr>
          <w:sz w:val="16"/>
        </w:rPr>
      </w:pPr>
    </w:p>
    <w:p w:rsidR="00587092" w:rsidRPr="003464D0" w:rsidRDefault="00587092" w:rsidP="00587092">
      <w:pPr>
        <w:rPr>
          <w:sz w:val="16"/>
        </w:rPr>
      </w:pPr>
    </w:p>
    <w:p w:rsidR="00587092" w:rsidRPr="003464D0" w:rsidRDefault="00587092" w:rsidP="00587092">
      <w:pPr>
        <w:rPr>
          <w:sz w:val="16"/>
        </w:rPr>
      </w:pPr>
    </w:p>
    <w:p w:rsidR="00587092" w:rsidRPr="003464D0" w:rsidRDefault="00587092" w:rsidP="00587092">
      <w:pPr>
        <w:rPr>
          <w:sz w:val="16"/>
        </w:rPr>
      </w:pPr>
    </w:p>
    <w:p w:rsidR="00587092" w:rsidRPr="003464D0" w:rsidRDefault="00587092" w:rsidP="00587092">
      <w:pPr>
        <w:rPr>
          <w:sz w:val="16"/>
        </w:rPr>
      </w:pPr>
    </w:p>
    <w:p w:rsidR="00587092" w:rsidRPr="003464D0" w:rsidRDefault="00587092" w:rsidP="00587092">
      <w:pPr>
        <w:rPr>
          <w:sz w:val="16"/>
        </w:rPr>
      </w:pPr>
    </w:p>
    <w:p w:rsidR="00587092" w:rsidRPr="003464D0" w:rsidRDefault="00587092" w:rsidP="00587092">
      <w:pPr>
        <w:rPr>
          <w:sz w:val="16"/>
        </w:rPr>
      </w:pPr>
    </w:p>
    <w:p w:rsidR="00587092" w:rsidRPr="003464D0" w:rsidRDefault="00587092" w:rsidP="00587092">
      <w:pPr>
        <w:rPr>
          <w:sz w:val="16"/>
        </w:rPr>
      </w:pPr>
    </w:p>
    <w:p w:rsidR="00587092" w:rsidRPr="003464D0" w:rsidRDefault="00587092" w:rsidP="00587092">
      <w:pPr>
        <w:rPr>
          <w:sz w:val="16"/>
        </w:rPr>
      </w:pPr>
    </w:p>
    <w:p w:rsidR="00587092" w:rsidRPr="003464D0" w:rsidRDefault="00587092" w:rsidP="00587092">
      <w:pPr>
        <w:rPr>
          <w:sz w:val="16"/>
        </w:rPr>
      </w:pPr>
    </w:p>
    <w:p w:rsidR="00587092" w:rsidRPr="003464D0" w:rsidRDefault="00587092" w:rsidP="00587092">
      <w:pPr>
        <w:rPr>
          <w:sz w:val="16"/>
        </w:rPr>
      </w:pPr>
    </w:p>
    <w:p w:rsidR="00587092" w:rsidRPr="003464D0" w:rsidRDefault="00587092" w:rsidP="00587092">
      <w:pPr>
        <w:rPr>
          <w:sz w:val="16"/>
        </w:rPr>
      </w:pPr>
    </w:p>
    <w:p w:rsidR="00587092" w:rsidRPr="003464D0" w:rsidRDefault="00587092" w:rsidP="00587092">
      <w:pPr>
        <w:rPr>
          <w:sz w:val="16"/>
        </w:rPr>
      </w:pPr>
    </w:p>
    <w:p w:rsidR="00587092" w:rsidRPr="003464D0" w:rsidRDefault="00587092" w:rsidP="00587092">
      <w:pPr>
        <w:rPr>
          <w:sz w:val="16"/>
        </w:rPr>
      </w:pPr>
    </w:p>
    <w:p w:rsidR="00587092" w:rsidRPr="003464D0" w:rsidRDefault="00587092" w:rsidP="00587092"/>
    <w:p w:rsidR="008D7779" w:rsidRPr="003464D0" w:rsidRDefault="008D7779" w:rsidP="00587092"/>
    <w:p w:rsidR="00587092" w:rsidRPr="003464D0" w:rsidRDefault="00587092" w:rsidP="00587092">
      <w:pPr>
        <w:pStyle w:val="ZKLADNTEXT"/>
        <w:jc w:val="center"/>
        <w:rPr>
          <w:b/>
        </w:rPr>
      </w:pPr>
      <w:r w:rsidRPr="003464D0">
        <w:rPr>
          <w:b/>
        </w:rPr>
        <w:t>O B S A H</w:t>
      </w:r>
    </w:p>
    <w:p w:rsidR="00587092" w:rsidRPr="003464D0" w:rsidRDefault="00587092" w:rsidP="00587092"/>
    <w:p w:rsidR="00587092" w:rsidRPr="003464D0" w:rsidRDefault="00587092" w:rsidP="00587092"/>
    <w:p w:rsidR="007C044A" w:rsidRDefault="00FC2426">
      <w:pPr>
        <w:pStyle w:val="Obsah1"/>
        <w:tabs>
          <w:tab w:val="left" w:pos="440"/>
          <w:tab w:val="right" w:leader="dot" w:pos="979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 w:rsidRPr="003464D0">
        <w:fldChar w:fldCharType="begin"/>
      </w:r>
      <w:r w:rsidR="00587092" w:rsidRPr="003464D0">
        <w:instrText xml:space="preserve"> TOC \u \t "NADPIS;1;PODNADPIS;2" </w:instrText>
      </w:r>
      <w:r w:rsidRPr="003464D0">
        <w:fldChar w:fldCharType="separate"/>
      </w:r>
      <w:r w:rsidR="007C044A">
        <w:rPr>
          <w:noProof/>
        </w:rPr>
        <w:t>1.</w:t>
      </w:r>
      <w:r w:rsidR="007C044A"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  <w:tab/>
      </w:r>
      <w:r w:rsidR="007C044A">
        <w:rPr>
          <w:noProof/>
        </w:rPr>
        <w:t>definice</w:t>
      </w:r>
      <w:r w:rsidR="007C044A">
        <w:rPr>
          <w:noProof/>
        </w:rPr>
        <w:tab/>
      </w:r>
      <w:r w:rsidR="007C044A">
        <w:rPr>
          <w:noProof/>
        </w:rPr>
        <w:fldChar w:fldCharType="begin"/>
      </w:r>
      <w:r w:rsidR="007C044A">
        <w:rPr>
          <w:noProof/>
        </w:rPr>
        <w:instrText xml:space="preserve"> PAGEREF _Toc106194188 \h </w:instrText>
      </w:r>
      <w:r w:rsidR="007C044A">
        <w:rPr>
          <w:noProof/>
        </w:rPr>
      </w:r>
      <w:r w:rsidR="007C044A">
        <w:rPr>
          <w:noProof/>
        </w:rPr>
        <w:fldChar w:fldCharType="separate"/>
      </w:r>
      <w:r w:rsidR="00F23D24">
        <w:rPr>
          <w:noProof/>
        </w:rPr>
        <w:t>3</w:t>
      </w:r>
      <w:r w:rsidR="007C044A">
        <w:rPr>
          <w:noProof/>
        </w:rPr>
        <w:fldChar w:fldCharType="end"/>
      </w:r>
    </w:p>
    <w:p w:rsidR="007C044A" w:rsidRDefault="007C044A">
      <w:pPr>
        <w:pStyle w:val="Obsah1"/>
        <w:tabs>
          <w:tab w:val="left" w:pos="440"/>
          <w:tab w:val="right" w:leader="dot" w:pos="979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2.</w:t>
      </w:r>
      <w:r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  <w:tab/>
      </w:r>
      <w:r>
        <w:rPr>
          <w:noProof/>
        </w:rPr>
        <w:t>smlouva o převodu podílu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_Toc106194190 \h </w:instrText>
      </w:r>
      <w:r>
        <w:rPr>
          <w:noProof/>
        </w:rPr>
      </w:r>
      <w:r>
        <w:rPr>
          <w:noProof/>
        </w:rPr>
        <w:fldChar w:fldCharType="separate"/>
      </w:r>
      <w:r w:rsidR="00F23D24">
        <w:rPr>
          <w:noProof/>
        </w:rPr>
        <w:t>4</w:t>
      </w:r>
      <w:r>
        <w:rPr>
          <w:noProof/>
        </w:rPr>
        <w:fldChar w:fldCharType="end"/>
      </w:r>
    </w:p>
    <w:p w:rsidR="007C044A" w:rsidRDefault="007C044A">
      <w:pPr>
        <w:pStyle w:val="Obsah2"/>
        <w:tabs>
          <w:tab w:val="left" w:pos="880"/>
          <w:tab w:val="right" w:leader="dot" w:pos="9798"/>
        </w:tabs>
        <w:rPr>
          <w:rFonts w:eastAsiaTheme="minorEastAsia" w:cstheme="minorBidi"/>
          <w:smallCaps w:val="0"/>
          <w:noProof/>
          <w:sz w:val="22"/>
          <w:szCs w:val="22"/>
        </w:rPr>
      </w:pPr>
      <w:r>
        <w:rPr>
          <w:noProof/>
        </w:rPr>
        <w:t>2.1.</w:t>
      </w:r>
      <w:r>
        <w:rPr>
          <w:rFonts w:eastAsiaTheme="minorEastAsia" w:cstheme="minorBidi"/>
          <w:smallCaps w:val="0"/>
          <w:noProof/>
          <w:sz w:val="22"/>
          <w:szCs w:val="22"/>
        </w:rPr>
        <w:tab/>
      </w:r>
      <w:r>
        <w:rPr>
          <w:noProof/>
        </w:rPr>
        <w:t>Předmět Smlouvy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_Toc106194191 \h </w:instrText>
      </w:r>
      <w:r>
        <w:rPr>
          <w:noProof/>
        </w:rPr>
      </w:r>
      <w:r>
        <w:rPr>
          <w:noProof/>
        </w:rPr>
        <w:fldChar w:fldCharType="separate"/>
      </w:r>
      <w:r w:rsidR="00F23D24">
        <w:rPr>
          <w:noProof/>
        </w:rPr>
        <w:t>4</w:t>
      </w:r>
      <w:r>
        <w:rPr>
          <w:noProof/>
        </w:rPr>
        <w:fldChar w:fldCharType="end"/>
      </w:r>
    </w:p>
    <w:p w:rsidR="007C044A" w:rsidRDefault="007C044A">
      <w:pPr>
        <w:pStyle w:val="Obsah2"/>
        <w:tabs>
          <w:tab w:val="left" w:pos="880"/>
          <w:tab w:val="right" w:leader="dot" w:pos="9798"/>
        </w:tabs>
        <w:rPr>
          <w:rFonts w:eastAsiaTheme="minorEastAsia" w:cstheme="minorBidi"/>
          <w:smallCaps w:val="0"/>
          <w:noProof/>
          <w:sz w:val="22"/>
          <w:szCs w:val="22"/>
        </w:rPr>
      </w:pPr>
      <w:r>
        <w:rPr>
          <w:noProof/>
        </w:rPr>
        <w:t>2.2.</w:t>
      </w:r>
      <w:r>
        <w:rPr>
          <w:rFonts w:eastAsiaTheme="minorEastAsia" w:cstheme="minorBidi"/>
          <w:smallCaps w:val="0"/>
          <w:noProof/>
          <w:sz w:val="22"/>
          <w:szCs w:val="22"/>
        </w:rPr>
        <w:tab/>
      </w:r>
      <w:r>
        <w:rPr>
          <w:noProof/>
        </w:rPr>
        <w:t>Podíl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_Toc106194192 \h </w:instrText>
      </w:r>
      <w:r>
        <w:rPr>
          <w:noProof/>
        </w:rPr>
      </w:r>
      <w:r>
        <w:rPr>
          <w:noProof/>
        </w:rPr>
        <w:fldChar w:fldCharType="separate"/>
      </w:r>
      <w:r w:rsidR="00F23D24">
        <w:rPr>
          <w:noProof/>
        </w:rPr>
        <w:t>4</w:t>
      </w:r>
      <w:r>
        <w:rPr>
          <w:noProof/>
        </w:rPr>
        <w:fldChar w:fldCharType="end"/>
      </w:r>
    </w:p>
    <w:p w:rsidR="007C044A" w:rsidRDefault="007C044A">
      <w:pPr>
        <w:pStyle w:val="Obsah2"/>
        <w:tabs>
          <w:tab w:val="left" w:pos="880"/>
          <w:tab w:val="right" w:leader="dot" w:pos="9798"/>
        </w:tabs>
        <w:rPr>
          <w:rFonts w:eastAsiaTheme="minorEastAsia" w:cstheme="minorBidi"/>
          <w:smallCaps w:val="0"/>
          <w:noProof/>
          <w:sz w:val="22"/>
          <w:szCs w:val="22"/>
        </w:rPr>
      </w:pPr>
      <w:r>
        <w:rPr>
          <w:noProof/>
        </w:rPr>
        <w:t>2.3.</w:t>
      </w:r>
      <w:r>
        <w:rPr>
          <w:rFonts w:eastAsiaTheme="minorEastAsia" w:cstheme="minorBidi"/>
          <w:smallCaps w:val="0"/>
          <w:noProof/>
          <w:sz w:val="22"/>
          <w:szCs w:val="22"/>
        </w:rPr>
        <w:tab/>
      </w:r>
      <w:r>
        <w:rPr>
          <w:noProof/>
        </w:rPr>
        <w:t>Výše Ceny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_Toc106194193 \h </w:instrText>
      </w:r>
      <w:r>
        <w:rPr>
          <w:noProof/>
        </w:rPr>
      </w:r>
      <w:r>
        <w:rPr>
          <w:noProof/>
        </w:rPr>
        <w:fldChar w:fldCharType="separate"/>
      </w:r>
      <w:r w:rsidR="00F23D24">
        <w:rPr>
          <w:noProof/>
        </w:rPr>
        <w:t>4</w:t>
      </w:r>
      <w:r>
        <w:rPr>
          <w:noProof/>
        </w:rPr>
        <w:fldChar w:fldCharType="end"/>
      </w:r>
    </w:p>
    <w:p w:rsidR="007C044A" w:rsidRDefault="007C044A">
      <w:pPr>
        <w:pStyle w:val="Obsah2"/>
        <w:tabs>
          <w:tab w:val="left" w:pos="880"/>
          <w:tab w:val="right" w:leader="dot" w:pos="9798"/>
        </w:tabs>
        <w:rPr>
          <w:rFonts w:eastAsiaTheme="minorEastAsia" w:cstheme="minorBidi"/>
          <w:smallCaps w:val="0"/>
          <w:noProof/>
          <w:sz w:val="22"/>
          <w:szCs w:val="22"/>
        </w:rPr>
      </w:pPr>
      <w:r>
        <w:rPr>
          <w:noProof/>
        </w:rPr>
        <w:t>2.4.</w:t>
      </w:r>
      <w:r>
        <w:rPr>
          <w:rFonts w:eastAsiaTheme="minorEastAsia" w:cstheme="minorBidi"/>
          <w:smallCaps w:val="0"/>
          <w:noProof/>
          <w:sz w:val="22"/>
          <w:szCs w:val="22"/>
        </w:rPr>
        <w:tab/>
      </w:r>
      <w:r>
        <w:rPr>
          <w:noProof/>
        </w:rPr>
        <w:t>Splatnost a způsob úhrady Ceny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_Toc106194194 \h </w:instrText>
      </w:r>
      <w:r>
        <w:rPr>
          <w:noProof/>
        </w:rPr>
      </w:r>
      <w:r>
        <w:rPr>
          <w:noProof/>
        </w:rPr>
        <w:fldChar w:fldCharType="separate"/>
      </w:r>
      <w:r w:rsidR="00F23D24">
        <w:rPr>
          <w:noProof/>
        </w:rPr>
        <w:t>5</w:t>
      </w:r>
      <w:r>
        <w:rPr>
          <w:noProof/>
        </w:rPr>
        <w:fldChar w:fldCharType="end"/>
      </w:r>
    </w:p>
    <w:p w:rsidR="007C044A" w:rsidRDefault="007C044A">
      <w:pPr>
        <w:pStyle w:val="Obsah2"/>
        <w:tabs>
          <w:tab w:val="left" w:pos="880"/>
          <w:tab w:val="right" w:leader="dot" w:pos="9798"/>
        </w:tabs>
        <w:rPr>
          <w:rFonts w:eastAsiaTheme="minorEastAsia" w:cstheme="minorBidi"/>
          <w:smallCaps w:val="0"/>
          <w:noProof/>
          <w:sz w:val="22"/>
          <w:szCs w:val="22"/>
        </w:rPr>
      </w:pPr>
      <w:r>
        <w:rPr>
          <w:noProof/>
        </w:rPr>
        <w:t>2.5.</w:t>
      </w:r>
      <w:r>
        <w:rPr>
          <w:rFonts w:eastAsiaTheme="minorEastAsia" w:cstheme="minorBidi"/>
          <w:smallCaps w:val="0"/>
          <w:noProof/>
          <w:sz w:val="22"/>
          <w:szCs w:val="22"/>
        </w:rPr>
        <w:tab/>
      </w:r>
      <w:r>
        <w:rPr>
          <w:noProof/>
        </w:rPr>
        <w:t xml:space="preserve">Přistoupení Nabyvatele ke Společenské smlouvě - </w:t>
      </w:r>
      <w:r w:rsidRPr="005863B1">
        <w:rPr>
          <w:i/>
          <w:noProof/>
        </w:rPr>
        <w:t>ex lege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_Toc106194195 \h </w:instrText>
      </w:r>
      <w:r>
        <w:rPr>
          <w:noProof/>
        </w:rPr>
      </w:r>
      <w:r>
        <w:rPr>
          <w:noProof/>
        </w:rPr>
        <w:fldChar w:fldCharType="separate"/>
      </w:r>
      <w:r w:rsidR="00F23D24">
        <w:rPr>
          <w:noProof/>
        </w:rPr>
        <w:t>5</w:t>
      </w:r>
      <w:r>
        <w:rPr>
          <w:noProof/>
        </w:rPr>
        <w:fldChar w:fldCharType="end"/>
      </w:r>
    </w:p>
    <w:p w:rsidR="007C044A" w:rsidRDefault="007C044A">
      <w:pPr>
        <w:pStyle w:val="Obsah2"/>
        <w:tabs>
          <w:tab w:val="left" w:pos="880"/>
          <w:tab w:val="right" w:leader="dot" w:pos="9798"/>
        </w:tabs>
        <w:rPr>
          <w:rFonts w:eastAsiaTheme="minorEastAsia" w:cstheme="minorBidi"/>
          <w:smallCaps w:val="0"/>
          <w:noProof/>
          <w:sz w:val="22"/>
          <w:szCs w:val="22"/>
        </w:rPr>
      </w:pPr>
      <w:r>
        <w:rPr>
          <w:noProof/>
        </w:rPr>
        <w:t>2.6.</w:t>
      </w:r>
      <w:r>
        <w:rPr>
          <w:rFonts w:eastAsiaTheme="minorEastAsia" w:cstheme="minorBidi"/>
          <w:smallCaps w:val="0"/>
          <w:noProof/>
          <w:sz w:val="22"/>
          <w:szCs w:val="22"/>
        </w:rPr>
        <w:tab/>
      </w:r>
      <w:r>
        <w:rPr>
          <w:noProof/>
        </w:rPr>
        <w:t xml:space="preserve">Ručení Převodce – </w:t>
      </w:r>
      <w:r w:rsidRPr="005863B1">
        <w:rPr>
          <w:i/>
          <w:noProof/>
        </w:rPr>
        <w:t>ex lege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_Toc106194196 \h </w:instrText>
      </w:r>
      <w:r>
        <w:rPr>
          <w:noProof/>
        </w:rPr>
      </w:r>
      <w:r>
        <w:rPr>
          <w:noProof/>
        </w:rPr>
        <w:fldChar w:fldCharType="separate"/>
      </w:r>
      <w:r w:rsidR="00F23D24">
        <w:rPr>
          <w:noProof/>
        </w:rPr>
        <w:t>5</w:t>
      </w:r>
      <w:r>
        <w:rPr>
          <w:noProof/>
        </w:rPr>
        <w:fldChar w:fldCharType="end"/>
      </w:r>
    </w:p>
    <w:p w:rsidR="007C044A" w:rsidRDefault="007C044A">
      <w:pPr>
        <w:pStyle w:val="Obsah1"/>
        <w:tabs>
          <w:tab w:val="left" w:pos="440"/>
          <w:tab w:val="right" w:leader="dot" w:pos="979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3.</w:t>
      </w:r>
      <w:r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  <w:tab/>
      </w:r>
      <w:r>
        <w:rPr>
          <w:noProof/>
        </w:rPr>
        <w:t>vymezení dalších práv a povinností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_Toc106194197 \h </w:instrText>
      </w:r>
      <w:r>
        <w:rPr>
          <w:noProof/>
        </w:rPr>
      </w:r>
      <w:r>
        <w:rPr>
          <w:noProof/>
        </w:rPr>
        <w:fldChar w:fldCharType="separate"/>
      </w:r>
      <w:r w:rsidR="00F23D24">
        <w:rPr>
          <w:noProof/>
        </w:rPr>
        <w:t>5</w:t>
      </w:r>
      <w:r>
        <w:rPr>
          <w:noProof/>
        </w:rPr>
        <w:fldChar w:fldCharType="end"/>
      </w:r>
    </w:p>
    <w:p w:rsidR="007C044A" w:rsidRDefault="007C044A">
      <w:pPr>
        <w:pStyle w:val="Obsah2"/>
        <w:tabs>
          <w:tab w:val="left" w:pos="880"/>
          <w:tab w:val="right" w:leader="dot" w:pos="9798"/>
        </w:tabs>
        <w:rPr>
          <w:rFonts w:eastAsiaTheme="minorEastAsia" w:cstheme="minorBidi"/>
          <w:smallCaps w:val="0"/>
          <w:noProof/>
          <w:sz w:val="22"/>
          <w:szCs w:val="22"/>
        </w:rPr>
      </w:pPr>
      <w:r>
        <w:rPr>
          <w:noProof/>
        </w:rPr>
        <w:t>3.1.</w:t>
      </w:r>
      <w:r>
        <w:rPr>
          <w:rFonts w:eastAsiaTheme="minorEastAsia" w:cstheme="minorBidi"/>
          <w:smallCaps w:val="0"/>
          <w:noProof/>
          <w:sz w:val="22"/>
          <w:szCs w:val="22"/>
        </w:rPr>
        <w:tab/>
      </w:r>
      <w:r>
        <w:rPr>
          <w:noProof/>
        </w:rPr>
        <w:t>Popis stavu Cílové společnosti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_Toc106194198 \h </w:instrText>
      </w:r>
      <w:r>
        <w:rPr>
          <w:noProof/>
        </w:rPr>
      </w:r>
      <w:r>
        <w:rPr>
          <w:noProof/>
        </w:rPr>
        <w:fldChar w:fldCharType="separate"/>
      </w:r>
      <w:r w:rsidR="00F23D24">
        <w:rPr>
          <w:noProof/>
        </w:rPr>
        <w:t>5</w:t>
      </w:r>
      <w:r>
        <w:rPr>
          <w:noProof/>
        </w:rPr>
        <w:fldChar w:fldCharType="end"/>
      </w:r>
    </w:p>
    <w:p w:rsidR="007C044A" w:rsidRDefault="007C044A">
      <w:pPr>
        <w:pStyle w:val="Obsah2"/>
        <w:tabs>
          <w:tab w:val="left" w:pos="880"/>
          <w:tab w:val="right" w:leader="dot" w:pos="9798"/>
        </w:tabs>
        <w:rPr>
          <w:rFonts w:eastAsiaTheme="minorEastAsia" w:cstheme="minorBidi"/>
          <w:smallCaps w:val="0"/>
          <w:noProof/>
          <w:sz w:val="22"/>
          <w:szCs w:val="22"/>
        </w:rPr>
      </w:pPr>
      <w:r>
        <w:rPr>
          <w:noProof/>
        </w:rPr>
        <w:t>3.2.</w:t>
      </w:r>
      <w:r>
        <w:rPr>
          <w:rFonts w:eastAsiaTheme="minorEastAsia" w:cstheme="minorBidi"/>
          <w:smallCaps w:val="0"/>
          <w:noProof/>
          <w:sz w:val="22"/>
          <w:szCs w:val="22"/>
        </w:rPr>
        <w:tab/>
      </w:r>
      <w:r>
        <w:rPr>
          <w:noProof/>
        </w:rPr>
        <w:t>Popis stavu Podílu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_Toc106194199 \h </w:instrText>
      </w:r>
      <w:r>
        <w:rPr>
          <w:noProof/>
        </w:rPr>
      </w:r>
      <w:r>
        <w:rPr>
          <w:noProof/>
        </w:rPr>
        <w:fldChar w:fldCharType="separate"/>
      </w:r>
      <w:r w:rsidR="00F23D24">
        <w:rPr>
          <w:noProof/>
        </w:rPr>
        <w:t>5</w:t>
      </w:r>
      <w:r>
        <w:rPr>
          <w:noProof/>
        </w:rPr>
        <w:fldChar w:fldCharType="end"/>
      </w:r>
    </w:p>
    <w:p w:rsidR="007C044A" w:rsidRDefault="007C044A">
      <w:pPr>
        <w:pStyle w:val="Obsah2"/>
        <w:tabs>
          <w:tab w:val="left" w:pos="880"/>
          <w:tab w:val="right" w:leader="dot" w:pos="9798"/>
        </w:tabs>
        <w:rPr>
          <w:rFonts w:eastAsiaTheme="minorEastAsia" w:cstheme="minorBidi"/>
          <w:smallCaps w:val="0"/>
          <w:noProof/>
          <w:sz w:val="22"/>
          <w:szCs w:val="22"/>
        </w:rPr>
      </w:pPr>
      <w:r>
        <w:rPr>
          <w:noProof/>
        </w:rPr>
        <w:t>3.3.</w:t>
      </w:r>
      <w:r>
        <w:rPr>
          <w:rFonts w:eastAsiaTheme="minorEastAsia" w:cstheme="minorBidi"/>
          <w:smallCaps w:val="0"/>
          <w:noProof/>
          <w:sz w:val="22"/>
          <w:szCs w:val="22"/>
        </w:rPr>
        <w:tab/>
      </w:r>
      <w:r>
        <w:rPr>
          <w:noProof/>
        </w:rPr>
        <w:t>Souhlas s převodem Podílu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_Toc106194200 \h </w:instrText>
      </w:r>
      <w:r>
        <w:rPr>
          <w:noProof/>
        </w:rPr>
      </w:r>
      <w:r>
        <w:rPr>
          <w:noProof/>
        </w:rPr>
        <w:fldChar w:fldCharType="separate"/>
      </w:r>
      <w:r w:rsidR="00F23D24">
        <w:rPr>
          <w:noProof/>
        </w:rPr>
        <w:t>5</w:t>
      </w:r>
      <w:r>
        <w:rPr>
          <w:noProof/>
        </w:rPr>
        <w:fldChar w:fldCharType="end"/>
      </w:r>
    </w:p>
    <w:p w:rsidR="007C044A" w:rsidRDefault="007C044A">
      <w:pPr>
        <w:pStyle w:val="Obsah2"/>
        <w:tabs>
          <w:tab w:val="left" w:pos="880"/>
          <w:tab w:val="right" w:leader="dot" w:pos="9798"/>
        </w:tabs>
        <w:rPr>
          <w:rFonts w:eastAsiaTheme="minorEastAsia" w:cstheme="minorBidi"/>
          <w:smallCaps w:val="0"/>
          <w:noProof/>
          <w:sz w:val="22"/>
          <w:szCs w:val="22"/>
        </w:rPr>
      </w:pPr>
      <w:r>
        <w:rPr>
          <w:noProof/>
        </w:rPr>
        <w:t>3.4.</w:t>
      </w:r>
      <w:r>
        <w:rPr>
          <w:rFonts w:eastAsiaTheme="minorEastAsia" w:cstheme="minorBidi"/>
          <w:smallCaps w:val="0"/>
          <w:noProof/>
          <w:sz w:val="22"/>
          <w:szCs w:val="22"/>
        </w:rPr>
        <w:tab/>
      </w:r>
      <w:r>
        <w:rPr>
          <w:noProof/>
        </w:rPr>
        <w:t>Prohlášení o právní a finanční způsobilosti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_Toc106194201 \h </w:instrText>
      </w:r>
      <w:r>
        <w:rPr>
          <w:noProof/>
        </w:rPr>
      </w:r>
      <w:r>
        <w:rPr>
          <w:noProof/>
        </w:rPr>
        <w:fldChar w:fldCharType="separate"/>
      </w:r>
      <w:r w:rsidR="00F23D24">
        <w:rPr>
          <w:noProof/>
        </w:rPr>
        <w:t>5</w:t>
      </w:r>
      <w:r>
        <w:rPr>
          <w:noProof/>
        </w:rPr>
        <w:fldChar w:fldCharType="end"/>
      </w:r>
    </w:p>
    <w:p w:rsidR="007C044A" w:rsidRDefault="007C044A">
      <w:pPr>
        <w:pStyle w:val="Obsah1"/>
        <w:tabs>
          <w:tab w:val="left" w:pos="440"/>
          <w:tab w:val="right" w:leader="dot" w:pos="979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4.</w:t>
      </w:r>
      <w:r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  <w:tab/>
      </w:r>
      <w:r>
        <w:rPr>
          <w:noProof/>
        </w:rPr>
        <w:t>ostatní ujednání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_Toc106194202 \h </w:instrText>
      </w:r>
      <w:r>
        <w:rPr>
          <w:noProof/>
        </w:rPr>
      </w:r>
      <w:r>
        <w:rPr>
          <w:noProof/>
        </w:rPr>
        <w:fldChar w:fldCharType="separate"/>
      </w:r>
      <w:r w:rsidR="00F23D24">
        <w:rPr>
          <w:noProof/>
        </w:rPr>
        <w:t>6</w:t>
      </w:r>
      <w:r>
        <w:rPr>
          <w:noProof/>
        </w:rPr>
        <w:fldChar w:fldCharType="end"/>
      </w:r>
    </w:p>
    <w:p w:rsidR="007C044A" w:rsidRDefault="007C044A">
      <w:pPr>
        <w:pStyle w:val="Obsah2"/>
        <w:tabs>
          <w:tab w:val="left" w:pos="880"/>
          <w:tab w:val="right" w:leader="dot" w:pos="9798"/>
        </w:tabs>
        <w:rPr>
          <w:rFonts w:eastAsiaTheme="minorEastAsia" w:cstheme="minorBidi"/>
          <w:smallCaps w:val="0"/>
          <w:noProof/>
          <w:sz w:val="22"/>
          <w:szCs w:val="22"/>
        </w:rPr>
      </w:pPr>
      <w:r>
        <w:rPr>
          <w:noProof/>
        </w:rPr>
        <w:t>4.1.</w:t>
      </w:r>
      <w:r>
        <w:rPr>
          <w:rFonts w:eastAsiaTheme="minorEastAsia" w:cstheme="minorBidi"/>
          <w:smallCaps w:val="0"/>
          <w:noProof/>
          <w:sz w:val="22"/>
          <w:szCs w:val="22"/>
        </w:rPr>
        <w:tab/>
      </w:r>
      <w:r>
        <w:rPr>
          <w:noProof/>
        </w:rPr>
        <w:t>Doručování písemností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_Toc106194203 \h </w:instrText>
      </w:r>
      <w:r>
        <w:rPr>
          <w:noProof/>
        </w:rPr>
      </w:r>
      <w:r>
        <w:rPr>
          <w:noProof/>
        </w:rPr>
        <w:fldChar w:fldCharType="separate"/>
      </w:r>
      <w:r w:rsidR="00F23D24">
        <w:rPr>
          <w:noProof/>
        </w:rPr>
        <w:t>6</w:t>
      </w:r>
      <w:r>
        <w:rPr>
          <w:noProof/>
        </w:rPr>
        <w:fldChar w:fldCharType="end"/>
      </w:r>
    </w:p>
    <w:p w:rsidR="007C044A" w:rsidRDefault="007C044A">
      <w:pPr>
        <w:pStyle w:val="Obsah2"/>
        <w:tabs>
          <w:tab w:val="left" w:pos="880"/>
          <w:tab w:val="right" w:leader="dot" w:pos="9798"/>
        </w:tabs>
        <w:rPr>
          <w:rFonts w:eastAsiaTheme="minorEastAsia" w:cstheme="minorBidi"/>
          <w:smallCaps w:val="0"/>
          <w:noProof/>
          <w:sz w:val="22"/>
          <w:szCs w:val="22"/>
        </w:rPr>
      </w:pPr>
      <w:r>
        <w:rPr>
          <w:noProof/>
        </w:rPr>
        <w:t>4.2.</w:t>
      </w:r>
      <w:r>
        <w:rPr>
          <w:rFonts w:eastAsiaTheme="minorEastAsia" w:cstheme="minorBidi"/>
          <w:smallCaps w:val="0"/>
          <w:noProof/>
          <w:sz w:val="22"/>
          <w:szCs w:val="22"/>
        </w:rPr>
        <w:tab/>
      </w:r>
      <w:r>
        <w:rPr>
          <w:noProof/>
        </w:rPr>
        <w:t>Doložka podle ObecZ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_Toc106194204 \h </w:instrText>
      </w:r>
      <w:r>
        <w:rPr>
          <w:noProof/>
        </w:rPr>
      </w:r>
      <w:r>
        <w:rPr>
          <w:noProof/>
        </w:rPr>
        <w:fldChar w:fldCharType="separate"/>
      </w:r>
      <w:r w:rsidR="00F23D24">
        <w:rPr>
          <w:noProof/>
        </w:rPr>
        <w:t>6</w:t>
      </w:r>
      <w:r>
        <w:rPr>
          <w:noProof/>
        </w:rPr>
        <w:fldChar w:fldCharType="end"/>
      </w:r>
    </w:p>
    <w:p w:rsidR="007C044A" w:rsidRDefault="007C044A">
      <w:pPr>
        <w:pStyle w:val="Obsah2"/>
        <w:tabs>
          <w:tab w:val="left" w:pos="880"/>
          <w:tab w:val="right" w:leader="dot" w:pos="9798"/>
        </w:tabs>
        <w:rPr>
          <w:rFonts w:eastAsiaTheme="minorEastAsia" w:cstheme="minorBidi"/>
          <w:smallCaps w:val="0"/>
          <w:noProof/>
          <w:sz w:val="22"/>
          <w:szCs w:val="22"/>
        </w:rPr>
      </w:pPr>
      <w:r>
        <w:rPr>
          <w:noProof/>
        </w:rPr>
        <w:t>4.3.</w:t>
      </w:r>
      <w:r>
        <w:rPr>
          <w:rFonts w:eastAsiaTheme="minorEastAsia" w:cstheme="minorBidi"/>
          <w:smallCaps w:val="0"/>
          <w:noProof/>
          <w:sz w:val="22"/>
          <w:szCs w:val="22"/>
        </w:rPr>
        <w:tab/>
      </w:r>
      <w:r>
        <w:rPr>
          <w:noProof/>
        </w:rPr>
        <w:t>Rozhodné právo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_Toc106194205 \h </w:instrText>
      </w:r>
      <w:r>
        <w:rPr>
          <w:noProof/>
        </w:rPr>
      </w:r>
      <w:r>
        <w:rPr>
          <w:noProof/>
        </w:rPr>
        <w:fldChar w:fldCharType="separate"/>
      </w:r>
      <w:r w:rsidR="00F23D24">
        <w:rPr>
          <w:noProof/>
        </w:rPr>
        <w:t>6</w:t>
      </w:r>
      <w:r>
        <w:rPr>
          <w:noProof/>
        </w:rPr>
        <w:fldChar w:fldCharType="end"/>
      </w:r>
    </w:p>
    <w:p w:rsidR="007C044A" w:rsidRDefault="007C044A">
      <w:pPr>
        <w:pStyle w:val="Obsah2"/>
        <w:tabs>
          <w:tab w:val="left" w:pos="880"/>
          <w:tab w:val="right" w:leader="dot" w:pos="9798"/>
        </w:tabs>
        <w:rPr>
          <w:rFonts w:eastAsiaTheme="minorEastAsia" w:cstheme="minorBidi"/>
          <w:smallCaps w:val="0"/>
          <w:noProof/>
          <w:sz w:val="22"/>
          <w:szCs w:val="22"/>
        </w:rPr>
      </w:pPr>
      <w:r>
        <w:rPr>
          <w:noProof/>
        </w:rPr>
        <w:t>4.4.</w:t>
      </w:r>
      <w:r>
        <w:rPr>
          <w:rFonts w:eastAsiaTheme="minorEastAsia" w:cstheme="minorBidi"/>
          <w:smallCaps w:val="0"/>
          <w:noProof/>
          <w:sz w:val="22"/>
          <w:szCs w:val="22"/>
        </w:rPr>
        <w:tab/>
      </w:r>
      <w:r>
        <w:rPr>
          <w:noProof/>
        </w:rPr>
        <w:t>Částečná neplatnost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_Toc106194206 \h </w:instrText>
      </w:r>
      <w:r>
        <w:rPr>
          <w:noProof/>
        </w:rPr>
      </w:r>
      <w:r>
        <w:rPr>
          <w:noProof/>
        </w:rPr>
        <w:fldChar w:fldCharType="separate"/>
      </w:r>
      <w:r w:rsidR="00F23D24">
        <w:rPr>
          <w:noProof/>
        </w:rPr>
        <w:t>6</w:t>
      </w:r>
      <w:r>
        <w:rPr>
          <w:noProof/>
        </w:rPr>
        <w:fldChar w:fldCharType="end"/>
      </w:r>
    </w:p>
    <w:p w:rsidR="007C044A" w:rsidRDefault="007C044A">
      <w:pPr>
        <w:pStyle w:val="Obsah2"/>
        <w:tabs>
          <w:tab w:val="left" w:pos="880"/>
          <w:tab w:val="right" w:leader="dot" w:pos="9798"/>
        </w:tabs>
        <w:rPr>
          <w:rFonts w:eastAsiaTheme="minorEastAsia" w:cstheme="minorBidi"/>
          <w:smallCaps w:val="0"/>
          <w:noProof/>
          <w:sz w:val="22"/>
          <w:szCs w:val="22"/>
        </w:rPr>
      </w:pPr>
      <w:r>
        <w:rPr>
          <w:noProof/>
        </w:rPr>
        <w:t>4.5.</w:t>
      </w:r>
      <w:r>
        <w:rPr>
          <w:rFonts w:eastAsiaTheme="minorEastAsia" w:cstheme="minorBidi"/>
          <w:smallCaps w:val="0"/>
          <w:noProof/>
          <w:sz w:val="22"/>
          <w:szCs w:val="22"/>
        </w:rPr>
        <w:tab/>
      </w:r>
      <w:r>
        <w:rPr>
          <w:noProof/>
        </w:rPr>
        <w:t>Změny Smlouvy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_Toc106194207 \h </w:instrText>
      </w:r>
      <w:r>
        <w:rPr>
          <w:noProof/>
        </w:rPr>
      </w:r>
      <w:r>
        <w:rPr>
          <w:noProof/>
        </w:rPr>
        <w:fldChar w:fldCharType="separate"/>
      </w:r>
      <w:r w:rsidR="00F23D24">
        <w:rPr>
          <w:noProof/>
        </w:rPr>
        <w:t>6</w:t>
      </w:r>
      <w:r>
        <w:rPr>
          <w:noProof/>
        </w:rPr>
        <w:fldChar w:fldCharType="end"/>
      </w:r>
    </w:p>
    <w:p w:rsidR="007C044A" w:rsidRDefault="007C044A">
      <w:pPr>
        <w:pStyle w:val="Obsah2"/>
        <w:tabs>
          <w:tab w:val="left" w:pos="880"/>
          <w:tab w:val="right" w:leader="dot" w:pos="9798"/>
        </w:tabs>
        <w:rPr>
          <w:rFonts w:eastAsiaTheme="minorEastAsia" w:cstheme="minorBidi"/>
          <w:smallCaps w:val="0"/>
          <w:noProof/>
          <w:sz w:val="22"/>
          <w:szCs w:val="22"/>
        </w:rPr>
      </w:pPr>
      <w:r>
        <w:rPr>
          <w:noProof/>
        </w:rPr>
        <w:t>4.6.</w:t>
      </w:r>
      <w:r>
        <w:rPr>
          <w:rFonts w:eastAsiaTheme="minorEastAsia" w:cstheme="minorBidi"/>
          <w:smallCaps w:val="0"/>
          <w:noProof/>
          <w:sz w:val="22"/>
          <w:szCs w:val="22"/>
        </w:rPr>
        <w:tab/>
      </w:r>
      <w:r>
        <w:rPr>
          <w:noProof/>
        </w:rPr>
        <w:t>Platnost a účinnost Smlouvy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_Toc106194208 \h </w:instrText>
      </w:r>
      <w:r>
        <w:rPr>
          <w:noProof/>
        </w:rPr>
      </w:r>
      <w:r>
        <w:rPr>
          <w:noProof/>
        </w:rPr>
        <w:fldChar w:fldCharType="separate"/>
      </w:r>
      <w:r w:rsidR="00F23D24">
        <w:rPr>
          <w:noProof/>
        </w:rPr>
        <w:t>6</w:t>
      </w:r>
      <w:r>
        <w:rPr>
          <w:noProof/>
        </w:rPr>
        <w:fldChar w:fldCharType="end"/>
      </w:r>
    </w:p>
    <w:p w:rsidR="007C044A" w:rsidRDefault="007C044A">
      <w:pPr>
        <w:pStyle w:val="Obsah2"/>
        <w:tabs>
          <w:tab w:val="left" w:pos="880"/>
          <w:tab w:val="right" w:leader="dot" w:pos="9798"/>
        </w:tabs>
        <w:rPr>
          <w:rFonts w:eastAsiaTheme="minorEastAsia" w:cstheme="minorBidi"/>
          <w:smallCaps w:val="0"/>
          <w:noProof/>
          <w:sz w:val="22"/>
          <w:szCs w:val="22"/>
        </w:rPr>
      </w:pPr>
      <w:r>
        <w:rPr>
          <w:noProof/>
        </w:rPr>
        <w:t>4.7.</w:t>
      </w:r>
      <w:r>
        <w:rPr>
          <w:rFonts w:eastAsiaTheme="minorEastAsia" w:cstheme="minorBidi"/>
          <w:smallCaps w:val="0"/>
          <w:noProof/>
          <w:sz w:val="22"/>
          <w:szCs w:val="22"/>
        </w:rPr>
        <w:tab/>
      </w:r>
      <w:r>
        <w:rPr>
          <w:noProof/>
        </w:rPr>
        <w:t>Počet vyhotovení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_Toc106194209 \h </w:instrText>
      </w:r>
      <w:r>
        <w:rPr>
          <w:noProof/>
        </w:rPr>
      </w:r>
      <w:r>
        <w:rPr>
          <w:noProof/>
        </w:rPr>
        <w:fldChar w:fldCharType="separate"/>
      </w:r>
      <w:r w:rsidR="00F23D24">
        <w:rPr>
          <w:noProof/>
        </w:rPr>
        <w:t>7</w:t>
      </w:r>
      <w:r>
        <w:rPr>
          <w:noProof/>
        </w:rPr>
        <w:fldChar w:fldCharType="end"/>
      </w:r>
    </w:p>
    <w:p w:rsidR="007C044A" w:rsidRDefault="007C044A">
      <w:pPr>
        <w:pStyle w:val="Obsah2"/>
        <w:tabs>
          <w:tab w:val="left" w:pos="880"/>
          <w:tab w:val="right" w:leader="dot" w:pos="9798"/>
        </w:tabs>
        <w:rPr>
          <w:rFonts w:eastAsiaTheme="minorEastAsia" w:cstheme="minorBidi"/>
          <w:smallCaps w:val="0"/>
          <w:noProof/>
          <w:sz w:val="22"/>
          <w:szCs w:val="22"/>
        </w:rPr>
      </w:pPr>
      <w:r>
        <w:rPr>
          <w:noProof/>
        </w:rPr>
        <w:t>4.8.</w:t>
      </w:r>
      <w:r>
        <w:rPr>
          <w:rFonts w:eastAsiaTheme="minorEastAsia" w:cstheme="minorBidi"/>
          <w:smallCaps w:val="0"/>
          <w:noProof/>
          <w:sz w:val="22"/>
          <w:szCs w:val="22"/>
        </w:rPr>
        <w:tab/>
      </w:r>
      <w:r>
        <w:rPr>
          <w:noProof/>
        </w:rPr>
        <w:t>Souhlas se zápisem do Obchodního rejstříku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_Toc106194210 \h </w:instrText>
      </w:r>
      <w:r>
        <w:rPr>
          <w:noProof/>
        </w:rPr>
      </w:r>
      <w:r>
        <w:rPr>
          <w:noProof/>
        </w:rPr>
        <w:fldChar w:fldCharType="separate"/>
      </w:r>
      <w:r w:rsidR="00F23D24">
        <w:rPr>
          <w:noProof/>
        </w:rPr>
        <w:t>7</w:t>
      </w:r>
      <w:r>
        <w:rPr>
          <w:noProof/>
        </w:rPr>
        <w:fldChar w:fldCharType="end"/>
      </w:r>
    </w:p>
    <w:p w:rsidR="007C044A" w:rsidRDefault="007C044A">
      <w:pPr>
        <w:pStyle w:val="Obsah2"/>
        <w:tabs>
          <w:tab w:val="left" w:pos="880"/>
          <w:tab w:val="right" w:leader="dot" w:pos="9798"/>
        </w:tabs>
        <w:rPr>
          <w:rFonts w:eastAsiaTheme="minorEastAsia" w:cstheme="minorBidi"/>
          <w:smallCaps w:val="0"/>
          <w:noProof/>
          <w:sz w:val="22"/>
          <w:szCs w:val="22"/>
        </w:rPr>
      </w:pPr>
      <w:r>
        <w:rPr>
          <w:noProof/>
        </w:rPr>
        <w:t>4.9.</w:t>
      </w:r>
      <w:r>
        <w:rPr>
          <w:rFonts w:eastAsiaTheme="minorEastAsia" w:cstheme="minorBidi"/>
          <w:smallCaps w:val="0"/>
          <w:noProof/>
          <w:sz w:val="22"/>
          <w:szCs w:val="22"/>
        </w:rPr>
        <w:tab/>
      </w:r>
      <w:r>
        <w:rPr>
          <w:noProof/>
        </w:rPr>
        <w:t>Závěrečná prohlášení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_Toc106194211 \h </w:instrText>
      </w:r>
      <w:r>
        <w:rPr>
          <w:noProof/>
        </w:rPr>
      </w:r>
      <w:r>
        <w:rPr>
          <w:noProof/>
        </w:rPr>
        <w:fldChar w:fldCharType="separate"/>
      </w:r>
      <w:r w:rsidR="00F23D24">
        <w:rPr>
          <w:noProof/>
        </w:rPr>
        <w:t>7</w:t>
      </w:r>
      <w:r>
        <w:rPr>
          <w:noProof/>
        </w:rPr>
        <w:fldChar w:fldCharType="end"/>
      </w:r>
    </w:p>
    <w:p w:rsidR="008D7779" w:rsidRPr="003464D0" w:rsidRDefault="00FC2426" w:rsidP="00587092">
      <w:r w:rsidRPr="003464D0">
        <w:fldChar w:fldCharType="end"/>
      </w:r>
      <w:r w:rsidR="00587092" w:rsidRPr="003464D0">
        <w:br w:type="page"/>
      </w:r>
    </w:p>
    <w:p w:rsidR="008D7779" w:rsidRPr="003464D0" w:rsidRDefault="008D7779" w:rsidP="00587092"/>
    <w:p w:rsidR="008D7779" w:rsidRPr="003464D0" w:rsidRDefault="008D7779" w:rsidP="00587092"/>
    <w:p w:rsidR="00587092" w:rsidRDefault="00587092" w:rsidP="00587092">
      <w:r w:rsidRPr="003464D0">
        <w:t>DNEŠNÍHO DNE:</w:t>
      </w:r>
    </w:p>
    <w:p w:rsidR="00587092" w:rsidRPr="003464D0" w:rsidRDefault="00587092" w:rsidP="00587092"/>
    <w:p w:rsidR="00587092" w:rsidRPr="00B87056" w:rsidRDefault="0027020B" w:rsidP="00B87056">
      <w:pPr>
        <w:numPr>
          <w:ilvl w:val="0"/>
          <w:numId w:val="8"/>
        </w:numPr>
        <w:spacing w:after="120"/>
        <w:ind w:left="567" w:hanging="567"/>
        <w:jc w:val="both"/>
        <w:rPr>
          <w:rFonts w:cs="Arial"/>
          <w:b/>
          <w:spacing w:val="60"/>
          <w:szCs w:val="22"/>
        </w:rPr>
      </w:pPr>
      <w:r w:rsidRPr="00B87056">
        <w:rPr>
          <w:rFonts w:cs="Arial"/>
          <w:b/>
          <w:spacing w:val="60"/>
          <w:szCs w:val="22"/>
        </w:rPr>
        <w:t>Statutární m</w:t>
      </w:r>
      <w:r w:rsidR="00587092" w:rsidRPr="00B87056">
        <w:rPr>
          <w:rFonts w:cs="Arial"/>
          <w:b/>
          <w:spacing w:val="60"/>
          <w:szCs w:val="22"/>
        </w:rPr>
        <w:t>ěsto Karlovy Vary</w:t>
      </w:r>
    </w:p>
    <w:p w:rsidR="00B87056" w:rsidRPr="003464D0" w:rsidRDefault="00B87056" w:rsidP="00B87056">
      <w:pPr>
        <w:ind w:left="567"/>
        <w:jc w:val="both"/>
        <w:rPr>
          <w:rFonts w:cs="Arial"/>
          <w:szCs w:val="22"/>
        </w:rPr>
      </w:pPr>
      <w:r w:rsidRPr="003464D0">
        <w:rPr>
          <w:rFonts w:cs="Arial"/>
          <w:szCs w:val="22"/>
        </w:rPr>
        <w:t>IČO: 002 54 657</w:t>
      </w:r>
    </w:p>
    <w:p w:rsidR="00B87056" w:rsidRDefault="00B87056" w:rsidP="00B87056">
      <w:pPr>
        <w:ind w:left="567"/>
        <w:jc w:val="both"/>
        <w:rPr>
          <w:rFonts w:cs="Arial"/>
          <w:szCs w:val="22"/>
        </w:rPr>
      </w:pPr>
      <w:r w:rsidRPr="003464D0">
        <w:rPr>
          <w:rFonts w:cs="Arial"/>
          <w:szCs w:val="22"/>
        </w:rPr>
        <w:t>DIČ: CZ00254657</w:t>
      </w:r>
    </w:p>
    <w:p w:rsidR="00587092" w:rsidRPr="003464D0" w:rsidRDefault="00587092" w:rsidP="00B87056">
      <w:pPr>
        <w:spacing w:after="120"/>
        <w:ind w:left="567"/>
        <w:jc w:val="both"/>
        <w:rPr>
          <w:rFonts w:cs="Arial"/>
          <w:szCs w:val="22"/>
        </w:rPr>
      </w:pPr>
      <w:r w:rsidRPr="003464D0">
        <w:rPr>
          <w:rFonts w:cs="Arial"/>
          <w:szCs w:val="22"/>
        </w:rPr>
        <w:t xml:space="preserve">se sídlem Moskevská </w:t>
      </w:r>
      <w:r w:rsidR="0027020B" w:rsidRPr="003464D0">
        <w:rPr>
          <w:rFonts w:cs="Arial"/>
          <w:szCs w:val="22"/>
        </w:rPr>
        <w:t xml:space="preserve">2035/21, </w:t>
      </w:r>
      <w:r w:rsidR="00B87056">
        <w:rPr>
          <w:rFonts w:cs="Arial"/>
          <w:szCs w:val="22"/>
        </w:rPr>
        <w:t xml:space="preserve">360 01 </w:t>
      </w:r>
      <w:r w:rsidR="0027020B" w:rsidRPr="003464D0">
        <w:rPr>
          <w:rFonts w:cs="Arial"/>
          <w:szCs w:val="22"/>
        </w:rPr>
        <w:t>Karlovy Vary</w:t>
      </w:r>
    </w:p>
    <w:p w:rsidR="00587092" w:rsidRPr="00DC5C7B" w:rsidRDefault="00587092" w:rsidP="00DC5C7B">
      <w:pPr>
        <w:pStyle w:val="Nadpis2"/>
        <w:ind w:firstLine="567"/>
        <w:jc w:val="left"/>
        <w:rPr>
          <w:rFonts w:cs="Arial"/>
          <w:b w:val="0"/>
          <w:szCs w:val="22"/>
        </w:rPr>
      </w:pPr>
      <w:r w:rsidRPr="00DC5C7B">
        <w:rPr>
          <w:rFonts w:cs="Arial"/>
          <w:b w:val="0"/>
          <w:szCs w:val="22"/>
        </w:rPr>
        <w:t xml:space="preserve">zastoupené </w:t>
      </w:r>
      <w:r w:rsidR="00DC5C7B" w:rsidRPr="00DC5C7B">
        <w:rPr>
          <w:b w:val="0"/>
        </w:rPr>
        <w:t>Ing. Andre</w:t>
      </w:r>
      <w:r w:rsidR="00B87056">
        <w:rPr>
          <w:b w:val="0"/>
        </w:rPr>
        <w:t>ou</w:t>
      </w:r>
      <w:r w:rsidR="00DC5C7B" w:rsidRPr="00DC5C7B">
        <w:rPr>
          <w:b w:val="0"/>
        </w:rPr>
        <w:t xml:space="preserve"> Pfeffer</w:t>
      </w:r>
      <w:r w:rsidR="00DC5C7B" w:rsidRPr="00DC5C7B">
        <w:rPr>
          <w:spacing w:val="60"/>
        </w:rPr>
        <w:t xml:space="preserve"> Ferklov</w:t>
      </w:r>
      <w:r w:rsidR="00DC5C7B">
        <w:rPr>
          <w:spacing w:val="60"/>
        </w:rPr>
        <w:t>ou</w:t>
      </w:r>
      <w:r w:rsidR="00DC5C7B" w:rsidRPr="00DC5C7B">
        <w:rPr>
          <w:b w:val="0"/>
          <w:spacing w:val="60"/>
        </w:rPr>
        <w:t>,</w:t>
      </w:r>
      <w:r w:rsidR="00DC5C7B" w:rsidRPr="00DC5C7B">
        <w:rPr>
          <w:b w:val="0"/>
        </w:rPr>
        <w:t xml:space="preserve"> MBA</w:t>
      </w:r>
      <w:r w:rsidR="00B87056">
        <w:rPr>
          <w:b w:val="0"/>
        </w:rPr>
        <w:t xml:space="preserve"> – </w:t>
      </w:r>
      <w:r w:rsidRPr="00DC5C7B">
        <w:rPr>
          <w:rFonts w:cs="Arial"/>
          <w:b w:val="0"/>
          <w:szCs w:val="22"/>
        </w:rPr>
        <w:t>primátor</w:t>
      </w:r>
      <w:r w:rsidR="00DC5C7B" w:rsidRPr="00DC5C7B">
        <w:rPr>
          <w:rFonts w:cs="Arial"/>
          <w:b w:val="0"/>
          <w:szCs w:val="22"/>
        </w:rPr>
        <w:t>kou</w:t>
      </w:r>
    </w:p>
    <w:p w:rsidR="00587092" w:rsidRPr="003464D0" w:rsidRDefault="00587092" w:rsidP="00A15449">
      <w:pPr>
        <w:ind w:left="567"/>
        <w:jc w:val="both"/>
        <w:rPr>
          <w:rFonts w:cs="Arial"/>
          <w:szCs w:val="22"/>
        </w:rPr>
      </w:pPr>
    </w:p>
    <w:p w:rsidR="00587092" w:rsidRPr="003464D0" w:rsidRDefault="00587092" w:rsidP="00A15449">
      <w:pPr>
        <w:ind w:left="567"/>
        <w:jc w:val="both"/>
        <w:rPr>
          <w:rFonts w:cs="Arial"/>
          <w:szCs w:val="22"/>
        </w:rPr>
      </w:pPr>
      <w:r w:rsidRPr="003464D0">
        <w:rPr>
          <w:rFonts w:cs="Arial"/>
          <w:szCs w:val="22"/>
        </w:rPr>
        <w:t>(dále jen „</w:t>
      </w:r>
      <w:r w:rsidR="00B87056">
        <w:rPr>
          <w:rFonts w:cs="Arial"/>
          <w:b/>
          <w:szCs w:val="22"/>
        </w:rPr>
        <w:t>Nabyvatel</w:t>
      </w:r>
      <w:r w:rsidRPr="003464D0">
        <w:rPr>
          <w:rFonts w:cs="Arial"/>
          <w:szCs w:val="22"/>
        </w:rPr>
        <w:t>“)</w:t>
      </w:r>
    </w:p>
    <w:p w:rsidR="00587092" w:rsidRPr="003464D0" w:rsidRDefault="00587092" w:rsidP="00587092">
      <w:pPr>
        <w:ind w:left="720"/>
      </w:pPr>
    </w:p>
    <w:p w:rsidR="00587092" w:rsidRPr="003464D0" w:rsidRDefault="00587092" w:rsidP="00587092"/>
    <w:p w:rsidR="00587092" w:rsidRPr="003464D0" w:rsidRDefault="00587092" w:rsidP="00587092">
      <w:r w:rsidRPr="003464D0">
        <w:t>a</w:t>
      </w:r>
    </w:p>
    <w:p w:rsidR="00587092" w:rsidRPr="003464D0" w:rsidRDefault="00587092" w:rsidP="00587092"/>
    <w:p w:rsidR="00587092" w:rsidRPr="003464D0" w:rsidRDefault="00587092" w:rsidP="00587092"/>
    <w:p w:rsidR="00587092" w:rsidRPr="00871801" w:rsidRDefault="00587092" w:rsidP="00871801">
      <w:pPr>
        <w:numPr>
          <w:ilvl w:val="0"/>
          <w:numId w:val="8"/>
        </w:numPr>
        <w:spacing w:after="120"/>
        <w:ind w:left="567" w:hanging="567"/>
        <w:jc w:val="both"/>
        <w:rPr>
          <w:rFonts w:cs="Arial"/>
          <w:spacing w:val="60"/>
          <w:szCs w:val="22"/>
        </w:rPr>
      </w:pPr>
      <w:r w:rsidRPr="00871801">
        <w:rPr>
          <w:rFonts w:cs="Arial"/>
          <w:b/>
          <w:spacing w:val="60"/>
          <w:szCs w:val="22"/>
        </w:rPr>
        <w:t>Dopravní podnik Karlovy Vary, a.s.</w:t>
      </w:r>
      <w:r w:rsidRPr="00871801">
        <w:rPr>
          <w:rFonts w:cs="Arial"/>
          <w:spacing w:val="60"/>
          <w:szCs w:val="22"/>
        </w:rPr>
        <w:t xml:space="preserve"> </w:t>
      </w:r>
    </w:p>
    <w:p w:rsidR="00587092" w:rsidRPr="003464D0" w:rsidRDefault="0027020B" w:rsidP="00A15449">
      <w:pPr>
        <w:ind w:firstLine="567"/>
        <w:jc w:val="both"/>
        <w:rPr>
          <w:rFonts w:cs="Arial"/>
          <w:szCs w:val="22"/>
        </w:rPr>
      </w:pPr>
      <w:r w:rsidRPr="003464D0">
        <w:rPr>
          <w:rFonts w:cs="Arial"/>
          <w:szCs w:val="22"/>
        </w:rPr>
        <w:t>IČ</w:t>
      </w:r>
      <w:r w:rsidR="0068014B" w:rsidRPr="003464D0">
        <w:rPr>
          <w:rFonts w:cs="Arial"/>
          <w:szCs w:val="22"/>
        </w:rPr>
        <w:t>O</w:t>
      </w:r>
      <w:r w:rsidR="00587092" w:rsidRPr="003464D0">
        <w:rPr>
          <w:rFonts w:cs="Arial"/>
          <w:szCs w:val="22"/>
        </w:rPr>
        <w:t>: 483</w:t>
      </w:r>
      <w:r w:rsidR="0068014B" w:rsidRPr="003464D0">
        <w:rPr>
          <w:rFonts w:cs="Arial"/>
          <w:szCs w:val="22"/>
        </w:rPr>
        <w:t xml:space="preserve"> </w:t>
      </w:r>
      <w:r w:rsidR="00587092" w:rsidRPr="003464D0">
        <w:rPr>
          <w:rFonts w:cs="Arial"/>
          <w:szCs w:val="22"/>
        </w:rPr>
        <w:t>64</w:t>
      </w:r>
      <w:r w:rsidR="0068014B" w:rsidRPr="003464D0">
        <w:rPr>
          <w:rFonts w:cs="Arial"/>
          <w:szCs w:val="22"/>
        </w:rPr>
        <w:t xml:space="preserve"> </w:t>
      </w:r>
      <w:r w:rsidR="00587092" w:rsidRPr="003464D0">
        <w:rPr>
          <w:rFonts w:cs="Arial"/>
          <w:szCs w:val="22"/>
        </w:rPr>
        <w:t>282</w:t>
      </w:r>
    </w:p>
    <w:p w:rsidR="00587092" w:rsidRPr="003464D0" w:rsidRDefault="00587092" w:rsidP="00A15449">
      <w:pPr>
        <w:ind w:firstLine="567"/>
        <w:jc w:val="both"/>
        <w:rPr>
          <w:rFonts w:cs="Arial"/>
          <w:szCs w:val="22"/>
        </w:rPr>
      </w:pPr>
      <w:r w:rsidRPr="003464D0">
        <w:rPr>
          <w:rFonts w:cs="Arial"/>
          <w:szCs w:val="22"/>
        </w:rPr>
        <w:t>DIČ: CZ48364282</w:t>
      </w:r>
    </w:p>
    <w:p w:rsidR="00587092" w:rsidRPr="003464D0" w:rsidRDefault="00871801" w:rsidP="00CA3AE3">
      <w:pPr>
        <w:ind w:firstLine="567"/>
        <w:jc w:val="both"/>
        <w:rPr>
          <w:rFonts w:cs="Arial"/>
          <w:szCs w:val="22"/>
        </w:rPr>
      </w:pPr>
      <w:r w:rsidRPr="003464D0">
        <w:rPr>
          <w:rFonts w:cs="Arial"/>
          <w:szCs w:val="22"/>
        </w:rPr>
        <w:t xml:space="preserve">se sídlem </w:t>
      </w:r>
      <w:r w:rsidR="00665CC5" w:rsidRPr="00665CC5">
        <w:rPr>
          <w:rFonts w:cs="Arial"/>
          <w:szCs w:val="22"/>
        </w:rPr>
        <w:t>Sportovní 656/1, Drahovice, 360 01 Karlovy Vary</w:t>
      </w:r>
    </w:p>
    <w:p w:rsidR="00CA3AE3" w:rsidRDefault="00344E84" w:rsidP="00FB3C33">
      <w:pPr>
        <w:spacing w:after="120"/>
        <w:ind w:left="567"/>
        <w:jc w:val="both"/>
        <w:rPr>
          <w:rFonts w:cs="Arial"/>
          <w:szCs w:val="22"/>
          <w:highlight w:val="cyan"/>
        </w:rPr>
      </w:pPr>
      <w:r>
        <w:rPr>
          <w:rFonts w:cs="Arial"/>
          <w:szCs w:val="22"/>
        </w:rPr>
        <w:t>obchodní společnost</w:t>
      </w:r>
      <w:r w:rsidR="00CA3AE3" w:rsidRPr="003464D0">
        <w:rPr>
          <w:rFonts w:cs="Arial"/>
          <w:szCs w:val="22"/>
        </w:rPr>
        <w:t xml:space="preserve"> zapsaná v obchodním rejstříku </w:t>
      </w:r>
      <w:r w:rsidR="00CA3AE3">
        <w:rPr>
          <w:rFonts w:cs="Arial"/>
          <w:szCs w:val="22"/>
        </w:rPr>
        <w:t xml:space="preserve">vedeném </w:t>
      </w:r>
      <w:r w:rsidR="00CA3AE3" w:rsidRPr="003464D0">
        <w:rPr>
          <w:rFonts w:cs="Arial"/>
          <w:szCs w:val="22"/>
        </w:rPr>
        <w:t>Krajsk</w:t>
      </w:r>
      <w:r w:rsidR="00CA3AE3">
        <w:rPr>
          <w:rFonts w:cs="Arial"/>
          <w:szCs w:val="22"/>
        </w:rPr>
        <w:t>ým</w:t>
      </w:r>
      <w:r w:rsidR="00CA3AE3" w:rsidRPr="003464D0">
        <w:rPr>
          <w:rFonts w:cs="Arial"/>
          <w:szCs w:val="22"/>
        </w:rPr>
        <w:t xml:space="preserve"> soud</w:t>
      </w:r>
      <w:r w:rsidR="00CA3AE3">
        <w:rPr>
          <w:rFonts w:cs="Arial"/>
          <w:szCs w:val="22"/>
        </w:rPr>
        <w:t>em</w:t>
      </w:r>
      <w:r w:rsidR="00CA3AE3" w:rsidRPr="003464D0">
        <w:rPr>
          <w:rFonts w:cs="Arial"/>
          <w:szCs w:val="22"/>
        </w:rPr>
        <w:t xml:space="preserve"> v</w:t>
      </w:r>
      <w:r w:rsidR="0069087D">
        <w:rPr>
          <w:rFonts w:cs="Arial"/>
          <w:szCs w:val="22"/>
        </w:rPr>
        <w:t> </w:t>
      </w:r>
      <w:r w:rsidR="00CA3AE3" w:rsidRPr="003464D0">
        <w:rPr>
          <w:rFonts w:cs="Arial"/>
          <w:szCs w:val="22"/>
        </w:rPr>
        <w:t>Plzni</w:t>
      </w:r>
      <w:r w:rsidR="0069087D">
        <w:rPr>
          <w:rFonts w:cs="Arial"/>
          <w:szCs w:val="22"/>
        </w:rPr>
        <w:t xml:space="preserve"> v</w:t>
      </w:r>
      <w:r w:rsidR="00CA3AE3" w:rsidRPr="003464D0">
        <w:rPr>
          <w:rFonts w:cs="Arial"/>
          <w:szCs w:val="22"/>
        </w:rPr>
        <w:t xml:space="preserve"> oddíl</w:t>
      </w:r>
      <w:r w:rsidR="0069087D">
        <w:rPr>
          <w:rFonts w:cs="Arial"/>
          <w:szCs w:val="22"/>
        </w:rPr>
        <w:t>e</w:t>
      </w:r>
      <w:r w:rsidR="00CA3AE3" w:rsidRPr="003464D0">
        <w:rPr>
          <w:rFonts w:cs="Arial"/>
          <w:szCs w:val="22"/>
        </w:rPr>
        <w:t xml:space="preserve"> B, vložka 341</w:t>
      </w:r>
    </w:p>
    <w:p w:rsidR="00587092" w:rsidRPr="003464D0" w:rsidRDefault="00587092" w:rsidP="00A15449">
      <w:pPr>
        <w:ind w:left="567"/>
        <w:jc w:val="both"/>
        <w:rPr>
          <w:rFonts w:cs="Arial"/>
          <w:szCs w:val="22"/>
        </w:rPr>
      </w:pPr>
      <w:r w:rsidRPr="003464D0">
        <w:rPr>
          <w:rFonts w:cs="Arial"/>
          <w:szCs w:val="22"/>
        </w:rPr>
        <w:t>zastoupen</w:t>
      </w:r>
      <w:r w:rsidR="00CA3AE3">
        <w:rPr>
          <w:rFonts w:cs="Arial"/>
          <w:szCs w:val="22"/>
        </w:rPr>
        <w:t xml:space="preserve">á </w:t>
      </w:r>
      <w:r w:rsidR="00DC5C7B">
        <w:rPr>
          <w:rFonts w:cs="Arial"/>
          <w:szCs w:val="22"/>
        </w:rPr>
        <w:t>Jiřím</w:t>
      </w:r>
      <w:r w:rsidRPr="003464D0">
        <w:rPr>
          <w:rFonts w:cs="Arial"/>
          <w:spacing w:val="60"/>
          <w:szCs w:val="22"/>
        </w:rPr>
        <w:t xml:space="preserve"> </w:t>
      </w:r>
      <w:r w:rsidR="00DC5C7B">
        <w:rPr>
          <w:rFonts w:cs="Arial"/>
          <w:b/>
          <w:spacing w:val="60"/>
          <w:szCs w:val="22"/>
        </w:rPr>
        <w:t>Vaněčkem</w:t>
      </w:r>
      <w:r w:rsidRPr="003464D0">
        <w:rPr>
          <w:rFonts w:cs="Arial"/>
          <w:spacing w:val="60"/>
          <w:szCs w:val="22"/>
        </w:rPr>
        <w:t>,</w:t>
      </w:r>
      <w:r w:rsidR="00171513" w:rsidRPr="00171513">
        <w:rPr>
          <w:rFonts w:cs="Arial"/>
          <w:szCs w:val="22"/>
        </w:rPr>
        <w:t>BBA</w:t>
      </w:r>
      <w:r w:rsidR="00CA3AE3">
        <w:rPr>
          <w:rFonts w:cs="Arial"/>
          <w:szCs w:val="22"/>
        </w:rPr>
        <w:t xml:space="preserve"> – </w:t>
      </w:r>
      <w:r w:rsidRPr="003464D0">
        <w:rPr>
          <w:rFonts w:cs="Arial"/>
          <w:szCs w:val="22"/>
        </w:rPr>
        <w:t>předsedou představenstva a Ing. Lukášem</w:t>
      </w:r>
      <w:r w:rsidRPr="003464D0">
        <w:rPr>
          <w:rFonts w:cs="Arial"/>
          <w:spacing w:val="60"/>
          <w:szCs w:val="22"/>
        </w:rPr>
        <w:t xml:space="preserve"> </w:t>
      </w:r>
      <w:r w:rsidRPr="003464D0">
        <w:rPr>
          <w:rFonts w:cs="Arial"/>
          <w:b/>
          <w:spacing w:val="60"/>
          <w:szCs w:val="22"/>
        </w:rPr>
        <w:t>Siřínkem</w:t>
      </w:r>
      <w:r w:rsidR="00CA3AE3">
        <w:rPr>
          <w:rFonts w:cs="Arial"/>
          <w:spacing w:val="60"/>
          <w:szCs w:val="22"/>
        </w:rPr>
        <w:t xml:space="preserve"> –</w:t>
      </w:r>
      <w:r w:rsidRPr="003464D0">
        <w:rPr>
          <w:rFonts w:cs="Arial"/>
          <w:szCs w:val="22"/>
        </w:rPr>
        <w:t>místopředsedou představenstva</w:t>
      </w:r>
    </w:p>
    <w:p w:rsidR="00587092" w:rsidRPr="003464D0" w:rsidRDefault="00587092" w:rsidP="00A15449">
      <w:pPr>
        <w:ind w:left="567"/>
        <w:jc w:val="both"/>
        <w:rPr>
          <w:rFonts w:cs="Arial"/>
          <w:szCs w:val="22"/>
        </w:rPr>
      </w:pPr>
    </w:p>
    <w:p w:rsidR="00587092" w:rsidRPr="003464D0" w:rsidRDefault="00587092" w:rsidP="00A15449">
      <w:pPr>
        <w:ind w:left="567"/>
        <w:jc w:val="both"/>
        <w:rPr>
          <w:b/>
        </w:rPr>
      </w:pPr>
      <w:r w:rsidRPr="003464D0">
        <w:rPr>
          <w:rFonts w:cs="Arial"/>
          <w:szCs w:val="22"/>
        </w:rPr>
        <w:t>(dále jen „</w:t>
      </w:r>
      <w:r w:rsidR="00095C49">
        <w:rPr>
          <w:rFonts w:cs="Arial"/>
          <w:b/>
          <w:szCs w:val="22"/>
        </w:rPr>
        <w:t>Převodce</w:t>
      </w:r>
      <w:r w:rsidRPr="003464D0">
        <w:rPr>
          <w:rFonts w:cs="Arial"/>
          <w:szCs w:val="22"/>
        </w:rPr>
        <w:t>“)</w:t>
      </w:r>
    </w:p>
    <w:p w:rsidR="00587092" w:rsidRPr="003464D0" w:rsidRDefault="00587092" w:rsidP="00587092"/>
    <w:p w:rsidR="00587092" w:rsidRDefault="00587092" w:rsidP="00587092"/>
    <w:p w:rsidR="00587092" w:rsidRPr="003464D0" w:rsidRDefault="00587092" w:rsidP="00587092">
      <w:r w:rsidRPr="002127CF">
        <w:t>VZHLEDEM K TOMU, ŽE:</w:t>
      </w:r>
    </w:p>
    <w:p w:rsidR="00587092" w:rsidRPr="003464D0" w:rsidRDefault="00587092" w:rsidP="00587092"/>
    <w:p w:rsidR="00587092" w:rsidRPr="003464D0" w:rsidRDefault="00B1512B" w:rsidP="00587092">
      <w:pPr>
        <w:numPr>
          <w:ilvl w:val="0"/>
          <w:numId w:val="11"/>
        </w:numPr>
        <w:ind w:left="567" w:hanging="567"/>
        <w:jc w:val="both"/>
      </w:pPr>
      <w:bookmarkStart w:id="1" w:name="_Ref453750583"/>
      <w:r>
        <w:t xml:space="preserve">Převodce je jediným společníkem společnosti s ručením omezeným, a to společnosti </w:t>
      </w:r>
      <w:r w:rsidRPr="00B1512B">
        <w:t>Dopravní podnik Cheb s.r.o.</w:t>
      </w:r>
      <w:r>
        <w:t>; Převodce vlastní podíl na uvedené společnosti o velikosti 100 % k celku.</w:t>
      </w:r>
      <w:bookmarkEnd w:id="1"/>
    </w:p>
    <w:p w:rsidR="00587092" w:rsidRPr="003464D0" w:rsidRDefault="00587092" w:rsidP="00587092">
      <w:pPr>
        <w:ind w:left="567" w:hanging="567"/>
        <w:jc w:val="both"/>
      </w:pPr>
    </w:p>
    <w:p w:rsidR="00587092" w:rsidRPr="003464D0" w:rsidRDefault="00B1512B" w:rsidP="00587092">
      <w:pPr>
        <w:numPr>
          <w:ilvl w:val="0"/>
          <w:numId w:val="11"/>
        </w:numPr>
        <w:ind w:left="567" w:hanging="567"/>
        <w:jc w:val="both"/>
      </w:pPr>
      <w:r>
        <w:t xml:space="preserve">Převodce nadále nemá zájem být společníkem společnosti </w:t>
      </w:r>
      <w:r w:rsidRPr="00B1512B">
        <w:t>Dopravní podnik Cheb s.r.o</w:t>
      </w:r>
      <w:r>
        <w:t>. a je ochoten a připraven p</w:t>
      </w:r>
      <w:r w:rsidR="0029291B">
        <w:t>řevést podíl uvedený výše v bodě</w:t>
      </w:r>
      <w:r>
        <w:t xml:space="preserve"> </w:t>
      </w:r>
      <w:r>
        <w:fldChar w:fldCharType="begin"/>
      </w:r>
      <w:r>
        <w:instrText xml:space="preserve"> REF _Ref453750583 \r \h </w:instrText>
      </w:r>
      <w:r>
        <w:fldChar w:fldCharType="separate"/>
      </w:r>
      <w:r w:rsidR="00F23D24">
        <w:t>(A)</w:t>
      </w:r>
      <w:r>
        <w:fldChar w:fldCharType="end"/>
      </w:r>
      <w:r>
        <w:t xml:space="preserve"> preambule této smlouvy na </w:t>
      </w:r>
      <w:r w:rsidR="00F30505">
        <w:t>Nabyvatele do jeh</w:t>
      </w:r>
      <w:r>
        <w:t>o vlastnictví za předem dohodnutou cenu.</w:t>
      </w:r>
    </w:p>
    <w:p w:rsidR="00587092" w:rsidRPr="003464D0" w:rsidRDefault="00587092" w:rsidP="00587092">
      <w:pPr>
        <w:pStyle w:val="Odstavecseseznamem"/>
        <w:jc w:val="both"/>
      </w:pPr>
    </w:p>
    <w:p w:rsidR="007F7D2C" w:rsidRDefault="00F30505" w:rsidP="009D36FD">
      <w:pPr>
        <w:numPr>
          <w:ilvl w:val="0"/>
          <w:numId w:val="11"/>
        </w:numPr>
        <w:ind w:left="567" w:hanging="567"/>
        <w:jc w:val="both"/>
      </w:pPr>
      <w:r>
        <w:t xml:space="preserve">Nabyvatel má zájem celý podíl Převodce ve společnosti </w:t>
      </w:r>
      <w:r w:rsidR="00013DB9" w:rsidRPr="00B1512B">
        <w:t>Dopravní podnik Cheb s.r.o</w:t>
      </w:r>
      <w:r w:rsidR="00013DB9">
        <w:t>.</w:t>
      </w:r>
      <w:r>
        <w:t xml:space="preserve"> o velikosti 100 % k celku od Převodce nabýt do svého vlastnictví za předem dohodnutou cenu.</w:t>
      </w:r>
    </w:p>
    <w:p w:rsidR="00D40EE2" w:rsidRPr="00203DD7" w:rsidRDefault="00D40EE2" w:rsidP="00013DB9">
      <w:pPr>
        <w:jc w:val="both"/>
      </w:pPr>
    </w:p>
    <w:p w:rsidR="00587092" w:rsidRPr="003464D0" w:rsidRDefault="00587092" w:rsidP="00587092">
      <w:pPr>
        <w:pStyle w:val="Odstavecseseznamem"/>
      </w:pPr>
    </w:p>
    <w:p w:rsidR="00587092" w:rsidRPr="003464D0" w:rsidRDefault="00587092" w:rsidP="00587092">
      <w:r w:rsidRPr="003464D0">
        <w:t>SE DOHODLI NA NÁSLEDUJÍCÍM:</w:t>
      </w:r>
    </w:p>
    <w:p w:rsidR="00587092" w:rsidRPr="003464D0" w:rsidRDefault="00587092" w:rsidP="00587092"/>
    <w:p w:rsidR="007E33D7" w:rsidRDefault="00013DB9" w:rsidP="00D40EE2">
      <w:pPr>
        <w:pStyle w:val="NADPIS"/>
      </w:pPr>
      <w:bookmarkStart w:id="2" w:name="_Toc38943665"/>
      <w:bookmarkStart w:id="3" w:name="_Toc106605193"/>
      <w:bookmarkStart w:id="4" w:name="_Toc412813376"/>
      <w:bookmarkStart w:id="5" w:name="_Toc512428146"/>
      <w:bookmarkStart w:id="6" w:name="_Toc106194188"/>
      <w:r>
        <w:t>definice</w:t>
      </w:r>
      <w:bookmarkEnd w:id="2"/>
      <w:bookmarkEnd w:id="3"/>
      <w:bookmarkEnd w:id="4"/>
      <w:bookmarkEnd w:id="5"/>
      <w:bookmarkEnd w:id="6"/>
    </w:p>
    <w:p w:rsidR="00013DB9" w:rsidRDefault="00687E62" w:rsidP="00013DB9">
      <w:pPr>
        <w:pStyle w:val="PODNADPIS"/>
        <w:numPr>
          <w:ilvl w:val="0"/>
          <w:numId w:val="0"/>
        </w:numPr>
        <w:ind w:left="851"/>
        <w:rPr>
          <w:b w:val="0"/>
        </w:rPr>
      </w:pPr>
      <w:bookmarkStart w:id="7" w:name="_Toc106193408"/>
      <w:bookmarkStart w:id="8" w:name="_Toc106193450"/>
      <w:bookmarkStart w:id="9" w:name="_Toc106194189"/>
      <w:r w:rsidRPr="00687E62">
        <w:rPr>
          <w:b w:val="0"/>
        </w:rPr>
        <w:t>V této smlouvě uvedené pojmy mají v následujícím textu definovaný význam, začínají-li velkým písmenem a z kontextu nevyplývá jinak.</w:t>
      </w:r>
      <w:bookmarkEnd w:id="7"/>
      <w:bookmarkEnd w:id="8"/>
      <w:bookmarkEnd w:id="9"/>
    </w:p>
    <w:p w:rsidR="00855D9A" w:rsidRDefault="00855D9A" w:rsidP="00855D9A">
      <w:pPr>
        <w:pStyle w:val="TEXTODSTAVEC"/>
      </w:pPr>
      <w:r>
        <w:t>„</w:t>
      </w:r>
      <w:r w:rsidRPr="009740F8">
        <w:rPr>
          <w:b/>
        </w:rPr>
        <w:t>Cena</w:t>
      </w:r>
      <w:r>
        <w:t>“ znamená cena za převod Podílu z vlastnictví Převodce do vlastnictví Nabyvatele.</w:t>
      </w:r>
    </w:p>
    <w:p w:rsidR="00855D9A" w:rsidRDefault="00855D9A" w:rsidP="00855D9A">
      <w:pPr>
        <w:pStyle w:val="TEXTODSTAVEC"/>
      </w:pPr>
    </w:p>
    <w:p w:rsidR="00855D9A" w:rsidRDefault="00855D9A" w:rsidP="00855D9A">
      <w:pPr>
        <w:pStyle w:val="TEXTODSTAVEC"/>
      </w:pPr>
      <w:r>
        <w:t>„</w:t>
      </w:r>
      <w:r w:rsidRPr="009740F8">
        <w:rPr>
          <w:b/>
        </w:rPr>
        <w:t>Cílová společnost</w:t>
      </w:r>
      <w:r>
        <w:t xml:space="preserve">“ </w:t>
      </w:r>
      <w:r w:rsidRPr="00F438C9">
        <w:t>znamená</w:t>
      </w:r>
      <w:r>
        <w:t xml:space="preserve"> obchodní společnost </w:t>
      </w:r>
      <w:r w:rsidRPr="00855D9A">
        <w:t>Dopravní podnik Cheb s.r.o.</w:t>
      </w:r>
      <w:r>
        <w:rPr>
          <w:rStyle w:val="platne1"/>
        </w:rPr>
        <w:t xml:space="preserve">, IČO: </w:t>
      </w:r>
      <w:r w:rsidR="0069087D" w:rsidRPr="0069087D">
        <w:rPr>
          <w:rStyle w:val="nowrap"/>
        </w:rPr>
        <w:t>171</w:t>
      </w:r>
      <w:r w:rsidR="0069087D">
        <w:rPr>
          <w:rStyle w:val="nowrap"/>
        </w:rPr>
        <w:t xml:space="preserve"> </w:t>
      </w:r>
      <w:r w:rsidR="0069087D" w:rsidRPr="0069087D">
        <w:rPr>
          <w:rStyle w:val="nowrap"/>
        </w:rPr>
        <w:t>34</w:t>
      </w:r>
      <w:r w:rsidR="0069087D">
        <w:rPr>
          <w:rStyle w:val="nowrap"/>
        </w:rPr>
        <w:t xml:space="preserve"> </w:t>
      </w:r>
      <w:r w:rsidR="0069087D" w:rsidRPr="0069087D">
        <w:rPr>
          <w:rStyle w:val="nowrap"/>
        </w:rPr>
        <w:t>641</w:t>
      </w:r>
      <w:r>
        <w:rPr>
          <w:rStyle w:val="platne1"/>
        </w:rPr>
        <w:t>,    se sídlem</w:t>
      </w:r>
      <w:r w:rsidRPr="00897032">
        <w:rPr>
          <w:rStyle w:val="platne1"/>
        </w:rPr>
        <w:t xml:space="preserve"> </w:t>
      </w:r>
      <w:r w:rsidR="0069087D" w:rsidRPr="0069087D">
        <w:t>Sportovní 656/1, Drahovice, 360 01 Karlovy Vary</w:t>
      </w:r>
      <w:r>
        <w:rPr>
          <w:rStyle w:val="platne1"/>
        </w:rPr>
        <w:t>, zapsaná v obchodním rejstříku vedeném Krajským</w:t>
      </w:r>
      <w:r w:rsidRPr="004F2546">
        <w:rPr>
          <w:rStyle w:val="platne1"/>
        </w:rPr>
        <w:t xml:space="preserve"> soudem v </w:t>
      </w:r>
      <w:r>
        <w:rPr>
          <w:rStyle w:val="platne1"/>
        </w:rPr>
        <w:t>Plzni</w:t>
      </w:r>
      <w:r w:rsidRPr="004F2546">
        <w:rPr>
          <w:rStyle w:val="platne1"/>
        </w:rPr>
        <w:t xml:space="preserve"> v oddíle C, vložka </w:t>
      </w:r>
      <w:r w:rsidR="00B5567C" w:rsidRPr="00B5567C">
        <w:rPr>
          <w:rStyle w:val="platne1"/>
        </w:rPr>
        <w:t>42251</w:t>
      </w:r>
      <w:r>
        <w:rPr>
          <w:rStyle w:val="platne1"/>
        </w:rPr>
        <w:t>.</w:t>
      </w:r>
    </w:p>
    <w:p w:rsidR="00855D9A" w:rsidRDefault="00855D9A" w:rsidP="00855D9A">
      <w:pPr>
        <w:pStyle w:val="TEXTODSTAVEC"/>
      </w:pPr>
    </w:p>
    <w:p w:rsidR="00855D9A" w:rsidRDefault="00855D9A" w:rsidP="00855D9A">
      <w:pPr>
        <w:pStyle w:val="TEXTODSTAVEC"/>
      </w:pPr>
      <w:r>
        <w:t>„</w:t>
      </w:r>
      <w:r w:rsidRPr="009740F8">
        <w:rPr>
          <w:b/>
        </w:rPr>
        <w:t>DŘ</w:t>
      </w:r>
      <w:r>
        <w:t xml:space="preserve">“ znamená zákon č. 280/2009 Sb., daňový řád, </w:t>
      </w:r>
      <w:r w:rsidRPr="00C10AD5">
        <w:t>ve znění pozdějších předpisů</w:t>
      </w:r>
      <w:r>
        <w:t>.</w:t>
      </w:r>
    </w:p>
    <w:p w:rsidR="00855D9A" w:rsidRDefault="00855D9A" w:rsidP="00855D9A">
      <w:pPr>
        <w:pStyle w:val="TEXTODSTAVEC"/>
      </w:pPr>
    </w:p>
    <w:p w:rsidR="00855D9A" w:rsidRDefault="00855D9A" w:rsidP="00855D9A">
      <w:pPr>
        <w:pStyle w:val="TEXTODSTAVEC"/>
      </w:pPr>
      <w:r>
        <w:t>„</w:t>
      </w:r>
      <w:r w:rsidRPr="009740F8">
        <w:rPr>
          <w:b/>
        </w:rPr>
        <w:t>ExeŘ</w:t>
      </w:r>
      <w:r>
        <w:t>“ znamená zákon č. 120/2001 Sb., o soudních exekutorech a exekuční činnosti (exekuční řád) a o změně dalších zákonů, ve znění pozdějších předpisů.</w:t>
      </w:r>
    </w:p>
    <w:p w:rsidR="00855D9A" w:rsidRDefault="00855D9A" w:rsidP="00855D9A">
      <w:pPr>
        <w:pStyle w:val="TEXTODSTAVEC"/>
      </w:pPr>
    </w:p>
    <w:p w:rsidR="00855D9A" w:rsidRDefault="00855D9A" w:rsidP="00855D9A">
      <w:pPr>
        <w:pStyle w:val="TEXTODSTAVEC"/>
      </w:pPr>
      <w:r>
        <w:t>„</w:t>
      </w:r>
      <w:r w:rsidRPr="009740F8">
        <w:rPr>
          <w:b/>
        </w:rPr>
        <w:t>InsZ</w:t>
      </w:r>
      <w:r>
        <w:t xml:space="preserve">“ znamená zákon č. 182/2006 Sb., </w:t>
      </w:r>
      <w:r w:rsidRPr="00C11054">
        <w:t>o úpadku a způsobech jeho řešení</w:t>
      </w:r>
      <w:r>
        <w:t xml:space="preserve"> (insolvenční zákon), ve znění pozdějších předpisů.</w:t>
      </w:r>
    </w:p>
    <w:p w:rsidR="00855D9A" w:rsidRDefault="00855D9A" w:rsidP="00855D9A">
      <w:pPr>
        <w:pStyle w:val="TEXTODSTAVEC"/>
      </w:pPr>
    </w:p>
    <w:p w:rsidR="00855D9A" w:rsidRDefault="00855D9A" w:rsidP="00855D9A">
      <w:pPr>
        <w:pStyle w:val="TEXTODSTAVEC"/>
      </w:pPr>
      <w:r w:rsidRPr="004A19C8">
        <w:t>„</w:t>
      </w:r>
      <w:r w:rsidRPr="004A19C8">
        <w:rPr>
          <w:b/>
        </w:rPr>
        <w:t>NOZ</w:t>
      </w:r>
      <w:r w:rsidRPr="004A19C8">
        <w:t>“ znamená zákon č. 89/2012 Sb., občanský zákoník, ve znění pozdějších předpisů.</w:t>
      </w:r>
    </w:p>
    <w:p w:rsidR="00855D9A" w:rsidRDefault="00855D9A" w:rsidP="00855D9A">
      <w:pPr>
        <w:pStyle w:val="TEXTODSTAVEC"/>
      </w:pPr>
    </w:p>
    <w:p w:rsidR="001762F2" w:rsidRDefault="001762F2" w:rsidP="00855D9A">
      <w:pPr>
        <w:pStyle w:val="TEXTODSTAVEC"/>
      </w:pPr>
      <w:r>
        <w:t>„</w:t>
      </w:r>
      <w:r w:rsidRPr="001762F2">
        <w:rPr>
          <w:b/>
        </w:rPr>
        <w:t>ObecZ</w:t>
      </w:r>
      <w:r>
        <w:t xml:space="preserve">“ znamená </w:t>
      </w:r>
      <w:r w:rsidRPr="00DB7E90">
        <w:t xml:space="preserve">zákon č. </w:t>
      </w:r>
      <w:r>
        <w:t>128/2000</w:t>
      </w:r>
      <w:r w:rsidRPr="00DB7E90">
        <w:t xml:space="preserve"> Sb., </w:t>
      </w:r>
      <w:r w:rsidRPr="001762F2">
        <w:t>o obcích (obecní zřízení)</w:t>
      </w:r>
      <w:r w:rsidRPr="00DB7E90">
        <w:t>, ve znění pozdějších předpisů</w:t>
      </w:r>
      <w:r>
        <w:t xml:space="preserve">. </w:t>
      </w:r>
    </w:p>
    <w:p w:rsidR="001762F2" w:rsidRDefault="001762F2" w:rsidP="00855D9A">
      <w:pPr>
        <w:pStyle w:val="TEXTODSTAVEC"/>
      </w:pPr>
    </w:p>
    <w:p w:rsidR="00855D9A" w:rsidRDefault="00855D9A" w:rsidP="00855D9A">
      <w:pPr>
        <w:pStyle w:val="TEXTODSTAVEC"/>
      </w:pPr>
      <w:r w:rsidRPr="00DB7E90">
        <w:t>„</w:t>
      </w:r>
      <w:r w:rsidRPr="009740F8">
        <w:rPr>
          <w:b/>
        </w:rPr>
        <w:t>OSŘ</w:t>
      </w:r>
      <w:r w:rsidRPr="00DB7E90">
        <w:t>“ znamená zákon č. 99/1963 Sb., občanský soudní řád, ve znění pozdějších předpisů.</w:t>
      </w:r>
    </w:p>
    <w:p w:rsidR="00855D9A" w:rsidRDefault="00855D9A" w:rsidP="00855D9A">
      <w:pPr>
        <w:pStyle w:val="TEXTODSTAVEC"/>
      </w:pPr>
    </w:p>
    <w:p w:rsidR="00855D9A" w:rsidRDefault="00855D9A" w:rsidP="00855D9A">
      <w:pPr>
        <w:pStyle w:val="TEXTODSTAVEC"/>
      </w:pPr>
      <w:r>
        <w:t>„</w:t>
      </w:r>
      <w:r w:rsidRPr="00B628DB">
        <w:rPr>
          <w:b/>
        </w:rPr>
        <w:t>Obchodní rejstřík</w:t>
      </w:r>
      <w:r>
        <w:t>“ znamená obchodní rejstřík coby veřejný rejstřík ve smyslu ZVR.</w:t>
      </w:r>
    </w:p>
    <w:p w:rsidR="00855D9A" w:rsidRDefault="00855D9A" w:rsidP="00855D9A">
      <w:pPr>
        <w:pStyle w:val="TEXTODSTAVEC"/>
      </w:pPr>
    </w:p>
    <w:p w:rsidR="00855D9A" w:rsidRDefault="00855D9A" w:rsidP="00855D9A">
      <w:pPr>
        <w:pStyle w:val="TEXTODSTAVEC"/>
      </w:pPr>
      <w:r>
        <w:t>„</w:t>
      </w:r>
      <w:r w:rsidRPr="009740F8">
        <w:rPr>
          <w:b/>
        </w:rPr>
        <w:t>Podíl</w:t>
      </w:r>
      <w:r>
        <w:t xml:space="preserve">“ znamená obchodní podíl ve smyslu ustanovení </w:t>
      </w:r>
      <w:r w:rsidRPr="00715C5B">
        <w:t>§ 31 a násl. ZOK,</w:t>
      </w:r>
      <w:r>
        <w:t xml:space="preserve"> který Převodce jako společník obchodní společnosti s ručením omez</w:t>
      </w:r>
      <w:r w:rsidR="00B5567C">
        <w:t>eným drží na Cílové společnosti;</w:t>
      </w:r>
      <w:r>
        <w:t xml:space="preserve"> </w:t>
      </w:r>
      <w:r w:rsidR="00B5567C">
        <w:t>p</w:t>
      </w:r>
      <w:r>
        <w:t xml:space="preserve">ro účely Smlouvy je blíže specifikován v bodě </w:t>
      </w:r>
      <w:r>
        <w:fldChar w:fldCharType="begin"/>
      </w:r>
      <w:r>
        <w:instrText xml:space="preserve"> REF _Ref38958931 \r \h </w:instrText>
      </w:r>
      <w:r>
        <w:fldChar w:fldCharType="separate"/>
      </w:r>
      <w:r w:rsidR="00F23D24">
        <w:t>2.2</w:t>
      </w:r>
      <w:r>
        <w:fldChar w:fldCharType="end"/>
      </w:r>
      <w:r>
        <w:t>. Smlouvy.</w:t>
      </w:r>
    </w:p>
    <w:p w:rsidR="00855D9A" w:rsidRDefault="00855D9A" w:rsidP="00855D9A">
      <w:pPr>
        <w:pStyle w:val="TEXTODSTAVEC"/>
      </w:pPr>
    </w:p>
    <w:p w:rsidR="00855D9A" w:rsidRDefault="00855D9A" w:rsidP="00855D9A">
      <w:pPr>
        <w:pStyle w:val="TEXTODSTAVEC"/>
      </w:pPr>
      <w:r>
        <w:t>„</w:t>
      </w:r>
      <w:r w:rsidRPr="009740F8">
        <w:rPr>
          <w:b/>
        </w:rPr>
        <w:t>Smlouva</w:t>
      </w:r>
      <w:r>
        <w:t xml:space="preserve">“ znamená smlouva o převodu podílu v obchodní společnosti </w:t>
      </w:r>
      <w:r w:rsidR="002D69FA" w:rsidRPr="00855D9A">
        <w:t>Dopravní podnik Cheb s.r.o.</w:t>
      </w:r>
      <w:r>
        <w:t xml:space="preserve"> uzavřená na této listině.</w:t>
      </w:r>
    </w:p>
    <w:p w:rsidR="00855D9A" w:rsidRDefault="00855D9A" w:rsidP="00855D9A">
      <w:pPr>
        <w:pStyle w:val="TEXTODSTAVEC"/>
      </w:pPr>
    </w:p>
    <w:p w:rsidR="00855D9A" w:rsidRDefault="00855D9A" w:rsidP="00855D9A">
      <w:pPr>
        <w:pStyle w:val="TEXTODSTAVEC"/>
        <w:rPr>
          <w:rStyle w:val="platne1"/>
        </w:rPr>
      </w:pPr>
      <w:r>
        <w:t>„</w:t>
      </w:r>
      <w:r w:rsidRPr="001F7E2D">
        <w:rPr>
          <w:b/>
        </w:rPr>
        <w:t>Společenská smlouva</w:t>
      </w:r>
      <w:r>
        <w:t>“ znamená aktuální platná společenská smlouva</w:t>
      </w:r>
      <w:r w:rsidR="0066009D">
        <w:t>, resp. zakladatelská listina</w:t>
      </w:r>
      <w:r>
        <w:t xml:space="preserve"> Cílové společnosti ve smyslu </w:t>
      </w:r>
      <w:r w:rsidRPr="00715C5B">
        <w:t xml:space="preserve">ustanovení </w:t>
      </w:r>
      <w:r w:rsidR="00D77629">
        <w:t xml:space="preserve">§ 3 odst. 3, § 8 a </w:t>
      </w:r>
      <w:r w:rsidRPr="00715C5B">
        <w:t>§ 146 a násl. ZOK</w:t>
      </w:r>
      <w:r>
        <w:t>, jak byla</w:t>
      </w:r>
      <w:r w:rsidRPr="00715C5B">
        <w:t xml:space="preserve"> </w:t>
      </w:r>
      <w:r>
        <w:t>uzavřena zakladatel</w:t>
      </w:r>
      <w:r w:rsidR="00D77629">
        <w:t>em</w:t>
      </w:r>
      <w:r>
        <w:t xml:space="preserve"> Cílové společnosti </w:t>
      </w:r>
      <w:r w:rsidRPr="004E78A3">
        <w:t>dn</w:t>
      </w:r>
      <w:r>
        <w:t>e</w:t>
      </w:r>
      <w:r w:rsidRPr="004E78A3">
        <w:t xml:space="preserve"> </w:t>
      </w:r>
      <w:r w:rsidR="00D77629">
        <w:t>09</w:t>
      </w:r>
      <w:r>
        <w:t>. 05. 20</w:t>
      </w:r>
      <w:r w:rsidR="00D77629">
        <w:t>22</w:t>
      </w:r>
      <w:r>
        <w:t xml:space="preserve">, obsažená v notářském zápisu sepsaném </w:t>
      </w:r>
      <w:r w:rsidR="00D77629">
        <w:t>Mgr. Štěpánem Tichým</w:t>
      </w:r>
      <w:r>
        <w:t>, notářem v</w:t>
      </w:r>
      <w:r w:rsidR="00E166B1">
        <w:t> Karlových Varech</w:t>
      </w:r>
      <w:r>
        <w:t xml:space="preserve"> pod sp. zn. NZ </w:t>
      </w:r>
      <w:r w:rsidR="00E166B1">
        <w:t>150</w:t>
      </w:r>
      <w:r>
        <w:t>/20</w:t>
      </w:r>
      <w:r w:rsidR="00E166B1">
        <w:t>22</w:t>
      </w:r>
      <w:r>
        <w:t xml:space="preserve">, N </w:t>
      </w:r>
      <w:r w:rsidR="00E166B1">
        <w:t>172</w:t>
      </w:r>
      <w:r>
        <w:t>/20</w:t>
      </w:r>
      <w:r w:rsidR="00E166B1">
        <w:t>22 ze dne 09</w:t>
      </w:r>
      <w:r>
        <w:t>. 05. 20</w:t>
      </w:r>
      <w:r w:rsidR="00B150D0">
        <w:t>22</w:t>
      </w:r>
      <w:r>
        <w:rPr>
          <w:rStyle w:val="platne1"/>
        </w:rPr>
        <w:t xml:space="preserve"> (viz dokument založený ve sbírce listin při obchodním rejstříku vedeném Krajským soudem v Plzni pod č. l. </w:t>
      </w:r>
      <w:r w:rsidR="00B150D0" w:rsidRPr="00B150D0">
        <w:rPr>
          <w:rStyle w:val="platne1"/>
        </w:rPr>
        <w:t>C 42251/SL1/KSPL</w:t>
      </w:r>
      <w:r>
        <w:rPr>
          <w:rStyle w:val="platne1"/>
        </w:rPr>
        <w:t>).</w:t>
      </w:r>
    </w:p>
    <w:p w:rsidR="00855D9A" w:rsidRDefault="00855D9A" w:rsidP="00855D9A">
      <w:pPr>
        <w:pStyle w:val="TEXTODSTAVEC"/>
        <w:rPr>
          <w:rStyle w:val="platne1"/>
        </w:rPr>
      </w:pPr>
    </w:p>
    <w:p w:rsidR="00855D9A" w:rsidRDefault="00855D9A" w:rsidP="00855D9A">
      <w:pPr>
        <w:pStyle w:val="TEXTODSTAVEC"/>
      </w:pPr>
      <w:r>
        <w:t>„</w:t>
      </w:r>
      <w:r w:rsidRPr="009740F8">
        <w:rPr>
          <w:b/>
        </w:rPr>
        <w:t>Strany</w:t>
      </w:r>
      <w:r>
        <w:t>“ znamenají osoby, které Smlouvou projevují vůli zřídit mezi sebou závazek a řídit se obsahem Smlouvy, tj. Převodce a Nabyvatel.</w:t>
      </w:r>
    </w:p>
    <w:p w:rsidR="00855D9A" w:rsidRDefault="00855D9A" w:rsidP="00855D9A">
      <w:pPr>
        <w:pStyle w:val="TEXTODSTAVEC"/>
      </w:pPr>
    </w:p>
    <w:p w:rsidR="00855D9A" w:rsidRDefault="00855D9A" w:rsidP="00855D9A">
      <w:pPr>
        <w:pStyle w:val="TEXTODSTAVEC"/>
      </w:pPr>
      <w:r w:rsidRPr="0074739F">
        <w:t>„</w:t>
      </w:r>
      <w:r w:rsidRPr="0074739F">
        <w:rPr>
          <w:b/>
        </w:rPr>
        <w:t>ZOK</w:t>
      </w:r>
      <w:r w:rsidRPr="0074739F">
        <w:t>“ znamená zákon č. 90/2012 Sb., o obchodních společnostech a družstvech (zákon o obchodních korporacích), ve znění pozdějších předpisů.</w:t>
      </w:r>
    </w:p>
    <w:p w:rsidR="00855D9A" w:rsidRDefault="00855D9A" w:rsidP="00855D9A">
      <w:pPr>
        <w:pStyle w:val="TEXTODSTAVEC"/>
      </w:pPr>
    </w:p>
    <w:p w:rsidR="007473BD" w:rsidRDefault="007473BD" w:rsidP="00855D9A">
      <w:pPr>
        <w:pStyle w:val="TEXTODSTAVEC"/>
      </w:pPr>
      <w:r>
        <w:t>„</w:t>
      </w:r>
      <w:r w:rsidRPr="00F95332">
        <w:rPr>
          <w:b/>
        </w:rPr>
        <w:t>ZRS</w:t>
      </w:r>
      <w:r>
        <w:t xml:space="preserve">“ znamená </w:t>
      </w:r>
      <w:r w:rsidRPr="005629D1">
        <w:t>zákon č. 340/2015 Sb., o zvláštních podmínkách účinnosti některých smluv, uveřejňování těchto smluv a o registru smluv (zákon o registru smluv</w:t>
      </w:r>
      <w:r>
        <w:t>), ve znění pozdějších předpisů.</w:t>
      </w:r>
    </w:p>
    <w:p w:rsidR="007473BD" w:rsidRDefault="007473BD" w:rsidP="00855D9A">
      <w:pPr>
        <w:pStyle w:val="TEXTODSTAVEC"/>
      </w:pPr>
    </w:p>
    <w:p w:rsidR="00013DB9" w:rsidRPr="00013DB9" w:rsidRDefault="00855D9A" w:rsidP="00855D9A">
      <w:pPr>
        <w:pStyle w:val="LNEK"/>
        <w:numPr>
          <w:ilvl w:val="0"/>
          <w:numId w:val="0"/>
        </w:numPr>
        <w:ind w:left="851"/>
      </w:pPr>
      <w:r>
        <w:rPr>
          <w:szCs w:val="22"/>
        </w:rPr>
        <w:t>„</w:t>
      </w:r>
      <w:r w:rsidRPr="001C6A71">
        <w:rPr>
          <w:b/>
          <w:szCs w:val="22"/>
        </w:rPr>
        <w:t>ZVR</w:t>
      </w:r>
      <w:r>
        <w:rPr>
          <w:szCs w:val="22"/>
        </w:rPr>
        <w:t xml:space="preserve">“ znamená </w:t>
      </w:r>
      <w:r w:rsidRPr="00B1518D">
        <w:rPr>
          <w:szCs w:val="22"/>
        </w:rPr>
        <w:t xml:space="preserve">zákon č. 304/2013 Sb., </w:t>
      </w:r>
      <w:r w:rsidRPr="001271FE">
        <w:rPr>
          <w:szCs w:val="22"/>
        </w:rPr>
        <w:t>o veřejných rejstřících právnických a fyzických osob a o evidenci svěřenských fondů</w:t>
      </w:r>
      <w:r>
        <w:rPr>
          <w:szCs w:val="22"/>
        </w:rPr>
        <w:t>, ve znění pozdějších předpisů.</w:t>
      </w:r>
    </w:p>
    <w:p w:rsidR="00013DB9" w:rsidRDefault="009563D2" w:rsidP="00F75E89">
      <w:pPr>
        <w:pStyle w:val="NADPIS"/>
      </w:pPr>
      <w:bookmarkStart w:id="10" w:name="_Ref38958997"/>
      <w:bookmarkStart w:id="11" w:name="_Toc106605194"/>
      <w:bookmarkStart w:id="12" w:name="_Toc465182123"/>
      <w:bookmarkStart w:id="13" w:name="_Toc497922648"/>
      <w:bookmarkStart w:id="14" w:name="_Toc497924108"/>
      <w:bookmarkStart w:id="15" w:name="_Toc87960903"/>
      <w:bookmarkStart w:id="16" w:name="_Toc106194190"/>
      <w:r>
        <w:t>smlouva o převodu podílu</w:t>
      </w:r>
      <w:bookmarkEnd w:id="10"/>
      <w:bookmarkEnd w:id="11"/>
      <w:bookmarkEnd w:id="12"/>
      <w:bookmarkEnd w:id="13"/>
      <w:bookmarkEnd w:id="14"/>
      <w:bookmarkEnd w:id="15"/>
      <w:bookmarkEnd w:id="16"/>
    </w:p>
    <w:p w:rsidR="009563D2" w:rsidRDefault="009563D2" w:rsidP="009563D2">
      <w:pPr>
        <w:pStyle w:val="PODNADPIS"/>
      </w:pPr>
      <w:bookmarkStart w:id="17" w:name="_Toc106194191"/>
      <w:bookmarkStart w:id="18" w:name="_Toc106605195"/>
      <w:bookmarkStart w:id="19" w:name="_Toc465182124"/>
      <w:bookmarkStart w:id="20" w:name="_Toc497922649"/>
      <w:bookmarkStart w:id="21" w:name="_Toc497924109"/>
      <w:bookmarkStart w:id="22" w:name="_Toc87960904"/>
      <w:r>
        <w:t>Předmět Smlouvy</w:t>
      </w:r>
      <w:bookmarkEnd w:id="17"/>
    </w:p>
    <w:p w:rsidR="009563D2" w:rsidRDefault="009563D2" w:rsidP="009563D2">
      <w:pPr>
        <w:pStyle w:val="LNEK"/>
        <w:numPr>
          <w:ilvl w:val="2"/>
          <w:numId w:val="6"/>
        </w:numPr>
        <w:tabs>
          <w:tab w:val="left" w:pos="851"/>
        </w:tabs>
      </w:pPr>
      <w:bookmarkStart w:id="23" w:name="_Ref38946695"/>
      <w:r>
        <w:t>Smlouvou</w:t>
      </w:r>
      <w:r w:rsidRPr="00D64104">
        <w:rPr>
          <w:spacing w:val="60"/>
        </w:rPr>
        <w:t xml:space="preserve"> převádí </w:t>
      </w:r>
      <w:r>
        <w:t>Převodce na Nabyvatele Podíl a Nabyvatel Podíl do svého majetku</w:t>
      </w:r>
      <w:r w:rsidRPr="00D64104">
        <w:rPr>
          <w:spacing w:val="60"/>
        </w:rPr>
        <w:t xml:space="preserve"> přejímá.</w:t>
      </w:r>
      <w:bookmarkEnd w:id="23"/>
    </w:p>
    <w:p w:rsidR="009563D2" w:rsidRPr="009563D2" w:rsidRDefault="009563D2" w:rsidP="009563D2">
      <w:pPr>
        <w:pStyle w:val="LNEK"/>
      </w:pPr>
      <w:bookmarkStart w:id="24" w:name="_Ref87955302"/>
      <w:r>
        <w:t xml:space="preserve">Za převod Podílu ve smyslu bodu </w:t>
      </w:r>
      <w:r>
        <w:fldChar w:fldCharType="begin"/>
      </w:r>
      <w:r>
        <w:instrText xml:space="preserve"> REF _Ref38946695 \w \h </w:instrText>
      </w:r>
      <w:r>
        <w:fldChar w:fldCharType="separate"/>
      </w:r>
      <w:r w:rsidR="00F23D24">
        <w:t>2.1.1</w:t>
      </w:r>
      <w:r>
        <w:fldChar w:fldCharType="end"/>
      </w:r>
      <w:r>
        <w:t>. Smlouvy</w:t>
      </w:r>
      <w:r w:rsidRPr="00D64104">
        <w:rPr>
          <w:spacing w:val="60"/>
        </w:rPr>
        <w:t xml:space="preserve"> se </w:t>
      </w:r>
      <w:r>
        <w:t>Nabyvatel</w:t>
      </w:r>
      <w:r w:rsidRPr="00D64104">
        <w:rPr>
          <w:spacing w:val="60"/>
        </w:rPr>
        <w:t xml:space="preserve"> zavazuje </w:t>
      </w:r>
      <w:r>
        <w:t>zaplatit Převodci dohodnutou Cenu.</w:t>
      </w:r>
      <w:bookmarkEnd w:id="24"/>
    </w:p>
    <w:p w:rsidR="009563D2" w:rsidRDefault="009563D2" w:rsidP="009563D2">
      <w:pPr>
        <w:pStyle w:val="PODNADPIS"/>
      </w:pPr>
      <w:bookmarkStart w:id="25" w:name="_Toc106194192"/>
      <w:bookmarkStart w:id="26" w:name="_Ref38958931"/>
      <w:bookmarkStart w:id="27" w:name="_Toc106605196"/>
      <w:bookmarkStart w:id="28" w:name="_Toc465182125"/>
      <w:bookmarkStart w:id="29" w:name="_Toc497922650"/>
      <w:bookmarkStart w:id="30" w:name="_Toc497924110"/>
      <w:bookmarkStart w:id="31" w:name="_Toc87960905"/>
      <w:bookmarkEnd w:id="18"/>
      <w:bookmarkEnd w:id="19"/>
      <w:bookmarkEnd w:id="20"/>
      <w:bookmarkEnd w:id="21"/>
      <w:bookmarkEnd w:id="22"/>
      <w:r>
        <w:t>Podíl</w:t>
      </w:r>
      <w:bookmarkEnd w:id="25"/>
    </w:p>
    <w:p w:rsidR="009563D2" w:rsidRPr="009563D2" w:rsidRDefault="009563D2" w:rsidP="00014284">
      <w:pPr>
        <w:pStyle w:val="LNEK"/>
        <w:numPr>
          <w:ilvl w:val="0"/>
          <w:numId w:val="0"/>
        </w:numPr>
        <w:ind w:left="851"/>
      </w:pPr>
      <w:bookmarkStart w:id="32" w:name="_Ref443915616"/>
      <w:r>
        <w:t xml:space="preserve">Podíl, který je předmětem převodu ve smyslu Smlouvy, znamená podíl na Cílové společnosti ve výši </w:t>
      </w:r>
      <w:r>
        <w:rPr>
          <w:b/>
        </w:rPr>
        <w:t xml:space="preserve">100% </w:t>
      </w:r>
      <w:r>
        <w:t xml:space="preserve">(slovy: </w:t>
      </w:r>
      <w:r>
        <w:rPr>
          <w:b/>
        </w:rPr>
        <w:t xml:space="preserve">jedno sto </w:t>
      </w:r>
      <w:r w:rsidRPr="00126751">
        <w:rPr>
          <w:b/>
        </w:rPr>
        <w:t>procent</w:t>
      </w:r>
      <w:r>
        <w:t xml:space="preserve">) k celku, jemuž odpovídá peněžitý vklad do základního kapitálu Cílové společnosti ve výši </w:t>
      </w:r>
      <w:r>
        <w:rPr>
          <w:b/>
        </w:rPr>
        <w:t>200 000</w:t>
      </w:r>
      <w:r w:rsidRPr="0003084A">
        <w:rPr>
          <w:b/>
        </w:rPr>
        <w:t>,00 Kč</w:t>
      </w:r>
      <w:r>
        <w:rPr>
          <w:b/>
        </w:rPr>
        <w:t xml:space="preserve"> </w:t>
      </w:r>
      <w:r w:rsidRPr="00A94D8F">
        <w:t>(slovy</w:t>
      </w:r>
      <w:r>
        <w:t xml:space="preserve">: </w:t>
      </w:r>
      <w:r>
        <w:rPr>
          <w:b/>
        </w:rPr>
        <w:t>dvě stě tisíc korun českých</w:t>
      </w:r>
      <w:r w:rsidRPr="00A94D8F">
        <w:t>)</w:t>
      </w:r>
      <w:r>
        <w:t>; tento peněžitý vklad je zcela splacen.</w:t>
      </w:r>
      <w:bookmarkEnd w:id="32"/>
    </w:p>
    <w:p w:rsidR="00014284" w:rsidRDefault="00014284" w:rsidP="009563D2">
      <w:pPr>
        <w:pStyle w:val="PODNADPIS"/>
      </w:pPr>
      <w:bookmarkStart w:id="33" w:name="_Ref106182601"/>
      <w:bookmarkStart w:id="34" w:name="_Toc106194193"/>
      <w:bookmarkStart w:id="35" w:name="_Ref38958949"/>
      <w:bookmarkStart w:id="36" w:name="_Toc106605197"/>
      <w:bookmarkStart w:id="37" w:name="_Ref450745944"/>
      <w:bookmarkStart w:id="38" w:name="_Toc465182126"/>
      <w:bookmarkStart w:id="39" w:name="_Toc497922651"/>
      <w:bookmarkStart w:id="40" w:name="_Toc497924111"/>
      <w:bookmarkStart w:id="41" w:name="_Toc87960906"/>
      <w:bookmarkEnd w:id="26"/>
      <w:bookmarkEnd w:id="27"/>
      <w:bookmarkEnd w:id="28"/>
      <w:bookmarkEnd w:id="29"/>
      <w:bookmarkEnd w:id="30"/>
      <w:bookmarkEnd w:id="31"/>
      <w:r w:rsidRPr="00C47492">
        <w:t>Výše Ceny</w:t>
      </w:r>
      <w:bookmarkEnd w:id="33"/>
      <w:bookmarkEnd w:id="34"/>
    </w:p>
    <w:p w:rsidR="00014284" w:rsidRPr="00014284" w:rsidRDefault="001E2B29" w:rsidP="001E2B29">
      <w:pPr>
        <w:pStyle w:val="LNEK"/>
        <w:numPr>
          <w:ilvl w:val="0"/>
          <w:numId w:val="0"/>
        </w:numPr>
        <w:ind w:left="851"/>
      </w:pPr>
      <w:r>
        <w:t xml:space="preserve">Strany se dohodly, že Cena činí </w:t>
      </w:r>
      <w:r>
        <w:rPr>
          <w:b/>
        </w:rPr>
        <w:t>200 000</w:t>
      </w:r>
      <w:r w:rsidRPr="0003084A">
        <w:rPr>
          <w:b/>
        </w:rPr>
        <w:t>,00 Kč</w:t>
      </w:r>
      <w:r>
        <w:rPr>
          <w:b/>
        </w:rPr>
        <w:t xml:space="preserve"> </w:t>
      </w:r>
      <w:r w:rsidRPr="00A94D8F">
        <w:t>(slovy</w:t>
      </w:r>
      <w:r>
        <w:t xml:space="preserve">: </w:t>
      </w:r>
      <w:r>
        <w:rPr>
          <w:b/>
        </w:rPr>
        <w:t>dvě stě tisíc korun českých</w:t>
      </w:r>
      <w:r w:rsidRPr="00A94D8F">
        <w:t>)</w:t>
      </w:r>
      <w:r>
        <w:t>.</w:t>
      </w:r>
    </w:p>
    <w:p w:rsidR="001E2B29" w:rsidRDefault="001E2B29" w:rsidP="009563D2">
      <w:pPr>
        <w:pStyle w:val="PODNADPIS"/>
      </w:pPr>
      <w:bookmarkStart w:id="42" w:name="_Ref450745972"/>
      <w:bookmarkStart w:id="43" w:name="_Toc465182127"/>
      <w:bookmarkStart w:id="44" w:name="_Toc497922652"/>
      <w:bookmarkStart w:id="45" w:name="_Toc497924112"/>
      <w:bookmarkStart w:id="46" w:name="_Toc87960907"/>
      <w:bookmarkStart w:id="47" w:name="_Toc106194194"/>
      <w:r w:rsidRPr="00F734E2">
        <w:t>Splatnost a způsob úhrady Ceny</w:t>
      </w:r>
      <w:bookmarkEnd w:id="42"/>
      <w:bookmarkEnd w:id="43"/>
      <w:bookmarkEnd w:id="44"/>
      <w:bookmarkEnd w:id="45"/>
      <w:bookmarkEnd w:id="46"/>
      <w:bookmarkEnd w:id="47"/>
    </w:p>
    <w:p w:rsidR="001E2B29" w:rsidRDefault="001E2B29" w:rsidP="001E2B29">
      <w:pPr>
        <w:pStyle w:val="LNEK"/>
      </w:pPr>
      <w:bookmarkStart w:id="48" w:name="_Ref494720363"/>
      <w:r w:rsidRPr="00094DE2">
        <w:t xml:space="preserve">Celá Cena (viz bod </w:t>
      </w:r>
      <w:r>
        <w:fldChar w:fldCharType="begin"/>
      </w:r>
      <w:r>
        <w:instrText xml:space="preserve"> REF _Ref106182601 \r \h </w:instrText>
      </w:r>
      <w:r>
        <w:fldChar w:fldCharType="separate"/>
      </w:r>
      <w:r w:rsidR="00F23D24">
        <w:t>2.3</w:t>
      </w:r>
      <w:r>
        <w:fldChar w:fldCharType="end"/>
      </w:r>
      <w:r w:rsidRPr="00094DE2">
        <w:t>. Smlouvy) je</w:t>
      </w:r>
      <w:r w:rsidRPr="00E8091B">
        <w:rPr>
          <w:spacing w:val="60"/>
        </w:rPr>
        <w:t xml:space="preserve"> splatná do </w:t>
      </w:r>
      <w:r w:rsidRPr="000E7E16">
        <w:t>1</w:t>
      </w:r>
      <w:r w:rsidR="00C17960" w:rsidRPr="000E7E16">
        <w:t>0</w:t>
      </w:r>
      <w:r w:rsidRPr="000E7E16">
        <w:t xml:space="preserve"> (slovy: deseti)</w:t>
      </w:r>
      <w:r w:rsidRPr="00D342B8">
        <w:t xml:space="preserve"> </w:t>
      </w:r>
      <w:r w:rsidR="00BC58B6">
        <w:t xml:space="preserve">kalendářních </w:t>
      </w:r>
      <w:r w:rsidRPr="00D342B8">
        <w:t>dnů ode dne uzavření Smlouvy.</w:t>
      </w:r>
      <w:bookmarkEnd w:id="48"/>
    </w:p>
    <w:p w:rsidR="001E2B29" w:rsidRPr="008C0C9D" w:rsidRDefault="001E2B29" w:rsidP="001E2B29">
      <w:pPr>
        <w:pStyle w:val="LNEK"/>
      </w:pPr>
      <w:r w:rsidRPr="00094DE2">
        <w:t xml:space="preserve">Celá Cena (viz </w:t>
      </w:r>
      <w:r w:rsidR="00937F4E" w:rsidRPr="00094DE2">
        <w:t xml:space="preserve">bod </w:t>
      </w:r>
      <w:r w:rsidR="00937F4E">
        <w:fldChar w:fldCharType="begin"/>
      </w:r>
      <w:r w:rsidR="00937F4E">
        <w:instrText xml:space="preserve"> REF _Ref106182601 \r \h </w:instrText>
      </w:r>
      <w:r w:rsidR="00937F4E">
        <w:fldChar w:fldCharType="separate"/>
      </w:r>
      <w:r w:rsidR="00F23D24">
        <w:t>2.3</w:t>
      </w:r>
      <w:r w:rsidR="00937F4E">
        <w:fldChar w:fldCharType="end"/>
      </w:r>
      <w:r w:rsidR="00937F4E" w:rsidRPr="00094DE2">
        <w:t>. Smlouvy</w:t>
      </w:r>
      <w:r w:rsidRPr="00094DE2">
        <w:t>)</w:t>
      </w:r>
      <w:r w:rsidRPr="00EF09E3">
        <w:rPr>
          <w:spacing w:val="60"/>
        </w:rPr>
        <w:t xml:space="preserve"> </w:t>
      </w:r>
      <w:r>
        <w:rPr>
          <w:spacing w:val="60"/>
        </w:rPr>
        <w:t>bude</w:t>
      </w:r>
      <w:r w:rsidRPr="00EF09E3">
        <w:rPr>
          <w:spacing w:val="60"/>
        </w:rPr>
        <w:t xml:space="preserve"> uhrazena </w:t>
      </w:r>
      <w:r>
        <w:t xml:space="preserve">Převodci bezhotovostně na </w:t>
      </w:r>
      <w:r w:rsidR="00442D9F">
        <w:t xml:space="preserve">jeho </w:t>
      </w:r>
      <w:r>
        <w:t xml:space="preserve">bankovní účet </w:t>
      </w:r>
      <w:r w:rsidR="008C0C9D" w:rsidRPr="008C0C9D">
        <w:rPr>
          <w:rFonts w:cs="Arial"/>
          <w:szCs w:val="22"/>
        </w:rPr>
        <w:t xml:space="preserve">č. </w:t>
      </w:r>
      <w:r w:rsidR="001124FA" w:rsidRPr="001124FA">
        <w:rPr>
          <w:rFonts w:cs="Arial"/>
          <w:szCs w:val="22"/>
          <w:highlight w:val="black"/>
        </w:rPr>
        <w:t>xxxxxxxxxxxxxxxxxxxxxxxxxxxxxxxxxxxxxxxxx</w:t>
      </w:r>
    </w:p>
    <w:p w:rsidR="00405631" w:rsidRDefault="00405631" w:rsidP="009563D2">
      <w:pPr>
        <w:pStyle w:val="PODNADPIS"/>
        <w:rPr>
          <w:i/>
        </w:rPr>
      </w:pPr>
      <w:bookmarkStart w:id="49" w:name="_Toc106605198"/>
      <w:bookmarkStart w:id="50" w:name="_Toc412813381"/>
      <w:bookmarkStart w:id="51" w:name="_Toc512428151"/>
      <w:bookmarkStart w:id="52" w:name="_Toc106194195"/>
      <w:r w:rsidRPr="00B6297E">
        <w:t>Přistoupení Nabyvatele</w:t>
      </w:r>
      <w:bookmarkEnd w:id="49"/>
      <w:r w:rsidRPr="00B6297E">
        <w:t xml:space="preserve"> ke Společenské smlouvě - </w:t>
      </w:r>
      <w:r w:rsidRPr="00B6297E">
        <w:rPr>
          <w:i/>
        </w:rPr>
        <w:t>ex lege</w:t>
      </w:r>
      <w:bookmarkEnd w:id="50"/>
      <w:bookmarkEnd w:id="51"/>
      <w:bookmarkEnd w:id="52"/>
    </w:p>
    <w:p w:rsidR="00405631" w:rsidRDefault="00405631" w:rsidP="00405631">
      <w:pPr>
        <w:pStyle w:val="LNEK"/>
      </w:pPr>
      <w:r>
        <w:t>Podle ustanovení § 209 odst. 1 věta první ZOK nabytím P</w:t>
      </w:r>
      <w:r w:rsidRPr="00B6297E">
        <w:t>odílu</w:t>
      </w:r>
      <w:r w:rsidRPr="00576056">
        <w:rPr>
          <w:spacing w:val="60"/>
        </w:rPr>
        <w:t xml:space="preserve"> přistupuje</w:t>
      </w:r>
      <w:r w:rsidRPr="00B6297E">
        <w:t xml:space="preserve"> </w:t>
      </w:r>
      <w:r>
        <w:t>Nabyvatel ke S</w:t>
      </w:r>
      <w:r w:rsidRPr="00B6297E">
        <w:t>polečenské smlouvě</w:t>
      </w:r>
      <w:r>
        <w:t>.</w:t>
      </w:r>
    </w:p>
    <w:p w:rsidR="00405631" w:rsidRPr="00405631" w:rsidRDefault="00405631" w:rsidP="00405631">
      <w:pPr>
        <w:pStyle w:val="LNEK"/>
      </w:pPr>
      <w:r>
        <w:t>Nabyvatel prohlašuje, že před uzavřením Smlouvy</w:t>
      </w:r>
      <w:r w:rsidRPr="00576056">
        <w:rPr>
          <w:spacing w:val="60"/>
        </w:rPr>
        <w:t xml:space="preserve"> se seznámil </w:t>
      </w:r>
      <w:r>
        <w:t>s celým obsahem Společenské smlouvy</w:t>
      </w:r>
      <w:r w:rsidR="00B7033E">
        <w:t>.</w:t>
      </w:r>
    </w:p>
    <w:p w:rsidR="009563D2" w:rsidRDefault="00B7033E" w:rsidP="009563D2">
      <w:pPr>
        <w:pStyle w:val="PODNADPIS"/>
        <w:rPr>
          <w:i/>
        </w:rPr>
      </w:pPr>
      <w:bookmarkStart w:id="53" w:name="_Toc106605199"/>
      <w:bookmarkStart w:id="54" w:name="_Toc412813382"/>
      <w:bookmarkStart w:id="55" w:name="_Toc512428152"/>
      <w:bookmarkStart w:id="56" w:name="_Toc106194196"/>
      <w:bookmarkEnd w:id="35"/>
      <w:bookmarkEnd w:id="36"/>
      <w:bookmarkEnd w:id="37"/>
      <w:bookmarkEnd w:id="38"/>
      <w:bookmarkEnd w:id="39"/>
      <w:bookmarkEnd w:id="40"/>
      <w:bookmarkEnd w:id="41"/>
      <w:r w:rsidRPr="00B6297E">
        <w:t>Ručení Převodce</w:t>
      </w:r>
      <w:bookmarkEnd w:id="53"/>
      <w:r w:rsidRPr="00B6297E">
        <w:t xml:space="preserve"> – </w:t>
      </w:r>
      <w:r w:rsidRPr="00B6297E">
        <w:rPr>
          <w:i/>
        </w:rPr>
        <w:t>ex lege</w:t>
      </w:r>
      <w:bookmarkEnd w:id="54"/>
      <w:bookmarkEnd w:id="55"/>
      <w:bookmarkEnd w:id="56"/>
    </w:p>
    <w:p w:rsidR="00B7033E" w:rsidRPr="00B7033E" w:rsidRDefault="00B7033E" w:rsidP="005E7047">
      <w:pPr>
        <w:pStyle w:val="LNEK"/>
        <w:numPr>
          <w:ilvl w:val="0"/>
          <w:numId w:val="0"/>
        </w:numPr>
        <w:ind w:left="851"/>
      </w:pPr>
      <w:r>
        <w:t xml:space="preserve">Podle ustanovení § 209 odst. 1 věta druhá ZOK </w:t>
      </w:r>
      <w:r w:rsidRPr="009935DF">
        <w:t>Převodce</w:t>
      </w:r>
      <w:r w:rsidRPr="009935DF">
        <w:rPr>
          <w:spacing w:val="60"/>
        </w:rPr>
        <w:t xml:space="preserve"> ručí</w:t>
      </w:r>
      <w:r w:rsidRPr="009935DF">
        <w:t xml:space="preserve"> </w:t>
      </w:r>
      <w:r>
        <w:t xml:space="preserve">Cílové </w:t>
      </w:r>
      <w:r w:rsidRPr="009935DF">
        <w:t>spol</w:t>
      </w:r>
      <w:r>
        <w:t>ečnosti za dluhy, které byly s P</w:t>
      </w:r>
      <w:r w:rsidRPr="009935DF">
        <w:t xml:space="preserve">odílem na </w:t>
      </w:r>
      <w:r>
        <w:t>N</w:t>
      </w:r>
      <w:r w:rsidRPr="009935DF">
        <w:t>abyvatele převedeny</w:t>
      </w:r>
      <w:r>
        <w:t>.</w:t>
      </w:r>
    </w:p>
    <w:p w:rsidR="00FB0857" w:rsidRDefault="00FB0857" w:rsidP="00F75E89">
      <w:pPr>
        <w:pStyle w:val="NADPIS"/>
      </w:pPr>
      <w:bookmarkStart w:id="57" w:name="_Toc412813383"/>
      <w:bookmarkStart w:id="58" w:name="_Toc512428153"/>
      <w:bookmarkStart w:id="59" w:name="_Toc106194197"/>
      <w:r>
        <w:t>vymezení dalších práv a povinností</w:t>
      </w:r>
      <w:bookmarkEnd w:id="57"/>
      <w:bookmarkEnd w:id="58"/>
      <w:bookmarkEnd w:id="59"/>
    </w:p>
    <w:p w:rsidR="00FB0857" w:rsidRDefault="00FB0857" w:rsidP="00FB0857">
      <w:pPr>
        <w:pStyle w:val="PODNADPIS"/>
      </w:pPr>
      <w:bookmarkStart w:id="60" w:name="_Toc106194198"/>
      <w:bookmarkStart w:id="61" w:name="_Ref330305966"/>
      <w:bookmarkStart w:id="62" w:name="_Toc412813384"/>
      <w:bookmarkStart w:id="63" w:name="_Toc512428154"/>
      <w:r w:rsidRPr="00F12F97">
        <w:t>Popis stavu Cílové společnosti</w:t>
      </w:r>
      <w:bookmarkEnd w:id="60"/>
    </w:p>
    <w:p w:rsidR="00FB0857" w:rsidRDefault="00FB0857" w:rsidP="00FB0857">
      <w:pPr>
        <w:pStyle w:val="LNEK"/>
      </w:pPr>
      <w:bookmarkStart w:id="64" w:name="_Ref330200072"/>
      <w:r w:rsidRPr="001673CE">
        <w:t>Převodce</w:t>
      </w:r>
      <w:r w:rsidRPr="00336899">
        <w:rPr>
          <w:spacing w:val="60"/>
        </w:rPr>
        <w:t xml:space="preserve"> prohlašuje,</w:t>
      </w:r>
      <w:r w:rsidRPr="001673CE">
        <w:t xml:space="preserve"> že právní i finanční stav Cílové společnosti</w:t>
      </w:r>
      <w:r>
        <w:t xml:space="preserve"> ke dni uzavření Smlouvy</w:t>
      </w:r>
      <w:r w:rsidRPr="001673CE">
        <w:t xml:space="preserve"> je </w:t>
      </w:r>
      <w:r>
        <w:t xml:space="preserve">věrně zachycen </w:t>
      </w:r>
      <w:r w:rsidR="001A309F" w:rsidRPr="00F0405C">
        <w:t>v</w:t>
      </w:r>
      <w:r w:rsidR="001A309F">
        <w:t xml:space="preserve"> Obchodním rejstříku a </w:t>
      </w:r>
      <w:r>
        <w:t>v účetnictví Cílové společnosti</w:t>
      </w:r>
      <w:r w:rsidRPr="001673CE">
        <w:t xml:space="preserve"> a že takto popsaný stav</w:t>
      </w:r>
      <w:r w:rsidRPr="00336899">
        <w:rPr>
          <w:spacing w:val="60"/>
        </w:rPr>
        <w:t xml:space="preserve"> odpovídá </w:t>
      </w:r>
      <w:r w:rsidRPr="001673CE">
        <w:t>i stavu faktickému.</w:t>
      </w:r>
      <w:bookmarkEnd w:id="64"/>
    </w:p>
    <w:p w:rsidR="00FB0857" w:rsidRPr="00FB0857" w:rsidRDefault="001A309F" w:rsidP="00FB0857">
      <w:pPr>
        <w:pStyle w:val="LNEK"/>
      </w:pPr>
      <w:bookmarkStart w:id="65" w:name="_Ref45887806"/>
      <w:r>
        <w:t>Nabyvatel</w:t>
      </w:r>
      <w:r w:rsidRPr="00336899">
        <w:rPr>
          <w:spacing w:val="60"/>
        </w:rPr>
        <w:t xml:space="preserve"> prohlašuj</w:t>
      </w:r>
      <w:r>
        <w:rPr>
          <w:spacing w:val="60"/>
        </w:rPr>
        <w:t>e</w:t>
      </w:r>
      <w:r w:rsidRPr="00336899">
        <w:rPr>
          <w:spacing w:val="60"/>
        </w:rPr>
        <w:t>,</w:t>
      </w:r>
      <w:r w:rsidRPr="001673CE">
        <w:t xml:space="preserve"> že</w:t>
      </w:r>
      <w:r>
        <w:t xml:space="preserve"> před uzavřením Smlouvy se řádně seznámil s právním a </w:t>
      </w:r>
      <w:r w:rsidRPr="001673CE">
        <w:t>finanční</w:t>
      </w:r>
      <w:r>
        <w:t>m</w:t>
      </w:r>
      <w:r w:rsidRPr="001673CE">
        <w:t xml:space="preserve"> stav</w:t>
      </w:r>
      <w:r>
        <w:t>em</w:t>
      </w:r>
      <w:r w:rsidRPr="001673CE">
        <w:t xml:space="preserve"> Cílové společnosti</w:t>
      </w:r>
      <w:r>
        <w:t>, tento stav Cílové společnosti je mu zcela znám a se znalostí tohoto stavu Cílové společnosti uzavírá Smlouvu.</w:t>
      </w:r>
      <w:bookmarkEnd w:id="65"/>
    </w:p>
    <w:p w:rsidR="001A6223" w:rsidRDefault="001A6223" w:rsidP="00FB0857">
      <w:pPr>
        <w:pStyle w:val="PODNADPIS"/>
      </w:pPr>
      <w:bookmarkStart w:id="66" w:name="_Toc106194199"/>
      <w:bookmarkStart w:id="67" w:name="_Ref330304014"/>
      <w:bookmarkStart w:id="68" w:name="_Ref459314838"/>
      <w:bookmarkStart w:id="69" w:name="_Toc465182134"/>
      <w:bookmarkStart w:id="70" w:name="_Toc497922657"/>
      <w:bookmarkStart w:id="71" w:name="_Toc497924117"/>
      <w:bookmarkStart w:id="72" w:name="_Toc87960913"/>
      <w:bookmarkEnd w:id="61"/>
      <w:bookmarkEnd w:id="62"/>
      <w:bookmarkEnd w:id="63"/>
      <w:r>
        <w:t>Popis stavu Podílu</w:t>
      </w:r>
      <w:bookmarkEnd w:id="66"/>
    </w:p>
    <w:p w:rsidR="001A6223" w:rsidRDefault="001A6223" w:rsidP="001A6223">
      <w:pPr>
        <w:pStyle w:val="LNEK"/>
      </w:pPr>
      <w:bookmarkStart w:id="73" w:name="_Ref330227729"/>
      <w:r>
        <w:t>Převodce</w:t>
      </w:r>
      <w:r w:rsidRPr="00336899">
        <w:rPr>
          <w:spacing w:val="60"/>
        </w:rPr>
        <w:t xml:space="preserve"> prohlašuj</w:t>
      </w:r>
      <w:r>
        <w:rPr>
          <w:spacing w:val="60"/>
        </w:rPr>
        <w:t>e</w:t>
      </w:r>
      <w:r w:rsidRPr="00336899">
        <w:rPr>
          <w:spacing w:val="60"/>
        </w:rPr>
        <w:t>,</w:t>
      </w:r>
      <w:r w:rsidRPr="001673CE">
        <w:t xml:space="preserve"> že</w:t>
      </w:r>
      <w:r>
        <w:t>:</w:t>
      </w:r>
    </w:p>
    <w:p w:rsidR="001A6223" w:rsidRPr="005F1694" w:rsidRDefault="001A6223" w:rsidP="001A6223">
      <w:pPr>
        <w:pStyle w:val="PSMENA"/>
        <w:numPr>
          <w:ilvl w:val="3"/>
          <w:numId w:val="6"/>
        </w:numPr>
      </w:pPr>
      <w:r w:rsidRPr="005F1694">
        <w:t xml:space="preserve">Podíl je podílem základním (srov. </w:t>
      </w:r>
      <w:r w:rsidR="000B3126">
        <w:t>bod 5.3.4.</w:t>
      </w:r>
      <w:r>
        <w:t xml:space="preserve"> Společenské smlouvy a </w:t>
      </w:r>
      <w:r w:rsidRPr="005F1694">
        <w:t>ustanovení § 135 odst. 1 ZOK)</w:t>
      </w:r>
    </w:p>
    <w:p w:rsidR="001A6223" w:rsidRPr="005F1694" w:rsidRDefault="001A6223" w:rsidP="001A6223">
      <w:pPr>
        <w:pStyle w:val="PSMENA"/>
        <w:numPr>
          <w:ilvl w:val="3"/>
          <w:numId w:val="6"/>
        </w:numPr>
      </w:pPr>
      <w:r w:rsidRPr="005F1694">
        <w:t xml:space="preserve">Podíl není představován kmenovým listem (srov. </w:t>
      </w:r>
      <w:r w:rsidR="000B3126">
        <w:t xml:space="preserve">bod 5.3.6. </w:t>
      </w:r>
      <w:r>
        <w:t xml:space="preserve">Společenské smlouvy a </w:t>
      </w:r>
      <w:r w:rsidRPr="005F1694">
        <w:t>ustanovení § 137 odst. 1 ZOK)</w:t>
      </w:r>
    </w:p>
    <w:p w:rsidR="001A6223" w:rsidRDefault="001A6223" w:rsidP="001A6223">
      <w:pPr>
        <w:pStyle w:val="PSMENA"/>
        <w:numPr>
          <w:ilvl w:val="3"/>
          <w:numId w:val="6"/>
        </w:numPr>
      </w:pPr>
      <w:r w:rsidRPr="00A72BD5">
        <w:t>Podíl</w:t>
      </w:r>
      <w:r>
        <w:t xml:space="preserve"> není zatížen zástavním právem ani jinými právy třetích osob</w:t>
      </w:r>
    </w:p>
    <w:p w:rsidR="001A6223" w:rsidRDefault="001A6223" w:rsidP="001A6223">
      <w:pPr>
        <w:pStyle w:val="PSMENA"/>
        <w:numPr>
          <w:ilvl w:val="3"/>
          <w:numId w:val="6"/>
        </w:numPr>
      </w:pPr>
      <w:r w:rsidRPr="00A72BD5">
        <w:t>Podíl</w:t>
      </w:r>
      <w:r>
        <w:t xml:space="preserve"> není zatížen žádnou dohodou o převodu podílu na zisku či jinou obdobnou dohodou</w:t>
      </w:r>
    </w:p>
    <w:p w:rsidR="001A6223" w:rsidRPr="001A6223" w:rsidRDefault="001A6223" w:rsidP="001A6223">
      <w:pPr>
        <w:pStyle w:val="PSMENA"/>
      </w:pPr>
      <w:r>
        <w:t>v dispozici s Podílem není žádným způsobem omezen</w:t>
      </w:r>
    </w:p>
    <w:p w:rsidR="001A6223" w:rsidRDefault="008247A0" w:rsidP="001A6223">
      <w:pPr>
        <w:pStyle w:val="LNEK"/>
      </w:pPr>
      <w:r>
        <w:t>Nabyvatel</w:t>
      </w:r>
      <w:r w:rsidRPr="00336899">
        <w:rPr>
          <w:spacing w:val="60"/>
        </w:rPr>
        <w:t xml:space="preserve"> prohlašuj</w:t>
      </w:r>
      <w:r>
        <w:rPr>
          <w:spacing w:val="60"/>
        </w:rPr>
        <w:t>e</w:t>
      </w:r>
      <w:r w:rsidRPr="00336899">
        <w:rPr>
          <w:spacing w:val="60"/>
        </w:rPr>
        <w:t>,</w:t>
      </w:r>
      <w:r w:rsidRPr="001673CE">
        <w:t xml:space="preserve"> že</w:t>
      </w:r>
      <w:r>
        <w:t xml:space="preserve"> před uzavřením Smlouvy se řádně seznámil se </w:t>
      </w:r>
      <w:r w:rsidRPr="001673CE">
        <w:t>stav</w:t>
      </w:r>
      <w:r>
        <w:t>em</w:t>
      </w:r>
      <w:r w:rsidRPr="001673CE">
        <w:t xml:space="preserve"> </w:t>
      </w:r>
      <w:r>
        <w:t>Podílu, tento stav Podílu je mu zcela znám a se znalostí tohoto stavu Podílu uzavírá Smlouvu.</w:t>
      </w:r>
    </w:p>
    <w:p w:rsidR="00FD3056" w:rsidRDefault="00FD3056" w:rsidP="00FB0857">
      <w:pPr>
        <w:pStyle w:val="PODNADPIS"/>
      </w:pPr>
      <w:bookmarkStart w:id="74" w:name="_Toc412813386"/>
      <w:bookmarkStart w:id="75" w:name="_Toc512428156"/>
      <w:bookmarkStart w:id="76" w:name="_Toc106194200"/>
      <w:bookmarkEnd w:id="73"/>
      <w:r>
        <w:t>Souhlas s převodem Podílu</w:t>
      </w:r>
      <w:bookmarkEnd w:id="74"/>
      <w:bookmarkEnd w:id="75"/>
      <w:bookmarkEnd w:id="76"/>
    </w:p>
    <w:p w:rsidR="00FD3056" w:rsidRPr="00FD3056" w:rsidRDefault="00FD3056" w:rsidP="00FD3056">
      <w:pPr>
        <w:pStyle w:val="LNEK"/>
        <w:numPr>
          <w:ilvl w:val="0"/>
          <w:numId w:val="0"/>
        </w:numPr>
        <w:ind w:left="851"/>
      </w:pPr>
      <w:r w:rsidRPr="001010F7">
        <w:t xml:space="preserve">Souhlas </w:t>
      </w:r>
      <w:r>
        <w:t xml:space="preserve">jediného společníka Cílové společnosti (Převodce) s převodem Podílu na </w:t>
      </w:r>
      <w:r w:rsidRPr="001F695C">
        <w:t>Nabyvatele</w:t>
      </w:r>
      <w:r w:rsidRPr="001F695C">
        <w:rPr>
          <w:spacing w:val="60"/>
        </w:rPr>
        <w:t xml:space="preserve"> </w:t>
      </w:r>
      <w:r>
        <w:rPr>
          <w:spacing w:val="60"/>
        </w:rPr>
        <w:t>je obsažen</w:t>
      </w:r>
      <w:r>
        <w:t xml:space="preserve"> v jeho právním jednání spočívajícím v uzavření Smlouvy (</w:t>
      </w:r>
      <w:r w:rsidRPr="001F695C">
        <w:t xml:space="preserve">srov. </w:t>
      </w:r>
      <w:r>
        <w:t xml:space="preserve">stanovisko občanskoprávního a obchodního kolegia Nejvyššího soudu ze dne 13. 01. 2016, sp. zn. </w:t>
      </w:r>
      <w:r w:rsidRPr="00B001B2">
        <w:t>Cpjn 204/2015</w:t>
      </w:r>
      <w:r>
        <w:rPr>
          <w:rStyle w:val="Znakapoznpodarou"/>
        </w:rPr>
        <w:footnoteReference w:id="1"/>
      </w:r>
      <w:r w:rsidRPr="001F695C">
        <w:t>).</w:t>
      </w:r>
    </w:p>
    <w:p w:rsidR="00FB0857" w:rsidRDefault="00051992" w:rsidP="00FB0857">
      <w:pPr>
        <w:pStyle w:val="PODNADPIS"/>
      </w:pPr>
      <w:bookmarkStart w:id="77" w:name="_Toc329763542"/>
      <w:bookmarkStart w:id="78" w:name="_Ref330306031"/>
      <w:bookmarkStart w:id="79" w:name="_Toc412813391"/>
      <w:bookmarkStart w:id="80" w:name="_Toc512428158"/>
      <w:bookmarkStart w:id="81" w:name="_Toc106194201"/>
      <w:bookmarkEnd w:id="67"/>
      <w:bookmarkEnd w:id="68"/>
      <w:bookmarkEnd w:id="69"/>
      <w:bookmarkEnd w:id="70"/>
      <w:bookmarkEnd w:id="71"/>
      <w:bookmarkEnd w:id="72"/>
      <w:r>
        <w:t>P</w:t>
      </w:r>
      <w:r w:rsidRPr="00503B97">
        <w:t>rohlášení o právní a finanční způsobilosti</w:t>
      </w:r>
      <w:bookmarkEnd w:id="77"/>
      <w:bookmarkEnd w:id="78"/>
      <w:bookmarkEnd w:id="79"/>
      <w:bookmarkEnd w:id="80"/>
      <w:bookmarkEnd w:id="81"/>
    </w:p>
    <w:p w:rsidR="00051992" w:rsidRDefault="008F33FB" w:rsidP="00051992">
      <w:pPr>
        <w:pStyle w:val="LNEK"/>
      </w:pPr>
      <w:bookmarkStart w:id="82" w:name="_Ref465324798"/>
      <w:r>
        <w:t>Převodce</w:t>
      </w:r>
      <w:r w:rsidR="00051992" w:rsidRPr="00FF3007">
        <w:rPr>
          <w:spacing w:val="60"/>
        </w:rPr>
        <w:t xml:space="preserve"> prohlašuje,</w:t>
      </w:r>
      <w:r w:rsidR="00051992" w:rsidRPr="00503B97">
        <w:t xml:space="preserve"> že:</w:t>
      </w:r>
      <w:bookmarkEnd w:id="82"/>
    </w:p>
    <w:p w:rsidR="00051992" w:rsidRPr="00503B97" w:rsidRDefault="00051992" w:rsidP="00051992">
      <w:pPr>
        <w:pStyle w:val="PSMENA"/>
        <w:numPr>
          <w:ilvl w:val="3"/>
          <w:numId w:val="6"/>
        </w:numPr>
      </w:pPr>
      <w:r w:rsidRPr="00503B97">
        <w:t>není v úpadkové situaci, kdy by mohlo být vydáno rozhodnutí o úpadku podle ustanovení § 136 a násl. InsZ</w:t>
      </w:r>
    </w:p>
    <w:p w:rsidR="00051992" w:rsidRPr="00503B97" w:rsidRDefault="00051992" w:rsidP="00051992">
      <w:pPr>
        <w:pStyle w:val="PSMENA"/>
        <w:numPr>
          <w:ilvl w:val="3"/>
          <w:numId w:val="6"/>
        </w:numPr>
      </w:pPr>
      <w:r w:rsidRPr="00503B97">
        <w:t>nebylo vydáno rozhodnutí o úpadku podl</w:t>
      </w:r>
      <w:r>
        <w:t>e ustanovení § 136 a násl. InsZ</w:t>
      </w:r>
    </w:p>
    <w:p w:rsidR="00051992" w:rsidRPr="00503B97" w:rsidRDefault="00051992" w:rsidP="00051992">
      <w:pPr>
        <w:pStyle w:val="PSMENA"/>
        <w:numPr>
          <w:ilvl w:val="3"/>
          <w:numId w:val="6"/>
        </w:numPr>
      </w:pPr>
      <w:r w:rsidRPr="00503B97">
        <w:t xml:space="preserve">není proti </w:t>
      </w:r>
      <w:r w:rsidR="008F33FB">
        <w:t>němu</w:t>
      </w:r>
      <w:r w:rsidRPr="00503B97">
        <w:t xml:space="preserve"> v době uzavření Smlouvy vedeno žádné vykonávací ani exekuční řízení (srov. ustanovení § 251 a násl. OSŘ,</w:t>
      </w:r>
      <w:r>
        <w:t xml:space="preserve"> ustanovení</w:t>
      </w:r>
      <w:r w:rsidRPr="00503B97">
        <w:t xml:space="preserve"> § 35 a násl. ExeŘ, </w:t>
      </w:r>
      <w:r w:rsidRPr="00503B97">
        <w:rPr>
          <w:szCs w:val="22"/>
        </w:rPr>
        <w:t xml:space="preserve">ustanovení § </w:t>
      </w:r>
      <w:r>
        <w:rPr>
          <w:szCs w:val="22"/>
        </w:rPr>
        <w:t>177</w:t>
      </w:r>
      <w:r w:rsidRPr="00503B97">
        <w:rPr>
          <w:szCs w:val="22"/>
        </w:rPr>
        <w:t xml:space="preserve"> a násl. </w:t>
      </w:r>
      <w:r>
        <w:rPr>
          <w:szCs w:val="22"/>
        </w:rPr>
        <w:t>DŘ</w:t>
      </w:r>
      <w:r w:rsidRPr="00503B97">
        <w:t>)</w:t>
      </w:r>
    </w:p>
    <w:p w:rsidR="00051992" w:rsidRDefault="008F33FB" w:rsidP="00051992">
      <w:pPr>
        <w:pStyle w:val="PSMENA"/>
      </w:pPr>
      <w:r>
        <w:t xml:space="preserve">jeho </w:t>
      </w:r>
      <w:r w:rsidR="00051992" w:rsidRPr="00503B97">
        <w:t xml:space="preserve">jménem tuto </w:t>
      </w:r>
      <w:r w:rsidR="00051992">
        <w:t>Smlouvu</w:t>
      </w:r>
      <w:r w:rsidR="00051992" w:rsidRPr="00503B97">
        <w:t xml:space="preserve"> uzavírá osoba plně </w:t>
      </w:r>
      <w:r w:rsidR="00051992">
        <w:t>svéprávná</w:t>
      </w:r>
      <w:r w:rsidR="00051992" w:rsidRPr="00503B97">
        <w:t xml:space="preserve"> a oprávněná </w:t>
      </w:r>
      <w:r w:rsidR="00051992">
        <w:t>Smlouvu</w:t>
      </w:r>
      <w:r w:rsidR="00051992" w:rsidRPr="00503B97">
        <w:t xml:space="preserve"> uzavřít</w:t>
      </w:r>
      <w:r w:rsidR="00051992">
        <w:t xml:space="preserve"> a není zde dáno žádné omezení k jejímu právnímu jednání spočívajícímu </w:t>
      </w:r>
      <w:r w:rsidR="00051992">
        <w:br/>
        <w:t>v uzavření Smlouvy</w:t>
      </w:r>
    </w:p>
    <w:p w:rsidR="00051992" w:rsidRDefault="008F33FB" w:rsidP="00051992">
      <w:pPr>
        <w:pStyle w:val="LNEK"/>
      </w:pPr>
      <w:r>
        <w:t>Nabyvatel</w:t>
      </w:r>
      <w:r w:rsidRPr="00FF3007">
        <w:rPr>
          <w:spacing w:val="60"/>
        </w:rPr>
        <w:t xml:space="preserve"> prohlašuje,</w:t>
      </w:r>
      <w:r w:rsidRPr="00503B97">
        <w:t xml:space="preserve"> že:</w:t>
      </w:r>
    </w:p>
    <w:p w:rsidR="008F33FB" w:rsidRPr="00503B97" w:rsidRDefault="008F33FB" w:rsidP="008F33FB">
      <w:pPr>
        <w:pStyle w:val="PSMENA"/>
        <w:numPr>
          <w:ilvl w:val="3"/>
          <w:numId w:val="6"/>
        </w:numPr>
      </w:pPr>
      <w:r w:rsidRPr="00503B97">
        <w:t xml:space="preserve">není proti </w:t>
      </w:r>
      <w:r>
        <w:t>němu</w:t>
      </w:r>
      <w:r w:rsidRPr="00503B97">
        <w:t xml:space="preserve"> v době uzavření Smlouvy vedeno žádné vykonávací ani exekuční řízení (srov. ustanovení § 251 a násl. OSŘ,</w:t>
      </w:r>
      <w:r>
        <w:t xml:space="preserve"> ustanovení</w:t>
      </w:r>
      <w:r w:rsidRPr="00503B97">
        <w:t xml:space="preserve"> § 35 a násl. ExeŘ, </w:t>
      </w:r>
      <w:r w:rsidRPr="00503B97">
        <w:rPr>
          <w:szCs w:val="22"/>
        </w:rPr>
        <w:t xml:space="preserve">ustanovení § </w:t>
      </w:r>
      <w:r>
        <w:rPr>
          <w:szCs w:val="22"/>
        </w:rPr>
        <w:t>177</w:t>
      </w:r>
      <w:r w:rsidRPr="00503B97">
        <w:rPr>
          <w:szCs w:val="22"/>
        </w:rPr>
        <w:t xml:space="preserve"> a násl. </w:t>
      </w:r>
      <w:r>
        <w:rPr>
          <w:szCs w:val="22"/>
        </w:rPr>
        <w:t>DŘ</w:t>
      </w:r>
      <w:r w:rsidRPr="00503B97">
        <w:t>)</w:t>
      </w:r>
    </w:p>
    <w:p w:rsidR="008F33FB" w:rsidRPr="00503B97" w:rsidRDefault="008F33FB" w:rsidP="008F33FB">
      <w:pPr>
        <w:pStyle w:val="PSMENA"/>
        <w:numPr>
          <w:ilvl w:val="3"/>
          <w:numId w:val="6"/>
        </w:numPr>
      </w:pPr>
      <w:r w:rsidRPr="00503B97">
        <w:t xml:space="preserve">má v době uzavření </w:t>
      </w:r>
      <w:r>
        <w:t>Smlouvy</w:t>
      </w:r>
      <w:r w:rsidRPr="00503B97">
        <w:t xml:space="preserve"> zajištěné finanční prostředky pro splnění všech svých peněžitých závazků vyplývajících ze </w:t>
      </w:r>
      <w:r>
        <w:t>Smlouvy</w:t>
      </w:r>
    </w:p>
    <w:p w:rsidR="008F33FB" w:rsidRPr="00051992" w:rsidRDefault="008F33FB" w:rsidP="008F33FB">
      <w:pPr>
        <w:pStyle w:val="PSMENA"/>
      </w:pPr>
      <w:r>
        <w:t xml:space="preserve">jeho </w:t>
      </w:r>
      <w:r w:rsidRPr="00503B97">
        <w:t xml:space="preserve">jménem tuto </w:t>
      </w:r>
      <w:r>
        <w:t>Smlouvu</w:t>
      </w:r>
      <w:r w:rsidRPr="00503B97">
        <w:t xml:space="preserve"> uzavírá osoba plně </w:t>
      </w:r>
      <w:r>
        <w:t>svéprávná</w:t>
      </w:r>
      <w:r w:rsidRPr="00503B97">
        <w:t xml:space="preserve"> a oprávněná </w:t>
      </w:r>
      <w:r>
        <w:t>Smlouvu</w:t>
      </w:r>
      <w:r w:rsidRPr="00503B97">
        <w:t xml:space="preserve"> uzavřít</w:t>
      </w:r>
      <w:r>
        <w:t xml:space="preserve"> a není zde dáno žádné omezení k jejímu právnímu jednání spočívajícímu </w:t>
      </w:r>
      <w:r>
        <w:br/>
        <w:t>v uzavření Smlouvy</w:t>
      </w:r>
    </w:p>
    <w:p w:rsidR="00F75E89" w:rsidRPr="00D44AD2" w:rsidRDefault="0005713D" w:rsidP="00F75E89">
      <w:pPr>
        <w:pStyle w:val="NADPIS"/>
      </w:pPr>
      <w:bookmarkStart w:id="83" w:name="_Toc465182143"/>
      <w:bookmarkStart w:id="84" w:name="_Toc497922660"/>
      <w:bookmarkStart w:id="85" w:name="_Toc497924120"/>
      <w:bookmarkStart w:id="86" w:name="_Toc87960916"/>
      <w:bookmarkStart w:id="87" w:name="_Toc106194202"/>
      <w:r w:rsidRPr="00CE0E7B">
        <w:t>ostatní ujednání</w:t>
      </w:r>
      <w:bookmarkEnd w:id="83"/>
      <w:bookmarkEnd w:id="84"/>
      <w:bookmarkEnd w:id="85"/>
      <w:bookmarkEnd w:id="86"/>
      <w:bookmarkEnd w:id="87"/>
    </w:p>
    <w:p w:rsidR="0010314B" w:rsidRDefault="0010314B" w:rsidP="00F75E89">
      <w:pPr>
        <w:pStyle w:val="PODNADPIS"/>
      </w:pPr>
      <w:bookmarkStart w:id="88" w:name="_Toc465182144"/>
      <w:bookmarkStart w:id="89" w:name="_Toc497922661"/>
      <w:bookmarkStart w:id="90" w:name="_Toc497924121"/>
      <w:bookmarkStart w:id="91" w:name="_Toc87960917"/>
      <w:bookmarkStart w:id="92" w:name="_Toc106194203"/>
      <w:r>
        <w:t>Doručování písemností</w:t>
      </w:r>
      <w:bookmarkEnd w:id="88"/>
      <w:bookmarkEnd w:id="89"/>
      <w:bookmarkEnd w:id="90"/>
      <w:bookmarkEnd w:id="91"/>
      <w:bookmarkEnd w:id="92"/>
    </w:p>
    <w:p w:rsidR="0010314B" w:rsidRDefault="0010314B" w:rsidP="0010314B">
      <w:pPr>
        <w:pStyle w:val="LNEK"/>
        <w:numPr>
          <w:ilvl w:val="2"/>
          <w:numId w:val="6"/>
        </w:numPr>
        <w:tabs>
          <w:tab w:val="left" w:pos="851"/>
        </w:tabs>
      </w:pPr>
      <w:r>
        <w:t xml:space="preserve">Listiny o právních jednáních, kterými má docházet ke změnám či ukončení Smlouvy </w:t>
      </w:r>
      <w:r>
        <w:br/>
        <w:t>a listiny o právních jednáních, které se přímo dotýkají dalšího trvání Smlouvy, musí být doručovány vždy v listinné podobě do vlastních rukou buď osobně, nebo formou doporučeného dopisu</w:t>
      </w:r>
      <w:r w:rsidRPr="00DE7CF3">
        <w:t xml:space="preserve"> </w:t>
      </w:r>
      <w:r>
        <w:t>prostřednictvím provozovatele poštovních služeb.</w:t>
      </w:r>
    </w:p>
    <w:p w:rsidR="0010314B" w:rsidRPr="0010314B" w:rsidRDefault="0010314B" w:rsidP="0010314B">
      <w:pPr>
        <w:pStyle w:val="LNEK"/>
      </w:pPr>
      <w:r>
        <w:t xml:space="preserve">Při doručování se použijí identifikační údaje obsažené u jednotlivých Stran v záhlaví Smlouvy, ledaže některá ze Stran písemně oznámí druhé ze Stran identifikační údaje (zejm. adresu) jiné nebo tyto jiné údaje budou uvedené v Obchodním rejstříku či jiném veřejném registru [zejm. veřejné rejstříky ve smyslu ZVR či </w:t>
      </w:r>
      <w:r w:rsidRPr="00EC7797">
        <w:t>katastr nemovitostí ve smyslu ustanovení § 1 zákona č. 256/2013 Sb., o katastru nemovitostí (katastrální zákon), ve znění pozdějších předpisů</w:t>
      </w:r>
      <w:r>
        <w:t>].</w:t>
      </w:r>
    </w:p>
    <w:p w:rsidR="00F75E89" w:rsidRPr="00D44AD2" w:rsidRDefault="00F75E89" w:rsidP="00F75E89">
      <w:pPr>
        <w:pStyle w:val="PODNADPIS"/>
      </w:pPr>
      <w:bookmarkStart w:id="93" w:name="_Toc106194204"/>
      <w:r w:rsidRPr="00D44AD2">
        <w:t>Doložka podle ObecZ</w:t>
      </w:r>
      <w:bookmarkEnd w:id="93"/>
    </w:p>
    <w:p w:rsidR="00063A86" w:rsidRPr="00063A86" w:rsidRDefault="000E6582" w:rsidP="00F57C78">
      <w:pPr>
        <w:pStyle w:val="LNEK"/>
        <w:numPr>
          <w:ilvl w:val="0"/>
          <w:numId w:val="0"/>
        </w:numPr>
        <w:ind w:left="851"/>
      </w:pPr>
      <w:r>
        <w:t>Nabyvatel</w:t>
      </w:r>
      <w:r w:rsidR="00F75E89" w:rsidRPr="00D44AD2">
        <w:t xml:space="preserve"> ve smyslu ustanovení § 41 ObecZ,</w:t>
      </w:r>
      <w:r w:rsidR="00F75E89" w:rsidRPr="00D44AD2">
        <w:rPr>
          <w:spacing w:val="60"/>
        </w:rPr>
        <w:t xml:space="preserve"> potvrzuje,</w:t>
      </w:r>
      <w:r w:rsidR="00F75E89" w:rsidRPr="00D44AD2">
        <w:t xml:space="preserve"> že u právních</w:t>
      </w:r>
      <w:r w:rsidR="00E56D58">
        <w:t xml:space="preserve"> jednání zachycených</w:t>
      </w:r>
      <w:r>
        <w:t xml:space="preserve"> ve Smlouvě</w:t>
      </w:r>
      <w:r w:rsidR="00F75E89" w:rsidRPr="00D44AD2">
        <w:t xml:space="preserve"> byly splněny ze strany </w:t>
      </w:r>
      <w:r>
        <w:t>Nabyvatele</w:t>
      </w:r>
      <w:r w:rsidR="00F75E89" w:rsidRPr="00D44AD2">
        <w:t xml:space="preserve"> veškeré ObecZ či jinými obecně závaznými právními předpisy stanovené podmínky ve formě předchozího zveřejnění, schválení či odsouhlasení, které jsou obligatorní pro p</w:t>
      </w:r>
      <w:r w:rsidR="00063A86">
        <w:t xml:space="preserve">latnost tohoto právního jednání </w:t>
      </w:r>
      <w:r w:rsidR="00CB165E">
        <w:t>(</w:t>
      </w:r>
      <w:r w:rsidR="00063A86" w:rsidRPr="00527CEF">
        <w:t xml:space="preserve">usnesení </w:t>
      </w:r>
      <w:r w:rsidR="000E7E16">
        <w:t>Zastupitelstva města Karlovy Vary č. </w:t>
      </w:r>
      <w:r w:rsidR="00063A86" w:rsidRPr="00527CEF">
        <w:t>ZM</w:t>
      </w:r>
      <w:r w:rsidR="000E7E16">
        <w:t>/151/6/22</w:t>
      </w:r>
      <w:r w:rsidR="00063A86" w:rsidRPr="00527CEF">
        <w:t xml:space="preserve"> ze dne</w:t>
      </w:r>
      <w:r w:rsidR="00CB165E">
        <w:t xml:space="preserve"> </w:t>
      </w:r>
      <w:r w:rsidR="000E7E16">
        <w:t>21. 06. 2022</w:t>
      </w:r>
      <w:r w:rsidR="00CB165E">
        <w:t>)</w:t>
      </w:r>
      <w:r w:rsidR="00063A86">
        <w:t>.</w:t>
      </w:r>
    </w:p>
    <w:p w:rsidR="000E6582" w:rsidRDefault="005D73F2" w:rsidP="00F912E4">
      <w:pPr>
        <w:pStyle w:val="PODNADPIS"/>
      </w:pPr>
      <w:bookmarkStart w:id="94" w:name="_Toc87960919"/>
      <w:bookmarkStart w:id="95" w:name="_Toc106194205"/>
      <w:r>
        <w:t>Rozhodné právo</w:t>
      </w:r>
      <w:bookmarkEnd w:id="94"/>
      <w:bookmarkEnd w:id="95"/>
    </w:p>
    <w:p w:rsidR="005D73F2" w:rsidRDefault="005D73F2" w:rsidP="005D73F2">
      <w:pPr>
        <w:pStyle w:val="LNEK"/>
        <w:numPr>
          <w:ilvl w:val="2"/>
          <w:numId w:val="6"/>
        </w:numPr>
        <w:tabs>
          <w:tab w:val="left" w:pos="851"/>
        </w:tabs>
      </w:pPr>
      <w:r>
        <w:t>Právní vztah založený Smlouvou podléhá právnímu řádu České republiky.</w:t>
      </w:r>
    </w:p>
    <w:p w:rsidR="005D73F2" w:rsidRPr="005D73F2" w:rsidRDefault="005D73F2" w:rsidP="005D73F2">
      <w:pPr>
        <w:pStyle w:val="LNEK"/>
      </w:pPr>
      <w:r>
        <w:t>Smlouva byla uzavřena podle ustanovení § </w:t>
      </w:r>
      <w:r w:rsidRPr="00B97C41">
        <w:t xml:space="preserve">208 </w:t>
      </w:r>
      <w:r w:rsidR="00D17854">
        <w:t>a násl.</w:t>
      </w:r>
      <w:r w:rsidRPr="00B97C41">
        <w:t xml:space="preserve"> ZOK upravujícím</w:t>
      </w:r>
      <w:r>
        <w:t xml:space="preserve"> právní institut </w:t>
      </w:r>
      <w:r>
        <w:rPr>
          <w:i/>
        </w:rPr>
        <w:t>smlouva o převodu podílu</w:t>
      </w:r>
      <w:r>
        <w:t>.</w:t>
      </w:r>
    </w:p>
    <w:p w:rsidR="00D1762D" w:rsidRDefault="00D1762D" w:rsidP="00F912E4">
      <w:pPr>
        <w:pStyle w:val="PODNADPIS"/>
      </w:pPr>
      <w:bookmarkStart w:id="96" w:name="_Toc465182146"/>
      <w:bookmarkStart w:id="97" w:name="_Toc497922663"/>
      <w:bookmarkStart w:id="98" w:name="_Toc497924123"/>
      <w:bookmarkStart w:id="99" w:name="_Toc87960920"/>
      <w:bookmarkStart w:id="100" w:name="_Toc106194206"/>
      <w:bookmarkStart w:id="101" w:name="_Toc465182148"/>
      <w:bookmarkStart w:id="102" w:name="_Toc497922665"/>
      <w:bookmarkStart w:id="103" w:name="_Toc497924125"/>
      <w:bookmarkStart w:id="104" w:name="_Toc87960921"/>
      <w:r>
        <w:t>Částečná neplatnost</w:t>
      </w:r>
      <w:bookmarkEnd w:id="96"/>
      <w:bookmarkEnd w:id="97"/>
      <w:bookmarkEnd w:id="98"/>
      <w:bookmarkEnd w:id="99"/>
      <w:bookmarkEnd w:id="100"/>
    </w:p>
    <w:p w:rsidR="00D1762D" w:rsidRPr="00D1762D" w:rsidRDefault="00D1762D" w:rsidP="00D1762D">
      <w:pPr>
        <w:pStyle w:val="LNEK"/>
        <w:numPr>
          <w:ilvl w:val="0"/>
          <w:numId w:val="0"/>
        </w:numPr>
        <w:ind w:left="851"/>
      </w:pPr>
      <w:r w:rsidRPr="00EA20D2">
        <w:t>Týká-li se důvod neplatnosti jen takové části právního jednání</w:t>
      </w:r>
      <w:r>
        <w:t xml:space="preserve"> (tj. Smlouvy)</w:t>
      </w:r>
      <w:r w:rsidRPr="00EA20D2">
        <w:t>, kterou lze</w:t>
      </w:r>
      <w:r>
        <w:t xml:space="preserve"> </w:t>
      </w:r>
      <w:r w:rsidRPr="00EA20D2">
        <w:t xml:space="preserve">od jeho ostatního obsahu oddělit, je neplatnou jen tato část, lze-li předpokládat, že by </w:t>
      </w:r>
      <w:r>
        <w:br/>
      </w:r>
      <w:r w:rsidRPr="00EA20D2">
        <w:t>k právnímu jednání došlo i bez neplatné části, rozpozna</w:t>
      </w:r>
      <w:r>
        <w:t>la-li by Strana neplatnost včas (viz ustanovení § 576 NOZ). Strany se dohodly, že takovéto neplatné či nevynutitelné ujednání vzájemnou dohodou nahradí ujednáním platným a vynutitelným, které se svým obsahem bude nejvíce přibližovat významu nahrazeného ujednání, a to do 30 kalendářních dnů od okamžiku, kdy byla o možné neplatnosti či nevynutitelnosti takového ujednání prokazatelně informována poslední ze Stran.</w:t>
      </w:r>
    </w:p>
    <w:p w:rsidR="00A878E7" w:rsidRDefault="00CD0EA5" w:rsidP="00F912E4">
      <w:pPr>
        <w:pStyle w:val="PODNADPIS"/>
      </w:pPr>
      <w:bookmarkStart w:id="105" w:name="_Toc106194207"/>
      <w:r>
        <w:t>Změny Smlouvy</w:t>
      </w:r>
      <w:bookmarkEnd w:id="101"/>
      <w:bookmarkEnd w:id="102"/>
      <w:bookmarkEnd w:id="103"/>
      <w:bookmarkEnd w:id="104"/>
      <w:bookmarkEnd w:id="105"/>
    </w:p>
    <w:p w:rsidR="00CD0EA5" w:rsidRPr="00CD0EA5" w:rsidRDefault="00CD0EA5" w:rsidP="00CD0EA5">
      <w:pPr>
        <w:pStyle w:val="LNEK"/>
        <w:numPr>
          <w:ilvl w:val="0"/>
          <w:numId w:val="0"/>
        </w:numPr>
        <w:ind w:left="851"/>
      </w:pPr>
      <w:r>
        <w:t>Smlouvu je možné měnit a zrušit pod sankcí neplatnosti pouze písemnou formou (viz ustanovení § 564 NOZ), přičemž se Strany dohodly, že v případě změn Smlouvy se pod sankcí neplatnosti vyžadují podpisy obou Stran na stejné listině; jiná než písemná forma je vyloučena.</w:t>
      </w:r>
    </w:p>
    <w:p w:rsidR="00F57C78" w:rsidRDefault="00F57C78" w:rsidP="00F912E4">
      <w:pPr>
        <w:pStyle w:val="PODNADPIS"/>
      </w:pPr>
      <w:bookmarkStart w:id="106" w:name="_Toc465182149"/>
      <w:bookmarkStart w:id="107" w:name="_Toc497922666"/>
      <w:bookmarkStart w:id="108" w:name="_Toc497924126"/>
      <w:bookmarkStart w:id="109" w:name="_Toc87960922"/>
      <w:bookmarkStart w:id="110" w:name="_Toc106194208"/>
      <w:r>
        <w:t>Platnost a účinnost Smlouvy</w:t>
      </w:r>
      <w:bookmarkEnd w:id="106"/>
      <w:bookmarkEnd w:id="107"/>
      <w:bookmarkEnd w:id="108"/>
      <w:bookmarkEnd w:id="109"/>
      <w:bookmarkEnd w:id="110"/>
    </w:p>
    <w:p w:rsidR="00F57C78" w:rsidRDefault="009C0289" w:rsidP="00F57C78">
      <w:pPr>
        <w:pStyle w:val="LNEK"/>
      </w:pPr>
      <w:r>
        <w:t>Smlouva nabývá platnosti okamžikem podpisu oběma Stranami.</w:t>
      </w:r>
    </w:p>
    <w:p w:rsidR="00F57C78" w:rsidRDefault="00F57C78" w:rsidP="00F57C78">
      <w:pPr>
        <w:pStyle w:val="LNEK"/>
      </w:pPr>
      <w:bookmarkStart w:id="111" w:name="_Ref16501893"/>
      <w:r w:rsidRPr="00063A86">
        <w:t xml:space="preserve">Ve vztahu k účinnosti </w:t>
      </w:r>
      <w:r>
        <w:t>Smlouvy</w:t>
      </w:r>
      <w:r w:rsidRPr="00063A86">
        <w:t xml:space="preserve"> berou </w:t>
      </w:r>
      <w:r>
        <w:t>S</w:t>
      </w:r>
      <w:r w:rsidRPr="00063A86">
        <w:t xml:space="preserve">trany na vědomí a výslovně prohlašují, že jsou jim známy účinky </w:t>
      </w:r>
      <w:r>
        <w:t>ZRS</w:t>
      </w:r>
      <w:r w:rsidRPr="00063A86">
        <w:t xml:space="preserve"> ve vztahu k účinnosti </w:t>
      </w:r>
      <w:r>
        <w:t>Smlouvy</w:t>
      </w:r>
      <w:r w:rsidRPr="00063A86">
        <w:t xml:space="preserve">, tedy že účinnost </w:t>
      </w:r>
      <w:r w:rsidR="001B22E9">
        <w:t>Smlouvy</w:t>
      </w:r>
      <w:r w:rsidRPr="00063A86">
        <w:t xml:space="preserve"> nastává až </w:t>
      </w:r>
      <w:r>
        <w:t>je</w:t>
      </w:r>
      <w:r w:rsidR="001B22E9">
        <w:t>jím</w:t>
      </w:r>
      <w:r w:rsidRPr="00063A86">
        <w:t xml:space="preserve"> uveřejněním dle </w:t>
      </w:r>
      <w:r w:rsidR="001B22E9">
        <w:t>ZRS</w:t>
      </w:r>
      <w:r w:rsidRPr="00063A86">
        <w:t xml:space="preserve">. Příslušné uveřejnění dle </w:t>
      </w:r>
      <w:r w:rsidR="001B22E9">
        <w:t>ZRS</w:t>
      </w:r>
      <w:r>
        <w:t xml:space="preserve"> zajistí </w:t>
      </w:r>
      <w:r w:rsidR="001B22E9">
        <w:t>Nabyvatel</w:t>
      </w:r>
      <w:r w:rsidRPr="00063A86">
        <w:t xml:space="preserve">, při plné součinnosti ze strany </w:t>
      </w:r>
      <w:bookmarkEnd w:id="111"/>
      <w:r w:rsidR="001B22E9">
        <w:t>Převodce</w:t>
      </w:r>
      <w:r>
        <w:t>, bez zbytečného odkladu po jeho uzavření.</w:t>
      </w:r>
    </w:p>
    <w:p w:rsidR="009C0289" w:rsidRPr="00F57C78" w:rsidRDefault="009C0289" w:rsidP="00F57C78">
      <w:pPr>
        <w:pStyle w:val="LNEK"/>
      </w:pPr>
      <w:r>
        <w:t>Účinky převodu P</w:t>
      </w:r>
      <w:r w:rsidRPr="008439E3">
        <w:t xml:space="preserve">odílu </w:t>
      </w:r>
      <w:r>
        <w:t xml:space="preserve">na Nabyvatele </w:t>
      </w:r>
      <w:r w:rsidRPr="008439E3">
        <w:t xml:space="preserve">nastávají vůči </w:t>
      </w:r>
      <w:r>
        <w:t xml:space="preserve">Cílové </w:t>
      </w:r>
      <w:r w:rsidRPr="008439E3">
        <w:t xml:space="preserve">společnosti dnem doručení účinné </w:t>
      </w:r>
      <w:r>
        <w:t>S</w:t>
      </w:r>
      <w:r w:rsidRPr="008439E3">
        <w:t>mlouvy</w:t>
      </w:r>
      <w:r>
        <w:t xml:space="preserve"> </w:t>
      </w:r>
      <w:r w:rsidRPr="0087772C">
        <w:t>s úředně ověřenými podpisy</w:t>
      </w:r>
      <w:r>
        <w:t xml:space="preserve"> Cílové společnosti (srov. ustanovení </w:t>
      </w:r>
      <w:r w:rsidRPr="00B97C41">
        <w:t>§ 209 odst. 2 ZOK).</w:t>
      </w:r>
    </w:p>
    <w:p w:rsidR="00F912E4" w:rsidRPr="00D44AD2" w:rsidRDefault="00F912E4" w:rsidP="00F912E4">
      <w:pPr>
        <w:pStyle w:val="PODNADPIS"/>
      </w:pPr>
      <w:bookmarkStart w:id="112" w:name="_Toc106194209"/>
      <w:r w:rsidRPr="00D44AD2">
        <w:t>Počet vyhotovení</w:t>
      </w:r>
      <w:bookmarkEnd w:id="112"/>
    </w:p>
    <w:p w:rsidR="00F912E4" w:rsidRDefault="00D71708" w:rsidP="001C508A">
      <w:pPr>
        <w:pStyle w:val="TEXTODSTAVEC"/>
        <w:spacing w:after="120"/>
      </w:pPr>
      <w:r>
        <w:t xml:space="preserve">Smlouva byla sepsána </w:t>
      </w:r>
      <w:r w:rsidRPr="006C041D">
        <w:t>v</w:t>
      </w:r>
      <w:r>
        <w:t>e</w:t>
      </w:r>
      <w:r w:rsidRPr="006C041D">
        <w:t> </w:t>
      </w:r>
      <w:r>
        <w:t xml:space="preserve">čtyřech </w:t>
      </w:r>
      <w:r w:rsidRPr="006C041D">
        <w:t>vyhotoveních s tím, že každá ze Stran a Cílová společnost obdrží po jednom vyhotovení</w:t>
      </w:r>
      <w:r>
        <w:t xml:space="preserve"> a</w:t>
      </w:r>
      <w:r w:rsidRPr="006C041D">
        <w:t xml:space="preserve"> jedno vyhotovení bude použito pro účely řízení před rejstříkovým soudem</w:t>
      </w:r>
      <w:r>
        <w:t>.</w:t>
      </w:r>
    </w:p>
    <w:p w:rsidR="009C037E" w:rsidRDefault="00A617BC" w:rsidP="009C037E">
      <w:pPr>
        <w:pStyle w:val="PODNADPIS"/>
      </w:pPr>
      <w:bookmarkStart w:id="113" w:name="_Toc87960924"/>
      <w:bookmarkStart w:id="114" w:name="_Toc106194210"/>
      <w:r>
        <w:t>Souhlas se zápisem do Obchodního rejstříku</w:t>
      </w:r>
      <w:bookmarkEnd w:id="113"/>
      <w:bookmarkEnd w:id="114"/>
    </w:p>
    <w:p w:rsidR="009C037E" w:rsidRDefault="00A617BC" w:rsidP="00A617BC">
      <w:pPr>
        <w:pStyle w:val="LNEK"/>
        <w:numPr>
          <w:ilvl w:val="0"/>
          <w:numId w:val="0"/>
        </w:numPr>
        <w:ind w:left="851"/>
      </w:pPr>
      <w:r w:rsidRPr="00F31509">
        <w:rPr>
          <w:szCs w:val="22"/>
        </w:rPr>
        <w:t>Nabyvatel ve smyslu ustanovení § 12 ZVR prohlašuje, že</w:t>
      </w:r>
      <w:r w:rsidRPr="00F31509">
        <w:rPr>
          <w:spacing w:val="60"/>
          <w:szCs w:val="22"/>
        </w:rPr>
        <w:t xml:space="preserve"> souhlasí </w:t>
      </w:r>
      <w:r w:rsidRPr="00F31509">
        <w:rPr>
          <w:szCs w:val="22"/>
        </w:rPr>
        <w:t>se zápisem své osoby jako jediného společníka Cílové společnosti do Obchodního rejstříku</w:t>
      </w:r>
      <w:r w:rsidR="007C3D25" w:rsidRPr="008439E3">
        <w:t>.</w:t>
      </w:r>
    </w:p>
    <w:p w:rsidR="00F912E4" w:rsidRPr="00D44AD2" w:rsidRDefault="00F912E4" w:rsidP="00F912E4">
      <w:pPr>
        <w:pStyle w:val="PODNADPIS"/>
      </w:pPr>
      <w:bookmarkStart w:id="115" w:name="_Toc106194211"/>
      <w:r w:rsidRPr="00D44AD2">
        <w:t>Závěrečn</w:t>
      </w:r>
      <w:r w:rsidR="000B26D9" w:rsidRPr="00D44AD2">
        <w:t>á</w:t>
      </w:r>
      <w:r w:rsidRPr="00D44AD2">
        <w:t xml:space="preserve"> prohlášení</w:t>
      </w:r>
      <w:bookmarkEnd w:id="115"/>
    </w:p>
    <w:p w:rsidR="001C508A" w:rsidRDefault="00E9043E" w:rsidP="001C508A">
      <w:pPr>
        <w:pStyle w:val="LNEK"/>
        <w:numPr>
          <w:ilvl w:val="2"/>
          <w:numId w:val="6"/>
        </w:numPr>
        <w:tabs>
          <w:tab w:val="left" w:pos="851"/>
        </w:tabs>
      </w:pPr>
      <w:r>
        <w:t>Strany, jakož i fyzické osoby za ně jednající</w:t>
      </w:r>
      <w:r w:rsidR="001C508A">
        <w:t xml:space="preserve"> shodně</w:t>
      </w:r>
      <w:r w:rsidR="001C508A" w:rsidRPr="002265EA">
        <w:rPr>
          <w:spacing w:val="60"/>
        </w:rPr>
        <w:t xml:space="preserve"> prohlašují</w:t>
      </w:r>
      <w:r w:rsidR="001C508A">
        <w:t>, že jsou plně svéprávné a není zde dáno žádné omezení k jejich právnímu jednání spočívajícímu v uzavření Smlouvy.</w:t>
      </w:r>
    </w:p>
    <w:p w:rsidR="00F912E4" w:rsidRPr="00D44AD2" w:rsidRDefault="001C508A" w:rsidP="001C508A">
      <w:pPr>
        <w:pStyle w:val="LNEK"/>
        <w:spacing w:after="0"/>
      </w:pPr>
      <w:r>
        <w:t>Strany</w:t>
      </w:r>
      <w:r w:rsidRPr="004A7879">
        <w:t xml:space="preserve"> si </w:t>
      </w:r>
      <w:r>
        <w:t>Smlouvu</w:t>
      </w:r>
      <w:r w:rsidRPr="005A6919">
        <w:rPr>
          <w:spacing w:val="60"/>
        </w:rPr>
        <w:t xml:space="preserve"> přečetly a souhlasí </w:t>
      </w:r>
      <w:r w:rsidRPr="004A7879">
        <w:t>se všemi jejími ujednáními, což</w:t>
      </w:r>
      <w:r>
        <w:t xml:space="preserve"> </w:t>
      </w:r>
      <w:r w:rsidRPr="004A7879">
        <w:t xml:space="preserve">na znamení svého souhlasu a jako projev své svobodné a ničím nezpochybnitelné vůle stvrzují svými vlastnoručními </w:t>
      </w:r>
      <w:r>
        <w:t xml:space="preserve">úředně ověřenými </w:t>
      </w:r>
      <w:r w:rsidRPr="004A7879">
        <w:t>podpisy.</w:t>
      </w:r>
    </w:p>
    <w:p w:rsidR="00063A86" w:rsidRDefault="00063A86" w:rsidP="00587092">
      <w:pPr>
        <w:pStyle w:val="ZKLADNTEXT"/>
      </w:pPr>
    </w:p>
    <w:p w:rsidR="00587092" w:rsidRPr="00D44AD2" w:rsidRDefault="00587092" w:rsidP="007F594E">
      <w:pPr>
        <w:pStyle w:val="ZKLADNTEXT"/>
        <w:jc w:val="both"/>
      </w:pPr>
      <w:r w:rsidRPr="00D44AD2">
        <w:t xml:space="preserve">V Karlových Varech dne </w:t>
      </w:r>
      <w:r w:rsidR="000E7E16">
        <w:t>28. 06. 2022</w:t>
      </w:r>
      <w:r w:rsidRPr="00D44AD2">
        <w:tab/>
      </w:r>
      <w:r w:rsidRPr="00D44AD2">
        <w:tab/>
      </w:r>
      <w:r w:rsidRPr="00D44AD2">
        <w:tab/>
        <w:t xml:space="preserve">V Karlových Varech dne </w:t>
      </w:r>
      <w:r w:rsidR="000E7E16">
        <w:t>28. 06. 2022</w:t>
      </w:r>
    </w:p>
    <w:p w:rsidR="00587092" w:rsidRPr="00D44AD2" w:rsidRDefault="00587092" w:rsidP="00587092">
      <w:pPr>
        <w:pStyle w:val="ZKLADNTEXT"/>
      </w:pPr>
    </w:p>
    <w:p w:rsidR="00587092" w:rsidRPr="00D44AD2" w:rsidRDefault="00587092" w:rsidP="00587092">
      <w:pPr>
        <w:pStyle w:val="ZKLADNTEXT"/>
      </w:pPr>
    </w:p>
    <w:p w:rsidR="00587092" w:rsidRDefault="00587092" w:rsidP="00587092">
      <w:pPr>
        <w:pStyle w:val="ZKLADNTEXT"/>
      </w:pPr>
    </w:p>
    <w:p w:rsidR="000E7E16" w:rsidRPr="00D44AD2" w:rsidRDefault="000E7E16" w:rsidP="00587092">
      <w:pPr>
        <w:pStyle w:val="ZKLADNTEXT"/>
      </w:pPr>
    </w:p>
    <w:p w:rsidR="00587092" w:rsidRPr="00D44AD2" w:rsidRDefault="00587092" w:rsidP="00587092">
      <w:pPr>
        <w:pStyle w:val="ZKLADNTEXT"/>
      </w:pPr>
      <w:r w:rsidRPr="00D44AD2">
        <w:t>____________________________________</w:t>
      </w:r>
      <w:r w:rsidRPr="00D44AD2">
        <w:tab/>
      </w:r>
      <w:r w:rsidRPr="00D44AD2">
        <w:tab/>
        <w:t>____________________________________</w:t>
      </w:r>
      <w:r w:rsidR="00171513">
        <w:t>________</w:t>
      </w:r>
    </w:p>
    <w:p w:rsidR="00587092" w:rsidRPr="00D44AD2" w:rsidRDefault="008B0CD8" w:rsidP="007F594E">
      <w:pPr>
        <w:pStyle w:val="ZKLADNTEXT"/>
        <w:jc w:val="both"/>
        <w:rPr>
          <w:b/>
        </w:rPr>
      </w:pPr>
      <w:r>
        <w:rPr>
          <w:b/>
        </w:rPr>
        <w:t>Statutární m</w:t>
      </w:r>
      <w:r w:rsidR="00587092" w:rsidRPr="00D44AD2">
        <w:rPr>
          <w:b/>
        </w:rPr>
        <w:t>ěsto Karlovy Vary</w:t>
      </w:r>
      <w:r w:rsidR="00587092" w:rsidRPr="00D44AD2">
        <w:rPr>
          <w:b/>
        </w:rPr>
        <w:tab/>
      </w:r>
      <w:r w:rsidR="00587092" w:rsidRPr="00D44AD2">
        <w:rPr>
          <w:b/>
        </w:rPr>
        <w:tab/>
      </w:r>
      <w:r w:rsidR="00587092" w:rsidRPr="00D44AD2">
        <w:rPr>
          <w:b/>
        </w:rPr>
        <w:tab/>
        <w:t>Dopravní podnik Karlovy Vary, a.s.</w:t>
      </w:r>
      <w:r w:rsidR="00587092" w:rsidRPr="00D44AD2">
        <w:rPr>
          <w:b/>
        </w:rPr>
        <w:tab/>
      </w:r>
    </w:p>
    <w:p w:rsidR="006E3CED" w:rsidRPr="006E3CED" w:rsidRDefault="00587092" w:rsidP="007F594E">
      <w:pPr>
        <w:pStyle w:val="TEXTODSTAVEC"/>
        <w:ind w:left="0"/>
        <w:rPr>
          <w:spacing w:val="60"/>
        </w:rPr>
      </w:pPr>
      <w:r w:rsidRPr="00D44AD2">
        <w:t xml:space="preserve">zastoupené </w:t>
      </w:r>
      <w:r w:rsidR="006E3CED" w:rsidRPr="006E3CED">
        <w:t>Ing. Andre</w:t>
      </w:r>
      <w:r w:rsidR="006E3CED">
        <w:t>ou</w:t>
      </w:r>
      <w:r w:rsidR="006E3CED" w:rsidRPr="006E3CED">
        <w:t xml:space="preserve"> Pfeffer </w:t>
      </w:r>
      <w:r w:rsidR="006E3CED">
        <w:tab/>
      </w:r>
      <w:r w:rsidR="006E3CED">
        <w:tab/>
      </w:r>
      <w:r w:rsidR="006E3CED">
        <w:tab/>
      </w:r>
      <w:r w:rsidR="006E3CED" w:rsidRPr="00D44AD2">
        <w:t>zastoupený</w:t>
      </w:r>
      <w:r w:rsidR="006E3CED">
        <w:t xml:space="preserve"> Jiřím</w:t>
      </w:r>
      <w:r w:rsidR="006E3CED" w:rsidRPr="006E3CED">
        <w:rPr>
          <w:spacing w:val="60"/>
        </w:rPr>
        <w:t xml:space="preserve"> </w:t>
      </w:r>
      <w:r w:rsidR="006E3CED" w:rsidRPr="006E3CED">
        <w:rPr>
          <w:b/>
          <w:spacing w:val="60"/>
        </w:rPr>
        <w:t>Vaněčkem</w:t>
      </w:r>
      <w:r w:rsidR="006E3CED" w:rsidRPr="006E3CED">
        <w:rPr>
          <w:spacing w:val="60"/>
        </w:rPr>
        <w:t>,</w:t>
      </w:r>
      <w:r w:rsidR="00171513" w:rsidRPr="00171513">
        <w:t>BBA</w:t>
      </w:r>
      <w:r w:rsidR="003545E1">
        <w:t xml:space="preserve"> – </w:t>
      </w:r>
      <w:r w:rsidR="006E3CED">
        <w:t xml:space="preserve">předsedou </w:t>
      </w:r>
    </w:p>
    <w:p w:rsidR="003545E1" w:rsidRDefault="006E3CED" w:rsidP="008B0CD8">
      <w:pPr>
        <w:pStyle w:val="TEXTODSTAVEC"/>
        <w:ind w:left="0"/>
      </w:pPr>
      <w:r w:rsidRPr="006E3CED">
        <w:rPr>
          <w:b/>
          <w:spacing w:val="60"/>
        </w:rPr>
        <w:t>Ferklovou</w:t>
      </w:r>
      <w:r w:rsidRPr="006E3CED">
        <w:rPr>
          <w:spacing w:val="60"/>
        </w:rPr>
        <w:t>,</w:t>
      </w:r>
      <w:r w:rsidRPr="006E3CED">
        <w:t xml:space="preserve"> MBA</w:t>
      </w:r>
      <w:r w:rsidR="003545E1">
        <w:t xml:space="preserve"> – </w:t>
      </w:r>
      <w:r>
        <w:t>primátorkou</w:t>
      </w:r>
      <w:r w:rsidR="00587092" w:rsidRPr="00D44AD2">
        <w:tab/>
      </w:r>
      <w:r w:rsidR="008B0CD8">
        <w:tab/>
      </w:r>
      <w:r w:rsidR="008B0CD8">
        <w:tab/>
      </w:r>
      <w:r w:rsidR="00587092" w:rsidRPr="00D44AD2">
        <w:t>představenstva</w:t>
      </w:r>
      <w:r>
        <w:t xml:space="preserve"> </w:t>
      </w:r>
      <w:r w:rsidR="00587092" w:rsidRPr="00D44AD2">
        <w:t>a Ing. Lukášem</w:t>
      </w:r>
      <w:r w:rsidR="00587092" w:rsidRPr="00D44AD2">
        <w:rPr>
          <w:spacing w:val="60"/>
        </w:rPr>
        <w:t xml:space="preserve"> </w:t>
      </w:r>
      <w:r w:rsidR="00587092" w:rsidRPr="00D44AD2">
        <w:rPr>
          <w:b/>
          <w:spacing w:val="60"/>
        </w:rPr>
        <w:t>Siřínke</w:t>
      </w:r>
      <w:r w:rsidR="003545E1">
        <w:rPr>
          <w:b/>
          <w:spacing w:val="60"/>
        </w:rPr>
        <w:t>m</w:t>
      </w:r>
      <w:r w:rsidR="00587092" w:rsidRPr="00D44AD2">
        <w:t xml:space="preserve"> </w:t>
      </w:r>
      <w:r w:rsidR="008B0CD8">
        <w:t>(</w:t>
      </w:r>
      <w:r w:rsidR="003545E1">
        <w:t>Nabyvatel</w:t>
      </w:r>
      <w:r w:rsidR="008B0CD8">
        <w:t xml:space="preserve">) </w:t>
      </w:r>
      <w:r w:rsidR="008B0CD8">
        <w:tab/>
      </w:r>
      <w:r w:rsidR="008B0CD8">
        <w:tab/>
      </w:r>
      <w:r w:rsidR="008B0CD8">
        <w:tab/>
      </w:r>
      <w:r w:rsidR="008B0CD8">
        <w:tab/>
      </w:r>
      <w:r w:rsidR="008B0CD8">
        <w:tab/>
      </w:r>
      <w:r w:rsidR="008B0CD8">
        <w:tab/>
      </w:r>
      <w:r w:rsidR="003545E1">
        <w:rPr>
          <w:b/>
          <w:spacing w:val="60"/>
        </w:rPr>
        <w:t>–</w:t>
      </w:r>
      <w:r w:rsidR="008B0CD8" w:rsidRPr="00D44AD2">
        <w:t xml:space="preserve">místopředsedou </w:t>
      </w:r>
      <w:r w:rsidR="00587092" w:rsidRPr="00D44AD2">
        <w:t>představenstva</w:t>
      </w:r>
      <w:r w:rsidR="00587092" w:rsidRPr="003464D0">
        <w:tab/>
      </w:r>
    </w:p>
    <w:p w:rsidR="00C15E05" w:rsidRDefault="008B0CD8" w:rsidP="003545E1">
      <w:pPr>
        <w:pStyle w:val="TEXTODSTAVEC"/>
        <w:ind w:left="4254" w:firstLine="709"/>
      </w:pPr>
      <w:r>
        <w:t>(</w:t>
      </w:r>
      <w:r w:rsidR="003545E1">
        <w:t>Převodce</w:t>
      </w:r>
      <w:r>
        <w:t>)</w:t>
      </w:r>
    </w:p>
    <w:p w:rsidR="001A2559" w:rsidRDefault="001A2559" w:rsidP="001A2559">
      <w:pPr>
        <w:pStyle w:val="TEXTODSTAVEC"/>
        <w:ind w:left="0"/>
      </w:pPr>
    </w:p>
    <w:p w:rsidR="001A2559" w:rsidRDefault="001A2559" w:rsidP="001A2559">
      <w:pPr>
        <w:pStyle w:val="TEXTODSTAVEC"/>
        <w:ind w:left="0"/>
      </w:pPr>
    </w:p>
    <w:p w:rsidR="001A2559" w:rsidRPr="000E7E16" w:rsidRDefault="00203A1E" w:rsidP="001A2559">
      <w:pPr>
        <w:jc w:val="both"/>
      </w:pPr>
      <w:r w:rsidRPr="00203A1E">
        <w:rPr>
          <w:szCs w:val="22"/>
          <w:highlight w:val="black"/>
        </w:rPr>
        <w:t>xxxxxxxxxxxxxxxxxxxxxxxxxxxxxxxxxxxxxxxxxxxxx</w:t>
      </w:r>
    </w:p>
    <w:p w:rsidR="001A2559" w:rsidRPr="000E7E16" w:rsidRDefault="001A2559" w:rsidP="006D364B">
      <w:pPr>
        <w:pStyle w:val="LNEK"/>
        <w:numPr>
          <w:ilvl w:val="0"/>
          <w:numId w:val="0"/>
        </w:numPr>
        <w:spacing w:after="0"/>
        <w:ind w:left="851" w:hanging="851"/>
      </w:pPr>
    </w:p>
    <w:p w:rsidR="001A2559" w:rsidRPr="000E7E16" w:rsidRDefault="001A2559" w:rsidP="00FA4FCA">
      <w:pPr>
        <w:pStyle w:val="LNEK"/>
        <w:numPr>
          <w:ilvl w:val="0"/>
          <w:numId w:val="0"/>
        </w:numPr>
        <w:spacing w:after="0"/>
        <w:ind w:left="851" w:hanging="851"/>
      </w:pPr>
      <w:r w:rsidRPr="000E7E16">
        <w:t xml:space="preserve">V Karlových Varech dne </w:t>
      </w:r>
      <w:r w:rsidR="000E7E16" w:rsidRPr="000E7E16">
        <w:t>28. 06. 2022</w:t>
      </w:r>
      <w:r w:rsidRPr="000E7E16">
        <w:tab/>
      </w:r>
    </w:p>
    <w:p w:rsidR="001A2559" w:rsidRPr="000E7E16" w:rsidRDefault="001A2559" w:rsidP="001A2559">
      <w:pPr>
        <w:pStyle w:val="ZKLADNTEXT"/>
      </w:pPr>
    </w:p>
    <w:p w:rsidR="001A2559" w:rsidRPr="000E7E16" w:rsidRDefault="001A2559" w:rsidP="001A2559">
      <w:pPr>
        <w:pStyle w:val="ZKLADNTEXT"/>
      </w:pPr>
    </w:p>
    <w:p w:rsidR="001A2559" w:rsidRPr="000E7E16" w:rsidRDefault="001A2559" w:rsidP="001A2559">
      <w:pPr>
        <w:pStyle w:val="ZKLADNTEXT"/>
      </w:pPr>
    </w:p>
    <w:p w:rsidR="001A2559" w:rsidRPr="000E7E16" w:rsidRDefault="001A2559" w:rsidP="001A2559">
      <w:pPr>
        <w:pStyle w:val="ZKLADNTEXT"/>
      </w:pPr>
      <w:r w:rsidRPr="000E7E16">
        <w:t>___________________________________</w:t>
      </w:r>
    </w:p>
    <w:p w:rsidR="001A2559" w:rsidRPr="000E7E16" w:rsidRDefault="006D364B" w:rsidP="001A2559">
      <w:pPr>
        <w:pStyle w:val="ZKLADNTEXT"/>
        <w:rPr>
          <w:b/>
        </w:rPr>
      </w:pPr>
      <w:r w:rsidRPr="000E7E16">
        <w:rPr>
          <w:b/>
        </w:rPr>
        <w:t>Ing. Lukáš</w:t>
      </w:r>
      <w:r w:rsidRPr="000E7E16">
        <w:rPr>
          <w:b/>
          <w:spacing w:val="60"/>
        </w:rPr>
        <w:t xml:space="preserve"> Siřínek</w:t>
      </w:r>
      <w:r w:rsidR="001A2559" w:rsidRPr="000E7E16">
        <w:rPr>
          <w:b/>
          <w:spacing w:val="60"/>
        </w:rPr>
        <w:t xml:space="preserve"> </w:t>
      </w:r>
    </w:p>
    <w:p w:rsidR="001A2559" w:rsidRPr="000E7E16" w:rsidRDefault="001A2559" w:rsidP="006D364B">
      <w:pPr>
        <w:pStyle w:val="ZKLADNTEXT"/>
      </w:pPr>
      <w:r w:rsidRPr="000E7E16">
        <w:t xml:space="preserve">jednatel společnosti </w:t>
      </w:r>
      <w:r w:rsidR="006D364B" w:rsidRPr="000E7E16">
        <w:t>Dopravní podnik Cheb s.r.o.</w:t>
      </w:r>
    </w:p>
    <w:p w:rsidR="001A2559" w:rsidRPr="003464D0" w:rsidRDefault="001A2559" w:rsidP="001A2559">
      <w:pPr>
        <w:pStyle w:val="TEXTODSTAVEC"/>
        <w:ind w:left="0"/>
      </w:pPr>
      <w:r w:rsidRPr="000E7E16">
        <w:t>(Cílová společnost)</w:t>
      </w:r>
    </w:p>
    <w:sectPr w:rsidR="001A2559" w:rsidRPr="003464D0" w:rsidSect="008D7779">
      <w:headerReference w:type="default" r:id="rId8"/>
      <w:footerReference w:type="default" r:id="rId9"/>
      <w:pgSz w:w="11906" w:h="16838"/>
      <w:pgMar w:top="964" w:right="851" w:bottom="28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60E" w:rsidRDefault="0009460E" w:rsidP="008D7779">
      <w:r>
        <w:separator/>
      </w:r>
    </w:p>
  </w:endnote>
  <w:endnote w:type="continuationSeparator" w:id="0">
    <w:p w:rsidR="0009460E" w:rsidRDefault="0009460E" w:rsidP="008D7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60E" w:rsidRPr="008D7779" w:rsidRDefault="0009460E" w:rsidP="008D7779">
    <w:pPr>
      <w:pStyle w:val="Zpat"/>
      <w:jc w:val="right"/>
      <w:rPr>
        <w:sz w:val="20"/>
      </w:rPr>
    </w:pPr>
    <w:r>
      <w:rPr>
        <w:sz w:val="16"/>
        <w:szCs w:val="16"/>
      </w:rPr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F23D24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(celkem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F23D24"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  <w:r>
      <w:rPr>
        <w:sz w:val="16"/>
        <w:szCs w:val="16"/>
      </w:rPr>
      <w:t>)</w:t>
    </w:r>
    <w:r>
      <w:rPr>
        <w:sz w:val="20"/>
      </w:rPr>
      <w:t xml:space="preserve">                                            </w:t>
    </w:r>
    <w:r w:rsidRPr="007E2C5D">
      <w:rPr>
        <w:sz w:val="8"/>
        <w:szCs w:val="8"/>
      </w:rPr>
      <w:fldChar w:fldCharType="begin"/>
    </w:r>
    <w:r w:rsidRPr="007E2C5D">
      <w:rPr>
        <w:sz w:val="8"/>
        <w:szCs w:val="8"/>
      </w:rPr>
      <w:instrText xml:space="preserve"> FILENAME </w:instrText>
    </w:r>
    <w:r w:rsidRPr="007E2C5D">
      <w:rPr>
        <w:sz w:val="8"/>
        <w:szCs w:val="8"/>
      </w:rPr>
      <w:fldChar w:fldCharType="separate"/>
    </w:r>
    <w:r w:rsidR="00F23D24">
      <w:rPr>
        <w:noProof/>
        <w:sz w:val="8"/>
        <w:szCs w:val="8"/>
      </w:rPr>
      <w:t>smlouva-podíl_DPKV-SMKV_220628</w:t>
    </w:r>
    <w:r w:rsidRPr="007E2C5D">
      <w:rPr>
        <w:sz w:val="8"/>
        <w:szCs w:val="8"/>
      </w:rPr>
      <w:fldChar w:fldCharType="end"/>
    </w:r>
    <w:r>
      <w:rPr>
        <w:sz w:val="20"/>
      </w:rPr>
      <w:t xml:space="preserve">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60E" w:rsidRDefault="0009460E" w:rsidP="008D7779">
      <w:r>
        <w:separator/>
      </w:r>
    </w:p>
  </w:footnote>
  <w:footnote w:type="continuationSeparator" w:id="0">
    <w:p w:rsidR="0009460E" w:rsidRDefault="0009460E" w:rsidP="008D7779">
      <w:r>
        <w:continuationSeparator/>
      </w:r>
    </w:p>
  </w:footnote>
  <w:footnote w:id="1">
    <w:p w:rsidR="0009460E" w:rsidRDefault="0009460E" w:rsidP="00FD3056">
      <w:pPr>
        <w:pStyle w:val="Textpoznpodarou"/>
      </w:pPr>
      <w:r>
        <w:rPr>
          <w:rStyle w:val="Znakapoznpodarou"/>
        </w:rPr>
        <w:footnoteRef/>
      </w:r>
      <w:r>
        <w:t xml:space="preserve"> viz odst. 18. tohoto stanoviska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60E" w:rsidRPr="00E10A6C" w:rsidRDefault="0009460E" w:rsidP="00E10A6C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-1269</wp:posOffset>
          </wp:positionH>
          <wp:positionV relativeFrom="paragraph">
            <wp:posOffset>20740</wp:posOffset>
          </wp:positionV>
          <wp:extent cx="1238250" cy="406609"/>
          <wp:effectExtent l="0" t="0" r="0" b="0"/>
          <wp:wrapNone/>
          <wp:docPr id="3" name="Obrázek 2" descr="DPKV logo -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KV logo - 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8976" cy="4593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</w:t>
    </w:r>
    <w:r>
      <w:tab/>
    </w:r>
    <w:r>
      <w:tab/>
      <w:t xml:space="preserve">                                 </w:t>
    </w:r>
    <w:r>
      <w:rPr>
        <w:noProof/>
      </w:rPr>
      <w:drawing>
        <wp:inline distT="0" distB="0" distL="0" distR="0">
          <wp:extent cx="2000250" cy="506730"/>
          <wp:effectExtent l="19050" t="0" r="0" b="0"/>
          <wp:docPr id="5" name="Obrázek 4" descr="small_kv_logo_rgb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ll_kv_logo_rgb(3)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00250" cy="506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B626E"/>
    <w:multiLevelType w:val="hybridMultilevel"/>
    <w:tmpl w:val="BC1E556C"/>
    <w:lvl w:ilvl="0" w:tplc="9288F1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14067"/>
    <w:multiLevelType w:val="multilevel"/>
    <w:tmpl w:val="2294E2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231174F0"/>
    <w:multiLevelType w:val="multilevel"/>
    <w:tmpl w:val="6CAEADF2"/>
    <w:lvl w:ilvl="0">
      <w:start w:val="1"/>
      <w:numFmt w:val="decimal"/>
      <w:pStyle w:val="NADPIS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i/>
      </w:rPr>
    </w:lvl>
    <w:lvl w:ilvl="1">
      <w:start w:val="1"/>
      <w:numFmt w:val="decimal"/>
      <w:pStyle w:val="PODNADPIS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i w:val="0"/>
      </w:rPr>
    </w:lvl>
    <w:lvl w:ilvl="2">
      <w:start w:val="1"/>
      <w:numFmt w:val="ordinal"/>
      <w:pStyle w:val="LNEK"/>
      <w:lvlText w:val="%1.%2.%3"/>
      <w:lvlJc w:val="left"/>
      <w:pPr>
        <w:tabs>
          <w:tab w:val="num" w:pos="1440"/>
        </w:tabs>
        <w:ind w:left="851" w:hanging="851"/>
      </w:pPr>
      <w:rPr>
        <w:rFonts w:hint="default"/>
        <w:i w:val="0"/>
      </w:rPr>
    </w:lvl>
    <w:lvl w:ilvl="3">
      <w:start w:val="1"/>
      <w:numFmt w:val="lowerLetter"/>
      <w:pStyle w:val="PSMENA"/>
      <w:lvlText w:val="%4)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28BC01DC"/>
    <w:multiLevelType w:val="multilevel"/>
    <w:tmpl w:val="1728ABFE"/>
    <w:lvl w:ilvl="0">
      <w:start w:val="1"/>
      <w:numFmt w:val="upperRoman"/>
      <w:lvlText w:val="Čl.%1."/>
      <w:lvlJc w:val="center"/>
      <w:pPr>
        <w:ind w:left="360" w:hanging="360"/>
      </w:pPr>
      <w:rPr>
        <w:rFonts w:hint="default"/>
        <w:u w:val="none"/>
      </w:r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38096438"/>
    <w:multiLevelType w:val="multilevel"/>
    <w:tmpl w:val="2B1C1FE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3A8F4465"/>
    <w:multiLevelType w:val="hybridMultilevel"/>
    <w:tmpl w:val="5128C030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45382F71"/>
    <w:multiLevelType w:val="hybridMultilevel"/>
    <w:tmpl w:val="CBBEBAE2"/>
    <w:lvl w:ilvl="0" w:tplc="D2B0685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103F9"/>
    <w:multiLevelType w:val="hybridMultilevel"/>
    <w:tmpl w:val="14EE6CBA"/>
    <w:lvl w:ilvl="0" w:tplc="040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59C240C0"/>
    <w:multiLevelType w:val="multilevel"/>
    <w:tmpl w:val="32FEAE8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ordinal"/>
      <w:lvlText w:val="%1.%2.%3"/>
      <w:lvlJc w:val="left"/>
      <w:pPr>
        <w:tabs>
          <w:tab w:val="num" w:pos="1440"/>
        </w:tabs>
        <w:ind w:left="851" w:hanging="851"/>
      </w:p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606431C0"/>
    <w:multiLevelType w:val="singleLevel"/>
    <w:tmpl w:val="2458BB22"/>
    <w:lvl w:ilvl="0">
      <w:start w:val="1"/>
      <w:numFmt w:val="bullet"/>
      <w:pStyle w:val="ZARKA"/>
      <w:lvlText w:val=""/>
      <w:lvlJc w:val="left"/>
      <w:pPr>
        <w:tabs>
          <w:tab w:val="num" w:pos="1778"/>
        </w:tabs>
        <w:ind w:left="1701" w:hanging="283"/>
      </w:pPr>
      <w:rPr>
        <w:rFonts w:ascii="Symbol" w:hAnsi="Symbol" w:hint="default"/>
      </w:rPr>
    </w:lvl>
  </w:abstractNum>
  <w:abstractNum w:abstractNumId="10" w15:restartNumberingAfterBreak="0">
    <w:nsid w:val="6210589B"/>
    <w:multiLevelType w:val="singleLevel"/>
    <w:tmpl w:val="7DD49650"/>
    <w:lvl w:ilvl="0">
      <w:start w:val="1"/>
      <w:numFmt w:val="bullet"/>
      <w:lvlText w:val="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</w:abstractNum>
  <w:abstractNum w:abstractNumId="11" w15:restartNumberingAfterBreak="0">
    <w:nsid w:val="627A2C48"/>
    <w:multiLevelType w:val="hybridMultilevel"/>
    <w:tmpl w:val="033A02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7C36B7"/>
    <w:multiLevelType w:val="hybridMultilevel"/>
    <w:tmpl w:val="95869E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16504"/>
    <w:multiLevelType w:val="multilevel"/>
    <w:tmpl w:val="5FFA90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41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0"/>
  </w:num>
  <w:num w:numId="5">
    <w:abstractNumId w:val="13"/>
  </w:num>
  <w:num w:numId="6">
    <w:abstractNumId w:val="2"/>
  </w:num>
  <w:num w:numId="7">
    <w:abstractNumId w:val="9"/>
  </w:num>
  <w:num w:numId="8">
    <w:abstractNumId w:val="0"/>
  </w:num>
  <w:num w:numId="9">
    <w:abstractNumId w:val="3"/>
  </w:num>
  <w:num w:numId="10">
    <w:abstractNumId w:val="12"/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092"/>
    <w:rsid w:val="00002159"/>
    <w:rsid w:val="0001085E"/>
    <w:rsid w:val="00011994"/>
    <w:rsid w:val="00013DB9"/>
    <w:rsid w:val="00014284"/>
    <w:rsid w:val="000268E1"/>
    <w:rsid w:val="0003223F"/>
    <w:rsid w:val="00036EA2"/>
    <w:rsid w:val="0004061E"/>
    <w:rsid w:val="00045826"/>
    <w:rsid w:val="00051992"/>
    <w:rsid w:val="00055C66"/>
    <w:rsid w:val="000561BC"/>
    <w:rsid w:val="0005713D"/>
    <w:rsid w:val="0005736C"/>
    <w:rsid w:val="00060E02"/>
    <w:rsid w:val="000622A8"/>
    <w:rsid w:val="00063A86"/>
    <w:rsid w:val="00064BEA"/>
    <w:rsid w:val="00085BEA"/>
    <w:rsid w:val="00085C43"/>
    <w:rsid w:val="00090946"/>
    <w:rsid w:val="0009460E"/>
    <w:rsid w:val="00095C49"/>
    <w:rsid w:val="00096E2F"/>
    <w:rsid w:val="000A1EA4"/>
    <w:rsid w:val="000A5F62"/>
    <w:rsid w:val="000A6B7C"/>
    <w:rsid w:val="000B1CAF"/>
    <w:rsid w:val="000B26D9"/>
    <w:rsid w:val="000B3126"/>
    <w:rsid w:val="000C0820"/>
    <w:rsid w:val="000D07B6"/>
    <w:rsid w:val="000D709A"/>
    <w:rsid w:val="000E0122"/>
    <w:rsid w:val="000E5FCE"/>
    <w:rsid w:val="000E6582"/>
    <w:rsid w:val="000E7E16"/>
    <w:rsid w:val="000F1D95"/>
    <w:rsid w:val="000F3188"/>
    <w:rsid w:val="0010314B"/>
    <w:rsid w:val="00105FC5"/>
    <w:rsid w:val="00106B74"/>
    <w:rsid w:val="00107A26"/>
    <w:rsid w:val="001124FA"/>
    <w:rsid w:val="00112ED4"/>
    <w:rsid w:val="00115A37"/>
    <w:rsid w:val="0012005A"/>
    <w:rsid w:val="001201C4"/>
    <w:rsid w:val="001225FD"/>
    <w:rsid w:val="001253AD"/>
    <w:rsid w:val="00131023"/>
    <w:rsid w:val="00131D24"/>
    <w:rsid w:val="00133109"/>
    <w:rsid w:val="001400E1"/>
    <w:rsid w:val="00147194"/>
    <w:rsid w:val="00150173"/>
    <w:rsid w:val="00152E2E"/>
    <w:rsid w:val="00153142"/>
    <w:rsid w:val="00156864"/>
    <w:rsid w:val="00171513"/>
    <w:rsid w:val="00173C70"/>
    <w:rsid w:val="001762F2"/>
    <w:rsid w:val="00182712"/>
    <w:rsid w:val="00183EA4"/>
    <w:rsid w:val="00185FF9"/>
    <w:rsid w:val="00197FFC"/>
    <w:rsid w:val="001A2318"/>
    <w:rsid w:val="001A2559"/>
    <w:rsid w:val="001A309F"/>
    <w:rsid w:val="001A6223"/>
    <w:rsid w:val="001A6500"/>
    <w:rsid w:val="001A6E5E"/>
    <w:rsid w:val="001A75DC"/>
    <w:rsid w:val="001B22E9"/>
    <w:rsid w:val="001C0970"/>
    <w:rsid w:val="001C23F5"/>
    <w:rsid w:val="001C3904"/>
    <w:rsid w:val="001C508A"/>
    <w:rsid w:val="001C56A8"/>
    <w:rsid w:val="001D45FB"/>
    <w:rsid w:val="001D7165"/>
    <w:rsid w:val="001E036F"/>
    <w:rsid w:val="001E28FE"/>
    <w:rsid w:val="001E2B29"/>
    <w:rsid w:val="001E43DE"/>
    <w:rsid w:val="001E6248"/>
    <w:rsid w:val="001F6979"/>
    <w:rsid w:val="001F6FDB"/>
    <w:rsid w:val="001F7A6A"/>
    <w:rsid w:val="00200138"/>
    <w:rsid w:val="00200ACB"/>
    <w:rsid w:val="0020363E"/>
    <w:rsid w:val="00203A1E"/>
    <w:rsid w:val="00203DD7"/>
    <w:rsid w:val="00212209"/>
    <w:rsid w:val="002127CF"/>
    <w:rsid w:val="00212C7F"/>
    <w:rsid w:val="00216638"/>
    <w:rsid w:val="00217ACD"/>
    <w:rsid w:val="00222B63"/>
    <w:rsid w:val="002230B6"/>
    <w:rsid w:val="00246E05"/>
    <w:rsid w:val="00257EC2"/>
    <w:rsid w:val="00265E4C"/>
    <w:rsid w:val="0027020B"/>
    <w:rsid w:val="002747C7"/>
    <w:rsid w:val="00275844"/>
    <w:rsid w:val="00275960"/>
    <w:rsid w:val="00276C0D"/>
    <w:rsid w:val="0028136B"/>
    <w:rsid w:val="00281772"/>
    <w:rsid w:val="002853BC"/>
    <w:rsid w:val="0029291B"/>
    <w:rsid w:val="002A1EEA"/>
    <w:rsid w:val="002A2079"/>
    <w:rsid w:val="002A2E19"/>
    <w:rsid w:val="002A5BCA"/>
    <w:rsid w:val="002B0293"/>
    <w:rsid w:val="002B42A3"/>
    <w:rsid w:val="002B4E35"/>
    <w:rsid w:val="002C4FC4"/>
    <w:rsid w:val="002D69FA"/>
    <w:rsid w:val="002D6DF2"/>
    <w:rsid w:val="002E0ED9"/>
    <w:rsid w:val="002E3A97"/>
    <w:rsid w:val="002E5CA0"/>
    <w:rsid w:val="002F0CDC"/>
    <w:rsid w:val="002F2A7B"/>
    <w:rsid w:val="002F34DB"/>
    <w:rsid w:val="00300800"/>
    <w:rsid w:val="00310A18"/>
    <w:rsid w:val="0031160D"/>
    <w:rsid w:val="00313A3D"/>
    <w:rsid w:val="00315A1D"/>
    <w:rsid w:val="0032187F"/>
    <w:rsid w:val="00323F89"/>
    <w:rsid w:val="003277CD"/>
    <w:rsid w:val="0033080C"/>
    <w:rsid w:val="00330946"/>
    <w:rsid w:val="003438BD"/>
    <w:rsid w:val="00344E84"/>
    <w:rsid w:val="003464D0"/>
    <w:rsid w:val="003545E1"/>
    <w:rsid w:val="003554BC"/>
    <w:rsid w:val="00366B59"/>
    <w:rsid w:val="00373DF5"/>
    <w:rsid w:val="00383174"/>
    <w:rsid w:val="00386580"/>
    <w:rsid w:val="00391E7C"/>
    <w:rsid w:val="00393F98"/>
    <w:rsid w:val="00394F00"/>
    <w:rsid w:val="003A01D4"/>
    <w:rsid w:val="003A4F2A"/>
    <w:rsid w:val="003B64CA"/>
    <w:rsid w:val="003C3F2A"/>
    <w:rsid w:val="003C5CB3"/>
    <w:rsid w:val="003C74B5"/>
    <w:rsid w:val="003D2B26"/>
    <w:rsid w:val="003D3403"/>
    <w:rsid w:val="003D3BBA"/>
    <w:rsid w:val="003D62DA"/>
    <w:rsid w:val="003E08B5"/>
    <w:rsid w:val="003E77E7"/>
    <w:rsid w:val="003F0E47"/>
    <w:rsid w:val="003F2114"/>
    <w:rsid w:val="003F43CF"/>
    <w:rsid w:val="003F5064"/>
    <w:rsid w:val="004004B3"/>
    <w:rsid w:val="00403351"/>
    <w:rsid w:val="0040396F"/>
    <w:rsid w:val="00403AA1"/>
    <w:rsid w:val="00404022"/>
    <w:rsid w:val="0040474E"/>
    <w:rsid w:val="00405631"/>
    <w:rsid w:val="004171CF"/>
    <w:rsid w:val="00421C49"/>
    <w:rsid w:val="00421F80"/>
    <w:rsid w:val="00427493"/>
    <w:rsid w:val="00430EBB"/>
    <w:rsid w:val="004319F8"/>
    <w:rsid w:val="00431EBA"/>
    <w:rsid w:val="00433202"/>
    <w:rsid w:val="00436DFD"/>
    <w:rsid w:val="00442D9F"/>
    <w:rsid w:val="00442FBE"/>
    <w:rsid w:val="00443BB6"/>
    <w:rsid w:val="00446B37"/>
    <w:rsid w:val="004472DD"/>
    <w:rsid w:val="004479F9"/>
    <w:rsid w:val="00450B50"/>
    <w:rsid w:val="004566D3"/>
    <w:rsid w:val="0046410C"/>
    <w:rsid w:val="0048118D"/>
    <w:rsid w:val="00484430"/>
    <w:rsid w:val="0048689B"/>
    <w:rsid w:val="00486DD7"/>
    <w:rsid w:val="004911EA"/>
    <w:rsid w:val="00493B8F"/>
    <w:rsid w:val="00497D09"/>
    <w:rsid w:val="00497E8E"/>
    <w:rsid w:val="004A6773"/>
    <w:rsid w:val="004B055A"/>
    <w:rsid w:val="004B2072"/>
    <w:rsid w:val="004B223C"/>
    <w:rsid w:val="004C1C10"/>
    <w:rsid w:val="004C21A9"/>
    <w:rsid w:val="004E161C"/>
    <w:rsid w:val="004E1E18"/>
    <w:rsid w:val="004F199C"/>
    <w:rsid w:val="004F4EE8"/>
    <w:rsid w:val="00506527"/>
    <w:rsid w:val="00506A56"/>
    <w:rsid w:val="00511266"/>
    <w:rsid w:val="00511489"/>
    <w:rsid w:val="0051237D"/>
    <w:rsid w:val="00512844"/>
    <w:rsid w:val="00514D08"/>
    <w:rsid w:val="005272AA"/>
    <w:rsid w:val="0054199F"/>
    <w:rsid w:val="00543729"/>
    <w:rsid w:val="00547017"/>
    <w:rsid w:val="00547C58"/>
    <w:rsid w:val="00554B57"/>
    <w:rsid w:val="00555FE7"/>
    <w:rsid w:val="00566232"/>
    <w:rsid w:val="005673F5"/>
    <w:rsid w:val="00572932"/>
    <w:rsid w:val="00585FC7"/>
    <w:rsid w:val="00587092"/>
    <w:rsid w:val="00592019"/>
    <w:rsid w:val="00592891"/>
    <w:rsid w:val="00593609"/>
    <w:rsid w:val="005A26F3"/>
    <w:rsid w:val="005A3691"/>
    <w:rsid w:val="005A620A"/>
    <w:rsid w:val="005B5ED1"/>
    <w:rsid w:val="005D73F2"/>
    <w:rsid w:val="005E0454"/>
    <w:rsid w:val="005E1D2C"/>
    <w:rsid w:val="005E3598"/>
    <w:rsid w:val="005E7047"/>
    <w:rsid w:val="005F0A89"/>
    <w:rsid w:val="005F1056"/>
    <w:rsid w:val="005F2E06"/>
    <w:rsid w:val="006100C5"/>
    <w:rsid w:val="00610167"/>
    <w:rsid w:val="00614A4F"/>
    <w:rsid w:val="00617EAF"/>
    <w:rsid w:val="00622CD4"/>
    <w:rsid w:val="00624A6B"/>
    <w:rsid w:val="00630B6D"/>
    <w:rsid w:val="00632012"/>
    <w:rsid w:val="0063434D"/>
    <w:rsid w:val="00640FA2"/>
    <w:rsid w:val="00641C2C"/>
    <w:rsid w:val="0064287D"/>
    <w:rsid w:val="00644025"/>
    <w:rsid w:val="00647ECA"/>
    <w:rsid w:val="00655095"/>
    <w:rsid w:val="0065782C"/>
    <w:rsid w:val="00657D47"/>
    <w:rsid w:val="0066009D"/>
    <w:rsid w:val="00665CC5"/>
    <w:rsid w:val="006765D5"/>
    <w:rsid w:val="0067718B"/>
    <w:rsid w:val="0067742C"/>
    <w:rsid w:val="0068014B"/>
    <w:rsid w:val="00685B0D"/>
    <w:rsid w:val="00687E62"/>
    <w:rsid w:val="0069087D"/>
    <w:rsid w:val="006A1603"/>
    <w:rsid w:val="006B0910"/>
    <w:rsid w:val="006B14D8"/>
    <w:rsid w:val="006B2FD0"/>
    <w:rsid w:val="006B33E6"/>
    <w:rsid w:val="006B5228"/>
    <w:rsid w:val="006B530E"/>
    <w:rsid w:val="006C3776"/>
    <w:rsid w:val="006D138F"/>
    <w:rsid w:val="006D26DE"/>
    <w:rsid w:val="006D364B"/>
    <w:rsid w:val="006D4AA6"/>
    <w:rsid w:val="006D4E66"/>
    <w:rsid w:val="006D5488"/>
    <w:rsid w:val="006D76C0"/>
    <w:rsid w:val="006D7D8E"/>
    <w:rsid w:val="006E0493"/>
    <w:rsid w:val="006E075B"/>
    <w:rsid w:val="006E1503"/>
    <w:rsid w:val="006E3CED"/>
    <w:rsid w:val="006E7F31"/>
    <w:rsid w:val="006F06AE"/>
    <w:rsid w:val="006F1C32"/>
    <w:rsid w:val="006F2C81"/>
    <w:rsid w:val="006F2CA6"/>
    <w:rsid w:val="006F5A33"/>
    <w:rsid w:val="006F653F"/>
    <w:rsid w:val="00714D66"/>
    <w:rsid w:val="00716EE0"/>
    <w:rsid w:val="00717E89"/>
    <w:rsid w:val="007203F7"/>
    <w:rsid w:val="007205CE"/>
    <w:rsid w:val="007211E9"/>
    <w:rsid w:val="00721EEE"/>
    <w:rsid w:val="00721F17"/>
    <w:rsid w:val="00724663"/>
    <w:rsid w:val="007252C6"/>
    <w:rsid w:val="00734986"/>
    <w:rsid w:val="0074121D"/>
    <w:rsid w:val="00742D15"/>
    <w:rsid w:val="00742DE0"/>
    <w:rsid w:val="00743121"/>
    <w:rsid w:val="00746256"/>
    <w:rsid w:val="007473BD"/>
    <w:rsid w:val="00751BEA"/>
    <w:rsid w:val="0075316D"/>
    <w:rsid w:val="00754E79"/>
    <w:rsid w:val="00766AB2"/>
    <w:rsid w:val="00774B00"/>
    <w:rsid w:val="0077558C"/>
    <w:rsid w:val="00792FBD"/>
    <w:rsid w:val="007A1054"/>
    <w:rsid w:val="007A1D0A"/>
    <w:rsid w:val="007A37BD"/>
    <w:rsid w:val="007A413B"/>
    <w:rsid w:val="007A4C6E"/>
    <w:rsid w:val="007A75EC"/>
    <w:rsid w:val="007B610F"/>
    <w:rsid w:val="007B7F7B"/>
    <w:rsid w:val="007C044A"/>
    <w:rsid w:val="007C2BF8"/>
    <w:rsid w:val="007C3D25"/>
    <w:rsid w:val="007C4D1A"/>
    <w:rsid w:val="007C5ACA"/>
    <w:rsid w:val="007E281C"/>
    <w:rsid w:val="007E33D7"/>
    <w:rsid w:val="007F1399"/>
    <w:rsid w:val="007F2D90"/>
    <w:rsid w:val="007F3DEF"/>
    <w:rsid w:val="007F594E"/>
    <w:rsid w:val="007F7D2C"/>
    <w:rsid w:val="0080554D"/>
    <w:rsid w:val="00807A28"/>
    <w:rsid w:val="00810FBC"/>
    <w:rsid w:val="00812911"/>
    <w:rsid w:val="008247A0"/>
    <w:rsid w:val="008301F3"/>
    <w:rsid w:val="00837578"/>
    <w:rsid w:val="008401E3"/>
    <w:rsid w:val="008406FE"/>
    <w:rsid w:val="00843B72"/>
    <w:rsid w:val="00852656"/>
    <w:rsid w:val="00853C24"/>
    <w:rsid w:val="00855D9A"/>
    <w:rsid w:val="00857B7F"/>
    <w:rsid w:val="00871801"/>
    <w:rsid w:val="008731B3"/>
    <w:rsid w:val="008847C6"/>
    <w:rsid w:val="00891C43"/>
    <w:rsid w:val="00893943"/>
    <w:rsid w:val="00896ACC"/>
    <w:rsid w:val="008B04C0"/>
    <w:rsid w:val="008B0CD8"/>
    <w:rsid w:val="008B2215"/>
    <w:rsid w:val="008C0C9D"/>
    <w:rsid w:val="008C1610"/>
    <w:rsid w:val="008C18E3"/>
    <w:rsid w:val="008D7779"/>
    <w:rsid w:val="008E2298"/>
    <w:rsid w:val="008F33FB"/>
    <w:rsid w:val="008F62CE"/>
    <w:rsid w:val="00912BBF"/>
    <w:rsid w:val="00914633"/>
    <w:rsid w:val="0091498D"/>
    <w:rsid w:val="0091680A"/>
    <w:rsid w:val="009319FD"/>
    <w:rsid w:val="00934CEB"/>
    <w:rsid w:val="009369BA"/>
    <w:rsid w:val="00937F4E"/>
    <w:rsid w:val="00940836"/>
    <w:rsid w:val="0095072F"/>
    <w:rsid w:val="00950AF6"/>
    <w:rsid w:val="009563D2"/>
    <w:rsid w:val="00961594"/>
    <w:rsid w:val="009733DB"/>
    <w:rsid w:val="00983B30"/>
    <w:rsid w:val="00984C95"/>
    <w:rsid w:val="0099277B"/>
    <w:rsid w:val="00995441"/>
    <w:rsid w:val="009A7602"/>
    <w:rsid w:val="009C0289"/>
    <w:rsid w:val="009C037E"/>
    <w:rsid w:val="009C32DD"/>
    <w:rsid w:val="009C367B"/>
    <w:rsid w:val="009D36FD"/>
    <w:rsid w:val="009E2214"/>
    <w:rsid w:val="009E499A"/>
    <w:rsid w:val="009F154A"/>
    <w:rsid w:val="009F70DA"/>
    <w:rsid w:val="00A04B84"/>
    <w:rsid w:val="00A15449"/>
    <w:rsid w:val="00A159F8"/>
    <w:rsid w:val="00A15B48"/>
    <w:rsid w:val="00A20D0B"/>
    <w:rsid w:val="00A24E88"/>
    <w:rsid w:val="00A34208"/>
    <w:rsid w:val="00A455A3"/>
    <w:rsid w:val="00A46994"/>
    <w:rsid w:val="00A50936"/>
    <w:rsid w:val="00A54D6A"/>
    <w:rsid w:val="00A617BC"/>
    <w:rsid w:val="00A83385"/>
    <w:rsid w:val="00A86076"/>
    <w:rsid w:val="00A87197"/>
    <w:rsid w:val="00A878E7"/>
    <w:rsid w:val="00A93BDE"/>
    <w:rsid w:val="00A94659"/>
    <w:rsid w:val="00AB62E4"/>
    <w:rsid w:val="00AC5013"/>
    <w:rsid w:val="00AC5544"/>
    <w:rsid w:val="00AC6E0E"/>
    <w:rsid w:val="00AD00E7"/>
    <w:rsid w:val="00AD2B2D"/>
    <w:rsid w:val="00AD6F75"/>
    <w:rsid w:val="00AD739F"/>
    <w:rsid w:val="00AE01D4"/>
    <w:rsid w:val="00AE0D3D"/>
    <w:rsid w:val="00AE1168"/>
    <w:rsid w:val="00AF4467"/>
    <w:rsid w:val="00AF5027"/>
    <w:rsid w:val="00AF725A"/>
    <w:rsid w:val="00B00C58"/>
    <w:rsid w:val="00B0159F"/>
    <w:rsid w:val="00B01AEE"/>
    <w:rsid w:val="00B01D86"/>
    <w:rsid w:val="00B05746"/>
    <w:rsid w:val="00B05B88"/>
    <w:rsid w:val="00B05C67"/>
    <w:rsid w:val="00B131F9"/>
    <w:rsid w:val="00B150D0"/>
    <w:rsid w:val="00B1512B"/>
    <w:rsid w:val="00B2400F"/>
    <w:rsid w:val="00B3274E"/>
    <w:rsid w:val="00B32994"/>
    <w:rsid w:val="00B34CE8"/>
    <w:rsid w:val="00B37084"/>
    <w:rsid w:val="00B409DB"/>
    <w:rsid w:val="00B41BDA"/>
    <w:rsid w:val="00B4333E"/>
    <w:rsid w:val="00B4764D"/>
    <w:rsid w:val="00B553F2"/>
    <w:rsid w:val="00B5567C"/>
    <w:rsid w:val="00B62FBD"/>
    <w:rsid w:val="00B64262"/>
    <w:rsid w:val="00B64DD9"/>
    <w:rsid w:val="00B7033E"/>
    <w:rsid w:val="00B72F38"/>
    <w:rsid w:val="00B765D0"/>
    <w:rsid w:val="00B83B8E"/>
    <w:rsid w:val="00B87056"/>
    <w:rsid w:val="00B9245A"/>
    <w:rsid w:val="00B93560"/>
    <w:rsid w:val="00BA549E"/>
    <w:rsid w:val="00BA6012"/>
    <w:rsid w:val="00BA7902"/>
    <w:rsid w:val="00BB6511"/>
    <w:rsid w:val="00BB7261"/>
    <w:rsid w:val="00BC58B6"/>
    <w:rsid w:val="00BD471C"/>
    <w:rsid w:val="00BD5A1A"/>
    <w:rsid w:val="00BD63DA"/>
    <w:rsid w:val="00BE190C"/>
    <w:rsid w:val="00C0320B"/>
    <w:rsid w:val="00C033FF"/>
    <w:rsid w:val="00C04E14"/>
    <w:rsid w:val="00C12B8E"/>
    <w:rsid w:val="00C14DAD"/>
    <w:rsid w:val="00C15E05"/>
    <w:rsid w:val="00C17960"/>
    <w:rsid w:val="00C21F71"/>
    <w:rsid w:val="00C265E7"/>
    <w:rsid w:val="00C27668"/>
    <w:rsid w:val="00C356CC"/>
    <w:rsid w:val="00C4045D"/>
    <w:rsid w:val="00C410DE"/>
    <w:rsid w:val="00C45AFD"/>
    <w:rsid w:val="00C50A2B"/>
    <w:rsid w:val="00C52B7D"/>
    <w:rsid w:val="00C70C98"/>
    <w:rsid w:val="00C74EB8"/>
    <w:rsid w:val="00C7670C"/>
    <w:rsid w:val="00C802D0"/>
    <w:rsid w:val="00C902D7"/>
    <w:rsid w:val="00C9473D"/>
    <w:rsid w:val="00C96540"/>
    <w:rsid w:val="00CA3AE3"/>
    <w:rsid w:val="00CB165E"/>
    <w:rsid w:val="00CB48C2"/>
    <w:rsid w:val="00CB7D74"/>
    <w:rsid w:val="00CC4E78"/>
    <w:rsid w:val="00CD0EA5"/>
    <w:rsid w:val="00CD283E"/>
    <w:rsid w:val="00CD2A52"/>
    <w:rsid w:val="00CD4526"/>
    <w:rsid w:val="00CD56D1"/>
    <w:rsid w:val="00CE1BFB"/>
    <w:rsid w:val="00CF289E"/>
    <w:rsid w:val="00D000F0"/>
    <w:rsid w:val="00D048FD"/>
    <w:rsid w:val="00D12D32"/>
    <w:rsid w:val="00D130B8"/>
    <w:rsid w:val="00D1762D"/>
    <w:rsid w:val="00D17854"/>
    <w:rsid w:val="00D25785"/>
    <w:rsid w:val="00D334F2"/>
    <w:rsid w:val="00D34DAE"/>
    <w:rsid w:val="00D36D6F"/>
    <w:rsid w:val="00D37877"/>
    <w:rsid w:val="00D40EE2"/>
    <w:rsid w:val="00D43CBF"/>
    <w:rsid w:val="00D44AD2"/>
    <w:rsid w:val="00D53296"/>
    <w:rsid w:val="00D56804"/>
    <w:rsid w:val="00D56944"/>
    <w:rsid w:val="00D6159E"/>
    <w:rsid w:val="00D63A35"/>
    <w:rsid w:val="00D66169"/>
    <w:rsid w:val="00D71708"/>
    <w:rsid w:val="00D77629"/>
    <w:rsid w:val="00D82688"/>
    <w:rsid w:val="00D82944"/>
    <w:rsid w:val="00D8624C"/>
    <w:rsid w:val="00D95C56"/>
    <w:rsid w:val="00DA1C44"/>
    <w:rsid w:val="00DA3304"/>
    <w:rsid w:val="00DB05A9"/>
    <w:rsid w:val="00DB10A3"/>
    <w:rsid w:val="00DC145E"/>
    <w:rsid w:val="00DC5C7B"/>
    <w:rsid w:val="00DD0727"/>
    <w:rsid w:val="00DE5AA7"/>
    <w:rsid w:val="00DF4351"/>
    <w:rsid w:val="00DF4524"/>
    <w:rsid w:val="00DF51E7"/>
    <w:rsid w:val="00DF5E49"/>
    <w:rsid w:val="00DF7C20"/>
    <w:rsid w:val="00E0533B"/>
    <w:rsid w:val="00E10A6C"/>
    <w:rsid w:val="00E13354"/>
    <w:rsid w:val="00E149AD"/>
    <w:rsid w:val="00E14EAB"/>
    <w:rsid w:val="00E166B1"/>
    <w:rsid w:val="00E17B97"/>
    <w:rsid w:val="00E24FB1"/>
    <w:rsid w:val="00E27182"/>
    <w:rsid w:val="00E30B07"/>
    <w:rsid w:val="00E4053B"/>
    <w:rsid w:val="00E42834"/>
    <w:rsid w:val="00E4341D"/>
    <w:rsid w:val="00E50692"/>
    <w:rsid w:val="00E54D44"/>
    <w:rsid w:val="00E56D58"/>
    <w:rsid w:val="00E60387"/>
    <w:rsid w:val="00E622B1"/>
    <w:rsid w:val="00E63D99"/>
    <w:rsid w:val="00E72E24"/>
    <w:rsid w:val="00E73F41"/>
    <w:rsid w:val="00E77D53"/>
    <w:rsid w:val="00E8091B"/>
    <w:rsid w:val="00E85778"/>
    <w:rsid w:val="00E9043E"/>
    <w:rsid w:val="00E945ED"/>
    <w:rsid w:val="00EA0BC2"/>
    <w:rsid w:val="00EA3F2F"/>
    <w:rsid w:val="00EA512B"/>
    <w:rsid w:val="00EB0BEC"/>
    <w:rsid w:val="00EB2430"/>
    <w:rsid w:val="00EB3755"/>
    <w:rsid w:val="00EB54A0"/>
    <w:rsid w:val="00EC67F3"/>
    <w:rsid w:val="00ED0A68"/>
    <w:rsid w:val="00ED3F44"/>
    <w:rsid w:val="00ED7C87"/>
    <w:rsid w:val="00EE0632"/>
    <w:rsid w:val="00EE0A56"/>
    <w:rsid w:val="00EE3F7B"/>
    <w:rsid w:val="00EF546C"/>
    <w:rsid w:val="00EF5E06"/>
    <w:rsid w:val="00EF7687"/>
    <w:rsid w:val="00F03CBA"/>
    <w:rsid w:val="00F047F9"/>
    <w:rsid w:val="00F05AB7"/>
    <w:rsid w:val="00F1109B"/>
    <w:rsid w:val="00F138B9"/>
    <w:rsid w:val="00F1680C"/>
    <w:rsid w:val="00F21D9F"/>
    <w:rsid w:val="00F23D24"/>
    <w:rsid w:val="00F271A4"/>
    <w:rsid w:val="00F30505"/>
    <w:rsid w:val="00F345B4"/>
    <w:rsid w:val="00F37B24"/>
    <w:rsid w:val="00F41E4D"/>
    <w:rsid w:val="00F42E5C"/>
    <w:rsid w:val="00F43002"/>
    <w:rsid w:val="00F4315E"/>
    <w:rsid w:val="00F44F9E"/>
    <w:rsid w:val="00F57C78"/>
    <w:rsid w:val="00F61037"/>
    <w:rsid w:val="00F62360"/>
    <w:rsid w:val="00F631D2"/>
    <w:rsid w:val="00F63281"/>
    <w:rsid w:val="00F75E89"/>
    <w:rsid w:val="00F7773C"/>
    <w:rsid w:val="00F778C8"/>
    <w:rsid w:val="00F7798A"/>
    <w:rsid w:val="00F82D8D"/>
    <w:rsid w:val="00F85D98"/>
    <w:rsid w:val="00F87312"/>
    <w:rsid w:val="00F90132"/>
    <w:rsid w:val="00F912E4"/>
    <w:rsid w:val="00F93842"/>
    <w:rsid w:val="00F951D5"/>
    <w:rsid w:val="00F96ECD"/>
    <w:rsid w:val="00FA4100"/>
    <w:rsid w:val="00FA42BA"/>
    <w:rsid w:val="00FA4FCA"/>
    <w:rsid w:val="00FA5200"/>
    <w:rsid w:val="00FB0857"/>
    <w:rsid w:val="00FB08FA"/>
    <w:rsid w:val="00FB15B2"/>
    <w:rsid w:val="00FB26D2"/>
    <w:rsid w:val="00FB3C33"/>
    <w:rsid w:val="00FC2426"/>
    <w:rsid w:val="00FC39DA"/>
    <w:rsid w:val="00FC5CD1"/>
    <w:rsid w:val="00FC641B"/>
    <w:rsid w:val="00FD163E"/>
    <w:rsid w:val="00FD221C"/>
    <w:rsid w:val="00FD3056"/>
    <w:rsid w:val="00FD4D1D"/>
    <w:rsid w:val="00FD73A4"/>
    <w:rsid w:val="00FE344C"/>
    <w:rsid w:val="00FE3B4F"/>
    <w:rsid w:val="00FF2F90"/>
    <w:rsid w:val="00FF4DB9"/>
    <w:rsid w:val="00FF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BF711A7A-12A2-4443-B152-589D71AF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7092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aliases w:val="Článek"/>
    <w:basedOn w:val="Normln"/>
    <w:next w:val="Normln"/>
    <w:link w:val="Nadpis1Char"/>
    <w:qFormat/>
    <w:rsid w:val="00587092"/>
    <w:pPr>
      <w:keepNext/>
      <w:jc w:val="center"/>
      <w:outlineLvl w:val="0"/>
    </w:pPr>
    <w:rPr>
      <w:b/>
      <w:sz w:val="40"/>
    </w:rPr>
  </w:style>
  <w:style w:type="paragraph" w:styleId="Nadpis2">
    <w:name w:val="heading 2"/>
    <w:aliases w:val="Oddíl"/>
    <w:basedOn w:val="Normln"/>
    <w:next w:val="Normln"/>
    <w:link w:val="Nadpis2Char"/>
    <w:qFormat/>
    <w:rsid w:val="00587092"/>
    <w:pPr>
      <w:keepNext/>
      <w:jc w:val="center"/>
      <w:outlineLvl w:val="1"/>
    </w:pPr>
    <w:rPr>
      <w:b/>
    </w:rPr>
  </w:style>
  <w:style w:type="paragraph" w:styleId="Nadpis3">
    <w:name w:val="heading 3"/>
    <w:aliases w:val="Písmena silné"/>
    <w:basedOn w:val="Normln"/>
    <w:next w:val="Normln"/>
    <w:link w:val="Nadpis3Char"/>
    <w:qFormat/>
    <w:rsid w:val="00587092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587092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587092"/>
    <w:pPr>
      <w:spacing w:before="240" w:after="60"/>
      <w:outlineLvl w:val="4"/>
    </w:pPr>
  </w:style>
  <w:style w:type="paragraph" w:styleId="Nadpis6">
    <w:name w:val="heading 6"/>
    <w:aliases w:val="Písmena"/>
    <w:basedOn w:val="Normln"/>
    <w:next w:val="Normln"/>
    <w:link w:val="Nadpis6Char"/>
    <w:qFormat/>
    <w:rsid w:val="00587092"/>
    <w:p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link w:val="Nadpis7Char"/>
    <w:qFormat/>
    <w:rsid w:val="00587092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qFormat/>
    <w:rsid w:val="00587092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link w:val="Nadpis9Char"/>
    <w:qFormat/>
    <w:rsid w:val="00587092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Článek Char"/>
    <w:basedOn w:val="Standardnpsmoodstavce"/>
    <w:link w:val="Nadpis1"/>
    <w:rsid w:val="00587092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2Char">
    <w:name w:val="Nadpis 2 Char"/>
    <w:aliases w:val="Oddíl Char"/>
    <w:basedOn w:val="Standardnpsmoodstavce"/>
    <w:link w:val="Nadpis2"/>
    <w:rsid w:val="00587092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3Char">
    <w:name w:val="Nadpis 3 Char"/>
    <w:aliases w:val="Písmena silné Char"/>
    <w:basedOn w:val="Standardnpsmoodstavce"/>
    <w:link w:val="Nadpis3"/>
    <w:rsid w:val="00587092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587092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587092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6Char">
    <w:name w:val="Nadpis 6 Char"/>
    <w:aliases w:val="Písmena Char"/>
    <w:basedOn w:val="Standardnpsmoodstavce"/>
    <w:link w:val="Nadpis6"/>
    <w:rsid w:val="00587092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587092"/>
    <w:rPr>
      <w:rFonts w:ascii="Arial" w:eastAsia="Times New Roman" w:hAnsi="Arial" w:cs="Times New Roman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587092"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587092"/>
    <w:rPr>
      <w:rFonts w:ascii="Arial" w:eastAsia="Times New Roman" w:hAnsi="Arial" w:cs="Times New Roman"/>
      <w:b/>
      <w:i/>
      <w:sz w:val="18"/>
      <w:szCs w:val="20"/>
      <w:lang w:eastAsia="cs-CZ"/>
    </w:rPr>
  </w:style>
  <w:style w:type="character" w:styleId="Hypertextovodkaz">
    <w:name w:val="Hyperlink"/>
    <w:rsid w:val="00587092"/>
    <w:rPr>
      <w:color w:val="0000FF"/>
      <w:u w:val="single"/>
    </w:rPr>
  </w:style>
  <w:style w:type="paragraph" w:customStyle="1" w:styleId="Rozvrendokumentu1">
    <w:name w:val="Rozvržení dokumentu1"/>
    <w:basedOn w:val="Normln"/>
    <w:semiHidden/>
    <w:rsid w:val="00587092"/>
    <w:pPr>
      <w:shd w:val="clear" w:color="auto" w:fill="000080"/>
    </w:pPr>
    <w:rPr>
      <w:rFonts w:ascii="Tahoma" w:hAnsi="Tahoma"/>
    </w:rPr>
  </w:style>
  <w:style w:type="paragraph" w:styleId="Zpat">
    <w:name w:val="footer"/>
    <w:basedOn w:val="Normln"/>
    <w:link w:val="ZpatChar"/>
    <w:rsid w:val="005870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87092"/>
    <w:rPr>
      <w:rFonts w:ascii="Times New Roman" w:eastAsia="Times New Roman" w:hAnsi="Times New Roman" w:cs="Times New Roman"/>
      <w:szCs w:val="20"/>
      <w:lang w:eastAsia="cs-CZ"/>
    </w:rPr>
  </w:style>
  <w:style w:type="character" w:styleId="slostrnky">
    <w:name w:val="page number"/>
    <w:basedOn w:val="Standardnpsmoodstavce"/>
    <w:rsid w:val="00587092"/>
  </w:style>
  <w:style w:type="paragraph" w:styleId="Obsah1">
    <w:name w:val="toc 1"/>
    <w:basedOn w:val="Normln"/>
    <w:next w:val="Normln"/>
    <w:autoRedefine/>
    <w:uiPriority w:val="39"/>
    <w:rsid w:val="00587092"/>
    <w:pPr>
      <w:spacing w:before="120" w:after="120"/>
    </w:pPr>
    <w:rPr>
      <w:rFonts w:asciiTheme="minorHAnsi" w:hAnsiTheme="minorHAnsi"/>
      <w:b/>
      <w:bCs/>
      <w:caps/>
      <w:sz w:val="20"/>
    </w:rPr>
  </w:style>
  <w:style w:type="paragraph" w:customStyle="1" w:styleId="NADPIS">
    <w:name w:val="NADPIS"/>
    <w:basedOn w:val="Normln"/>
    <w:next w:val="PODNADPIS"/>
    <w:qFormat/>
    <w:rsid w:val="00587092"/>
    <w:pPr>
      <w:numPr>
        <w:numId w:val="18"/>
      </w:numPr>
      <w:spacing w:after="120"/>
      <w:outlineLvl w:val="0"/>
    </w:pPr>
    <w:rPr>
      <w:b/>
      <w:i/>
      <w:caps/>
    </w:rPr>
  </w:style>
  <w:style w:type="paragraph" w:customStyle="1" w:styleId="LNEK">
    <w:name w:val="ČLÁNEK"/>
    <w:basedOn w:val="Normln"/>
    <w:rsid w:val="00587092"/>
    <w:pPr>
      <w:numPr>
        <w:ilvl w:val="2"/>
        <w:numId w:val="18"/>
      </w:numPr>
      <w:spacing w:after="120"/>
      <w:jc w:val="both"/>
      <w:outlineLvl w:val="2"/>
    </w:pPr>
  </w:style>
  <w:style w:type="paragraph" w:customStyle="1" w:styleId="ZKLADNTEXT">
    <w:name w:val="ZÁKLADNÍ TEXT"/>
    <w:basedOn w:val="Normln"/>
    <w:rsid w:val="00587092"/>
  </w:style>
  <w:style w:type="paragraph" w:customStyle="1" w:styleId="TEXTODSTAVEC">
    <w:name w:val="TEXT ODSTAVEC"/>
    <w:basedOn w:val="Normln"/>
    <w:rsid w:val="00587092"/>
    <w:pPr>
      <w:ind w:left="851"/>
      <w:jc w:val="both"/>
    </w:pPr>
    <w:rPr>
      <w:szCs w:val="22"/>
    </w:rPr>
  </w:style>
  <w:style w:type="paragraph" w:customStyle="1" w:styleId="PSMENA">
    <w:name w:val="PÍSMENA"/>
    <w:basedOn w:val="Normln"/>
    <w:rsid w:val="00421C49"/>
    <w:pPr>
      <w:numPr>
        <w:ilvl w:val="3"/>
        <w:numId w:val="18"/>
      </w:numPr>
      <w:spacing w:after="120"/>
      <w:jc w:val="both"/>
      <w:outlineLvl w:val="3"/>
    </w:pPr>
  </w:style>
  <w:style w:type="paragraph" w:customStyle="1" w:styleId="ZARKA">
    <w:name w:val="ZARÁŽKA"/>
    <w:basedOn w:val="Normln"/>
    <w:rsid w:val="00587092"/>
    <w:pPr>
      <w:numPr>
        <w:numId w:val="7"/>
      </w:numPr>
      <w:tabs>
        <w:tab w:val="left" w:pos="1701"/>
      </w:tabs>
      <w:spacing w:after="120"/>
      <w:jc w:val="both"/>
    </w:pPr>
  </w:style>
  <w:style w:type="paragraph" w:customStyle="1" w:styleId="PODNADPIS">
    <w:name w:val="PODNADPIS"/>
    <w:basedOn w:val="Normln"/>
    <w:next w:val="LNEK"/>
    <w:qFormat/>
    <w:rsid w:val="00587092"/>
    <w:pPr>
      <w:numPr>
        <w:ilvl w:val="1"/>
        <w:numId w:val="18"/>
      </w:numPr>
      <w:spacing w:after="120"/>
      <w:outlineLvl w:val="1"/>
    </w:pPr>
    <w:rPr>
      <w:b/>
    </w:rPr>
  </w:style>
  <w:style w:type="paragraph" w:styleId="Obsah2">
    <w:name w:val="toc 2"/>
    <w:basedOn w:val="Normln"/>
    <w:next w:val="Normln"/>
    <w:autoRedefine/>
    <w:uiPriority w:val="39"/>
    <w:rsid w:val="00587092"/>
    <w:pPr>
      <w:ind w:left="220"/>
    </w:pPr>
    <w:rPr>
      <w:rFonts w:asciiTheme="minorHAnsi" w:hAnsiTheme="minorHAnsi"/>
      <w:smallCaps/>
      <w:sz w:val="20"/>
    </w:rPr>
  </w:style>
  <w:style w:type="paragraph" w:styleId="Obsah3">
    <w:name w:val="toc 3"/>
    <w:basedOn w:val="Normln"/>
    <w:next w:val="Normln"/>
    <w:autoRedefine/>
    <w:semiHidden/>
    <w:rsid w:val="00587092"/>
    <w:pPr>
      <w:ind w:left="440"/>
    </w:pPr>
    <w:rPr>
      <w:rFonts w:asciiTheme="minorHAnsi" w:hAnsiTheme="minorHAnsi"/>
      <w:i/>
      <w:iCs/>
      <w:sz w:val="20"/>
    </w:rPr>
  </w:style>
  <w:style w:type="paragraph" w:styleId="Obsah4">
    <w:name w:val="toc 4"/>
    <w:basedOn w:val="Normln"/>
    <w:next w:val="Normln"/>
    <w:autoRedefine/>
    <w:semiHidden/>
    <w:rsid w:val="00587092"/>
    <w:pPr>
      <w:ind w:left="660"/>
    </w:pPr>
    <w:rPr>
      <w:rFonts w:asciiTheme="minorHAnsi" w:hAnsiTheme="minorHAnsi"/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587092"/>
    <w:pPr>
      <w:ind w:left="880"/>
    </w:pPr>
    <w:rPr>
      <w:rFonts w:asciiTheme="minorHAnsi" w:hAnsiTheme="minorHAnsi"/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587092"/>
    <w:pPr>
      <w:ind w:left="1100"/>
    </w:pPr>
    <w:rPr>
      <w:rFonts w:asciiTheme="minorHAnsi" w:hAnsiTheme="minorHAnsi"/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587092"/>
    <w:pPr>
      <w:ind w:left="1320"/>
    </w:pPr>
    <w:rPr>
      <w:rFonts w:asciiTheme="minorHAnsi" w:hAnsiTheme="minorHAnsi"/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587092"/>
    <w:pPr>
      <w:ind w:left="1540"/>
    </w:pPr>
    <w:rPr>
      <w:rFonts w:asciiTheme="minorHAnsi" w:hAnsiTheme="minorHAnsi"/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587092"/>
    <w:pPr>
      <w:ind w:left="1760"/>
    </w:pPr>
    <w:rPr>
      <w:rFonts w:asciiTheme="minorHAnsi" w:hAnsiTheme="minorHAns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87092"/>
    <w:pPr>
      <w:ind w:left="720"/>
      <w:contextualSpacing/>
    </w:pPr>
  </w:style>
  <w:style w:type="paragraph" w:customStyle="1" w:styleId="Default">
    <w:name w:val="Default"/>
    <w:rsid w:val="00587092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870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87092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8709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70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709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09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092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FF64B368C8354D6FBCAA53F59EFEC9D2">
    <w:name w:val="FF64B368C8354D6FBCAA53F59EFEC9D2"/>
    <w:rsid w:val="00587092"/>
    <w:pPr>
      <w:spacing w:after="200" w:line="276" w:lineRule="auto"/>
    </w:pPr>
    <w:rPr>
      <w:rFonts w:eastAsiaTheme="minorEastAsia"/>
      <w:lang w:eastAsia="cs-CZ"/>
    </w:rPr>
  </w:style>
  <w:style w:type="paragraph" w:customStyle="1" w:styleId="prohlen">
    <w:name w:val="prohlášení"/>
    <w:rsid w:val="00587092"/>
    <w:pPr>
      <w:tabs>
        <w:tab w:val="num" w:pos="600"/>
      </w:tabs>
      <w:spacing w:after="120" w:line="240" w:lineRule="auto"/>
      <w:ind w:left="600" w:hanging="600"/>
      <w:jc w:val="both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26741A2E79AC4A429CF758434A988A7E">
    <w:name w:val="26741A2E79AC4A429CF758434A988A7E"/>
    <w:rsid w:val="00587092"/>
    <w:pPr>
      <w:spacing w:after="200" w:line="276" w:lineRule="auto"/>
    </w:pPr>
    <w:rPr>
      <w:rFonts w:eastAsiaTheme="minorEastAsia"/>
      <w:lang w:eastAsia="cs-CZ"/>
    </w:rPr>
  </w:style>
  <w:style w:type="character" w:styleId="Siln">
    <w:name w:val="Strong"/>
    <w:basedOn w:val="Standardnpsmoodstavce"/>
    <w:uiPriority w:val="22"/>
    <w:qFormat/>
    <w:rsid w:val="00587092"/>
    <w:rPr>
      <w:b/>
      <w:bCs/>
    </w:rPr>
  </w:style>
  <w:style w:type="paragraph" w:styleId="Zhlav">
    <w:name w:val="header"/>
    <w:basedOn w:val="Normln"/>
    <w:link w:val="ZhlavChar"/>
    <w:unhideWhenUsed/>
    <w:rsid w:val="005870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7092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preformatted">
    <w:name w:val="preformatted"/>
    <w:basedOn w:val="Standardnpsmoodstavce"/>
    <w:rsid w:val="00587092"/>
  </w:style>
  <w:style w:type="character" w:customStyle="1" w:styleId="nowrap">
    <w:name w:val="nowrap"/>
    <w:basedOn w:val="Standardnpsmoodstavce"/>
    <w:rsid w:val="00587092"/>
  </w:style>
  <w:style w:type="paragraph" w:styleId="Revize">
    <w:name w:val="Revision"/>
    <w:hidden/>
    <w:uiPriority w:val="99"/>
    <w:semiHidden/>
    <w:rsid w:val="00644025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platne1">
    <w:name w:val="platne1"/>
    <w:rsid w:val="00315A1D"/>
  </w:style>
  <w:style w:type="paragraph" w:styleId="Textpoznpodarou">
    <w:name w:val="footnote text"/>
    <w:basedOn w:val="Normln"/>
    <w:link w:val="TextpoznpodarouChar"/>
    <w:semiHidden/>
    <w:unhideWhenUsed/>
    <w:rsid w:val="0064287D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4287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64287D"/>
    <w:rPr>
      <w:vertAlign w:val="superscript"/>
    </w:rPr>
  </w:style>
  <w:style w:type="character" w:customStyle="1" w:styleId="bold">
    <w:name w:val="bold"/>
    <w:basedOn w:val="Standardnpsmoodstavce"/>
    <w:rsid w:val="007F7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4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032CB-98D8-44B8-B53F-42F141DE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2034</Words>
  <Characters>12002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Jiří Kovařík</dc:creator>
  <cp:lastModifiedBy>Jirkovská Hana</cp:lastModifiedBy>
  <cp:revision>6</cp:revision>
  <cp:lastPrinted>2022-07-04T07:25:00Z</cp:lastPrinted>
  <dcterms:created xsi:type="dcterms:W3CDTF">2022-06-28T06:29:00Z</dcterms:created>
  <dcterms:modified xsi:type="dcterms:W3CDTF">2022-07-04T07:25:00Z</dcterms:modified>
</cp:coreProperties>
</file>