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0524" w14:textId="77777777" w:rsidR="00D27BFA" w:rsidRDefault="005E24A6">
      <w:pPr>
        <w:widowControl w:val="0"/>
        <w:spacing w:line="384" w:lineRule="exact"/>
        <w:jc w:val="center"/>
        <w:rPr>
          <w:rFonts w:ascii="Calibri" w:hAnsi="Calibri" w:cs="Calibri"/>
          <w:b/>
          <w:bCs/>
          <w:sz w:val="32"/>
          <w:szCs w:val="32"/>
          <w:lang w:val="cs-CZ"/>
        </w:rPr>
      </w:pPr>
      <w:r>
        <w:rPr>
          <w:rFonts w:ascii="Calibri" w:hAnsi="Calibri" w:cs="Calibri"/>
          <w:b/>
          <w:bCs/>
          <w:sz w:val="32"/>
          <w:szCs w:val="32"/>
          <w:lang w:val="cs-CZ"/>
        </w:rPr>
        <w:t xml:space="preserve"> </w:t>
      </w:r>
      <w:proofErr w:type="gramStart"/>
      <w:r>
        <w:rPr>
          <w:rFonts w:ascii="Calibri" w:hAnsi="Calibri" w:cs="Calibri"/>
          <w:b/>
          <w:bCs/>
          <w:sz w:val="32"/>
          <w:szCs w:val="32"/>
          <w:lang w:val="cs-CZ"/>
        </w:rPr>
        <w:t>S M L O U V A  O  D Í L O</w:t>
      </w:r>
      <w:proofErr w:type="gramEnd"/>
    </w:p>
    <w:p w14:paraId="15220BF3" w14:textId="77777777" w:rsidR="00D27BFA" w:rsidRDefault="00D27BFA">
      <w:pPr>
        <w:widowControl w:val="0"/>
        <w:spacing w:line="384" w:lineRule="exact"/>
        <w:jc w:val="center"/>
        <w:rPr>
          <w:rFonts w:ascii="Calibri" w:hAnsi="Calibri" w:cs="Calibri"/>
          <w:b/>
          <w:bCs/>
          <w:szCs w:val="22"/>
          <w:lang w:val="cs-CZ"/>
        </w:rPr>
      </w:pPr>
    </w:p>
    <w:p w14:paraId="563122E5" w14:textId="77777777" w:rsidR="00D27BFA" w:rsidRDefault="005E24A6">
      <w:pPr>
        <w:widowControl w:val="0"/>
        <w:spacing w:line="288" w:lineRule="exact"/>
        <w:contextualSpacing/>
        <w:jc w:val="center"/>
        <w:rPr>
          <w:rFonts w:ascii="Calibri" w:hAnsi="Calibri" w:cs="Calibri"/>
          <w:szCs w:val="22"/>
          <w:lang w:val="cs-CZ"/>
        </w:rPr>
      </w:pPr>
      <w:r>
        <w:rPr>
          <w:rFonts w:ascii="Calibri" w:hAnsi="Calibri" w:cs="Calibri"/>
          <w:szCs w:val="22"/>
          <w:lang w:val="cs-CZ"/>
        </w:rPr>
        <w:t>v souladu s </w:t>
      </w:r>
      <w:proofErr w:type="spellStart"/>
      <w:r>
        <w:rPr>
          <w:rFonts w:ascii="Calibri" w:hAnsi="Calibri" w:cs="Calibri"/>
          <w:szCs w:val="22"/>
          <w:lang w:val="cs-CZ"/>
        </w:rPr>
        <w:t>ust</w:t>
      </w:r>
      <w:proofErr w:type="spellEnd"/>
      <w:r>
        <w:rPr>
          <w:rFonts w:ascii="Calibri" w:hAnsi="Calibri" w:cs="Calibri"/>
          <w:szCs w:val="22"/>
          <w:lang w:val="cs-CZ"/>
        </w:rPr>
        <w:t xml:space="preserve">. § 2586 a násl. a přiměřeně aplikovaného </w:t>
      </w:r>
      <w:proofErr w:type="spellStart"/>
      <w:r>
        <w:rPr>
          <w:rFonts w:ascii="Calibri" w:hAnsi="Calibri" w:cs="Calibri"/>
          <w:szCs w:val="22"/>
          <w:lang w:val="cs-CZ"/>
        </w:rPr>
        <w:t>ust</w:t>
      </w:r>
      <w:proofErr w:type="spellEnd"/>
      <w:r>
        <w:rPr>
          <w:rFonts w:ascii="Calibri" w:hAnsi="Calibri" w:cs="Calibri"/>
          <w:szCs w:val="22"/>
          <w:lang w:val="cs-CZ"/>
        </w:rPr>
        <w:t>. § 1746, odst. 2) zákona č. 589/2012 Sb. v </w:t>
      </w:r>
      <w:proofErr w:type="spellStart"/>
      <w:r>
        <w:rPr>
          <w:rFonts w:ascii="Calibri" w:hAnsi="Calibri" w:cs="Calibri"/>
          <w:szCs w:val="22"/>
          <w:lang w:val="cs-CZ"/>
        </w:rPr>
        <w:t>pl</w:t>
      </w:r>
      <w:proofErr w:type="spellEnd"/>
      <w:r>
        <w:rPr>
          <w:rFonts w:ascii="Calibri" w:hAnsi="Calibri" w:cs="Calibri"/>
          <w:szCs w:val="22"/>
          <w:lang w:val="cs-CZ"/>
        </w:rPr>
        <w:t>. znění, občanský zákoník,</w:t>
      </w:r>
    </w:p>
    <w:p w14:paraId="36149F2E" w14:textId="77777777" w:rsidR="00D27BFA" w:rsidRDefault="005E24A6">
      <w:pPr>
        <w:widowControl w:val="0"/>
        <w:spacing w:line="288" w:lineRule="exact"/>
        <w:contextualSpacing/>
        <w:jc w:val="center"/>
        <w:rPr>
          <w:rFonts w:ascii="Calibri" w:hAnsi="Calibri" w:cs="Calibri"/>
          <w:szCs w:val="22"/>
          <w:lang w:val="cs-CZ"/>
        </w:rPr>
      </w:pPr>
      <w:r>
        <w:rPr>
          <w:rFonts w:ascii="Calibri" w:hAnsi="Calibri" w:cs="Calibri"/>
          <w:szCs w:val="22"/>
          <w:lang w:val="cs-CZ"/>
        </w:rPr>
        <w:t xml:space="preserve">(dále jen „občanský zákoník“) </w:t>
      </w:r>
    </w:p>
    <w:p w14:paraId="502B8871" w14:textId="77777777" w:rsidR="00D27BFA" w:rsidRDefault="00D27BFA">
      <w:pPr>
        <w:widowControl w:val="0"/>
        <w:spacing w:line="254" w:lineRule="exact"/>
        <w:rPr>
          <w:rFonts w:ascii="Calibri" w:hAnsi="Calibri" w:cs="Calibri"/>
          <w:szCs w:val="22"/>
          <w:lang w:val="cs-CZ"/>
        </w:rPr>
      </w:pPr>
    </w:p>
    <w:p w14:paraId="311E43FF" w14:textId="77777777" w:rsidR="00D27BFA" w:rsidRDefault="00D27BFA">
      <w:pPr>
        <w:widowControl w:val="0"/>
        <w:spacing w:line="254" w:lineRule="exact"/>
        <w:rPr>
          <w:rFonts w:ascii="Calibri" w:hAnsi="Calibri" w:cs="Calibri"/>
          <w:szCs w:val="22"/>
          <w:lang w:val="cs-CZ"/>
        </w:rPr>
      </w:pPr>
    </w:p>
    <w:p w14:paraId="71236B85" w14:textId="77777777" w:rsidR="00D27BFA" w:rsidRDefault="00D27BFA">
      <w:pPr>
        <w:widowControl w:val="0"/>
        <w:spacing w:line="254" w:lineRule="exact"/>
        <w:rPr>
          <w:rFonts w:ascii="Calibri" w:hAnsi="Calibri" w:cs="Calibri"/>
          <w:szCs w:val="22"/>
          <w:lang w:val="cs-CZ"/>
        </w:rPr>
      </w:pPr>
    </w:p>
    <w:p w14:paraId="76E0BE01"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b/>
          <w:lang w:val="cs-CZ"/>
        </w:rPr>
      </w:pPr>
      <w:r>
        <w:rPr>
          <w:rFonts w:ascii="Calibri" w:eastAsia="ヒラギノ角ゴ Pro W3" w:hAnsi="Calibri" w:cs="Calibri"/>
          <w:b/>
          <w:lang w:val="cs-CZ"/>
        </w:rPr>
        <w:t>Městská knihovna v Praze (dále také „MKP“)</w:t>
      </w:r>
    </w:p>
    <w:p w14:paraId="26E633C3"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Pr>
          <w:rFonts w:ascii="Calibri" w:eastAsia="ヒラギノ角ゴ Pro W3" w:hAnsi="Calibri" w:cs="Calibri"/>
          <w:lang w:val="cs-CZ"/>
        </w:rPr>
        <w:t xml:space="preserve">se sídlem Mariánské náměstí 1, Praha 1, 115 72 </w:t>
      </w:r>
    </w:p>
    <w:p w14:paraId="685C7C01"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Pr>
          <w:rFonts w:ascii="Calibri" w:eastAsia="ヒラギノ角ゴ Pro W3" w:hAnsi="Calibri" w:cs="Calibri"/>
          <w:lang w:val="cs-CZ"/>
        </w:rPr>
        <w:t>IČ</w:t>
      </w:r>
      <w:r w:rsidR="005611C8">
        <w:rPr>
          <w:rFonts w:ascii="Calibri" w:eastAsia="ヒラギノ角ゴ Pro W3" w:hAnsi="Calibri" w:cs="Calibri"/>
          <w:lang w:val="cs-CZ"/>
        </w:rPr>
        <w:t>O</w:t>
      </w:r>
      <w:r>
        <w:rPr>
          <w:rFonts w:ascii="Calibri" w:eastAsia="ヒラギノ角ゴ Pro W3" w:hAnsi="Calibri" w:cs="Calibri"/>
          <w:lang w:val="cs-CZ"/>
        </w:rPr>
        <w:t>: 00064467</w:t>
      </w:r>
    </w:p>
    <w:p w14:paraId="3F0E2D19" w14:textId="1BBE672A"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Cs w:val="22"/>
          <w:lang w:val="cs-CZ"/>
        </w:rPr>
      </w:pPr>
      <w:r>
        <w:rPr>
          <w:rFonts w:ascii="Calibri" w:hAnsi="Calibri" w:cs="Calibri"/>
          <w:szCs w:val="22"/>
          <w:lang w:val="cs-CZ"/>
        </w:rPr>
        <w:t xml:space="preserve">číslo bankovního účtu: </w:t>
      </w:r>
      <w:proofErr w:type="spellStart"/>
      <w:r w:rsidR="006D461F">
        <w:rPr>
          <w:rFonts w:ascii="Calibri" w:hAnsi="Calibri" w:cs="Calibri"/>
          <w:szCs w:val="22"/>
          <w:lang w:val="cs-CZ"/>
        </w:rPr>
        <w:t>xxxxxxxxxxxxxxxx</w:t>
      </w:r>
      <w:proofErr w:type="spellEnd"/>
    </w:p>
    <w:p w14:paraId="1DE4DFCA"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Cs w:val="22"/>
          <w:lang w:val="cs-CZ"/>
        </w:rPr>
      </w:pPr>
      <w:r>
        <w:rPr>
          <w:rFonts w:ascii="Calibri" w:hAnsi="Calibri" w:cs="Calibri"/>
          <w:szCs w:val="22"/>
          <w:lang w:val="cs-CZ"/>
        </w:rPr>
        <w:t>vedeného u PPF, a.</w:t>
      </w:r>
      <w:r w:rsidR="000D28A2">
        <w:rPr>
          <w:rFonts w:ascii="Calibri" w:hAnsi="Calibri" w:cs="Calibri"/>
          <w:szCs w:val="22"/>
          <w:lang w:val="cs-CZ"/>
        </w:rPr>
        <w:t xml:space="preserve"> </w:t>
      </w:r>
      <w:r>
        <w:rPr>
          <w:rFonts w:ascii="Calibri" w:hAnsi="Calibri" w:cs="Calibri"/>
          <w:szCs w:val="22"/>
          <w:lang w:val="cs-CZ"/>
        </w:rPr>
        <w:t>s.</w:t>
      </w:r>
    </w:p>
    <w:p w14:paraId="706A1BB3" w14:textId="1001397A"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Pr>
          <w:rFonts w:ascii="Calibri" w:hAnsi="Calibri" w:cs="Calibri"/>
          <w:szCs w:val="22"/>
          <w:lang w:val="cs-CZ"/>
        </w:rPr>
        <w:t>statutární orgán: RNDr. Tomáš Řehák</w:t>
      </w:r>
      <w:r w:rsidR="002D042B">
        <w:rPr>
          <w:rFonts w:ascii="Calibri" w:hAnsi="Calibri" w:cs="Calibri"/>
          <w:szCs w:val="22"/>
          <w:lang w:val="cs-CZ"/>
        </w:rPr>
        <w:t xml:space="preserve">, </w:t>
      </w:r>
      <w:r>
        <w:rPr>
          <w:rFonts w:ascii="Calibri" w:hAnsi="Calibri" w:cs="Calibri"/>
          <w:szCs w:val="22"/>
          <w:lang w:val="cs-CZ"/>
        </w:rPr>
        <w:t>ředitel</w:t>
      </w:r>
    </w:p>
    <w:p w14:paraId="31B5A1A2" w14:textId="474FEB73" w:rsidR="00D27BFA" w:rsidRDefault="005E24A6">
      <w:pPr>
        <w:widowControl w:val="0"/>
        <w:spacing w:line="288" w:lineRule="exact"/>
        <w:jc w:val="both"/>
        <w:rPr>
          <w:rFonts w:ascii="Calibri" w:hAnsi="Calibri" w:cs="Calibri"/>
          <w:szCs w:val="22"/>
          <w:lang w:val="cs-CZ"/>
        </w:rPr>
      </w:pPr>
      <w:r>
        <w:rPr>
          <w:rFonts w:ascii="Calibri" w:eastAsia="ヒラギノ角ゴ Pro W3" w:hAnsi="Calibri" w:cs="Calibri"/>
          <w:lang w:val="cs-CZ"/>
        </w:rPr>
        <w:t xml:space="preserve">zastoupená: </w:t>
      </w:r>
      <w:r w:rsidR="006D461F">
        <w:rPr>
          <w:rFonts w:ascii="Calibri" w:eastAsia="ヒラギノ角ゴ Pro W3" w:hAnsi="Calibri" w:cs="Calibri"/>
          <w:lang w:val="cs-CZ"/>
        </w:rPr>
        <w:t>xxxxxxxxxxxxxxxxxxxxxx</w:t>
      </w:r>
      <w:bookmarkStart w:id="0" w:name="_GoBack"/>
      <w:bookmarkEnd w:id="0"/>
      <w:r>
        <w:rPr>
          <w:rFonts w:ascii="Calibri" w:eastAsia="ヒラギノ角ゴ Pro W3" w:hAnsi="Calibri" w:cs="Calibri"/>
          <w:lang w:val="cs-CZ"/>
        </w:rPr>
        <w:t xml:space="preserve"> </w:t>
      </w:r>
      <w:r>
        <w:rPr>
          <w:rFonts w:ascii="Calibri" w:hAnsi="Calibri" w:cs="Calibri"/>
          <w:szCs w:val="22"/>
          <w:lang w:val="cs-CZ"/>
        </w:rPr>
        <w:t>(dále jen „objednatel“)</w:t>
      </w:r>
    </w:p>
    <w:p w14:paraId="20068438" w14:textId="77777777" w:rsidR="00D27BFA" w:rsidRDefault="00D27BFA">
      <w:pPr>
        <w:widowControl w:val="0"/>
        <w:spacing w:line="288" w:lineRule="exact"/>
        <w:jc w:val="both"/>
        <w:rPr>
          <w:rFonts w:ascii="Calibri" w:hAnsi="Calibri" w:cs="Calibri"/>
          <w:szCs w:val="22"/>
          <w:lang w:val="cs-CZ"/>
        </w:rPr>
      </w:pPr>
    </w:p>
    <w:p w14:paraId="350B0CF2" w14:textId="77777777" w:rsidR="00D27BFA" w:rsidRDefault="005E24A6">
      <w:pPr>
        <w:widowControl w:val="0"/>
        <w:spacing w:line="288" w:lineRule="exact"/>
        <w:jc w:val="both"/>
        <w:rPr>
          <w:rFonts w:ascii="Calibri" w:hAnsi="Calibri" w:cs="Calibri"/>
          <w:szCs w:val="22"/>
          <w:lang w:val="cs-CZ"/>
        </w:rPr>
      </w:pPr>
      <w:r>
        <w:rPr>
          <w:rFonts w:ascii="Calibri" w:hAnsi="Calibri" w:cs="Calibri"/>
          <w:szCs w:val="22"/>
          <w:lang w:val="cs-CZ"/>
        </w:rPr>
        <w:t>a</w:t>
      </w:r>
    </w:p>
    <w:p w14:paraId="03FC6706" w14:textId="77777777" w:rsidR="00D27BFA" w:rsidRDefault="00D27BFA">
      <w:pPr>
        <w:widowControl w:val="0"/>
        <w:spacing w:line="288" w:lineRule="exact"/>
        <w:jc w:val="both"/>
        <w:rPr>
          <w:rFonts w:ascii="Calibri" w:hAnsi="Calibri" w:cs="Calibri"/>
          <w:szCs w:val="22"/>
          <w:lang w:val="cs-CZ"/>
        </w:rPr>
      </w:pPr>
    </w:p>
    <w:p w14:paraId="0509131F" w14:textId="77777777" w:rsidR="00D27BFA" w:rsidRDefault="005E24A6">
      <w:pPr>
        <w:widowControl w:val="0"/>
        <w:spacing w:line="288" w:lineRule="exact"/>
      </w:pPr>
      <w:r>
        <w:rPr>
          <w:rFonts w:ascii="Calibri" w:hAnsi="Calibri" w:cs="Calibri"/>
          <w:b/>
          <w:bCs/>
          <w:szCs w:val="22"/>
          <w:lang w:val="cs-CZ"/>
        </w:rPr>
        <w:t>Eduard Sojka architektonický atelier s.r.o.</w:t>
      </w:r>
    </w:p>
    <w:p w14:paraId="482F39BE" w14:textId="77777777" w:rsidR="00D27BFA" w:rsidRDefault="005E24A6">
      <w:pPr>
        <w:widowControl w:val="0"/>
        <w:spacing w:line="288" w:lineRule="exact"/>
        <w:jc w:val="both"/>
      </w:pPr>
      <w:r>
        <w:rPr>
          <w:rFonts w:ascii="Calibri" w:hAnsi="Calibri" w:cs="Calibri"/>
          <w:szCs w:val="22"/>
          <w:lang w:val="cs-CZ"/>
        </w:rPr>
        <w:t>se sídlem Praha 7, Holešovice, Přístavní 1189/53</w:t>
      </w:r>
    </w:p>
    <w:p w14:paraId="56C711AD" w14:textId="77777777" w:rsidR="00D27BFA" w:rsidRDefault="005E24A6">
      <w:pPr>
        <w:widowControl w:val="0"/>
        <w:spacing w:line="288" w:lineRule="exact"/>
        <w:jc w:val="both"/>
      </w:pPr>
      <w:r>
        <w:rPr>
          <w:rFonts w:ascii="Calibri" w:hAnsi="Calibri" w:cs="Calibri"/>
          <w:szCs w:val="22"/>
          <w:lang w:val="cs-CZ"/>
        </w:rPr>
        <w:t>IČ</w:t>
      </w:r>
      <w:r w:rsidR="005611C8">
        <w:rPr>
          <w:rFonts w:ascii="Calibri" w:hAnsi="Calibri" w:cs="Calibri"/>
          <w:szCs w:val="22"/>
          <w:lang w:val="cs-CZ"/>
        </w:rPr>
        <w:t>O</w:t>
      </w:r>
      <w:r>
        <w:rPr>
          <w:rFonts w:ascii="Calibri" w:hAnsi="Calibri" w:cs="Calibri"/>
          <w:szCs w:val="22"/>
          <w:lang w:val="cs-CZ"/>
        </w:rPr>
        <w:t>: 10731571</w:t>
      </w:r>
    </w:p>
    <w:p w14:paraId="2DFE0A04" w14:textId="1A06BA8A" w:rsidR="00D27BFA" w:rsidRDefault="005E24A6">
      <w:pPr>
        <w:widowControl w:val="0"/>
        <w:spacing w:line="288" w:lineRule="exact"/>
        <w:jc w:val="both"/>
      </w:pPr>
      <w:r>
        <w:rPr>
          <w:rFonts w:ascii="Calibri" w:hAnsi="Calibri" w:cs="Calibri"/>
          <w:szCs w:val="22"/>
          <w:lang w:val="cs-CZ"/>
        </w:rPr>
        <w:t>obchodní korporace zapsaná v obchodním rejstříku vedeného Městským soudem v Praze, Spisová značka: C 347429</w:t>
      </w:r>
    </w:p>
    <w:p w14:paraId="05D31213" w14:textId="6E0A33DA" w:rsidR="00D27BFA" w:rsidRDefault="005E24A6">
      <w:pPr>
        <w:widowControl w:val="0"/>
        <w:spacing w:line="288" w:lineRule="exact"/>
        <w:jc w:val="both"/>
      </w:pPr>
      <w:r>
        <w:rPr>
          <w:rFonts w:ascii="Calibri" w:hAnsi="Calibri" w:cs="Calibri"/>
          <w:szCs w:val="22"/>
          <w:lang w:val="cs-CZ"/>
        </w:rPr>
        <w:t>číslo bankovního účtu</w:t>
      </w:r>
      <w:r w:rsidR="006F06E0">
        <w:rPr>
          <w:rFonts w:ascii="Calibri" w:hAnsi="Calibri" w:cs="Calibri"/>
          <w:szCs w:val="22"/>
          <w:lang w:val="cs-CZ"/>
        </w:rPr>
        <w:t xml:space="preserve">: </w:t>
      </w:r>
      <w:proofErr w:type="spellStart"/>
      <w:r w:rsidR="006D461F">
        <w:rPr>
          <w:rFonts w:ascii="Calibri" w:hAnsi="Calibri" w:cs="Calibri"/>
          <w:szCs w:val="22"/>
          <w:lang w:val="cs-CZ"/>
        </w:rPr>
        <w:t>xxxxxxxxxxxxxx</w:t>
      </w:r>
      <w:proofErr w:type="spellEnd"/>
    </w:p>
    <w:p w14:paraId="0D69157B" w14:textId="1991BED6" w:rsidR="00D27BFA" w:rsidRDefault="005E24A6">
      <w:pPr>
        <w:widowControl w:val="0"/>
        <w:spacing w:line="288" w:lineRule="exact"/>
        <w:jc w:val="both"/>
      </w:pPr>
      <w:r>
        <w:rPr>
          <w:rFonts w:ascii="Calibri" w:hAnsi="Calibri" w:cs="Calibri"/>
          <w:szCs w:val="22"/>
          <w:lang w:val="cs-CZ"/>
        </w:rPr>
        <w:t xml:space="preserve">vedeného u </w:t>
      </w:r>
      <w:proofErr w:type="spellStart"/>
      <w:r w:rsidR="00281A05">
        <w:rPr>
          <w:rFonts w:ascii="Calibri" w:hAnsi="Calibri" w:cs="Calibri"/>
          <w:szCs w:val="22"/>
          <w:lang w:val="cs-CZ"/>
        </w:rPr>
        <w:t>Fio</w:t>
      </w:r>
      <w:proofErr w:type="spellEnd"/>
      <w:r w:rsidR="00281A05">
        <w:rPr>
          <w:rFonts w:ascii="Calibri" w:hAnsi="Calibri" w:cs="Calibri"/>
          <w:szCs w:val="22"/>
          <w:lang w:val="cs-CZ"/>
        </w:rPr>
        <w:t xml:space="preserve"> </w:t>
      </w:r>
      <w:r>
        <w:rPr>
          <w:rFonts w:ascii="Calibri" w:hAnsi="Calibri" w:cs="Calibri"/>
          <w:szCs w:val="22"/>
          <w:lang w:val="cs-CZ"/>
        </w:rPr>
        <w:t xml:space="preserve">banky </w:t>
      </w:r>
    </w:p>
    <w:p w14:paraId="1369DA77" w14:textId="77777777" w:rsidR="00D27BFA" w:rsidRDefault="005E24A6">
      <w:pPr>
        <w:widowControl w:val="0"/>
        <w:spacing w:line="288" w:lineRule="exact"/>
        <w:jc w:val="both"/>
      </w:pPr>
      <w:r>
        <w:rPr>
          <w:rFonts w:ascii="Calibri" w:hAnsi="Calibri" w:cs="Calibri"/>
          <w:szCs w:val="22"/>
          <w:lang w:val="cs-CZ"/>
        </w:rPr>
        <w:t>(dále jen „zhotovitel“)</w:t>
      </w:r>
    </w:p>
    <w:p w14:paraId="5EEEC558" w14:textId="77777777" w:rsidR="00D27BFA" w:rsidRDefault="00D27BFA">
      <w:pPr>
        <w:widowControl w:val="0"/>
        <w:spacing w:line="384" w:lineRule="exact"/>
        <w:jc w:val="both"/>
        <w:rPr>
          <w:rFonts w:ascii="Calibri" w:hAnsi="Calibri" w:cs="Calibri"/>
          <w:szCs w:val="22"/>
          <w:lang w:val="cs-CZ"/>
        </w:rPr>
      </w:pPr>
    </w:p>
    <w:p w14:paraId="0915B111" w14:textId="77777777" w:rsidR="00D27BFA" w:rsidRDefault="00D27BFA">
      <w:pPr>
        <w:widowControl w:val="0"/>
        <w:spacing w:line="384" w:lineRule="exact"/>
        <w:jc w:val="both"/>
        <w:rPr>
          <w:rFonts w:ascii="Calibri" w:hAnsi="Calibri" w:cs="Calibri"/>
          <w:szCs w:val="22"/>
          <w:lang w:val="cs-CZ"/>
        </w:rPr>
      </w:pPr>
    </w:p>
    <w:p w14:paraId="20368277" w14:textId="77777777" w:rsidR="00D27BFA" w:rsidRDefault="005E24A6">
      <w:pPr>
        <w:widowControl w:val="0"/>
        <w:spacing w:line="384" w:lineRule="exact"/>
        <w:jc w:val="center"/>
        <w:rPr>
          <w:rFonts w:ascii="Calibri" w:hAnsi="Calibri" w:cs="Calibri"/>
          <w:b/>
          <w:szCs w:val="22"/>
          <w:lang w:val="cs-CZ"/>
        </w:rPr>
      </w:pPr>
      <w:r>
        <w:rPr>
          <w:rFonts w:ascii="Calibri" w:hAnsi="Calibri" w:cs="Calibri"/>
          <w:b/>
          <w:szCs w:val="22"/>
          <w:lang w:val="cs-CZ"/>
        </w:rPr>
        <w:t>Článek I.</w:t>
      </w:r>
    </w:p>
    <w:p w14:paraId="6637C5ED" w14:textId="77777777" w:rsidR="00D27BFA" w:rsidRDefault="005E24A6">
      <w:pPr>
        <w:widowControl w:val="0"/>
        <w:contextualSpacing/>
        <w:jc w:val="center"/>
        <w:rPr>
          <w:rFonts w:ascii="Calibri" w:hAnsi="Calibri" w:cs="Calibri"/>
          <w:b/>
          <w:i/>
          <w:szCs w:val="22"/>
          <w:lang w:val="cs-CZ"/>
        </w:rPr>
      </w:pPr>
      <w:r>
        <w:rPr>
          <w:rFonts w:ascii="Calibri" w:hAnsi="Calibri" w:cs="Calibri"/>
          <w:b/>
          <w:i/>
          <w:szCs w:val="22"/>
          <w:lang w:val="cs-CZ"/>
        </w:rPr>
        <w:t>Předmět smlouvy</w:t>
      </w:r>
    </w:p>
    <w:p w14:paraId="04B105DE" w14:textId="77777777" w:rsidR="00D27BFA" w:rsidRDefault="00D27BFA">
      <w:pPr>
        <w:widowControl w:val="0"/>
        <w:contextualSpacing/>
        <w:jc w:val="center"/>
        <w:rPr>
          <w:rFonts w:ascii="Calibri" w:hAnsi="Calibri" w:cs="Calibri"/>
          <w:b/>
          <w:i/>
          <w:szCs w:val="22"/>
          <w:lang w:val="cs-CZ"/>
        </w:rPr>
      </w:pPr>
    </w:p>
    <w:p w14:paraId="163AD74A" w14:textId="77777777" w:rsidR="00D27BFA" w:rsidRDefault="005E24A6">
      <w:pPr>
        <w:pStyle w:val="Odstavecseseznamem"/>
        <w:numPr>
          <w:ilvl w:val="1"/>
          <w:numId w:val="2"/>
        </w:numPr>
        <w:jc w:val="both"/>
        <w:rPr>
          <w:rFonts w:ascii="Calibri" w:hAnsi="Calibri" w:cs="Calibri"/>
          <w:szCs w:val="22"/>
          <w:lang w:val="cs-CZ"/>
        </w:rPr>
      </w:pPr>
      <w:r>
        <w:rPr>
          <w:rFonts w:ascii="Calibri" w:hAnsi="Calibri" w:cs="Calibri"/>
          <w:szCs w:val="22"/>
          <w:lang w:val="cs-CZ"/>
        </w:rPr>
        <w:t xml:space="preserve">Smluvní strany prohlašují, že na základě výsledku výběrového řízení k plnění veřejné zakázky malého rozsahu s názvem </w:t>
      </w:r>
      <w:r>
        <w:rPr>
          <w:rFonts w:ascii="Calibri" w:hAnsi="Calibri" w:cs="Calibri"/>
          <w:b/>
          <w:szCs w:val="22"/>
          <w:lang w:val="cs-CZ"/>
        </w:rPr>
        <w:t xml:space="preserve">„Technicko-ekonomická studie využitelnosti a provozuschopnosti divadla Sál Žatecká, Žatecká 98/1, 110 00 Praha 1“ </w:t>
      </w:r>
      <w:r>
        <w:rPr>
          <w:rFonts w:ascii="Calibri" w:hAnsi="Calibri" w:cs="Calibri"/>
          <w:szCs w:val="22"/>
          <w:lang w:val="cs-CZ"/>
        </w:rPr>
        <w:t xml:space="preserve">(dále jen TES), vznikl závazek uzavřít tuto smlouvu za níže uvedených podmínek. </w:t>
      </w:r>
    </w:p>
    <w:p w14:paraId="6A61E9DA" w14:textId="77777777" w:rsidR="00D27BFA" w:rsidRDefault="005E24A6">
      <w:pPr>
        <w:pStyle w:val="Odstavecseseznamem"/>
        <w:ind w:left="792"/>
        <w:jc w:val="both"/>
        <w:rPr>
          <w:rFonts w:ascii="Calibri" w:hAnsi="Calibri" w:cs="Calibri"/>
          <w:szCs w:val="22"/>
          <w:lang w:val="cs-CZ"/>
        </w:rPr>
      </w:pPr>
      <w:r>
        <w:rPr>
          <w:rFonts w:ascii="Calibri" w:hAnsi="Calibri" w:cs="Calibri"/>
          <w:szCs w:val="22"/>
          <w:lang w:val="cs-CZ"/>
        </w:rPr>
        <w:t xml:space="preserve">Jako výchozí a závazný podklad pro vypracování TES bude použito </w:t>
      </w:r>
      <w:proofErr w:type="spellStart"/>
      <w:r>
        <w:rPr>
          <w:rFonts w:ascii="Calibri" w:hAnsi="Calibri" w:cs="Calibri"/>
          <w:szCs w:val="22"/>
          <w:lang w:val="cs-CZ"/>
        </w:rPr>
        <w:t>Technical</w:t>
      </w:r>
      <w:proofErr w:type="spellEnd"/>
      <w:r>
        <w:rPr>
          <w:rFonts w:ascii="Calibri" w:hAnsi="Calibri" w:cs="Calibri"/>
          <w:szCs w:val="22"/>
          <w:lang w:val="cs-CZ"/>
        </w:rPr>
        <w:t xml:space="preserve"> </w:t>
      </w:r>
      <w:proofErr w:type="spellStart"/>
      <w:r>
        <w:rPr>
          <w:rFonts w:ascii="Calibri" w:hAnsi="Calibri" w:cs="Calibri"/>
          <w:szCs w:val="22"/>
          <w:lang w:val="cs-CZ"/>
        </w:rPr>
        <w:t>Due</w:t>
      </w:r>
      <w:proofErr w:type="spellEnd"/>
      <w:r>
        <w:rPr>
          <w:rFonts w:ascii="Calibri" w:hAnsi="Calibri" w:cs="Calibri"/>
          <w:szCs w:val="22"/>
          <w:lang w:val="cs-CZ"/>
        </w:rPr>
        <w:t xml:space="preserve"> Diligence Report (TDD). Toto TDD bylo zpracováno v 04/2022 společností  </w:t>
      </w:r>
      <w:proofErr w:type="spellStart"/>
      <w:r>
        <w:rPr>
          <w:rFonts w:ascii="Calibri" w:hAnsi="Calibri" w:cs="Calibri"/>
          <w:szCs w:val="22"/>
          <w:lang w:val="cs-CZ"/>
        </w:rPr>
        <w:t>Contractis</w:t>
      </w:r>
      <w:proofErr w:type="spellEnd"/>
      <w:r>
        <w:rPr>
          <w:rFonts w:ascii="Calibri" w:hAnsi="Calibri" w:cs="Calibri"/>
          <w:szCs w:val="22"/>
          <w:lang w:val="cs-CZ"/>
        </w:rPr>
        <w:t xml:space="preserve"> s. r. o. Při vypracování TES budou též zohledněny veškeré spojitosti s navazujícími částmi objektu a jeho provozem, jehož je Sál Žatecká součástí.    </w:t>
      </w:r>
    </w:p>
    <w:p w14:paraId="49554455" w14:textId="77777777" w:rsidR="00D27BFA" w:rsidRDefault="00D27BFA">
      <w:pPr>
        <w:pStyle w:val="Odstavecseseznamem"/>
        <w:jc w:val="both"/>
        <w:rPr>
          <w:rFonts w:ascii="Calibri" w:hAnsi="Calibri" w:cs="Calibri"/>
          <w:szCs w:val="22"/>
          <w:lang w:val="cs-CZ"/>
        </w:rPr>
      </w:pPr>
    </w:p>
    <w:p w14:paraId="672B5F8C" w14:textId="77777777" w:rsidR="00D27BFA" w:rsidRDefault="005E24A6" w:rsidP="00DF1DC4">
      <w:pPr>
        <w:pStyle w:val="Odstavecseseznamem"/>
        <w:jc w:val="both"/>
        <w:rPr>
          <w:rFonts w:ascii="Calibri" w:hAnsi="Calibri" w:cs="Calibri"/>
          <w:szCs w:val="22"/>
          <w:lang w:val="cs-CZ"/>
        </w:rPr>
      </w:pPr>
      <w:r>
        <w:rPr>
          <w:rFonts w:ascii="Calibri" w:hAnsi="Calibri" w:cs="Calibri"/>
          <w:szCs w:val="22"/>
          <w:lang w:val="cs-CZ"/>
        </w:rPr>
        <w:t>Zhotovitel prohlašuje, že má všechna podnikatelská oprávnění potřebná k provedení díla dle této smlouvy, že je schopen řádně provést dílo dle této smlouvy a že osoby uvedené v úvodu této smlouvy jsou bez dalšího oprávněny k podpisu této smlouvy.</w:t>
      </w:r>
    </w:p>
    <w:p w14:paraId="05FD6291" w14:textId="77777777" w:rsidR="00D27BFA" w:rsidRDefault="00D27BFA">
      <w:pPr>
        <w:ind w:left="426"/>
        <w:jc w:val="both"/>
        <w:rPr>
          <w:rFonts w:ascii="Calibri" w:hAnsi="Calibri" w:cs="Calibri"/>
          <w:b/>
          <w:bCs/>
          <w:i/>
          <w:sz w:val="32"/>
          <w:szCs w:val="32"/>
        </w:rPr>
      </w:pPr>
    </w:p>
    <w:p w14:paraId="64BB0CF2" w14:textId="77777777" w:rsidR="00D27BFA" w:rsidRDefault="005E24A6" w:rsidP="00DF1DC4">
      <w:pPr>
        <w:pStyle w:val="Odstavecseseznamem"/>
        <w:numPr>
          <w:ilvl w:val="1"/>
          <w:numId w:val="2"/>
        </w:numPr>
        <w:jc w:val="both"/>
        <w:rPr>
          <w:rFonts w:ascii="Calibri" w:hAnsi="Calibri" w:cs="Calibri"/>
          <w:szCs w:val="22"/>
          <w:lang w:val="cs-CZ"/>
        </w:rPr>
      </w:pPr>
      <w:r>
        <w:rPr>
          <w:rFonts w:ascii="Calibri" w:hAnsi="Calibri" w:cs="Calibri"/>
          <w:szCs w:val="22"/>
          <w:lang w:val="cs-CZ"/>
        </w:rPr>
        <w:t xml:space="preserve">Předmětem smlouvy je závazek zhotovitele provést na svůj náklad a nebezpečí </w:t>
      </w:r>
      <w:r>
        <w:rPr>
          <w:rFonts w:ascii="Calibri" w:hAnsi="Calibri" w:cs="Calibri"/>
          <w:szCs w:val="22"/>
          <w:lang w:val="cs-CZ"/>
        </w:rPr>
        <w:br/>
        <w:t xml:space="preserve">pro objednatele zpracování TES. Podrobná specifikace předmětu plnění je uvedena </w:t>
      </w:r>
      <w:r>
        <w:rPr>
          <w:rFonts w:ascii="Calibri" w:hAnsi="Calibri" w:cs="Calibri"/>
          <w:szCs w:val="22"/>
          <w:lang w:val="cs-CZ"/>
        </w:rPr>
        <w:lastRenderedPageBreak/>
        <w:t>v příloze č. 1 této smlouvy.  Objednatel se zavazuje řádně provedené dílo za podmínek stanovených touto smlouvou převzít a zaplatit za něj sjednanou cenu.</w:t>
      </w:r>
    </w:p>
    <w:p w14:paraId="76EC898F" w14:textId="77777777" w:rsidR="00D27BFA" w:rsidRDefault="00D27BFA">
      <w:pPr>
        <w:widowControl w:val="0"/>
        <w:spacing w:before="120"/>
        <w:contextualSpacing/>
        <w:jc w:val="both"/>
        <w:rPr>
          <w:rFonts w:ascii="Calibri" w:hAnsi="Calibri" w:cs="Calibri"/>
          <w:szCs w:val="22"/>
          <w:lang w:val="cs-CZ"/>
        </w:rPr>
      </w:pPr>
    </w:p>
    <w:p w14:paraId="6B66377F" w14:textId="19F96BB4" w:rsidR="00F87B58" w:rsidRDefault="00F87B58">
      <w:pPr>
        <w:widowControl w:val="0"/>
        <w:spacing w:before="120"/>
        <w:contextualSpacing/>
        <w:jc w:val="both"/>
        <w:rPr>
          <w:rFonts w:ascii="Calibri" w:hAnsi="Calibri" w:cs="Calibri"/>
          <w:szCs w:val="22"/>
          <w:lang w:val="cs-CZ"/>
        </w:rPr>
      </w:pPr>
    </w:p>
    <w:p w14:paraId="4B6BE96A" w14:textId="77777777" w:rsidR="00F87B58" w:rsidRDefault="00F87B58">
      <w:pPr>
        <w:widowControl w:val="0"/>
        <w:spacing w:before="120"/>
        <w:contextualSpacing/>
        <w:jc w:val="both"/>
        <w:rPr>
          <w:rFonts w:ascii="Calibri" w:hAnsi="Calibri" w:cs="Calibri"/>
          <w:szCs w:val="22"/>
          <w:lang w:val="cs-CZ"/>
        </w:rPr>
      </w:pPr>
    </w:p>
    <w:p w14:paraId="05E65F1A" w14:textId="77777777" w:rsidR="00D27BFA" w:rsidRDefault="005E24A6">
      <w:pPr>
        <w:widowControl w:val="0"/>
        <w:spacing w:before="120"/>
        <w:contextualSpacing/>
        <w:jc w:val="center"/>
        <w:rPr>
          <w:rFonts w:ascii="Calibri" w:hAnsi="Calibri" w:cs="Calibri"/>
          <w:b/>
          <w:szCs w:val="22"/>
          <w:lang w:val="cs-CZ"/>
        </w:rPr>
      </w:pPr>
      <w:r>
        <w:rPr>
          <w:rFonts w:ascii="Calibri" w:hAnsi="Calibri" w:cs="Calibri"/>
          <w:b/>
          <w:szCs w:val="22"/>
          <w:lang w:val="cs-CZ"/>
        </w:rPr>
        <w:t>Článek II.</w:t>
      </w:r>
    </w:p>
    <w:p w14:paraId="71DB28E2" w14:textId="77777777" w:rsidR="00D27BFA" w:rsidRDefault="005E24A6">
      <w:pPr>
        <w:widowControl w:val="0"/>
        <w:spacing w:before="120"/>
        <w:contextualSpacing/>
        <w:jc w:val="center"/>
        <w:rPr>
          <w:rFonts w:ascii="Calibri" w:hAnsi="Calibri" w:cs="Calibri"/>
          <w:b/>
          <w:i/>
          <w:szCs w:val="22"/>
          <w:lang w:val="cs-CZ"/>
        </w:rPr>
      </w:pPr>
      <w:r>
        <w:rPr>
          <w:rFonts w:ascii="Calibri" w:hAnsi="Calibri" w:cs="Calibri"/>
          <w:b/>
          <w:i/>
          <w:szCs w:val="22"/>
          <w:lang w:val="cs-CZ"/>
        </w:rPr>
        <w:t>Cena díla a platební podmínky</w:t>
      </w:r>
    </w:p>
    <w:p w14:paraId="7FBC4807" w14:textId="77777777" w:rsidR="00D27BFA" w:rsidRDefault="00D27BFA">
      <w:pPr>
        <w:widowControl w:val="0"/>
        <w:spacing w:before="120"/>
        <w:contextualSpacing/>
        <w:jc w:val="center"/>
        <w:rPr>
          <w:rFonts w:ascii="Calibri" w:hAnsi="Calibri" w:cs="Calibri"/>
          <w:b/>
          <w:i/>
          <w:szCs w:val="22"/>
          <w:lang w:val="cs-CZ"/>
        </w:rPr>
      </w:pPr>
    </w:p>
    <w:p w14:paraId="75244454" w14:textId="77777777" w:rsidR="00D27BFA" w:rsidRDefault="005E24A6">
      <w:pPr>
        <w:pStyle w:val="Odstavecseseznamem"/>
        <w:widowControl w:val="0"/>
        <w:numPr>
          <w:ilvl w:val="1"/>
          <w:numId w:val="3"/>
        </w:numPr>
        <w:spacing w:before="120"/>
        <w:ind w:left="426" w:hanging="426"/>
        <w:jc w:val="both"/>
        <w:rPr>
          <w:rFonts w:ascii="Calibri" w:hAnsi="Calibri" w:cs="Calibri"/>
          <w:szCs w:val="22"/>
          <w:lang w:val="cs-CZ"/>
        </w:rPr>
      </w:pPr>
      <w:r>
        <w:rPr>
          <w:rFonts w:ascii="Calibri" w:hAnsi="Calibri" w:cs="Calibri"/>
          <w:szCs w:val="22"/>
          <w:lang w:val="cs-CZ"/>
        </w:rPr>
        <w:t xml:space="preserve">Smluvní strany se dohodly, že celková cena díla podle podmínek této smlouvy bude činit </w:t>
      </w:r>
    </w:p>
    <w:p w14:paraId="0B5E3A3D" w14:textId="10A5A040" w:rsidR="00D27BFA" w:rsidRDefault="005E24A6">
      <w:pPr>
        <w:pStyle w:val="Odstavecseseznamem"/>
        <w:widowControl w:val="0"/>
        <w:tabs>
          <w:tab w:val="left" w:pos="2268"/>
        </w:tabs>
        <w:spacing w:before="120"/>
        <w:ind w:left="426"/>
        <w:jc w:val="both"/>
        <w:rPr>
          <w:rFonts w:ascii="Calibri" w:hAnsi="Calibri" w:cs="Calibri"/>
          <w:szCs w:val="22"/>
          <w:lang w:val="cs-CZ"/>
        </w:rPr>
      </w:pPr>
      <w:r>
        <w:rPr>
          <w:rFonts w:ascii="Calibri" w:hAnsi="Calibri" w:cs="Calibri"/>
          <w:szCs w:val="22"/>
          <w:lang w:val="cs-CZ"/>
        </w:rPr>
        <w:br/>
        <w:t>300.000</w:t>
      </w:r>
      <w:r w:rsidR="002D042B">
        <w:rPr>
          <w:rFonts w:ascii="Calibri" w:hAnsi="Calibri" w:cs="Calibri"/>
          <w:szCs w:val="22"/>
          <w:lang w:val="cs-CZ"/>
        </w:rPr>
        <w:t xml:space="preserve"> </w:t>
      </w:r>
      <w:r>
        <w:rPr>
          <w:rFonts w:ascii="Calibri" w:hAnsi="Calibri" w:cs="Calibri"/>
          <w:szCs w:val="22"/>
          <w:lang w:val="cs-CZ"/>
        </w:rPr>
        <w:t>Kč bez DPH</w:t>
      </w:r>
    </w:p>
    <w:p w14:paraId="38ECE30B" w14:textId="77777777" w:rsidR="00D27BFA" w:rsidRDefault="005E24A6">
      <w:pPr>
        <w:pStyle w:val="Odstavecseseznamem"/>
        <w:widowControl w:val="0"/>
        <w:tabs>
          <w:tab w:val="left" w:pos="2268"/>
        </w:tabs>
        <w:spacing w:before="120"/>
        <w:jc w:val="both"/>
      </w:pPr>
      <w:r>
        <w:rPr>
          <w:rFonts w:ascii="Calibri" w:hAnsi="Calibri" w:cs="Calibri"/>
          <w:szCs w:val="22"/>
          <w:lang w:val="cs-CZ"/>
        </w:rPr>
        <w:t xml:space="preserve"> </w:t>
      </w:r>
    </w:p>
    <w:p w14:paraId="72CEEF44" w14:textId="3D017225" w:rsidR="00D27BFA" w:rsidRDefault="005E24A6">
      <w:pPr>
        <w:pStyle w:val="Odstavecseseznamem"/>
        <w:widowControl w:val="0"/>
        <w:tabs>
          <w:tab w:val="left" w:pos="2268"/>
        </w:tabs>
        <w:spacing w:before="120"/>
        <w:ind w:left="426"/>
        <w:jc w:val="both"/>
      </w:pPr>
      <w:r>
        <w:rPr>
          <w:rFonts w:ascii="Calibri" w:hAnsi="Calibri" w:cs="Calibri"/>
          <w:szCs w:val="22"/>
          <w:lang w:val="cs-CZ"/>
        </w:rPr>
        <w:t>63.000</w:t>
      </w:r>
      <w:r w:rsidR="002D042B">
        <w:rPr>
          <w:rFonts w:ascii="Calibri" w:hAnsi="Calibri" w:cs="Calibri"/>
          <w:szCs w:val="22"/>
          <w:lang w:val="cs-CZ"/>
        </w:rPr>
        <w:t xml:space="preserve"> </w:t>
      </w:r>
      <w:r>
        <w:rPr>
          <w:rFonts w:ascii="Calibri" w:hAnsi="Calibri" w:cs="Calibri"/>
          <w:szCs w:val="22"/>
          <w:lang w:val="cs-CZ"/>
        </w:rPr>
        <w:t xml:space="preserve">Kč DPH dle aktuální výše </w:t>
      </w:r>
    </w:p>
    <w:p w14:paraId="07BDEE7B" w14:textId="77777777" w:rsidR="00D27BFA" w:rsidRDefault="00D27BFA">
      <w:pPr>
        <w:pStyle w:val="Odstavecseseznamem"/>
        <w:widowControl w:val="0"/>
        <w:tabs>
          <w:tab w:val="left" w:pos="2268"/>
        </w:tabs>
        <w:spacing w:before="120"/>
        <w:ind w:left="426"/>
        <w:jc w:val="both"/>
        <w:rPr>
          <w:rFonts w:ascii="Calibri" w:hAnsi="Calibri" w:cs="Calibri"/>
          <w:szCs w:val="22"/>
          <w:lang w:val="cs-CZ"/>
        </w:rPr>
      </w:pPr>
    </w:p>
    <w:p w14:paraId="1C729205" w14:textId="7B84C670" w:rsidR="00D27BFA" w:rsidRDefault="005E24A6">
      <w:pPr>
        <w:pStyle w:val="Odstavecseseznamem"/>
        <w:widowControl w:val="0"/>
        <w:tabs>
          <w:tab w:val="left" w:pos="2268"/>
        </w:tabs>
        <w:spacing w:before="120"/>
        <w:ind w:left="426"/>
        <w:jc w:val="both"/>
      </w:pPr>
      <w:r>
        <w:rPr>
          <w:rFonts w:ascii="Calibri" w:hAnsi="Calibri" w:cs="Calibri"/>
          <w:szCs w:val="22"/>
          <w:lang w:val="cs-CZ"/>
        </w:rPr>
        <w:t>363.000</w:t>
      </w:r>
      <w:r w:rsidR="002D042B">
        <w:rPr>
          <w:rFonts w:ascii="Calibri" w:hAnsi="Calibri" w:cs="Calibri"/>
          <w:szCs w:val="22"/>
          <w:lang w:val="cs-CZ"/>
        </w:rPr>
        <w:t xml:space="preserve"> </w:t>
      </w:r>
      <w:r>
        <w:rPr>
          <w:rFonts w:ascii="Calibri" w:hAnsi="Calibri" w:cs="Calibri"/>
          <w:szCs w:val="22"/>
          <w:lang w:val="cs-CZ"/>
        </w:rPr>
        <w:t>Kč s DPH</w:t>
      </w:r>
    </w:p>
    <w:p w14:paraId="7258792B" w14:textId="77777777" w:rsidR="00D27BFA" w:rsidRDefault="00D27BFA">
      <w:pPr>
        <w:pStyle w:val="Odstavecseseznamem"/>
        <w:widowControl w:val="0"/>
        <w:tabs>
          <w:tab w:val="left" w:pos="2268"/>
        </w:tabs>
        <w:spacing w:before="120"/>
        <w:ind w:left="426"/>
        <w:jc w:val="both"/>
        <w:rPr>
          <w:rFonts w:ascii="Calibri" w:hAnsi="Calibri" w:cs="Calibri"/>
          <w:szCs w:val="22"/>
          <w:lang w:val="cs-CZ"/>
        </w:rPr>
      </w:pPr>
    </w:p>
    <w:p w14:paraId="472D5F08" w14:textId="2FBD9E17" w:rsidR="00D27BFA" w:rsidRDefault="005E24A6">
      <w:pPr>
        <w:pStyle w:val="Odstavecseseznamem"/>
        <w:widowControl w:val="0"/>
        <w:spacing w:before="120"/>
        <w:ind w:left="426"/>
        <w:jc w:val="both"/>
        <w:rPr>
          <w:rFonts w:ascii="Calibri" w:hAnsi="Calibri" w:cs="Calibri"/>
          <w:szCs w:val="22"/>
          <w:lang w:val="cs-CZ"/>
        </w:rPr>
      </w:pPr>
      <w:r>
        <w:rPr>
          <w:rFonts w:ascii="Calibri" w:hAnsi="Calibri" w:cs="Calibri"/>
          <w:szCs w:val="22"/>
          <w:lang w:val="cs-CZ"/>
        </w:rPr>
        <w:t>Tato cena je pevná, nejvýše přípustná a konečná. Zhotovitel bere na vědomí a souhlasí s tím, že objednavatel nestanovil žádné podmínky k možnosti jejího překročení. V celkové ceně je zahrnuto případné provedení destruktivních sond i případné hrazení poplatků u př</w:t>
      </w:r>
      <w:r w:rsidR="004D4535">
        <w:rPr>
          <w:rFonts w:ascii="Calibri" w:hAnsi="Calibri" w:cs="Calibri"/>
          <w:szCs w:val="22"/>
          <w:lang w:val="cs-CZ"/>
        </w:rPr>
        <w:t>íslušných orgánů státní správy.</w:t>
      </w:r>
    </w:p>
    <w:p w14:paraId="32A38BDA" w14:textId="77777777" w:rsidR="00D27BFA" w:rsidRDefault="00D27BFA" w:rsidP="00DF1DC4">
      <w:pPr>
        <w:pStyle w:val="Odstavecseseznamem"/>
        <w:widowControl w:val="0"/>
        <w:spacing w:before="120"/>
        <w:ind w:left="426"/>
        <w:jc w:val="both"/>
        <w:rPr>
          <w:rFonts w:ascii="Calibri" w:hAnsi="Calibri" w:cs="Calibri"/>
          <w:szCs w:val="22"/>
          <w:lang w:val="cs-CZ"/>
        </w:rPr>
      </w:pPr>
    </w:p>
    <w:p w14:paraId="4738EAC9" w14:textId="77777777" w:rsidR="00D27BFA" w:rsidRDefault="005E24A6">
      <w:pPr>
        <w:pStyle w:val="para"/>
        <w:numPr>
          <w:ilvl w:val="1"/>
          <w:numId w:val="3"/>
        </w:numPr>
        <w:tabs>
          <w:tab w:val="clear" w:pos="709"/>
        </w:tabs>
        <w:spacing w:before="60"/>
        <w:ind w:left="426" w:hanging="426"/>
        <w:contextualSpacing/>
        <w:jc w:val="both"/>
        <w:rPr>
          <w:rFonts w:ascii="Calibri" w:hAnsi="Calibri" w:cs="Calibri"/>
          <w:b w:val="0"/>
          <w:bCs/>
          <w:strike/>
          <w:color w:val="000000"/>
          <w:szCs w:val="24"/>
        </w:rPr>
      </w:pPr>
      <w:r>
        <w:rPr>
          <w:rFonts w:ascii="Calibri" w:hAnsi="Calibri" w:cs="Calibri"/>
          <w:b w:val="0"/>
          <w:bCs/>
          <w:color w:val="000000"/>
          <w:szCs w:val="24"/>
        </w:rPr>
        <w:t>Zhotovitel má právo na zaplacení ceny díla po jeho provedení a odsouhlasení ze strany objednatele. Za tento den se považuje den, kdy je dílo dokončeno, předáno, provedena závěrečná kontrola objednatelem a byl vystaven souhlas objednatele.  Zhotovitel se zavazuje na cenu za provedené dílo vystavit fakturu, která bude mít náležitosti běžného daňového dokladu podle příslušných právních předpisů vztahujících se k dani z přidané hodnoty. Přílohou faktury bude kopie předávacího protokolu a potvrzený souhlas objednatelem. Pokud faktura nebude mít všechny předepsané náležitosti nebo přílohy podle předchozích vět, je objednatel oprávněn vrátit ji zhotoviteli k opravě nebo doplnění. Přitom po dobu odstranění těchto vad neběží lhůta pro splatnost faktury. Pokud z této smlouvy nevyplývá něco jiného, smluvní strany se dohodly na době splatnosti faktury 21 dnů. Dnem zaplacení se rozumí den odeslání platby z účtu objednatele.</w:t>
      </w:r>
    </w:p>
    <w:p w14:paraId="6D93EA86" w14:textId="77777777" w:rsidR="00D27BFA" w:rsidRDefault="00D27BFA">
      <w:pPr>
        <w:pStyle w:val="para"/>
        <w:tabs>
          <w:tab w:val="clear" w:pos="709"/>
          <w:tab w:val="left" w:pos="1080"/>
          <w:tab w:val="center" w:pos="4536"/>
          <w:tab w:val="left" w:pos="5222"/>
        </w:tabs>
        <w:spacing w:before="60"/>
        <w:ind w:left="426" w:hanging="426"/>
        <w:contextualSpacing/>
        <w:jc w:val="both"/>
        <w:rPr>
          <w:rFonts w:ascii="Calibri" w:hAnsi="Calibri" w:cs="Calibri"/>
          <w:b w:val="0"/>
          <w:bCs/>
          <w:color w:val="000000"/>
          <w:szCs w:val="24"/>
        </w:rPr>
      </w:pPr>
    </w:p>
    <w:p w14:paraId="5E98F7C9" w14:textId="77777777" w:rsidR="00D27BFA" w:rsidRDefault="00D27BFA">
      <w:pPr>
        <w:pStyle w:val="para"/>
        <w:tabs>
          <w:tab w:val="clear" w:pos="709"/>
          <w:tab w:val="left" w:pos="1080"/>
          <w:tab w:val="center" w:pos="4536"/>
          <w:tab w:val="left" w:pos="5222"/>
        </w:tabs>
        <w:spacing w:before="60"/>
        <w:jc w:val="left"/>
        <w:rPr>
          <w:rFonts w:ascii="Calibri" w:hAnsi="Calibri" w:cs="Calibri"/>
          <w:bCs/>
          <w:color w:val="000000"/>
          <w:szCs w:val="24"/>
        </w:rPr>
      </w:pPr>
    </w:p>
    <w:p w14:paraId="2D66C372" w14:textId="77777777" w:rsidR="00F87B58" w:rsidRDefault="00F87B58">
      <w:pPr>
        <w:pStyle w:val="para"/>
        <w:tabs>
          <w:tab w:val="clear" w:pos="709"/>
          <w:tab w:val="left" w:pos="1080"/>
          <w:tab w:val="center" w:pos="4536"/>
          <w:tab w:val="left" w:pos="5222"/>
        </w:tabs>
        <w:spacing w:before="60"/>
        <w:jc w:val="left"/>
        <w:rPr>
          <w:rFonts w:ascii="Calibri" w:hAnsi="Calibri" w:cs="Calibri"/>
          <w:bCs/>
          <w:color w:val="000000"/>
          <w:szCs w:val="24"/>
        </w:rPr>
      </w:pPr>
    </w:p>
    <w:p w14:paraId="5A64B5B1" w14:textId="77777777" w:rsidR="00D27BFA" w:rsidRDefault="005E24A6">
      <w:pPr>
        <w:pStyle w:val="para"/>
        <w:tabs>
          <w:tab w:val="clear" w:pos="709"/>
          <w:tab w:val="left" w:pos="1080"/>
          <w:tab w:val="center" w:pos="4536"/>
          <w:tab w:val="left" w:pos="5222"/>
        </w:tabs>
        <w:spacing w:before="60"/>
        <w:rPr>
          <w:rFonts w:ascii="Calibri" w:hAnsi="Calibri" w:cs="Calibri"/>
          <w:bCs/>
          <w:color w:val="000000"/>
          <w:szCs w:val="24"/>
        </w:rPr>
      </w:pPr>
      <w:r>
        <w:rPr>
          <w:rFonts w:ascii="Calibri" w:hAnsi="Calibri" w:cs="Calibri"/>
          <w:bCs/>
          <w:color w:val="000000"/>
          <w:szCs w:val="24"/>
        </w:rPr>
        <w:t>Článek III.</w:t>
      </w:r>
    </w:p>
    <w:p w14:paraId="649B39DD" w14:textId="77777777" w:rsidR="00D27BFA" w:rsidRDefault="005E24A6">
      <w:pPr>
        <w:pStyle w:val="para"/>
        <w:tabs>
          <w:tab w:val="clear" w:pos="709"/>
          <w:tab w:val="left" w:pos="1080"/>
          <w:tab w:val="center" w:pos="4536"/>
          <w:tab w:val="left" w:pos="5222"/>
        </w:tabs>
        <w:spacing w:before="60"/>
        <w:rPr>
          <w:rFonts w:ascii="Calibri" w:hAnsi="Calibri" w:cs="Calibri"/>
          <w:bCs/>
          <w:i/>
          <w:color w:val="000000"/>
          <w:szCs w:val="24"/>
        </w:rPr>
      </w:pPr>
      <w:r>
        <w:rPr>
          <w:rFonts w:ascii="Calibri" w:hAnsi="Calibri" w:cs="Calibri"/>
          <w:bCs/>
          <w:i/>
          <w:color w:val="000000"/>
          <w:szCs w:val="24"/>
        </w:rPr>
        <w:t>Předání díla</w:t>
      </w:r>
    </w:p>
    <w:p w14:paraId="3207C913" w14:textId="77777777" w:rsidR="00D27BFA" w:rsidRDefault="00D27BFA">
      <w:pPr>
        <w:pStyle w:val="para"/>
        <w:tabs>
          <w:tab w:val="clear" w:pos="709"/>
          <w:tab w:val="left" w:pos="1080"/>
          <w:tab w:val="center" w:pos="4536"/>
          <w:tab w:val="left" w:pos="5222"/>
        </w:tabs>
        <w:spacing w:before="60"/>
        <w:rPr>
          <w:rFonts w:ascii="Calibri" w:hAnsi="Calibri" w:cs="Calibri"/>
          <w:bCs/>
          <w:i/>
          <w:color w:val="000000"/>
          <w:szCs w:val="24"/>
        </w:rPr>
      </w:pPr>
    </w:p>
    <w:p w14:paraId="6FB9A60E" w14:textId="34E09015" w:rsidR="00D27BFA" w:rsidRDefault="005E24A6">
      <w:pPr>
        <w:pStyle w:val="para"/>
        <w:numPr>
          <w:ilvl w:val="1"/>
          <w:numId w:val="4"/>
        </w:numPr>
        <w:tabs>
          <w:tab w:val="clear" w:pos="709"/>
        </w:tabs>
        <w:spacing w:before="60"/>
        <w:ind w:left="426" w:hanging="426"/>
        <w:jc w:val="both"/>
        <w:rPr>
          <w:rFonts w:ascii="Calibri" w:hAnsi="Calibri" w:cs="Calibri"/>
          <w:b w:val="0"/>
          <w:bCs/>
          <w:color w:val="000000"/>
          <w:szCs w:val="24"/>
        </w:rPr>
      </w:pPr>
      <w:r>
        <w:rPr>
          <w:rFonts w:ascii="Calibri" w:hAnsi="Calibri" w:cs="Calibri"/>
          <w:b w:val="0"/>
          <w:bCs/>
          <w:color w:val="000000"/>
          <w:szCs w:val="24"/>
        </w:rPr>
        <w:t>Zhotovitel se zavazuje provést dílo nejpozději do 180 kalendářních dnů ode dne účinnosti této smlouvy. Nastanou-li objektivní překážky v podobě nedostatečné spolupráce ze strany objednatele, případně prokazatelné nespolupráce dotčených orgánů státní správy při projednání TES, prodlužuje se doba plnění o dobu, po kterou tyto překážky objektivně působily. V takovém případě se smluvní strany zavazují sepsat příslušný záznam vymezující min. druh či důvod této překážky a dobu jejího trvání.</w:t>
      </w:r>
    </w:p>
    <w:p w14:paraId="40246437" w14:textId="77777777" w:rsidR="00D27BFA" w:rsidRDefault="00D27BFA">
      <w:pPr>
        <w:pStyle w:val="Default"/>
        <w:jc w:val="both"/>
        <w:rPr>
          <w:rFonts w:ascii="Verdana" w:hAnsi="Verdana"/>
          <w:b/>
          <w:bCs/>
          <w:sz w:val="20"/>
          <w:szCs w:val="20"/>
        </w:rPr>
      </w:pPr>
    </w:p>
    <w:p w14:paraId="4F257902" w14:textId="77777777" w:rsidR="00D27BFA" w:rsidRDefault="00D27BFA">
      <w:pPr>
        <w:pStyle w:val="Default"/>
        <w:jc w:val="both"/>
        <w:rPr>
          <w:rFonts w:ascii="Verdana" w:hAnsi="Verdana"/>
          <w:b/>
          <w:bCs/>
          <w:sz w:val="20"/>
          <w:szCs w:val="20"/>
        </w:rPr>
      </w:pPr>
    </w:p>
    <w:p w14:paraId="6BA01232" w14:textId="790D340C" w:rsidR="00D27BFA" w:rsidRDefault="005E24A6">
      <w:pPr>
        <w:pStyle w:val="para"/>
        <w:numPr>
          <w:ilvl w:val="1"/>
          <w:numId w:val="4"/>
        </w:numPr>
        <w:tabs>
          <w:tab w:val="clear" w:pos="709"/>
        </w:tabs>
        <w:spacing w:before="60"/>
        <w:ind w:left="426" w:hanging="426"/>
        <w:jc w:val="both"/>
        <w:rPr>
          <w:rFonts w:ascii="Calibri" w:hAnsi="Calibri" w:cs="Calibri"/>
          <w:b w:val="0"/>
          <w:bCs/>
          <w:color w:val="000000"/>
          <w:szCs w:val="24"/>
        </w:rPr>
      </w:pPr>
      <w:r>
        <w:rPr>
          <w:rFonts w:ascii="Calibri" w:hAnsi="Calibri" w:cs="Calibri"/>
          <w:b w:val="0"/>
          <w:bCs/>
          <w:color w:val="000000"/>
          <w:szCs w:val="24"/>
        </w:rPr>
        <w:t>Místem plnění díla je zejména sídlo zhotovitele, území hl. města Prahy pro inženýrskou činnost a místem předání díla je sídlo objednatele. V průběhu realizace TES bude zhotovitel předkládat objednateli průběžně ke kontrole k připomínkám a písemnému odsouhlasení dílčí části dokumentace v rozpracovanosti. Předkládána bude elektronická verze ve vyžádaném formátu objednatelem a u vybraných částí si může objednatel vyžádat i papírovou podobu. Zhotovitel předá objednateli nejdéle 9 pracovních dnů před stanoveným datem předání čistopisu díla (týká se zejména kompletní dokumentace TES) jeden výtisk a elektronickou podobu objednateli k závěrečné kontrole. Objednatel předá zhotoviteli písemný seznam připomínek, popř. zjištěných vad a nedodělků předaného díla do 5 pracovních dnů. Zhotovitel opraví připomínky, popř. zjištěné vady a nedodělky do čistopisu projektové dokumentace TES do 4 pracovních dnů. V případě, že se objednatel k předané části díla k závěrečné kontrole nevyjádří, považuje se předaná část díla za zkontrolovanou a zhotovitel je oprávněn k vydání čistopisů. Při předání díla (čistopis projektové dokumentace TES) bude oběma stranami potvrzen předávací protokol a objednatel vystaví písemný souhlas s předávanou částí díla. Zhotovitel odevzdá projektovou dokumentaci v těchto počtech vyhotovení:</w:t>
      </w:r>
    </w:p>
    <w:p w14:paraId="76E70B83" w14:textId="77777777" w:rsidR="00D27BFA" w:rsidRDefault="00D27BFA">
      <w:pPr>
        <w:pStyle w:val="para"/>
        <w:tabs>
          <w:tab w:val="clear" w:pos="709"/>
        </w:tabs>
        <w:spacing w:before="60"/>
        <w:jc w:val="both"/>
        <w:rPr>
          <w:rFonts w:ascii="Calibri" w:hAnsi="Calibri" w:cs="Calibri"/>
          <w:b w:val="0"/>
          <w:bCs/>
          <w:color w:val="000000"/>
          <w:szCs w:val="24"/>
        </w:rPr>
      </w:pPr>
    </w:p>
    <w:p w14:paraId="18B18A77" w14:textId="77777777" w:rsidR="00D27BFA" w:rsidRDefault="005E24A6">
      <w:pPr>
        <w:pStyle w:val="para"/>
        <w:numPr>
          <w:ilvl w:val="0"/>
          <w:numId w:val="12"/>
        </w:numPr>
        <w:tabs>
          <w:tab w:val="clear" w:pos="709"/>
        </w:tabs>
        <w:spacing w:before="60"/>
        <w:jc w:val="both"/>
        <w:rPr>
          <w:rFonts w:ascii="Calibri" w:hAnsi="Calibri" w:cs="Calibri"/>
          <w:b w:val="0"/>
          <w:bCs/>
          <w:color w:val="000000"/>
          <w:szCs w:val="24"/>
        </w:rPr>
      </w:pPr>
      <w:r>
        <w:rPr>
          <w:rFonts w:ascii="Calibri" w:hAnsi="Calibri" w:cs="Calibri"/>
          <w:b w:val="0"/>
          <w:bCs/>
          <w:color w:val="000000"/>
          <w:szCs w:val="24"/>
        </w:rPr>
        <w:t>6x tištěná podoba kompletní dokumentace TES + data v elektronické podobě na vhodném nosiči ve formátu PDF a v aktivním formátu (DWG, textový editor), 1x originál dokladové části (vyjádření, stanoviska dotčených orgánů státní správy případně dalších institucí se kterými bylo provedeno projednání při zpracování dokumentace TES.</w:t>
      </w:r>
    </w:p>
    <w:p w14:paraId="6E19C408" w14:textId="77777777" w:rsidR="00D27BFA" w:rsidRDefault="005E24A6">
      <w:pPr>
        <w:pStyle w:val="para"/>
        <w:tabs>
          <w:tab w:val="clear" w:pos="709"/>
          <w:tab w:val="center" w:pos="4536"/>
          <w:tab w:val="left" w:pos="5222"/>
        </w:tabs>
        <w:spacing w:before="60"/>
        <w:jc w:val="both"/>
        <w:rPr>
          <w:rFonts w:ascii="Calibri" w:hAnsi="Calibri" w:cs="Calibri"/>
          <w:b w:val="0"/>
          <w:bCs/>
          <w:color w:val="000000"/>
          <w:szCs w:val="24"/>
        </w:rPr>
      </w:pPr>
      <w:r>
        <w:rPr>
          <w:rFonts w:ascii="Calibri" w:hAnsi="Calibri" w:cs="Calibri"/>
          <w:b w:val="0"/>
          <w:bCs/>
          <w:color w:val="000000"/>
          <w:szCs w:val="24"/>
        </w:rPr>
        <w:t xml:space="preserve">  </w:t>
      </w:r>
    </w:p>
    <w:p w14:paraId="6D8247B6" w14:textId="77777777" w:rsidR="00D27BFA" w:rsidRDefault="005E24A6">
      <w:pPr>
        <w:pStyle w:val="para"/>
        <w:tabs>
          <w:tab w:val="clear" w:pos="709"/>
          <w:tab w:val="center" w:pos="4536"/>
          <w:tab w:val="left" w:pos="5222"/>
        </w:tabs>
        <w:spacing w:before="60"/>
        <w:ind w:left="426" w:hanging="426"/>
        <w:jc w:val="both"/>
        <w:rPr>
          <w:rFonts w:ascii="Calibri" w:hAnsi="Calibri" w:cs="Calibri"/>
          <w:b w:val="0"/>
          <w:bCs/>
          <w:strike/>
          <w:color w:val="000000"/>
          <w:szCs w:val="24"/>
        </w:rPr>
      </w:pPr>
      <w:r>
        <w:rPr>
          <w:rFonts w:ascii="Calibri" w:hAnsi="Calibri" w:cs="Calibri"/>
          <w:b w:val="0"/>
          <w:bCs/>
          <w:color w:val="000000"/>
          <w:szCs w:val="24"/>
        </w:rPr>
        <w:t>3.3 Právní vztah, založený touto smlouvou, zaniká bezvadným splněním díla. Může také zaniknout odstoupením některé smluvní strany od této smlouvy, a to z důvodů uvedených v Občanském zákoníku nebo závažném porušení povinností jedné smluvní strany vyplývajících z této smlouvy.</w:t>
      </w:r>
    </w:p>
    <w:p w14:paraId="3A060508" w14:textId="77777777" w:rsidR="00D27BFA" w:rsidRDefault="00D27BFA">
      <w:pPr>
        <w:pStyle w:val="para"/>
        <w:tabs>
          <w:tab w:val="clear" w:pos="709"/>
          <w:tab w:val="left" w:pos="1080"/>
          <w:tab w:val="center" w:pos="4536"/>
          <w:tab w:val="left" w:pos="5222"/>
        </w:tabs>
        <w:spacing w:before="60"/>
        <w:jc w:val="both"/>
        <w:rPr>
          <w:rFonts w:ascii="Calibri" w:hAnsi="Calibri" w:cs="Calibri"/>
          <w:b w:val="0"/>
          <w:bCs/>
          <w:color w:val="000000"/>
          <w:szCs w:val="24"/>
        </w:rPr>
      </w:pPr>
    </w:p>
    <w:p w14:paraId="13FBDDC0" w14:textId="77777777" w:rsidR="00F87B58" w:rsidRDefault="00F87B58">
      <w:pPr>
        <w:pStyle w:val="para"/>
        <w:tabs>
          <w:tab w:val="clear" w:pos="709"/>
          <w:tab w:val="left" w:pos="1080"/>
          <w:tab w:val="center" w:pos="4536"/>
          <w:tab w:val="left" w:pos="5222"/>
        </w:tabs>
        <w:spacing w:before="60"/>
        <w:jc w:val="both"/>
        <w:rPr>
          <w:rFonts w:ascii="Calibri" w:hAnsi="Calibri" w:cs="Calibri"/>
          <w:b w:val="0"/>
          <w:bCs/>
          <w:color w:val="000000"/>
          <w:szCs w:val="24"/>
        </w:rPr>
      </w:pPr>
    </w:p>
    <w:p w14:paraId="4076BA0F" w14:textId="77777777" w:rsidR="00D27BFA" w:rsidRDefault="00D27BFA">
      <w:pPr>
        <w:pStyle w:val="para"/>
        <w:tabs>
          <w:tab w:val="clear" w:pos="709"/>
          <w:tab w:val="left" w:pos="1080"/>
          <w:tab w:val="center" w:pos="4536"/>
          <w:tab w:val="left" w:pos="5222"/>
        </w:tabs>
        <w:spacing w:before="60"/>
        <w:jc w:val="both"/>
        <w:rPr>
          <w:rFonts w:ascii="Calibri" w:hAnsi="Calibri" w:cs="Calibri"/>
          <w:b w:val="0"/>
          <w:bCs/>
          <w:color w:val="000000"/>
          <w:szCs w:val="24"/>
        </w:rPr>
      </w:pPr>
    </w:p>
    <w:p w14:paraId="25CCAAD7" w14:textId="77777777" w:rsidR="00D27BFA" w:rsidRDefault="005E24A6">
      <w:pPr>
        <w:pStyle w:val="para"/>
        <w:tabs>
          <w:tab w:val="clear" w:pos="709"/>
          <w:tab w:val="left" w:pos="1080"/>
          <w:tab w:val="center" w:pos="4536"/>
          <w:tab w:val="left" w:pos="5222"/>
        </w:tabs>
        <w:spacing w:before="60"/>
        <w:rPr>
          <w:rFonts w:ascii="Calibri" w:hAnsi="Calibri" w:cs="Calibri"/>
          <w:bCs/>
          <w:color w:val="000000"/>
          <w:szCs w:val="24"/>
        </w:rPr>
      </w:pPr>
      <w:r>
        <w:rPr>
          <w:rFonts w:ascii="Calibri" w:hAnsi="Calibri" w:cs="Calibri"/>
          <w:bCs/>
          <w:color w:val="000000"/>
          <w:szCs w:val="24"/>
        </w:rPr>
        <w:t>Článek IV.</w:t>
      </w:r>
    </w:p>
    <w:p w14:paraId="37C2C855" w14:textId="77777777" w:rsidR="00D27BFA" w:rsidRDefault="005E24A6">
      <w:pPr>
        <w:pStyle w:val="para"/>
        <w:tabs>
          <w:tab w:val="clear" w:pos="709"/>
          <w:tab w:val="left" w:pos="1080"/>
          <w:tab w:val="center" w:pos="4536"/>
          <w:tab w:val="left" w:pos="5222"/>
        </w:tabs>
        <w:spacing w:before="60"/>
        <w:rPr>
          <w:rFonts w:ascii="Calibri" w:hAnsi="Calibri" w:cs="Calibri"/>
          <w:bCs/>
          <w:i/>
          <w:color w:val="000000"/>
          <w:szCs w:val="24"/>
        </w:rPr>
      </w:pPr>
      <w:r>
        <w:rPr>
          <w:rFonts w:ascii="Calibri" w:hAnsi="Calibri" w:cs="Calibri"/>
          <w:bCs/>
          <w:i/>
          <w:color w:val="000000"/>
          <w:szCs w:val="24"/>
        </w:rPr>
        <w:t>Práva a povinnosti smluvních stran</w:t>
      </w:r>
    </w:p>
    <w:p w14:paraId="468C30A2" w14:textId="77777777" w:rsidR="00D27BFA" w:rsidRDefault="00D27BFA">
      <w:pPr>
        <w:pStyle w:val="para"/>
        <w:tabs>
          <w:tab w:val="clear" w:pos="709"/>
          <w:tab w:val="left" w:pos="1080"/>
          <w:tab w:val="center" w:pos="4536"/>
          <w:tab w:val="left" w:pos="5222"/>
        </w:tabs>
        <w:spacing w:before="60"/>
        <w:rPr>
          <w:rFonts w:ascii="Calibri" w:hAnsi="Calibri" w:cs="Calibri"/>
          <w:bCs/>
          <w:i/>
          <w:color w:val="000000"/>
          <w:szCs w:val="24"/>
        </w:rPr>
      </w:pPr>
    </w:p>
    <w:p w14:paraId="0B3282D5" w14:textId="77777777" w:rsidR="00D27BFA" w:rsidRDefault="005E24A6">
      <w:pPr>
        <w:pStyle w:val="para"/>
        <w:numPr>
          <w:ilvl w:val="1"/>
          <w:numId w:val="5"/>
        </w:numPr>
        <w:tabs>
          <w:tab w:val="clear" w:pos="709"/>
        </w:tabs>
        <w:spacing w:before="60"/>
        <w:contextualSpacing/>
        <w:jc w:val="both"/>
        <w:rPr>
          <w:rFonts w:ascii="Calibri" w:hAnsi="Calibri" w:cs="Calibri"/>
        </w:rPr>
      </w:pPr>
      <w:r>
        <w:rPr>
          <w:rFonts w:ascii="Calibri" w:hAnsi="Calibri" w:cs="Calibri"/>
          <w:b w:val="0"/>
          <w:bCs/>
          <w:color w:val="000000"/>
          <w:szCs w:val="24"/>
        </w:rPr>
        <w:t xml:space="preserve">Zhotovitel se zavazuje provést a předat dílo uvedené v čl. I. této smlouvy v dohodnutém termínu, řádně a bezvadně provedené. Při provádění díla se zavazuje postupovat s odbornou péčí, podle pokynů objednatele a zadávací dokumentace, dbát oprávněných zájmů objednatele a tyto chránit. </w:t>
      </w:r>
    </w:p>
    <w:p w14:paraId="2BD1DFE6" w14:textId="77777777" w:rsidR="00D27BFA" w:rsidRDefault="00D27BFA">
      <w:pPr>
        <w:pStyle w:val="para"/>
        <w:tabs>
          <w:tab w:val="clear" w:pos="709"/>
          <w:tab w:val="center" w:pos="4536"/>
          <w:tab w:val="left" w:pos="5222"/>
        </w:tabs>
        <w:spacing w:before="60"/>
        <w:contextualSpacing/>
        <w:jc w:val="both"/>
        <w:rPr>
          <w:rFonts w:ascii="Calibri" w:hAnsi="Calibri" w:cs="Calibri"/>
        </w:rPr>
      </w:pPr>
    </w:p>
    <w:p w14:paraId="2D874F13" w14:textId="0A92B164"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 xml:space="preserve">Objednatel je povinen poskytnout zhotoviteli potřebnou součinnost, a to na základě žádosti zhotovitele a v přiměřené lhůtě, která odpovídá zvyklostem při provádění díla obdobného charakteru. Zhotovitel bere na vědomí, že všechny informace, které se v rámci provádění díla dozví, jsou považovány za důvěrné a v případě jejich poskytnutí, a to i z neúmyslné, </w:t>
      </w:r>
      <w:r w:rsidR="002D042B">
        <w:rPr>
          <w:rFonts w:ascii="Calibri" w:hAnsi="Calibri" w:cs="Calibri"/>
          <w:lang w:val="cs-CZ"/>
        </w:rPr>
        <w:t xml:space="preserve">třetím </w:t>
      </w:r>
      <w:r>
        <w:rPr>
          <w:rFonts w:ascii="Calibri" w:hAnsi="Calibri" w:cs="Calibri"/>
          <w:lang w:val="cs-CZ"/>
        </w:rPr>
        <w:t xml:space="preserve">osobám, je považováno za závažné porušení povinnosti a zakládající nárok na smluvní pokutu a náhradu škody. </w:t>
      </w:r>
    </w:p>
    <w:p w14:paraId="3AF1618C" w14:textId="77777777" w:rsidR="00D27BFA" w:rsidRDefault="00D27BFA">
      <w:pPr>
        <w:jc w:val="both"/>
        <w:rPr>
          <w:rFonts w:ascii="Calibri" w:hAnsi="Calibri" w:cs="Calibri"/>
          <w:lang w:val="cs-CZ"/>
        </w:rPr>
      </w:pPr>
    </w:p>
    <w:p w14:paraId="593802F0" w14:textId="77777777" w:rsidR="00D27BFA" w:rsidRDefault="005E24A6">
      <w:pPr>
        <w:pStyle w:val="Odstavecseseznamem"/>
        <w:widowControl w:val="0"/>
        <w:numPr>
          <w:ilvl w:val="1"/>
          <w:numId w:val="5"/>
        </w:numPr>
        <w:spacing w:before="120"/>
        <w:jc w:val="both"/>
        <w:rPr>
          <w:rFonts w:ascii="Calibri" w:hAnsi="Calibri" w:cs="Calibri"/>
          <w:lang w:val="cs-CZ"/>
        </w:rPr>
      </w:pPr>
      <w:r>
        <w:rPr>
          <w:rFonts w:ascii="Calibri" w:hAnsi="Calibri" w:cs="Calibri"/>
          <w:lang w:val="cs-CZ"/>
        </w:rPr>
        <w:lastRenderedPageBreak/>
        <w:t>Zhotovitel je povinen dílo ukončit a předat objednateli ve lhůtě stanovené v této smlouvě, nebude-li dohodnuto jinak. Objednatel je povinen dílo provedené ve smluveném rozsahu a kvalitě převzít, a to i před ve smlouvě dohodnutým termínem ukončení, je-li k tomu zhotovitelem vyzván a jsou-li pro to oprávněné důvody. Objednatel není povinen dílo převzít, pokud zhotovitel neodstraní zjištěné připomínky, popř. vady a nedodělky. O převzetí díla bude sepsán předávací protokol (podrobněji Článek III této SOD).</w:t>
      </w:r>
    </w:p>
    <w:p w14:paraId="54D58B2D" w14:textId="77777777" w:rsidR="00D27BFA" w:rsidRDefault="00D27BFA">
      <w:pPr>
        <w:contextualSpacing/>
        <w:jc w:val="both"/>
        <w:rPr>
          <w:rFonts w:ascii="Calibri" w:hAnsi="Calibri" w:cs="Calibri"/>
          <w:b/>
          <w:lang w:val="de-DE"/>
        </w:rPr>
      </w:pPr>
    </w:p>
    <w:p w14:paraId="1F491CF5" w14:textId="77777777"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 xml:space="preserve">Zhotovitel je povinen zejména dodržovat obecně závazné předpisy, které souvisí s provedením díla. Dále se zavazuje, že bude postupovat podle podmínek uvedených v zadávací dokumentaci. Objednatel neodpovídá v žádném případě za škody na životě, zdraví nebo majetku, které porušením této povinnosti vzniknou. </w:t>
      </w:r>
    </w:p>
    <w:p w14:paraId="52E8B427" w14:textId="77777777" w:rsidR="00D27BFA" w:rsidRDefault="00D27BFA">
      <w:pPr>
        <w:pStyle w:val="Odstavecseseznamem"/>
        <w:ind w:left="792"/>
        <w:jc w:val="both"/>
        <w:rPr>
          <w:rFonts w:ascii="Calibri" w:hAnsi="Calibri" w:cs="Calibri"/>
          <w:lang w:val="cs-CZ"/>
        </w:rPr>
      </w:pPr>
    </w:p>
    <w:p w14:paraId="44540B24" w14:textId="77777777"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 xml:space="preserve">Zhotovitel je povinen provést dílo v množství a čase dle smlouvy, v kvalitě, která byla ujednána, s všeobecnou a odbornou pečlivostí poskytnutého díla. </w:t>
      </w:r>
    </w:p>
    <w:p w14:paraId="673C4F26" w14:textId="77777777" w:rsidR="00D27BFA" w:rsidRDefault="00D27BFA">
      <w:pPr>
        <w:jc w:val="both"/>
        <w:rPr>
          <w:rFonts w:ascii="Calibri" w:hAnsi="Calibri" w:cs="Calibri"/>
          <w:lang w:val="cs-CZ"/>
        </w:rPr>
      </w:pPr>
    </w:p>
    <w:p w14:paraId="0FB5544D" w14:textId="77777777"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 xml:space="preserve">Zhotovitel odpovídá v plné míře, a to i vůči třetím osobám za dodržování všech obecně závazných předpisů, které bezprostředně souvisí s provedením díla.  </w:t>
      </w:r>
    </w:p>
    <w:p w14:paraId="3A6FCC3D" w14:textId="77777777" w:rsidR="00D27BFA" w:rsidRDefault="00D27BFA">
      <w:pPr>
        <w:pStyle w:val="Odstavecseseznamem"/>
        <w:ind w:left="792"/>
        <w:jc w:val="both"/>
        <w:rPr>
          <w:rFonts w:ascii="Calibri" w:hAnsi="Calibri" w:cs="Calibri"/>
          <w:lang w:val="cs-CZ"/>
        </w:rPr>
      </w:pPr>
    </w:p>
    <w:p w14:paraId="6DFB17D3" w14:textId="77777777"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Zhotovitel se zavazuje poskytnout objednateli součinnost v případě kontrolní činnosti orgánů veřejné správy podle obecně závazných předpisů, zejména zákona</w:t>
      </w:r>
      <w:r>
        <w:rPr>
          <w:rFonts w:ascii="Calibri" w:hAnsi="Calibri" w:cs="Calibri"/>
          <w:lang w:val="cs-CZ"/>
        </w:rPr>
        <w:br/>
        <w:t>č. 134/2016 Sb., o zadávání veřejných zakázek.</w:t>
      </w:r>
    </w:p>
    <w:p w14:paraId="54CDE76C" w14:textId="77777777" w:rsidR="00D27BFA" w:rsidRDefault="00D27BFA">
      <w:pPr>
        <w:jc w:val="both"/>
        <w:rPr>
          <w:rFonts w:ascii="Calibri" w:hAnsi="Calibri" w:cs="Calibri"/>
          <w:lang w:val="cs-CZ"/>
        </w:rPr>
      </w:pPr>
    </w:p>
    <w:p w14:paraId="7A33F81E" w14:textId="77777777" w:rsidR="00D27BFA" w:rsidRDefault="005E24A6">
      <w:pPr>
        <w:pStyle w:val="Odstavecseseznamem"/>
        <w:numPr>
          <w:ilvl w:val="1"/>
          <w:numId w:val="5"/>
        </w:numPr>
        <w:jc w:val="both"/>
        <w:rPr>
          <w:rFonts w:ascii="Calibri" w:hAnsi="Calibri" w:cs="Calibri"/>
          <w:lang w:val="cs-CZ"/>
        </w:rPr>
      </w:pPr>
      <w:r>
        <w:rPr>
          <w:rFonts w:ascii="Calibri" w:hAnsi="Calibri" w:cs="Calibri"/>
          <w:lang w:val="cs-CZ"/>
        </w:rPr>
        <w:t>Zhotovitel se zavazuje, že na plnění veřejné zakázky se bude podílet na pozici:</w:t>
      </w:r>
    </w:p>
    <w:p w14:paraId="36C28797" w14:textId="38ABF4B6" w:rsidR="00D27BFA" w:rsidRDefault="005E24A6">
      <w:pPr>
        <w:pStyle w:val="Odstavecseseznamem"/>
        <w:numPr>
          <w:ilvl w:val="0"/>
          <w:numId w:val="11"/>
        </w:numPr>
        <w:jc w:val="both"/>
      </w:pPr>
      <w:r>
        <w:rPr>
          <w:rFonts w:ascii="Calibri" w:hAnsi="Calibri" w:cs="Calibri"/>
          <w:lang w:val="cs-CZ"/>
        </w:rPr>
        <w:t xml:space="preserve">vedoucího týmu Ing. </w:t>
      </w:r>
      <w:r w:rsidR="004D4535">
        <w:rPr>
          <w:rFonts w:ascii="Calibri" w:hAnsi="Calibri" w:cs="Calibri"/>
          <w:lang w:val="cs-CZ"/>
        </w:rPr>
        <w:t>a</w:t>
      </w:r>
      <w:r>
        <w:rPr>
          <w:rFonts w:ascii="Calibri" w:hAnsi="Calibri" w:cs="Calibri"/>
          <w:lang w:val="cs-CZ"/>
        </w:rPr>
        <w:t>rch. Eduard Sojka</w:t>
      </w:r>
    </w:p>
    <w:p w14:paraId="5FD88CE3" w14:textId="77777777" w:rsidR="00D27BFA" w:rsidRDefault="005E24A6">
      <w:pPr>
        <w:pStyle w:val="Odstavecseseznamem"/>
        <w:numPr>
          <w:ilvl w:val="0"/>
          <w:numId w:val="11"/>
        </w:numPr>
        <w:jc w:val="both"/>
      </w:pPr>
      <w:r>
        <w:rPr>
          <w:rFonts w:ascii="Calibri" w:hAnsi="Calibri" w:cs="Calibri"/>
          <w:lang w:val="cs-CZ"/>
        </w:rPr>
        <w:t>zástupce vedoucího týmu Ing. Martin Sladký</w:t>
      </w:r>
    </w:p>
    <w:p w14:paraId="11A1C2EC" w14:textId="77777777" w:rsidR="00D27BFA" w:rsidRDefault="005E24A6">
      <w:pPr>
        <w:pStyle w:val="Odstavecseseznamem"/>
        <w:jc w:val="both"/>
        <w:rPr>
          <w:rFonts w:ascii="Calibri" w:hAnsi="Calibri" w:cs="Calibri"/>
          <w:lang w:val="cs-CZ"/>
        </w:rPr>
      </w:pPr>
      <w:r>
        <w:rPr>
          <w:rFonts w:ascii="Calibri" w:hAnsi="Calibri" w:cs="Calibri"/>
          <w:lang w:val="cs-CZ"/>
        </w:rPr>
        <w:t xml:space="preserve">Zhotovitel prohlašuje, že obě tyto osoby splňují profesní způsobilost pro provádění předmětu díla dle této smlouvy (zejména mají autorizaci ČKAIT nebo ČKA). </w:t>
      </w:r>
    </w:p>
    <w:p w14:paraId="05BFA524" w14:textId="77777777" w:rsidR="00D27BFA" w:rsidRDefault="005E24A6">
      <w:pPr>
        <w:pStyle w:val="Odstavecseseznamem"/>
        <w:jc w:val="both"/>
        <w:rPr>
          <w:rFonts w:ascii="Calibri" w:hAnsi="Calibri" w:cs="Calibri"/>
          <w:lang w:val="cs-CZ"/>
        </w:rPr>
      </w:pPr>
      <w:r>
        <w:rPr>
          <w:rFonts w:ascii="Calibri" w:hAnsi="Calibri" w:cs="Calibri"/>
          <w:lang w:val="cs-CZ"/>
        </w:rPr>
        <w:t>Změna těchto osob podléhá schválení ze strany objednatele. Tyto osoby mohou být nahrazeny pouze za osoby stejně kvalifikované čí více kvalifikované.</w:t>
      </w:r>
    </w:p>
    <w:p w14:paraId="242EFB8B" w14:textId="77777777" w:rsidR="00D27BFA" w:rsidRDefault="00D27BFA">
      <w:pPr>
        <w:pStyle w:val="Odstavecseseznamem"/>
        <w:ind w:left="792"/>
        <w:jc w:val="both"/>
        <w:rPr>
          <w:rFonts w:ascii="Calibri" w:hAnsi="Calibri" w:cs="Calibri"/>
          <w:lang w:val="cs-CZ"/>
        </w:rPr>
      </w:pPr>
    </w:p>
    <w:p w14:paraId="3974D671" w14:textId="77777777" w:rsidR="00D27BFA" w:rsidRDefault="005E24A6">
      <w:pPr>
        <w:pStyle w:val="Odstavecseseznamem"/>
        <w:widowControl w:val="0"/>
        <w:numPr>
          <w:ilvl w:val="1"/>
          <w:numId w:val="5"/>
        </w:numPr>
        <w:spacing w:before="120"/>
        <w:jc w:val="both"/>
        <w:rPr>
          <w:rFonts w:ascii="Calibri" w:hAnsi="Calibri" w:cs="Calibri"/>
          <w:lang w:val="cs-CZ"/>
        </w:rPr>
      </w:pPr>
      <w:r>
        <w:rPr>
          <w:rFonts w:ascii="Calibri" w:hAnsi="Calibri" w:cs="Calibri"/>
          <w:lang w:val="cs-CZ"/>
        </w:rPr>
        <w:t xml:space="preserve">Smluvní strany prohlašují, že porušení povinností uvedených v čl. IV. této smlouvy se považuje za porušení závažné. </w:t>
      </w:r>
    </w:p>
    <w:p w14:paraId="525389D0" w14:textId="77777777" w:rsidR="00D27BFA" w:rsidRDefault="00D27BFA">
      <w:pPr>
        <w:widowControl w:val="0"/>
        <w:spacing w:before="120"/>
        <w:jc w:val="both"/>
        <w:rPr>
          <w:rFonts w:ascii="Calibri" w:hAnsi="Calibri" w:cs="Calibri"/>
          <w:lang w:val="cs-CZ"/>
        </w:rPr>
      </w:pPr>
    </w:p>
    <w:p w14:paraId="69DAC574" w14:textId="77777777" w:rsidR="00D27BFA" w:rsidRDefault="005E24A6">
      <w:pPr>
        <w:pStyle w:val="Odstavecseseznamem"/>
        <w:widowControl w:val="0"/>
        <w:numPr>
          <w:ilvl w:val="1"/>
          <w:numId w:val="5"/>
        </w:numPr>
        <w:spacing w:before="120"/>
        <w:jc w:val="both"/>
        <w:rPr>
          <w:rFonts w:ascii="Calibri" w:hAnsi="Calibri" w:cs="Calibri"/>
          <w:lang w:val="cs-CZ"/>
        </w:rPr>
      </w:pPr>
      <w:r>
        <w:rPr>
          <w:rFonts w:ascii="Calibri" w:hAnsi="Calibri" w:cs="Calibri"/>
          <w:lang w:val="cs-CZ"/>
        </w:rPr>
        <w:t xml:space="preserve">Zhotovitel je povinen umožnit účast pověřených osob objednatele na koordinačních dnech zpracování dokumentace TES a na jednáních souvisejících s předmětem plnění dle této smlouvy. Předpoklad konání koordinačních dnů zpracování dokumentace TES je každé druhý týden po dobu zpracování dokumentace TES. </w:t>
      </w:r>
    </w:p>
    <w:p w14:paraId="08D5EBA1" w14:textId="77777777" w:rsidR="00D27BFA" w:rsidRDefault="00D27BFA">
      <w:pPr>
        <w:pStyle w:val="Odstavecseseznamem"/>
        <w:rPr>
          <w:rFonts w:ascii="Calibri" w:hAnsi="Calibri" w:cs="Calibri"/>
          <w:lang w:val="cs-CZ"/>
        </w:rPr>
      </w:pPr>
    </w:p>
    <w:p w14:paraId="11BD35F7" w14:textId="77777777" w:rsidR="00D27BFA" w:rsidRDefault="005E24A6">
      <w:pPr>
        <w:pStyle w:val="Odstavecseseznamem"/>
        <w:widowControl w:val="0"/>
        <w:numPr>
          <w:ilvl w:val="1"/>
          <w:numId w:val="5"/>
        </w:numPr>
        <w:spacing w:before="120"/>
        <w:jc w:val="both"/>
        <w:rPr>
          <w:rFonts w:ascii="Calibri" w:hAnsi="Calibri" w:cs="Calibri"/>
          <w:lang w:val="cs-CZ"/>
        </w:rPr>
      </w:pPr>
      <w:r>
        <w:rPr>
          <w:rFonts w:ascii="Calibri" w:hAnsi="Calibri" w:cs="Calibri"/>
          <w:lang w:val="cs-CZ"/>
        </w:rPr>
        <w:t>Zhotovitel bude podávat objednateli průběžný report (1x za dva týdny) o stavu prací na projektových dokumentacích a stavu inženýrských činností.</w:t>
      </w:r>
    </w:p>
    <w:p w14:paraId="22CBFA3B" w14:textId="77777777" w:rsidR="00D27BFA" w:rsidRDefault="00D27BFA">
      <w:pPr>
        <w:pStyle w:val="Odstavecseseznamem"/>
        <w:rPr>
          <w:rFonts w:ascii="Calibri" w:hAnsi="Calibri" w:cs="Calibri"/>
          <w:lang w:val="cs-CZ"/>
        </w:rPr>
      </w:pPr>
    </w:p>
    <w:p w14:paraId="064B7770" w14:textId="77777777" w:rsidR="00D27BFA" w:rsidRDefault="005E24A6">
      <w:pPr>
        <w:pStyle w:val="Odstavecseseznamem"/>
        <w:widowControl w:val="0"/>
        <w:numPr>
          <w:ilvl w:val="1"/>
          <w:numId w:val="5"/>
        </w:numPr>
        <w:spacing w:before="120"/>
        <w:jc w:val="both"/>
        <w:rPr>
          <w:rFonts w:ascii="Calibri" w:hAnsi="Calibri" w:cs="Calibri"/>
          <w:lang w:val="cs-CZ"/>
        </w:rPr>
      </w:pPr>
      <w:r>
        <w:rPr>
          <w:rFonts w:ascii="Calibri" w:hAnsi="Calibri" w:cs="Calibri"/>
          <w:lang w:val="cs-CZ"/>
        </w:rPr>
        <w:t>V rámci zpracování projektové dokumentace bude mít zhotovitel zřízeno elektronické uložiště dat, do kterého umožní objednateli přístup v úrovni nahlédnutí.</w:t>
      </w:r>
    </w:p>
    <w:p w14:paraId="1831BA8A" w14:textId="77777777" w:rsidR="00D27BFA" w:rsidRDefault="00D27BFA">
      <w:pPr>
        <w:widowControl w:val="0"/>
        <w:spacing w:before="120"/>
        <w:contextualSpacing/>
        <w:jc w:val="both"/>
        <w:rPr>
          <w:rFonts w:ascii="Calibri" w:hAnsi="Calibri" w:cs="Calibri"/>
          <w:lang w:val="cs-CZ"/>
        </w:rPr>
      </w:pPr>
    </w:p>
    <w:p w14:paraId="46CDF21C" w14:textId="77777777" w:rsidR="00D27BFA" w:rsidRDefault="00D27BFA">
      <w:pPr>
        <w:widowControl w:val="0"/>
        <w:spacing w:before="120"/>
        <w:contextualSpacing/>
        <w:jc w:val="both"/>
        <w:rPr>
          <w:rFonts w:ascii="Calibri" w:hAnsi="Calibri" w:cs="Calibri"/>
          <w:lang w:val="cs-CZ"/>
        </w:rPr>
      </w:pPr>
    </w:p>
    <w:p w14:paraId="65CDFBEE" w14:textId="77777777" w:rsidR="00F87B58" w:rsidRDefault="00F87B58">
      <w:pPr>
        <w:widowControl w:val="0"/>
        <w:spacing w:before="120"/>
        <w:contextualSpacing/>
        <w:jc w:val="both"/>
        <w:rPr>
          <w:rFonts w:ascii="Calibri" w:hAnsi="Calibri" w:cs="Calibri"/>
          <w:lang w:val="cs-CZ"/>
        </w:rPr>
      </w:pPr>
    </w:p>
    <w:p w14:paraId="2A46B88C" w14:textId="77777777" w:rsidR="00D27BFA" w:rsidRDefault="005E24A6">
      <w:pPr>
        <w:widowControl w:val="0"/>
        <w:spacing w:before="120"/>
        <w:contextualSpacing/>
        <w:jc w:val="center"/>
        <w:rPr>
          <w:rFonts w:ascii="Calibri" w:hAnsi="Calibri" w:cs="Calibri"/>
          <w:b/>
          <w:lang w:val="cs-CZ"/>
        </w:rPr>
      </w:pPr>
      <w:r>
        <w:rPr>
          <w:rFonts w:ascii="Calibri" w:hAnsi="Calibri" w:cs="Calibri"/>
          <w:b/>
          <w:lang w:val="cs-CZ"/>
        </w:rPr>
        <w:t>Článek V.</w:t>
      </w:r>
    </w:p>
    <w:p w14:paraId="76229997" w14:textId="77777777" w:rsidR="00D27BFA" w:rsidRDefault="005E24A6">
      <w:pPr>
        <w:widowControl w:val="0"/>
        <w:spacing w:before="120"/>
        <w:contextualSpacing/>
        <w:jc w:val="center"/>
        <w:rPr>
          <w:rFonts w:ascii="Calibri" w:hAnsi="Calibri" w:cs="Calibri"/>
          <w:b/>
          <w:i/>
          <w:lang w:val="cs-CZ"/>
        </w:rPr>
      </w:pPr>
      <w:r>
        <w:rPr>
          <w:rFonts w:ascii="Calibri" w:hAnsi="Calibri" w:cs="Calibri"/>
          <w:b/>
          <w:i/>
          <w:lang w:val="cs-CZ"/>
        </w:rPr>
        <w:t xml:space="preserve">Odpovědnost za vady díla a škodu </w:t>
      </w:r>
    </w:p>
    <w:p w14:paraId="286B21AE" w14:textId="77777777" w:rsidR="00D27BFA" w:rsidRDefault="00D27BFA">
      <w:pPr>
        <w:widowControl w:val="0"/>
        <w:spacing w:before="120"/>
        <w:contextualSpacing/>
        <w:jc w:val="center"/>
        <w:rPr>
          <w:rFonts w:ascii="Calibri" w:hAnsi="Calibri" w:cs="Calibri"/>
          <w:b/>
          <w:lang w:val="cs-CZ"/>
        </w:rPr>
      </w:pPr>
    </w:p>
    <w:p w14:paraId="30F7D260" w14:textId="77777777"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Zhotovitel zodpovídá za vady díla podle § 2615 a následujícího občanského zákoníku, a to tak, že dokončené dílo (jeho části) bylo zhotoveno dle platných podmínek, a že bude mít vlastnosti dohodnuté v této smlouvě.</w:t>
      </w:r>
    </w:p>
    <w:p w14:paraId="2E4E6F43" w14:textId="77777777" w:rsidR="00D27BFA" w:rsidRDefault="00D27BFA">
      <w:pPr>
        <w:pStyle w:val="Odstavecseseznamem"/>
        <w:widowControl w:val="0"/>
        <w:spacing w:before="120"/>
        <w:ind w:left="792"/>
        <w:jc w:val="both"/>
        <w:rPr>
          <w:rFonts w:ascii="Calibri" w:hAnsi="Calibri" w:cs="Calibri"/>
          <w:lang w:val="cs-CZ"/>
        </w:rPr>
      </w:pPr>
    </w:p>
    <w:p w14:paraId="120F34A2" w14:textId="77777777"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Vadou se pro účely této smlouvy rozumí odchylka v kvalitě, rozsahu nebo parametrech díla, vyžadovaných touto smlouvou. Není-li ujednáno, tak kvalitě a rozsahu obvyklému. V případě vady díla dojednávají smluvní strany právo objednatele požadovat a povinnost zhotovitele poskytnout bezplatné odstranění vady.</w:t>
      </w:r>
    </w:p>
    <w:p w14:paraId="6C62F5C7" w14:textId="77777777" w:rsidR="00D27BFA" w:rsidRDefault="00D27BFA">
      <w:pPr>
        <w:widowControl w:val="0"/>
        <w:spacing w:before="120"/>
        <w:jc w:val="both"/>
        <w:rPr>
          <w:rFonts w:ascii="Calibri" w:hAnsi="Calibri" w:cs="Calibri"/>
          <w:lang w:val="cs-CZ"/>
        </w:rPr>
      </w:pPr>
    </w:p>
    <w:p w14:paraId="2B7BC5B6" w14:textId="77777777"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 xml:space="preserve">Zhotovitel odpovídá za vady, jež má dílo v době jeho předání a převzetí. Zhotovitel dále zodpovídá za vady díla zjištěné po celou dobu záruční lhůty (záruka za jakost). </w:t>
      </w:r>
    </w:p>
    <w:p w14:paraId="465C98AE" w14:textId="77777777" w:rsidR="00D27BFA" w:rsidRDefault="00D27BFA">
      <w:pPr>
        <w:widowControl w:val="0"/>
        <w:spacing w:before="120"/>
        <w:jc w:val="both"/>
        <w:rPr>
          <w:rFonts w:ascii="Calibri" w:hAnsi="Calibri" w:cs="Calibri"/>
          <w:lang w:val="cs-CZ"/>
        </w:rPr>
      </w:pPr>
    </w:p>
    <w:p w14:paraId="695A2293" w14:textId="77777777"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Smluvní strany sjednávají záruku za jakost díla v délce 60 měsíců (záruční doba). Záruční doba začíná běžet dnem ode dne předání bezvadného díla. Smluvní strany se dohodly na tom, že po tutéž dobu odpovídá zhotovitel za vady díla.</w:t>
      </w:r>
    </w:p>
    <w:p w14:paraId="41ED59AA" w14:textId="77777777" w:rsidR="00D27BFA" w:rsidRDefault="00D27BFA">
      <w:pPr>
        <w:widowControl w:val="0"/>
        <w:spacing w:before="120"/>
        <w:jc w:val="both"/>
        <w:rPr>
          <w:rFonts w:ascii="Calibri" w:hAnsi="Calibri" w:cs="Calibri"/>
          <w:lang w:val="cs-CZ"/>
        </w:rPr>
      </w:pPr>
    </w:p>
    <w:p w14:paraId="499596B0" w14:textId="37D7CA7A"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 xml:space="preserve">Pokud se objeví na díle vada až po jeho předání, odpovídá za </w:t>
      </w:r>
      <w:r w:rsidR="00513135">
        <w:rPr>
          <w:rFonts w:ascii="Calibri" w:hAnsi="Calibri" w:cs="Calibri"/>
          <w:lang w:val="cs-CZ"/>
        </w:rPr>
        <w:t xml:space="preserve">ni </w:t>
      </w:r>
      <w:r>
        <w:rPr>
          <w:rFonts w:ascii="Calibri" w:hAnsi="Calibri" w:cs="Calibri"/>
          <w:lang w:val="cs-CZ"/>
        </w:rPr>
        <w:t xml:space="preserve">zhotovitel, jen pokud vadu způsobil porušením své povinnosti. </w:t>
      </w:r>
    </w:p>
    <w:p w14:paraId="0AC2C62B" w14:textId="77777777" w:rsidR="00D27BFA" w:rsidRDefault="00D27BFA">
      <w:pPr>
        <w:pStyle w:val="Odstavecseseznamem"/>
        <w:widowControl w:val="0"/>
        <w:spacing w:before="120"/>
        <w:jc w:val="both"/>
        <w:rPr>
          <w:rFonts w:ascii="Calibri" w:hAnsi="Calibri" w:cs="Calibri"/>
          <w:lang w:val="cs-CZ"/>
        </w:rPr>
      </w:pPr>
    </w:p>
    <w:p w14:paraId="6D390622" w14:textId="77777777" w:rsidR="00D27BFA" w:rsidRDefault="005E24A6">
      <w:pPr>
        <w:pStyle w:val="Odstavecseseznamem"/>
        <w:widowControl w:val="0"/>
        <w:numPr>
          <w:ilvl w:val="1"/>
          <w:numId w:val="13"/>
        </w:numPr>
        <w:spacing w:before="120"/>
        <w:jc w:val="both"/>
        <w:rPr>
          <w:rFonts w:ascii="Calibri" w:hAnsi="Calibri" w:cs="Calibri"/>
          <w:lang w:val="cs-CZ"/>
        </w:rPr>
      </w:pPr>
      <w:r>
        <w:rPr>
          <w:rFonts w:ascii="Calibri" w:hAnsi="Calibri" w:cs="Calibri"/>
          <w:lang w:val="cs-CZ"/>
        </w:rPr>
        <w:t>Pokud reklamaci oprávněných vad díla uplatní objednatel bezodkladně po jejich zjištění písemnou formou (reklamační protokol) a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 povinen odstranit vady díla nejpozději do 10 kalendářních dnů od jejich nahlášení.</w:t>
      </w:r>
    </w:p>
    <w:p w14:paraId="3FAD2E21" w14:textId="77777777" w:rsidR="00D27BFA" w:rsidRDefault="00D27BFA">
      <w:pPr>
        <w:pStyle w:val="Odstavecseseznamem"/>
        <w:rPr>
          <w:rFonts w:ascii="Calibri" w:hAnsi="Calibri" w:cs="Calibri"/>
          <w:lang w:val="cs-CZ"/>
        </w:rPr>
      </w:pPr>
    </w:p>
    <w:p w14:paraId="71CF717D" w14:textId="77777777" w:rsidR="00D27BFA" w:rsidRDefault="00D27BFA" w:rsidP="00DF1DC4">
      <w:pPr>
        <w:widowControl w:val="0"/>
        <w:ind w:left="708"/>
        <w:contextualSpacing/>
        <w:rPr>
          <w:rFonts w:ascii="Calibri" w:hAnsi="Calibri" w:cs="Calibri"/>
          <w:b/>
          <w:lang w:val="cs-CZ"/>
        </w:rPr>
      </w:pPr>
    </w:p>
    <w:p w14:paraId="3E41CFE2" w14:textId="77777777" w:rsidR="00D27BFA" w:rsidRDefault="00D27BFA">
      <w:pPr>
        <w:widowControl w:val="0"/>
        <w:contextualSpacing/>
        <w:jc w:val="center"/>
        <w:rPr>
          <w:rFonts w:ascii="Calibri" w:hAnsi="Calibri" w:cs="Calibri"/>
          <w:b/>
          <w:lang w:val="cs-CZ"/>
        </w:rPr>
      </w:pPr>
    </w:p>
    <w:p w14:paraId="7DD0D429" w14:textId="77777777" w:rsidR="00D27BFA" w:rsidRDefault="005E24A6">
      <w:pPr>
        <w:widowControl w:val="0"/>
        <w:contextualSpacing/>
        <w:jc w:val="center"/>
        <w:rPr>
          <w:rFonts w:ascii="Calibri" w:hAnsi="Calibri" w:cs="Calibri"/>
          <w:b/>
          <w:lang w:val="cs-CZ"/>
        </w:rPr>
      </w:pPr>
      <w:r>
        <w:rPr>
          <w:rFonts w:ascii="Calibri" w:hAnsi="Calibri" w:cs="Calibri"/>
          <w:b/>
          <w:lang w:val="cs-CZ"/>
        </w:rPr>
        <w:t>Článek VI.</w:t>
      </w:r>
    </w:p>
    <w:p w14:paraId="4F681889" w14:textId="77777777" w:rsidR="00D27BFA" w:rsidRDefault="005E24A6">
      <w:pPr>
        <w:widowControl w:val="0"/>
        <w:contextualSpacing/>
        <w:jc w:val="center"/>
        <w:rPr>
          <w:rFonts w:ascii="Calibri" w:hAnsi="Calibri" w:cs="Calibri"/>
          <w:b/>
          <w:i/>
          <w:lang w:val="cs-CZ"/>
        </w:rPr>
      </w:pPr>
      <w:r>
        <w:rPr>
          <w:rFonts w:ascii="Calibri" w:hAnsi="Calibri" w:cs="Calibri"/>
          <w:b/>
          <w:i/>
          <w:lang w:val="cs-CZ"/>
        </w:rPr>
        <w:t>Smluvní pokuty</w:t>
      </w:r>
    </w:p>
    <w:p w14:paraId="6782327C" w14:textId="77777777" w:rsidR="00D27BFA" w:rsidRDefault="00D27BFA">
      <w:pPr>
        <w:widowControl w:val="0"/>
        <w:contextualSpacing/>
        <w:jc w:val="center"/>
        <w:rPr>
          <w:rFonts w:ascii="Calibri" w:hAnsi="Calibri" w:cs="Calibri"/>
          <w:b/>
          <w:i/>
          <w:lang w:val="cs-CZ"/>
        </w:rPr>
      </w:pPr>
    </w:p>
    <w:p w14:paraId="08D79C69" w14:textId="77777777" w:rsidR="00D27BFA" w:rsidRDefault="005E24A6">
      <w:pPr>
        <w:pStyle w:val="Odstavecseseznamem"/>
        <w:numPr>
          <w:ilvl w:val="1"/>
          <w:numId w:val="6"/>
        </w:numPr>
        <w:tabs>
          <w:tab w:val="clear" w:pos="0"/>
          <w:tab w:val="left" w:pos="20"/>
          <w:tab w:val="left" w:pos="851"/>
        </w:tabs>
        <w:spacing w:after="360"/>
        <w:jc w:val="both"/>
        <w:rPr>
          <w:rFonts w:ascii="Calibri" w:hAnsi="Calibri" w:cs="Calibri"/>
          <w:bCs/>
          <w:color w:val="000000"/>
          <w:lang w:val="cs-CZ"/>
        </w:rPr>
      </w:pPr>
      <w:r>
        <w:rPr>
          <w:rFonts w:ascii="Calibri" w:hAnsi="Calibri" w:cs="Calibri"/>
          <w:lang w:val="cs-CZ"/>
        </w:rPr>
        <w:t>V případě prodlení objednatele s peněžním plněním</w:t>
      </w:r>
      <w:r>
        <w:rPr>
          <w:rFonts w:ascii="Calibri" w:hAnsi="Calibri" w:cs="Calibri"/>
          <w:bCs/>
          <w:color w:val="000000"/>
          <w:lang w:val="cs-CZ"/>
        </w:rPr>
        <w:t xml:space="preserve">, je druhá smluvní strana oprávněna požadovat zaplacení úroků z prodlení, a to ve výši 0,2 % z dlužné částky za každý den prodlení. </w:t>
      </w:r>
    </w:p>
    <w:p w14:paraId="5298280F" w14:textId="77777777" w:rsidR="00D27BFA" w:rsidRDefault="00D27BFA">
      <w:pPr>
        <w:pStyle w:val="Odstavecseseznamem"/>
        <w:tabs>
          <w:tab w:val="left" w:pos="20"/>
          <w:tab w:val="left" w:pos="851"/>
        </w:tabs>
        <w:spacing w:after="360"/>
        <w:ind w:left="792"/>
        <w:jc w:val="both"/>
        <w:rPr>
          <w:rFonts w:ascii="Calibri" w:hAnsi="Calibri" w:cs="Calibri"/>
          <w:bCs/>
          <w:color w:val="000000"/>
          <w:lang w:val="cs-CZ"/>
        </w:rPr>
      </w:pPr>
    </w:p>
    <w:p w14:paraId="32459EF7" w14:textId="77777777" w:rsidR="00D27BFA" w:rsidRDefault="005E24A6">
      <w:pPr>
        <w:pStyle w:val="Odstavecseseznamem"/>
        <w:numPr>
          <w:ilvl w:val="1"/>
          <w:numId w:val="6"/>
        </w:numPr>
        <w:tabs>
          <w:tab w:val="clear" w:pos="0"/>
          <w:tab w:val="left" w:pos="20"/>
          <w:tab w:val="left" w:pos="851"/>
        </w:tabs>
        <w:spacing w:after="360"/>
        <w:jc w:val="both"/>
        <w:rPr>
          <w:rFonts w:ascii="Calibri" w:hAnsi="Calibri" w:cs="Calibri"/>
          <w:bCs/>
          <w:color w:val="000000"/>
          <w:lang w:val="cs-CZ"/>
        </w:rPr>
      </w:pPr>
      <w:r>
        <w:rPr>
          <w:rFonts w:ascii="Calibri" w:hAnsi="Calibri" w:cs="Calibri"/>
          <w:bCs/>
          <w:color w:val="000000"/>
          <w:lang w:val="cs-CZ"/>
        </w:rPr>
        <w:t>V případě prodlení zhotovitele s plněním předmětu díla dle této smlouvy, je objednatel oprávněn požadovat smluvní pokutu ve výši 0,2</w:t>
      </w:r>
      <w:r w:rsidR="00C53580">
        <w:rPr>
          <w:rFonts w:ascii="Calibri" w:hAnsi="Calibri" w:cs="Calibri"/>
          <w:bCs/>
          <w:color w:val="000000"/>
          <w:lang w:val="cs-CZ"/>
        </w:rPr>
        <w:t xml:space="preserve"> </w:t>
      </w:r>
      <w:r>
        <w:rPr>
          <w:rFonts w:ascii="Calibri" w:hAnsi="Calibri" w:cs="Calibri"/>
          <w:bCs/>
          <w:color w:val="000000"/>
          <w:lang w:val="cs-CZ"/>
        </w:rPr>
        <w:t>% z ceny díla každý započatý den trvání prodlení.</w:t>
      </w:r>
    </w:p>
    <w:p w14:paraId="33F04991" w14:textId="77777777" w:rsidR="00D27BFA" w:rsidRDefault="00D27BFA">
      <w:pPr>
        <w:pStyle w:val="Odstavecseseznamem"/>
        <w:rPr>
          <w:rFonts w:ascii="Calibri" w:hAnsi="Calibri" w:cs="Calibri"/>
          <w:bCs/>
          <w:color w:val="000000"/>
          <w:lang w:val="cs-CZ"/>
        </w:rPr>
      </w:pPr>
    </w:p>
    <w:p w14:paraId="2442FF5E" w14:textId="77777777" w:rsidR="00D27BFA" w:rsidRDefault="005E24A6">
      <w:pPr>
        <w:pStyle w:val="Odstavecseseznamem"/>
        <w:numPr>
          <w:ilvl w:val="1"/>
          <w:numId w:val="6"/>
        </w:numPr>
        <w:tabs>
          <w:tab w:val="clear" w:pos="0"/>
          <w:tab w:val="left" w:pos="20"/>
          <w:tab w:val="left" w:pos="851"/>
        </w:tabs>
        <w:spacing w:after="360"/>
        <w:jc w:val="both"/>
        <w:rPr>
          <w:rFonts w:ascii="Calibri" w:hAnsi="Calibri" w:cs="Calibri"/>
          <w:bCs/>
          <w:color w:val="000000"/>
          <w:lang w:val="cs-CZ"/>
        </w:rPr>
      </w:pPr>
      <w:r>
        <w:rPr>
          <w:rFonts w:ascii="Calibri" w:hAnsi="Calibri" w:cs="Calibri"/>
          <w:bCs/>
          <w:color w:val="000000"/>
          <w:lang w:val="cs-CZ"/>
        </w:rPr>
        <w:lastRenderedPageBreak/>
        <w:t>V případě, že zhotovitel nedodrží termín odstranění vad a nedodělků dohodnutý v zápise o předání díla (jeho části), zavazuje se objednateli zaplatit smluvní pokutu ve výši 1.000 Kč za každou vadu, nebo nedodělek a den prodlení. Stejnou pokutu se zavazuje zhotovitel zaplatit za nedodržení termínu odstranění vad zjištěných v době, kdy zhotovitel odpovídá za vady.</w:t>
      </w:r>
    </w:p>
    <w:p w14:paraId="394B7BC3" w14:textId="77777777" w:rsidR="00D27BFA" w:rsidRDefault="00D27BFA">
      <w:pPr>
        <w:pStyle w:val="Odstavecseseznamem"/>
        <w:rPr>
          <w:rFonts w:ascii="Calibri" w:hAnsi="Calibri" w:cs="Calibri"/>
          <w:bCs/>
          <w:color w:val="000000"/>
          <w:lang w:val="cs-CZ"/>
        </w:rPr>
      </w:pPr>
    </w:p>
    <w:p w14:paraId="1FD7ADAD" w14:textId="77777777" w:rsidR="00D27BFA" w:rsidRDefault="005E24A6">
      <w:pPr>
        <w:pStyle w:val="Odstavecseseznamem"/>
        <w:numPr>
          <w:ilvl w:val="1"/>
          <w:numId w:val="6"/>
        </w:numPr>
        <w:tabs>
          <w:tab w:val="clear" w:pos="0"/>
          <w:tab w:val="left" w:pos="20"/>
          <w:tab w:val="left" w:pos="851"/>
        </w:tabs>
        <w:spacing w:after="360"/>
        <w:jc w:val="both"/>
        <w:rPr>
          <w:rFonts w:ascii="Calibri" w:hAnsi="Calibri" w:cs="Calibri"/>
          <w:bCs/>
          <w:color w:val="000000"/>
          <w:lang w:val="cs-CZ"/>
        </w:rPr>
      </w:pPr>
      <w:r>
        <w:rPr>
          <w:rFonts w:ascii="Calibri" w:hAnsi="Calibri" w:cs="Calibri"/>
          <w:bCs/>
          <w:color w:val="000000"/>
          <w:lang w:val="cs-CZ"/>
        </w:rPr>
        <w:t>Výše uvedenými smluvními pokutami není dotčen nárok objednatele na náhradu škody, respektive újmy tím objednateli způsobené; § 2050 občanského zákoníku se nepoužije.</w:t>
      </w:r>
    </w:p>
    <w:p w14:paraId="302E846A" w14:textId="77777777" w:rsidR="00D27BFA" w:rsidRDefault="00D27BFA">
      <w:pPr>
        <w:tabs>
          <w:tab w:val="left" w:pos="20"/>
          <w:tab w:val="left" w:pos="417"/>
        </w:tabs>
        <w:spacing w:after="360"/>
        <w:contextualSpacing/>
        <w:jc w:val="both"/>
        <w:rPr>
          <w:rFonts w:ascii="Calibri" w:hAnsi="Calibri" w:cs="Calibri"/>
          <w:bCs/>
          <w:color w:val="000000"/>
          <w:lang w:val="cs-CZ"/>
        </w:rPr>
      </w:pPr>
    </w:p>
    <w:p w14:paraId="039AA3B0" w14:textId="77777777" w:rsidR="00D27BFA" w:rsidRDefault="00D27BFA">
      <w:pPr>
        <w:tabs>
          <w:tab w:val="left" w:pos="20"/>
          <w:tab w:val="left" w:pos="417"/>
        </w:tabs>
        <w:spacing w:after="360"/>
        <w:contextualSpacing/>
        <w:jc w:val="both"/>
        <w:rPr>
          <w:rFonts w:ascii="Calibri" w:hAnsi="Calibri" w:cs="Calibri"/>
          <w:bCs/>
          <w:color w:val="000000"/>
          <w:lang w:val="cs-CZ"/>
        </w:rPr>
      </w:pPr>
    </w:p>
    <w:p w14:paraId="5E864DDC" w14:textId="77777777" w:rsidR="00D27BFA" w:rsidRDefault="00D27BFA">
      <w:pPr>
        <w:tabs>
          <w:tab w:val="left" w:pos="20"/>
          <w:tab w:val="left" w:pos="417"/>
        </w:tabs>
        <w:spacing w:after="360"/>
        <w:contextualSpacing/>
        <w:jc w:val="both"/>
        <w:rPr>
          <w:rFonts w:ascii="Calibri" w:hAnsi="Calibri" w:cs="Calibri"/>
          <w:bCs/>
          <w:color w:val="000000"/>
          <w:lang w:val="cs-CZ"/>
        </w:rPr>
      </w:pPr>
    </w:p>
    <w:p w14:paraId="6165D03B" w14:textId="77777777" w:rsidR="00D27BFA" w:rsidRDefault="005E24A6">
      <w:pPr>
        <w:tabs>
          <w:tab w:val="left" w:pos="20"/>
          <w:tab w:val="left" w:pos="417"/>
        </w:tabs>
        <w:spacing w:after="360"/>
        <w:contextualSpacing/>
        <w:jc w:val="center"/>
        <w:rPr>
          <w:rFonts w:ascii="Calibri" w:hAnsi="Calibri" w:cs="Calibri"/>
          <w:b/>
          <w:bCs/>
          <w:color w:val="000000"/>
          <w:lang w:val="cs-CZ"/>
        </w:rPr>
      </w:pPr>
      <w:r>
        <w:rPr>
          <w:rFonts w:ascii="Calibri" w:hAnsi="Calibri" w:cs="Calibri"/>
          <w:b/>
          <w:bCs/>
          <w:color w:val="000000"/>
          <w:lang w:val="cs-CZ"/>
        </w:rPr>
        <w:t>Článek VII.</w:t>
      </w:r>
    </w:p>
    <w:p w14:paraId="19F24313" w14:textId="77777777" w:rsidR="00D27BFA" w:rsidRDefault="005E24A6">
      <w:pPr>
        <w:tabs>
          <w:tab w:val="left" w:pos="20"/>
          <w:tab w:val="left" w:pos="417"/>
        </w:tabs>
        <w:spacing w:after="360"/>
        <w:contextualSpacing/>
        <w:jc w:val="center"/>
        <w:rPr>
          <w:rFonts w:ascii="Calibri" w:hAnsi="Calibri" w:cs="Calibri"/>
          <w:b/>
          <w:bCs/>
          <w:i/>
          <w:color w:val="000000"/>
          <w:lang w:val="cs-CZ"/>
        </w:rPr>
      </w:pPr>
      <w:r>
        <w:rPr>
          <w:rFonts w:ascii="Calibri" w:hAnsi="Calibri" w:cs="Calibri"/>
          <w:b/>
          <w:bCs/>
          <w:i/>
          <w:color w:val="000000"/>
          <w:lang w:val="cs-CZ"/>
        </w:rPr>
        <w:t>Doručování, komunikace</w:t>
      </w:r>
    </w:p>
    <w:p w14:paraId="7E03E8FF" w14:textId="77777777" w:rsidR="00D27BFA" w:rsidRDefault="00D27BFA">
      <w:pPr>
        <w:tabs>
          <w:tab w:val="left" w:pos="20"/>
          <w:tab w:val="left" w:pos="417"/>
        </w:tabs>
        <w:spacing w:after="360"/>
        <w:contextualSpacing/>
        <w:jc w:val="center"/>
        <w:rPr>
          <w:rFonts w:ascii="Calibri" w:hAnsi="Calibri" w:cs="Calibri"/>
          <w:b/>
          <w:bCs/>
          <w:i/>
          <w:color w:val="000000"/>
          <w:lang w:val="cs-CZ"/>
        </w:rPr>
      </w:pPr>
    </w:p>
    <w:p w14:paraId="770E6835" w14:textId="77777777" w:rsidR="00D27BFA" w:rsidRDefault="005E24A6">
      <w:pPr>
        <w:pStyle w:val="Odstavecseseznamem"/>
        <w:numPr>
          <w:ilvl w:val="1"/>
          <w:numId w:val="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lang w:val="cs-CZ"/>
        </w:rPr>
      </w:pPr>
      <w:r>
        <w:rPr>
          <w:rFonts w:ascii="Calibri" w:hAnsi="Calibri" w:cs="Calibri"/>
          <w:lang w:val="cs-CZ"/>
        </w:rPr>
        <w:t>Veškerá podání a jiná oznámení, která se doručují smluvním stranám, je třeba doručit pomocí datové schránky nebo osobně nebo doporučenou listovní zásilkou.</w:t>
      </w:r>
    </w:p>
    <w:p w14:paraId="7EC0B6E8" w14:textId="77777777" w:rsidR="00D27BFA" w:rsidRDefault="00D27BFA">
      <w:pPr>
        <w:pStyle w:val="Odstavecseseznamem"/>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792"/>
        <w:jc w:val="both"/>
        <w:rPr>
          <w:rFonts w:ascii="Calibri" w:hAnsi="Calibri" w:cs="Calibri"/>
          <w:lang w:val="cs-CZ"/>
        </w:rPr>
      </w:pPr>
    </w:p>
    <w:p w14:paraId="4235D3A6" w14:textId="77777777" w:rsidR="00D27BFA" w:rsidRDefault="005E24A6">
      <w:pPr>
        <w:pStyle w:val="Odstavecseseznamem"/>
        <w:numPr>
          <w:ilvl w:val="1"/>
          <w:numId w:val="7"/>
        </w:numPr>
        <w:tabs>
          <w:tab w:val="left" w:pos="0"/>
        </w:tabs>
        <w:jc w:val="both"/>
        <w:rPr>
          <w:rFonts w:ascii="Calibri" w:hAnsi="Calibri" w:cs="Calibri"/>
          <w:lang w:val="cs-CZ"/>
        </w:rPr>
      </w:pPr>
      <w:r>
        <w:rPr>
          <w:rFonts w:ascii="Calibri" w:hAnsi="Calibri" w:cs="Calibri"/>
          <w:lang w:val="cs-CZ"/>
        </w:rPr>
        <w:t>Aniž by tím byly dotčeny další prostředky, kterými lze prokázat doručení, má se za to, že oznámení bylo řádně doručené:</w:t>
      </w:r>
    </w:p>
    <w:p w14:paraId="26055A67" w14:textId="77777777" w:rsidR="00D27BFA" w:rsidRDefault="00D27BFA">
      <w:pPr>
        <w:pStyle w:val="Odstavecseseznamem"/>
        <w:tabs>
          <w:tab w:val="left" w:pos="0"/>
        </w:tabs>
        <w:ind w:left="792"/>
        <w:jc w:val="both"/>
        <w:rPr>
          <w:rFonts w:ascii="Calibri" w:hAnsi="Calibri" w:cs="Calibri"/>
          <w:lang w:val="cs-CZ"/>
        </w:rPr>
      </w:pPr>
    </w:p>
    <w:p w14:paraId="3669E5C1" w14:textId="77777777" w:rsidR="00D27BFA" w:rsidRDefault="005E24A6">
      <w:pPr>
        <w:pStyle w:val="Odstavecseseznamem"/>
        <w:numPr>
          <w:ilvl w:val="0"/>
          <w:numId w:val="18"/>
        </w:numPr>
        <w:tabs>
          <w:tab w:val="left" w:pos="0"/>
          <w:tab w:val="left" w:pos="1418"/>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418" w:hanging="644"/>
        <w:jc w:val="both"/>
        <w:rPr>
          <w:rFonts w:ascii="Calibri" w:hAnsi="Calibri" w:cs="Calibri"/>
          <w:u w:val="single"/>
          <w:lang w:val="cs-CZ"/>
        </w:rPr>
      </w:pPr>
      <w:r>
        <w:rPr>
          <w:rFonts w:ascii="Calibri" w:hAnsi="Calibri" w:cs="Calibri"/>
          <w:u w:val="single"/>
          <w:lang w:val="cs-CZ"/>
        </w:rPr>
        <w:t>při doručení do datové schránky:</w:t>
      </w:r>
    </w:p>
    <w:p w14:paraId="179FE9C5" w14:textId="77777777"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 xml:space="preserve">dnem přijetí zásilky v datové schránce, a pokud ji adresát nepřijal, tak  </w:t>
      </w:r>
    </w:p>
    <w:p w14:paraId="6CD7D712" w14:textId="77777777"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třetím dnem po dodání do datové schránky</w:t>
      </w:r>
      <w:r w:rsidR="00212472">
        <w:rPr>
          <w:rFonts w:ascii="Calibri" w:hAnsi="Calibri" w:cs="Calibri"/>
          <w:lang w:val="cs-CZ"/>
        </w:rPr>
        <w:t>;</w:t>
      </w:r>
    </w:p>
    <w:p w14:paraId="2F62C9B2" w14:textId="77777777" w:rsidR="00D27BFA" w:rsidRDefault="005E24A6">
      <w:pPr>
        <w:pStyle w:val="Odstavecseseznamem"/>
        <w:numPr>
          <w:ilvl w:val="0"/>
          <w:numId w:val="19"/>
        </w:numPr>
        <w:tabs>
          <w:tab w:val="left" w:pos="0"/>
          <w:tab w:val="left" w:pos="1418"/>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418" w:hanging="644"/>
        <w:jc w:val="both"/>
        <w:rPr>
          <w:rFonts w:ascii="Calibri" w:hAnsi="Calibri" w:cs="Calibri"/>
          <w:u w:val="single"/>
          <w:lang w:val="cs-CZ"/>
        </w:rPr>
      </w:pPr>
      <w:r>
        <w:rPr>
          <w:rFonts w:ascii="Calibri" w:hAnsi="Calibri" w:cs="Calibri"/>
          <w:u w:val="single"/>
          <w:lang w:val="cs-CZ"/>
        </w:rPr>
        <w:t>při doručování osobně:</w:t>
      </w:r>
    </w:p>
    <w:p w14:paraId="7BE08AC0" w14:textId="77777777"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dnem faktického přijetí oznámení příjemcem; nebo</w:t>
      </w:r>
    </w:p>
    <w:p w14:paraId="7037E6D3" w14:textId="77777777" w:rsidR="00D27BFA" w:rsidRDefault="005E24A6">
      <w:pPr>
        <w:pStyle w:val="Odstavecseseznamem"/>
        <w:numPr>
          <w:ilvl w:val="0"/>
          <w:numId w:val="8"/>
        </w:numPr>
        <w:tabs>
          <w:tab w:val="left" w:pos="-567"/>
          <w:tab w:val="left" w:pos="0"/>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ind w:left="1701" w:hanging="425"/>
        <w:jc w:val="both"/>
        <w:rPr>
          <w:rFonts w:ascii="Calibri" w:hAnsi="Calibri" w:cs="Calibri"/>
          <w:lang w:val="cs-CZ"/>
        </w:rPr>
      </w:pPr>
      <w:r>
        <w:rPr>
          <w:rFonts w:ascii="Calibri" w:hAnsi="Calibri" w:cs="Calibri"/>
          <w:lang w:val="cs-CZ"/>
        </w:rPr>
        <w:t>dnem, v němž bylo doručeno osobě na příjemcově adrese určené k přebírání listovních zásilek; nebo</w:t>
      </w:r>
    </w:p>
    <w:p w14:paraId="2B9F2F41" w14:textId="77777777" w:rsidR="00D27BFA" w:rsidRDefault="005E24A6">
      <w:pPr>
        <w:pStyle w:val="Odstavecseseznamem"/>
        <w:numPr>
          <w:ilvl w:val="0"/>
          <w:numId w:val="20"/>
        </w:numPr>
        <w:tabs>
          <w:tab w:val="left" w:pos="0"/>
          <w:tab w:val="left" w:pos="1418"/>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418" w:hanging="644"/>
        <w:jc w:val="both"/>
        <w:rPr>
          <w:rFonts w:ascii="Calibri" w:hAnsi="Calibri" w:cs="Calibri"/>
          <w:u w:val="single"/>
          <w:lang w:val="cs-CZ"/>
        </w:rPr>
      </w:pPr>
      <w:r>
        <w:rPr>
          <w:rFonts w:ascii="Calibri" w:hAnsi="Calibri" w:cs="Calibri"/>
          <w:u w:val="single"/>
          <w:lang w:val="cs-CZ"/>
        </w:rPr>
        <w:t>při doručování prostřednictvím poskytovatele poštovních služeb:</w:t>
      </w:r>
    </w:p>
    <w:p w14:paraId="14E49B2B" w14:textId="77777777"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dnem předání listovní zásilky příjemci; nebo</w:t>
      </w:r>
    </w:p>
    <w:p w14:paraId="21219032" w14:textId="77777777"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 xml:space="preserve">dnem, kdy příjemce při prvním pokusu o doručení zásilku z jakýchkoli </w:t>
      </w:r>
    </w:p>
    <w:p w14:paraId="1FA5A442" w14:textId="77777777" w:rsidR="00D27BFA" w:rsidRDefault="005E24A6">
      <w:pPr>
        <w:pStyle w:val="Odstavecseseznamem"/>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jc w:val="both"/>
        <w:rPr>
          <w:rFonts w:ascii="Calibri" w:hAnsi="Calibri" w:cs="Calibri"/>
          <w:lang w:val="cs-CZ"/>
        </w:rPr>
      </w:pPr>
      <w:r>
        <w:rPr>
          <w:rFonts w:ascii="Calibri" w:hAnsi="Calibri" w:cs="Calibri"/>
          <w:lang w:val="cs-CZ"/>
        </w:rPr>
        <w:t xml:space="preserve">důvodů nepřevzal či odmítl zásilku převzít, a to i přesto, že se v místě doručení nezdržuje, pokud byla na zásilce uvedena adresa pro doručování dle bodu </w:t>
      </w:r>
      <w:proofErr w:type="gramStart"/>
      <w:r>
        <w:rPr>
          <w:rFonts w:ascii="Calibri" w:hAnsi="Calibri" w:cs="Calibri"/>
          <w:lang w:val="cs-CZ"/>
        </w:rPr>
        <w:t>VII.3., písm.</w:t>
      </w:r>
      <w:proofErr w:type="gramEnd"/>
      <w:r>
        <w:rPr>
          <w:rFonts w:ascii="Calibri" w:hAnsi="Calibri" w:cs="Calibri"/>
          <w:lang w:val="cs-CZ"/>
        </w:rPr>
        <w:t xml:space="preserve"> a) nebo b) této smlouvy; nebo</w:t>
      </w:r>
    </w:p>
    <w:p w14:paraId="309B4681" w14:textId="6C7F746C" w:rsidR="00D27BFA" w:rsidRDefault="005E24A6">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ind w:left="1701" w:hanging="425"/>
        <w:jc w:val="both"/>
        <w:rPr>
          <w:rFonts w:ascii="Calibri" w:hAnsi="Calibri" w:cs="Calibri"/>
          <w:lang w:val="cs-CZ"/>
        </w:rPr>
      </w:pPr>
      <w:r>
        <w:rPr>
          <w:rFonts w:ascii="Calibri" w:hAnsi="Calibri" w:cs="Calibri"/>
          <w:lang w:val="cs-CZ"/>
        </w:rPr>
        <w:t xml:space="preserve">třetím dnem, kdy příjemce při prvním pokusu o doručení zásilku  nepřevzal z důvodu, že se v místě doručení nezdržuje, pokud byla na zásilce uvedena adresa pro doručování dle bodu </w:t>
      </w:r>
      <w:proofErr w:type="gramStart"/>
      <w:r>
        <w:rPr>
          <w:rFonts w:ascii="Calibri" w:hAnsi="Calibri" w:cs="Calibri"/>
          <w:lang w:val="cs-CZ"/>
        </w:rPr>
        <w:t>VII.3., písm.</w:t>
      </w:r>
      <w:proofErr w:type="gramEnd"/>
      <w:r>
        <w:rPr>
          <w:rFonts w:ascii="Calibri" w:hAnsi="Calibri" w:cs="Calibri"/>
          <w:lang w:val="cs-CZ"/>
        </w:rPr>
        <w:t xml:space="preserve"> a) nebo b) této smlouvy.</w:t>
      </w:r>
    </w:p>
    <w:p w14:paraId="4FEC8420" w14:textId="77777777" w:rsidR="00D27BFA" w:rsidRDefault="00D27BFA">
      <w:pPr>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jc w:val="both"/>
        <w:rPr>
          <w:rFonts w:ascii="Calibri" w:hAnsi="Calibri" w:cs="Calibri"/>
          <w:lang w:val="pl-PL"/>
        </w:rPr>
      </w:pPr>
    </w:p>
    <w:p w14:paraId="3F95A17B" w14:textId="77777777" w:rsidR="00D27BFA" w:rsidRDefault="005E24A6">
      <w:pPr>
        <w:pStyle w:val="Odstavecseseznamem"/>
        <w:numPr>
          <w:ilvl w:val="1"/>
          <w:numId w:val="7"/>
        </w:numPr>
        <w:tabs>
          <w:tab w:val="left" w:pos="0"/>
        </w:tabs>
        <w:jc w:val="both"/>
        <w:rPr>
          <w:rFonts w:ascii="Calibri" w:hAnsi="Calibri" w:cs="Calibri"/>
          <w:lang w:val="cs-CZ"/>
        </w:rPr>
      </w:pPr>
      <w:r>
        <w:rPr>
          <w:rFonts w:ascii="Calibri" w:hAnsi="Calibri" w:cs="Calibri"/>
          <w:lang w:val="cs-CZ"/>
        </w:rPr>
        <w:t>Ke dni podpisu této smlouvy je:</w:t>
      </w:r>
    </w:p>
    <w:p w14:paraId="6A60CE10" w14:textId="1C59B907" w:rsidR="00212472" w:rsidRPr="00363865" w:rsidRDefault="005E24A6" w:rsidP="00DF1DC4">
      <w:pPr>
        <w:pStyle w:val="Odstavecseseznamem"/>
        <w:numPr>
          <w:ilvl w:val="0"/>
          <w:numId w:val="23"/>
        </w:numPr>
        <w:tabs>
          <w:tab w:val="left" w:pos="1418"/>
          <w:tab w:val="left" w:pos="1800"/>
        </w:tabs>
        <w:jc w:val="both"/>
        <w:rPr>
          <w:rFonts w:ascii="Calibri" w:hAnsi="Calibri" w:cs="Calibri"/>
          <w:b/>
          <w:bCs/>
          <w:lang w:val="pl-PL"/>
        </w:rPr>
      </w:pPr>
      <w:r w:rsidRPr="00363865">
        <w:rPr>
          <w:rFonts w:ascii="Calibri" w:hAnsi="Calibri" w:cs="Calibri"/>
          <w:lang w:val="pl-PL"/>
        </w:rPr>
        <w:t>adresou pro doručování objednateli:</w:t>
      </w:r>
    </w:p>
    <w:p w14:paraId="1ECE289C" w14:textId="77777777" w:rsidR="00D27BFA" w:rsidRPr="00363865" w:rsidRDefault="005E24A6" w:rsidP="00DF1DC4">
      <w:pPr>
        <w:pStyle w:val="Odstavecseseznamem"/>
        <w:tabs>
          <w:tab w:val="left" w:pos="1418"/>
          <w:tab w:val="left" w:pos="1800"/>
        </w:tabs>
        <w:ind w:left="1117"/>
        <w:jc w:val="both"/>
        <w:rPr>
          <w:rFonts w:ascii="Calibri" w:hAnsi="Calibri" w:cs="Calibri"/>
          <w:lang w:val="pl-PL"/>
        </w:rPr>
      </w:pPr>
      <w:r w:rsidRPr="00363865">
        <w:rPr>
          <w:rFonts w:ascii="Calibri" w:hAnsi="Calibri" w:cs="Calibri"/>
          <w:lang w:val="pl-PL"/>
        </w:rPr>
        <w:t xml:space="preserve">Městská knihovna v Praze, Mariánské nám.1, 115 72 Praha 1, </w:t>
      </w:r>
    </w:p>
    <w:p w14:paraId="65F8B89E" w14:textId="044DE78E" w:rsidR="00D27BFA" w:rsidRDefault="00D27BFA" w:rsidP="00363865">
      <w:pPr>
        <w:tabs>
          <w:tab w:val="left" w:pos="0"/>
          <w:tab w:val="left" w:pos="709"/>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8564"/>
        </w:tabs>
        <w:ind w:left="397" w:firstLine="2820"/>
        <w:jc w:val="center"/>
        <w:rPr>
          <w:rFonts w:ascii="Calibri" w:hAnsi="Calibri" w:cs="Calibri"/>
          <w:lang w:val="pl-PL"/>
        </w:rPr>
      </w:pPr>
    </w:p>
    <w:p w14:paraId="11CF7E56" w14:textId="77777777" w:rsidR="00212472" w:rsidRPr="00363865" w:rsidRDefault="005E24A6" w:rsidP="00DF1DC4">
      <w:pPr>
        <w:pStyle w:val="Odstavecseseznamem"/>
        <w:numPr>
          <w:ilvl w:val="0"/>
          <w:numId w:val="23"/>
        </w:numPr>
        <w:tabs>
          <w:tab w:val="left" w:pos="1440"/>
        </w:tabs>
        <w:jc w:val="both"/>
        <w:rPr>
          <w:rFonts w:ascii="Calibri" w:hAnsi="Calibri" w:cs="Calibri"/>
          <w:color w:val="FF0000"/>
          <w:lang w:val="pl-PL"/>
        </w:rPr>
      </w:pPr>
      <w:r w:rsidRPr="00363865">
        <w:rPr>
          <w:rFonts w:ascii="Calibri" w:hAnsi="Calibri" w:cs="Calibri"/>
          <w:lang w:val="pl-PL"/>
        </w:rPr>
        <w:t>adresou pro doručování zhotoviteli:</w:t>
      </w:r>
    </w:p>
    <w:p w14:paraId="602E6329" w14:textId="3BB8F280" w:rsidR="00D27BFA" w:rsidRDefault="005E24A6" w:rsidP="00DF1DC4">
      <w:pPr>
        <w:pStyle w:val="Odstavecseseznamem"/>
        <w:tabs>
          <w:tab w:val="left" w:pos="1440"/>
        </w:tabs>
        <w:ind w:left="1117"/>
        <w:jc w:val="both"/>
      </w:pPr>
      <w:r w:rsidRPr="00363865">
        <w:rPr>
          <w:rFonts w:ascii="Calibri" w:hAnsi="Calibri" w:cs="Calibri"/>
          <w:lang w:val="pl-PL"/>
        </w:rPr>
        <w:t>Praha 7, Holešovice, Přístavní 28</w:t>
      </w:r>
    </w:p>
    <w:p w14:paraId="6E9F0564" w14:textId="77777777" w:rsidR="00D27BFA" w:rsidRDefault="00D27BFA">
      <w:pPr>
        <w:tabs>
          <w:tab w:val="left" w:pos="1440"/>
        </w:tabs>
        <w:ind w:left="397"/>
        <w:jc w:val="both"/>
        <w:rPr>
          <w:rFonts w:ascii="Calibri" w:hAnsi="Calibri" w:cs="Calibri"/>
          <w:lang w:val="pl-PL"/>
        </w:rPr>
      </w:pPr>
    </w:p>
    <w:p w14:paraId="659EC3F0" w14:textId="77777777" w:rsidR="00D27BFA" w:rsidRDefault="005E24A6">
      <w:pPr>
        <w:pStyle w:val="Odstavecseseznamem"/>
        <w:numPr>
          <w:ilvl w:val="1"/>
          <w:numId w:val="7"/>
        </w:numPr>
        <w:tabs>
          <w:tab w:val="left" w:pos="0"/>
        </w:tabs>
        <w:jc w:val="both"/>
        <w:rPr>
          <w:rFonts w:ascii="Calibri" w:hAnsi="Calibri" w:cs="Calibri"/>
          <w:lang w:val="cs-CZ"/>
        </w:rPr>
      </w:pPr>
      <w:r>
        <w:rPr>
          <w:rFonts w:ascii="Calibri" w:hAnsi="Calibri" w:cs="Calibri"/>
          <w:lang w:val="cs-CZ"/>
        </w:rPr>
        <w:lastRenderedPageBreak/>
        <w:t>Smluvní strany se dohodly, že v případě změny sídla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w:t>
      </w:r>
    </w:p>
    <w:p w14:paraId="16CFBCB6" w14:textId="77777777" w:rsidR="00D27BFA" w:rsidRDefault="00D27BFA">
      <w:pPr>
        <w:pStyle w:val="Odstavecseseznamem"/>
        <w:tabs>
          <w:tab w:val="left" w:pos="0"/>
        </w:tabs>
        <w:jc w:val="both"/>
        <w:rPr>
          <w:rFonts w:ascii="Calibri" w:hAnsi="Calibri" w:cs="Calibri"/>
          <w:lang w:val="cs-CZ"/>
        </w:rPr>
      </w:pPr>
    </w:p>
    <w:p w14:paraId="3A874286" w14:textId="77777777" w:rsidR="00D27BFA" w:rsidRDefault="005E24A6">
      <w:pPr>
        <w:pStyle w:val="Odstavecseseznamem"/>
        <w:numPr>
          <w:ilvl w:val="1"/>
          <w:numId w:val="7"/>
        </w:numPr>
        <w:tabs>
          <w:tab w:val="left" w:pos="0"/>
        </w:tabs>
        <w:jc w:val="both"/>
        <w:rPr>
          <w:rFonts w:ascii="Calibri" w:hAnsi="Calibri" w:cs="Calibri"/>
          <w:lang w:val="cs-CZ"/>
        </w:rPr>
      </w:pPr>
      <w:r>
        <w:rPr>
          <w:rFonts w:ascii="Calibri" w:hAnsi="Calibri" w:cs="Calibri"/>
          <w:lang w:val="cs-CZ"/>
        </w:rPr>
        <w:t xml:space="preserve">Komunikace pověřených zástupců Objednatele a zhotovitele bude probíhat písemnou formou doporučenou korespondencí pomocí datové schránky, České pošty, pomocí e-mailové komunikace a telefonem. </w:t>
      </w:r>
    </w:p>
    <w:p w14:paraId="720FCF31" w14:textId="77777777" w:rsidR="00D27BFA" w:rsidRDefault="00D27BFA">
      <w:pPr>
        <w:tabs>
          <w:tab w:val="left" w:pos="20"/>
          <w:tab w:val="left" w:pos="417"/>
        </w:tabs>
        <w:spacing w:after="360"/>
        <w:contextualSpacing/>
        <w:jc w:val="both"/>
        <w:rPr>
          <w:rFonts w:ascii="Calibri" w:hAnsi="Calibri" w:cs="Calibri"/>
          <w:lang w:val="pl-PL"/>
        </w:rPr>
      </w:pPr>
    </w:p>
    <w:p w14:paraId="638C73B3" w14:textId="77777777" w:rsidR="00D27BFA" w:rsidRDefault="00D27BFA">
      <w:pPr>
        <w:tabs>
          <w:tab w:val="left" w:pos="20"/>
          <w:tab w:val="left" w:pos="417"/>
        </w:tabs>
        <w:spacing w:after="360"/>
        <w:contextualSpacing/>
        <w:jc w:val="both"/>
        <w:rPr>
          <w:rFonts w:ascii="Calibri" w:hAnsi="Calibri" w:cs="Calibri"/>
          <w:lang w:val="pl-PL"/>
        </w:rPr>
      </w:pPr>
    </w:p>
    <w:p w14:paraId="1E3F7F42" w14:textId="77777777" w:rsidR="00D27BFA" w:rsidRDefault="00D27BFA">
      <w:pPr>
        <w:tabs>
          <w:tab w:val="left" w:pos="20"/>
          <w:tab w:val="left" w:pos="417"/>
        </w:tabs>
        <w:spacing w:after="360"/>
        <w:contextualSpacing/>
        <w:jc w:val="both"/>
        <w:rPr>
          <w:rFonts w:ascii="Calibri" w:hAnsi="Calibri" w:cs="Calibri"/>
          <w:lang w:val="pl-PL"/>
        </w:rPr>
      </w:pPr>
    </w:p>
    <w:p w14:paraId="0501C9AB" w14:textId="77777777" w:rsidR="00D27BFA" w:rsidRDefault="005E24A6">
      <w:pPr>
        <w:tabs>
          <w:tab w:val="left" w:pos="20"/>
          <w:tab w:val="left" w:pos="417"/>
        </w:tabs>
        <w:spacing w:after="360"/>
        <w:contextualSpacing/>
        <w:jc w:val="center"/>
        <w:rPr>
          <w:rFonts w:ascii="Calibri" w:hAnsi="Calibri" w:cs="Calibri"/>
          <w:b/>
          <w:lang w:val="pl-PL"/>
        </w:rPr>
      </w:pPr>
      <w:r>
        <w:rPr>
          <w:rFonts w:ascii="Calibri" w:hAnsi="Calibri" w:cs="Calibri"/>
          <w:b/>
          <w:lang w:val="pl-PL"/>
        </w:rPr>
        <w:t>Článek VIII.</w:t>
      </w:r>
    </w:p>
    <w:p w14:paraId="30A24B90" w14:textId="77777777" w:rsidR="00D27BFA" w:rsidRDefault="005E24A6">
      <w:pPr>
        <w:tabs>
          <w:tab w:val="left" w:pos="20"/>
          <w:tab w:val="left" w:pos="417"/>
        </w:tabs>
        <w:spacing w:after="360"/>
        <w:contextualSpacing/>
        <w:jc w:val="center"/>
        <w:rPr>
          <w:rFonts w:ascii="Calibri" w:hAnsi="Calibri" w:cs="Calibri"/>
          <w:b/>
          <w:i/>
          <w:lang w:val="pl-PL"/>
        </w:rPr>
      </w:pPr>
      <w:r>
        <w:rPr>
          <w:rFonts w:ascii="Calibri" w:hAnsi="Calibri" w:cs="Calibri"/>
          <w:b/>
          <w:i/>
          <w:lang w:val="pl-PL"/>
        </w:rPr>
        <w:t>Odstoupení od smlouvy</w:t>
      </w:r>
    </w:p>
    <w:p w14:paraId="5D398DC1" w14:textId="413BF004" w:rsidR="00D27BFA" w:rsidRDefault="005E24A6">
      <w:pPr>
        <w:pStyle w:val="Odstavecseseznamem"/>
        <w:numPr>
          <w:ilvl w:val="1"/>
          <w:numId w:val="14"/>
        </w:numPr>
        <w:tabs>
          <w:tab w:val="left" w:pos="0"/>
        </w:tabs>
        <w:jc w:val="both"/>
        <w:rPr>
          <w:rFonts w:ascii="Calibri" w:hAnsi="Calibri" w:cs="Calibri"/>
          <w:lang w:val="cs-CZ"/>
        </w:rPr>
      </w:pPr>
      <w:r>
        <w:rPr>
          <w:rFonts w:ascii="Calibri" w:hAnsi="Calibri" w:cs="Calibri"/>
          <w:lang w:val="cs-CZ"/>
        </w:rPr>
        <w:t>Smluvní vztah podle této smlouvy je možno ukončit buď oboustrannou dohodou, nebo jednostranným odstoupením od smlouvy. Odstoupení od smlouvy je možné z</w:t>
      </w:r>
      <w:r w:rsidR="00212472">
        <w:rPr>
          <w:rFonts w:ascii="Calibri" w:hAnsi="Calibri" w:cs="Calibri"/>
          <w:lang w:val="cs-CZ"/>
        </w:rPr>
        <w:t> </w:t>
      </w:r>
      <w:r>
        <w:rPr>
          <w:rFonts w:ascii="Calibri" w:hAnsi="Calibri" w:cs="Calibri"/>
          <w:lang w:val="cs-CZ"/>
        </w:rPr>
        <w:t>důvodů zákonných, nebo z důvodů smluvních uvedených v této smlouvě.</w:t>
      </w:r>
    </w:p>
    <w:p w14:paraId="04001908" w14:textId="77777777" w:rsidR="00D27BFA" w:rsidRDefault="00D27BFA">
      <w:pPr>
        <w:pStyle w:val="Odstavecseseznamem"/>
        <w:tabs>
          <w:tab w:val="left" w:pos="0"/>
        </w:tabs>
        <w:ind w:left="792"/>
        <w:jc w:val="both"/>
        <w:rPr>
          <w:rFonts w:ascii="Calibri" w:hAnsi="Calibri" w:cs="Calibri"/>
          <w:lang w:val="cs-CZ"/>
        </w:rPr>
      </w:pPr>
    </w:p>
    <w:p w14:paraId="12CCFB4F" w14:textId="3373A94A" w:rsidR="00D27BFA" w:rsidRDefault="005E24A6">
      <w:pPr>
        <w:pStyle w:val="Odstavecseseznamem"/>
        <w:numPr>
          <w:ilvl w:val="1"/>
          <w:numId w:val="14"/>
        </w:numPr>
        <w:tabs>
          <w:tab w:val="left" w:pos="0"/>
        </w:tabs>
        <w:jc w:val="both"/>
        <w:rPr>
          <w:rFonts w:ascii="Calibri" w:hAnsi="Calibri" w:cs="Calibri"/>
          <w:lang w:val="cs-CZ"/>
        </w:rPr>
      </w:pPr>
      <w:r>
        <w:rPr>
          <w:rFonts w:ascii="Calibri" w:hAnsi="Calibri" w:cs="Calibri"/>
          <w:lang w:val="cs-CZ"/>
        </w:rPr>
        <w:t xml:space="preserve">Poruší-li jedna ze stran smlouvu podstatným způsobem, může druhá strana bez zbytečného </w:t>
      </w:r>
      <w:r w:rsidR="00C53580">
        <w:rPr>
          <w:rFonts w:ascii="Calibri" w:hAnsi="Calibri" w:cs="Calibri"/>
          <w:lang w:val="cs-CZ"/>
        </w:rPr>
        <w:t xml:space="preserve">odkladu </w:t>
      </w:r>
      <w:r>
        <w:rPr>
          <w:rFonts w:ascii="Calibri" w:hAnsi="Calibri" w:cs="Calibri"/>
          <w:lang w:val="cs-CZ"/>
        </w:rPr>
        <w:t>od smlouvy odstoupit. Smluvní strany této smlouvy se dohodly, že podstatným porušením této smlouvy se rozumí zejména:</w:t>
      </w:r>
    </w:p>
    <w:p w14:paraId="5CD1D067" w14:textId="77777777"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se zhotovitel dostane do prodlení s předáním díla, které bude delší než 30 kalendářních dní.</w:t>
      </w:r>
    </w:p>
    <w:p w14:paraId="7834DCED" w14:textId="77777777"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zhotovitel provede dílo, nebo jeho část nekvalitně a neodstranil-li jeho vady ve lhůtě 30 dnů od nahlášení vady.</w:t>
      </w:r>
    </w:p>
    <w:p w14:paraId="1F0C6450" w14:textId="77777777"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práce zhotovitele, které vykazují již v průběhu provádění prokazatelné nedostatky, nebo které jsou prováděny v rozporu s touto smlouvou, nejsou ani ve vzájemně dohodnuté lhůtě nahrazeny bezvadným plněním.</w:t>
      </w:r>
    </w:p>
    <w:p w14:paraId="3971206A" w14:textId="77777777"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bude proti zhotoviteli zahájeno insolvenční řízení, nařízena exekuce či nařízen výkon rozhodnutí, či pokud zhotovitel vstoupí do likvidace.</w:t>
      </w:r>
    </w:p>
    <w:p w14:paraId="43F543B2" w14:textId="77323B92"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objednatel neposkytuje potřeb</w:t>
      </w:r>
      <w:r w:rsidR="00C53580">
        <w:rPr>
          <w:rFonts w:ascii="Calibri" w:hAnsi="Calibri" w:cs="Calibri"/>
          <w:lang w:val="cs-CZ"/>
        </w:rPr>
        <w:t>n</w:t>
      </w:r>
      <w:r>
        <w:rPr>
          <w:rFonts w:ascii="Calibri" w:hAnsi="Calibri" w:cs="Calibri"/>
          <w:lang w:val="cs-CZ"/>
        </w:rPr>
        <w:t>ou součinnost ani v přiměřené lhůtě po písemném upozornění zhotovitele, že měl součinnost poskytnout.</w:t>
      </w:r>
    </w:p>
    <w:p w14:paraId="3332DE8E" w14:textId="77777777" w:rsidR="00D27BFA" w:rsidRDefault="005E24A6">
      <w:pPr>
        <w:pStyle w:val="Odstavecseseznamem"/>
        <w:numPr>
          <w:ilvl w:val="2"/>
          <w:numId w:val="14"/>
        </w:numPr>
        <w:tabs>
          <w:tab w:val="clear" w:pos="0"/>
          <w:tab w:val="left" w:pos="20"/>
        </w:tabs>
        <w:jc w:val="both"/>
        <w:rPr>
          <w:rFonts w:ascii="Calibri" w:hAnsi="Calibri" w:cs="Calibri"/>
          <w:lang w:val="cs-CZ"/>
        </w:rPr>
      </w:pPr>
      <w:r>
        <w:rPr>
          <w:rFonts w:ascii="Calibri" w:hAnsi="Calibri" w:cs="Calibri"/>
          <w:lang w:val="cs-CZ"/>
        </w:rPr>
        <w:t>Jestliže je objednatel v prodlení s uhrazením i části ceny díla delším než 30 dnů.</w:t>
      </w:r>
    </w:p>
    <w:p w14:paraId="4190ADBA" w14:textId="77777777" w:rsidR="00D27BFA" w:rsidRDefault="00D27BFA">
      <w:pPr>
        <w:pStyle w:val="Odstavecseseznamem"/>
        <w:tabs>
          <w:tab w:val="left" w:pos="0"/>
        </w:tabs>
        <w:ind w:left="792"/>
        <w:jc w:val="both"/>
        <w:rPr>
          <w:rFonts w:ascii="Calibri" w:hAnsi="Calibri" w:cs="Calibri"/>
          <w:lang w:val="cs-CZ"/>
        </w:rPr>
      </w:pPr>
    </w:p>
    <w:p w14:paraId="66657EA0" w14:textId="5D243903" w:rsidR="00D27BFA" w:rsidRDefault="005E24A6">
      <w:pPr>
        <w:pStyle w:val="Odstavecseseznamem"/>
        <w:numPr>
          <w:ilvl w:val="1"/>
          <w:numId w:val="14"/>
        </w:numPr>
        <w:tabs>
          <w:tab w:val="left" w:pos="0"/>
        </w:tabs>
        <w:jc w:val="both"/>
        <w:rPr>
          <w:rFonts w:ascii="Calibri" w:hAnsi="Calibri" w:cs="Calibri"/>
          <w:lang w:val="cs-CZ"/>
        </w:rPr>
      </w:pPr>
      <w:r>
        <w:rPr>
          <w:rFonts w:ascii="Calibri" w:hAnsi="Calibri" w:cs="Calibri"/>
          <w:lang w:val="cs-CZ"/>
        </w:rPr>
        <w:t xml:space="preserve">Odstoupení musí být učiněno druhé smluvní straně písemně. Tato </w:t>
      </w:r>
      <w:r w:rsidR="00C53580">
        <w:rPr>
          <w:rFonts w:ascii="Calibri" w:hAnsi="Calibri" w:cs="Calibri"/>
          <w:lang w:val="cs-CZ"/>
        </w:rPr>
        <w:t xml:space="preserve">smlouva </w:t>
      </w:r>
      <w:r>
        <w:rPr>
          <w:rFonts w:ascii="Calibri" w:hAnsi="Calibri" w:cs="Calibri"/>
          <w:lang w:val="cs-CZ"/>
        </w:rPr>
        <w:t>zanikne dnem, kdy bude odstoupení od smlouvy doručeno druhé smluvní straně.</w:t>
      </w:r>
    </w:p>
    <w:p w14:paraId="5EB7B9F5" w14:textId="77777777" w:rsidR="00D27BFA" w:rsidRDefault="00D27BFA">
      <w:pPr>
        <w:tabs>
          <w:tab w:val="left" w:pos="0"/>
        </w:tabs>
        <w:jc w:val="both"/>
        <w:rPr>
          <w:rFonts w:ascii="Calibri" w:hAnsi="Calibri" w:cs="Calibri"/>
          <w:lang w:val="cs-CZ"/>
        </w:rPr>
      </w:pPr>
    </w:p>
    <w:p w14:paraId="4965D32E" w14:textId="51AC145C" w:rsidR="00D27BFA" w:rsidRDefault="005E24A6">
      <w:pPr>
        <w:pStyle w:val="Odstavecseseznamem"/>
        <w:numPr>
          <w:ilvl w:val="1"/>
          <w:numId w:val="14"/>
        </w:numPr>
        <w:tabs>
          <w:tab w:val="left" w:pos="0"/>
        </w:tabs>
        <w:jc w:val="both"/>
        <w:rPr>
          <w:rFonts w:ascii="Calibri" w:hAnsi="Calibri" w:cs="Calibri"/>
          <w:lang w:val="cs-CZ"/>
        </w:rPr>
      </w:pPr>
      <w:r>
        <w:rPr>
          <w:rFonts w:ascii="Calibri" w:hAnsi="Calibri" w:cs="Calibri"/>
          <w:lang w:val="cs-CZ"/>
        </w:rPr>
        <w:t>V případě odstoupení od smlouvy je objednatel povinen uhradit zhotovenou část dokumentace TES v ceně odpovídající rozsahu částečného provedení díla. Do doby vyčíslen</w:t>
      </w:r>
      <w:r w:rsidR="00C53580">
        <w:rPr>
          <w:rFonts w:ascii="Calibri" w:hAnsi="Calibri" w:cs="Calibri"/>
          <w:lang w:val="cs-CZ"/>
        </w:rPr>
        <w:t>í</w:t>
      </w:r>
      <w:r>
        <w:rPr>
          <w:rFonts w:ascii="Calibri" w:hAnsi="Calibri" w:cs="Calibri"/>
          <w:lang w:val="cs-CZ"/>
        </w:rPr>
        <w:t xml:space="preserve"> oprávněných nároků smluvních stran a do doby dohody o vzájemném vyrovnání těchto nároků je objednatel oprávněn zadržet veškeré fakturované a splatné platby zhotoviteli.</w:t>
      </w:r>
    </w:p>
    <w:p w14:paraId="62636A1E" w14:textId="59779519" w:rsidR="00D27BFA" w:rsidRDefault="00D27BFA">
      <w:pPr>
        <w:tabs>
          <w:tab w:val="left" w:pos="20"/>
          <w:tab w:val="left" w:pos="417"/>
        </w:tabs>
        <w:spacing w:after="360"/>
        <w:jc w:val="both"/>
        <w:rPr>
          <w:rFonts w:ascii="Calibri" w:hAnsi="Calibri" w:cs="Calibri"/>
          <w:lang w:val="pl-PL"/>
        </w:rPr>
      </w:pPr>
    </w:p>
    <w:p w14:paraId="5B9FD8CA" w14:textId="77777777" w:rsidR="00256341" w:rsidRDefault="00256341">
      <w:pPr>
        <w:tabs>
          <w:tab w:val="left" w:pos="20"/>
          <w:tab w:val="left" w:pos="417"/>
        </w:tabs>
        <w:spacing w:after="360"/>
        <w:jc w:val="both"/>
        <w:rPr>
          <w:rFonts w:ascii="Calibri" w:hAnsi="Calibri" w:cs="Calibri"/>
          <w:lang w:val="pl-PL"/>
        </w:rPr>
      </w:pPr>
    </w:p>
    <w:p w14:paraId="1AEAFC02" w14:textId="77777777" w:rsidR="00D27BFA" w:rsidRDefault="005E24A6">
      <w:pPr>
        <w:tabs>
          <w:tab w:val="left" w:pos="20"/>
          <w:tab w:val="left" w:pos="417"/>
        </w:tabs>
        <w:spacing w:after="360"/>
        <w:contextualSpacing/>
        <w:jc w:val="center"/>
        <w:rPr>
          <w:rFonts w:ascii="Calibri" w:hAnsi="Calibri" w:cs="Calibri"/>
          <w:b/>
          <w:lang w:val="pl-PL"/>
        </w:rPr>
      </w:pPr>
      <w:r>
        <w:rPr>
          <w:rFonts w:ascii="Calibri" w:hAnsi="Calibri" w:cs="Calibri"/>
          <w:b/>
          <w:lang w:val="pl-PL"/>
        </w:rPr>
        <w:lastRenderedPageBreak/>
        <w:t>Článek IX.</w:t>
      </w:r>
    </w:p>
    <w:p w14:paraId="43D29CE9" w14:textId="77777777" w:rsidR="00D27BFA" w:rsidRDefault="005E24A6">
      <w:pPr>
        <w:tabs>
          <w:tab w:val="left" w:pos="20"/>
          <w:tab w:val="left" w:pos="417"/>
        </w:tabs>
        <w:spacing w:after="360"/>
        <w:contextualSpacing/>
        <w:jc w:val="center"/>
        <w:rPr>
          <w:rFonts w:ascii="Calibri" w:hAnsi="Calibri" w:cs="Calibri"/>
          <w:b/>
          <w:i/>
          <w:lang w:val="pl-PL"/>
        </w:rPr>
      </w:pPr>
      <w:r>
        <w:rPr>
          <w:rFonts w:ascii="Calibri" w:hAnsi="Calibri" w:cs="Calibri"/>
          <w:b/>
          <w:i/>
          <w:lang w:val="pl-PL"/>
        </w:rPr>
        <w:t>Ostatní ujednání</w:t>
      </w:r>
    </w:p>
    <w:p w14:paraId="01DA7BBA" w14:textId="5195F951"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 xml:space="preserve">Ve smyslu </w:t>
      </w:r>
      <w:proofErr w:type="spellStart"/>
      <w:r>
        <w:rPr>
          <w:rFonts w:ascii="Calibri" w:hAnsi="Calibri" w:cs="Calibri"/>
          <w:lang w:val="cs-CZ"/>
        </w:rPr>
        <w:t>ust</w:t>
      </w:r>
      <w:proofErr w:type="spellEnd"/>
      <w:r>
        <w:rPr>
          <w:rFonts w:ascii="Calibri" w:hAnsi="Calibri" w:cs="Calibri"/>
          <w:lang w:val="cs-CZ"/>
        </w:rPr>
        <w:t>. § 61 odst. 1 zákona č. 121/2000 Sb., autorský zákon, ve znění pozdějších předpisů, je objednatel držitelem licence k užití díla dle této smlouvy k</w:t>
      </w:r>
      <w:r w:rsidR="00212472">
        <w:rPr>
          <w:rFonts w:ascii="Calibri" w:hAnsi="Calibri" w:cs="Calibri"/>
          <w:lang w:val="cs-CZ"/>
        </w:rPr>
        <w:t> </w:t>
      </w:r>
      <w:r>
        <w:rPr>
          <w:rFonts w:ascii="Calibri" w:hAnsi="Calibri" w:cs="Calibri"/>
          <w:lang w:val="cs-CZ"/>
        </w:rPr>
        <w:t xml:space="preserve">účelům vyplývajícím z jeho povahy a z této smlouvy, zejména tedy k prezentaci na veřejnosti a jako podklad pro jakékoli další úkony jiných osob směřující k realizaci záměrů obsažených v díle této smlouvy, zejména tedy jako podklad pro navazující stupně projektové dokumentace, včetně projektové dokumentace pro případné opravy, úpravy, rekonstrukce nebo odstranění staveb, pro které bude dokumentace dle této smlouvy použita. Odměna za poskytnutí této licence je již v plné výši zahrnuta v ceně díla dle této smlouvy. Zhotovitel jako autor není oprávněn dílo užít či poskytnout licenci jinému bez souhlasu objednatele. </w:t>
      </w:r>
    </w:p>
    <w:p w14:paraId="35C94352" w14:textId="77777777" w:rsidR="00D27BFA" w:rsidRDefault="00D27BFA">
      <w:pPr>
        <w:pStyle w:val="Odstavecseseznamem"/>
        <w:tabs>
          <w:tab w:val="left" w:pos="0"/>
        </w:tabs>
        <w:ind w:left="792"/>
        <w:jc w:val="both"/>
        <w:rPr>
          <w:rFonts w:ascii="Calibri" w:hAnsi="Calibri" w:cs="Calibri"/>
          <w:lang w:val="cs-CZ"/>
        </w:rPr>
      </w:pPr>
    </w:p>
    <w:p w14:paraId="052875D7" w14:textId="018A87D9"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 xml:space="preserve">Zhotovitel se zavazuje mít uzavřenou platnou pojistnou smlouvu, jejímž předmětem je pojištění odpovědnosti za škodu způsobenou zhotovitelem při provádění díla (tzv. Profesní odpovědnost) s pojistným plněním min. ve výši 2.000.000 Kč, a to po celou dobu záruky dle čl. V., odst. </w:t>
      </w:r>
      <w:proofErr w:type="gramStart"/>
      <w:r>
        <w:rPr>
          <w:rFonts w:ascii="Calibri" w:hAnsi="Calibri" w:cs="Calibri"/>
          <w:lang w:val="cs-CZ"/>
        </w:rPr>
        <w:t>5.4. smlouvy</w:t>
      </w:r>
      <w:proofErr w:type="gramEnd"/>
      <w:r>
        <w:rPr>
          <w:rFonts w:ascii="Calibri" w:hAnsi="Calibri" w:cs="Calibri"/>
          <w:lang w:val="cs-CZ"/>
        </w:rPr>
        <w:t>. Zhotovitel je povinen na vyžádání předložit pojistnou smlouvu objednateli k nahlédnutí a kontrole její platnosti nejpozději do 7 dnů od doručení výzvy objednatele.</w:t>
      </w:r>
    </w:p>
    <w:p w14:paraId="7C3D6370" w14:textId="77777777" w:rsidR="00D27BFA" w:rsidRDefault="00D27BFA">
      <w:pPr>
        <w:tabs>
          <w:tab w:val="left" w:pos="0"/>
        </w:tabs>
        <w:jc w:val="both"/>
        <w:rPr>
          <w:rFonts w:ascii="Calibri" w:hAnsi="Calibri" w:cs="Calibri"/>
          <w:lang w:val="cs-CZ"/>
        </w:rPr>
      </w:pPr>
    </w:p>
    <w:p w14:paraId="5A1CB194" w14:textId="3A8A4721"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Objednatel umožní zhotoviteli přístup do všech částí objektu</w:t>
      </w:r>
      <w:r w:rsidR="00272256">
        <w:rPr>
          <w:rFonts w:ascii="Calibri" w:hAnsi="Calibri" w:cs="Calibri"/>
          <w:lang w:val="cs-CZ"/>
        </w:rPr>
        <w:t>,</w:t>
      </w:r>
      <w:r>
        <w:rPr>
          <w:rFonts w:ascii="Calibri" w:hAnsi="Calibri" w:cs="Calibri"/>
          <w:lang w:val="cs-CZ"/>
        </w:rPr>
        <w:t xml:space="preserve"> jehož součástí je provozně spjaté divadlo Sál Žatecká za účelem plnění této smlouvy.</w:t>
      </w:r>
    </w:p>
    <w:p w14:paraId="19D55834" w14:textId="77777777" w:rsidR="00D27BFA" w:rsidRDefault="00D27BFA">
      <w:pPr>
        <w:tabs>
          <w:tab w:val="left" w:pos="0"/>
        </w:tabs>
        <w:jc w:val="both"/>
        <w:rPr>
          <w:rFonts w:ascii="Calibri" w:hAnsi="Calibri" w:cs="Calibri"/>
          <w:lang w:val="cs-CZ"/>
        </w:rPr>
      </w:pPr>
    </w:p>
    <w:p w14:paraId="28A589C6" w14:textId="77777777"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Zhotovitel se bude řídit výchozími podklady od objednatele, jeho pokyny, zápisy, dohodami oprávněných pracovníků smluvních stran.</w:t>
      </w:r>
    </w:p>
    <w:p w14:paraId="71A34452" w14:textId="77777777" w:rsidR="00D27BFA" w:rsidRDefault="00D27BFA">
      <w:pPr>
        <w:tabs>
          <w:tab w:val="left" w:pos="0"/>
        </w:tabs>
        <w:jc w:val="both"/>
        <w:rPr>
          <w:rFonts w:ascii="Calibri" w:hAnsi="Calibri" w:cs="Calibri"/>
          <w:lang w:val="cs-CZ"/>
        </w:rPr>
      </w:pPr>
    </w:p>
    <w:p w14:paraId="1F81045D" w14:textId="77777777"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Části díla se stávají vlastnictvím objednatele po jejich předání.</w:t>
      </w:r>
    </w:p>
    <w:p w14:paraId="33911FF4" w14:textId="77777777" w:rsidR="00D27BFA" w:rsidRDefault="00D27BFA" w:rsidP="00DF1DC4">
      <w:pPr>
        <w:pStyle w:val="Odstavecseseznamem"/>
        <w:tabs>
          <w:tab w:val="left" w:pos="0"/>
        </w:tabs>
        <w:ind w:left="792"/>
        <w:jc w:val="both"/>
        <w:rPr>
          <w:rFonts w:ascii="Calibri" w:hAnsi="Calibri" w:cs="Calibri"/>
          <w:lang w:val="cs-CZ"/>
        </w:rPr>
      </w:pPr>
    </w:p>
    <w:p w14:paraId="6183A802" w14:textId="65D798C6" w:rsidR="00D27BFA" w:rsidRDefault="005E24A6">
      <w:pPr>
        <w:pStyle w:val="Odstavecseseznamem"/>
        <w:numPr>
          <w:ilvl w:val="1"/>
          <w:numId w:val="15"/>
        </w:numPr>
        <w:tabs>
          <w:tab w:val="left" w:pos="0"/>
        </w:tabs>
        <w:jc w:val="both"/>
        <w:rPr>
          <w:rFonts w:ascii="Calibri" w:hAnsi="Calibri" w:cs="Calibri"/>
          <w:lang w:val="cs-CZ"/>
        </w:rPr>
      </w:pPr>
      <w:r>
        <w:rPr>
          <w:rFonts w:ascii="Calibri" w:hAnsi="Calibri" w:cs="Calibri"/>
          <w:lang w:val="cs-CZ"/>
        </w:rPr>
        <w:t>Zhotovitel touto smlouvou poskytuje objednateli v případě, že by jakákoliv činnost na základě této smlouvy byla považována za výsledek duševní činnosti, v</w:t>
      </w:r>
      <w:r w:rsidR="00212472">
        <w:rPr>
          <w:rFonts w:ascii="Calibri" w:hAnsi="Calibri" w:cs="Calibri"/>
          <w:lang w:val="cs-CZ"/>
        </w:rPr>
        <w:t> </w:t>
      </w:r>
      <w:r>
        <w:rPr>
          <w:rFonts w:ascii="Calibri" w:hAnsi="Calibri" w:cs="Calibri"/>
          <w:lang w:val="cs-CZ"/>
        </w:rPr>
        <w:t xml:space="preserve">neomezeném rozsahu výhradní licenci k výkonu práv duševního vlastnictví, kdy tato případná licence je již zohledněna v ceně díla podle čl. II této smlouvy.   </w:t>
      </w:r>
    </w:p>
    <w:p w14:paraId="12D142CD" w14:textId="77777777" w:rsidR="00D27BFA" w:rsidRDefault="00D27BFA">
      <w:pPr>
        <w:tabs>
          <w:tab w:val="left" w:pos="20"/>
          <w:tab w:val="left" w:pos="417"/>
        </w:tabs>
        <w:spacing w:after="360"/>
        <w:contextualSpacing/>
        <w:jc w:val="both"/>
        <w:rPr>
          <w:rFonts w:ascii="Calibri" w:hAnsi="Calibri" w:cs="Calibri"/>
          <w:lang w:val="pl-PL"/>
        </w:rPr>
      </w:pPr>
    </w:p>
    <w:p w14:paraId="00FC5F6F" w14:textId="1B0CDCCB" w:rsidR="00D27BFA" w:rsidRDefault="00D27BFA">
      <w:pPr>
        <w:tabs>
          <w:tab w:val="left" w:pos="20"/>
          <w:tab w:val="left" w:pos="417"/>
        </w:tabs>
        <w:spacing w:after="360"/>
        <w:contextualSpacing/>
        <w:jc w:val="both"/>
        <w:rPr>
          <w:rFonts w:ascii="Calibri" w:hAnsi="Calibri" w:cs="Calibri"/>
          <w:lang w:val="pl-PL"/>
        </w:rPr>
      </w:pPr>
    </w:p>
    <w:p w14:paraId="6CE5D833" w14:textId="77777777" w:rsidR="00D27BFA" w:rsidRDefault="00D27BFA">
      <w:pPr>
        <w:tabs>
          <w:tab w:val="left" w:pos="20"/>
          <w:tab w:val="left" w:pos="417"/>
        </w:tabs>
        <w:spacing w:after="360"/>
        <w:contextualSpacing/>
        <w:jc w:val="both"/>
        <w:rPr>
          <w:rFonts w:ascii="Calibri" w:hAnsi="Calibri" w:cs="Calibri"/>
          <w:lang w:val="pl-PL"/>
        </w:rPr>
      </w:pPr>
    </w:p>
    <w:p w14:paraId="48A4032E" w14:textId="77777777" w:rsidR="00D27BFA" w:rsidRDefault="005E24A6">
      <w:pPr>
        <w:tabs>
          <w:tab w:val="left" w:pos="20"/>
          <w:tab w:val="left" w:pos="417"/>
        </w:tabs>
        <w:spacing w:after="360"/>
        <w:contextualSpacing/>
        <w:jc w:val="center"/>
        <w:rPr>
          <w:rFonts w:ascii="Calibri" w:hAnsi="Calibri" w:cs="Calibri"/>
          <w:b/>
          <w:lang w:val="pl-PL"/>
        </w:rPr>
      </w:pPr>
      <w:r>
        <w:rPr>
          <w:rFonts w:ascii="Calibri" w:hAnsi="Calibri" w:cs="Calibri"/>
          <w:b/>
          <w:lang w:val="pl-PL"/>
        </w:rPr>
        <w:t>Článek X.</w:t>
      </w:r>
    </w:p>
    <w:p w14:paraId="571ADB3E" w14:textId="77777777" w:rsidR="00D27BFA" w:rsidRDefault="005E24A6">
      <w:pPr>
        <w:tabs>
          <w:tab w:val="left" w:pos="20"/>
          <w:tab w:val="left" w:pos="417"/>
        </w:tabs>
        <w:spacing w:after="360"/>
        <w:contextualSpacing/>
        <w:jc w:val="center"/>
        <w:rPr>
          <w:rFonts w:ascii="Calibri" w:hAnsi="Calibri" w:cs="Calibri"/>
          <w:b/>
          <w:i/>
          <w:lang w:val="pl-PL"/>
        </w:rPr>
      </w:pPr>
      <w:r>
        <w:rPr>
          <w:rFonts w:ascii="Calibri" w:hAnsi="Calibri" w:cs="Calibri"/>
          <w:b/>
          <w:i/>
          <w:lang w:val="pl-PL"/>
        </w:rPr>
        <w:t>Závěrečná ustanovení</w:t>
      </w:r>
    </w:p>
    <w:p w14:paraId="3C59CA11" w14:textId="77777777" w:rsidR="00212472" w:rsidRPr="00DF1DC4" w:rsidRDefault="00212472" w:rsidP="00DF1DC4">
      <w:pPr>
        <w:tabs>
          <w:tab w:val="left" w:pos="20"/>
          <w:tab w:val="left" w:pos="417"/>
        </w:tabs>
        <w:spacing w:after="360"/>
        <w:contextualSpacing/>
        <w:rPr>
          <w:rFonts w:ascii="Calibri" w:hAnsi="Calibri"/>
          <w:b/>
          <w:i/>
          <w:lang w:val="pl-PL"/>
        </w:rPr>
      </w:pPr>
    </w:p>
    <w:p w14:paraId="5BA9C145"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lang w:val="pl-PL"/>
        </w:rPr>
        <w:t>Všechna dřívější ujednání, ať už písemná nebo ústní, mezi smluvními stranami, která se týkají předmětu této smlouvy a nejsou v ní obsažena, se stávají jejím podpisem neplatnými.</w:t>
      </w:r>
    </w:p>
    <w:p w14:paraId="1A685EC4"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contextualSpacing/>
        <w:jc w:val="both"/>
        <w:rPr>
          <w:rFonts w:ascii="Calibri" w:eastAsia="ヒラギノ角ゴ Pro W3" w:hAnsi="Calibri" w:cs="Calibri"/>
          <w:color w:val="000000"/>
          <w:lang w:val="pl-PL"/>
        </w:rPr>
      </w:pPr>
    </w:p>
    <w:p w14:paraId="310851DB"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lang w:val="pl-PL"/>
        </w:rPr>
        <w:t>V ostatních věcech touto smlouvou neupravených se právní vztahy mezi smluvními stranami řídí příslušnými ustanoveními občanského zákoníku, případně dalšími právními předpisy.</w:t>
      </w:r>
    </w:p>
    <w:p w14:paraId="2739116E"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contextualSpacing/>
        <w:jc w:val="both"/>
        <w:rPr>
          <w:rFonts w:ascii="Calibri" w:eastAsia="ヒラギノ角ゴ Pro W3" w:hAnsi="Calibri" w:cs="Calibri"/>
          <w:color w:val="000000"/>
          <w:lang w:val="pl-PL"/>
        </w:rPr>
      </w:pPr>
    </w:p>
    <w:p w14:paraId="535E7EC1"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lang w:val="pl-PL"/>
        </w:rPr>
        <w:lastRenderedPageBreak/>
        <w:t>Tato smlouva může být měněna pouze písemnými a očíslovanými dodatky, jinak jsou takové změny neplatné.</w:t>
      </w:r>
    </w:p>
    <w:p w14:paraId="6B318B20"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contextualSpacing/>
        <w:jc w:val="both"/>
        <w:rPr>
          <w:rFonts w:ascii="Calibri" w:eastAsia="ヒラギノ角ゴ Pro W3" w:hAnsi="Calibri" w:cs="Calibri"/>
          <w:color w:val="000000"/>
          <w:lang w:val="pl-PL"/>
        </w:rPr>
      </w:pPr>
    </w:p>
    <w:p w14:paraId="66B342BC"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lang w:val="pl-PL"/>
        </w:rPr>
      </w:pPr>
      <w:r w:rsidRPr="00B2568B">
        <w:rPr>
          <w:rFonts w:ascii="Calibri" w:eastAsia="ヒラギノ角ゴ Pro W3" w:hAnsi="Calibri" w:cs="Calibri"/>
          <w:lang w:val="pl-PL"/>
        </w:rPr>
        <w:t>Pokud by kterékoliv ustanovení této smlouvy bylo shledáno neplatným či nevykonatelným, ostatní ustanovení této smlouvy tím zůstávají nedotčena. Smluvní strany se zavazují tato neplatná ustanovení nahradit bez zbytečného odkladu takovým ustanovením, které bude platné a nejbližší původnímu záměru smluvních stran.</w:t>
      </w:r>
    </w:p>
    <w:p w14:paraId="061406BC"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hanging="792"/>
        <w:jc w:val="both"/>
        <w:rPr>
          <w:rFonts w:ascii="Calibri" w:eastAsia="ヒラギノ角ゴ Pro W3" w:hAnsi="Calibri" w:cs="Calibri"/>
          <w:lang w:val="pl-PL"/>
        </w:rPr>
      </w:pPr>
    </w:p>
    <w:p w14:paraId="49530501"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lang w:val="pl-PL"/>
        </w:rPr>
        <w:t xml:space="preserve">Smlouva je vyhotovena ve 2 stejnopisech, z nichž každý má právní sílu originálu.  Objednatel obdrží jeden podepsaný výtisk a zhotovitel jeden podepsaný výtisk. Smlouva nabývá platnosti a účinnosti podpisem oběma smluvními stranami, pokud tato smlouva nestanoví jinak. </w:t>
      </w:r>
    </w:p>
    <w:p w14:paraId="10F3E5BC" w14:textId="77777777" w:rsidR="00B2568B" w:rsidRPr="00B2568B" w:rsidRDefault="00B2568B" w:rsidP="00B2568B">
      <w:pPr>
        <w:suppressAutoHyphens w:val="0"/>
        <w:ind w:left="720"/>
        <w:contextualSpacing/>
        <w:rPr>
          <w:rFonts w:ascii="Calibri" w:eastAsia="ヒラギノ角ゴ Pro W3" w:hAnsi="Calibri" w:cs="Calibri"/>
          <w:color w:val="000000"/>
          <w:lang w:val="pl-PL"/>
        </w:rPr>
      </w:pPr>
    </w:p>
    <w:p w14:paraId="77C12620" w14:textId="3FCA3C49" w:rsidR="00B2568B" w:rsidRPr="00B2568B" w:rsidRDefault="00B2568B" w:rsidP="00F87B58">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color w:val="000000"/>
          <w:lang w:val="pl-PL"/>
        </w:rPr>
        <w:t xml:space="preserve">Zhotovitel prohlašuje, že skutečnosti uvedené v této smlouvě vč. </w:t>
      </w:r>
      <w:r w:rsidR="000E3109">
        <w:rPr>
          <w:rFonts w:ascii="Calibri" w:eastAsia="ヒラギノ角ゴ Pro W3" w:hAnsi="Calibri" w:cs="Calibri"/>
          <w:color w:val="000000"/>
          <w:lang w:val="pl-PL"/>
        </w:rPr>
        <w:t>j</w:t>
      </w:r>
      <w:r w:rsidR="000E3109" w:rsidRPr="00B2568B">
        <w:rPr>
          <w:rFonts w:ascii="Calibri" w:eastAsia="ヒラギノ角ゴ Pro W3" w:hAnsi="Calibri" w:cs="Calibri"/>
          <w:color w:val="000000"/>
          <w:lang w:val="pl-PL"/>
        </w:rPr>
        <w:t xml:space="preserve">ejích </w:t>
      </w:r>
      <w:r w:rsidRPr="00B2568B">
        <w:rPr>
          <w:rFonts w:ascii="Calibri" w:eastAsia="ヒラギノ角ゴ Pro W3" w:hAnsi="Calibri" w:cs="Calibri"/>
          <w:color w:val="000000"/>
          <w:lang w:val="pl-PL"/>
        </w:rPr>
        <w:t xml:space="preserve">příloh, nepovažuje za obchodní tajemství ve smyslu § 504 občanského zákoníku. Zhotovitel proto souhlasí se zveřejněním této smlouvy vč. </w:t>
      </w:r>
      <w:r w:rsidR="000E3109">
        <w:rPr>
          <w:rFonts w:ascii="Calibri" w:eastAsia="ヒラギノ角ゴ Pro W3" w:hAnsi="Calibri" w:cs="Calibri"/>
          <w:color w:val="000000"/>
          <w:lang w:val="pl-PL"/>
        </w:rPr>
        <w:t>p</w:t>
      </w:r>
      <w:r w:rsidR="000E3109" w:rsidRPr="00B2568B">
        <w:rPr>
          <w:rFonts w:ascii="Calibri" w:eastAsia="ヒラギノ角ゴ Pro W3" w:hAnsi="Calibri" w:cs="Calibri"/>
          <w:color w:val="000000"/>
          <w:lang w:val="pl-PL"/>
        </w:rPr>
        <w:t xml:space="preserve">říloh </w:t>
      </w:r>
      <w:r w:rsidRPr="00B2568B">
        <w:rPr>
          <w:rFonts w:ascii="Calibri" w:eastAsia="ヒラギノ角ゴ Pro W3" w:hAnsi="Calibri" w:cs="Calibri"/>
          <w:color w:val="000000"/>
          <w:lang w:val="pl-PL"/>
        </w:rPr>
        <w:t xml:space="preserve">na profilu zadavatele a </w:t>
      </w:r>
      <w:r w:rsidR="00F87B58" w:rsidRPr="00DF1DC4">
        <w:rPr>
          <w:rFonts w:ascii="Calibri" w:hAnsi="Calibri"/>
          <w:lang w:val="cs-CZ"/>
        </w:rPr>
        <w:t>v</w:t>
      </w:r>
      <w:r w:rsidR="00F87B58">
        <w:rPr>
          <w:rFonts w:ascii="Calibri" w:hAnsi="Calibri" w:cs="Calibri"/>
          <w:lang w:val="cs-CZ"/>
        </w:rPr>
        <w:t> </w:t>
      </w:r>
      <w:r w:rsidR="00F87B58" w:rsidRPr="00B2568B">
        <w:rPr>
          <w:rFonts w:ascii="Calibri" w:eastAsia="ヒラギノ角ゴ Pro W3" w:hAnsi="Calibri" w:cs="Calibri"/>
          <w:color w:val="000000"/>
          <w:lang w:val="pl-PL"/>
        </w:rPr>
        <w:t xml:space="preserve"> </w:t>
      </w:r>
      <w:r w:rsidRPr="00B2568B">
        <w:rPr>
          <w:rFonts w:ascii="Calibri" w:eastAsia="ヒラギノ角ゴ Pro W3" w:hAnsi="Calibri" w:cs="Calibri"/>
          <w:color w:val="000000"/>
          <w:lang w:val="pl-PL"/>
        </w:rPr>
        <w:t>registru smluv.</w:t>
      </w:r>
    </w:p>
    <w:p w14:paraId="47E088BE"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contextualSpacing/>
        <w:jc w:val="both"/>
        <w:rPr>
          <w:rFonts w:ascii="Calibri" w:eastAsia="ヒラギノ角ゴ Pro W3" w:hAnsi="Calibri" w:cs="Calibri"/>
          <w:color w:val="000000"/>
          <w:lang w:val="pl-PL"/>
        </w:rPr>
      </w:pPr>
    </w:p>
    <w:p w14:paraId="0BEAC941"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lang w:val="pl-PL"/>
        </w:rPr>
        <w:t>Nedílnou součástí smlouvy je:</w:t>
      </w:r>
    </w:p>
    <w:p w14:paraId="49376920" w14:textId="4C778C65" w:rsidR="00B2568B" w:rsidRPr="00B2568B" w:rsidRDefault="00B2568B" w:rsidP="00B2568B">
      <w:pPr>
        <w:numPr>
          <w:ilvl w:val="0"/>
          <w:numId w:val="22"/>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color w:val="000000"/>
          <w:lang w:val="pl-PL"/>
        </w:rPr>
      </w:pPr>
      <w:r w:rsidRPr="00B2568B">
        <w:rPr>
          <w:rFonts w:ascii="Calibri" w:eastAsia="ヒラギノ角ゴ Pro W3" w:hAnsi="Calibri" w:cs="Calibri"/>
          <w:color w:val="000000"/>
          <w:lang w:val="pl-PL"/>
        </w:rPr>
        <w:t xml:space="preserve">Příloha č. 1 - </w:t>
      </w:r>
      <w:r w:rsidRPr="00B2568B">
        <w:rPr>
          <w:rFonts w:ascii="Calibri" w:eastAsia="ヒラギノ角ゴ Pro W3" w:hAnsi="Calibri" w:cs="Calibri"/>
          <w:lang w:val="pl-PL"/>
        </w:rPr>
        <w:t>Specifikace předmětu plnění</w:t>
      </w:r>
      <w:r w:rsidRPr="00B2568B">
        <w:rPr>
          <w:rFonts w:ascii="Calibri" w:eastAsia="ヒラギノ角ゴ Pro W3" w:hAnsi="Calibri" w:cs="Calibri"/>
          <w:color w:val="000000"/>
          <w:lang w:val="pl-PL"/>
        </w:rPr>
        <w:t xml:space="preserve"> </w:t>
      </w:r>
    </w:p>
    <w:p w14:paraId="6DC8D866" w14:textId="53652FBB" w:rsidR="00B2568B" w:rsidRPr="00DA4CFE" w:rsidRDefault="000E3109" w:rsidP="00B2568B">
      <w:pPr>
        <w:numPr>
          <w:ilvl w:val="0"/>
          <w:numId w:val="22"/>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lang w:val="pl-PL"/>
        </w:rPr>
      </w:pPr>
      <w:r>
        <w:rPr>
          <w:rFonts w:ascii="Calibri" w:eastAsia="ヒラギノ角ゴ Pro W3" w:hAnsi="Calibri" w:cs="Calibri"/>
          <w:lang w:val="pl-PL"/>
        </w:rPr>
        <w:t>P</w:t>
      </w:r>
      <w:r w:rsidRPr="00DA4CFE">
        <w:rPr>
          <w:rFonts w:ascii="Calibri" w:eastAsia="ヒラギノ角ゴ Pro W3" w:hAnsi="Calibri" w:cs="Calibri"/>
          <w:lang w:val="pl-PL"/>
        </w:rPr>
        <w:t xml:space="preserve">říloha </w:t>
      </w:r>
      <w:r w:rsidR="00B2568B" w:rsidRPr="00DA4CFE">
        <w:rPr>
          <w:rFonts w:ascii="Calibri" w:eastAsia="ヒラギノ角ゴ Pro W3" w:hAnsi="Calibri" w:cs="Calibri"/>
          <w:lang w:val="pl-PL"/>
        </w:rPr>
        <w:t xml:space="preserve">č. 2 - předpokládaný HMG předmětu plnění nabídky z </w:t>
      </w:r>
      <w:r>
        <w:rPr>
          <w:rFonts w:ascii="Calibri" w:eastAsia="ヒラギノ角ゴ Pro W3" w:hAnsi="Calibri" w:cs="Calibri"/>
          <w:lang w:val="pl-PL"/>
        </w:rPr>
        <w:t>P</w:t>
      </w:r>
      <w:r w:rsidRPr="00DA4CFE">
        <w:rPr>
          <w:rFonts w:ascii="Calibri" w:eastAsia="ヒラギノ角ゴ Pro W3" w:hAnsi="Calibri" w:cs="Calibri"/>
          <w:lang w:val="pl-PL"/>
        </w:rPr>
        <w:t xml:space="preserve">řílohy </w:t>
      </w:r>
      <w:r w:rsidR="00B2568B" w:rsidRPr="00DA4CFE">
        <w:rPr>
          <w:rFonts w:ascii="Calibri" w:eastAsia="ヒラギノ角ゴ Pro W3" w:hAnsi="Calibri" w:cs="Calibri"/>
          <w:lang w:val="pl-PL"/>
        </w:rPr>
        <w:t>č. 1 této smlouvy</w:t>
      </w:r>
    </w:p>
    <w:p w14:paraId="4D22B0D9"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1512"/>
        <w:contextualSpacing/>
        <w:jc w:val="both"/>
        <w:rPr>
          <w:rFonts w:ascii="Calibri" w:eastAsia="ヒラギノ角ゴ Pro W3" w:hAnsi="Calibri" w:cs="Calibri"/>
          <w:color w:val="000000"/>
          <w:lang w:val="pl-PL"/>
        </w:rPr>
      </w:pPr>
    </w:p>
    <w:p w14:paraId="46E74EF8"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lang w:val="pl-PL"/>
        </w:rPr>
      </w:pPr>
      <w:r w:rsidRPr="00B2568B">
        <w:rPr>
          <w:rFonts w:ascii="Calibri" w:eastAsia="ヒラギノ角ゴ Pro W3" w:hAnsi="Calibri" w:cs="Calibri"/>
          <w:lang w:val="pl-PL"/>
        </w:rPr>
        <w:t>Tato smlouva bude uveřejněna v registru smluv dle zákona č. 340/2015 Sb., uveřejnění v registru smluv zajistí objednatel.</w:t>
      </w:r>
    </w:p>
    <w:p w14:paraId="32CD6DA4" w14:textId="77777777" w:rsidR="00B2568B" w:rsidRPr="00B2568B" w:rsidRDefault="00B2568B" w:rsidP="00B2568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792"/>
        <w:contextualSpacing/>
        <w:jc w:val="both"/>
        <w:rPr>
          <w:rFonts w:ascii="Calibri" w:eastAsia="ヒラギノ角ゴ Pro W3" w:hAnsi="Calibri" w:cs="Calibri"/>
          <w:lang w:val="pl-PL"/>
        </w:rPr>
      </w:pPr>
    </w:p>
    <w:p w14:paraId="0DF3F57D" w14:textId="77777777" w:rsidR="00B2568B" w:rsidRPr="00B2568B" w:rsidRDefault="00B2568B" w:rsidP="00B2568B">
      <w:pPr>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contextualSpacing/>
        <w:jc w:val="both"/>
        <w:rPr>
          <w:rFonts w:ascii="Calibri" w:eastAsia="ヒラギノ角ゴ Pro W3" w:hAnsi="Calibri" w:cs="Calibri"/>
          <w:lang w:val="pl-PL"/>
        </w:rPr>
      </w:pPr>
      <w:r w:rsidRPr="00B2568B">
        <w:rPr>
          <w:rFonts w:ascii="Calibri" w:eastAsia="ヒラギノ角ゴ Pro W3" w:hAnsi="Calibri" w:cs="Calibri"/>
          <w:lang w:val="pl-PL"/>
        </w:rPr>
        <w:t>Tato smlouva nabývá účinnosti okamžikem uveřejnění v registru smluv.</w:t>
      </w:r>
    </w:p>
    <w:p w14:paraId="631D65C5"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r>
        <w:rPr>
          <w:rFonts w:ascii="Calibri" w:eastAsia="ヒラギノ角ゴ Pro W3" w:hAnsi="Calibri" w:cs="Calibri"/>
          <w:lang w:val="pl-PL"/>
        </w:rPr>
        <w:t xml:space="preserve">  </w:t>
      </w:r>
    </w:p>
    <w:p w14:paraId="79D61A98"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25C725DE" w14:textId="37297A0B"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r>
        <w:rPr>
          <w:rFonts w:ascii="Calibri" w:eastAsia="ヒラギノ角ゴ Pro W3" w:hAnsi="Calibri" w:cs="Calibri"/>
          <w:lang w:val="pl-PL"/>
        </w:rPr>
        <w:t>V Praze dne ......................</w:t>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t xml:space="preserve">V Praze dne </w:t>
      </w:r>
      <w:r w:rsidR="00DF1DC4">
        <w:rPr>
          <w:rFonts w:ascii="Calibri" w:eastAsia="ヒラギノ角ゴ Pro W3" w:hAnsi="Calibri" w:cs="Calibri"/>
          <w:lang w:val="pl-PL"/>
        </w:rPr>
        <w:t>28</w:t>
      </w:r>
      <w:r>
        <w:rPr>
          <w:rFonts w:ascii="Calibri" w:eastAsia="ヒラギノ角ゴ Pro W3" w:hAnsi="Calibri" w:cs="Calibri"/>
          <w:lang w:val="pl-PL"/>
        </w:rPr>
        <w:t>.6.2022</w:t>
      </w:r>
    </w:p>
    <w:p w14:paraId="640477CF"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1A7528F4"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1BB0C992"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6831B0F7"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555EE625" w14:textId="77777777" w:rsidR="00D27BFA" w:rsidRDefault="00D27B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34B0014B" w14:textId="77777777" w:rsidR="00D27BFA" w:rsidRDefault="005E24A6">
      <w:pPr>
        <w:pStyle w:val="vnintext"/>
        <w:spacing w:line="276" w:lineRule="auto"/>
        <w:ind w:firstLine="0"/>
        <w:rPr>
          <w:rFonts w:ascii="Calibri" w:hAnsi="Calibri" w:cs="Calibri"/>
          <w:szCs w:val="24"/>
          <w:lang w:eastAsia="en-US"/>
        </w:rPr>
      </w:pPr>
      <w:r>
        <w:rPr>
          <w:rFonts w:ascii="Calibri" w:hAnsi="Calibri" w:cs="Calibri"/>
          <w:szCs w:val="24"/>
          <w:lang w:eastAsia="en-US"/>
        </w:rPr>
        <w:t>…………………………….……………</w:t>
      </w:r>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t>…………………………….………………..</w:t>
      </w:r>
    </w:p>
    <w:p w14:paraId="5F2E6AA4" w14:textId="6BE4F59E" w:rsidR="00D27BFA" w:rsidRDefault="005E24A6">
      <w:pPr>
        <w:pStyle w:val="vnintext"/>
        <w:spacing w:line="276" w:lineRule="auto"/>
        <w:ind w:firstLine="0"/>
        <w:rPr>
          <w:rFonts w:ascii="Calibri" w:hAnsi="Calibri" w:cs="Calibri"/>
          <w:szCs w:val="24"/>
          <w:lang w:eastAsia="en-US"/>
        </w:rPr>
      </w:pPr>
      <w:r>
        <w:rPr>
          <w:rFonts w:ascii="Calibri" w:hAnsi="Calibri" w:cs="Calibri"/>
          <w:szCs w:val="24"/>
          <w:lang w:eastAsia="en-US"/>
        </w:rPr>
        <w:t xml:space="preserve">Alexandra Laubová, </w:t>
      </w:r>
      <w:proofErr w:type="spellStart"/>
      <w:r>
        <w:rPr>
          <w:rFonts w:ascii="Calibri" w:hAnsi="Calibri" w:cs="Calibri"/>
          <w:szCs w:val="24"/>
          <w:lang w:eastAsia="en-US"/>
        </w:rPr>
        <w:t>MSc</w:t>
      </w:r>
      <w:proofErr w:type="spellEnd"/>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r>
      <w:r>
        <w:rPr>
          <w:rFonts w:ascii="Calibri" w:hAnsi="Calibri" w:cs="Calibri"/>
          <w:szCs w:val="24"/>
          <w:lang w:eastAsia="en-US"/>
        </w:rPr>
        <w:tab/>
      </w:r>
      <w:r w:rsidR="00281A05">
        <w:rPr>
          <w:rFonts w:ascii="Calibri" w:hAnsi="Calibri" w:cs="Calibri"/>
          <w:szCs w:val="24"/>
          <w:lang w:eastAsia="en-US"/>
        </w:rPr>
        <w:t xml:space="preserve">Ing. arch. </w:t>
      </w:r>
      <w:r>
        <w:rPr>
          <w:rFonts w:ascii="Calibri" w:hAnsi="Calibri" w:cs="Calibri"/>
          <w:szCs w:val="24"/>
          <w:lang w:eastAsia="en-US"/>
        </w:rPr>
        <w:t xml:space="preserve">Eduard Sojka </w:t>
      </w:r>
    </w:p>
    <w:p w14:paraId="12BE11F6"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roofErr w:type="spellStart"/>
      <w:proofErr w:type="gramStart"/>
      <w:r>
        <w:rPr>
          <w:rFonts w:ascii="Calibri" w:hAnsi="Calibri" w:cs="Calibri"/>
          <w:lang w:eastAsia="en-US"/>
        </w:rPr>
        <w:t>Městská</w:t>
      </w:r>
      <w:proofErr w:type="spellEnd"/>
      <w:r>
        <w:rPr>
          <w:rFonts w:ascii="Calibri" w:hAnsi="Calibri" w:cs="Calibri"/>
          <w:lang w:eastAsia="en-US"/>
        </w:rPr>
        <w:t xml:space="preserve"> </w:t>
      </w:r>
      <w:proofErr w:type="spellStart"/>
      <w:r>
        <w:rPr>
          <w:rFonts w:ascii="Calibri" w:hAnsi="Calibri" w:cs="Calibri"/>
          <w:lang w:eastAsia="en-US"/>
        </w:rPr>
        <w:t>knihovna</w:t>
      </w:r>
      <w:proofErr w:type="spellEnd"/>
      <w:r>
        <w:rPr>
          <w:rFonts w:ascii="Calibri" w:hAnsi="Calibri" w:cs="Calibri"/>
          <w:lang w:eastAsia="en-US"/>
        </w:rPr>
        <w:t xml:space="preserve"> v </w:t>
      </w:r>
      <w:proofErr w:type="spellStart"/>
      <w:r>
        <w:rPr>
          <w:rFonts w:ascii="Calibri" w:hAnsi="Calibri" w:cs="Calibri"/>
          <w:lang w:eastAsia="en-US"/>
        </w:rPr>
        <w:t>Praze</w:t>
      </w:r>
      <w:proofErr w:type="spellEnd"/>
      <w:r>
        <w:rPr>
          <w:rFonts w:ascii="Calibri" w:hAnsi="Calibri" w:cs="Calibri"/>
          <w:lang w:eastAsia="en-US"/>
        </w:rPr>
        <w:tab/>
      </w:r>
      <w:r>
        <w:rPr>
          <w:rFonts w:ascii="Calibri" w:hAnsi="Calibri" w:cs="Calibri"/>
          <w:lang w:eastAsia="en-US"/>
        </w:rPr>
        <w:tab/>
      </w:r>
      <w:r>
        <w:rPr>
          <w:rFonts w:ascii="Calibri" w:hAnsi="Calibri" w:cs="Calibri"/>
          <w:lang w:eastAsia="en-US"/>
        </w:rPr>
        <w:tab/>
      </w:r>
      <w:r>
        <w:rPr>
          <w:rFonts w:ascii="Calibri" w:hAnsi="Calibri" w:cs="Calibri"/>
          <w:lang w:eastAsia="en-US"/>
        </w:rPr>
        <w:tab/>
        <w:t xml:space="preserve">Eduard </w:t>
      </w:r>
      <w:proofErr w:type="spellStart"/>
      <w:r>
        <w:rPr>
          <w:rFonts w:ascii="Calibri" w:hAnsi="Calibri" w:cs="Calibri"/>
          <w:lang w:eastAsia="en-US"/>
        </w:rPr>
        <w:t>Sojka</w:t>
      </w:r>
      <w:proofErr w:type="spellEnd"/>
      <w:r>
        <w:rPr>
          <w:rFonts w:ascii="Calibri" w:hAnsi="Calibri" w:cs="Calibri"/>
          <w:lang w:eastAsia="en-US"/>
        </w:rPr>
        <w:t xml:space="preserve"> </w:t>
      </w:r>
      <w:proofErr w:type="spellStart"/>
      <w:r>
        <w:rPr>
          <w:rFonts w:ascii="Calibri" w:hAnsi="Calibri" w:cs="Calibri"/>
          <w:lang w:eastAsia="en-US"/>
        </w:rPr>
        <w:t>architektonický</w:t>
      </w:r>
      <w:proofErr w:type="spellEnd"/>
      <w:r>
        <w:rPr>
          <w:rFonts w:ascii="Calibri" w:hAnsi="Calibri" w:cs="Calibri"/>
          <w:lang w:eastAsia="en-US"/>
        </w:rPr>
        <w:t xml:space="preserve"> atelier </w:t>
      </w:r>
      <w:proofErr w:type="spellStart"/>
      <w:r>
        <w:rPr>
          <w:rFonts w:ascii="Calibri" w:hAnsi="Calibri" w:cs="Calibri"/>
          <w:lang w:eastAsia="en-US"/>
        </w:rPr>
        <w:t>s.r.o</w:t>
      </w:r>
      <w:proofErr w:type="spellEnd"/>
      <w:r>
        <w:rPr>
          <w:rFonts w:ascii="Calibri" w:hAnsi="Calibri" w:cs="Calibri"/>
          <w:lang w:eastAsia="en-US"/>
        </w:rPr>
        <w:t>.</w:t>
      </w:r>
      <w:proofErr w:type="gramEnd"/>
    </w:p>
    <w:p w14:paraId="20C3D1ED" w14:textId="77777777" w:rsidR="00D27BFA" w:rsidRDefault="005E2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lang w:val="pl-PL"/>
        </w:rPr>
      </w:pPr>
      <w:r>
        <w:rPr>
          <w:rFonts w:ascii="Calibri" w:hAnsi="Calibri" w:cs="Calibri"/>
          <w:lang w:eastAsia="en-US"/>
        </w:rPr>
        <w:t>(</w:t>
      </w:r>
      <w:proofErr w:type="spellStart"/>
      <w:proofErr w:type="gramStart"/>
      <w:r>
        <w:rPr>
          <w:rFonts w:ascii="Calibri" w:hAnsi="Calibri" w:cs="Calibri"/>
          <w:lang w:eastAsia="en-US"/>
        </w:rPr>
        <w:t>objednatel</w:t>
      </w:r>
      <w:proofErr w:type="spellEnd"/>
      <w:proofErr w:type="gramEnd"/>
      <w:r>
        <w:rPr>
          <w:rFonts w:ascii="Calibri" w:hAnsi="Calibri" w:cs="Calibri"/>
          <w:lang w:eastAsia="en-US"/>
        </w:rPr>
        <w:t>)</w:t>
      </w:r>
      <w:r>
        <w:rPr>
          <w:rFonts w:ascii="Calibri" w:hAnsi="Calibri" w:cs="Calibri"/>
          <w:lang w:eastAsia="en-US"/>
        </w:rPr>
        <w:tab/>
      </w:r>
      <w:r>
        <w:rPr>
          <w:rFonts w:ascii="Calibri" w:hAnsi="Calibri" w:cs="Calibri"/>
          <w:lang w:eastAsia="en-US"/>
        </w:rPr>
        <w:tab/>
      </w:r>
      <w:r>
        <w:rPr>
          <w:rFonts w:ascii="Calibri" w:hAnsi="Calibri" w:cs="Calibri"/>
          <w:lang w:eastAsia="en-US"/>
        </w:rPr>
        <w:tab/>
      </w:r>
      <w:r>
        <w:rPr>
          <w:rFonts w:ascii="Calibri" w:hAnsi="Calibri" w:cs="Calibri"/>
          <w:lang w:eastAsia="en-US"/>
        </w:rPr>
        <w:tab/>
      </w:r>
      <w:r>
        <w:rPr>
          <w:rFonts w:ascii="Calibri" w:hAnsi="Calibri" w:cs="Calibri"/>
          <w:lang w:eastAsia="en-US"/>
        </w:rPr>
        <w:tab/>
      </w:r>
      <w:r>
        <w:rPr>
          <w:rFonts w:ascii="Calibri" w:hAnsi="Calibri" w:cs="Calibri"/>
          <w:lang w:eastAsia="en-US"/>
        </w:rPr>
        <w:tab/>
        <w:t>(</w:t>
      </w:r>
      <w:proofErr w:type="spellStart"/>
      <w:proofErr w:type="gramStart"/>
      <w:r>
        <w:rPr>
          <w:rFonts w:ascii="Calibri" w:hAnsi="Calibri" w:cs="Calibri"/>
          <w:lang w:eastAsia="en-US"/>
        </w:rPr>
        <w:t>zhotovitel</w:t>
      </w:r>
      <w:proofErr w:type="spellEnd"/>
      <w:proofErr w:type="gramEnd"/>
      <w:r>
        <w:rPr>
          <w:rFonts w:ascii="Calibri" w:hAnsi="Calibri" w:cs="Calibri"/>
          <w:lang w:eastAsia="en-US"/>
        </w:rPr>
        <w:t>)</w:t>
      </w:r>
    </w:p>
    <w:p w14:paraId="1359367C" w14:textId="77777777" w:rsidR="00D27BFA" w:rsidRDefault="00D27BFA">
      <w:pPr>
        <w:rPr>
          <w:rFonts w:ascii="Calibri" w:hAnsi="Calibri" w:cs="Calibri"/>
          <w:lang w:val="cs-CZ"/>
        </w:rPr>
      </w:pPr>
    </w:p>
    <w:sectPr w:rsidR="00D27BFA">
      <w:headerReference w:type="default" r:id="rId12"/>
      <w:footerReference w:type="default" r:id="rId13"/>
      <w:pgSz w:w="11906" w:h="16838"/>
      <w:pgMar w:top="1276"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FFF76" w14:textId="77777777" w:rsidR="009156A4" w:rsidRDefault="009156A4">
      <w:r>
        <w:separator/>
      </w:r>
    </w:p>
  </w:endnote>
  <w:endnote w:type="continuationSeparator" w:id="0">
    <w:p w14:paraId="121F3317" w14:textId="77777777" w:rsidR="009156A4" w:rsidRDefault="009156A4">
      <w:r>
        <w:continuationSeparator/>
      </w:r>
    </w:p>
  </w:endnote>
  <w:endnote w:type="continuationNotice" w:id="1">
    <w:p w14:paraId="246C478A" w14:textId="77777777" w:rsidR="009156A4" w:rsidRDefault="00915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AAEE" w14:textId="66D98ABD" w:rsidR="00D27BFA" w:rsidRDefault="005E24A6">
    <w:pPr>
      <w:pStyle w:val="Zpat"/>
      <w:jc w:val="center"/>
      <w:rPr>
        <w:rFonts w:ascii="Calibri" w:hAnsi="Calibri" w:cs="Calibri"/>
      </w:rPr>
    </w:pPr>
    <w:r>
      <w:rPr>
        <w:rFonts w:ascii="Calibri" w:hAnsi="Calibri" w:cs="Calibri"/>
        <w:lang w:val="cs-CZ"/>
      </w:rPr>
      <w:t xml:space="preserve">Stránka </w:t>
    </w:r>
    <w:r>
      <w:rPr>
        <w:rFonts w:ascii="Calibri" w:hAnsi="Calibri" w:cs="Calibri"/>
        <w:b/>
        <w:bCs/>
      </w:rPr>
      <w:fldChar w:fldCharType="begin"/>
    </w:r>
    <w:r>
      <w:rPr>
        <w:rFonts w:ascii="Calibri" w:hAnsi="Calibri" w:cs="Calibri"/>
        <w:b/>
        <w:bCs/>
      </w:rPr>
      <w:instrText>PAGE</w:instrText>
    </w:r>
    <w:r>
      <w:rPr>
        <w:rFonts w:ascii="Calibri" w:hAnsi="Calibri" w:cs="Calibri"/>
        <w:b/>
        <w:bCs/>
      </w:rPr>
      <w:fldChar w:fldCharType="separate"/>
    </w:r>
    <w:r w:rsidR="006D461F">
      <w:rPr>
        <w:rFonts w:ascii="Calibri" w:hAnsi="Calibri" w:cs="Calibri"/>
        <w:b/>
        <w:bCs/>
        <w:noProof/>
      </w:rPr>
      <w:t>9</w:t>
    </w:r>
    <w:r>
      <w:rPr>
        <w:rFonts w:ascii="Calibri" w:hAnsi="Calibri" w:cs="Calibri"/>
        <w:b/>
        <w:bCs/>
      </w:rPr>
      <w:fldChar w:fldCharType="end"/>
    </w:r>
    <w:r>
      <w:rPr>
        <w:rFonts w:ascii="Calibri" w:hAnsi="Calibri" w:cs="Calibri"/>
        <w:lang w:val="cs-CZ"/>
      </w:rPr>
      <w:t xml:space="preserve"> z </w:t>
    </w:r>
    <w:r>
      <w:rPr>
        <w:rFonts w:ascii="Calibri" w:hAnsi="Calibri" w:cs="Calibri"/>
        <w:b/>
        <w:bCs/>
      </w:rPr>
      <w:fldChar w:fldCharType="begin"/>
    </w:r>
    <w:r>
      <w:rPr>
        <w:rFonts w:ascii="Calibri" w:hAnsi="Calibri" w:cs="Calibri"/>
        <w:b/>
        <w:bCs/>
      </w:rPr>
      <w:instrText>NUMPAGES</w:instrText>
    </w:r>
    <w:r>
      <w:rPr>
        <w:rFonts w:ascii="Calibri" w:hAnsi="Calibri" w:cs="Calibri"/>
        <w:b/>
        <w:bCs/>
      </w:rPr>
      <w:fldChar w:fldCharType="separate"/>
    </w:r>
    <w:r w:rsidR="006D461F">
      <w:rPr>
        <w:rFonts w:ascii="Calibri" w:hAnsi="Calibri" w:cs="Calibri"/>
        <w:b/>
        <w:bCs/>
        <w:noProof/>
      </w:rPr>
      <w:t>9</w:t>
    </w:r>
    <w:r>
      <w:rPr>
        <w:rFonts w:ascii="Calibri" w:hAnsi="Calibri" w:cs="Calibri"/>
        <w:b/>
        <w:bCs/>
      </w:rPr>
      <w:fldChar w:fldCharType="end"/>
    </w:r>
  </w:p>
  <w:p w14:paraId="1DDB60FA" w14:textId="77777777" w:rsidR="00D27BFA" w:rsidRDefault="00D27B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DC99C" w14:textId="77777777" w:rsidR="009156A4" w:rsidRDefault="009156A4">
      <w:r>
        <w:separator/>
      </w:r>
    </w:p>
  </w:footnote>
  <w:footnote w:type="continuationSeparator" w:id="0">
    <w:p w14:paraId="1ED8FD01" w14:textId="77777777" w:rsidR="009156A4" w:rsidRDefault="009156A4">
      <w:r>
        <w:continuationSeparator/>
      </w:r>
    </w:p>
  </w:footnote>
  <w:footnote w:type="continuationNotice" w:id="1">
    <w:p w14:paraId="09827240" w14:textId="77777777" w:rsidR="009156A4" w:rsidRDefault="00915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BEE2A" w14:textId="77777777" w:rsidR="00D27BFA" w:rsidRDefault="005E24A6">
    <w:pPr>
      <w:pStyle w:val="Zhlav"/>
      <w:tabs>
        <w:tab w:val="left" w:pos="7513"/>
      </w:tabs>
      <w:rPr>
        <w:b/>
        <w:lang w:val="cs-CZ"/>
      </w:rPr>
    </w:pPr>
    <w:r>
      <w:rPr>
        <w:lang w:val="cs-CZ"/>
      </w:rPr>
      <w:tab/>
    </w:r>
    <w:r>
      <w:rPr>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603"/>
    <w:multiLevelType w:val="multilevel"/>
    <w:tmpl w:val="D83E56E2"/>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
    <w:nsid w:val="0F380540"/>
    <w:multiLevelType w:val="hybridMultilevel"/>
    <w:tmpl w:val="54C43DC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1A474CCE"/>
    <w:multiLevelType w:val="hybridMultilevel"/>
    <w:tmpl w:val="8D70781E"/>
    <w:lvl w:ilvl="0" w:tplc="B064A182">
      <w:start w:val="1"/>
      <w:numFmt w:val="lowerLetter"/>
      <w:lvlText w:val="%1)"/>
      <w:lvlJc w:val="left"/>
      <w:pPr>
        <w:ind w:left="1117" w:hanging="360"/>
      </w:pPr>
      <w:rPr>
        <w:b w:val="0"/>
        <w:color w:val="auto"/>
      </w:r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nsid w:val="1B3745FB"/>
    <w:multiLevelType w:val="multilevel"/>
    <w:tmpl w:val="D382E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B651DAB"/>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1FE95572"/>
    <w:multiLevelType w:val="multilevel"/>
    <w:tmpl w:val="237A8B3A"/>
    <w:lvl w:ilvl="0">
      <w:start w:val="7"/>
      <w:numFmt w:val="decimal"/>
      <w:lvlText w:val="%1."/>
      <w:lvlJc w:val="left"/>
      <w:pPr>
        <w:tabs>
          <w:tab w:val="num" w:pos="0"/>
        </w:tabs>
        <w:ind w:left="360" w:hanging="360"/>
      </w:pPr>
    </w:lvl>
    <w:lvl w:ilvl="1">
      <w:start w:val="1"/>
      <w:numFmt w:val="decimal"/>
      <w:lvlText w:val="9.%2."/>
      <w:lvlJc w:val="left"/>
      <w:pPr>
        <w:tabs>
          <w:tab w:val="num" w:pos="0"/>
        </w:tabs>
        <w:ind w:left="792" w:hanging="792"/>
      </w:pPr>
      <w:rPr>
        <w:b w:val="0"/>
      </w:rPr>
    </w:lvl>
    <w:lvl w:ilvl="2">
      <w:start w:val="1"/>
      <w:numFmt w:val="decimal"/>
      <w:lvlText w:val="8.%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21C714D7"/>
    <w:multiLevelType w:val="multilevel"/>
    <w:tmpl w:val="7EB694C6"/>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7">
    <w:nsid w:val="28D8100B"/>
    <w:multiLevelType w:val="multilevel"/>
    <w:tmpl w:val="45064FEA"/>
    <w:lvl w:ilvl="0">
      <w:start w:val="7"/>
      <w:numFmt w:val="decimal"/>
      <w:lvlText w:val="%1."/>
      <w:lvlJc w:val="left"/>
      <w:pPr>
        <w:tabs>
          <w:tab w:val="num" w:pos="0"/>
        </w:tabs>
        <w:ind w:left="360" w:hanging="360"/>
      </w:pPr>
    </w:lvl>
    <w:lvl w:ilvl="1">
      <w:start w:val="1"/>
      <w:numFmt w:val="decimal"/>
      <w:lvlText w:val="8.%2."/>
      <w:lvlJc w:val="left"/>
      <w:pPr>
        <w:tabs>
          <w:tab w:val="num" w:pos="0"/>
        </w:tabs>
        <w:ind w:left="792" w:hanging="792"/>
      </w:pPr>
      <w:rPr>
        <w:b w:val="0"/>
      </w:rPr>
    </w:lvl>
    <w:lvl w:ilvl="2">
      <w:start w:val="1"/>
      <w:numFmt w:val="decimal"/>
      <w:lvlText w:val="8.%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2D944B05"/>
    <w:multiLevelType w:val="multilevel"/>
    <w:tmpl w:val="9538F4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B4D26DC"/>
    <w:multiLevelType w:val="multilevel"/>
    <w:tmpl w:val="1BD41442"/>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79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E881FAE"/>
    <w:multiLevelType w:val="multilevel"/>
    <w:tmpl w:val="40C2BE0C"/>
    <w:lvl w:ilvl="0">
      <w:start w:val="4"/>
      <w:numFmt w:val="decimal"/>
      <w:lvlText w:val="%1."/>
      <w:lvlJc w:val="left"/>
      <w:pPr>
        <w:tabs>
          <w:tab w:val="num" w:pos="0"/>
        </w:tabs>
        <w:ind w:left="360" w:hanging="360"/>
      </w:pPr>
    </w:lvl>
    <w:lvl w:ilvl="1">
      <w:start w:val="1"/>
      <w:numFmt w:val="decimal"/>
      <w:lvlText w:val="5.%2."/>
      <w:lvlJc w:val="left"/>
      <w:pPr>
        <w:tabs>
          <w:tab w:val="num" w:pos="0"/>
        </w:tabs>
        <w:ind w:left="792" w:hanging="79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46C7771F"/>
    <w:multiLevelType w:val="multilevel"/>
    <w:tmpl w:val="68E47E70"/>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79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505B02E7"/>
    <w:multiLevelType w:val="multilevel"/>
    <w:tmpl w:val="0F3CAF1E"/>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522A6553"/>
    <w:multiLevelType w:val="multilevel"/>
    <w:tmpl w:val="B6EAA818"/>
    <w:lvl w:ilvl="0">
      <w:start w:val="8"/>
      <w:numFmt w:val="decimal"/>
      <w:lvlText w:val="%1."/>
      <w:lvlJc w:val="left"/>
      <w:pPr>
        <w:tabs>
          <w:tab w:val="num" w:pos="0"/>
        </w:tabs>
        <w:ind w:left="360" w:hanging="360"/>
      </w:pPr>
    </w:lvl>
    <w:lvl w:ilvl="1">
      <w:start w:val="1"/>
      <w:numFmt w:val="decimal"/>
      <w:lvlText w:val="%2%1.1."/>
      <w:lvlJc w:val="left"/>
      <w:pPr>
        <w:tabs>
          <w:tab w:val="num" w:pos="0"/>
        </w:tabs>
        <w:ind w:left="792" w:hanging="79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535702FE"/>
    <w:multiLevelType w:val="multilevel"/>
    <w:tmpl w:val="142C3926"/>
    <w:lvl w:ilvl="0">
      <w:start w:val="2"/>
      <w:numFmt w:val="decimal"/>
      <w:lvlText w:val="%1."/>
      <w:lvlJc w:val="left"/>
      <w:pPr>
        <w:tabs>
          <w:tab w:val="num" w:pos="0"/>
        </w:tabs>
        <w:ind w:left="360" w:hanging="360"/>
      </w:pPr>
    </w:lvl>
    <w:lvl w:ilvl="1">
      <w:start w:val="1"/>
      <w:numFmt w:val="decimal"/>
      <w:lvlText w:val="%1.%2."/>
      <w:lvlJc w:val="left"/>
      <w:pPr>
        <w:tabs>
          <w:tab w:val="num" w:pos="0"/>
        </w:tabs>
        <w:ind w:left="432" w:hanging="432"/>
      </w:pPr>
      <w:rPr>
        <w:strike w:val="0"/>
        <w:dstrike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56693AD0"/>
    <w:multiLevelType w:val="multilevel"/>
    <w:tmpl w:val="EF567308"/>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79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A9A14C2"/>
    <w:multiLevelType w:val="multilevel"/>
    <w:tmpl w:val="2D543A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D1E03AC"/>
    <w:multiLevelType w:val="hybridMultilevel"/>
    <w:tmpl w:val="2152B414"/>
    <w:lvl w:ilvl="0" w:tplc="F05C7CB2">
      <w:start w:val="1"/>
      <w:numFmt w:val="lowerLetter"/>
      <w:lvlText w:val="%1)"/>
      <w:lvlJc w:val="left"/>
      <w:pPr>
        <w:ind w:left="2137" w:hanging="1740"/>
      </w:pPr>
      <w:rPr>
        <w:rFonts w:hint="default"/>
        <w:b w:val="0"/>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8">
    <w:nsid w:val="73B3796A"/>
    <w:multiLevelType w:val="multilevel"/>
    <w:tmpl w:val="4E1A9DEC"/>
    <w:lvl w:ilvl="0">
      <w:start w:val="8"/>
      <w:numFmt w:val="decimal"/>
      <w:lvlText w:val="%1."/>
      <w:lvlJc w:val="left"/>
      <w:pPr>
        <w:ind w:left="360" w:hanging="360"/>
      </w:pPr>
      <w:rPr>
        <w:rFonts w:hint="default"/>
      </w:rPr>
    </w:lvl>
    <w:lvl w:ilvl="1">
      <w:start w:val="1"/>
      <w:numFmt w:val="decimal"/>
      <w:lvlText w:val="10.%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577334A"/>
    <w:multiLevelType w:val="multilevel"/>
    <w:tmpl w:val="0405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7AD33FA6"/>
    <w:multiLevelType w:val="multilevel"/>
    <w:tmpl w:val="0254B768"/>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num w:numId="1">
    <w:abstractNumId w:val="3"/>
  </w:num>
  <w:num w:numId="2">
    <w:abstractNumId w:val="4"/>
  </w:num>
  <w:num w:numId="3">
    <w:abstractNumId w:val="14"/>
  </w:num>
  <w:num w:numId="4">
    <w:abstractNumId w:val="19"/>
  </w:num>
  <w:num w:numId="5">
    <w:abstractNumId w:val="15"/>
  </w:num>
  <w:num w:numId="6">
    <w:abstractNumId w:val="9"/>
  </w:num>
  <w:num w:numId="7">
    <w:abstractNumId w:val="11"/>
  </w:num>
  <w:num w:numId="8">
    <w:abstractNumId w:val="0"/>
  </w:num>
  <w:num w:numId="9">
    <w:abstractNumId w:val="13"/>
  </w:num>
  <w:num w:numId="10">
    <w:abstractNumId w:val="6"/>
  </w:num>
  <w:num w:numId="11">
    <w:abstractNumId w:val="20"/>
  </w:num>
  <w:num w:numId="12">
    <w:abstractNumId w:val="12"/>
  </w:num>
  <w:num w:numId="13">
    <w:abstractNumId w:val="10"/>
  </w:num>
  <w:num w:numId="14">
    <w:abstractNumId w:val="7"/>
  </w:num>
  <w:num w:numId="15">
    <w:abstractNumId w:val="5"/>
  </w:num>
  <w:num w:numId="16">
    <w:abstractNumId w:val="8"/>
  </w:num>
  <w:num w:numId="17">
    <w:abstractNumId w:val="16"/>
  </w:num>
  <w:num w:numId="18">
    <w:abstractNumId w:val="8"/>
    <w:lvlOverride w:ilvl="0">
      <w:startOverride w:val="1"/>
    </w:lvlOverride>
  </w:num>
  <w:num w:numId="19">
    <w:abstractNumId w:val="8"/>
  </w:num>
  <w:num w:numId="20">
    <w:abstractNumId w:val="8"/>
  </w:num>
  <w:num w:numId="21">
    <w:abstractNumId w:val="18"/>
  </w:num>
  <w:num w:numId="22">
    <w:abstractNumId w:val="1"/>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FA"/>
    <w:rsid w:val="00047082"/>
    <w:rsid w:val="000D28A2"/>
    <w:rsid w:val="000E3109"/>
    <w:rsid w:val="000F54F2"/>
    <w:rsid w:val="001278C3"/>
    <w:rsid w:val="00212472"/>
    <w:rsid w:val="00256341"/>
    <w:rsid w:val="00272256"/>
    <w:rsid w:val="00281A05"/>
    <w:rsid w:val="002D042B"/>
    <w:rsid w:val="00363865"/>
    <w:rsid w:val="0045126A"/>
    <w:rsid w:val="004D4535"/>
    <w:rsid w:val="00513135"/>
    <w:rsid w:val="005611C8"/>
    <w:rsid w:val="00590F6E"/>
    <w:rsid w:val="005E24A6"/>
    <w:rsid w:val="006D461F"/>
    <w:rsid w:val="006F06E0"/>
    <w:rsid w:val="0085386A"/>
    <w:rsid w:val="008744BD"/>
    <w:rsid w:val="009156A4"/>
    <w:rsid w:val="00A64B25"/>
    <w:rsid w:val="00AC0DD6"/>
    <w:rsid w:val="00B2568B"/>
    <w:rsid w:val="00BC4D7F"/>
    <w:rsid w:val="00C53580"/>
    <w:rsid w:val="00D27BFA"/>
    <w:rsid w:val="00D51996"/>
    <w:rsid w:val="00DA4CFE"/>
    <w:rsid w:val="00DF1DC4"/>
    <w:rsid w:val="00E4534B"/>
    <w:rsid w:val="00F60A77"/>
    <w:rsid w:val="00F87B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6F0D"/>
    <w:rPr>
      <w:rFonts w:ascii="Times New Roman" w:eastAsia="Times New Roman" w:hAnsi="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Char">
    <w:name w:val="Základní text 2 Char"/>
    <w:link w:val="Zkladntext2"/>
    <w:semiHidden/>
    <w:qFormat/>
    <w:rsid w:val="009B5613"/>
    <w:rPr>
      <w:rFonts w:ascii="Arial" w:eastAsia="Times New Roman" w:hAnsi="Arial" w:cs="Arial"/>
      <w:lang w:eastAsia="en-GB"/>
    </w:rPr>
  </w:style>
  <w:style w:type="character" w:customStyle="1" w:styleId="ZhlavChar">
    <w:name w:val="Záhlaví Char"/>
    <w:link w:val="Zhlav"/>
    <w:uiPriority w:val="99"/>
    <w:qFormat/>
    <w:rsid w:val="00AA098C"/>
    <w:rPr>
      <w:rFonts w:ascii="Times New Roman" w:eastAsia="Times New Roman" w:hAnsi="Times New Roman" w:cs="Times New Roman"/>
      <w:sz w:val="24"/>
      <w:szCs w:val="24"/>
      <w:lang w:val="en-GB" w:eastAsia="en-GB"/>
    </w:rPr>
  </w:style>
  <w:style w:type="character" w:customStyle="1" w:styleId="ZpatChar">
    <w:name w:val="Zápatí Char"/>
    <w:link w:val="Zpat"/>
    <w:uiPriority w:val="99"/>
    <w:qFormat/>
    <w:rsid w:val="00AA098C"/>
    <w:rPr>
      <w:rFonts w:ascii="Times New Roman" w:eastAsia="Times New Roman" w:hAnsi="Times New Roman" w:cs="Times New Roman"/>
      <w:sz w:val="24"/>
      <w:szCs w:val="24"/>
      <w:lang w:val="en-GB" w:eastAsia="en-GB"/>
    </w:rPr>
  </w:style>
  <w:style w:type="character" w:customStyle="1" w:styleId="TextbublinyChar">
    <w:name w:val="Text bubliny Char"/>
    <w:link w:val="Textbubliny"/>
    <w:uiPriority w:val="99"/>
    <w:semiHidden/>
    <w:qFormat/>
    <w:rsid w:val="00573778"/>
    <w:rPr>
      <w:rFonts w:ascii="Tahoma" w:eastAsia="Times New Roman" w:hAnsi="Tahoma" w:cs="Tahoma"/>
      <w:sz w:val="16"/>
      <w:szCs w:val="16"/>
      <w:lang w:val="en-GB" w:eastAsia="en-GB"/>
    </w:rPr>
  </w:style>
  <w:style w:type="character" w:styleId="Odkaznakoment">
    <w:name w:val="annotation reference"/>
    <w:uiPriority w:val="99"/>
    <w:semiHidden/>
    <w:unhideWhenUsed/>
    <w:qFormat/>
    <w:rsid w:val="002B0B47"/>
    <w:rPr>
      <w:sz w:val="16"/>
      <w:szCs w:val="16"/>
    </w:rPr>
  </w:style>
  <w:style w:type="character" w:customStyle="1" w:styleId="TextkomenteChar">
    <w:name w:val="Text komentáře Char"/>
    <w:link w:val="Textkomente"/>
    <w:uiPriority w:val="99"/>
    <w:semiHidden/>
    <w:qFormat/>
    <w:rsid w:val="002B0B47"/>
    <w:rPr>
      <w:rFonts w:ascii="Times New Roman" w:eastAsia="Times New Roman" w:hAnsi="Times New Roman" w:cs="Times New Roman"/>
      <w:sz w:val="20"/>
      <w:szCs w:val="20"/>
      <w:lang w:val="en-GB" w:eastAsia="en-GB"/>
    </w:rPr>
  </w:style>
  <w:style w:type="character" w:customStyle="1" w:styleId="PedmtkomenteChar">
    <w:name w:val="Předmět komentáře Char"/>
    <w:link w:val="Pedmtkomente"/>
    <w:uiPriority w:val="99"/>
    <w:semiHidden/>
    <w:qFormat/>
    <w:rsid w:val="002B0B47"/>
    <w:rPr>
      <w:rFonts w:ascii="Times New Roman" w:eastAsia="Times New Roman" w:hAnsi="Times New Roman" w:cs="Times New Roman"/>
      <w:b/>
      <w:bCs/>
      <w:sz w:val="20"/>
      <w:szCs w:val="20"/>
      <w:lang w:val="en-GB" w:eastAsia="en-GB"/>
    </w:rPr>
  </w:style>
  <w:style w:type="character" w:customStyle="1" w:styleId="Internetovodkaz">
    <w:name w:val="Internetový odkaz"/>
    <w:uiPriority w:val="99"/>
    <w:unhideWhenUsed/>
    <w:rsid w:val="00823ED9"/>
    <w:rPr>
      <w:color w:val="0563C1"/>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semiHidden/>
    <w:qFormat/>
    <w:rsid w:val="009B5613"/>
    <w:pPr>
      <w:widowControl w:val="0"/>
      <w:spacing w:line="384" w:lineRule="exact"/>
    </w:pPr>
    <w:rPr>
      <w:rFonts w:ascii="Arial" w:hAnsi="Arial"/>
      <w:sz w:val="20"/>
      <w:szCs w:val="20"/>
      <w:lang w:val="x-none"/>
    </w:rPr>
  </w:style>
  <w:style w:type="paragraph" w:customStyle="1" w:styleId="vnintext">
    <w:name w:val="vniřnítext"/>
    <w:basedOn w:val="Normln"/>
    <w:qFormat/>
    <w:rsid w:val="009B5613"/>
    <w:pPr>
      <w:tabs>
        <w:tab w:val="left" w:pos="709"/>
      </w:tabs>
      <w:ind w:firstLine="426"/>
      <w:jc w:val="both"/>
    </w:pPr>
    <w:rPr>
      <w:szCs w:val="20"/>
      <w:lang w:val="cs-CZ" w:eastAsia="cs-CZ"/>
    </w:rPr>
  </w:style>
  <w:style w:type="paragraph" w:customStyle="1" w:styleId="para">
    <w:name w:val="para"/>
    <w:basedOn w:val="Normln"/>
    <w:qFormat/>
    <w:rsid w:val="006B7AFE"/>
    <w:pPr>
      <w:tabs>
        <w:tab w:val="left" w:pos="709"/>
      </w:tabs>
      <w:jc w:val="center"/>
    </w:pPr>
    <w:rPr>
      <w:b/>
      <w:szCs w:val="20"/>
      <w:lang w:val="cs-CZ" w:eastAsia="cs-CZ"/>
    </w:rPr>
  </w:style>
  <w:style w:type="paragraph" w:styleId="Odstavecseseznamem">
    <w:name w:val="List Paragraph"/>
    <w:basedOn w:val="Normln"/>
    <w:uiPriority w:val="34"/>
    <w:qFormat/>
    <w:rsid w:val="007E527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AA098C"/>
    <w:pPr>
      <w:tabs>
        <w:tab w:val="center" w:pos="4536"/>
        <w:tab w:val="right" w:pos="9072"/>
      </w:tabs>
    </w:pPr>
  </w:style>
  <w:style w:type="paragraph" w:styleId="Zpat">
    <w:name w:val="footer"/>
    <w:basedOn w:val="Normln"/>
    <w:link w:val="ZpatChar"/>
    <w:uiPriority w:val="99"/>
    <w:unhideWhenUsed/>
    <w:rsid w:val="00AA098C"/>
    <w:pPr>
      <w:tabs>
        <w:tab w:val="center" w:pos="4536"/>
        <w:tab w:val="right" w:pos="9072"/>
      </w:tabs>
    </w:pPr>
  </w:style>
  <w:style w:type="paragraph" w:styleId="Textbubliny">
    <w:name w:val="Balloon Text"/>
    <w:basedOn w:val="Normln"/>
    <w:link w:val="TextbublinyChar"/>
    <w:uiPriority w:val="99"/>
    <w:semiHidden/>
    <w:unhideWhenUsed/>
    <w:qFormat/>
    <w:rsid w:val="00573778"/>
    <w:rPr>
      <w:rFonts w:ascii="Tahoma" w:hAnsi="Tahoma"/>
      <w:sz w:val="16"/>
      <w:szCs w:val="16"/>
    </w:rPr>
  </w:style>
  <w:style w:type="paragraph" w:styleId="Textkomente">
    <w:name w:val="annotation text"/>
    <w:basedOn w:val="Normln"/>
    <w:link w:val="TextkomenteChar"/>
    <w:uiPriority w:val="99"/>
    <w:semiHidden/>
    <w:unhideWhenUsed/>
    <w:qFormat/>
    <w:rsid w:val="002B0B47"/>
    <w:rPr>
      <w:sz w:val="20"/>
      <w:szCs w:val="20"/>
    </w:rPr>
  </w:style>
  <w:style w:type="paragraph" w:styleId="Pedmtkomente">
    <w:name w:val="annotation subject"/>
    <w:basedOn w:val="Textkomente"/>
    <w:next w:val="Textkomente"/>
    <w:link w:val="PedmtkomenteChar"/>
    <w:uiPriority w:val="99"/>
    <w:semiHidden/>
    <w:unhideWhenUsed/>
    <w:qFormat/>
    <w:rsid w:val="002B0B47"/>
    <w:rPr>
      <w:b/>
      <w:bCs/>
    </w:rPr>
  </w:style>
  <w:style w:type="paragraph" w:styleId="Revize">
    <w:name w:val="Revision"/>
    <w:uiPriority w:val="99"/>
    <w:semiHidden/>
    <w:qFormat/>
    <w:rsid w:val="009A0597"/>
    <w:rPr>
      <w:rFonts w:ascii="Times New Roman" w:eastAsia="Times New Roman" w:hAnsi="Times New Roman"/>
      <w:sz w:val="24"/>
      <w:szCs w:val="24"/>
      <w:lang w:val="en-GB" w:eastAsia="en-GB"/>
    </w:rPr>
  </w:style>
  <w:style w:type="paragraph" w:customStyle="1" w:styleId="Default">
    <w:name w:val="Default"/>
    <w:qFormat/>
    <w:rsid w:val="00B5586E"/>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6F0D"/>
    <w:rPr>
      <w:rFonts w:ascii="Times New Roman" w:eastAsia="Times New Roman" w:hAnsi="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Char">
    <w:name w:val="Základní text 2 Char"/>
    <w:link w:val="Zkladntext2"/>
    <w:semiHidden/>
    <w:qFormat/>
    <w:rsid w:val="009B5613"/>
    <w:rPr>
      <w:rFonts w:ascii="Arial" w:eastAsia="Times New Roman" w:hAnsi="Arial" w:cs="Arial"/>
      <w:lang w:eastAsia="en-GB"/>
    </w:rPr>
  </w:style>
  <w:style w:type="character" w:customStyle="1" w:styleId="ZhlavChar">
    <w:name w:val="Záhlaví Char"/>
    <w:link w:val="Zhlav"/>
    <w:uiPriority w:val="99"/>
    <w:qFormat/>
    <w:rsid w:val="00AA098C"/>
    <w:rPr>
      <w:rFonts w:ascii="Times New Roman" w:eastAsia="Times New Roman" w:hAnsi="Times New Roman" w:cs="Times New Roman"/>
      <w:sz w:val="24"/>
      <w:szCs w:val="24"/>
      <w:lang w:val="en-GB" w:eastAsia="en-GB"/>
    </w:rPr>
  </w:style>
  <w:style w:type="character" w:customStyle="1" w:styleId="ZpatChar">
    <w:name w:val="Zápatí Char"/>
    <w:link w:val="Zpat"/>
    <w:uiPriority w:val="99"/>
    <w:qFormat/>
    <w:rsid w:val="00AA098C"/>
    <w:rPr>
      <w:rFonts w:ascii="Times New Roman" w:eastAsia="Times New Roman" w:hAnsi="Times New Roman" w:cs="Times New Roman"/>
      <w:sz w:val="24"/>
      <w:szCs w:val="24"/>
      <w:lang w:val="en-GB" w:eastAsia="en-GB"/>
    </w:rPr>
  </w:style>
  <w:style w:type="character" w:customStyle="1" w:styleId="TextbublinyChar">
    <w:name w:val="Text bubliny Char"/>
    <w:link w:val="Textbubliny"/>
    <w:uiPriority w:val="99"/>
    <w:semiHidden/>
    <w:qFormat/>
    <w:rsid w:val="00573778"/>
    <w:rPr>
      <w:rFonts w:ascii="Tahoma" w:eastAsia="Times New Roman" w:hAnsi="Tahoma" w:cs="Tahoma"/>
      <w:sz w:val="16"/>
      <w:szCs w:val="16"/>
      <w:lang w:val="en-GB" w:eastAsia="en-GB"/>
    </w:rPr>
  </w:style>
  <w:style w:type="character" w:styleId="Odkaznakoment">
    <w:name w:val="annotation reference"/>
    <w:uiPriority w:val="99"/>
    <w:semiHidden/>
    <w:unhideWhenUsed/>
    <w:qFormat/>
    <w:rsid w:val="002B0B47"/>
    <w:rPr>
      <w:sz w:val="16"/>
      <w:szCs w:val="16"/>
    </w:rPr>
  </w:style>
  <w:style w:type="character" w:customStyle="1" w:styleId="TextkomenteChar">
    <w:name w:val="Text komentáře Char"/>
    <w:link w:val="Textkomente"/>
    <w:uiPriority w:val="99"/>
    <w:semiHidden/>
    <w:qFormat/>
    <w:rsid w:val="002B0B47"/>
    <w:rPr>
      <w:rFonts w:ascii="Times New Roman" w:eastAsia="Times New Roman" w:hAnsi="Times New Roman" w:cs="Times New Roman"/>
      <w:sz w:val="20"/>
      <w:szCs w:val="20"/>
      <w:lang w:val="en-GB" w:eastAsia="en-GB"/>
    </w:rPr>
  </w:style>
  <w:style w:type="character" w:customStyle="1" w:styleId="PedmtkomenteChar">
    <w:name w:val="Předmět komentáře Char"/>
    <w:link w:val="Pedmtkomente"/>
    <w:uiPriority w:val="99"/>
    <w:semiHidden/>
    <w:qFormat/>
    <w:rsid w:val="002B0B47"/>
    <w:rPr>
      <w:rFonts w:ascii="Times New Roman" w:eastAsia="Times New Roman" w:hAnsi="Times New Roman" w:cs="Times New Roman"/>
      <w:b/>
      <w:bCs/>
      <w:sz w:val="20"/>
      <w:szCs w:val="20"/>
      <w:lang w:val="en-GB" w:eastAsia="en-GB"/>
    </w:rPr>
  </w:style>
  <w:style w:type="character" w:customStyle="1" w:styleId="Internetovodkaz">
    <w:name w:val="Internetový odkaz"/>
    <w:uiPriority w:val="99"/>
    <w:unhideWhenUsed/>
    <w:rsid w:val="00823ED9"/>
    <w:rPr>
      <w:color w:val="0563C1"/>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semiHidden/>
    <w:qFormat/>
    <w:rsid w:val="009B5613"/>
    <w:pPr>
      <w:widowControl w:val="0"/>
      <w:spacing w:line="384" w:lineRule="exact"/>
    </w:pPr>
    <w:rPr>
      <w:rFonts w:ascii="Arial" w:hAnsi="Arial"/>
      <w:sz w:val="20"/>
      <w:szCs w:val="20"/>
      <w:lang w:val="x-none"/>
    </w:rPr>
  </w:style>
  <w:style w:type="paragraph" w:customStyle="1" w:styleId="vnintext">
    <w:name w:val="vniřnítext"/>
    <w:basedOn w:val="Normln"/>
    <w:qFormat/>
    <w:rsid w:val="009B5613"/>
    <w:pPr>
      <w:tabs>
        <w:tab w:val="left" w:pos="709"/>
      </w:tabs>
      <w:ind w:firstLine="426"/>
      <w:jc w:val="both"/>
    </w:pPr>
    <w:rPr>
      <w:szCs w:val="20"/>
      <w:lang w:val="cs-CZ" w:eastAsia="cs-CZ"/>
    </w:rPr>
  </w:style>
  <w:style w:type="paragraph" w:customStyle="1" w:styleId="para">
    <w:name w:val="para"/>
    <w:basedOn w:val="Normln"/>
    <w:qFormat/>
    <w:rsid w:val="006B7AFE"/>
    <w:pPr>
      <w:tabs>
        <w:tab w:val="left" w:pos="709"/>
      </w:tabs>
      <w:jc w:val="center"/>
    </w:pPr>
    <w:rPr>
      <w:b/>
      <w:szCs w:val="20"/>
      <w:lang w:val="cs-CZ" w:eastAsia="cs-CZ"/>
    </w:rPr>
  </w:style>
  <w:style w:type="paragraph" w:styleId="Odstavecseseznamem">
    <w:name w:val="List Paragraph"/>
    <w:basedOn w:val="Normln"/>
    <w:uiPriority w:val="34"/>
    <w:qFormat/>
    <w:rsid w:val="007E527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AA098C"/>
    <w:pPr>
      <w:tabs>
        <w:tab w:val="center" w:pos="4536"/>
        <w:tab w:val="right" w:pos="9072"/>
      </w:tabs>
    </w:pPr>
  </w:style>
  <w:style w:type="paragraph" w:styleId="Zpat">
    <w:name w:val="footer"/>
    <w:basedOn w:val="Normln"/>
    <w:link w:val="ZpatChar"/>
    <w:uiPriority w:val="99"/>
    <w:unhideWhenUsed/>
    <w:rsid w:val="00AA098C"/>
    <w:pPr>
      <w:tabs>
        <w:tab w:val="center" w:pos="4536"/>
        <w:tab w:val="right" w:pos="9072"/>
      </w:tabs>
    </w:pPr>
  </w:style>
  <w:style w:type="paragraph" w:styleId="Textbubliny">
    <w:name w:val="Balloon Text"/>
    <w:basedOn w:val="Normln"/>
    <w:link w:val="TextbublinyChar"/>
    <w:uiPriority w:val="99"/>
    <w:semiHidden/>
    <w:unhideWhenUsed/>
    <w:qFormat/>
    <w:rsid w:val="00573778"/>
    <w:rPr>
      <w:rFonts w:ascii="Tahoma" w:hAnsi="Tahoma"/>
      <w:sz w:val="16"/>
      <w:szCs w:val="16"/>
    </w:rPr>
  </w:style>
  <w:style w:type="paragraph" w:styleId="Textkomente">
    <w:name w:val="annotation text"/>
    <w:basedOn w:val="Normln"/>
    <w:link w:val="TextkomenteChar"/>
    <w:uiPriority w:val="99"/>
    <w:semiHidden/>
    <w:unhideWhenUsed/>
    <w:qFormat/>
    <w:rsid w:val="002B0B47"/>
    <w:rPr>
      <w:sz w:val="20"/>
      <w:szCs w:val="20"/>
    </w:rPr>
  </w:style>
  <w:style w:type="paragraph" w:styleId="Pedmtkomente">
    <w:name w:val="annotation subject"/>
    <w:basedOn w:val="Textkomente"/>
    <w:next w:val="Textkomente"/>
    <w:link w:val="PedmtkomenteChar"/>
    <w:uiPriority w:val="99"/>
    <w:semiHidden/>
    <w:unhideWhenUsed/>
    <w:qFormat/>
    <w:rsid w:val="002B0B47"/>
    <w:rPr>
      <w:b/>
      <w:bCs/>
    </w:rPr>
  </w:style>
  <w:style w:type="paragraph" w:styleId="Revize">
    <w:name w:val="Revision"/>
    <w:uiPriority w:val="99"/>
    <w:semiHidden/>
    <w:qFormat/>
    <w:rsid w:val="009A0597"/>
    <w:rPr>
      <w:rFonts w:ascii="Times New Roman" w:eastAsia="Times New Roman" w:hAnsi="Times New Roman"/>
      <w:sz w:val="24"/>
      <w:szCs w:val="24"/>
      <w:lang w:val="en-GB" w:eastAsia="en-GB"/>
    </w:rPr>
  </w:style>
  <w:style w:type="paragraph" w:customStyle="1" w:styleId="Default">
    <w:name w:val="Default"/>
    <w:qFormat/>
    <w:rsid w:val="00B5586E"/>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FA9093E4AF324DA2965B335E72BD94" ma:contentTypeVersion="14" ma:contentTypeDescription="Vytvoří nový dokument" ma:contentTypeScope="" ma:versionID="b6bed503a9240a5910a88eb963073d51">
  <xsd:schema xmlns:xsd="http://www.w3.org/2001/XMLSchema" xmlns:xs="http://www.w3.org/2001/XMLSchema" xmlns:p="http://schemas.microsoft.com/office/2006/metadata/properties" xmlns:ns3="b03da65a-522e-48d4-bdbc-aae3685742aa" xmlns:ns4="64d9b07f-78f4-4308-88ce-dd53eaf9f90b" targetNamespace="http://schemas.microsoft.com/office/2006/metadata/properties" ma:root="true" ma:fieldsID="e8b1096fb6b0de868c16a91f2058c651" ns3:_="" ns4:_="">
    <xsd:import namespace="b03da65a-522e-48d4-bdbc-aae3685742aa"/>
    <xsd:import namespace="64d9b07f-78f4-4308-88ce-dd53eaf9f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a65a-522e-48d4-bdbc-aae3685742a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9b07f-78f4-4308-88ce-dd53eaf9f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5B13-DF3A-468D-9E96-C24D9029F1D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03da65a-522e-48d4-bdbc-aae3685742aa"/>
    <ds:schemaRef ds:uri="http://purl.org/dc/elements/1.1/"/>
    <ds:schemaRef ds:uri="http://schemas.microsoft.com/office/2006/metadata/properties"/>
    <ds:schemaRef ds:uri="64d9b07f-78f4-4308-88ce-dd53eaf9f90b"/>
    <ds:schemaRef ds:uri="http://www.w3.org/XML/1998/namespace"/>
  </ds:schemaRefs>
</ds:datastoreItem>
</file>

<file path=customXml/itemProps2.xml><?xml version="1.0" encoding="utf-8"?>
<ds:datastoreItem xmlns:ds="http://schemas.openxmlformats.org/officeDocument/2006/customXml" ds:itemID="{5DC20D87-51FC-4AD1-B985-552D82F2C503}">
  <ds:schemaRefs>
    <ds:schemaRef ds:uri="http://schemas.microsoft.com/sharepoint/v3/contenttype/forms"/>
  </ds:schemaRefs>
</ds:datastoreItem>
</file>

<file path=customXml/itemProps3.xml><?xml version="1.0" encoding="utf-8"?>
<ds:datastoreItem xmlns:ds="http://schemas.openxmlformats.org/officeDocument/2006/customXml" ds:itemID="{115E6930-F2A2-4E37-9A36-10E89784F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a65a-522e-48d4-bdbc-aae3685742aa"/>
    <ds:schemaRef ds:uri="64d9b07f-78f4-4308-88ce-dd53eaf9f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389A8-4510-4E14-96F2-82239628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2806</Words>
  <Characters>16559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Microsoft</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David Kučerka, O.Cr.</dc:creator>
  <cp:lastModifiedBy>Eva Štěpánová</cp:lastModifiedBy>
  <cp:revision>5</cp:revision>
  <cp:lastPrinted>2022-06-28T06:21:00Z</cp:lastPrinted>
  <dcterms:created xsi:type="dcterms:W3CDTF">2022-06-27T06:43:00Z</dcterms:created>
  <dcterms:modified xsi:type="dcterms:W3CDTF">2022-07-04T08:31:00Z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0x0101005EFA9093E4AF324DA2965B335E72BD94</vt:lpwstr>
  </property>
</Properties>
</file>