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5802AE">
        <w:rPr>
          <w:highlight w:val="black"/>
        </w:rPr>
        <w:t xml:space="preserve">Brno, Školní </w:t>
      </w:r>
      <w:r w:rsidR="00834707" w:rsidRPr="005802AE">
        <w:rPr>
          <w:highlight w:val="black"/>
        </w:rPr>
        <w:t>448/</w:t>
      </w:r>
      <w:r w:rsidRPr="005802AE">
        <w:rPr>
          <w:highlight w:val="black"/>
        </w:rPr>
        <w:t>9, PSČ 644</w:t>
      </w:r>
      <w:r w:rsidR="00AB3506" w:rsidRPr="005802AE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5307C0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9B2FFA">
        <w:rPr>
          <w:b/>
          <w:szCs w:val="20"/>
        </w:rPr>
        <w:t xml:space="preserve"> Rozárka,</w:t>
      </w:r>
      <w:r w:rsidR="00412D82">
        <w:rPr>
          <w:b/>
          <w:szCs w:val="20"/>
        </w:rPr>
        <w:t xml:space="preserve"> Brno, Herčíkova</w:t>
      </w:r>
      <w:r w:rsidR="009B2FFA">
        <w:rPr>
          <w:b/>
          <w:szCs w:val="20"/>
        </w:rPr>
        <w:t xml:space="preserve"> 12</w:t>
      </w:r>
      <w:r>
        <w:rPr>
          <w:b/>
          <w:szCs w:val="20"/>
        </w:rPr>
        <w:t>,</w:t>
      </w:r>
      <w:r w:rsidR="0081347B">
        <w:rPr>
          <w:b/>
          <w:szCs w:val="20"/>
        </w:rPr>
        <w:t xml:space="preserve"> příspěvkovou organizací</w:t>
      </w:r>
      <w:r w:rsidR="00412D82">
        <w:rPr>
          <w:b/>
          <w:szCs w:val="20"/>
        </w:rPr>
        <w:t>,</w:t>
      </w:r>
      <w:r>
        <w:rPr>
          <w:b/>
          <w:szCs w:val="20"/>
        </w:rPr>
        <w:t xml:space="preserve"> IČ: </w:t>
      </w:r>
      <w:r w:rsidR="009B2FFA">
        <w:rPr>
          <w:b/>
          <w:szCs w:val="20"/>
        </w:rPr>
        <w:t>643 28 228</w:t>
      </w:r>
      <w:r w:rsidR="00FE1C6E">
        <w:rPr>
          <w:szCs w:val="20"/>
        </w:rPr>
        <w:t>, se</w:t>
      </w:r>
      <w:r w:rsidR="00412D82">
        <w:rPr>
          <w:szCs w:val="20"/>
        </w:rPr>
        <w:t xml:space="preserve"> sídlem Brno, Herčíkova</w:t>
      </w:r>
      <w:r w:rsidR="009B2FFA">
        <w:rPr>
          <w:szCs w:val="20"/>
        </w:rPr>
        <w:t xml:space="preserve"> 12</w:t>
      </w:r>
      <w:r w:rsidR="00385CC6">
        <w:rPr>
          <w:szCs w:val="20"/>
        </w:rPr>
        <w:t xml:space="preserve">, </w:t>
      </w:r>
      <w:r w:rsidR="0081347B">
        <w:rPr>
          <w:szCs w:val="20"/>
        </w:rPr>
        <w:t>PSČ 612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>
        <w:rPr>
          <w:szCs w:val="20"/>
        </w:rPr>
        <w:t xml:space="preserve"> </w:t>
      </w:r>
      <w:r w:rsidR="0081347B">
        <w:rPr>
          <w:szCs w:val="20"/>
        </w:rPr>
        <w:t xml:space="preserve">nezapsanou v obchodním rejstříku vedeném Krajským soudem v Brně, </w:t>
      </w:r>
      <w:r>
        <w:rPr>
          <w:szCs w:val="20"/>
        </w:rPr>
        <w:t>za</w:t>
      </w:r>
      <w:r w:rsidR="00FE1C6E">
        <w:rPr>
          <w:szCs w:val="20"/>
        </w:rPr>
        <w:t>stoupenou ře</w:t>
      </w:r>
      <w:r w:rsidR="0081347B">
        <w:rPr>
          <w:szCs w:val="20"/>
        </w:rPr>
        <w:t>d</w:t>
      </w:r>
      <w:r w:rsidR="009B2FFA">
        <w:rPr>
          <w:szCs w:val="20"/>
        </w:rPr>
        <w:t>itelkou  Helenou Strejčkovou</w:t>
      </w:r>
      <w:r w:rsidR="00385CC6">
        <w:rPr>
          <w:szCs w:val="20"/>
        </w:rPr>
        <w:t xml:space="preserve"> </w:t>
      </w:r>
      <w:r>
        <w:rPr>
          <w:szCs w:val="20"/>
        </w:rPr>
        <w:t>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D6E71" w:rsidRDefault="005D6E71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412D82" w:rsidRPr="005802AE">
        <w:rPr>
          <w:b/>
          <w:color w:val="auto"/>
          <w:highlight w:val="black"/>
        </w:rPr>
        <w:t>5 0</w:t>
      </w:r>
      <w:r w:rsidR="005D6E71" w:rsidRPr="005802AE">
        <w:rPr>
          <w:b/>
          <w:color w:val="auto"/>
          <w:highlight w:val="black"/>
        </w:rPr>
        <w:t>00</w:t>
      </w:r>
      <w:r w:rsidR="000C1068" w:rsidRPr="005802AE">
        <w:rPr>
          <w:b/>
          <w:color w:val="auto"/>
          <w:highlight w:val="black"/>
        </w:rPr>
        <w:t xml:space="preserve"> Kč</w:t>
      </w:r>
      <w:r w:rsidR="005D6E71" w:rsidRPr="005802AE">
        <w:rPr>
          <w:b/>
          <w:color w:val="auto"/>
          <w:highlight w:val="black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od </w:t>
      </w:r>
      <w:r w:rsidR="005307C0" w:rsidRPr="005802AE">
        <w:rPr>
          <w:color w:val="auto"/>
          <w:highlight w:val="black"/>
        </w:rPr>
        <w:t>2 000 Kč do 4 000 Kč</w:t>
      </w:r>
      <w:r w:rsidR="005307C0">
        <w:rPr>
          <w:color w:val="auto"/>
        </w:rPr>
        <w:t xml:space="preserve">.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lastRenderedPageBreak/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1347B">
      <w:r>
        <w:t>V Brně dne 28.4.2016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</w:t>
      </w:r>
      <w:r w:rsidR="009B2FFA">
        <w:t xml:space="preserve">                       </w:t>
      </w:r>
      <w:r w:rsidR="00523835">
        <w:t xml:space="preserve"> </w:t>
      </w:r>
      <w:r>
        <w:t xml:space="preserve">za </w:t>
      </w:r>
      <w:r w:rsidR="00523835">
        <w:rPr>
          <w:szCs w:val="20"/>
        </w:rPr>
        <w:t>Mate</w:t>
      </w:r>
      <w:r w:rsidR="00412D82">
        <w:rPr>
          <w:szCs w:val="20"/>
        </w:rPr>
        <w:t>řská škola</w:t>
      </w:r>
      <w:r w:rsidR="009B2FFA">
        <w:rPr>
          <w:szCs w:val="20"/>
        </w:rPr>
        <w:t xml:space="preserve"> Rozárka</w:t>
      </w:r>
      <w:r w:rsidR="00412D82">
        <w:rPr>
          <w:szCs w:val="20"/>
        </w:rPr>
        <w:t xml:space="preserve"> Brno, Herčíkova</w:t>
      </w:r>
      <w:r w:rsidR="009B2FFA">
        <w:rPr>
          <w:szCs w:val="20"/>
        </w:rPr>
        <w:t xml:space="preserve"> 12</w:t>
      </w:r>
      <w:r w:rsidR="0081347B">
        <w:rPr>
          <w:szCs w:val="20"/>
        </w:rPr>
        <w:t>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9B2FFA">
        <w:t xml:space="preserve">            Helena Strejčková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412D82">
        <w:t xml:space="preserve">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5012AC" w:rsidP="005012AC"/>
    <w:p w:rsidR="00523835" w:rsidRDefault="0081347B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1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5802AE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9B2FFA" w:rsidRDefault="009B2FFA" w:rsidP="009B2FFA">
      <w:pPr>
        <w:rPr>
          <w:szCs w:val="20"/>
        </w:rPr>
      </w:pPr>
      <w:r>
        <w:rPr>
          <w:b/>
          <w:szCs w:val="20"/>
        </w:rPr>
        <w:t>Mateřskou školou Rozárka, Brno, Herčíkova 12, příspěvkovou organizací, IČ: 643 28 228</w:t>
      </w:r>
      <w:r>
        <w:rPr>
          <w:szCs w:val="20"/>
        </w:rPr>
        <w:t>, se sídlem Brno, Herčíkova 12, PSČ 612 00, nezapsanou v obchodním rejstříku vedeném Krajským soudem v Brně, zastoupenou ředitelkou  Helenou Strejčkovou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412D82" w:rsidRDefault="00412D82" w:rsidP="00412D82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3E3EBC" w:rsidRDefault="00523835" w:rsidP="00523835">
      <w:r>
        <w:t>Smluvní strany se dohodly</w:t>
      </w:r>
      <w:r w:rsidR="009B2FFA">
        <w:t xml:space="preserve"> od 1.8</w:t>
      </w:r>
      <w:r w:rsidR="00057BCD">
        <w:t>.2022 tedy od fakturace za měsíc červen</w:t>
      </w:r>
      <w:r w:rsidR="009B2FFA">
        <w:t>ec</w:t>
      </w:r>
      <w:r w:rsidR="00057BCD">
        <w:t xml:space="preserve"> 2022</w:t>
      </w:r>
      <w:r>
        <w:t xml:space="preserve"> na změně Smlouvy o posky</w:t>
      </w:r>
      <w:r w:rsidR="003E3EBC">
        <w:t xml:space="preserve">tování služeb ze dne </w:t>
      </w:r>
      <w:r w:rsidR="0081347B">
        <w:t>28.4.2016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</w:t>
      </w:r>
      <w:r w:rsidR="0050097D">
        <w:t xml:space="preserve">se </w:t>
      </w:r>
      <w:r w:rsidR="00057BCD">
        <w:t>ruší</w:t>
      </w:r>
      <w:r>
        <w:t>:</w:t>
      </w: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81347B" w:rsidRPr="004E6217" w:rsidRDefault="0081347B" w:rsidP="0081347B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81347B" w:rsidRPr="004E6217" w:rsidRDefault="0081347B" w:rsidP="008134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81347B" w:rsidRPr="004E6217" w:rsidRDefault="0081347B" w:rsidP="0081347B">
      <w:pPr>
        <w:rPr>
          <w:szCs w:val="20"/>
        </w:rPr>
      </w:pPr>
    </w:p>
    <w:p w:rsidR="0081347B" w:rsidRPr="000C1068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412D82" w:rsidRPr="005802AE">
        <w:rPr>
          <w:b/>
          <w:color w:val="auto"/>
          <w:highlight w:val="black"/>
        </w:rPr>
        <w:t>5 000</w:t>
      </w:r>
      <w:r w:rsidRPr="005802AE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  <w:r>
        <w:rPr>
          <w:color w:val="auto"/>
        </w:rPr>
        <w:t xml:space="preserve">Smluvní odměna neobsahuje odměnu za čas strávený přípravou a zpracováním           podkladů k dokladové inventarizaci, tato položka bude fakturovaná dle náročnosti zpracování </w:t>
      </w:r>
      <w:r w:rsidRPr="005802AE">
        <w:rPr>
          <w:color w:val="auto"/>
          <w:highlight w:val="black"/>
        </w:rPr>
        <w:t>od 2 000 Kč do 4 000 Kč.</w:t>
      </w:r>
      <w:r>
        <w:rPr>
          <w:color w:val="auto"/>
        </w:rPr>
        <w:t xml:space="preserve"> </w:t>
      </w:r>
      <w:r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81347B" w:rsidRPr="004E6217" w:rsidRDefault="0081347B" w:rsidP="0081347B"/>
    <w:p w:rsidR="0081347B" w:rsidRPr="004E6217" w:rsidRDefault="0081347B" w:rsidP="0081347B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81347B" w:rsidRPr="004E6217" w:rsidRDefault="0081347B" w:rsidP="0081347B">
      <w:pPr>
        <w:pStyle w:val="Zkladntext2"/>
        <w:rPr>
          <w:color w:val="auto"/>
        </w:rPr>
      </w:pPr>
    </w:p>
    <w:p w:rsidR="0081347B" w:rsidRPr="004E6217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1347B" w:rsidRPr="004E6217" w:rsidRDefault="0081347B" w:rsidP="0081347B">
      <w:pPr>
        <w:rPr>
          <w:szCs w:val="20"/>
        </w:rPr>
      </w:pPr>
    </w:p>
    <w:p w:rsidR="0081347B" w:rsidRPr="004E6217" w:rsidRDefault="0081347B" w:rsidP="0081347B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81347B" w:rsidRDefault="0081347B" w:rsidP="0081347B"/>
    <w:p w:rsidR="0050097D" w:rsidRDefault="0050097D" w:rsidP="00523835"/>
    <w:p w:rsidR="0050097D" w:rsidRDefault="0050097D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50097D" w:rsidRDefault="0050097D" w:rsidP="00523835"/>
    <w:p w:rsidR="0050097D" w:rsidRDefault="0050097D" w:rsidP="00523835"/>
    <w:p w:rsidR="0050097D" w:rsidRDefault="0050097D" w:rsidP="0050097D">
      <w:pPr>
        <w:jc w:val="center"/>
        <w:rPr>
          <w:b/>
          <w:szCs w:val="20"/>
        </w:rPr>
      </w:pPr>
      <w:r>
        <w:rPr>
          <w:b/>
        </w:rPr>
        <w:t>IV.</w:t>
      </w:r>
    </w:p>
    <w:p w:rsidR="0050097D" w:rsidRDefault="0050097D" w:rsidP="0050097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50097D" w:rsidRDefault="0050097D" w:rsidP="0050097D">
      <w:pPr>
        <w:rPr>
          <w:szCs w:val="20"/>
        </w:rPr>
      </w:pPr>
    </w:p>
    <w:p w:rsidR="0050097D" w:rsidRPr="004E6217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412D82" w:rsidRPr="005802AE">
        <w:rPr>
          <w:b/>
          <w:color w:val="auto"/>
          <w:highlight w:val="black"/>
        </w:rPr>
        <w:t>6 5</w:t>
      </w:r>
      <w:r w:rsidRPr="005802AE">
        <w:rPr>
          <w:b/>
          <w:color w:val="auto"/>
          <w:highlight w:val="black"/>
        </w:rPr>
        <w:t>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ve výši </w:t>
      </w:r>
      <w:r w:rsidRPr="005802AE">
        <w:rPr>
          <w:color w:val="auto"/>
          <w:highlight w:val="black"/>
        </w:rPr>
        <w:t>6 000 Kč</w:t>
      </w:r>
      <w:r w:rsidRPr="008C1F00">
        <w:rPr>
          <w:color w:val="auto"/>
        </w:rPr>
        <w:t>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Dále smluvní odměna neobsahuje odměnu za čas strávený zpracováním: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lastRenderedPageBreak/>
        <w:t>- příprava podkladů pro veřejnosprávní kontrolu či audit,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</w:t>
      </w:r>
      <w:r w:rsidRPr="002504AE">
        <w:rPr>
          <w:color w:val="auto"/>
          <w:highlight w:val="black"/>
        </w:rPr>
        <w:t>300 Kč</w:t>
      </w:r>
      <w:r>
        <w:rPr>
          <w:color w:val="auto"/>
        </w:rPr>
        <w:t xml:space="preserve"> za hodinu času.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50097D" w:rsidRDefault="0050097D" w:rsidP="0050097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>
      <w:r>
        <w:t xml:space="preserve">V případě prodlení s úhradou odměny zaplatí klient poskytovateli za každý den prodlení úrok z prodlení ve výši 0,01% z odměny za každý den prodlení.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/>
    <w:p w:rsidR="0050097D" w:rsidRDefault="0050097D" w:rsidP="0050097D"/>
    <w:p w:rsidR="0050097D" w:rsidRDefault="0050097D" w:rsidP="0050097D"/>
    <w:p w:rsidR="00057BCD" w:rsidRDefault="00057BCD" w:rsidP="00057BCD"/>
    <w:p w:rsidR="00057BCD" w:rsidRDefault="00057BCD" w:rsidP="00057BCD"/>
    <w:p w:rsidR="00057BCD" w:rsidRDefault="009B2FFA" w:rsidP="00057BCD">
      <w:r>
        <w:t>V Brně dne 30</w:t>
      </w:r>
      <w:r w:rsidR="00057BCD">
        <w:t>. 6. 2022</w:t>
      </w:r>
    </w:p>
    <w:p w:rsidR="00057BCD" w:rsidRDefault="00057BCD" w:rsidP="00057BCD">
      <w:bookmarkStart w:id="0" w:name="_GoBack"/>
      <w:bookmarkEnd w:id="0"/>
    </w:p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>
      <w:pPr>
        <w:tabs>
          <w:tab w:val="left" w:pos="5930"/>
        </w:tabs>
      </w:pPr>
      <w:r>
        <w:t xml:space="preserve">                                         </w:t>
      </w:r>
      <w:r w:rsidR="009B2FFA">
        <w:t xml:space="preserve">                     </w:t>
      </w:r>
      <w:r>
        <w:t xml:space="preserve">za </w:t>
      </w:r>
      <w:r>
        <w:rPr>
          <w:szCs w:val="20"/>
        </w:rPr>
        <w:t>Mateřská škola</w:t>
      </w:r>
      <w:r w:rsidR="009B2FFA">
        <w:rPr>
          <w:szCs w:val="20"/>
        </w:rPr>
        <w:t xml:space="preserve"> Rozárka , Brno, Herčíkova </w:t>
      </w:r>
      <w:r w:rsidR="00412D82">
        <w:rPr>
          <w:szCs w:val="20"/>
        </w:rPr>
        <w:t>1</w:t>
      </w:r>
      <w:r w:rsidR="009B2FFA">
        <w:rPr>
          <w:szCs w:val="20"/>
        </w:rPr>
        <w:t>2</w:t>
      </w:r>
      <w:r>
        <w:rPr>
          <w:szCs w:val="20"/>
        </w:rPr>
        <w:t>, příspěvková organizace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 xml:space="preserve">      …………………………………………                                               ………………………………</w:t>
      </w:r>
    </w:p>
    <w:p w:rsidR="00523835" w:rsidRDefault="00523835" w:rsidP="00523835">
      <w:r>
        <w:t xml:space="preserve">                  Bc. Marcela Giblová                                                              </w:t>
      </w:r>
      <w:r w:rsidR="009B2FFA">
        <w:t xml:space="preserve">            Helena Strejčková</w:t>
      </w:r>
    </w:p>
    <w:p w:rsidR="00523835" w:rsidRDefault="00523835" w:rsidP="00523835">
      <w:r>
        <w:t xml:space="preserve">                                                                                                                          </w:t>
      </w:r>
      <w:r w:rsidR="00412D82">
        <w:t xml:space="preserve">        </w:t>
      </w:r>
      <w:r>
        <w:t xml:space="preserve">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30" w:rsidRDefault="001C5930" w:rsidP="003F5555">
      <w:r>
        <w:separator/>
      </w:r>
    </w:p>
  </w:endnote>
  <w:endnote w:type="continuationSeparator" w:id="0">
    <w:p w:rsidR="001C5930" w:rsidRDefault="001C5930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30" w:rsidRDefault="001C5930" w:rsidP="003F5555">
      <w:r>
        <w:separator/>
      </w:r>
    </w:p>
  </w:footnote>
  <w:footnote w:type="continuationSeparator" w:id="0">
    <w:p w:rsidR="001C5930" w:rsidRDefault="001C5930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C5930"/>
    <w:rsid w:val="001D1D6F"/>
    <w:rsid w:val="001D4B0C"/>
    <w:rsid w:val="00205232"/>
    <w:rsid w:val="00223F96"/>
    <w:rsid w:val="00225F68"/>
    <w:rsid w:val="00230B62"/>
    <w:rsid w:val="002424AC"/>
    <w:rsid w:val="002504AE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2D82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097D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802AE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1347B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0FE"/>
    <w:rsid w:val="00911D9A"/>
    <w:rsid w:val="009134EA"/>
    <w:rsid w:val="00926100"/>
    <w:rsid w:val="009357FF"/>
    <w:rsid w:val="00950E58"/>
    <w:rsid w:val="00952B26"/>
    <w:rsid w:val="00953003"/>
    <w:rsid w:val="0096157D"/>
    <w:rsid w:val="009679E0"/>
    <w:rsid w:val="0097026D"/>
    <w:rsid w:val="00973F7E"/>
    <w:rsid w:val="009A4149"/>
    <w:rsid w:val="009B2FFA"/>
    <w:rsid w:val="009C35DD"/>
    <w:rsid w:val="009E2976"/>
    <w:rsid w:val="009E4FBF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36902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link w:val="Zkladntext2Char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  <w:style w:type="character" w:customStyle="1" w:styleId="Zkladntext2Char">
    <w:name w:val="Základní text 2 Char"/>
    <w:link w:val="Zkladntext2"/>
    <w:rsid w:val="0050097D"/>
    <w:rPr>
      <w:snapToGrid w:val="0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2192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26</cp:revision>
  <cp:lastPrinted>2021-09-23T15:25:00Z</cp:lastPrinted>
  <dcterms:created xsi:type="dcterms:W3CDTF">2021-08-20T11:55:00Z</dcterms:created>
  <dcterms:modified xsi:type="dcterms:W3CDTF">2022-07-03T16:53:00Z</dcterms:modified>
</cp:coreProperties>
</file>