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bookmarkStart w:id="0" w:name="_GoBack"/>
      <w:bookmarkEnd w:id="0"/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VŠEOBECNÉ OBCHODNÍ PODMÍNKY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uzavřené smlouvě o dílo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I. Působnost všeobecných obchodních podmínek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Tyto všeobecné obchodní podmínky (dále jen „</w:t>
      </w:r>
      <w:r>
        <w:rPr>
          <w:rFonts w:ascii="Arial" w:hAnsi="Arial" w:cs="Arial"/>
          <w:b/>
          <w:bCs/>
          <w:color w:val="000000"/>
          <w:sz w:val="18"/>
          <w:szCs w:val="18"/>
        </w:rPr>
        <w:t>VOP</w:t>
      </w:r>
      <w:r>
        <w:rPr>
          <w:rFonts w:ascii="Arial" w:hAnsi="Arial" w:cs="Arial"/>
          <w:color w:val="000000"/>
          <w:sz w:val="18"/>
          <w:szCs w:val="18"/>
        </w:rPr>
        <w:t>“) upravují veškeré právní vztahy vzniklé na základě smlouvy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 dílo uzavřené mezi stranou „</w:t>
      </w:r>
      <w:r>
        <w:rPr>
          <w:rFonts w:ascii="Arial,Italic" w:hAnsi="Arial,Italic" w:cs="Arial,Italic"/>
          <w:i/>
          <w:iCs/>
          <w:color w:val="000000"/>
          <w:sz w:val="18"/>
          <w:szCs w:val="18"/>
        </w:rPr>
        <w:t xml:space="preserve">objednatele“ </w:t>
      </w:r>
      <w:r>
        <w:rPr>
          <w:rFonts w:ascii="Arial" w:hAnsi="Arial" w:cs="Arial"/>
          <w:color w:val="000000"/>
          <w:sz w:val="18"/>
          <w:szCs w:val="18"/>
        </w:rPr>
        <w:t>a „</w:t>
      </w:r>
      <w:r>
        <w:rPr>
          <w:rFonts w:ascii="Arial" w:hAnsi="Arial" w:cs="Arial"/>
          <w:i/>
          <w:iCs/>
          <w:color w:val="000000"/>
          <w:sz w:val="18"/>
          <w:szCs w:val="18"/>
        </w:rPr>
        <w:t>zh</w:t>
      </w:r>
      <w:r>
        <w:rPr>
          <w:rFonts w:ascii="Arial,Italic" w:hAnsi="Arial,Italic" w:cs="Arial,Italic"/>
          <w:i/>
          <w:iCs/>
          <w:color w:val="000000"/>
          <w:sz w:val="18"/>
          <w:szCs w:val="18"/>
        </w:rPr>
        <w:t xml:space="preserve">otovitele“ </w:t>
      </w:r>
      <w:r>
        <w:rPr>
          <w:rFonts w:ascii="Arial" w:hAnsi="Arial" w:cs="Arial"/>
          <w:color w:val="000000"/>
          <w:sz w:val="18"/>
          <w:szCs w:val="18"/>
        </w:rPr>
        <w:t>a jsou její nedílnou součástí.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Společně se smlouvou o dílo představují VOP úplnou dohodu smluvních stran a uzavřením smlouvy o dílo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smluvní strany stvrzují, že se před jejím uzavřením seznámily s těmito VOP, akceptují je a zavazují k jejich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dodržování.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případě rozporů mezi smlouvou o dílo a ustanoveními těchto VOP mají ustanovení smlouvy o dílo přednost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před rozpornými ustanoveními VOP.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Těmito VOP se neřídí práva a povinnosti vyplývající ze smlouvy o dílo, ve které si smluvní strany jejich použití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zvláštním písemným ujednáním výslovně vyloučily.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II. Předmět VOP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se zavazuje provést pro objednatele Dílo vymezené ve Smlouvě či její příloze a objednatel se zavazuje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Dílo převzít a zaplatit za něj zhotoviteli Cenu a to vše za podmínek uvedených ve VOP a ve Smlouvě, pokud není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stanovené jinak.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III.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Zhotovení Díla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provede zhotovení Díla podle požadavků objednatele v termínu, na kterém se smluvní strany dohodly 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rozsahu, se kterým se seznámil zhotovitel před započetím provádění Díla.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případě, že bude jakékoliv část provádění Díla nejasná, má právo informovat se u objednatele, resp. si vyžádat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si od objednatele doplňující informace a objednatel má povinnost poskytnout zhotoviteli součinnost., a to bez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zbytečného odkladu.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Pokud nastanou ve zhotovování Díla překážky tzv. vyšší moci na straně zhotovitele, je povinen zhotovitel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informovat objednatele bezodkladně s tím, že pokud tyto překážky pominuly, pokračuje v provádění Díla.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případě předčasného ukončení plnění zhotovitele (tj. jen částečného provedení Díla) podle těchto VOP, má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nárok na uhrazení části odměny za provedení části Díla.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má/nemá (*nehodící se škrtněte) právo přenechat provádění Díla třetím osobám (subdodavatelům).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Objednatel se zavazuje zajistit zhotoviteli a/nebo jím určeným osobám veškeré podmínky nezbytné pro řádné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provedení Díla, zejména se objednatel zavazuje zajistit a/nebo poskytnout všechny potřebné přístupy.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IV. Cena Díla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Objednatel se zavazuje zaplatit zhotoviteli za Dílo cenu, která je uvedená ve Smlouvě. Tato cena je pevná 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neměnná, tj. jsou v ní obsaženi i případné vícepráce či tzv.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méněpráce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V. Platební podmínky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Není-li ve smlouvě o dílo ujednáno jinak, zavazuje se objednatel zaplatit cenu nebo její část, pokud se na úhradě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části či její záloh smluvní strany dohodnout.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je oprávněn vystavit a předat objednateli daňový doklad (fakturu) buď současně s dodáním Díla nebo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jeho části, nebo kdykoliv po jeho dodání, a/nebo jestli se smluvní strany dohodnout, na základě harmonogramu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plnění. V případě částečného dodání je pak oprávněn zhotovitel fakturovat jim dodanou pouze část Díla.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Faktura musí obsahovat náležitosti daňového dokladu dle § 29 zákona č. 235/2004 Sb., o dani z přidané hodnoty,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ve znění pozdějších předpisů a prodávající je oprávněn zaslat kupujícímu fakturu i v elektronické podobě.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Objednatel je povinen plnit veškeré peněžité pohledávky zhotovitele uhradit způsobem, jak se smluvní strany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dohodly.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Za okamžik zaplacení fakturované částky se považuje okamžik, kdy byla příslušná částka odepsána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 bankovního účtu objednatele a zaslána na bankovní účet zhotovitele.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VI. Předání Díla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Dílo je provedené jeho předvedením a předáním ze strany zhotovitele na základě předávacího protokolu a/nebo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jiného dokumentu potvrzujícího převzetí díla ze strany objednatele.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Předáním Díla přechází na objednatele vlastnické právo se všemi součástmi (licence, dokumenty, výkresy,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manuály atd.), a tudíž je oprávněn s Dílem nakládat v rozsahu vlastnického práva bez omezení.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Nebezpeční škody na Díle přechází ze zhotovitele na objednatele momentem předání Díla.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případě potřeby umožní zhotovitel po dohodě s objednatelem užívání jednotlivých částí díla (případně třetí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osobou, se kterou má objednatel smluvní vztah) před jeho převzetím, a to za podmínky, že dílo bude k takovému</w:t>
      </w:r>
    </w:p>
    <w:p w:rsidR="008B4CD4" w:rsidRP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8"/>
          <w:szCs w:val="18"/>
        </w:rPr>
        <w:t>užívání schopné a že toto užívání nebude v rozporu s právními a provozními předpisy. Bez předchozí dohody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nebude objednatel užívat dílo nebo jeho část, které nebylo odevzdáno a převzato. Bude-li objednatel bez dohody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 zhotovitelem užívat neodevzdané dílo, neodpovídá zhotovitel za vady, popř. škody, které tímto užíváním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vznikly.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Technické kontroly objednatele ke zjištění stavu rozpracovaného díla nejsou jeho předčasným užíváním.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VII. Vady Díla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se zavazuje, že Dílo bude mít vlastnosti stanovené smlouvou o dílo a jejími přílohami a technickými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normami, které se vztahují k materiálům a pracím, jinak vlastnosti obvyklé a dále že budou použitelné ke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smluvenému, jinak obvyklému účelu.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poskytuje na Dílo záruku na jakost. Záruční doba na celé dílo nebo jeho část je stanovena, pokud není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mezi smluvními stranami, ujednáno jinak, v délce 24 měsíců a počíná běžet ode dne předání díla zápisem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předání.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odpovídá za vady, které má v době jeho předání objednateli a to na základě ustanovení § 2 615 a násl.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zákona č. 89/2012 Sb., občanský zákoník.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Objednatel je povinen Dílo při předání zkontrolovat a vytknout případné zjevné vady díla, neučiní-li tak platí, že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Dílo nemá žádné zjevné vady.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zodpovídá za vady, pokud Dílo bylo provedené zhotovené třetími osobami.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Jiné vady je objednatel povinen oznámit zhotoviteli bez zbytečného odkladu poté, kdy tyto mohly být zjištěny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později při vynaložení odborné péče, nejpozději do 10 dnů ode dne dodání Díla nebo jeho části.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Tyto vady je nutno uplatnit písemně v sídle zhotovitele.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Oznámení o vadách musí obsahovat číslo smlouvy o dílo (popř. faktury), popis vady a/nebo přesné určení, jak se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vada projevuje a způsob jejího zjištění a doložit případné přílohy prokazující vady Díla.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Pokud vada není oznámena včas ve výše uvedených lhůtách, veškerá práva objednatele spojená s předmětnou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vadou zanikají.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Zhotovitel je povinen objednateli bezplatně poskytnout veškerou součinnost nutnou k řádnému odstranění vady.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000000"/>
          <w:sz w:val="18"/>
          <w:szCs w:val="18"/>
        </w:rPr>
        <w:t>VIII. Ostatní ujednání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Jedním ze způsobů ukončení účinnosti smlouvy je možnost odstoupení.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Odstoupením od smlouvy o dílo, smlouva zaniká.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Odstoupit je oprávněn objednatel, pokud zhotovitel neplní Dílo řádně a včas.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Odstoupení ani jiným způsobem ukončení smlouvy o dílo však nezanikají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(i) nároky na náhradu škody vzniklé porušením smlouvy o dílo,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 nároky na uhrazení smluvních pokut nebo úroků z prodlení dle smlouvy o dílo nebo těchto VOP,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iii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 peněžité pohledávky zhotovitele za objednatelem vzniklé na základě či v souvislosti se smlouvou o dílo,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iv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 ujednání o volbě práva a řešení sporů,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(v) ustanovení, která řeší vztahy mezi smluvními stranami po odstoupení od smlouvy o dílo,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vi</w:t>
      </w:r>
      <w:proofErr w:type="spellEnd"/>
      <w:r>
        <w:rPr>
          <w:rFonts w:ascii="Arial" w:hAnsi="Arial" w:cs="Arial"/>
          <w:color w:val="000000"/>
          <w:sz w:val="18"/>
          <w:szCs w:val="18"/>
        </w:rPr>
        <w:t>) ustanovení týkající se takových práv a povinností, z jejichž povahy vyplývá, že mají smluvní strany zavazovat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 po ukončení smlouvy o dílo.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IX.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Závěrečná ujednání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Pokud smlouva o dílo nebo tyto VOP pro konkrétní smluvní ustanovení, podmínku či termín výslovně nestanoví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jinak, jakékoli jiné úpravy smlouvy o dílo a jejích podmínek mohou být provedeny pouze formou písemného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číslovaného a datovaného dodatku, který musí být řádně podepsán osobami oprávněnými jednat za smluvní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strany.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Smluvní strany jsou si vědomy toho, že ČHMÚ jako objednatel, je bez ohledu na rozhodné právo Smlouvy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povinný subjekt ve smyslu § 2 odst. 1 zákona č. 340/2015 Sb. o registru smluv (dále jen „Zákon o registru“) a tato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smlouva a relevantní informace o ní tak budou obsahem uveřejnění v souladu s § 5 Zákona o registru uveřejněny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 registru smluv.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Právní vztahy mezi účastníky se řídí českým právním řádem s vyloučením kolizních norem.</w:t>
      </w:r>
    </w:p>
    <w:p w:rsidR="008B4CD4" w:rsidRDefault="008B4CD4" w:rsidP="008B4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Jednotlivá ustanovení smlouvy o dílo a těchto VOP jsou navzájem nezávislá.</w:t>
      </w:r>
    </w:p>
    <w:p w:rsidR="004F251D" w:rsidRDefault="008B4CD4" w:rsidP="008B4CD4">
      <w:pPr>
        <w:jc w:val="both"/>
      </w:pPr>
      <w:r>
        <w:rPr>
          <w:rFonts w:ascii="Arial" w:hAnsi="Arial" w:cs="Arial"/>
          <w:color w:val="000000"/>
          <w:sz w:val="18"/>
          <w:szCs w:val="18"/>
        </w:rPr>
        <w:t>Tyto VOP nabývají platnosti a účinnosti v den podpisu smlouvy o dílo.</w:t>
      </w:r>
    </w:p>
    <w:sectPr w:rsidR="004F2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U+t+/aVFiL1cR6xHnGi33eyVbgY=" w:salt="YlP45hLfRAXwFHDH5z6YT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D4"/>
    <w:rsid w:val="00227CBC"/>
    <w:rsid w:val="004F251D"/>
    <w:rsid w:val="006D2C9B"/>
    <w:rsid w:val="008B4CD4"/>
    <w:rsid w:val="00B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1141</Words>
  <Characters>6737</Characters>
  <Application>Microsoft Office Word</Application>
  <DocSecurity>8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7863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Tibitanzlova</dc:creator>
  <cp:lastModifiedBy>Tibitanzlova</cp:lastModifiedBy>
  <cp:revision>3</cp:revision>
  <dcterms:created xsi:type="dcterms:W3CDTF">2016-08-17T11:55:00Z</dcterms:created>
  <dcterms:modified xsi:type="dcterms:W3CDTF">2016-08-17T11:55:00Z</dcterms:modified>
</cp:coreProperties>
</file>