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1734" w:rsidRDefault="009D1734" w:rsidP="009D1734">
      <w:pPr>
        <w:pStyle w:val="Zkladntext"/>
        <w:spacing w:line="240" w:lineRule="atLeast"/>
        <w:jc w:val="center"/>
        <w:outlineLvl w:val="0"/>
        <w:rPr>
          <w:rFonts w:ascii="Arial" w:hAnsi="Arial" w:cs="Arial"/>
          <w:sz w:val="28"/>
          <w:szCs w:val="28"/>
        </w:rPr>
      </w:pPr>
      <w:r>
        <w:rPr>
          <w:rFonts w:ascii="Arial" w:hAnsi="Arial" w:cs="Arial"/>
          <w:b/>
          <w:sz w:val="28"/>
          <w:szCs w:val="28"/>
        </w:rPr>
        <w:t>Komisionářská smlouva</w:t>
      </w:r>
    </w:p>
    <w:p w:rsidR="009D1734" w:rsidRDefault="009D1734" w:rsidP="009D1734">
      <w:pPr>
        <w:pStyle w:val="Zkladntext"/>
        <w:spacing w:line="240" w:lineRule="atLeast"/>
        <w:rPr>
          <w:rFonts w:ascii="Arial" w:hAnsi="Arial" w:cs="Arial"/>
          <w:sz w:val="22"/>
          <w:szCs w:val="22"/>
        </w:rPr>
      </w:pPr>
    </w:p>
    <w:p w:rsidR="009D1734" w:rsidRPr="00E3485A" w:rsidRDefault="009D1734" w:rsidP="009D1734">
      <w:pPr>
        <w:pStyle w:val="Zkladntext"/>
        <w:spacing w:line="240" w:lineRule="atLeast"/>
        <w:jc w:val="center"/>
        <w:outlineLvl w:val="0"/>
        <w:rPr>
          <w:b/>
          <w:szCs w:val="24"/>
        </w:rPr>
      </w:pPr>
      <w:r w:rsidRPr="00E3485A">
        <w:rPr>
          <w:b/>
          <w:szCs w:val="24"/>
        </w:rPr>
        <w:t xml:space="preserve">č. </w:t>
      </w:r>
      <w:sdt>
        <w:sdtPr>
          <w:rPr>
            <w:b/>
            <w:szCs w:val="24"/>
          </w:rPr>
          <w:id w:val="16415956"/>
          <w:placeholder>
            <w:docPart w:val="32455CC8C8BF428798DD41C2BA99928B"/>
          </w:placeholder>
        </w:sdtPr>
        <w:sdtEndPr/>
        <w:sdtContent>
          <w:r w:rsidR="00310C60" w:rsidRPr="00E3485A">
            <w:rPr>
              <w:b/>
              <w:szCs w:val="24"/>
            </w:rPr>
            <w:t>982707-</w:t>
          </w:r>
          <w:r w:rsidR="00C35490" w:rsidRPr="00E3485A">
            <w:rPr>
              <w:b/>
              <w:szCs w:val="24"/>
            </w:rPr>
            <w:t>10</w:t>
          </w:r>
          <w:r w:rsidR="00EC7242">
            <w:rPr>
              <w:b/>
              <w:szCs w:val="24"/>
            </w:rPr>
            <w:t>7</w:t>
          </w:r>
          <w:r w:rsidR="00FA39A5">
            <w:rPr>
              <w:b/>
              <w:szCs w:val="24"/>
            </w:rPr>
            <w:t>2</w:t>
          </w:r>
          <w:r w:rsidR="00310C60" w:rsidRPr="00E3485A">
            <w:rPr>
              <w:b/>
              <w:szCs w:val="24"/>
            </w:rPr>
            <w:t>/201</w:t>
          </w:r>
          <w:r w:rsidR="00C35490" w:rsidRPr="00E3485A">
            <w:rPr>
              <w:b/>
              <w:szCs w:val="24"/>
            </w:rPr>
            <w:t>7</w:t>
          </w:r>
          <w:r w:rsidR="00D75429" w:rsidRPr="00E3485A">
            <w:rPr>
              <w:b/>
              <w:szCs w:val="24"/>
            </w:rPr>
            <w:t>, E201</w:t>
          </w:r>
          <w:r w:rsidR="00C35490" w:rsidRPr="00E3485A">
            <w:rPr>
              <w:b/>
              <w:szCs w:val="24"/>
            </w:rPr>
            <w:t>7</w:t>
          </w:r>
          <w:r w:rsidR="00D75429" w:rsidRPr="00E3485A">
            <w:rPr>
              <w:b/>
              <w:szCs w:val="24"/>
            </w:rPr>
            <w:t>/</w:t>
          </w:r>
          <w:r w:rsidR="008C2FA9">
            <w:rPr>
              <w:b/>
              <w:szCs w:val="24"/>
            </w:rPr>
            <w:t>7636</w:t>
          </w:r>
        </w:sdtContent>
      </w:sdt>
    </w:p>
    <w:p w:rsidR="009D1734" w:rsidRPr="00E3485A" w:rsidRDefault="009D1734" w:rsidP="009D1734">
      <w:pPr>
        <w:pStyle w:val="Zkladntext"/>
        <w:spacing w:line="240" w:lineRule="atLeast"/>
        <w:jc w:val="center"/>
        <w:outlineLvl w:val="0"/>
        <w:rPr>
          <w:b/>
          <w:szCs w:val="24"/>
        </w:rPr>
      </w:pPr>
      <w:r w:rsidRPr="00E3485A">
        <w:rPr>
          <w:b/>
          <w:szCs w:val="24"/>
        </w:rPr>
        <w:t xml:space="preserve">ID CČK: </w:t>
      </w:r>
      <w:sdt>
        <w:sdtPr>
          <w:rPr>
            <w:b/>
            <w:color w:val="auto"/>
            <w:szCs w:val="24"/>
          </w:rPr>
          <w:id w:val="1056053243"/>
          <w:placeholder>
            <w:docPart w:val="1609C9C1ECAE45EFB5F1CF2468678ED2"/>
          </w:placeholder>
        </w:sdtPr>
        <w:sdtEndPr/>
        <w:sdtContent>
          <w:r w:rsidR="00B4032C">
            <w:rPr>
              <w:b/>
              <w:szCs w:val="24"/>
            </w:rPr>
            <w:t>x</w:t>
          </w:r>
        </w:sdtContent>
      </w:sdt>
    </w:p>
    <w:p w:rsidR="009D1734" w:rsidRDefault="009D1734" w:rsidP="009D1734">
      <w:pPr>
        <w:pStyle w:val="Zkladntext"/>
        <w:spacing w:line="240" w:lineRule="atLeast"/>
        <w:jc w:val="center"/>
        <w:outlineLvl w:val="0"/>
        <w:rPr>
          <w:b/>
          <w:szCs w:val="24"/>
        </w:rPr>
      </w:pPr>
    </w:p>
    <w:p w:rsidR="009D1734" w:rsidRDefault="009D1734" w:rsidP="009D1734">
      <w:pPr>
        <w:pStyle w:val="Zkladntext"/>
        <w:spacing w:line="240" w:lineRule="atLeast"/>
        <w:jc w:val="center"/>
        <w:outlineLvl w:val="0"/>
        <w:rPr>
          <w:b/>
          <w:szCs w:val="24"/>
        </w:rPr>
      </w:pPr>
    </w:p>
    <w:p w:rsidR="009D1734" w:rsidRDefault="009D1734" w:rsidP="009D1734">
      <w:pPr>
        <w:pStyle w:val="Zkladntext"/>
        <w:numPr>
          <w:ilvl w:val="0"/>
          <w:numId w:val="1"/>
        </w:numPr>
        <w:spacing w:line="240" w:lineRule="atLeast"/>
        <w:jc w:val="center"/>
        <w:outlineLvl w:val="0"/>
        <w:rPr>
          <w:sz w:val="22"/>
          <w:szCs w:val="22"/>
        </w:rPr>
      </w:pPr>
      <w:r>
        <w:rPr>
          <w:b/>
          <w:sz w:val="22"/>
          <w:szCs w:val="22"/>
        </w:rPr>
        <w:t>Smluvní strany</w:t>
      </w:r>
    </w:p>
    <w:p w:rsidR="009D1734" w:rsidRDefault="009D1734" w:rsidP="009D1734">
      <w:pPr>
        <w:pStyle w:val="Zkladntext"/>
        <w:spacing w:line="240" w:lineRule="atLeast"/>
        <w:rPr>
          <w:sz w:val="22"/>
          <w:szCs w:val="22"/>
        </w:rPr>
      </w:pPr>
    </w:p>
    <w:p w:rsidR="00883BC7" w:rsidRDefault="00883BC7" w:rsidP="00883BC7">
      <w:pPr>
        <w:pStyle w:val="Default"/>
      </w:pPr>
    </w:p>
    <w:p w:rsidR="00883BC7" w:rsidRDefault="00883BC7" w:rsidP="00883BC7">
      <w:pPr>
        <w:pStyle w:val="Default"/>
        <w:rPr>
          <w:sz w:val="28"/>
          <w:szCs w:val="28"/>
        </w:rPr>
      </w:pPr>
      <w:r>
        <w:t xml:space="preserve"> </w:t>
      </w:r>
      <w:r>
        <w:rPr>
          <w:b/>
          <w:bCs/>
          <w:sz w:val="28"/>
          <w:szCs w:val="28"/>
        </w:rPr>
        <w:t xml:space="preserve">Česká pošta, s.p. </w:t>
      </w:r>
    </w:p>
    <w:p w:rsidR="00883BC7" w:rsidRDefault="00883BC7" w:rsidP="00883BC7">
      <w:pPr>
        <w:pStyle w:val="Default"/>
        <w:rPr>
          <w:sz w:val="23"/>
          <w:szCs w:val="23"/>
        </w:rPr>
      </w:pPr>
    </w:p>
    <w:p w:rsidR="00883BC7" w:rsidRDefault="00883BC7" w:rsidP="00883BC7">
      <w:pPr>
        <w:pStyle w:val="Default"/>
        <w:rPr>
          <w:sz w:val="23"/>
          <w:szCs w:val="23"/>
        </w:rPr>
      </w:pPr>
      <w:r>
        <w:rPr>
          <w:sz w:val="23"/>
          <w:szCs w:val="23"/>
        </w:rPr>
        <w:t xml:space="preserve"> se sídlem:                                                           Politických vězňů 909/4, 225 99, Praha 1 </w:t>
      </w:r>
    </w:p>
    <w:p w:rsidR="00883BC7" w:rsidRDefault="00883BC7" w:rsidP="00883BC7">
      <w:pPr>
        <w:pStyle w:val="Default"/>
        <w:rPr>
          <w:sz w:val="23"/>
          <w:szCs w:val="23"/>
        </w:rPr>
      </w:pPr>
      <w:r>
        <w:rPr>
          <w:sz w:val="23"/>
          <w:szCs w:val="23"/>
        </w:rPr>
        <w:t xml:space="preserve"> IČ:                                                                  </w:t>
      </w:r>
      <w:r w:rsidR="00C1207C">
        <w:rPr>
          <w:sz w:val="23"/>
          <w:szCs w:val="23"/>
        </w:rPr>
        <w:t xml:space="preserve"> </w:t>
      </w:r>
      <w:r w:rsidR="00574131">
        <w:rPr>
          <w:sz w:val="23"/>
          <w:szCs w:val="23"/>
        </w:rPr>
        <w:t xml:space="preserve"> </w:t>
      </w:r>
      <w:r w:rsidR="00C1207C">
        <w:rPr>
          <w:sz w:val="23"/>
          <w:szCs w:val="23"/>
        </w:rPr>
        <w:t xml:space="preserve"> </w:t>
      </w:r>
      <w:r>
        <w:rPr>
          <w:sz w:val="23"/>
          <w:szCs w:val="23"/>
        </w:rPr>
        <w:t xml:space="preserve"> 47114983 </w:t>
      </w:r>
    </w:p>
    <w:p w:rsidR="00883BC7" w:rsidRDefault="00883BC7" w:rsidP="00883BC7">
      <w:pPr>
        <w:pStyle w:val="Default"/>
        <w:rPr>
          <w:sz w:val="23"/>
          <w:szCs w:val="23"/>
        </w:rPr>
      </w:pPr>
      <w:r>
        <w:rPr>
          <w:sz w:val="23"/>
          <w:szCs w:val="23"/>
        </w:rPr>
        <w:t xml:space="preserve"> DIČ:                                                                   CZ47114983 </w:t>
      </w:r>
    </w:p>
    <w:p w:rsidR="007917B2" w:rsidRDefault="00883BC7" w:rsidP="007917B2">
      <w:pPr>
        <w:pStyle w:val="Default"/>
      </w:pPr>
      <w:r>
        <w:rPr>
          <w:sz w:val="23"/>
          <w:szCs w:val="23"/>
        </w:rPr>
        <w:t xml:space="preserve"> zastoupená:                                                        </w:t>
      </w:r>
      <w:r w:rsidR="00310C60" w:rsidRPr="00F15F6E">
        <w:rPr>
          <w:sz w:val="23"/>
          <w:szCs w:val="23"/>
        </w:rPr>
        <w:t xml:space="preserve">Ing. Daniel Ustohal, </w:t>
      </w:r>
      <w:r w:rsidR="007917B2">
        <w:t>obchodní ředitel regionu,</w:t>
      </w:r>
    </w:p>
    <w:p w:rsidR="00883BC7" w:rsidRDefault="007917B2" w:rsidP="007917B2">
      <w:pPr>
        <w:pStyle w:val="Default"/>
        <w:ind w:left="3540" w:firstLine="708"/>
        <w:rPr>
          <w:sz w:val="23"/>
          <w:szCs w:val="23"/>
        </w:rPr>
      </w:pPr>
      <w:r>
        <w:t xml:space="preserve">  regionální firemní obchod SM</w:t>
      </w:r>
    </w:p>
    <w:p w:rsidR="00883BC7" w:rsidRDefault="00883BC7" w:rsidP="00883BC7">
      <w:pPr>
        <w:pStyle w:val="Default"/>
        <w:rPr>
          <w:sz w:val="23"/>
          <w:szCs w:val="23"/>
        </w:rPr>
      </w:pPr>
      <w:r>
        <w:rPr>
          <w:sz w:val="23"/>
          <w:szCs w:val="23"/>
        </w:rPr>
        <w:t xml:space="preserve"> zapsána v obchodním rejstříku</w:t>
      </w:r>
      <w:r w:rsidR="00120A0F">
        <w:rPr>
          <w:sz w:val="23"/>
          <w:szCs w:val="23"/>
        </w:rPr>
        <w:t>:</w:t>
      </w:r>
      <w:r>
        <w:rPr>
          <w:sz w:val="23"/>
          <w:szCs w:val="23"/>
        </w:rPr>
        <w:t xml:space="preserve">                         Městského soudu v Praze, oddíl A, vložka 7565 </w:t>
      </w:r>
    </w:p>
    <w:p w:rsidR="00883BC7" w:rsidRDefault="00883BC7" w:rsidP="00883BC7">
      <w:pPr>
        <w:pStyle w:val="Default"/>
        <w:rPr>
          <w:sz w:val="23"/>
          <w:szCs w:val="23"/>
        </w:rPr>
      </w:pPr>
      <w:r>
        <w:rPr>
          <w:sz w:val="23"/>
          <w:szCs w:val="23"/>
        </w:rPr>
        <w:t xml:space="preserve"> bankovní spojení:                                              Československá obchodní banka, a. s., </w:t>
      </w:r>
    </w:p>
    <w:p w:rsidR="00883BC7" w:rsidRDefault="00883BC7" w:rsidP="00883BC7">
      <w:pPr>
        <w:pStyle w:val="Default"/>
        <w:rPr>
          <w:sz w:val="23"/>
          <w:szCs w:val="23"/>
        </w:rPr>
      </w:pPr>
      <w:r>
        <w:rPr>
          <w:sz w:val="23"/>
          <w:szCs w:val="23"/>
        </w:rPr>
        <w:t xml:space="preserve">                                                                        </w:t>
      </w:r>
      <w:r w:rsidR="00D67C17">
        <w:rPr>
          <w:sz w:val="23"/>
          <w:szCs w:val="23"/>
        </w:rPr>
        <w:t xml:space="preserve"> </w:t>
      </w:r>
      <w:r>
        <w:rPr>
          <w:sz w:val="23"/>
          <w:szCs w:val="23"/>
        </w:rPr>
        <w:t xml:space="preserve">   č.ú.: </w:t>
      </w:r>
      <w:r w:rsidR="00310C60" w:rsidRPr="00F15F6E">
        <w:rPr>
          <w:sz w:val="23"/>
          <w:szCs w:val="23"/>
        </w:rPr>
        <w:t>133715683/0300</w:t>
      </w:r>
      <w:r>
        <w:rPr>
          <w:sz w:val="23"/>
          <w:szCs w:val="23"/>
        </w:rPr>
        <w:t xml:space="preserve"> </w:t>
      </w:r>
    </w:p>
    <w:p w:rsidR="00883BC7" w:rsidRDefault="00883BC7" w:rsidP="00883BC7">
      <w:pPr>
        <w:pStyle w:val="Zkladntext"/>
        <w:spacing w:line="240" w:lineRule="atLeast"/>
        <w:rPr>
          <w:sz w:val="23"/>
          <w:szCs w:val="23"/>
        </w:rPr>
      </w:pPr>
    </w:p>
    <w:p w:rsidR="009D1734" w:rsidRDefault="00883BC7" w:rsidP="00883BC7">
      <w:pPr>
        <w:pStyle w:val="Zkladntext"/>
        <w:spacing w:line="240" w:lineRule="atLeast"/>
        <w:rPr>
          <w:szCs w:val="24"/>
        </w:rPr>
      </w:pPr>
      <w:r>
        <w:rPr>
          <w:sz w:val="23"/>
          <w:szCs w:val="23"/>
        </w:rPr>
        <w:t>(dále jen „komisionář“)</w:t>
      </w:r>
      <w:r w:rsidR="009D1734">
        <w:rPr>
          <w:szCs w:val="24"/>
        </w:rPr>
        <w:tab/>
      </w:r>
      <w:r w:rsidR="009D1734">
        <w:rPr>
          <w:szCs w:val="24"/>
        </w:rPr>
        <w:tab/>
      </w:r>
      <w:r w:rsidR="009D1734">
        <w:rPr>
          <w:szCs w:val="24"/>
        </w:rPr>
        <w:tab/>
      </w:r>
    </w:p>
    <w:p w:rsidR="009D1734" w:rsidRDefault="009D1734" w:rsidP="009D1734">
      <w:pPr>
        <w:pStyle w:val="Zkladntext"/>
        <w:spacing w:line="240" w:lineRule="atLeast"/>
        <w:rPr>
          <w:szCs w:val="24"/>
        </w:rPr>
      </w:pPr>
      <w:r>
        <w:rPr>
          <w:szCs w:val="24"/>
        </w:rPr>
        <w:t xml:space="preserve">  </w:t>
      </w:r>
    </w:p>
    <w:p w:rsidR="009D1734" w:rsidRDefault="009D1734" w:rsidP="009D1734">
      <w:pPr>
        <w:pStyle w:val="Zkladntext"/>
        <w:spacing w:line="240" w:lineRule="atLeast"/>
        <w:rPr>
          <w:szCs w:val="24"/>
        </w:rPr>
      </w:pPr>
      <w:r>
        <w:rPr>
          <w:szCs w:val="24"/>
        </w:rPr>
        <w:t>a</w:t>
      </w:r>
    </w:p>
    <w:p w:rsidR="009D1734" w:rsidRDefault="009D1734" w:rsidP="009D1734">
      <w:pPr>
        <w:pStyle w:val="Zkladntext"/>
        <w:spacing w:line="240" w:lineRule="atLeast"/>
        <w:rPr>
          <w:szCs w:val="24"/>
        </w:rPr>
      </w:pPr>
    </w:p>
    <w:p w:rsidR="009D1734" w:rsidRDefault="009D1734" w:rsidP="009D1734">
      <w:pPr>
        <w:pStyle w:val="Zkladntext"/>
        <w:spacing w:line="240" w:lineRule="atLeast"/>
        <w:outlineLvl w:val="0"/>
        <w:rPr>
          <w:szCs w:val="24"/>
        </w:rPr>
      </w:pPr>
    </w:p>
    <w:p w:rsidR="009D1734" w:rsidRPr="00FE22C0" w:rsidRDefault="00B4032C" w:rsidP="009D1734">
      <w:pPr>
        <w:pStyle w:val="Zkladntext"/>
        <w:spacing w:line="240" w:lineRule="atLeast"/>
        <w:outlineLvl w:val="0"/>
        <w:rPr>
          <w:b/>
          <w:sz w:val="28"/>
          <w:szCs w:val="28"/>
        </w:rPr>
      </w:pPr>
      <w:r>
        <w:rPr>
          <w:b/>
          <w:sz w:val="28"/>
          <w:szCs w:val="28"/>
        </w:rPr>
        <w:t>x</w:t>
      </w:r>
    </w:p>
    <w:p w:rsidR="009D1734" w:rsidRDefault="009D1734" w:rsidP="009D1734">
      <w:pPr>
        <w:pStyle w:val="Zkladntext"/>
        <w:spacing w:line="240" w:lineRule="atLeast"/>
        <w:ind w:left="1440" w:firstLine="720"/>
        <w:outlineLvl w:val="0"/>
        <w:rPr>
          <w:sz w:val="22"/>
          <w:szCs w:val="22"/>
        </w:rPr>
      </w:pPr>
    </w:p>
    <w:p w:rsidR="00120A0F" w:rsidRPr="008C2FA9" w:rsidRDefault="009D1734" w:rsidP="008C2FA9">
      <w:pPr>
        <w:pStyle w:val="Zkladntext"/>
        <w:spacing w:line="240" w:lineRule="atLeast"/>
        <w:ind w:left="4248" w:hanging="4248"/>
        <w:rPr>
          <w:color w:val="auto"/>
          <w:sz w:val="23"/>
          <w:szCs w:val="23"/>
        </w:rPr>
      </w:pPr>
      <w:r w:rsidRPr="008C2FA9">
        <w:rPr>
          <w:color w:val="auto"/>
          <w:sz w:val="23"/>
          <w:szCs w:val="23"/>
        </w:rPr>
        <w:t>se sídlem</w:t>
      </w:r>
      <w:r w:rsidR="00883BC7" w:rsidRPr="008C2FA9">
        <w:rPr>
          <w:color w:val="auto"/>
          <w:sz w:val="23"/>
          <w:szCs w:val="23"/>
        </w:rPr>
        <w:t>/místem podnikání</w:t>
      </w:r>
      <w:r w:rsidR="00C1207C" w:rsidRPr="008C2FA9">
        <w:rPr>
          <w:color w:val="auto"/>
          <w:sz w:val="23"/>
          <w:szCs w:val="23"/>
        </w:rPr>
        <w:t>:</w:t>
      </w:r>
      <w:r w:rsidR="008C2FA9" w:rsidRPr="008C2FA9">
        <w:rPr>
          <w:color w:val="auto"/>
          <w:sz w:val="23"/>
          <w:szCs w:val="23"/>
        </w:rPr>
        <w:tab/>
      </w:r>
      <w:r w:rsidR="00B4032C">
        <w:rPr>
          <w:sz w:val="23"/>
          <w:szCs w:val="23"/>
        </w:rPr>
        <w:t>x</w:t>
      </w:r>
    </w:p>
    <w:p w:rsidR="00310C60" w:rsidRPr="008C2FA9" w:rsidRDefault="009D1734" w:rsidP="009D1734">
      <w:pPr>
        <w:pStyle w:val="Zkladntext"/>
        <w:spacing w:line="240" w:lineRule="atLeast"/>
        <w:rPr>
          <w:color w:val="auto"/>
          <w:sz w:val="23"/>
          <w:szCs w:val="23"/>
        </w:rPr>
      </w:pPr>
      <w:r w:rsidRPr="008C2FA9">
        <w:rPr>
          <w:color w:val="auto"/>
          <w:sz w:val="23"/>
          <w:szCs w:val="23"/>
        </w:rPr>
        <w:t>IČ:</w:t>
      </w:r>
      <w:r w:rsidRPr="008C2FA9">
        <w:rPr>
          <w:color w:val="auto"/>
          <w:sz w:val="23"/>
          <w:szCs w:val="23"/>
        </w:rPr>
        <w:tab/>
      </w:r>
      <w:r w:rsidRPr="008C2FA9">
        <w:rPr>
          <w:color w:val="auto"/>
          <w:sz w:val="23"/>
          <w:szCs w:val="23"/>
        </w:rPr>
        <w:tab/>
      </w:r>
      <w:r w:rsidRPr="008C2FA9">
        <w:rPr>
          <w:color w:val="auto"/>
          <w:sz w:val="23"/>
          <w:szCs w:val="23"/>
        </w:rPr>
        <w:tab/>
      </w:r>
      <w:r w:rsidRPr="008C2FA9">
        <w:rPr>
          <w:color w:val="auto"/>
          <w:sz w:val="23"/>
          <w:szCs w:val="23"/>
        </w:rPr>
        <w:tab/>
      </w:r>
      <w:r w:rsidRPr="008C2FA9">
        <w:rPr>
          <w:color w:val="auto"/>
          <w:sz w:val="23"/>
          <w:szCs w:val="23"/>
        </w:rPr>
        <w:tab/>
      </w:r>
      <w:r w:rsidRPr="008C2FA9">
        <w:rPr>
          <w:color w:val="auto"/>
          <w:sz w:val="23"/>
          <w:szCs w:val="23"/>
        </w:rPr>
        <w:tab/>
      </w:r>
      <w:r w:rsidR="00B4032C">
        <w:rPr>
          <w:sz w:val="23"/>
          <w:szCs w:val="23"/>
        </w:rPr>
        <w:t>x</w:t>
      </w:r>
    </w:p>
    <w:p w:rsidR="009D1734" w:rsidRPr="008C2FA9" w:rsidRDefault="009D1734" w:rsidP="009D1734">
      <w:pPr>
        <w:pStyle w:val="Zkladntext"/>
        <w:spacing w:line="240" w:lineRule="atLeast"/>
        <w:rPr>
          <w:color w:val="auto"/>
          <w:sz w:val="23"/>
          <w:szCs w:val="23"/>
        </w:rPr>
      </w:pPr>
      <w:r w:rsidRPr="008C2FA9">
        <w:rPr>
          <w:color w:val="auto"/>
          <w:sz w:val="23"/>
          <w:szCs w:val="23"/>
        </w:rPr>
        <w:t>DIČ:</w:t>
      </w:r>
      <w:r w:rsidRPr="008C2FA9">
        <w:rPr>
          <w:color w:val="auto"/>
          <w:sz w:val="23"/>
          <w:szCs w:val="23"/>
        </w:rPr>
        <w:tab/>
      </w:r>
      <w:r w:rsidRPr="008C2FA9">
        <w:rPr>
          <w:color w:val="auto"/>
          <w:sz w:val="23"/>
          <w:szCs w:val="23"/>
        </w:rPr>
        <w:tab/>
      </w:r>
      <w:r w:rsidRPr="008C2FA9">
        <w:rPr>
          <w:color w:val="auto"/>
          <w:sz w:val="23"/>
          <w:szCs w:val="23"/>
        </w:rPr>
        <w:tab/>
      </w:r>
      <w:r w:rsidRPr="008C2FA9">
        <w:rPr>
          <w:color w:val="auto"/>
          <w:sz w:val="23"/>
          <w:szCs w:val="23"/>
        </w:rPr>
        <w:tab/>
      </w:r>
      <w:r w:rsidRPr="008C2FA9">
        <w:rPr>
          <w:color w:val="auto"/>
          <w:sz w:val="23"/>
          <w:szCs w:val="23"/>
        </w:rPr>
        <w:tab/>
      </w:r>
      <w:r w:rsidRPr="008C2FA9">
        <w:rPr>
          <w:color w:val="auto"/>
          <w:sz w:val="23"/>
          <w:szCs w:val="23"/>
        </w:rPr>
        <w:tab/>
      </w:r>
      <w:r w:rsidR="00B4032C">
        <w:rPr>
          <w:color w:val="auto"/>
          <w:sz w:val="23"/>
          <w:szCs w:val="23"/>
        </w:rPr>
        <w:t>x</w:t>
      </w:r>
      <w:r w:rsidRPr="008C2FA9">
        <w:rPr>
          <w:b/>
          <w:color w:val="auto"/>
          <w:sz w:val="23"/>
          <w:szCs w:val="23"/>
        </w:rPr>
        <w:br/>
      </w:r>
      <w:r w:rsidRPr="008C2FA9">
        <w:rPr>
          <w:color w:val="auto"/>
          <w:sz w:val="23"/>
          <w:szCs w:val="23"/>
        </w:rPr>
        <w:t>zastoupená:</w:t>
      </w:r>
      <w:r w:rsidRPr="008C2FA9">
        <w:rPr>
          <w:color w:val="auto"/>
          <w:sz w:val="23"/>
          <w:szCs w:val="23"/>
        </w:rPr>
        <w:tab/>
      </w:r>
      <w:r w:rsidRPr="008C2FA9">
        <w:rPr>
          <w:color w:val="auto"/>
          <w:sz w:val="23"/>
          <w:szCs w:val="23"/>
        </w:rPr>
        <w:tab/>
      </w:r>
      <w:r w:rsidRPr="008C2FA9">
        <w:rPr>
          <w:color w:val="auto"/>
          <w:sz w:val="23"/>
          <w:szCs w:val="23"/>
        </w:rPr>
        <w:tab/>
      </w:r>
      <w:r w:rsidRPr="008C2FA9">
        <w:rPr>
          <w:color w:val="auto"/>
          <w:sz w:val="23"/>
          <w:szCs w:val="23"/>
        </w:rPr>
        <w:tab/>
      </w:r>
      <w:r w:rsidRPr="008C2FA9">
        <w:rPr>
          <w:color w:val="auto"/>
          <w:sz w:val="23"/>
          <w:szCs w:val="23"/>
        </w:rPr>
        <w:tab/>
      </w:r>
      <w:sdt>
        <w:sdtPr>
          <w:rPr>
            <w:color w:val="auto"/>
            <w:sz w:val="23"/>
            <w:szCs w:val="23"/>
          </w:rPr>
          <w:id w:val="16415950"/>
          <w:placeholder>
            <w:docPart w:val="32455CC8C8BF428798DD41C2BA99928B"/>
          </w:placeholder>
        </w:sdtPr>
        <w:sdtEndPr/>
        <w:sdtContent>
          <w:r w:rsidR="00B4032C">
            <w:rPr>
              <w:sz w:val="23"/>
              <w:szCs w:val="23"/>
            </w:rPr>
            <w:t>x</w:t>
          </w:r>
        </w:sdtContent>
      </w:sdt>
    </w:p>
    <w:p w:rsidR="00120A0F" w:rsidRPr="008C2FA9" w:rsidRDefault="00CC2973" w:rsidP="009D1734">
      <w:pPr>
        <w:pStyle w:val="Zkladntext"/>
        <w:spacing w:line="240" w:lineRule="atLeast"/>
        <w:rPr>
          <w:color w:val="auto"/>
          <w:sz w:val="23"/>
          <w:szCs w:val="23"/>
        </w:rPr>
      </w:pPr>
      <w:r w:rsidRPr="008C2FA9">
        <w:rPr>
          <w:color w:val="auto"/>
          <w:sz w:val="23"/>
          <w:szCs w:val="23"/>
        </w:rPr>
        <w:t>z</w:t>
      </w:r>
      <w:r w:rsidR="00120A0F" w:rsidRPr="008C2FA9">
        <w:rPr>
          <w:color w:val="auto"/>
          <w:sz w:val="23"/>
          <w:szCs w:val="23"/>
        </w:rPr>
        <w:t>apsána v</w:t>
      </w:r>
      <w:r w:rsidRPr="008C2FA9">
        <w:rPr>
          <w:color w:val="auto"/>
          <w:sz w:val="23"/>
          <w:szCs w:val="23"/>
        </w:rPr>
        <w:t xml:space="preserve"> obchodním rejstříku: </w:t>
      </w:r>
      <w:r w:rsidR="00C1207C" w:rsidRPr="008C2FA9">
        <w:rPr>
          <w:color w:val="auto"/>
          <w:sz w:val="23"/>
          <w:szCs w:val="23"/>
        </w:rPr>
        <w:t xml:space="preserve">                </w:t>
      </w:r>
      <w:r w:rsidR="00120A0F" w:rsidRPr="008C2FA9">
        <w:rPr>
          <w:color w:val="auto"/>
          <w:sz w:val="23"/>
          <w:szCs w:val="23"/>
        </w:rPr>
        <w:t xml:space="preserve">   </w:t>
      </w:r>
      <w:r w:rsidR="00E764FD" w:rsidRPr="008C2FA9">
        <w:rPr>
          <w:color w:val="auto"/>
          <w:sz w:val="23"/>
          <w:szCs w:val="23"/>
        </w:rPr>
        <w:tab/>
      </w:r>
      <w:r w:rsidR="00B4032C">
        <w:rPr>
          <w:sz w:val="23"/>
          <w:szCs w:val="23"/>
        </w:rPr>
        <w:t>x</w:t>
      </w:r>
    </w:p>
    <w:p w:rsidR="009D1734" w:rsidRPr="008C2FA9" w:rsidRDefault="00883BC7" w:rsidP="009D1734">
      <w:pPr>
        <w:pStyle w:val="Zkladntext"/>
        <w:spacing w:line="240" w:lineRule="atLeast"/>
        <w:rPr>
          <w:color w:val="auto"/>
          <w:sz w:val="23"/>
          <w:szCs w:val="23"/>
        </w:rPr>
      </w:pPr>
      <w:r w:rsidRPr="008C2FA9">
        <w:rPr>
          <w:color w:val="auto"/>
          <w:sz w:val="23"/>
          <w:szCs w:val="23"/>
        </w:rPr>
        <w:t>bank</w:t>
      </w:r>
      <w:r w:rsidR="009D1734" w:rsidRPr="008C2FA9">
        <w:rPr>
          <w:color w:val="auto"/>
          <w:sz w:val="23"/>
          <w:szCs w:val="23"/>
        </w:rPr>
        <w:t>ovní spojení:</w:t>
      </w:r>
      <w:r w:rsidR="009D1734" w:rsidRPr="008C2FA9">
        <w:rPr>
          <w:color w:val="auto"/>
          <w:sz w:val="23"/>
          <w:szCs w:val="23"/>
        </w:rPr>
        <w:tab/>
      </w:r>
      <w:r w:rsidR="009D1734" w:rsidRPr="008C2FA9">
        <w:rPr>
          <w:color w:val="auto"/>
          <w:sz w:val="23"/>
          <w:szCs w:val="23"/>
        </w:rPr>
        <w:tab/>
      </w:r>
      <w:r w:rsidR="009D1734" w:rsidRPr="008C2FA9">
        <w:rPr>
          <w:color w:val="auto"/>
          <w:sz w:val="23"/>
          <w:szCs w:val="23"/>
        </w:rPr>
        <w:tab/>
      </w:r>
      <w:r w:rsidR="009D1734" w:rsidRPr="008C2FA9">
        <w:rPr>
          <w:color w:val="auto"/>
          <w:sz w:val="23"/>
          <w:szCs w:val="23"/>
        </w:rPr>
        <w:tab/>
      </w:r>
      <w:sdt>
        <w:sdtPr>
          <w:rPr>
            <w:color w:val="auto"/>
            <w:sz w:val="23"/>
            <w:szCs w:val="23"/>
          </w:rPr>
          <w:id w:val="16415952"/>
          <w:placeholder>
            <w:docPart w:val="32455CC8C8BF428798DD41C2BA99928B"/>
          </w:placeholder>
        </w:sdtPr>
        <w:sdtEndPr/>
        <w:sdtContent>
          <w:sdt>
            <w:sdtPr>
              <w:rPr>
                <w:color w:val="auto"/>
                <w:sz w:val="23"/>
                <w:szCs w:val="23"/>
              </w:rPr>
              <w:id w:val="-717349197"/>
              <w:placeholder>
                <w:docPart w:val="13A944ABAE5947A1A9BBDCA7F33115CD"/>
              </w:placeholder>
            </w:sdtPr>
            <w:sdtEndPr/>
            <w:sdtContent>
              <w:r w:rsidR="00B4032C">
                <w:rPr>
                  <w:color w:val="auto"/>
                  <w:sz w:val="23"/>
                  <w:szCs w:val="23"/>
                </w:rPr>
                <w:t>x</w:t>
              </w:r>
            </w:sdtContent>
          </w:sdt>
        </w:sdtContent>
      </w:sdt>
    </w:p>
    <w:p w:rsidR="00120A0F" w:rsidRPr="008C2FA9" w:rsidRDefault="009D1734" w:rsidP="009D1734">
      <w:pPr>
        <w:pStyle w:val="Zkladntext"/>
        <w:spacing w:line="240" w:lineRule="atLeast"/>
        <w:rPr>
          <w:color w:val="auto"/>
          <w:sz w:val="23"/>
          <w:szCs w:val="23"/>
        </w:rPr>
      </w:pPr>
      <w:r w:rsidRPr="008C2FA9">
        <w:rPr>
          <w:color w:val="auto"/>
          <w:sz w:val="23"/>
          <w:szCs w:val="23"/>
        </w:rPr>
        <w:tab/>
      </w:r>
      <w:r w:rsidRPr="008C2FA9">
        <w:rPr>
          <w:color w:val="auto"/>
          <w:sz w:val="23"/>
          <w:szCs w:val="23"/>
        </w:rPr>
        <w:tab/>
      </w:r>
      <w:r w:rsidRPr="008C2FA9">
        <w:rPr>
          <w:color w:val="auto"/>
          <w:sz w:val="23"/>
          <w:szCs w:val="23"/>
        </w:rPr>
        <w:tab/>
      </w:r>
      <w:r w:rsidRPr="008C2FA9">
        <w:rPr>
          <w:color w:val="auto"/>
          <w:sz w:val="23"/>
          <w:szCs w:val="23"/>
        </w:rPr>
        <w:tab/>
      </w:r>
      <w:r w:rsidRPr="008C2FA9">
        <w:rPr>
          <w:color w:val="auto"/>
          <w:sz w:val="23"/>
          <w:szCs w:val="23"/>
        </w:rPr>
        <w:tab/>
      </w:r>
      <w:r w:rsidRPr="008C2FA9">
        <w:rPr>
          <w:color w:val="auto"/>
          <w:sz w:val="23"/>
          <w:szCs w:val="23"/>
        </w:rPr>
        <w:tab/>
      </w:r>
      <w:r w:rsidR="00B4032C">
        <w:rPr>
          <w:color w:val="auto"/>
          <w:sz w:val="23"/>
          <w:szCs w:val="23"/>
        </w:rPr>
        <w:t>x</w:t>
      </w:r>
    </w:p>
    <w:p w:rsidR="006113AF" w:rsidRPr="008C2FA9" w:rsidRDefault="006113AF" w:rsidP="006113AF">
      <w:pPr>
        <w:pStyle w:val="Zkladntext"/>
        <w:spacing w:line="240" w:lineRule="atLeast"/>
        <w:ind w:left="4248" w:hanging="4248"/>
        <w:rPr>
          <w:color w:val="auto"/>
          <w:sz w:val="23"/>
          <w:szCs w:val="23"/>
        </w:rPr>
      </w:pPr>
      <w:r w:rsidRPr="008C2FA9">
        <w:rPr>
          <w:color w:val="auto"/>
          <w:sz w:val="23"/>
          <w:szCs w:val="23"/>
        </w:rPr>
        <w:t>korespondenční adresa:</w:t>
      </w:r>
      <w:r w:rsidRPr="008C2FA9">
        <w:rPr>
          <w:color w:val="auto"/>
          <w:sz w:val="23"/>
          <w:szCs w:val="23"/>
        </w:rPr>
        <w:tab/>
      </w:r>
      <w:r w:rsidR="00B4032C">
        <w:rPr>
          <w:sz w:val="23"/>
          <w:szCs w:val="23"/>
        </w:rPr>
        <w:t>x</w:t>
      </w:r>
    </w:p>
    <w:p w:rsidR="009D1734" w:rsidRPr="008C2FA9" w:rsidRDefault="009D1734" w:rsidP="009D1734">
      <w:pPr>
        <w:pStyle w:val="Zkladntext"/>
        <w:spacing w:line="240" w:lineRule="atLeast"/>
        <w:rPr>
          <w:color w:val="auto"/>
          <w:sz w:val="23"/>
          <w:szCs w:val="23"/>
        </w:rPr>
      </w:pPr>
      <w:r w:rsidRPr="008C2FA9">
        <w:rPr>
          <w:color w:val="auto"/>
          <w:sz w:val="23"/>
          <w:szCs w:val="23"/>
        </w:rPr>
        <w:t>(dále jen „komitent“)</w:t>
      </w:r>
    </w:p>
    <w:p w:rsidR="009D1734" w:rsidRPr="00D16E77" w:rsidRDefault="009D1734" w:rsidP="009D1734">
      <w:pPr>
        <w:pStyle w:val="Zkladntext"/>
        <w:spacing w:line="240" w:lineRule="atLeast"/>
        <w:rPr>
          <w:sz w:val="23"/>
          <w:szCs w:val="23"/>
        </w:rPr>
      </w:pPr>
    </w:p>
    <w:p w:rsidR="009D1734" w:rsidRDefault="009D1734" w:rsidP="009D1734">
      <w:pPr>
        <w:pStyle w:val="Zkladntext"/>
        <w:spacing w:line="240" w:lineRule="atLeast"/>
        <w:jc w:val="both"/>
        <w:rPr>
          <w:szCs w:val="24"/>
        </w:rPr>
      </w:pPr>
    </w:p>
    <w:p w:rsidR="009D1734" w:rsidRDefault="009D1734" w:rsidP="009D1734">
      <w:pPr>
        <w:pStyle w:val="Zkladntext"/>
        <w:spacing w:line="240" w:lineRule="atLeast"/>
        <w:jc w:val="both"/>
        <w:rPr>
          <w:sz w:val="22"/>
          <w:szCs w:val="22"/>
        </w:rPr>
      </w:pPr>
      <w:r>
        <w:rPr>
          <w:szCs w:val="24"/>
        </w:rPr>
        <w:t>dále jednotlivě jako „smluvní strana“, nebo společně jako „smluvní strany“ uzavírají v souladu s ustanovením § 2455 a násl. zákona č. 89/2012 Sb., občanského zákoníku, v platném znění, tuto Komisionářskou smlouvu (dále jen „smlouva“).</w:t>
      </w:r>
    </w:p>
    <w:p w:rsidR="009D1734" w:rsidRDefault="009D1734" w:rsidP="009D1734">
      <w:pPr>
        <w:pStyle w:val="Zkladntext"/>
        <w:spacing w:line="240" w:lineRule="atLeast"/>
        <w:jc w:val="center"/>
        <w:outlineLvl w:val="0"/>
        <w:rPr>
          <w:b/>
          <w:sz w:val="22"/>
          <w:szCs w:val="22"/>
        </w:rPr>
      </w:pPr>
    </w:p>
    <w:p w:rsidR="006113AF" w:rsidRDefault="006113AF" w:rsidP="009D1734">
      <w:pPr>
        <w:pStyle w:val="Zkladntext"/>
        <w:spacing w:line="240" w:lineRule="atLeast"/>
        <w:jc w:val="center"/>
        <w:outlineLvl w:val="0"/>
        <w:rPr>
          <w:b/>
          <w:sz w:val="22"/>
          <w:szCs w:val="22"/>
        </w:rPr>
      </w:pPr>
    </w:p>
    <w:p w:rsidR="006113AF" w:rsidRDefault="006113AF" w:rsidP="009D1734">
      <w:pPr>
        <w:pStyle w:val="Zkladntext"/>
        <w:spacing w:line="240" w:lineRule="atLeast"/>
        <w:jc w:val="center"/>
        <w:outlineLvl w:val="0"/>
        <w:rPr>
          <w:b/>
          <w:sz w:val="22"/>
          <w:szCs w:val="22"/>
        </w:rPr>
      </w:pPr>
    </w:p>
    <w:p w:rsidR="006113AF" w:rsidRDefault="006113AF" w:rsidP="009D1734">
      <w:pPr>
        <w:pStyle w:val="Zkladntext"/>
        <w:spacing w:line="240" w:lineRule="atLeast"/>
        <w:jc w:val="center"/>
        <w:outlineLvl w:val="0"/>
        <w:rPr>
          <w:b/>
          <w:sz w:val="22"/>
          <w:szCs w:val="22"/>
        </w:rPr>
      </w:pPr>
    </w:p>
    <w:p w:rsidR="00D16E77" w:rsidRDefault="00D16E77" w:rsidP="009D1734">
      <w:pPr>
        <w:pStyle w:val="Zkladntext"/>
        <w:spacing w:line="240" w:lineRule="atLeast"/>
        <w:jc w:val="center"/>
        <w:outlineLvl w:val="0"/>
        <w:rPr>
          <w:b/>
          <w:sz w:val="22"/>
          <w:szCs w:val="22"/>
        </w:rPr>
      </w:pPr>
    </w:p>
    <w:p w:rsidR="006113AF" w:rsidRDefault="006113AF" w:rsidP="009D1734">
      <w:pPr>
        <w:pStyle w:val="Zkladntext"/>
        <w:spacing w:line="240" w:lineRule="atLeast"/>
        <w:jc w:val="center"/>
        <w:outlineLvl w:val="0"/>
        <w:rPr>
          <w:b/>
          <w:sz w:val="22"/>
          <w:szCs w:val="22"/>
        </w:rPr>
      </w:pPr>
    </w:p>
    <w:p w:rsidR="006113AF" w:rsidRDefault="006113AF" w:rsidP="009D1734">
      <w:pPr>
        <w:pStyle w:val="Zkladntext"/>
        <w:spacing w:line="240" w:lineRule="atLeast"/>
        <w:jc w:val="center"/>
        <w:outlineLvl w:val="0"/>
        <w:rPr>
          <w:b/>
          <w:sz w:val="22"/>
          <w:szCs w:val="22"/>
        </w:rPr>
      </w:pPr>
    </w:p>
    <w:p w:rsidR="009D1734" w:rsidRDefault="009D1734" w:rsidP="009D1734">
      <w:pPr>
        <w:pStyle w:val="Zkladntext"/>
        <w:spacing w:line="240" w:lineRule="atLeast"/>
        <w:jc w:val="center"/>
        <w:outlineLvl w:val="0"/>
        <w:rPr>
          <w:b/>
          <w:sz w:val="22"/>
          <w:szCs w:val="22"/>
        </w:rPr>
      </w:pPr>
    </w:p>
    <w:p w:rsidR="009D1734" w:rsidRDefault="009D1734" w:rsidP="009D1734">
      <w:pPr>
        <w:pStyle w:val="Zkladntext"/>
        <w:keepNext/>
        <w:widowControl/>
        <w:numPr>
          <w:ilvl w:val="0"/>
          <w:numId w:val="1"/>
        </w:numPr>
        <w:spacing w:line="240" w:lineRule="atLeast"/>
        <w:jc w:val="center"/>
        <w:outlineLvl w:val="0"/>
        <w:rPr>
          <w:b/>
          <w:sz w:val="22"/>
          <w:szCs w:val="22"/>
        </w:rPr>
      </w:pPr>
      <w:r>
        <w:rPr>
          <w:b/>
          <w:sz w:val="22"/>
          <w:szCs w:val="22"/>
        </w:rPr>
        <w:lastRenderedPageBreak/>
        <w:t>Předmět smlouvy</w:t>
      </w:r>
    </w:p>
    <w:p w:rsidR="009D1734" w:rsidRDefault="009D1734" w:rsidP="009D1734">
      <w:pPr>
        <w:pStyle w:val="Zkladntext"/>
        <w:keepNext/>
        <w:widowControl/>
        <w:spacing w:line="240" w:lineRule="atLeast"/>
        <w:jc w:val="center"/>
        <w:rPr>
          <w:b/>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 xml:space="preserve">Předmětem této smlouvy je závazek komisionáře provádět vlastním jménem pro komitenta celní řízení – proclení zboží určeného komitentovi jako adresátovi zahraniční poštovní zásilky, </w:t>
      </w:r>
      <w:r w:rsidR="00CB0681">
        <w:rPr>
          <w:sz w:val="22"/>
          <w:szCs w:val="22"/>
        </w:rPr>
        <w:t xml:space="preserve">nebo propuštění do režimu vývozu a tranzitu </w:t>
      </w:r>
      <w:r>
        <w:rPr>
          <w:sz w:val="22"/>
          <w:szCs w:val="22"/>
        </w:rPr>
        <w:t xml:space="preserve">a to v souladu s celním zákonem v platném znění, daňovým řádem v platném znění a celním kodexem Společenství (nařízením Rady EHS č. 2913/92), jejich prováděcími předpisy, jakož i zákonem o DPH. Komisionář se zavazuje provádět služby celního deklaranta v rozsahu níže uvedeném v odst. 2.3 této smlouvy a komitent je povinen zaplatit komisionáři za tyto služby odměnu uvedenou v čl. 5. této smlouvy. </w:t>
      </w:r>
    </w:p>
    <w:p w:rsidR="009D1734" w:rsidRDefault="009D1734" w:rsidP="009D1734">
      <w:pPr>
        <w:pStyle w:val="Zkladntext"/>
        <w:keepNext/>
        <w:widowControl/>
        <w:spacing w:line="240" w:lineRule="atLeast"/>
        <w:ind w:left="567"/>
        <w:jc w:val="both"/>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Pro účely této smlouvy se rozumí:</w:t>
      </w:r>
    </w:p>
    <w:p w:rsidR="009D1734" w:rsidRDefault="009D1734" w:rsidP="009D1734">
      <w:pPr>
        <w:pStyle w:val="Zkladntext"/>
        <w:keepNext/>
        <w:widowControl/>
        <w:spacing w:line="240" w:lineRule="atLeast"/>
        <w:jc w:val="both"/>
        <w:rPr>
          <w:sz w:val="22"/>
          <w:szCs w:val="22"/>
        </w:rPr>
      </w:pPr>
    </w:p>
    <w:p w:rsidR="009D1734" w:rsidRDefault="009D1734" w:rsidP="009D1734">
      <w:pPr>
        <w:pStyle w:val="Zkladntext"/>
        <w:keepNext/>
        <w:widowControl/>
        <w:numPr>
          <w:ilvl w:val="1"/>
          <w:numId w:val="2"/>
        </w:numPr>
        <w:spacing w:line="240" w:lineRule="atLeast"/>
        <w:ind w:left="1418" w:hanging="290"/>
        <w:jc w:val="both"/>
        <w:rPr>
          <w:sz w:val="22"/>
          <w:szCs w:val="22"/>
        </w:rPr>
      </w:pPr>
      <w:r>
        <w:rPr>
          <w:sz w:val="22"/>
          <w:szCs w:val="22"/>
        </w:rPr>
        <w:t>„vyměřenou částkou“ - peněžité plnění, které právní předpisy uvedené v bodě 2.1 smlouvy označují jako daň z přidané hodnoty, clo nebo poplatek,</w:t>
      </w:r>
    </w:p>
    <w:p w:rsidR="009D1734" w:rsidRDefault="009D1734" w:rsidP="009D1734">
      <w:pPr>
        <w:pStyle w:val="Zkladntext"/>
        <w:keepNext/>
        <w:widowControl/>
        <w:numPr>
          <w:ilvl w:val="1"/>
          <w:numId w:val="2"/>
        </w:numPr>
        <w:spacing w:line="240" w:lineRule="atLeast"/>
        <w:ind w:left="1418" w:hanging="290"/>
        <w:jc w:val="both"/>
        <w:rPr>
          <w:sz w:val="22"/>
          <w:szCs w:val="22"/>
        </w:rPr>
      </w:pPr>
      <w:r>
        <w:rPr>
          <w:sz w:val="22"/>
          <w:szCs w:val="22"/>
        </w:rPr>
        <w:t xml:space="preserve">„zbožím“ – </w:t>
      </w:r>
      <w:r w:rsidR="00F17A38">
        <w:rPr>
          <w:sz w:val="22"/>
          <w:szCs w:val="22"/>
        </w:rPr>
        <w:t>obsah poštovní</w:t>
      </w:r>
      <w:r>
        <w:rPr>
          <w:sz w:val="22"/>
          <w:szCs w:val="22"/>
        </w:rPr>
        <w:t xml:space="preserve"> zásilky ze zahraničí adresovaná komitentovi nebo obsah zásilky navržené do režimu vývoz,</w:t>
      </w:r>
    </w:p>
    <w:p w:rsidR="009D1734" w:rsidRDefault="009D1734" w:rsidP="009D1734">
      <w:pPr>
        <w:pStyle w:val="Zkladntext"/>
        <w:keepNext/>
        <w:widowControl/>
        <w:numPr>
          <w:ilvl w:val="1"/>
          <w:numId w:val="2"/>
        </w:numPr>
        <w:spacing w:line="240" w:lineRule="atLeast"/>
        <w:ind w:left="1418" w:hanging="290"/>
        <w:jc w:val="both"/>
        <w:rPr>
          <w:sz w:val="22"/>
          <w:szCs w:val="22"/>
        </w:rPr>
      </w:pPr>
      <w:r>
        <w:rPr>
          <w:sz w:val="22"/>
          <w:szCs w:val="22"/>
        </w:rPr>
        <w:t>„podklady“ – veškeré listiny a dokumenty vztahující se ke zboží potřebné pro stanovení výše vyměřené částky a provedení celního řízení, jež jsou dodány komitentem nebo jsou přiloženy ke zboží jeho odesílatelem,</w:t>
      </w:r>
    </w:p>
    <w:p w:rsidR="009D1734" w:rsidRDefault="009D1734" w:rsidP="009D1734">
      <w:pPr>
        <w:pStyle w:val="Zkladntext"/>
        <w:keepNext/>
        <w:widowControl/>
        <w:numPr>
          <w:ilvl w:val="1"/>
          <w:numId w:val="2"/>
        </w:numPr>
        <w:spacing w:line="240" w:lineRule="atLeast"/>
        <w:ind w:left="1418" w:hanging="290"/>
        <w:jc w:val="both"/>
        <w:rPr>
          <w:sz w:val="22"/>
          <w:szCs w:val="22"/>
        </w:rPr>
      </w:pPr>
      <w:r>
        <w:rPr>
          <w:sz w:val="22"/>
          <w:szCs w:val="22"/>
        </w:rPr>
        <w:t>„doklady“ – úřední listiny vyhotovené v rámci celního řízení nebo daňové doklady,</w:t>
      </w:r>
    </w:p>
    <w:p w:rsidR="009D1734" w:rsidRDefault="009D1734" w:rsidP="009D1734">
      <w:pPr>
        <w:pStyle w:val="Zkladntext"/>
        <w:keepNext/>
        <w:widowControl/>
        <w:numPr>
          <w:ilvl w:val="1"/>
          <w:numId w:val="2"/>
        </w:numPr>
        <w:spacing w:line="240" w:lineRule="atLeast"/>
        <w:ind w:left="1418" w:hanging="290"/>
        <w:jc w:val="both"/>
        <w:rPr>
          <w:sz w:val="22"/>
          <w:szCs w:val="22"/>
        </w:rPr>
      </w:pPr>
      <w:r>
        <w:rPr>
          <w:sz w:val="22"/>
          <w:szCs w:val="22"/>
        </w:rPr>
        <w:t>„celním prohlášením" - úkon, jímž osoba projevuje předepsanou formou (v souladu s celními předpisy) a způsobem vůli, aby bylo zboží propuštěno do určitého celního režimu,</w:t>
      </w:r>
    </w:p>
    <w:p w:rsidR="009D1734" w:rsidRDefault="009D1734" w:rsidP="009D1734">
      <w:pPr>
        <w:pStyle w:val="Zkladntext"/>
        <w:keepNext/>
        <w:widowControl/>
        <w:numPr>
          <w:ilvl w:val="1"/>
          <w:numId w:val="2"/>
        </w:numPr>
        <w:spacing w:line="240" w:lineRule="atLeast"/>
        <w:ind w:left="1418" w:hanging="290"/>
        <w:jc w:val="both"/>
        <w:rPr>
          <w:sz w:val="22"/>
          <w:szCs w:val="22"/>
        </w:rPr>
      </w:pPr>
      <w:r>
        <w:rPr>
          <w:sz w:val="22"/>
          <w:szCs w:val="22"/>
        </w:rPr>
        <w:t>"rozhodnutím" - správní akt vydaný celním orgánem vztahující se k celním předpisům, kterým se rozhoduje v jednotlivém případě a který má právní účinky vůči jedné nebo více určitým nebo určitelným osobám; tento pojem zahrnuje mimo jiné i závaznou informaci o sazebním zařazení zboží.</w:t>
      </w:r>
    </w:p>
    <w:p w:rsidR="009D1734" w:rsidRDefault="009D1734" w:rsidP="009D1734">
      <w:pPr>
        <w:pStyle w:val="Zkladntext"/>
        <w:keepNext/>
        <w:widowControl/>
        <w:spacing w:line="240" w:lineRule="atLeast"/>
        <w:ind w:left="770"/>
        <w:jc w:val="both"/>
        <w:rPr>
          <w:sz w:val="22"/>
          <w:szCs w:val="22"/>
        </w:rPr>
      </w:pPr>
    </w:p>
    <w:p w:rsidR="009D1734" w:rsidRPr="00834476" w:rsidRDefault="009D1734" w:rsidP="009D1734">
      <w:pPr>
        <w:pStyle w:val="Zkladntext"/>
        <w:keepNext/>
        <w:widowControl/>
        <w:numPr>
          <w:ilvl w:val="1"/>
          <w:numId w:val="1"/>
        </w:numPr>
        <w:spacing w:line="240" w:lineRule="atLeast"/>
        <w:ind w:left="567" w:hanging="567"/>
        <w:jc w:val="both"/>
        <w:outlineLvl w:val="0"/>
        <w:rPr>
          <w:sz w:val="22"/>
          <w:szCs w:val="22"/>
        </w:rPr>
      </w:pPr>
      <w:r w:rsidRPr="00834476">
        <w:rPr>
          <w:sz w:val="22"/>
          <w:szCs w:val="22"/>
        </w:rPr>
        <w:t>Komisionář se touto smlouvou zavazuje, že zařídí vlastním jménem pro komitenta v jeho prospěch následující záležitosti, za současného splnění povinností komitenta uvedených v čl. 3 Smlouvy:</w:t>
      </w:r>
    </w:p>
    <w:p w:rsidR="009D1734" w:rsidRDefault="009D1734" w:rsidP="009D1734">
      <w:pPr>
        <w:pStyle w:val="Zkladntext"/>
        <w:keepNext/>
        <w:widowControl/>
        <w:numPr>
          <w:ilvl w:val="0"/>
          <w:numId w:val="3"/>
        </w:numPr>
        <w:spacing w:line="240" w:lineRule="atLeast"/>
        <w:jc w:val="both"/>
        <w:rPr>
          <w:sz w:val="22"/>
          <w:szCs w:val="22"/>
        </w:rPr>
      </w:pPr>
      <w:r>
        <w:rPr>
          <w:sz w:val="22"/>
          <w:szCs w:val="22"/>
        </w:rPr>
        <w:t>oznámí komitentovi příchod zboží na území České republiky, vyžádá potřebné a doplňující informace a podklady pro celní řízení,</w:t>
      </w:r>
    </w:p>
    <w:p w:rsidR="009D1734" w:rsidRDefault="009D1734" w:rsidP="009D1734">
      <w:pPr>
        <w:pStyle w:val="Zkladntext"/>
        <w:keepNext/>
        <w:widowControl/>
        <w:numPr>
          <w:ilvl w:val="0"/>
          <w:numId w:val="3"/>
        </w:numPr>
        <w:spacing w:line="240" w:lineRule="atLeast"/>
        <w:jc w:val="both"/>
        <w:rPr>
          <w:sz w:val="22"/>
          <w:szCs w:val="22"/>
        </w:rPr>
      </w:pPr>
      <w:r>
        <w:rPr>
          <w:sz w:val="22"/>
          <w:szCs w:val="22"/>
        </w:rPr>
        <w:t>zpracuje podklady týkající se zboží, pokud byly komitentem dodány, bez zbytečného odkladu,</w:t>
      </w:r>
    </w:p>
    <w:p w:rsidR="009D1734" w:rsidRDefault="009D1734" w:rsidP="009D1734">
      <w:pPr>
        <w:pStyle w:val="Zkladntext"/>
        <w:keepNext/>
        <w:widowControl/>
        <w:numPr>
          <w:ilvl w:val="0"/>
          <w:numId w:val="3"/>
        </w:numPr>
        <w:spacing w:line="240" w:lineRule="atLeast"/>
        <w:jc w:val="both"/>
        <w:rPr>
          <w:sz w:val="22"/>
          <w:szCs w:val="22"/>
        </w:rPr>
      </w:pPr>
      <w:r>
        <w:rPr>
          <w:sz w:val="22"/>
          <w:szCs w:val="22"/>
        </w:rPr>
        <w:t>vystaví doklady pro tyto celní režimy: volný oběh, tranzit, vývoz</w:t>
      </w:r>
    </w:p>
    <w:p w:rsidR="009D1734" w:rsidRDefault="009D1734" w:rsidP="009D1734">
      <w:pPr>
        <w:pStyle w:val="Zkladntext"/>
        <w:keepNext/>
        <w:widowControl/>
        <w:numPr>
          <w:ilvl w:val="0"/>
          <w:numId w:val="3"/>
        </w:numPr>
        <w:spacing w:line="240" w:lineRule="atLeast"/>
        <w:jc w:val="both"/>
        <w:rPr>
          <w:sz w:val="22"/>
          <w:szCs w:val="22"/>
        </w:rPr>
      </w:pPr>
      <w:r>
        <w:rPr>
          <w:sz w:val="22"/>
          <w:szCs w:val="22"/>
        </w:rPr>
        <w:t>předloží doklady a zboží k celnímu řízení příslušnému orgánu celní správy (celnímu úřadu),</w:t>
      </w:r>
    </w:p>
    <w:p w:rsidR="009D1734" w:rsidRDefault="009D1734" w:rsidP="009D1734">
      <w:pPr>
        <w:pStyle w:val="Zkladntext"/>
        <w:keepNext/>
        <w:widowControl/>
        <w:numPr>
          <w:ilvl w:val="0"/>
          <w:numId w:val="3"/>
        </w:numPr>
        <w:spacing w:line="240" w:lineRule="atLeast"/>
        <w:jc w:val="both"/>
        <w:rPr>
          <w:sz w:val="22"/>
          <w:szCs w:val="22"/>
        </w:rPr>
      </w:pPr>
      <w:r>
        <w:rPr>
          <w:sz w:val="22"/>
          <w:szCs w:val="22"/>
        </w:rPr>
        <w:t>zajistí administrativní činnosti spojené s provedením celního řízení,</w:t>
      </w:r>
    </w:p>
    <w:p w:rsidR="009D1734" w:rsidRDefault="009D1734" w:rsidP="009D1734">
      <w:pPr>
        <w:pStyle w:val="Zkladntext"/>
        <w:keepNext/>
        <w:widowControl/>
        <w:numPr>
          <w:ilvl w:val="0"/>
          <w:numId w:val="3"/>
        </w:numPr>
        <w:spacing w:line="240" w:lineRule="atLeast"/>
        <w:jc w:val="both"/>
        <w:rPr>
          <w:sz w:val="22"/>
          <w:szCs w:val="22"/>
        </w:rPr>
      </w:pPr>
      <w:r>
        <w:rPr>
          <w:sz w:val="22"/>
          <w:szCs w:val="22"/>
        </w:rPr>
        <w:t>jedná s příslušným orgánem celní správy ve věci proclení zboží,</w:t>
      </w:r>
    </w:p>
    <w:p w:rsidR="009D1734" w:rsidRDefault="009D1734" w:rsidP="009D1734">
      <w:pPr>
        <w:pStyle w:val="Zkladntext"/>
        <w:keepNext/>
        <w:widowControl/>
        <w:numPr>
          <w:ilvl w:val="0"/>
          <w:numId w:val="3"/>
        </w:numPr>
        <w:spacing w:line="240" w:lineRule="atLeast"/>
        <w:jc w:val="both"/>
        <w:rPr>
          <w:sz w:val="22"/>
          <w:szCs w:val="22"/>
        </w:rPr>
      </w:pPr>
      <w:r>
        <w:rPr>
          <w:sz w:val="22"/>
          <w:szCs w:val="22"/>
        </w:rPr>
        <w:t>po ukončení celního řízení komisionář předá zboží k vnitrostátní poštovní přepravě</w:t>
      </w:r>
      <w:r w:rsidR="00FE2D62">
        <w:rPr>
          <w:sz w:val="22"/>
          <w:szCs w:val="22"/>
        </w:rPr>
        <w:t>,</w:t>
      </w:r>
      <w:r>
        <w:rPr>
          <w:sz w:val="22"/>
          <w:szCs w:val="22"/>
        </w:rPr>
        <w:t xml:space="preserve"> </w:t>
      </w:r>
    </w:p>
    <w:p w:rsidR="009D1734" w:rsidRDefault="009D1734" w:rsidP="009D1734">
      <w:pPr>
        <w:pStyle w:val="Zkladntext"/>
        <w:keepNext/>
        <w:widowControl/>
        <w:numPr>
          <w:ilvl w:val="0"/>
          <w:numId w:val="3"/>
        </w:numPr>
        <w:spacing w:line="240" w:lineRule="atLeast"/>
        <w:jc w:val="both"/>
        <w:rPr>
          <w:sz w:val="22"/>
          <w:szCs w:val="22"/>
        </w:rPr>
      </w:pPr>
      <w:r>
        <w:rPr>
          <w:sz w:val="22"/>
          <w:szCs w:val="22"/>
        </w:rPr>
        <w:t xml:space="preserve">vystaví komitentovi doklad „přeúčtování celního dluhu“ ve výši vyměřené částky na základě Rozhodnutí celního úřadu o propuštění zboží do režimu volného oběhu, </w:t>
      </w:r>
    </w:p>
    <w:p w:rsidR="009D1734" w:rsidRDefault="009D1734" w:rsidP="009D1734">
      <w:pPr>
        <w:pStyle w:val="Zkladntext"/>
        <w:keepNext/>
        <w:widowControl/>
        <w:numPr>
          <w:ilvl w:val="0"/>
          <w:numId w:val="3"/>
        </w:numPr>
        <w:spacing w:line="240" w:lineRule="atLeast"/>
        <w:jc w:val="both"/>
        <w:rPr>
          <w:sz w:val="22"/>
          <w:szCs w:val="22"/>
        </w:rPr>
      </w:pPr>
      <w:r>
        <w:rPr>
          <w:sz w:val="22"/>
          <w:szCs w:val="22"/>
        </w:rPr>
        <w:t xml:space="preserve">provede úhradu vyměřené částky vyměřené příslušným celním úřadem za komitenta,  </w:t>
      </w:r>
    </w:p>
    <w:p w:rsidR="009D1734" w:rsidRDefault="009D1734" w:rsidP="009D1734">
      <w:pPr>
        <w:pStyle w:val="Zkladntext"/>
        <w:keepNext/>
        <w:widowControl/>
        <w:numPr>
          <w:ilvl w:val="0"/>
          <w:numId w:val="3"/>
        </w:numPr>
        <w:spacing w:line="240" w:lineRule="atLeast"/>
        <w:jc w:val="both"/>
        <w:rPr>
          <w:sz w:val="22"/>
          <w:szCs w:val="22"/>
        </w:rPr>
      </w:pPr>
      <w:r>
        <w:rPr>
          <w:sz w:val="22"/>
          <w:szCs w:val="22"/>
        </w:rPr>
        <w:t xml:space="preserve">zašle Rozhodnutí celního úřadu potvrzující výši vyměřené částky (platební výměr) komitentovi poté, co komitent uhradí přeúčtovanou vyměřenou částku vyměřenou celním úřadem na účet komisionáře, </w:t>
      </w:r>
    </w:p>
    <w:p w:rsidR="009D1734" w:rsidRDefault="009D1734" w:rsidP="009D1734">
      <w:pPr>
        <w:pStyle w:val="Zkladntext"/>
        <w:keepNext/>
        <w:widowControl/>
        <w:numPr>
          <w:ilvl w:val="0"/>
          <w:numId w:val="3"/>
        </w:numPr>
        <w:spacing w:line="240" w:lineRule="atLeast"/>
        <w:jc w:val="both"/>
        <w:rPr>
          <w:color w:val="auto"/>
          <w:sz w:val="22"/>
          <w:szCs w:val="22"/>
        </w:rPr>
      </w:pPr>
      <w:r>
        <w:rPr>
          <w:sz w:val="22"/>
          <w:szCs w:val="22"/>
        </w:rPr>
        <w:t xml:space="preserve">vystavenou fakturu za služby komisionáře zašle e-mailem komitentovi, který potvrdí příjem vystavené faktury. </w:t>
      </w: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Místem plnění této smlouvy je pobočka Celního úřadu Praha Ruzyně, na adrese Plzeňská 290/139, Praha 5.</w:t>
      </w:r>
    </w:p>
    <w:p w:rsidR="009D1734" w:rsidRDefault="009D1734" w:rsidP="009D1734">
      <w:pPr>
        <w:pStyle w:val="Zkladntext"/>
        <w:keepNext/>
        <w:widowControl/>
        <w:spacing w:line="240" w:lineRule="atLeast"/>
        <w:ind w:left="567"/>
        <w:jc w:val="both"/>
        <w:rPr>
          <w:color w:val="auto"/>
          <w:sz w:val="22"/>
          <w:szCs w:val="22"/>
        </w:rPr>
      </w:pPr>
    </w:p>
    <w:p w:rsidR="009D1734" w:rsidRDefault="009D1734" w:rsidP="009D1734">
      <w:pPr>
        <w:pStyle w:val="Zkladntext"/>
        <w:keepNext/>
        <w:widowControl/>
        <w:spacing w:line="240" w:lineRule="atLeast"/>
        <w:ind w:left="770"/>
        <w:jc w:val="center"/>
        <w:outlineLvl w:val="0"/>
        <w:rPr>
          <w:b/>
          <w:sz w:val="22"/>
          <w:szCs w:val="22"/>
        </w:rPr>
      </w:pPr>
    </w:p>
    <w:p w:rsidR="009D1734" w:rsidRDefault="009D1734" w:rsidP="009D1734">
      <w:pPr>
        <w:pStyle w:val="Zkladntext"/>
        <w:keepNext/>
        <w:widowControl/>
        <w:numPr>
          <w:ilvl w:val="0"/>
          <w:numId w:val="1"/>
        </w:numPr>
        <w:spacing w:line="240" w:lineRule="atLeast"/>
        <w:jc w:val="center"/>
        <w:outlineLvl w:val="0"/>
        <w:rPr>
          <w:b/>
          <w:sz w:val="22"/>
          <w:szCs w:val="22"/>
        </w:rPr>
      </w:pPr>
      <w:r>
        <w:rPr>
          <w:b/>
          <w:sz w:val="22"/>
          <w:szCs w:val="22"/>
        </w:rPr>
        <w:t>Další práva a povinnosti smluvních stran</w:t>
      </w:r>
    </w:p>
    <w:p w:rsidR="009D1734" w:rsidRDefault="009D1734" w:rsidP="009D1734">
      <w:pPr>
        <w:pStyle w:val="Zkladntext"/>
        <w:keepNext/>
        <w:widowControl/>
        <w:spacing w:line="240" w:lineRule="atLeast"/>
        <w:jc w:val="both"/>
        <w:outlineLvl w:val="0"/>
        <w:rPr>
          <w:color w:val="auto"/>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lastRenderedPageBreak/>
        <w:t>Komisionář se zavazuje, že zařídí pro komitenta záležitosti výše specifikované v této smlouvě za současného splnění níže uvedených povinností komitenta.</w:t>
      </w:r>
    </w:p>
    <w:p w:rsidR="009D1734" w:rsidRDefault="009D1734" w:rsidP="009D1734">
      <w:pPr>
        <w:pStyle w:val="Zkladntext"/>
        <w:keepNext/>
        <w:widowControl/>
        <w:spacing w:line="240" w:lineRule="atLeast"/>
        <w:ind w:left="567"/>
        <w:jc w:val="both"/>
        <w:outlineLvl w:val="0"/>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Komitent se zavazuje, že pro výše jmenované celní režimy (volný oběh, tranzit) předloží neprodleně veškeré potřebné podklady pro provedení celního řízení písemnou formou (dopisem, elektronicky), a to nejpozději do dvou pracovních dnů ode dne oznámení komisionáře o příchodu zboží na území České republiky. Zejména komitent dodá ke každému zboží (jednotlivé zásilce) přepravní listinu, doklad o ceně zboží, údaje o dodacích podmínkách a další nezbytné údaje k vyhotovení celního prohlášení. Pro provedení celního řízení do režimu vývozu lhůta pro dodání podkladů je jeden pracovní den před uskutečněním vývozu zboží.</w:t>
      </w:r>
    </w:p>
    <w:p w:rsidR="009D1734" w:rsidRDefault="009D1734" w:rsidP="009D1734">
      <w:pPr>
        <w:pStyle w:val="Zkladntext"/>
        <w:keepNext/>
        <w:widowControl/>
        <w:spacing w:line="240" w:lineRule="atLeast"/>
        <w:ind w:left="567"/>
        <w:jc w:val="both"/>
        <w:outlineLvl w:val="0"/>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 xml:space="preserve">V případě, že komitent neposkytne komisionáři veškeré podklady potřebné pro celní řízení (volný režim, tranzit) a nereaguje na opakované oznámení komisionáře, bude 20. den od uložení zboží (poštovní zásilky  ze zahraničí) v dočasném skladu podán návrh celnímu úřadu na celně schválené určení – zpětný vývoz. </w:t>
      </w:r>
    </w:p>
    <w:p w:rsidR="009D1734" w:rsidRDefault="009D1734" w:rsidP="009D1734">
      <w:pPr>
        <w:pStyle w:val="Zkladntext"/>
        <w:keepNext/>
        <w:widowControl/>
        <w:spacing w:line="240" w:lineRule="atLeast"/>
        <w:ind w:left="567"/>
        <w:jc w:val="both"/>
        <w:outlineLvl w:val="0"/>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Komitent odpovídá za správnost a pravdivost údajů uvedených v jím předložených podkladech a cenových dokladech (importní nebo exportní faktury) poskytnutých komisionáři k provedení celního řízení.</w:t>
      </w:r>
    </w:p>
    <w:p w:rsidR="009D1734" w:rsidRDefault="009D1734" w:rsidP="009D1734">
      <w:pPr>
        <w:pStyle w:val="Zkladntext"/>
        <w:keepNext/>
        <w:widowControl/>
        <w:spacing w:line="240" w:lineRule="atLeast"/>
        <w:ind w:left="567"/>
        <w:jc w:val="both"/>
        <w:outlineLvl w:val="0"/>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 xml:space="preserve">Komitent se zavazuje, že všechny změny, které se týkají celního řízení, neprodleně oznámí písemnou formou komisionáři na kontakty uvedené v čl. </w:t>
      </w:r>
      <w:r w:rsidR="00F17A38">
        <w:rPr>
          <w:sz w:val="22"/>
          <w:szCs w:val="22"/>
        </w:rPr>
        <w:t>8. 12</w:t>
      </w:r>
      <w:r>
        <w:rPr>
          <w:sz w:val="22"/>
          <w:szCs w:val="22"/>
        </w:rPr>
        <w:t>. této smlouvy (změna DIČ, OR aj.); pokud komitent neoznámí písemnou formou změny týkající se jeho společnosti, bude komisionář postupovat podle podkladů platných v době podepsání smlouvy a neponese žádné důsledky plynoucí z neoznámených, avšak platných změn.</w:t>
      </w:r>
    </w:p>
    <w:p w:rsidR="009D1734" w:rsidRDefault="009D1734" w:rsidP="009D1734">
      <w:pPr>
        <w:pStyle w:val="Zkladntext"/>
        <w:keepNext/>
        <w:widowControl/>
        <w:spacing w:line="240" w:lineRule="atLeast"/>
        <w:ind w:left="567"/>
        <w:jc w:val="both"/>
        <w:outlineLvl w:val="0"/>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Komisionář je povinen při zařizování záležitostí jednat s odbornou péčí a řídit se pokyny komitenta, které se komitent zavazuje sdělit komisionáři písemnou formou.</w:t>
      </w:r>
    </w:p>
    <w:p w:rsidR="009D1734" w:rsidRDefault="009D1734" w:rsidP="009D1734">
      <w:pPr>
        <w:pStyle w:val="Zkladntext"/>
        <w:keepNext/>
        <w:widowControl/>
        <w:spacing w:line="240" w:lineRule="atLeast"/>
        <w:ind w:left="567"/>
        <w:jc w:val="both"/>
        <w:outlineLvl w:val="0"/>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K odchýlení se od pokynů komitenta je komisionář oprávněn jen po předběžném písemném souhlasu, tím není dotčeno ust. § 2457 věty první občanského zákoníku.</w:t>
      </w:r>
    </w:p>
    <w:p w:rsidR="009D1734" w:rsidRDefault="009D1734" w:rsidP="009D1734">
      <w:pPr>
        <w:pStyle w:val="Zkladntext"/>
        <w:keepNext/>
        <w:widowControl/>
        <w:spacing w:line="240" w:lineRule="atLeast"/>
        <w:ind w:left="567"/>
        <w:jc w:val="both"/>
        <w:outlineLvl w:val="0"/>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 xml:space="preserve">Komisionář je při plnění svých povinností podle této smlouvy povinen chránit zájmy komitenta, které zná a zavazuje se písemně sdělit komitentovi všechny okolnosti, které mohou mít vliv na změnu komitentem udělených příkazů. </w:t>
      </w:r>
    </w:p>
    <w:p w:rsidR="009D1734" w:rsidRDefault="009D1734" w:rsidP="009D1734">
      <w:pPr>
        <w:pStyle w:val="Zkladntext"/>
        <w:keepNext/>
        <w:widowControl/>
        <w:spacing w:line="240" w:lineRule="atLeast"/>
        <w:ind w:left="567"/>
        <w:jc w:val="both"/>
        <w:outlineLvl w:val="0"/>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Komisionář se zavazuje plnit své povinnosti podle této smlouvy osobně či prostřednictvím svých zaměstnanců a nepoužívat k tomu bez souhlasu komitenta pomoc jiného právního subjektu.</w:t>
      </w:r>
    </w:p>
    <w:p w:rsidR="009D1734" w:rsidRDefault="009D1734" w:rsidP="009D1734">
      <w:pPr>
        <w:pStyle w:val="Zkladntext"/>
        <w:keepNext/>
        <w:widowControl/>
        <w:spacing w:line="240" w:lineRule="atLeast"/>
        <w:ind w:left="567"/>
        <w:jc w:val="both"/>
        <w:outlineLvl w:val="0"/>
        <w:rPr>
          <w:sz w:val="22"/>
          <w:szCs w:val="22"/>
        </w:rPr>
      </w:pPr>
    </w:p>
    <w:p w:rsidR="009D1734" w:rsidRPr="00355EE5" w:rsidRDefault="009D1734" w:rsidP="009D1734">
      <w:pPr>
        <w:pStyle w:val="Zkladntext"/>
        <w:keepNext/>
        <w:widowControl/>
        <w:numPr>
          <w:ilvl w:val="1"/>
          <w:numId w:val="1"/>
        </w:numPr>
        <w:spacing w:line="240" w:lineRule="atLeast"/>
        <w:ind w:left="567" w:hanging="567"/>
        <w:jc w:val="both"/>
        <w:outlineLvl w:val="0"/>
        <w:rPr>
          <w:color w:val="auto"/>
          <w:sz w:val="22"/>
          <w:szCs w:val="22"/>
        </w:rPr>
      </w:pPr>
      <w:r>
        <w:rPr>
          <w:sz w:val="22"/>
          <w:szCs w:val="22"/>
        </w:rPr>
        <w:t xml:space="preserve">Komisionář je povinen podávat komitentovi průběžné zprávy o stavu záležitosti způsobem stanoveným ve smlouvě, jinak na výzvu komitenta. Umožňuje-li to druh zásilky, je komitent oprávněn ověřit si stav zařizované záležitosti prostřednictvím elektronického systému Track&amp;Trace. Seznam druhů zásilek s možností sledování v režimu Track&amp;Trace je uveden na </w:t>
      </w:r>
      <w:hyperlink r:id="rId6" w:history="1">
        <w:r w:rsidRPr="00355EE5">
          <w:rPr>
            <w:rStyle w:val="Hypertextovodkaz"/>
            <w:color w:val="auto"/>
            <w:u w:val="none"/>
          </w:rPr>
          <w:t>www.ceskaposta.cz</w:t>
        </w:r>
      </w:hyperlink>
      <w:r w:rsidRPr="00355EE5">
        <w:rPr>
          <w:color w:val="auto"/>
          <w:sz w:val="22"/>
          <w:szCs w:val="22"/>
        </w:rPr>
        <w:t>.</w:t>
      </w:r>
    </w:p>
    <w:p w:rsidR="009D1734" w:rsidRDefault="009D1734" w:rsidP="009D1734">
      <w:pPr>
        <w:pStyle w:val="Zkladntext"/>
        <w:keepNext/>
        <w:widowControl/>
        <w:spacing w:line="240" w:lineRule="atLeast"/>
        <w:ind w:left="567"/>
        <w:jc w:val="both"/>
        <w:outlineLvl w:val="0"/>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O výsledku zařízení záležitosti je komisionář povinen podat komitentovi zprávu a provést vyúčtování v souladu s čl. 4 a 5. této smlouvy. Za podání zprávy o výsledku a provedení vyúčtování a splnění povinností ve smyslu § 2460 odst. občanského zákoníku se považuje zaslání rozhodnutí celního úřadu dle čl. 2.3 písm. j. této smlouvy komitentovi.</w:t>
      </w:r>
    </w:p>
    <w:p w:rsidR="009D1734" w:rsidRDefault="009D1734" w:rsidP="009D1734">
      <w:pPr>
        <w:pStyle w:val="Zkladntext"/>
        <w:keepNext/>
        <w:widowControl/>
        <w:spacing w:line="240" w:lineRule="atLeast"/>
        <w:ind w:left="567"/>
        <w:jc w:val="both"/>
        <w:outlineLvl w:val="0"/>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Veškerá komunikace mezi smluvními stranami je činěna písemně, není-li touto smlouvou stanoveno jinak. Písemná komunikace se činí v listinné nebo elektronické podobě prostřednictvím e-mailu na adresy smluvních stran uvedené v záhlaví nebo v čl.</w:t>
      </w:r>
      <w:r w:rsidR="00432013">
        <w:rPr>
          <w:sz w:val="22"/>
          <w:szCs w:val="22"/>
        </w:rPr>
        <w:t xml:space="preserve"> </w:t>
      </w:r>
      <w:r w:rsidR="00496BFD">
        <w:rPr>
          <w:sz w:val="22"/>
          <w:szCs w:val="22"/>
        </w:rPr>
        <w:t>8</w:t>
      </w:r>
      <w:r>
        <w:rPr>
          <w:sz w:val="22"/>
          <w:szCs w:val="22"/>
        </w:rPr>
        <w:t>. této smlouvy.</w:t>
      </w:r>
    </w:p>
    <w:p w:rsidR="009D1734" w:rsidRDefault="009D1734" w:rsidP="009D1734">
      <w:pPr>
        <w:pStyle w:val="Zkladntext"/>
        <w:keepNext/>
        <w:widowControl/>
        <w:spacing w:line="240" w:lineRule="atLeast"/>
        <w:ind w:left="567"/>
        <w:jc w:val="both"/>
        <w:outlineLvl w:val="0"/>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lastRenderedPageBreak/>
        <w:t>Komitent se zavazuje uhradit komisionáři dlužnou vyměřenou částku za zboží, které bylo propuštěno do režimu volného oběhu, na základě komisionářem provedeného přeúčtování vyměřené částky dle článku 4. Komitent se zavazuje uhradit komisionáři za služby provedené v souladu s touto smlouvou odměnu uvedenou v čl. 5 smlouvy.</w:t>
      </w:r>
    </w:p>
    <w:p w:rsidR="009D1734" w:rsidRDefault="009D1734" w:rsidP="009D1734">
      <w:pPr>
        <w:pStyle w:val="Zkladntext"/>
        <w:keepNext/>
        <w:widowControl/>
        <w:spacing w:line="240" w:lineRule="atLeast"/>
        <w:ind w:left="567"/>
        <w:jc w:val="both"/>
        <w:outlineLvl w:val="0"/>
        <w:rPr>
          <w:sz w:val="22"/>
          <w:szCs w:val="22"/>
        </w:rPr>
      </w:pPr>
    </w:p>
    <w:p w:rsidR="00EC1CC0" w:rsidRDefault="009D1734" w:rsidP="00F17A38">
      <w:pPr>
        <w:pStyle w:val="Zkladntext"/>
        <w:keepNext/>
        <w:widowControl/>
        <w:numPr>
          <w:ilvl w:val="1"/>
          <w:numId w:val="1"/>
        </w:numPr>
        <w:spacing w:line="240" w:lineRule="atLeast"/>
        <w:ind w:left="567" w:hanging="567"/>
        <w:jc w:val="both"/>
        <w:outlineLvl w:val="0"/>
        <w:rPr>
          <w:sz w:val="22"/>
          <w:szCs w:val="22"/>
        </w:rPr>
      </w:pPr>
      <w:r>
        <w:rPr>
          <w:sz w:val="22"/>
          <w:szCs w:val="22"/>
        </w:rPr>
        <w:t>Komitent není oprávněn převést práva a povinnosti vyplývající z této smlouvy, ani smlouvu jako celek na třetí osobu.</w:t>
      </w:r>
    </w:p>
    <w:p w:rsidR="00B80A3F" w:rsidRDefault="00B80A3F" w:rsidP="00F17A38">
      <w:pPr>
        <w:pStyle w:val="Zkladntext"/>
        <w:keepNext/>
        <w:widowControl/>
        <w:numPr>
          <w:ilvl w:val="1"/>
          <w:numId w:val="1"/>
        </w:numPr>
        <w:spacing w:line="240" w:lineRule="atLeast"/>
        <w:ind w:left="567" w:hanging="567"/>
        <w:jc w:val="both"/>
        <w:outlineLvl w:val="0"/>
        <w:rPr>
          <w:sz w:val="22"/>
          <w:szCs w:val="22"/>
        </w:rPr>
      </w:pPr>
      <w:r>
        <w:rPr>
          <w:sz w:val="22"/>
          <w:szCs w:val="22"/>
        </w:rPr>
        <w:t>Zvláštní ujednání k tranzitu:</w:t>
      </w:r>
    </w:p>
    <w:p w:rsidR="00B80A3F" w:rsidRDefault="00EC1CC0" w:rsidP="00F17A38">
      <w:pPr>
        <w:pStyle w:val="Zkladntext"/>
        <w:keepNext/>
        <w:widowControl/>
        <w:numPr>
          <w:ilvl w:val="2"/>
          <w:numId w:val="1"/>
        </w:numPr>
        <w:spacing w:line="240" w:lineRule="atLeast"/>
        <w:ind w:left="1701" w:hanging="992"/>
        <w:jc w:val="both"/>
        <w:outlineLvl w:val="0"/>
        <w:rPr>
          <w:sz w:val="22"/>
          <w:szCs w:val="22"/>
        </w:rPr>
      </w:pPr>
      <w:r w:rsidRPr="00F17A38">
        <w:rPr>
          <w:sz w:val="22"/>
          <w:szCs w:val="22"/>
        </w:rPr>
        <w:t xml:space="preserve">Komitent </w:t>
      </w:r>
      <w:r w:rsidR="000229E4" w:rsidRPr="00F17A38">
        <w:rPr>
          <w:sz w:val="22"/>
          <w:szCs w:val="22"/>
        </w:rPr>
        <w:t>prohlašuje, že je mu známo, že zboží v zásilkách uvedených v tranzitních celních prohlášeních se nachází pod celním dohledem.</w:t>
      </w:r>
    </w:p>
    <w:p w:rsidR="00B80A3F" w:rsidRDefault="000229E4" w:rsidP="00F17A38">
      <w:pPr>
        <w:pStyle w:val="Zkladntext"/>
        <w:keepNext/>
        <w:widowControl/>
        <w:numPr>
          <w:ilvl w:val="2"/>
          <w:numId w:val="1"/>
        </w:numPr>
        <w:spacing w:line="240" w:lineRule="atLeast"/>
        <w:ind w:left="1701" w:hanging="992"/>
        <w:jc w:val="both"/>
        <w:outlineLvl w:val="0"/>
        <w:rPr>
          <w:sz w:val="22"/>
          <w:szCs w:val="22"/>
        </w:rPr>
      </w:pPr>
      <w:r w:rsidRPr="00B80A3F">
        <w:rPr>
          <w:sz w:val="22"/>
          <w:szCs w:val="22"/>
        </w:rPr>
        <w:t>Komitent</w:t>
      </w:r>
      <w:r w:rsidRPr="00F17A38">
        <w:rPr>
          <w:sz w:val="22"/>
          <w:szCs w:val="22"/>
        </w:rPr>
        <w:t xml:space="preserve"> se zavazuje, že zboží (zásilky), které převzal od </w:t>
      </w:r>
      <w:r w:rsidR="00F17A38" w:rsidRPr="00B80A3F">
        <w:rPr>
          <w:sz w:val="22"/>
          <w:szCs w:val="22"/>
        </w:rPr>
        <w:t>komisionáře</w:t>
      </w:r>
      <w:r w:rsidR="00F17A38" w:rsidRPr="00F17A38">
        <w:rPr>
          <w:sz w:val="22"/>
          <w:szCs w:val="22"/>
        </w:rPr>
        <w:t>, ve</w:t>
      </w:r>
      <w:r w:rsidRPr="00F17A38">
        <w:rPr>
          <w:sz w:val="22"/>
          <w:szCs w:val="22"/>
        </w:rPr>
        <w:t xml:space="preserve"> stanovené lhůtě a v nezměněném stavu, s neporušenou celní závěrou spolu s připojenými doklady, dodá celnímu úřadu určení, který je uveden v odst. 53 tranzitního </w:t>
      </w:r>
      <w:r w:rsidR="00F17A38">
        <w:rPr>
          <w:sz w:val="22"/>
          <w:szCs w:val="22"/>
        </w:rPr>
        <w:t>celní prohlášení</w:t>
      </w:r>
      <w:r w:rsidRPr="00F17A38">
        <w:rPr>
          <w:sz w:val="22"/>
          <w:szCs w:val="22"/>
        </w:rPr>
        <w:t>.</w:t>
      </w:r>
    </w:p>
    <w:p w:rsidR="000229E4" w:rsidRPr="00F17A38" w:rsidRDefault="000229E4" w:rsidP="00F17A38">
      <w:pPr>
        <w:pStyle w:val="Zkladntext"/>
        <w:keepNext/>
        <w:widowControl/>
        <w:numPr>
          <w:ilvl w:val="2"/>
          <w:numId w:val="1"/>
        </w:numPr>
        <w:spacing w:line="240" w:lineRule="atLeast"/>
        <w:ind w:left="1701" w:hanging="992"/>
        <w:jc w:val="both"/>
        <w:outlineLvl w:val="0"/>
        <w:rPr>
          <w:sz w:val="22"/>
          <w:szCs w:val="22"/>
        </w:rPr>
      </w:pPr>
      <w:r w:rsidRPr="00B15428">
        <w:rPr>
          <w:sz w:val="22"/>
          <w:szCs w:val="22"/>
        </w:rPr>
        <w:t>Komitent</w:t>
      </w:r>
      <w:r w:rsidRPr="00F17A38">
        <w:rPr>
          <w:sz w:val="22"/>
          <w:szCs w:val="22"/>
        </w:rPr>
        <w:t xml:space="preserve"> se zavazuje nahradit </w:t>
      </w:r>
      <w:r w:rsidRPr="00B15428">
        <w:rPr>
          <w:sz w:val="22"/>
          <w:szCs w:val="22"/>
        </w:rPr>
        <w:t>komisionáři</w:t>
      </w:r>
      <w:r w:rsidRPr="00F17A38">
        <w:rPr>
          <w:sz w:val="22"/>
          <w:szCs w:val="22"/>
        </w:rPr>
        <w:t xml:space="preserve"> veškeré škody, které </w:t>
      </w:r>
      <w:r w:rsidRPr="00B15428">
        <w:rPr>
          <w:sz w:val="22"/>
          <w:szCs w:val="22"/>
        </w:rPr>
        <w:t>mu</w:t>
      </w:r>
      <w:r w:rsidRPr="00F17A38">
        <w:rPr>
          <w:sz w:val="22"/>
          <w:szCs w:val="22"/>
        </w:rPr>
        <w:t xml:space="preserve"> vzniknou v důsledku nedodržení výše uvedených povinností. </w:t>
      </w:r>
    </w:p>
    <w:p w:rsidR="009D1734" w:rsidRDefault="009D1734" w:rsidP="009D1734">
      <w:pPr>
        <w:pStyle w:val="Zkladntext"/>
        <w:keepNext/>
        <w:widowControl/>
        <w:spacing w:line="240" w:lineRule="atLeast"/>
        <w:ind w:left="4320"/>
        <w:outlineLvl w:val="0"/>
        <w:rPr>
          <w:b/>
          <w:sz w:val="22"/>
          <w:szCs w:val="22"/>
        </w:rPr>
      </w:pPr>
    </w:p>
    <w:p w:rsidR="009D1734" w:rsidRDefault="009D1734" w:rsidP="009D1734">
      <w:pPr>
        <w:pStyle w:val="Zkladntext"/>
        <w:keepNext/>
        <w:widowControl/>
        <w:spacing w:line="240" w:lineRule="atLeast"/>
        <w:ind w:left="4320"/>
        <w:outlineLvl w:val="0"/>
        <w:rPr>
          <w:b/>
          <w:sz w:val="22"/>
          <w:szCs w:val="22"/>
        </w:rPr>
      </w:pPr>
    </w:p>
    <w:p w:rsidR="009D1734" w:rsidRDefault="009D1734" w:rsidP="009D1734">
      <w:pPr>
        <w:pStyle w:val="Zkladntext"/>
        <w:keepNext/>
        <w:widowControl/>
        <w:numPr>
          <w:ilvl w:val="0"/>
          <w:numId w:val="1"/>
        </w:numPr>
        <w:spacing w:line="240" w:lineRule="atLeast"/>
        <w:jc w:val="center"/>
        <w:outlineLvl w:val="0"/>
        <w:rPr>
          <w:b/>
          <w:sz w:val="22"/>
          <w:szCs w:val="22"/>
        </w:rPr>
      </w:pPr>
      <w:r>
        <w:rPr>
          <w:b/>
          <w:sz w:val="22"/>
          <w:szCs w:val="22"/>
        </w:rPr>
        <w:t>Úhrada vyměřené částky</w:t>
      </w:r>
    </w:p>
    <w:p w:rsidR="009D1734" w:rsidRDefault="009D1734" w:rsidP="009D1734">
      <w:pPr>
        <w:pStyle w:val="Zkladntext"/>
        <w:keepNext/>
        <w:widowControl/>
        <w:spacing w:line="240" w:lineRule="atLeast"/>
        <w:ind w:left="426"/>
        <w:outlineLvl w:val="0"/>
        <w:rPr>
          <w:b/>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Komitent se zavazuje uhradit částku uvedenou na dokladu (přeúčtování) vystaveném komisionářem dle ustanovení 2.3 písm. h. až j. smlouvy ve výši vyměřené částky vyměřené celním úřadem (dále jen „úhrada vyměřené částky).</w:t>
      </w:r>
    </w:p>
    <w:p w:rsidR="009D1734" w:rsidRDefault="009D1734" w:rsidP="009D1734">
      <w:pPr>
        <w:pStyle w:val="Zkladntext"/>
        <w:keepNext/>
        <w:widowControl/>
        <w:spacing w:line="240" w:lineRule="atLeast"/>
        <w:ind w:left="567"/>
        <w:jc w:val="both"/>
        <w:outlineLvl w:val="0"/>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Úhrada vyměřené částky může být provedena bankovním převodem na účet uvedený ve vystaveném dokladu nebo v hotovosti oproti předání zboží na přepážce provozovny komisionáře na adrese Vyměňovací pošta Praha 120, Plzeňská 290/139, Praha 5. Splatnost dokladu dle bodu 4.1 smlouvy, jehož předmětem je úhrada vyměřené částky (přefakturace), je 8 dní ode dne vystavení daňového dokladu (platebního výměru dle čl. 2.3 písm. h)).</w:t>
      </w:r>
    </w:p>
    <w:p w:rsidR="009D1734" w:rsidRDefault="009D1734" w:rsidP="009D1734">
      <w:pPr>
        <w:pStyle w:val="Zkladntext"/>
        <w:keepNext/>
        <w:widowControl/>
        <w:spacing w:line="240" w:lineRule="atLeast"/>
        <w:ind w:left="567"/>
        <w:jc w:val="both"/>
        <w:outlineLvl w:val="0"/>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Smluvní strany se dohodly, že v případě prodlení komitenta se zaplacením dokladu dle bodu 4.1 smlouvy, bude komisionář účtovat úrok z prodlení ve výši 0,1 % z dlužné částky za každý den prodlení.</w:t>
      </w:r>
    </w:p>
    <w:p w:rsidR="000229E4" w:rsidRDefault="000229E4" w:rsidP="008D143C">
      <w:pPr>
        <w:pStyle w:val="Zkladntext"/>
        <w:keepNext/>
        <w:widowControl/>
        <w:spacing w:line="240" w:lineRule="atLeast"/>
        <w:jc w:val="both"/>
        <w:outlineLvl w:val="0"/>
        <w:rPr>
          <w:sz w:val="22"/>
          <w:szCs w:val="22"/>
        </w:rPr>
      </w:pPr>
    </w:p>
    <w:p w:rsidR="005A4788" w:rsidRPr="005B29AC" w:rsidRDefault="009D1734" w:rsidP="00F17A38">
      <w:pPr>
        <w:pStyle w:val="Zkladntext"/>
        <w:keepNext/>
        <w:widowControl/>
        <w:numPr>
          <w:ilvl w:val="1"/>
          <w:numId w:val="1"/>
        </w:numPr>
        <w:spacing w:line="240" w:lineRule="atLeast"/>
        <w:ind w:left="567" w:hanging="567"/>
        <w:jc w:val="both"/>
        <w:outlineLvl w:val="0"/>
        <w:rPr>
          <w:color w:val="auto"/>
          <w:sz w:val="22"/>
          <w:szCs w:val="22"/>
        </w:rPr>
      </w:pPr>
      <w:r w:rsidRPr="005B29AC">
        <w:rPr>
          <w:color w:val="auto"/>
          <w:sz w:val="22"/>
          <w:szCs w:val="22"/>
        </w:rPr>
        <w:t>Komitent se touto smlouvou zavazuje, že v případě dodatečného doměření částky, včetně penále vyměřeného celním úřadem</w:t>
      </w:r>
      <w:r w:rsidR="006814D7" w:rsidRPr="005B29AC">
        <w:rPr>
          <w:color w:val="auto"/>
          <w:sz w:val="22"/>
          <w:szCs w:val="22"/>
        </w:rPr>
        <w:t>,</w:t>
      </w:r>
      <w:r w:rsidRPr="005B29AC">
        <w:rPr>
          <w:color w:val="auto"/>
          <w:sz w:val="22"/>
          <w:szCs w:val="22"/>
        </w:rPr>
        <w:t xml:space="preserve"> doplatí komitent tyto vyměřené částky, vč. penále, ve lhůtě 5 dnů </w:t>
      </w:r>
      <w:r w:rsidR="00834476" w:rsidRPr="005B29AC">
        <w:rPr>
          <w:color w:val="auto"/>
          <w:sz w:val="22"/>
          <w:szCs w:val="22"/>
        </w:rPr>
        <w:t xml:space="preserve"> ode dne doručení výzvy komisionáře k úhradě částky na základě vykonatelného rozhodnutí celního úřadu  o vyměření předmětné částky. </w:t>
      </w:r>
      <w:r w:rsidR="006814D7" w:rsidRPr="005B29AC">
        <w:rPr>
          <w:color w:val="auto"/>
          <w:sz w:val="22"/>
          <w:szCs w:val="22"/>
        </w:rPr>
        <w:t xml:space="preserve">Pokuty za celní delikty, které nezavinil komisionář, uhradí komitent komisionáři v plné výši do 5 dnů </w:t>
      </w:r>
      <w:r w:rsidR="00834476" w:rsidRPr="005B29AC">
        <w:rPr>
          <w:color w:val="auto"/>
          <w:sz w:val="22"/>
          <w:szCs w:val="22"/>
        </w:rPr>
        <w:t>ode dne doručení výzvy komisionáře k úhradě částky na základě</w:t>
      </w:r>
      <w:r w:rsidR="00834476" w:rsidRPr="005B29AC">
        <w:rPr>
          <w:i/>
          <w:color w:val="auto"/>
          <w:sz w:val="22"/>
          <w:szCs w:val="22"/>
        </w:rPr>
        <w:t xml:space="preserve"> </w:t>
      </w:r>
      <w:r w:rsidR="00834476" w:rsidRPr="005B29AC">
        <w:rPr>
          <w:color w:val="auto"/>
          <w:sz w:val="22"/>
          <w:szCs w:val="22"/>
        </w:rPr>
        <w:t xml:space="preserve">pravomocného </w:t>
      </w:r>
      <w:r w:rsidR="006814D7" w:rsidRPr="005B29AC">
        <w:rPr>
          <w:color w:val="auto"/>
          <w:sz w:val="22"/>
          <w:szCs w:val="22"/>
        </w:rPr>
        <w:t xml:space="preserve">rozhodnutí, kterým byla pokuta stanovena.  </w:t>
      </w:r>
    </w:p>
    <w:p w:rsidR="005A4788" w:rsidRPr="005B29AC" w:rsidRDefault="005A4788" w:rsidP="005B29AC">
      <w:pPr>
        <w:pStyle w:val="Odstavecseseznamem"/>
        <w:rPr>
          <w:sz w:val="22"/>
          <w:szCs w:val="22"/>
        </w:rPr>
      </w:pPr>
    </w:p>
    <w:p w:rsidR="000229E4" w:rsidRPr="005B29AC" w:rsidRDefault="000229E4" w:rsidP="00F17A38">
      <w:pPr>
        <w:pStyle w:val="Zkladntext"/>
        <w:keepNext/>
        <w:widowControl/>
        <w:numPr>
          <w:ilvl w:val="1"/>
          <w:numId w:val="1"/>
        </w:numPr>
        <w:spacing w:line="240" w:lineRule="atLeast"/>
        <w:ind w:left="567" w:hanging="567"/>
        <w:jc w:val="both"/>
        <w:outlineLvl w:val="0"/>
        <w:rPr>
          <w:sz w:val="22"/>
          <w:szCs w:val="22"/>
        </w:rPr>
      </w:pPr>
      <w:r w:rsidRPr="005B29AC">
        <w:rPr>
          <w:color w:val="auto"/>
          <w:sz w:val="22"/>
          <w:szCs w:val="22"/>
        </w:rPr>
        <w:t>Pro případ, že zboží (zásilky) komitent včas a řádně nepředloží celnímu úřadu určení</w:t>
      </w:r>
      <w:r w:rsidR="006814D7" w:rsidRPr="005B29AC">
        <w:rPr>
          <w:color w:val="auto"/>
          <w:sz w:val="22"/>
          <w:szCs w:val="22"/>
        </w:rPr>
        <w:t xml:space="preserve"> a/nebo</w:t>
      </w:r>
      <w:r w:rsidRPr="005B29AC">
        <w:rPr>
          <w:color w:val="auto"/>
          <w:sz w:val="22"/>
          <w:szCs w:val="22"/>
        </w:rPr>
        <w:t xml:space="preserve"> </w:t>
      </w:r>
      <w:r w:rsidR="006814D7" w:rsidRPr="005B29AC">
        <w:rPr>
          <w:color w:val="auto"/>
          <w:sz w:val="22"/>
          <w:szCs w:val="22"/>
        </w:rPr>
        <w:t xml:space="preserve">nedodrží podmínky uvedené v čl. 3.15. </w:t>
      </w:r>
      <w:r w:rsidRPr="005B29AC">
        <w:rPr>
          <w:color w:val="auto"/>
          <w:sz w:val="22"/>
          <w:szCs w:val="22"/>
        </w:rPr>
        <w:t>a/nebo vznikne z jakéhokoli titulu celní dluh a/nebo komisionáři bude udělena pokuta za celní delikt (daň, clo, vč. pokut a penále), kter</w:t>
      </w:r>
      <w:r w:rsidR="00995FA0" w:rsidRPr="005B29AC">
        <w:rPr>
          <w:color w:val="auto"/>
          <w:sz w:val="22"/>
          <w:szCs w:val="22"/>
        </w:rPr>
        <w:t>é</w:t>
      </w:r>
      <w:r w:rsidRPr="005B29AC">
        <w:rPr>
          <w:color w:val="auto"/>
          <w:sz w:val="22"/>
          <w:szCs w:val="22"/>
        </w:rPr>
        <w:t xml:space="preserve"> bud</w:t>
      </w:r>
      <w:r w:rsidR="00995FA0" w:rsidRPr="005B29AC">
        <w:rPr>
          <w:color w:val="auto"/>
          <w:sz w:val="22"/>
          <w:szCs w:val="22"/>
        </w:rPr>
        <w:t>ou</w:t>
      </w:r>
      <w:r w:rsidRPr="005B29AC">
        <w:rPr>
          <w:color w:val="auto"/>
          <w:sz w:val="22"/>
          <w:szCs w:val="22"/>
        </w:rPr>
        <w:t xml:space="preserve"> vyměřen</w:t>
      </w:r>
      <w:r w:rsidR="00995FA0" w:rsidRPr="005B29AC">
        <w:rPr>
          <w:color w:val="auto"/>
          <w:sz w:val="22"/>
          <w:szCs w:val="22"/>
        </w:rPr>
        <w:t>y</w:t>
      </w:r>
      <w:r w:rsidRPr="005B29AC">
        <w:rPr>
          <w:color w:val="auto"/>
          <w:sz w:val="22"/>
          <w:szCs w:val="22"/>
        </w:rPr>
        <w:t xml:space="preserve"> komisionáři v postavení hlavního povinného/ručitele, zavazuje se </w:t>
      </w:r>
      <w:r w:rsidR="001A4E4F" w:rsidRPr="005B29AC">
        <w:rPr>
          <w:color w:val="auto"/>
          <w:sz w:val="22"/>
          <w:szCs w:val="22"/>
        </w:rPr>
        <w:t>komitent</w:t>
      </w:r>
      <w:r w:rsidRPr="005B29AC">
        <w:rPr>
          <w:color w:val="auto"/>
          <w:sz w:val="22"/>
          <w:szCs w:val="22"/>
        </w:rPr>
        <w:t xml:space="preserve"> </w:t>
      </w:r>
      <w:r w:rsidR="00F17A38" w:rsidRPr="005B29AC">
        <w:rPr>
          <w:color w:val="auto"/>
          <w:sz w:val="22"/>
          <w:szCs w:val="22"/>
        </w:rPr>
        <w:t>uhradit</w:t>
      </w:r>
      <w:r w:rsidR="005A4788" w:rsidRPr="005B29AC">
        <w:rPr>
          <w:color w:val="auto"/>
          <w:sz w:val="22"/>
          <w:szCs w:val="22"/>
        </w:rPr>
        <w:t xml:space="preserve"> včas a řádně</w:t>
      </w:r>
      <w:r w:rsidR="00F17A38" w:rsidRPr="005B29AC">
        <w:rPr>
          <w:color w:val="auto"/>
          <w:sz w:val="22"/>
          <w:szCs w:val="22"/>
        </w:rPr>
        <w:t xml:space="preserve"> tento</w:t>
      </w:r>
      <w:r w:rsidRPr="005B29AC">
        <w:rPr>
          <w:color w:val="auto"/>
          <w:sz w:val="22"/>
          <w:szCs w:val="22"/>
        </w:rPr>
        <w:t xml:space="preserve"> celní dluh či pokutu v plné výši. </w:t>
      </w:r>
      <w:r w:rsidR="005A4788" w:rsidRPr="005B29AC">
        <w:rPr>
          <w:color w:val="auto"/>
          <w:sz w:val="22"/>
          <w:szCs w:val="22"/>
        </w:rPr>
        <w:t xml:space="preserve">Komitent se zavazuje nahradit komisionáři veškeré škody, které mu vzniknou </w:t>
      </w:r>
      <w:r w:rsidR="005A4788" w:rsidRPr="005B29AC">
        <w:rPr>
          <w:sz w:val="22"/>
          <w:szCs w:val="22"/>
        </w:rPr>
        <w:t>v důsledku nedodržení výše uvedených povinností.</w:t>
      </w:r>
    </w:p>
    <w:p w:rsidR="009D1734" w:rsidRDefault="009D1734" w:rsidP="009D1734">
      <w:pPr>
        <w:pStyle w:val="Zkladntext"/>
        <w:keepNext/>
        <w:widowControl/>
        <w:spacing w:line="240" w:lineRule="atLeast"/>
        <w:ind w:left="567"/>
        <w:jc w:val="both"/>
        <w:rPr>
          <w:sz w:val="22"/>
          <w:szCs w:val="22"/>
        </w:rPr>
      </w:pPr>
    </w:p>
    <w:p w:rsidR="009D1734" w:rsidRDefault="009D1734" w:rsidP="009D1734">
      <w:pPr>
        <w:pStyle w:val="Zkladntext"/>
        <w:keepNext/>
        <w:widowControl/>
        <w:spacing w:line="240" w:lineRule="atLeast"/>
        <w:ind w:left="4320"/>
        <w:outlineLvl w:val="0"/>
        <w:rPr>
          <w:b/>
          <w:sz w:val="22"/>
          <w:szCs w:val="22"/>
        </w:rPr>
      </w:pPr>
    </w:p>
    <w:p w:rsidR="009D1734" w:rsidRDefault="009D1734" w:rsidP="009D1734">
      <w:pPr>
        <w:pStyle w:val="Zkladntext"/>
        <w:keepNext/>
        <w:widowControl/>
        <w:numPr>
          <w:ilvl w:val="0"/>
          <w:numId w:val="1"/>
        </w:numPr>
        <w:spacing w:line="240" w:lineRule="atLeast"/>
        <w:jc w:val="center"/>
        <w:outlineLvl w:val="0"/>
        <w:rPr>
          <w:b/>
          <w:sz w:val="22"/>
          <w:szCs w:val="22"/>
        </w:rPr>
      </w:pPr>
      <w:r>
        <w:rPr>
          <w:b/>
          <w:sz w:val="22"/>
          <w:szCs w:val="22"/>
        </w:rPr>
        <w:t>Odměna komisionáře</w:t>
      </w:r>
    </w:p>
    <w:p w:rsidR="009D1734" w:rsidRDefault="009D1734" w:rsidP="009D1734">
      <w:pPr>
        <w:pStyle w:val="Zkladntext"/>
        <w:keepNext/>
        <w:widowControl/>
        <w:spacing w:line="240" w:lineRule="atLeast"/>
        <w:ind w:left="426"/>
        <w:outlineLvl w:val="0"/>
        <w:rPr>
          <w:b/>
          <w:sz w:val="22"/>
          <w:szCs w:val="22"/>
        </w:rPr>
      </w:pPr>
    </w:p>
    <w:p w:rsidR="009D1734" w:rsidRPr="00622BD7" w:rsidRDefault="009D1734" w:rsidP="00622BD7">
      <w:pPr>
        <w:pStyle w:val="Zkladntext"/>
        <w:keepNext/>
        <w:widowControl/>
        <w:numPr>
          <w:ilvl w:val="1"/>
          <w:numId w:val="1"/>
        </w:numPr>
        <w:spacing w:line="240" w:lineRule="atLeast"/>
        <w:ind w:left="567" w:hanging="567"/>
        <w:jc w:val="both"/>
        <w:outlineLvl w:val="0"/>
        <w:rPr>
          <w:sz w:val="22"/>
          <w:szCs w:val="22"/>
        </w:rPr>
      </w:pPr>
      <w:r w:rsidRPr="00622BD7">
        <w:rPr>
          <w:sz w:val="22"/>
          <w:szCs w:val="22"/>
        </w:rPr>
        <w:t xml:space="preserve">Komitent se zavazuje zaplatit komisionáři za činnosti uvedené v čl. 2. smlouvy odměnu ve výši stanovené </w:t>
      </w:r>
      <w:r w:rsidR="00622BD7" w:rsidRPr="00F17A38">
        <w:rPr>
          <w:sz w:val="22"/>
          <w:szCs w:val="22"/>
        </w:rPr>
        <w:t xml:space="preserve">Poštovními podmínkami České pošty, s.p. - Ceníkem poštovních služeb a ostatních služeb poskytovaných Českou poštou, </w:t>
      </w:r>
      <w:r w:rsidR="00F17A38" w:rsidRPr="00F17A38">
        <w:rPr>
          <w:sz w:val="22"/>
          <w:szCs w:val="22"/>
        </w:rPr>
        <w:t>s. p.</w:t>
      </w:r>
      <w:r w:rsidR="00622BD7" w:rsidRPr="00F17A38">
        <w:rPr>
          <w:sz w:val="22"/>
          <w:szCs w:val="22"/>
        </w:rPr>
        <w:t xml:space="preserve"> v části upravující s</w:t>
      </w:r>
      <w:r w:rsidRPr="00622BD7">
        <w:rPr>
          <w:sz w:val="22"/>
          <w:szCs w:val="22"/>
        </w:rPr>
        <w:t xml:space="preserve">lužby celní deklarace, který je </w:t>
      </w:r>
      <w:r w:rsidRPr="00622BD7">
        <w:rPr>
          <w:sz w:val="22"/>
          <w:szCs w:val="22"/>
        </w:rPr>
        <w:lastRenderedPageBreak/>
        <w:t xml:space="preserve">zveřejněn na </w:t>
      </w:r>
      <w:hyperlink r:id="rId7" w:history="1">
        <w:r w:rsidRPr="00355EE5">
          <w:rPr>
            <w:rStyle w:val="Hypertextovodkaz"/>
            <w:color w:val="auto"/>
            <w:u w:val="none"/>
          </w:rPr>
          <w:t>www.ceskaposta.cz</w:t>
        </w:r>
      </w:hyperlink>
      <w:r w:rsidR="00622BD7" w:rsidRPr="00355EE5">
        <w:rPr>
          <w:color w:val="auto"/>
          <w:sz w:val="22"/>
          <w:szCs w:val="22"/>
        </w:rPr>
        <w:t xml:space="preserve"> (</w:t>
      </w:r>
      <w:r w:rsidR="00622BD7">
        <w:rPr>
          <w:sz w:val="22"/>
          <w:szCs w:val="22"/>
        </w:rPr>
        <w:t>dále jen „ceník“).</w:t>
      </w:r>
      <w:r w:rsidRPr="00622BD7">
        <w:rPr>
          <w:sz w:val="22"/>
          <w:szCs w:val="22"/>
        </w:rPr>
        <w:t xml:space="preserve"> Komisionář je oprávněn ceník jednostranně upravovat. Komitent se zavazuje uhradit odměnu ve výši, kterou stanoví ceník </w:t>
      </w:r>
      <w:r w:rsidR="00622BD7">
        <w:rPr>
          <w:sz w:val="22"/>
          <w:szCs w:val="22"/>
        </w:rPr>
        <w:t>účinný</w:t>
      </w:r>
      <w:r w:rsidR="00622BD7" w:rsidRPr="00622BD7">
        <w:rPr>
          <w:sz w:val="22"/>
          <w:szCs w:val="22"/>
        </w:rPr>
        <w:t xml:space="preserve"> </w:t>
      </w:r>
      <w:r w:rsidRPr="00622BD7">
        <w:rPr>
          <w:sz w:val="22"/>
          <w:szCs w:val="22"/>
        </w:rPr>
        <w:t xml:space="preserve">v době </w:t>
      </w:r>
      <w:r w:rsidR="005F2FF8" w:rsidRPr="00622BD7">
        <w:rPr>
          <w:sz w:val="22"/>
          <w:szCs w:val="22"/>
        </w:rPr>
        <w:t>podání celního prohlášení</w:t>
      </w:r>
      <w:r w:rsidR="00685AB5" w:rsidRPr="00622BD7">
        <w:rPr>
          <w:sz w:val="22"/>
          <w:szCs w:val="22"/>
        </w:rPr>
        <w:t xml:space="preserve">. </w:t>
      </w:r>
      <w:r w:rsidR="005F2FF8" w:rsidRPr="00622BD7">
        <w:rPr>
          <w:sz w:val="22"/>
          <w:szCs w:val="22"/>
        </w:rPr>
        <w:t xml:space="preserve">  </w:t>
      </w:r>
      <w:r w:rsidRPr="00622BD7">
        <w:rPr>
          <w:sz w:val="22"/>
          <w:szCs w:val="22"/>
        </w:rPr>
        <w:t xml:space="preserve"> </w:t>
      </w:r>
    </w:p>
    <w:p w:rsidR="009D1734" w:rsidRDefault="009D1734" w:rsidP="009D1734">
      <w:pPr>
        <w:pStyle w:val="Zkladntext"/>
        <w:keepNext/>
        <w:widowControl/>
        <w:spacing w:line="240" w:lineRule="atLeast"/>
        <w:ind w:left="567"/>
        <w:jc w:val="both"/>
        <w:outlineLvl w:val="0"/>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 xml:space="preserve">Komisionář vystaví na odměnu účtovanou v souladu s ustanovením čl. </w:t>
      </w:r>
      <w:r w:rsidR="00F17A38">
        <w:rPr>
          <w:sz w:val="22"/>
          <w:szCs w:val="22"/>
        </w:rPr>
        <w:t>5.1 daňový</w:t>
      </w:r>
      <w:r>
        <w:rPr>
          <w:sz w:val="22"/>
          <w:szCs w:val="22"/>
        </w:rPr>
        <w:t xml:space="preserve"> doklad. Odměna bude účtována zpětně za příslušný kalendářní měsíc, ve kterém byly služby poskytovány. Celková měsíční výše odměny bude součtem jednotlivých ceníkových odměn za každý kus zboží, který byl předmětem celního řízení v daném kalendářním měsíci.</w:t>
      </w:r>
    </w:p>
    <w:p w:rsidR="009D1734" w:rsidRDefault="009D1734" w:rsidP="009D1734">
      <w:pPr>
        <w:pStyle w:val="Zkladntext"/>
        <w:keepNext/>
        <w:widowControl/>
        <w:spacing w:line="240" w:lineRule="atLeast"/>
        <w:ind w:left="567"/>
        <w:jc w:val="both"/>
        <w:outlineLvl w:val="0"/>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Splatnost daňového dokladu dle bodu 5.1 je 14 dní od data vystavení, pro případ prodlení komitenta s úhradou dokladu je sjednán úrok z prodlení ve výši 0,1 % z fakturované částky denně.</w:t>
      </w:r>
    </w:p>
    <w:p w:rsidR="009D1734" w:rsidRDefault="009D1734" w:rsidP="009D1734">
      <w:pPr>
        <w:pStyle w:val="Zkladntext"/>
        <w:keepNext/>
        <w:widowControl/>
        <w:spacing w:line="240" w:lineRule="atLeast"/>
        <w:ind w:left="567"/>
        <w:jc w:val="both"/>
        <w:outlineLvl w:val="0"/>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Úhrada odměny může být provedena bankovním převodem na účet uvedený v daňovém dokladu nebo v hotovosti při předání zboží na přepážce provozovny komisionáře na adrese Vyměňovací pošta Praha 120, Plzeňská 290/139, Praha 5.</w:t>
      </w:r>
    </w:p>
    <w:p w:rsidR="009D1734" w:rsidRDefault="009D1734" w:rsidP="009D1734">
      <w:pPr>
        <w:pStyle w:val="Zkladntext"/>
        <w:keepNext/>
        <w:widowControl/>
        <w:spacing w:line="240" w:lineRule="atLeast"/>
        <w:ind w:left="567"/>
        <w:jc w:val="both"/>
        <w:outlineLvl w:val="0"/>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Komisionář má právo na úhradu veškerých nákladů, které účelně vynaložil při plnění svých povinností dle této smlouvy.</w:t>
      </w:r>
    </w:p>
    <w:p w:rsidR="009D1734" w:rsidRDefault="009D1734" w:rsidP="009D1734">
      <w:pPr>
        <w:pStyle w:val="Zkladntext"/>
        <w:keepNext/>
        <w:widowControl/>
        <w:spacing w:line="240" w:lineRule="atLeast"/>
        <w:ind w:left="567"/>
        <w:jc w:val="both"/>
        <w:outlineLvl w:val="0"/>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 xml:space="preserve">Smluvní strany si ve smyslu ust. § 1794 odst. 2 občanského zákoníku ujednaly, že se komitent výslovně vzdává jeho práva ve smyslu ust. § 1793 občanského zákoníku a souhlasí s výší odměny komisionáře tak, jak byla smluvními stranami sjednána výše v této smlouvě.   </w:t>
      </w:r>
    </w:p>
    <w:p w:rsidR="00E823A5" w:rsidRDefault="00E823A5" w:rsidP="00F17A38">
      <w:pPr>
        <w:pStyle w:val="Zkladntext"/>
        <w:keepNext/>
        <w:widowControl/>
        <w:spacing w:line="240" w:lineRule="atLeast"/>
        <w:jc w:val="center"/>
        <w:outlineLvl w:val="0"/>
        <w:rPr>
          <w:b/>
          <w:sz w:val="22"/>
          <w:szCs w:val="22"/>
        </w:rPr>
      </w:pPr>
    </w:p>
    <w:p w:rsidR="00834476" w:rsidRDefault="00834476" w:rsidP="00F17A38">
      <w:pPr>
        <w:pStyle w:val="Zkladntext"/>
        <w:keepNext/>
        <w:widowControl/>
        <w:spacing w:line="240" w:lineRule="atLeast"/>
        <w:jc w:val="center"/>
        <w:outlineLvl w:val="0"/>
        <w:rPr>
          <w:b/>
          <w:sz w:val="22"/>
          <w:szCs w:val="22"/>
        </w:rPr>
      </w:pPr>
    </w:p>
    <w:p w:rsidR="009D1734" w:rsidRDefault="009D1734" w:rsidP="009D1734">
      <w:pPr>
        <w:pStyle w:val="Zkladntext"/>
        <w:keepNext/>
        <w:widowControl/>
        <w:numPr>
          <w:ilvl w:val="0"/>
          <w:numId w:val="1"/>
        </w:numPr>
        <w:spacing w:line="240" w:lineRule="atLeast"/>
        <w:jc w:val="center"/>
        <w:outlineLvl w:val="0"/>
        <w:rPr>
          <w:b/>
          <w:sz w:val="22"/>
          <w:szCs w:val="22"/>
        </w:rPr>
      </w:pPr>
      <w:r>
        <w:rPr>
          <w:b/>
          <w:sz w:val="22"/>
          <w:szCs w:val="22"/>
        </w:rPr>
        <w:t>Zmocnění</w:t>
      </w:r>
    </w:p>
    <w:p w:rsidR="009D1734" w:rsidRDefault="009D1734" w:rsidP="009D1734">
      <w:pPr>
        <w:pStyle w:val="Zkladntext"/>
        <w:keepNext/>
        <w:widowControl/>
        <w:spacing w:line="240" w:lineRule="atLeast"/>
        <w:jc w:val="center"/>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Komitent svým podpisem této smlouvy zmocňuje komisionáře, aby jej zastupoval v celním řízení jako zmocněnec dle § 27 zákona č. 280/2009 Sb., daňový řád.</w:t>
      </w:r>
    </w:p>
    <w:p w:rsidR="009D1734" w:rsidRDefault="009D1734" w:rsidP="009D1734">
      <w:pPr>
        <w:pStyle w:val="Zkladntext"/>
        <w:keepNext/>
        <w:widowControl/>
        <w:spacing w:line="240" w:lineRule="atLeast"/>
        <w:ind w:left="567"/>
        <w:jc w:val="both"/>
        <w:outlineLvl w:val="0"/>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Rozsah plné moci se vztahuje na plnění této smlouvy – proclení zboží v souladu s touto smlouvou, výslovně pak k přejímání veškerých celních, správních a daňových rozhodnutí, jakož i pro podávání řádných a mimořádných opravných prostředků, žádostí a námitek, jednání před orgány celní správy ve věci proclení zboží.</w:t>
      </w:r>
    </w:p>
    <w:p w:rsidR="009D1734" w:rsidRDefault="009D1734" w:rsidP="009D1734">
      <w:pPr>
        <w:pStyle w:val="Zkladntext"/>
        <w:keepNext/>
        <w:widowControl/>
        <w:spacing w:line="240" w:lineRule="atLeast"/>
        <w:ind w:left="567"/>
        <w:jc w:val="both"/>
        <w:outlineLvl w:val="0"/>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Jedná se o zmocnění k zastoupení nepřímému, tzn. k jednání zmocněné osoby vlastním jménem ve prospěch zmocnitele.</w:t>
      </w:r>
    </w:p>
    <w:p w:rsidR="009D1734" w:rsidRDefault="009D1734" w:rsidP="009D1734">
      <w:pPr>
        <w:pStyle w:val="Zkladntext"/>
        <w:keepNext/>
        <w:widowControl/>
        <w:spacing w:line="240" w:lineRule="atLeast"/>
        <w:ind w:left="567"/>
        <w:jc w:val="both"/>
        <w:outlineLvl w:val="0"/>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Pro účely celní řízení bude vystavena rovněž plná moc, která tvoří přílohu č. 3 smlouvy.</w:t>
      </w:r>
    </w:p>
    <w:p w:rsidR="009D1734" w:rsidRDefault="009D1734" w:rsidP="009D1734">
      <w:pPr>
        <w:pStyle w:val="Zkladntext"/>
        <w:keepNext/>
        <w:widowControl/>
        <w:spacing w:line="240" w:lineRule="atLeast"/>
        <w:jc w:val="center"/>
        <w:rPr>
          <w:b/>
          <w:sz w:val="22"/>
          <w:szCs w:val="22"/>
        </w:rPr>
      </w:pPr>
    </w:p>
    <w:p w:rsidR="009D1734" w:rsidRDefault="009D1734" w:rsidP="009D1734">
      <w:pPr>
        <w:pStyle w:val="Zkladntext"/>
        <w:keepNext/>
        <w:widowControl/>
        <w:spacing w:line="240" w:lineRule="atLeast"/>
        <w:jc w:val="center"/>
        <w:outlineLvl w:val="0"/>
        <w:rPr>
          <w:b/>
          <w:sz w:val="22"/>
          <w:szCs w:val="22"/>
        </w:rPr>
      </w:pPr>
    </w:p>
    <w:p w:rsidR="009D1734" w:rsidRDefault="009D1734" w:rsidP="009D1734">
      <w:pPr>
        <w:pStyle w:val="Zkladntext"/>
        <w:keepNext/>
        <w:widowControl/>
        <w:numPr>
          <w:ilvl w:val="0"/>
          <w:numId w:val="1"/>
        </w:numPr>
        <w:spacing w:line="240" w:lineRule="atLeast"/>
        <w:jc w:val="center"/>
        <w:outlineLvl w:val="0"/>
        <w:rPr>
          <w:b/>
          <w:sz w:val="22"/>
          <w:szCs w:val="22"/>
        </w:rPr>
      </w:pPr>
      <w:r>
        <w:rPr>
          <w:b/>
          <w:sz w:val="22"/>
          <w:szCs w:val="22"/>
        </w:rPr>
        <w:t>Odpovědnost a náhrada škody</w:t>
      </w:r>
    </w:p>
    <w:p w:rsidR="009D1734" w:rsidRDefault="009D1734" w:rsidP="009D1734">
      <w:pPr>
        <w:pStyle w:val="Zkladntext"/>
        <w:keepNext/>
        <w:widowControl/>
        <w:spacing w:line="240" w:lineRule="atLeast"/>
        <w:ind w:left="426"/>
        <w:outlineLvl w:val="0"/>
        <w:rPr>
          <w:b/>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Komisionář je povinen nahradit komitentovi škodu, kterou mu způsobí porušením svých povinností z této smlouvy, zejména nedodržením pokynů komitenta. Náhrada nemajetkové újmy je vyloučena.</w:t>
      </w:r>
    </w:p>
    <w:p w:rsidR="009D1734" w:rsidRDefault="009D1734" w:rsidP="009D1734">
      <w:pPr>
        <w:pStyle w:val="Zkladntext"/>
        <w:keepNext/>
        <w:widowControl/>
        <w:spacing w:line="240" w:lineRule="atLeast"/>
        <w:ind w:left="567"/>
        <w:jc w:val="both"/>
        <w:outlineLvl w:val="0"/>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 xml:space="preserve">Komisionář neodpovídá za škodu vzniklou opožděným předložením celního prohlášení celnímu úřadu, případně za uvedení nesprávných údajů v tomto prohlášení, pokud mu komitent neposkytl údaje včas nebo v potřebném – úplném rozsahu. V případě, že dojde kvůli pochybení ze strany komitenta k následnému vyměření/doměření částky/penále či uložení jiné peněžní sankce, kdy úhradu této částky provede komisionář, je komitent povinen k jeho/její úhradě dle čl. 4.4. </w:t>
      </w:r>
    </w:p>
    <w:p w:rsidR="009D1734" w:rsidRDefault="009D1734" w:rsidP="009D1734">
      <w:pPr>
        <w:pStyle w:val="Zkladntext"/>
        <w:keepNext/>
        <w:widowControl/>
        <w:spacing w:line="240" w:lineRule="atLeast"/>
        <w:ind w:left="567"/>
        <w:jc w:val="both"/>
        <w:outlineLvl w:val="0"/>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lastRenderedPageBreak/>
        <w:t>Pro případ porušení povinností dle ustanovení bodu 3.2</w:t>
      </w:r>
      <w:r w:rsidR="00C17027">
        <w:rPr>
          <w:sz w:val="22"/>
          <w:szCs w:val="22"/>
        </w:rPr>
        <w:t xml:space="preserve">. </w:t>
      </w:r>
      <w:r w:rsidR="00FF19F8">
        <w:rPr>
          <w:sz w:val="22"/>
          <w:szCs w:val="22"/>
        </w:rPr>
        <w:t xml:space="preserve">a </w:t>
      </w:r>
      <w:r w:rsidR="00EC1CC0">
        <w:rPr>
          <w:sz w:val="22"/>
          <w:szCs w:val="22"/>
        </w:rPr>
        <w:t>3</w:t>
      </w:r>
      <w:r w:rsidR="0006484F">
        <w:rPr>
          <w:sz w:val="22"/>
          <w:szCs w:val="22"/>
        </w:rPr>
        <w:t>.</w:t>
      </w:r>
      <w:r w:rsidR="00EC1CC0">
        <w:rPr>
          <w:sz w:val="22"/>
          <w:szCs w:val="22"/>
        </w:rPr>
        <w:t>1</w:t>
      </w:r>
      <w:r w:rsidR="00FF19F8">
        <w:rPr>
          <w:sz w:val="22"/>
          <w:szCs w:val="22"/>
        </w:rPr>
        <w:t>5</w:t>
      </w:r>
      <w:r w:rsidR="00995FA0">
        <w:rPr>
          <w:sz w:val="22"/>
          <w:szCs w:val="22"/>
        </w:rPr>
        <w:t xml:space="preserve">. </w:t>
      </w:r>
      <w:r>
        <w:rPr>
          <w:sz w:val="22"/>
          <w:szCs w:val="22"/>
        </w:rPr>
        <w:t xml:space="preserve">ze strany komitenta, má komisionář právo na úhradu smluvní pokuty ve výši </w:t>
      </w:r>
      <w:r w:rsidR="00995FA0">
        <w:rPr>
          <w:sz w:val="22"/>
          <w:szCs w:val="22"/>
        </w:rPr>
        <w:t>10</w:t>
      </w:r>
      <w:r>
        <w:rPr>
          <w:sz w:val="22"/>
          <w:szCs w:val="22"/>
        </w:rPr>
        <w:t>.000,-- Kč za každý jednotlivý případ porušení této povinnosti.</w:t>
      </w:r>
    </w:p>
    <w:p w:rsidR="009D1734" w:rsidRDefault="009D1734" w:rsidP="009D1734">
      <w:pPr>
        <w:pStyle w:val="Zkladntext"/>
        <w:keepNext/>
        <w:widowControl/>
        <w:spacing w:line="240" w:lineRule="atLeast"/>
        <w:ind w:left="567"/>
        <w:jc w:val="both"/>
        <w:outlineLvl w:val="0"/>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Úhradou jakékoli smluvní pokuty dle této smlouvy není dotčeno právo na náhradu újmy v celém rozsahu.</w:t>
      </w:r>
    </w:p>
    <w:p w:rsidR="009D1734" w:rsidRDefault="009D1734" w:rsidP="009D1734">
      <w:pPr>
        <w:pStyle w:val="Zkladntext"/>
        <w:keepNext/>
        <w:widowControl/>
        <w:spacing w:line="240" w:lineRule="atLeast"/>
        <w:ind w:left="567"/>
        <w:jc w:val="both"/>
        <w:outlineLvl w:val="0"/>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Komisionář je oprávněn odmítnout plnění povinností – pozastavit poskytování služeb dle této smlouvy, pokud komitent nezaplatí včas a řádně přefakturovanou vyměřenou částku nebo je v prodlení s úhradou odměny komisionáře, popřípadě neplní povinnosti sjednané v článku 3 smlouvy; pokud tohoto oprávnění komisionář využije, oznámí tuto skutečnost komitentovi, zároveň neodpovídá za škody tímto komitentovi vzniklé.</w:t>
      </w:r>
    </w:p>
    <w:p w:rsidR="009D1734" w:rsidRDefault="009D1734" w:rsidP="009D1734">
      <w:pPr>
        <w:pStyle w:val="Zkladntext"/>
        <w:keepNext/>
        <w:widowControl/>
        <w:spacing w:line="240" w:lineRule="atLeast"/>
        <w:ind w:left="567"/>
        <w:jc w:val="both"/>
        <w:rPr>
          <w:sz w:val="22"/>
          <w:szCs w:val="22"/>
        </w:rPr>
      </w:pPr>
    </w:p>
    <w:p w:rsidR="009D1734" w:rsidRDefault="009D1734" w:rsidP="009D1734">
      <w:pPr>
        <w:pStyle w:val="Zkladntext"/>
        <w:keepNext/>
        <w:widowControl/>
        <w:spacing w:line="240" w:lineRule="atLeast"/>
        <w:jc w:val="center"/>
        <w:outlineLvl w:val="0"/>
        <w:rPr>
          <w:b/>
          <w:sz w:val="22"/>
          <w:szCs w:val="22"/>
        </w:rPr>
      </w:pPr>
    </w:p>
    <w:p w:rsidR="009D1734" w:rsidRDefault="009D1734" w:rsidP="009D1734">
      <w:pPr>
        <w:pStyle w:val="Zkladntext"/>
        <w:keepNext/>
        <w:widowControl/>
        <w:numPr>
          <w:ilvl w:val="0"/>
          <w:numId w:val="1"/>
        </w:numPr>
        <w:spacing w:line="240" w:lineRule="atLeast"/>
        <w:jc w:val="center"/>
        <w:outlineLvl w:val="0"/>
        <w:rPr>
          <w:b/>
          <w:sz w:val="22"/>
          <w:szCs w:val="22"/>
        </w:rPr>
      </w:pPr>
      <w:r>
        <w:rPr>
          <w:b/>
          <w:sz w:val="22"/>
          <w:szCs w:val="22"/>
        </w:rPr>
        <w:t>Závěrečná ustanovení</w:t>
      </w:r>
    </w:p>
    <w:p w:rsidR="009D1734" w:rsidRDefault="009D1734" w:rsidP="009D1734">
      <w:pPr>
        <w:pStyle w:val="Zkladntext"/>
        <w:keepNext/>
        <w:widowControl/>
        <w:spacing w:line="240" w:lineRule="atLeast"/>
        <w:jc w:val="both"/>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 xml:space="preserve">Tato smlouva se řídí právním řádem České republiky, zejména občanským zákoníkem, ve znění pozdějších předpisů. </w:t>
      </w:r>
    </w:p>
    <w:p w:rsidR="009D1734" w:rsidRDefault="009D1734" w:rsidP="009D1734">
      <w:pPr>
        <w:pStyle w:val="Zkladntext"/>
        <w:keepNext/>
        <w:widowControl/>
        <w:spacing w:line="240" w:lineRule="atLeast"/>
        <w:ind w:left="567"/>
        <w:jc w:val="both"/>
        <w:outlineLvl w:val="0"/>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 xml:space="preserve">Tato smlouva nabývá platnosti a účinnosti dnem </w:t>
      </w:r>
      <w:r w:rsidR="00DD794D">
        <w:rPr>
          <w:sz w:val="22"/>
          <w:szCs w:val="22"/>
        </w:rPr>
        <w:t>podp</w:t>
      </w:r>
      <w:r w:rsidR="00184DD1">
        <w:rPr>
          <w:sz w:val="22"/>
          <w:szCs w:val="22"/>
        </w:rPr>
        <w:t>isu</w:t>
      </w:r>
      <w:r>
        <w:rPr>
          <w:sz w:val="22"/>
          <w:szCs w:val="22"/>
        </w:rPr>
        <w:t xml:space="preserve"> a uzavírá se na dobu neurčitou.</w:t>
      </w:r>
    </w:p>
    <w:p w:rsidR="009D1734" w:rsidRDefault="009D1734" w:rsidP="009D1734">
      <w:pPr>
        <w:pStyle w:val="Zkladntext"/>
        <w:keepNext/>
        <w:widowControl/>
        <w:spacing w:line="240" w:lineRule="atLeast"/>
        <w:ind w:left="567"/>
        <w:jc w:val="both"/>
        <w:outlineLvl w:val="0"/>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Účinnost této smlouvy lze ukončit písemnou dohodou smluvních stran, výpovědí a dále odstoupením ze strany komisionáře z důvodů hrubého porušení této smlouvy komitentem, a to:</w:t>
      </w:r>
    </w:p>
    <w:p w:rsidR="009D1734" w:rsidRDefault="009D1734" w:rsidP="009D1734">
      <w:pPr>
        <w:pStyle w:val="Zkladntext"/>
        <w:keepNext/>
        <w:widowControl/>
        <w:numPr>
          <w:ilvl w:val="1"/>
          <w:numId w:val="4"/>
        </w:numPr>
        <w:spacing w:line="240" w:lineRule="atLeast"/>
        <w:jc w:val="both"/>
        <w:rPr>
          <w:sz w:val="22"/>
          <w:szCs w:val="22"/>
        </w:rPr>
      </w:pPr>
      <w:r>
        <w:rPr>
          <w:sz w:val="22"/>
          <w:szCs w:val="22"/>
        </w:rPr>
        <w:t>opakovaným porušením povinností komitenta dle bodu 3.2 smlouvy,</w:t>
      </w:r>
    </w:p>
    <w:p w:rsidR="009D1734" w:rsidRDefault="009D1734" w:rsidP="009D1734">
      <w:pPr>
        <w:pStyle w:val="Zkladntext"/>
        <w:keepNext/>
        <w:widowControl/>
        <w:numPr>
          <w:ilvl w:val="1"/>
          <w:numId w:val="4"/>
        </w:numPr>
        <w:spacing w:line="240" w:lineRule="atLeast"/>
        <w:jc w:val="both"/>
        <w:rPr>
          <w:sz w:val="22"/>
          <w:szCs w:val="22"/>
        </w:rPr>
      </w:pPr>
      <w:r>
        <w:rPr>
          <w:sz w:val="22"/>
          <w:szCs w:val="22"/>
        </w:rPr>
        <w:t>prodlením s úhradou vyměřené částky nebo úhradou odměny komisionáře ze strany komitenta delším než 20 dnů,</w:t>
      </w:r>
    </w:p>
    <w:p w:rsidR="009D1734" w:rsidRDefault="009D1734" w:rsidP="009D1734">
      <w:pPr>
        <w:pStyle w:val="Zkladntext"/>
        <w:keepNext/>
        <w:widowControl/>
        <w:numPr>
          <w:ilvl w:val="1"/>
          <w:numId w:val="4"/>
        </w:numPr>
        <w:spacing w:line="240" w:lineRule="atLeast"/>
        <w:jc w:val="both"/>
        <w:rPr>
          <w:sz w:val="22"/>
          <w:szCs w:val="22"/>
        </w:rPr>
      </w:pPr>
      <w:r>
        <w:rPr>
          <w:sz w:val="22"/>
          <w:szCs w:val="22"/>
        </w:rPr>
        <w:t>je-li komitent v likvidaci nebo vůči jeho majetku probíhá insolvenční řízení, v němž bylo vydáno rozhodnutí o úpadku nebo insolvenční návrh byl zamítnut proto, že majetek nepostačuje k úhradě nákladů insolvenčního řízení, nebo byl konkurs zrušen proto, že majetek byl zcela nepostačující nebo byla zavedena nucená správa podle zvláštních právních předpisů,</w:t>
      </w:r>
    </w:p>
    <w:p w:rsidR="009D1734" w:rsidRDefault="009D1734" w:rsidP="009D1734">
      <w:pPr>
        <w:pStyle w:val="Zkladntext"/>
        <w:keepNext/>
        <w:widowControl/>
        <w:numPr>
          <w:ilvl w:val="1"/>
          <w:numId w:val="4"/>
        </w:numPr>
        <w:spacing w:line="240" w:lineRule="atLeast"/>
        <w:jc w:val="both"/>
        <w:rPr>
          <w:sz w:val="22"/>
          <w:szCs w:val="22"/>
        </w:rPr>
      </w:pPr>
      <w:r>
        <w:rPr>
          <w:sz w:val="22"/>
          <w:szCs w:val="22"/>
        </w:rPr>
        <w:t>bylo zahájeno vůči komitentovi trestní řízení.</w:t>
      </w:r>
    </w:p>
    <w:p w:rsidR="009D1734" w:rsidRDefault="009D1734" w:rsidP="009D1734">
      <w:pPr>
        <w:pStyle w:val="Zkladntext"/>
        <w:keepNext/>
        <w:widowControl/>
        <w:spacing w:line="240" w:lineRule="atLeast"/>
        <w:jc w:val="both"/>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Odstoupení je účinné od okamžiku, kdy je doručeno písemné prohlášení o odstoupení od smlouvy komitentovi. V případě odstoupení od smlouvy se smluvní strany zavazují vypořádat nejpozději do 1 měsíce od účinnosti odstoupení písemnou dohodou plnění poskytnutá ke dni účinnosti odstoupení od smlouvy, přičemž platí, že plnění řádné poskytnuté do doby zániku smlouvy odstoupením si smluvní strany nevrací.</w:t>
      </w:r>
    </w:p>
    <w:p w:rsidR="009D1734" w:rsidRDefault="009D1734" w:rsidP="009D1734">
      <w:pPr>
        <w:pStyle w:val="Zkladntext"/>
        <w:keepNext/>
        <w:widowControl/>
        <w:spacing w:line="240" w:lineRule="atLeast"/>
        <w:ind w:left="567"/>
        <w:jc w:val="both"/>
        <w:outlineLvl w:val="0"/>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 xml:space="preserve">Smlouvu lze ukončit písemnou výpovědí bez uvedení důvodu kteroukoli ze stran. Výpovědní lhůta je jeden měsíc a počíná běžet prvním dnem měsíce následujícího po měsíci, v němž byla výpověď doručena druhé smluvní straně. </w:t>
      </w:r>
    </w:p>
    <w:p w:rsidR="009D1734" w:rsidRDefault="009D1734" w:rsidP="009D1734">
      <w:pPr>
        <w:pStyle w:val="Zkladntext"/>
        <w:keepNext/>
        <w:widowControl/>
        <w:spacing w:line="240" w:lineRule="atLeast"/>
        <w:ind w:left="567"/>
        <w:jc w:val="both"/>
        <w:outlineLvl w:val="0"/>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 xml:space="preserve">Dojde-li jakýmkoli způsobem k ukončení právního vztahu založeného touto smlouvou, je komisionář povinen vrátit komitentovi veškeré dokumenty/podklady svěřené mu komitentem za účelem plnění předmětu této smlouvy, a to do pěti dnů od ukončení právního vztahu založeného touto smlouvou. V téže lhůtě je komisionář povinen předložit komitentovi závěrečné vyúčtování tohoto smluvního vztahu. </w:t>
      </w:r>
    </w:p>
    <w:p w:rsidR="009D1734" w:rsidRDefault="009D1734" w:rsidP="009D1734">
      <w:pPr>
        <w:pStyle w:val="Zkladntext"/>
        <w:keepNext/>
        <w:widowControl/>
        <w:spacing w:line="240" w:lineRule="atLeast"/>
        <w:ind w:left="567"/>
        <w:jc w:val="both"/>
        <w:outlineLvl w:val="0"/>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Tato smlouva může být měněna pouze vzestupně očíslovanými písemnými dodatky ke smlouvě podepsanými oběma smluvními stranami.</w:t>
      </w:r>
    </w:p>
    <w:p w:rsidR="009D1734" w:rsidRDefault="009D1734" w:rsidP="009D1734">
      <w:pPr>
        <w:pStyle w:val="Zkladntext"/>
        <w:keepNext/>
        <w:widowControl/>
        <w:spacing w:line="240" w:lineRule="atLeast"/>
        <w:ind w:left="567"/>
        <w:jc w:val="both"/>
        <w:outlineLvl w:val="0"/>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Tato smlouva se uzavírá ve třech stejnopisech s platností originálu, z nichž jeden obdrží komitent a dva komisionář.</w:t>
      </w:r>
    </w:p>
    <w:p w:rsidR="009D1734" w:rsidRDefault="009D1734" w:rsidP="009D1734">
      <w:pPr>
        <w:pStyle w:val="Zkladntext"/>
        <w:keepNext/>
        <w:widowControl/>
        <w:spacing w:line="240" w:lineRule="atLeast"/>
        <w:ind w:left="567"/>
        <w:jc w:val="both"/>
        <w:outlineLvl w:val="0"/>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lastRenderedPageBreak/>
        <w:t>Dnem doručení písemností odeslaných na základě této smlouvy nebo v souvislosti s touto smlouvou, pokud není prokázán jiný den doručení, se rozumí poslední den lhůty, ve které byla písemnost pro adresáta uložena u provozovatele poštovních služeb, a to i tehdy, jestliže se adresát o jejím uložení nedověděl. Smluvní strany tímto výslovně vylučují ust. § 573 občanského zákoníku.</w:t>
      </w:r>
    </w:p>
    <w:p w:rsidR="009D1734" w:rsidRDefault="009D1734" w:rsidP="009D1734">
      <w:pPr>
        <w:pStyle w:val="Zkladntext"/>
        <w:keepNext/>
        <w:widowControl/>
        <w:spacing w:line="240" w:lineRule="atLeast"/>
        <w:ind w:left="567"/>
        <w:jc w:val="both"/>
        <w:outlineLvl w:val="0"/>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Pokud kterékoli ustanovení této smlouvy nebo jeho část je nebo se stane neplatným či nevynutitelným, nebude mít tato neplatnost či nevynutitelnost vliv na platnost či vynutitelnost ostatních ustanovení této smlouvy nebo jejích částí, pokud nevyplývá přímo z obsahu této smlouvy, že toto ustanovení nebo jeho část nelze oddělit od dalšího obsahu. V takovém případě se obě smluvní strany zavazují neúčinné a neplatné ustanovení nahradit novým ustanovením, které je svým účelem a významem co nejbližší ustanovení této smlouvy, jež má být nahrazeno.</w:t>
      </w:r>
    </w:p>
    <w:p w:rsidR="009D1734" w:rsidRDefault="009D1734" w:rsidP="009D1734">
      <w:pPr>
        <w:pStyle w:val="Zkladntext"/>
        <w:keepNext/>
        <w:widowControl/>
        <w:spacing w:line="240" w:lineRule="atLeast"/>
        <w:ind w:left="567"/>
        <w:jc w:val="both"/>
        <w:outlineLvl w:val="0"/>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Nabytím účinnosti této smlouvy pozbývají platnosti veškeré předešlé smlouvy uzavřené mezi smluvními stranami o zastupování při celním řízení včetně všech změn a doplňků, byly-li takové smlouvy v jakékoli formě uzavřeny.</w:t>
      </w:r>
    </w:p>
    <w:p w:rsidR="009D1734" w:rsidRDefault="009D1734" w:rsidP="009D1734">
      <w:pPr>
        <w:pStyle w:val="Zkladntext"/>
        <w:keepNext/>
        <w:widowControl/>
        <w:spacing w:line="240" w:lineRule="atLeast"/>
        <w:ind w:left="567"/>
        <w:jc w:val="both"/>
        <w:outlineLvl w:val="0"/>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Kontaktní osoby:</w:t>
      </w:r>
    </w:p>
    <w:p w:rsidR="00834D75" w:rsidRDefault="00834D75" w:rsidP="0084741E">
      <w:pPr>
        <w:pStyle w:val="Default"/>
        <w:rPr>
          <w:sz w:val="22"/>
          <w:szCs w:val="22"/>
        </w:rPr>
      </w:pPr>
    </w:p>
    <w:p w:rsidR="0084741E" w:rsidRPr="008C2FA9" w:rsidRDefault="0084741E" w:rsidP="0084741E">
      <w:pPr>
        <w:pStyle w:val="Default"/>
        <w:rPr>
          <w:color w:val="auto"/>
          <w:sz w:val="22"/>
          <w:szCs w:val="22"/>
        </w:rPr>
      </w:pPr>
      <w:r w:rsidRPr="008C2FA9">
        <w:rPr>
          <w:color w:val="auto"/>
          <w:sz w:val="22"/>
          <w:szCs w:val="22"/>
        </w:rPr>
        <w:t xml:space="preserve">a. za komisionáře: </w:t>
      </w:r>
    </w:p>
    <w:p w:rsidR="0084741E" w:rsidRPr="008C2FA9" w:rsidRDefault="0084741E" w:rsidP="0084741E">
      <w:pPr>
        <w:pStyle w:val="Default"/>
        <w:rPr>
          <w:color w:val="auto"/>
          <w:sz w:val="22"/>
          <w:szCs w:val="22"/>
        </w:rPr>
      </w:pPr>
      <w:r w:rsidRPr="008C2FA9">
        <w:rPr>
          <w:color w:val="auto"/>
          <w:sz w:val="22"/>
          <w:szCs w:val="22"/>
        </w:rPr>
        <w:t xml:space="preserve">jméno a příjmení:                                  </w:t>
      </w:r>
      <w:r w:rsidR="002A5770" w:rsidRPr="008C2FA9">
        <w:rPr>
          <w:color w:val="auto"/>
          <w:sz w:val="22"/>
          <w:szCs w:val="22"/>
        </w:rPr>
        <w:t xml:space="preserve"> </w:t>
      </w:r>
      <w:r w:rsidR="00427571" w:rsidRPr="008C2FA9">
        <w:rPr>
          <w:color w:val="auto"/>
          <w:sz w:val="22"/>
          <w:szCs w:val="22"/>
        </w:rPr>
        <w:t xml:space="preserve"> </w:t>
      </w:r>
      <w:r w:rsidR="00B4032C">
        <w:rPr>
          <w:color w:val="auto"/>
          <w:sz w:val="22"/>
          <w:szCs w:val="22"/>
        </w:rPr>
        <w:t>x</w:t>
      </w:r>
    </w:p>
    <w:p w:rsidR="0084741E" w:rsidRPr="008C2FA9" w:rsidRDefault="0084741E" w:rsidP="0084741E">
      <w:pPr>
        <w:pStyle w:val="Default"/>
        <w:rPr>
          <w:color w:val="auto"/>
          <w:sz w:val="22"/>
          <w:szCs w:val="22"/>
        </w:rPr>
      </w:pPr>
      <w:r w:rsidRPr="008C2FA9">
        <w:rPr>
          <w:color w:val="auto"/>
          <w:sz w:val="22"/>
          <w:szCs w:val="22"/>
        </w:rPr>
        <w:t>funkce</w:t>
      </w:r>
      <w:r w:rsidR="00F52CC0" w:rsidRPr="008C2FA9">
        <w:rPr>
          <w:color w:val="auto"/>
          <w:sz w:val="22"/>
          <w:szCs w:val="22"/>
        </w:rPr>
        <w:t>:</w:t>
      </w:r>
      <w:r w:rsidRPr="008C2FA9">
        <w:rPr>
          <w:color w:val="auto"/>
          <w:sz w:val="22"/>
          <w:szCs w:val="22"/>
        </w:rPr>
        <w:t xml:space="preserve">                                                    </w:t>
      </w:r>
      <w:r w:rsidR="00B4032C">
        <w:rPr>
          <w:rFonts w:eastAsia="Calibri"/>
          <w:color w:val="auto"/>
          <w:sz w:val="22"/>
          <w:szCs w:val="22"/>
        </w:rPr>
        <w:t>x</w:t>
      </w:r>
    </w:p>
    <w:p w:rsidR="0084741E" w:rsidRPr="008C2FA9" w:rsidRDefault="0084741E" w:rsidP="0084741E">
      <w:pPr>
        <w:pStyle w:val="Default"/>
        <w:rPr>
          <w:color w:val="auto"/>
          <w:sz w:val="22"/>
          <w:szCs w:val="22"/>
        </w:rPr>
      </w:pPr>
      <w:r w:rsidRPr="008C2FA9">
        <w:rPr>
          <w:color w:val="auto"/>
          <w:sz w:val="22"/>
          <w:szCs w:val="22"/>
        </w:rPr>
        <w:t xml:space="preserve">kontaktní spojení :                                  </w:t>
      </w:r>
      <w:r w:rsidR="00B4032C">
        <w:rPr>
          <w:color w:val="auto"/>
          <w:sz w:val="22"/>
          <w:szCs w:val="22"/>
        </w:rPr>
        <w:t>x</w:t>
      </w:r>
    </w:p>
    <w:p w:rsidR="00F52CC0" w:rsidRPr="008C2FA9" w:rsidRDefault="00F52CC0" w:rsidP="0084741E">
      <w:pPr>
        <w:pStyle w:val="Default"/>
        <w:rPr>
          <w:color w:val="auto"/>
          <w:sz w:val="22"/>
          <w:szCs w:val="22"/>
        </w:rPr>
      </w:pPr>
    </w:p>
    <w:p w:rsidR="0084741E" w:rsidRPr="008C2FA9" w:rsidRDefault="0084741E" w:rsidP="0084741E">
      <w:pPr>
        <w:pStyle w:val="Default"/>
        <w:rPr>
          <w:color w:val="auto"/>
          <w:sz w:val="22"/>
          <w:szCs w:val="22"/>
        </w:rPr>
      </w:pPr>
      <w:r w:rsidRPr="008C2FA9">
        <w:rPr>
          <w:color w:val="auto"/>
          <w:sz w:val="22"/>
          <w:szCs w:val="22"/>
        </w:rPr>
        <w:t xml:space="preserve"> b. za komitenta:</w:t>
      </w:r>
    </w:p>
    <w:p w:rsidR="0084741E" w:rsidRPr="008C2FA9" w:rsidRDefault="0084741E" w:rsidP="0084741E">
      <w:pPr>
        <w:pStyle w:val="Default"/>
        <w:rPr>
          <w:color w:val="auto"/>
          <w:sz w:val="22"/>
          <w:szCs w:val="22"/>
        </w:rPr>
      </w:pPr>
      <w:r w:rsidRPr="008C2FA9">
        <w:rPr>
          <w:color w:val="auto"/>
          <w:sz w:val="22"/>
          <w:szCs w:val="22"/>
        </w:rPr>
        <w:t xml:space="preserve"> jméno a příjmení:   </w:t>
      </w:r>
      <w:r w:rsidR="00355EE5" w:rsidRPr="008C2FA9">
        <w:rPr>
          <w:color w:val="auto"/>
          <w:sz w:val="22"/>
          <w:szCs w:val="22"/>
        </w:rPr>
        <w:t xml:space="preserve">                               </w:t>
      </w:r>
      <w:r w:rsidR="00B4032C">
        <w:rPr>
          <w:color w:val="auto"/>
          <w:sz w:val="22"/>
          <w:szCs w:val="22"/>
        </w:rPr>
        <w:t>x</w:t>
      </w:r>
      <w:r w:rsidR="00FE22C0" w:rsidRPr="008C2FA9">
        <w:rPr>
          <w:color w:val="auto"/>
          <w:sz w:val="22"/>
          <w:szCs w:val="22"/>
        </w:rPr>
        <w:t xml:space="preserve"> </w:t>
      </w:r>
    </w:p>
    <w:p w:rsidR="00E83522" w:rsidRPr="008C2FA9" w:rsidRDefault="00E83522" w:rsidP="00E83522">
      <w:pPr>
        <w:pStyle w:val="Default"/>
        <w:rPr>
          <w:color w:val="auto"/>
          <w:sz w:val="22"/>
          <w:szCs w:val="22"/>
        </w:rPr>
      </w:pPr>
      <w:r w:rsidRPr="008C2FA9">
        <w:rPr>
          <w:color w:val="auto"/>
          <w:sz w:val="22"/>
          <w:szCs w:val="22"/>
        </w:rPr>
        <w:t xml:space="preserve"> funkce:                                                   </w:t>
      </w:r>
      <w:r w:rsidR="00B4032C">
        <w:rPr>
          <w:rFonts w:eastAsia="Times New Roman ;color:#333333"/>
          <w:color w:val="auto"/>
          <w:sz w:val="22"/>
          <w:szCs w:val="22"/>
        </w:rPr>
        <w:t>x</w:t>
      </w:r>
    </w:p>
    <w:p w:rsidR="0069479A" w:rsidRPr="008C2FA9" w:rsidRDefault="00E83522" w:rsidP="002A5770">
      <w:pPr>
        <w:pStyle w:val="Default"/>
        <w:rPr>
          <w:color w:val="auto"/>
          <w:sz w:val="22"/>
          <w:szCs w:val="22"/>
        </w:rPr>
      </w:pPr>
      <w:r w:rsidRPr="008C2FA9">
        <w:rPr>
          <w:color w:val="auto"/>
          <w:sz w:val="22"/>
          <w:szCs w:val="22"/>
        </w:rPr>
        <w:t xml:space="preserve"> kontaktní spojení:                                  </w:t>
      </w:r>
      <w:r w:rsidR="00B4032C">
        <w:rPr>
          <w:color w:val="auto"/>
          <w:sz w:val="22"/>
          <w:szCs w:val="22"/>
        </w:rPr>
        <w:t>x</w:t>
      </w:r>
    </w:p>
    <w:p w:rsidR="009D1734" w:rsidRPr="007D608C" w:rsidRDefault="009D1734" w:rsidP="007D608C">
      <w:pPr>
        <w:pStyle w:val="Default"/>
        <w:rPr>
          <w:color w:val="auto"/>
          <w:sz w:val="22"/>
          <w:szCs w:val="22"/>
        </w:rPr>
      </w:pPr>
      <w:r>
        <w:rPr>
          <w:sz w:val="22"/>
          <w:szCs w:val="22"/>
        </w:rPr>
        <w:tab/>
      </w:r>
    </w:p>
    <w:p w:rsidR="009D1734" w:rsidRDefault="009D1734" w:rsidP="009D1734">
      <w:pPr>
        <w:pStyle w:val="Zkladntext"/>
        <w:keepNext/>
        <w:widowControl/>
        <w:spacing w:line="240" w:lineRule="atLeast"/>
        <w:ind w:left="567"/>
        <w:jc w:val="both"/>
        <w:rPr>
          <w:sz w:val="22"/>
          <w:szCs w:val="22"/>
        </w:rPr>
      </w:pPr>
      <w:r>
        <w:rPr>
          <w:sz w:val="22"/>
          <w:szCs w:val="22"/>
        </w:rPr>
        <w:t xml:space="preserve">V případě změny kontaktní osoby se smluvní strany informují písemně, účinnost změny nastává okamžikem doručení oznámení o změně, aniž by musely vyhotovovat dodatek k této smlouvě. </w:t>
      </w:r>
    </w:p>
    <w:p w:rsidR="009D1734" w:rsidRDefault="009D1734" w:rsidP="009D1734">
      <w:pPr>
        <w:pStyle w:val="Zkladntext"/>
        <w:keepNext/>
        <w:widowControl/>
        <w:spacing w:line="240" w:lineRule="atLeast"/>
        <w:ind w:left="567"/>
        <w:jc w:val="both"/>
        <w:rPr>
          <w:sz w:val="22"/>
          <w:szCs w:val="22"/>
        </w:rPr>
      </w:pPr>
    </w:p>
    <w:p w:rsidR="009D1734"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Nedílnou součást této smlouvy tvoří následující přílohy:</w:t>
      </w:r>
    </w:p>
    <w:p w:rsidR="009D1734" w:rsidRDefault="009D1734" w:rsidP="009D1734">
      <w:pPr>
        <w:pStyle w:val="Zkladntext"/>
        <w:keepNext/>
        <w:widowControl/>
        <w:spacing w:line="240" w:lineRule="atLeast"/>
        <w:ind w:left="567"/>
        <w:jc w:val="both"/>
        <w:rPr>
          <w:sz w:val="22"/>
          <w:szCs w:val="22"/>
        </w:rPr>
      </w:pPr>
    </w:p>
    <w:p w:rsidR="009D1734" w:rsidRDefault="009D1734" w:rsidP="009D1734">
      <w:pPr>
        <w:pStyle w:val="Zkladntext"/>
        <w:numPr>
          <w:ilvl w:val="0"/>
          <w:numId w:val="6"/>
        </w:numPr>
        <w:spacing w:line="360" w:lineRule="auto"/>
        <w:ind w:left="993" w:hanging="426"/>
        <w:rPr>
          <w:sz w:val="22"/>
          <w:szCs w:val="22"/>
        </w:rPr>
      </w:pPr>
      <w:r>
        <w:rPr>
          <w:sz w:val="22"/>
          <w:szCs w:val="22"/>
        </w:rPr>
        <w:t xml:space="preserve">Ověřený výpis z OR, nebo Živnostenský list (ne starší než tři měsíce) </w:t>
      </w:r>
    </w:p>
    <w:p w:rsidR="009D1734" w:rsidRDefault="009D1734" w:rsidP="009D1734">
      <w:pPr>
        <w:pStyle w:val="Zkladntext"/>
        <w:numPr>
          <w:ilvl w:val="0"/>
          <w:numId w:val="6"/>
        </w:numPr>
        <w:spacing w:line="360" w:lineRule="auto"/>
        <w:ind w:left="993" w:hanging="426"/>
        <w:rPr>
          <w:sz w:val="22"/>
          <w:szCs w:val="22"/>
        </w:rPr>
      </w:pPr>
      <w:r>
        <w:rPr>
          <w:sz w:val="22"/>
          <w:szCs w:val="22"/>
        </w:rPr>
        <w:t xml:space="preserve">Osvědčení o vydání DIČ </w:t>
      </w:r>
    </w:p>
    <w:p w:rsidR="009D1734" w:rsidRPr="00427571" w:rsidRDefault="009D1734" w:rsidP="00427571">
      <w:pPr>
        <w:pStyle w:val="Zkladntext"/>
        <w:numPr>
          <w:ilvl w:val="0"/>
          <w:numId w:val="6"/>
        </w:numPr>
        <w:spacing w:line="360" w:lineRule="auto"/>
        <w:ind w:left="993" w:hanging="426"/>
        <w:rPr>
          <w:sz w:val="22"/>
          <w:szCs w:val="22"/>
        </w:rPr>
      </w:pPr>
      <w:r>
        <w:rPr>
          <w:sz w:val="22"/>
          <w:szCs w:val="22"/>
        </w:rPr>
        <w:t xml:space="preserve">Originál Plné moci </w:t>
      </w:r>
    </w:p>
    <w:p w:rsidR="009D1734" w:rsidRPr="00427571" w:rsidRDefault="009D1734" w:rsidP="009D1734">
      <w:pPr>
        <w:pStyle w:val="Zkladntext"/>
        <w:keepNext/>
        <w:widowControl/>
        <w:numPr>
          <w:ilvl w:val="1"/>
          <w:numId w:val="1"/>
        </w:numPr>
        <w:spacing w:line="240" w:lineRule="atLeast"/>
        <w:ind w:left="567" w:hanging="567"/>
        <w:jc w:val="both"/>
        <w:outlineLvl w:val="0"/>
        <w:rPr>
          <w:sz w:val="22"/>
          <w:szCs w:val="22"/>
        </w:rPr>
      </w:pPr>
      <w:r>
        <w:rPr>
          <w:sz w:val="22"/>
          <w:szCs w:val="22"/>
        </w:rPr>
        <w:t>Smluvní strany prohlašují, že tato smlouva vyjadřuje jejich úplné a výlučné vzájemné ujednání týkající se daného předmětu této smlouvy. Smluvní strany po přečtení této smlouvy prohlašují, že byla uzavřena po vzájemném projednání, určitě a srozumitelně, na základě jejich pravé, vážně míněné a svobodné vůle. Na důkaz uvedených skutečností připojují podpisy svých oprávněných osob či zástupců.</w:t>
      </w:r>
    </w:p>
    <w:p w:rsidR="00FE22C0" w:rsidRDefault="00FE22C0" w:rsidP="009D1734">
      <w:pPr>
        <w:pStyle w:val="Zkladntext"/>
        <w:spacing w:line="240" w:lineRule="atLeast"/>
        <w:outlineLvl w:val="0"/>
        <w:rPr>
          <w:color w:val="auto"/>
          <w:sz w:val="22"/>
          <w:szCs w:val="22"/>
        </w:rPr>
      </w:pPr>
    </w:p>
    <w:p w:rsidR="009D1734" w:rsidRDefault="009D1734" w:rsidP="009D1734">
      <w:pPr>
        <w:pStyle w:val="Zkladntext"/>
        <w:spacing w:line="240" w:lineRule="atLeast"/>
        <w:outlineLvl w:val="0"/>
        <w:rPr>
          <w:color w:val="auto"/>
          <w:sz w:val="22"/>
          <w:szCs w:val="22"/>
        </w:rPr>
      </w:pPr>
      <w:r>
        <w:rPr>
          <w:color w:val="auto"/>
          <w:sz w:val="22"/>
          <w:szCs w:val="22"/>
        </w:rPr>
        <w:t>V </w:t>
      </w:r>
      <w:sdt>
        <w:sdtPr>
          <w:rPr>
            <w:color w:val="auto"/>
            <w:sz w:val="22"/>
            <w:szCs w:val="22"/>
          </w:rPr>
          <w:id w:val="613022257"/>
          <w:placeholder>
            <w:docPart w:val="96246EF3ADED4B158B15FB9A57F15673"/>
          </w:placeholder>
        </w:sdtPr>
        <w:sdtEndPr/>
        <w:sdtContent>
          <w:r w:rsidR="003141AF">
            <w:rPr>
              <w:color w:val="auto"/>
              <w:sz w:val="22"/>
              <w:szCs w:val="22"/>
            </w:rPr>
            <w:t xml:space="preserve"> </w:t>
          </w:r>
          <w:r w:rsidR="00310C60">
            <w:rPr>
              <w:color w:val="auto"/>
              <w:sz w:val="22"/>
              <w:szCs w:val="22"/>
            </w:rPr>
            <w:t>Ostravě</w:t>
          </w:r>
        </w:sdtContent>
      </w:sdt>
      <w:r>
        <w:rPr>
          <w:color w:val="auto"/>
          <w:sz w:val="22"/>
          <w:szCs w:val="22"/>
        </w:rPr>
        <w:t xml:space="preserve"> dne:</w:t>
      </w:r>
      <w:r>
        <w:rPr>
          <w:color w:val="auto"/>
          <w:sz w:val="22"/>
          <w:szCs w:val="22"/>
        </w:rPr>
        <w:tab/>
      </w:r>
      <w:r>
        <w:rPr>
          <w:color w:val="auto"/>
          <w:sz w:val="22"/>
          <w:szCs w:val="22"/>
        </w:rPr>
        <w:tab/>
      </w:r>
      <w:r>
        <w:rPr>
          <w:color w:val="auto"/>
          <w:sz w:val="22"/>
          <w:szCs w:val="22"/>
        </w:rPr>
        <w:tab/>
      </w:r>
      <w:r>
        <w:rPr>
          <w:color w:val="auto"/>
          <w:sz w:val="22"/>
          <w:szCs w:val="22"/>
        </w:rPr>
        <w:tab/>
      </w:r>
      <w:r>
        <w:rPr>
          <w:color w:val="auto"/>
          <w:sz w:val="22"/>
          <w:szCs w:val="22"/>
        </w:rPr>
        <w:tab/>
      </w:r>
      <w:r w:rsidR="00310C60">
        <w:rPr>
          <w:color w:val="auto"/>
          <w:sz w:val="22"/>
          <w:szCs w:val="22"/>
        </w:rPr>
        <w:tab/>
      </w:r>
      <w:r>
        <w:rPr>
          <w:color w:val="auto"/>
          <w:sz w:val="22"/>
          <w:szCs w:val="22"/>
        </w:rPr>
        <w:t>V</w:t>
      </w:r>
      <w:r w:rsidR="003141AF">
        <w:rPr>
          <w:color w:val="auto"/>
          <w:sz w:val="22"/>
          <w:szCs w:val="22"/>
        </w:rPr>
        <w:t> </w:t>
      </w:r>
      <w:sdt>
        <w:sdtPr>
          <w:rPr>
            <w:color w:val="auto"/>
            <w:sz w:val="22"/>
            <w:szCs w:val="22"/>
          </w:rPr>
          <w:id w:val="16415963"/>
          <w:placeholder>
            <w:docPart w:val="32455CC8C8BF428798DD41C2BA99928B"/>
          </w:placeholder>
        </w:sdtPr>
        <w:sdtEndPr/>
        <w:sdtContent>
          <w:r w:rsidR="00CD7DB6">
            <w:rPr>
              <w:color w:val="auto"/>
              <w:sz w:val="22"/>
              <w:szCs w:val="22"/>
            </w:rPr>
            <w:t>…………………………..</w:t>
          </w:r>
        </w:sdtContent>
      </w:sdt>
      <w:r>
        <w:rPr>
          <w:color w:val="auto"/>
          <w:sz w:val="22"/>
          <w:szCs w:val="22"/>
        </w:rPr>
        <w:t xml:space="preserve"> dne:</w:t>
      </w:r>
    </w:p>
    <w:p w:rsidR="009D1734" w:rsidRPr="00427571" w:rsidRDefault="009D1734" w:rsidP="00427571">
      <w:pPr>
        <w:pStyle w:val="Zkladntext"/>
        <w:spacing w:line="240" w:lineRule="atLeast"/>
        <w:rPr>
          <w:sz w:val="22"/>
          <w:szCs w:val="22"/>
        </w:rPr>
      </w:pPr>
      <w:r>
        <w:rPr>
          <w:color w:val="auto"/>
          <w:sz w:val="22"/>
          <w:szCs w:val="22"/>
        </w:rPr>
        <w:t>Komisionář:</w:t>
      </w:r>
      <w:r>
        <w:rPr>
          <w:color w:val="auto"/>
          <w:sz w:val="22"/>
          <w:szCs w:val="22"/>
        </w:rPr>
        <w:tab/>
      </w:r>
      <w:r>
        <w:rPr>
          <w:color w:val="auto"/>
          <w:sz w:val="22"/>
          <w:szCs w:val="22"/>
        </w:rPr>
        <w:tab/>
      </w:r>
      <w:r>
        <w:rPr>
          <w:color w:val="auto"/>
          <w:sz w:val="22"/>
          <w:szCs w:val="22"/>
        </w:rPr>
        <w:tab/>
      </w:r>
      <w:r>
        <w:rPr>
          <w:color w:val="auto"/>
          <w:sz w:val="22"/>
          <w:szCs w:val="22"/>
        </w:rPr>
        <w:tab/>
      </w:r>
      <w:r>
        <w:rPr>
          <w:color w:val="auto"/>
          <w:sz w:val="22"/>
          <w:szCs w:val="22"/>
        </w:rPr>
        <w:tab/>
      </w:r>
      <w:r>
        <w:rPr>
          <w:color w:val="auto"/>
          <w:sz w:val="22"/>
          <w:szCs w:val="22"/>
        </w:rPr>
        <w:tab/>
      </w:r>
      <w:r>
        <w:rPr>
          <w:sz w:val="22"/>
          <w:szCs w:val="22"/>
        </w:rPr>
        <w:t>Komitent:</w:t>
      </w:r>
    </w:p>
    <w:p w:rsidR="00427571" w:rsidRDefault="00427571" w:rsidP="009D1734">
      <w:pPr>
        <w:pStyle w:val="Zkladntext"/>
        <w:spacing w:line="360" w:lineRule="auto"/>
        <w:outlineLvl w:val="0"/>
        <w:rPr>
          <w:color w:val="auto"/>
          <w:sz w:val="22"/>
          <w:szCs w:val="22"/>
        </w:rPr>
      </w:pPr>
    </w:p>
    <w:p w:rsidR="009D1734" w:rsidRDefault="009D1734" w:rsidP="009D1734">
      <w:pPr>
        <w:pStyle w:val="Zkladntext"/>
        <w:spacing w:line="360" w:lineRule="auto"/>
        <w:outlineLvl w:val="0"/>
        <w:rPr>
          <w:color w:val="auto"/>
          <w:sz w:val="22"/>
          <w:szCs w:val="22"/>
        </w:rPr>
      </w:pPr>
      <w:r>
        <w:rPr>
          <w:color w:val="auto"/>
          <w:sz w:val="22"/>
          <w:szCs w:val="22"/>
        </w:rPr>
        <w:t>___________________________</w:t>
      </w:r>
      <w:r>
        <w:rPr>
          <w:color w:val="auto"/>
          <w:sz w:val="22"/>
          <w:szCs w:val="22"/>
        </w:rPr>
        <w:tab/>
      </w:r>
      <w:r>
        <w:rPr>
          <w:color w:val="auto"/>
          <w:sz w:val="22"/>
          <w:szCs w:val="22"/>
        </w:rPr>
        <w:tab/>
      </w:r>
      <w:r>
        <w:rPr>
          <w:color w:val="auto"/>
          <w:sz w:val="22"/>
          <w:szCs w:val="22"/>
        </w:rPr>
        <w:tab/>
      </w:r>
      <w:r w:rsidR="00834476">
        <w:rPr>
          <w:color w:val="auto"/>
          <w:sz w:val="22"/>
          <w:szCs w:val="22"/>
        </w:rPr>
        <w:t>___</w:t>
      </w:r>
      <w:r>
        <w:rPr>
          <w:color w:val="auto"/>
          <w:sz w:val="22"/>
          <w:szCs w:val="22"/>
        </w:rPr>
        <w:t>__________________________</w:t>
      </w:r>
    </w:p>
    <w:p w:rsidR="00F52CC0" w:rsidRPr="008C2FA9" w:rsidRDefault="00355EE5" w:rsidP="00E83522">
      <w:pPr>
        <w:pStyle w:val="Default"/>
        <w:rPr>
          <w:i/>
          <w:iCs/>
          <w:sz w:val="22"/>
          <w:szCs w:val="22"/>
        </w:rPr>
      </w:pPr>
      <w:r w:rsidRPr="008C2FA9">
        <w:rPr>
          <w:i/>
          <w:iCs/>
          <w:sz w:val="22"/>
          <w:szCs w:val="22"/>
        </w:rPr>
        <w:t>Ing. Daniel Ustohal</w:t>
      </w:r>
      <w:r w:rsidR="00F52CC0" w:rsidRPr="008C2FA9">
        <w:rPr>
          <w:i/>
          <w:iCs/>
          <w:sz w:val="22"/>
          <w:szCs w:val="22"/>
        </w:rPr>
        <w:t xml:space="preserve">            </w:t>
      </w:r>
      <w:r w:rsidRPr="008C2FA9">
        <w:rPr>
          <w:i/>
          <w:iCs/>
          <w:sz w:val="22"/>
          <w:szCs w:val="22"/>
        </w:rPr>
        <w:t xml:space="preserve">                 </w:t>
      </w:r>
      <w:r w:rsidRPr="008C2FA9">
        <w:rPr>
          <w:i/>
          <w:iCs/>
          <w:sz w:val="22"/>
          <w:szCs w:val="22"/>
        </w:rPr>
        <w:tab/>
      </w:r>
      <w:r w:rsidRPr="008C2FA9">
        <w:rPr>
          <w:i/>
          <w:iCs/>
          <w:sz w:val="22"/>
          <w:szCs w:val="22"/>
        </w:rPr>
        <w:tab/>
      </w:r>
      <w:r w:rsidRPr="008C2FA9">
        <w:rPr>
          <w:i/>
          <w:iCs/>
          <w:sz w:val="22"/>
          <w:szCs w:val="22"/>
        </w:rPr>
        <w:tab/>
      </w:r>
      <w:r w:rsidR="008B5F1C" w:rsidRPr="008C2FA9">
        <w:rPr>
          <w:i/>
          <w:iCs/>
          <w:sz w:val="22"/>
          <w:szCs w:val="22"/>
        </w:rPr>
        <w:t xml:space="preserve"> </w:t>
      </w:r>
      <w:r w:rsidR="00B4032C">
        <w:rPr>
          <w:i/>
          <w:sz w:val="22"/>
          <w:szCs w:val="22"/>
        </w:rPr>
        <w:t>x</w:t>
      </w:r>
      <w:r w:rsidR="00E83522" w:rsidRPr="008C2FA9">
        <w:rPr>
          <w:i/>
          <w:iCs/>
          <w:sz w:val="22"/>
          <w:szCs w:val="22"/>
        </w:rPr>
        <w:t xml:space="preserve">  </w:t>
      </w:r>
    </w:p>
    <w:p w:rsidR="007917B2" w:rsidRPr="008C2FA9" w:rsidRDefault="007917B2" w:rsidP="007917B2">
      <w:pPr>
        <w:pStyle w:val="Default"/>
        <w:rPr>
          <w:i/>
          <w:sz w:val="22"/>
          <w:szCs w:val="22"/>
        </w:rPr>
      </w:pPr>
      <w:r w:rsidRPr="008C2FA9">
        <w:rPr>
          <w:i/>
          <w:sz w:val="22"/>
          <w:szCs w:val="22"/>
        </w:rPr>
        <w:t>obchodní ředitel regionu,</w:t>
      </w:r>
      <w:r w:rsidR="00A81BE2" w:rsidRPr="008C2FA9">
        <w:rPr>
          <w:i/>
          <w:sz w:val="22"/>
          <w:szCs w:val="22"/>
        </w:rPr>
        <w:tab/>
      </w:r>
      <w:r w:rsidR="00A81BE2" w:rsidRPr="008C2FA9">
        <w:rPr>
          <w:i/>
          <w:sz w:val="22"/>
          <w:szCs w:val="22"/>
        </w:rPr>
        <w:tab/>
      </w:r>
      <w:r w:rsidR="00A81BE2" w:rsidRPr="008C2FA9">
        <w:rPr>
          <w:i/>
          <w:sz w:val="22"/>
          <w:szCs w:val="22"/>
        </w:rPr>
        <w:tab/>
      </w:r>
      <w:r w:rsidR="00A81BE2" w:rsidRPr="008C2FA9">
        <w:rPr>
          <w:i/>
          <w:sz w:val="22"/>
          <w:szCs w:val="22"/>
        </w:rPr>
        <w:tab/>
        <w:t xml:space="preserve"> </w:t>
      </w:r>
      <w:r w:rsidR="00B4032C">
        <w:rPr>
          <w:i/>
          <w:sz w:val="22"/>
          <w:szCs w:val="22"/>
        </w:rPr>
        <w:t>x</w:t>
      </w:r>
    </w:p>
    <w:p w:rsidR="00355EE5" w:rsidRPr="008C2FA9" w:rsidRDefault="007917B2" w:rsidP="007917B2">
      <w:pPr>
        <w:pStyle w:val="Default"/>
        <w:rPr>
          <w:i/>
          <w:sz w:val="22"/>
          <w:szCs w:val="22"/>
        </w:rPr>
      </w:pPr>
      <w:r w:rsidRPr="008C2FA9">
        <w:rPr>
          <w:i/>
          <w:sz w:val="22"/>
          <w:szCs w:val="22"/>
        </w:rPr>
        <w:t>regionální firemní obchod SM</w:t>
      </w:r>
      <w:r w:rsidR="00E83522" w:rsidRPr="008C2FA9">
        <w:rPr>
          <w:i/>
          <w:iCs/>
          <w:sz w:val="22"/>
          <w:szCs w:val="22"/>
        </w:rPr>
        <w:t xml:space="preserve"> </w:t>
      </w:r>
      <w:r w:rsidR="003141AF" w:rsidRPr="008C2FA9">
        <w:rPr>
          <w:i/>
          <w:iCs/>
          <w:sz w:val="22"/>
          <w:szCs w:val="22"/>
        </w:rPr>
        <w:t xml:space="preserve">            </w:t>
      </w:r>
      <w:r w:rsidR="00355EE5" w:rsidRPr="008C2FA9">
        <w:rPr>
          <w:i/>
          <w:iCs/>
          <w:sz w:val="22"/>
          <w:szCs w:val="22"/>
        </w:rPr>
        <w:tab/>
      </w:r>
      <w:r w:rsidR="00355EE5" w:rsidRPr="008C2FA9">
        <w:rPr>
          <w:i/>
          <w:iCs/>
          <w:sz w:val="22"/>
          <w:szCs w:val="22"/>
        </w:rPr>
        <w:tab/>
      </w:r>
      <w:r w:rsidR="003141AF" w:rsidRPr="008C2FA9">
        <w:rPr>
          <w:i/>
          <w:iCs/>
          <w:sz w:val="22"/>
          <w:szCs w:val="22"/>
        </w:rPr>
        <w:t xml:space="preserve"> </w:t>
      </w:r>
      <w:r w:rsidRPr="008C2FA9">
        <w:rPr>
          <w:i/>
          <w:iCs/>
          <w:sz w:val="22"/>
          <w:szCs w:val="22"/>
        </w:rPr>
        <w:tab/>
      </w:r>
      <w:r w:rsidR="00B5052A" w:rsidRPr="008C2FA9">
        <w:rPr>
          <w:i/>
          <w:iCs/>
          <w:sz w:val="22"/>
          <w:szCs w:val="22"/>
        </w:rPr>
        <w:t xml:space="preserve"> </w:t>
      </w:r>
    </w:p>
    <w:p w:rsidR="009D1734" w:rsidRPr="008C2FA9" w:rsidRDefault="00355EE5" w:rsidP="00427571">
      <w:pPr>
        <w:pStyle w:val="Zkladntext"/>
        <w:spacing w:line="240" w:lineRule="atLeast"/>
        <w:outlineLvl w:val="0"/>
        <w:rPr>
          <w:i/>
          <w:sz w:val="22"/>
          <w:szCs w:val="22"/>
        </w:rPr>
      </w:pPr>
      <w:r w:rsidRPr="008C2FA9">
        <w:rPr>
          <w:i/>
          <w:iCs/>
          <w:sz w:val="22"/>
          <w:szCs w:val="22"/>
        </w:rPr>
        <w:t xml:space="preserve">Česká </w:t>
      </w:r>
      <w:r w:rsidR="005B29AC" w:rsidRPr="008C2FA9">
        <w:rPr>
          <w:i/>
          <w:iCs/>
          <w:sz w:val="22"/>
          <w:szCs w:val="22"/>
        </w:rPr>
        <w:t>pošta, s. p.</w:t>
      </w:r>
      <w:r w:rsidR="005B29AC" w:rsidRPr="008C2FA9">
        <w:rPr>
          <w:i/>
          <w:color w:val="auto"/>
          <w:sz w:val="22"/>
          <w:szCs w:val="22"/>
        </w:rPr>
        <w:tab/>
      </w:r>
      <w:r w:rsidR="005B29AC" w:rsidRPr="008C2FA9">
        <w:rPr>
          <w:i/>
          <w:iCs/>
          <w:sz w:val="22"/>
          <w:szCs w:val="22"/>
        </w:rPr>
        <w:t xml:space="preserve">                                                 </w:t>
      </w:r>
      <w:r w:rsidR="008B5F1C" w:rsidRPr="008C2FA9">
        <w:rPr>
          <w:i/>
          <w:iCs/>
          <w:sz w:val="22"/>
          <w:szCs w:val="22"/>
        </w:rPr>
        <w:t xml:space="preserve">  </w:t>
      </w:r>
      <w:r w:rsidRPr="008C2FA9">
        <w:rPr>
          <w:i/>
          <w:iCs/>
          <w:sz w:val="22"/>
          <w:szCs w:val="22"/>
        </w:rPr>
        <w:tab/>
      </w:r>
      <w:r w:rsidR="00B4032C">
        <w:rPr>
          <w:rStyle w:val="preformatted"/>
          <w:i/>
          <w:sz w:val="22"/>
          <w:szCs w:val="22"/>
        </w:rPr>
        <w:t>x</w:t>
      </w:r>
      <w:bookmarkStart w:id="0" w:name="_GoBack"/>
      <w:bookmarkEnd w:id="0"/>
    </w:p>
    <w:p w:rsidR="00B5052A" w:rsidRPr="00B5052A" w:rsidRDefault="00B5052A">
      <w:pPr>
        <w:pStyle w:val="Zkladntext"/>
        <w:spacing w:line="240" w:lineRule="atLeast"/>
        <w:outlineLvl w:val="0"/>
        <w:rPr>
          <w:i/>
          <w:sz w:val="22"/>
          <w:szCs w:val="22"/>
        </w:rPr>
      </w:pPr>
    </w:p>
    <w:sectPr w:rsidR="00B5052A" w:rsidRPr="00B505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lfaen">
    <w:panose1 w:val="010A0502050306030303"/>
    <w:charset w:val="EE"/>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Times New Roman ;color:#333333">
    <w:panose1 w:val="00000000000000000000"/>
    <w:charset w:val="00"/>
    <w:family w:val="roman"/>
    <w:notTrueType/>
    <w:pitch w:val="default"/>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34376B"/>
    <w:multiLevelType w:val="multilevel"/>
    <w:tmpl w:val="0405001F"/>
    <w:lvl w:ilvl="0">
      <w:start w:val="1"/>
      <w:numFmt w:val="decimal"/>
      <w:lvlText w:val="%1."/>
      <w:lvlJc w:val="left"/>
      <w:pPr>
        <w:ind w:left="360" w:hanging="360"/>
      </w:pPr>
      <w:rPr>
        <w:b/>
      </w:rPr>
    </w:lvl>
    <w:lvl w:ilvl="1">
      <w:start w:val="1"/>
      <w:numFmt w:val="decimal"/>
      <w:lvlText w:val="%1.%2."/>
      <w:lvlJc w:val="left"/>
      <w:pPr>
        <w:ind w:left="716"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nsid w:val="251250E0"/>
    <w:multiLevelType w:val="multilevel"/>
    <w:tmpl w:val="24A88EA4"/>
    <w:lvl w:ilvl="0">
      <w:start w:val="1"/>
      <w:numFmt w:val="ordinal"/>
      <w:lvlText w:val="%1"/>
      <w:lvlJc w:val="left"/>
      <w:pPr>
        <w:ind w:left="983" w:hanging="303"/>
      </w:pPr>
      <w:rPr>
        <w:rFonts w:ascii="Times New Roman" w:hAnsi="Times New Roman" w:cs="Times New Roman" w:hint="default"/>
        <w:b/>
        <w:sz w:val="24"/>
      </w:rPr>
    </w:lvl>
    <w:lvl w:ilvl="1">
      <w:start w:val="1"/>
      <w:numFmt w:val="ordinal"/>
      <w:lvlText w:val="%1%2"/>
      <w:lvlJc w:val="left"/>
      <w:pPr>
        <w:ind w:left="927" w:hanging="587"/>
      </w:pPr>
      <w:rPr>
        <w:rFonts w:ascii="Times New Roman" w:hAnsi="Times New Roman" w:cs="Times New Roman" w:hint="default"/>
        <w:color w:val="auto"/>
        <w:sz w:val="22"/>
      </w:rPr>
    </w:lvl>
    <w:lvl w:ilvl="2">
      <w:start w:val="1"/>
      <w:numFmt w:val="none"/>
      <w:lvlText w:val="%3"/>
      <w:lvlJc w:val="left"/>
      <w:pPr>
        <w:ind w:left="1191" w:hanging="511"/>
      </w:pPr>
    </w:lvl>
    <w:lvl w:ilvl="3">
      <w:start w:val="1"/>
      <w:numFmt w:val="bullet"/>
      <w:lvlText w:val="▪"/>
      <w:lvlJc w:val="left"/>
      <w:pPr>
        <w:ind w:left="2063" w:hanging="363"/>
      </w:pPr>
      <w:rPr>
        <w:rFonts w:ascii="Sylfaen" w:hAnsi="Sylfaen" w:cs="Times New Roman" w:hint="default"/>
        <w:color w:val="auto"/>
      </w:rPr>
    </w:lvl>
    <w:lvl w:ilvl="4">
      <w:start w:val="1"/>
      <w:numFmt w:val="bullet"/>
      <w:lvlText w:val=""/>
      <w:lvlJc w:val="left"/>
      <w:pPr>
        <w:ind w:left="2910" w:hanging="360"/>
      </w:pPr>
      <w:rPr>
        <w:rFonts w:ascii="Symbol" w:hAnsi="Symbol" w:hint="default"/>
        <w:color w:val="auto"/>
      </w:rPr>
    </w:lvl>
    <w:lvl w:ilvl="5">
      <w:start w:val="1"/>
      <w:numFmt w:val="lowerLetter"/>
      <w:lvlText w:val="%6)"/>
      <w:lvlJc w:val="left"/>
      <w:pPr>
        <w:ind w:left="1040" w:hanging="360"/>
      </w:pPr>
    </w:lvl>
    <w:lvl w:ilvl="6">
      <w:start w:val="2"/>
      <w:numFmt w:val="lowerLetter"/>
      <w:lvlText w:val="%7)"/>
      <w:lvlJc w:val="left"/>
      <w:pPr>
        <w:ind w:left="1040" w:hanging="360"/>
      </w:pPr>
    </w:lvl>
    <w:lvl w:ilvl="7">
      <w:start w:val="1"/>
      <w:numFmt w:val="lowerLetter"/>
      <w:lvlText w:val="%8."/>
      <w:lvlJc w:val="left"/>
      <w:pPr>
        <w:ind w:left="3503" w:hanging="360"/>
      </w:pPr>
    </w:lvl>
    <w:lvl w:ilvl="8">
      <w:start w:val="1"/>
      <w:numFmt w:val="lowerRoman"/>
      <w:lvlText w:val="%9."/>
      <w:lvlJc w:val="left"/>
      <w:pPr>
        <w:ind w:left="3863" w:hanging="360"/>
      </w:pPr>
    </w:lvl>
  </w:abstractNum>
  <w:abstractNum w:abstractNumId="2">
    <w:nsid w:val="293F7F65"/>
    <w:multiLevelType w:val="hybridMultilevel"/>
    <w:tmpl w:val="2966AA12"/>
    <w:lvl w:ilvl="0" w:tplc="938AA6E4">
      <w:start w:val="1"/>
      <w:numFmt w:val="decimal"/>
      <w:lvlText w:val="2.%1 "/>
      <w:lvlJc w:val="left"/>
      <w:pPr>
        <w:ind w:left="770" w:hanging="360"/>
      </w:pPr>
      <w:rPr>
        <w:rFonts w:ascii="Times New Roman" w:hAnsi="Times New Roman" w:cs="Times New Roman" w:hint="default"/>
        <w:b w:val="0"/>
        <w:i w:val="0"/>
        <w:color w:val="auto"/>
        <w:sz w:val="22"/>
        <w:szCs w:val="22"/>
      </w:rPr>
    </w:lvl>
    <w:lvl w:ilvl="1" w:tplc="04050019">
      <w:start w:val="1"/>
      <w:numFmt w:val="lowerLetter"/>
      <w:lvlText w:val="%2."/>
      <w:lvlJc w:val="left"/>
      <w:pPr>
        <w:ind w:left="1490" w:hanging="360"/>
      </w:pPr>
    </w:lvl>
    <w:lvl w:ilvl="2" w:tplc="0405001B">
      <w:start w:val="1"/>
      <w:numFmt w:val="lowerRoman"/>
      <w:lvlText w:val="%3."/>
      <w:lvlJc w:val="right"/>
      <w:pPr>
        <w:ind w:left="2210" w:hanging="180"/>
      </w:pPr>
    </w:lvl>
    <w:lvl w:ilvl="3" w:tplc="0405000F">
      <w:start w:val="1"/>
      <w:numFmt w:val="decimal"/>
      <w:lvlText w:val="%4."/>
      <w:lvlJc w:val="left"/>
      <w:pPr>
        <w:ind w:left="2930" w:hanging="360"/>
      </w:pPr>
    </w:lvl>
    <w:lvl w:ilvl="4" w:tplc="04050019">
      <w:start w:val="1"/>
      <w:numFmt w:val="lowerLetter"/>
      <w:lvlText w:val="%5."/>
      <w:lvlJc w:val="left"/>
      <w:pPr>
        <w:ind w:left="3650" w:hanging="360"/>
      </w:pPr>
    </w:lvl>
    <w:lvl w:ilvl="5" w:tplc="0405001B">
      <w:start w:val="1"/>
      <w:numFmt w:val="lowerRoman"/>
      <w:lvlText w:val="%6."/>
      <w:lvlJc w:val="right"/>
      <w:pPr>
        <w:ind w:left="4370" w:hanging="180"/>
      </w:pPr>
    </w:lvl>
    <w:lvl w:ilvl="6" w:tplc="0405000F">
      <w:start w:val="1"/>
      <w:numFmt w:val="decimal"/>
      <w:lvlText w:val="%7."/>
      <w:lvlJc w:val="left"/>
      <w:pPr>
        <w:ind w:left="5090" w:hanging="360"/>
      </w:pPr>
    </w:lvl>
    <w:lvl w:ilvl="7" w:tplc="04050019">
      <w:start w:val="1"/>
      <w:numFmt w:val="lowerLetter"/>
      <w:lvlText w:val="%8."/>
      <w:lvlJc w:val="left"/>
      <w:pPr>
        <w:ind w:left="5810" w:hanging="360"/>
      </w:pPr>
    </w:lvl>
    <w:lvl w:ilvl="8" w:tplc="0405001B">
      <w:start w:val="1"/>
      <w:numFmt w:val="lowerRoman"/>
      <w:lvlText w:val="%9."/>
      <w:lvlJc w:val="right"/>
      <w:pPr>
        <w:ind w:left="6530" w:hanging="180"/>
      </w:pPr>
    </w:lvl>
  </w:abstractNum>
  <w:abstractNum w:abstractNumId="3">
    <w:nsid w:val="3046264F"/>
    <w:multiLevelType w:val="hybridMultilevel"/>
    <w:tmpl w:val="CDB890CE"/>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nsid w:val="34E273C9"/>
    <w:multiLevelType w:val="hybridMultilevel"/>
    <w:tmpl w:val="9842A1E0"/>
    <w:lvl w:ilvl="0" w:tplc="F3FEFFC8">
      <w:start w:val="1"/>
      <w:numFmt w:val="decimal"/>
      <w:lvlText w:val="9.%1 "/>
      <w:lvlJc w:val="left"/>
      <w:pPr>
        <w:ind w:left="770" w:hanging="360"/>
      </w:pPr>
      <w:rPr>
        <w:rFonts w:ascii="Times New Roman" w:hAnsi="Times New Roman" w:cs="Times New Roman" w:hint="default"/>
        <w:b w:val="0"/>
        <w:i w:val="0"/>
        <w:color w:val="auto"/>
        <w:sz w:val="22"/>
        <w:szCs w:val="22"/>
      </w:rPr>
    </w:lvl>
    <w:lvl w:ilvl="1" w:tplc="04050019">
      <w:start w:val="1"/>
      <w:numFmt w:val="lowerLetter"/>
      <w:lvlText w:val="%2."/>
      <w:lvlJc w:val="left"/>
      <w:pPr>
        <w:ind w:left="1490" w:hanging="360"/>
      </w:pPr>
    </w:lvl>
    <w:lvl w:ilvl="2" w:tplc="0405001B">
      <w:start w:val="1"/>
      <w:numFmt w:val="lowerRoman"/>
      <w:lvlText w:val="%3."/>
      <w:lvlJc w:val="right"/>
      <w:pPr>
        <w:ind w:left="2210" w:hanging="180"/>
      </w:pPr>
    </w:lvl>
    <w:lvl w:ilvl="3" w:tplc="0405000F">
      <w:start w:val="1"/>
      <w:numFmt w:val="decimal"/>
      <w:lvlText w:val="%4."/>
      <w:lvlJc w:val="left"/>
      <w:pPr>
        <w:ind w:left="2930" w:hanging="360"/>
      </w:pPr>
    </w:lvl>
    <w:lvl w:ilvl="4" w:tplc="04050019">
      <w:start w:val="1"/>
      <w:numFmt w:val="lowerLetter"/>
      <w:lvlText w:val="%5."/>
      <w:lvlJc w:val="left"/>
      <w:pPr>
        <w:ind w:left="3650" w:hanging="360"/>
      </w:pPr>
    </w:lvl>
    <w:lvl w:ilvl="5" w:tplc="0405001B">
      <w:start w:val="1"/>
      <w:numFmt w:val="lowerRoman"/>
      <w:lvlText w:val="%6."/>
      <w:lvlJc w:val="right"/>
      <w:pPr>
        <w:ind w:left="4370" w:hanging="180"/>
      </w:pPr>
    </w:lvl>
    <w:lvl w:ilvl="6" w:tplc="0405000F">
      <w:start w:val="1"/>
      <w:numFmt w:val="decimal"/>
      <w:lvlText w:val="%7."/>
      <w:lvlJc w:val="left"/>
      <w:pPr>
        <w:ind w:left="5090" w:hanging="360"/>
      </w:pPr>
    </w:lvl>
    <w:lvl w:ilvl="7" w:tplc="04050019">
      <w:start w:val="1"/>
      <w:numFmt w:val="lowerLetter"/>
      <w:lvlText w:val="%8."/>
      <w:lvlJc w:val="left"/>
      <w:pPr>
        <w:ind w:left="5810" w:hanging="360"/>
      </w:pPr>
    </w:lvl>
    <w:lvl w:ilvl="8" w:tplc="0405001B">
      <w:start w:val="1"/>
      <w:numFmt w:val="lowerRoman"/>
      <w:lvlText w:val="%9."/>
      <w:lvlJc w:val="right"/>
      <w:pPr>
        <w:ind w:left="6530" w:hanging="180"/>
      </w:pPr>
    </w:lvl>
  </w:abstractNum>
  <w:abstractNum w:abstractNumId="5">
    <w:nsid w:val="38FF5945"/>
    <w:multiLevelType w:val="hybridMultilevel"/>
    <w:tmpl w:val="D20A71EE"/>
    <w:lvl w:ilvl="0" w:tplc="04050019">
      <w:start w:val="1"/>
      <w:numFmt w:val="lowerLetter"/>
      <w:lvlText w:val="%1."/>
      <w:lvlJc w:val="left"/>
      <w:pPr>
        <w:ind w:left="1490" w:hanging="360"/>
      </w:pPr>
    </w:lvl>
    <w:lvl w:ilvl="1" w:tplc="04050019">
      <w:start w:val="1"/>
      <w:numFmt w:val="lowerLetter"/>
      <w:lvlText w:val="%2."/>
      <w:lvlJc w:val="left"/>
      <w:pPr>
        <w:ind w:left="2210" w:hanging="360"/>
      </w:pPr>
    </w:lvl>
    <w:lvl w:ilvl="2" w:tplc="0405001B">
      <w:start w:val="1"/>
      <w:numFmt w:val="lowerRoman"/>
      <w:lvlText w:val="%3."/>
      <w:lvlJc w:val="right"/>
      <w:pPr>
        <w:ind w:left="2930" w:hanging="180"/>
      </w:pPr>
    </w:lvl>
    <w:lvl w:ilvl="3" w:tplc="0405000F">
      <w:start w:val="1"/>
      <w:numFmt w:val="decimal"/>
      <w:lvlText w:val="%4."/>
      <w:lvlJc w:val="left"/>
      <w:pPr>
        <w:ind w:left="3650" w:hanging="360"/>
      </w:pPr>
    </w:lvl>
    <w:lvl w:ilvl="4" w:tplc="04050019">
      <w:start w:val="1"/>
      <w:numFmt w:val="lowerLetter"/>
      <w:lvlText w:val="%5."/>
      <w:lvlJc w:val="left"/>
      <w:pPr>
        <w:ind w:left="4370" w:hanging="360"/>
      </w:pPr>
    </w:lvl>
    <w:lvl w:ilvl="5" w:tplc="0405001B">
      <w:start w:val="1"/>
      <w:numFmt w:val="lowerRoman"/>
      <w:lvlText w:val="%6."/>
      <w:lvlJc w:val="right"/>
      <w:pPr>
        <w:ind w:left="5090" w:hanging="180"/>
      </w:pPr>
    </w:lvl>
    <w:lvl w:ilvl="6" w:tplc="0405000F">
      <w:start w:val="1"/>
      <w:numFmt w:val="decimal"/>
      <w:lvlText w:val="%7."/>
      <w:lvlJc w:val="left"/>
      <w:pPr>
        <w:ind w:left="5810" w:hanging="360"/>
      </w:pPr>
    </w:lvl>
    <w:lvl w:ilvl="7" w:tplc="04050019">
      <w:start w:val="1"/>
      <w:numFmt w:val="lowerLetter"/>
      <w:lvlText w:val="%8."/>
      <w:lvlJc w:val="left"/>
      <w:pPr>
        <w:ind w:left="6530" w:hanging="360"/>
      </w:pPr>
    </w:lvl>
    <w:lvl w:ilvl="8" w:tplc="0405001B">
      <w:start w:val="1"/>
      <w:numFmt w:val="lowerRoman"/>
      <w:lvlText w:val="%9."/>
      <w:lvlJc w:val="right"/>
      <w:pPr>
        <w:ind w:left="7250" w:hanging="180"/>
      </w:pPr>
    </w:lvl>
  </w:abstractNum>
  <w:abstractNum w:abstractNumId="6">
    <w:nsid w:val="3E1C7D07"/>
    <w:multiLevelType w:val="hybridMultilevel"/>
    <w:tmpl w:val="AC36132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7">
    <w:nsid w:val="543C4934"/>
    <w:multiLevelType w:val="hybridMultilevel"/>
    <w:tmpl w:val="41FA96F8"/>
    <w:lvl w:ilvl="0" w:tplc="04050019">
      <w:start w:val="1"/>
      <w:numFmt w:val="lowerLetter"/>
      <w:lvlText w:val="%1."/>
      <w:lvlJc w:val="left"/>
      <w:pPr>
        <w:ind w:left="1490" w:hanging="360"/>
      </w:pPr>
    </w:lvl>
    <w:lvl w:ilvl="1" w:tplc="04050019">
      <w:start w:val="1"/>
      <w:numFmt w:val="lowerLetter"/>
      <w:lvlText w:val="%2."/>
      <w:lvlJc w:val="left"/>
      <w:pPr>
        <w:ind w:left="2210" w:hanging="360"/>
      </w:pPr>
    </w:lvl>
    <w:lvl w:ilvl="2" w:tplc="0405001B">
      <w:start w:val="1"/>
      <w:numFmt w:val="lowerRoman"/>
      <w:lvlText w:val="%3."/>
      <w:lvlJc w:val="right"/>
      <w:pPr>
        <w:ind w:left="2930" w:hanging="180"/>
      </w:pPr>
    </w:lvl>
    <w:lvl w:ilvl="3" w:tplc="0405000F">
      <w:start w:val="1"/>
      <w:numFmt w:val="decimal"/>
      <w:lvlText w:val="%4."/>
      <w:lvlJc w:val="left"/>
      <w:pPr>
        <w:ind w:left="3650" w:hanging="360"/>
      </w:pPr>
    </w:lvl>
    <w:lvl w:ilvl="4" w:tplc="04050019">
      <w:start w:val="1"/>
      <w:numFmt w:val="lowerLetter"/>
      <w:lvlText w:val="%5."/>
      <w:lvlJc w:val="left"/>
      <w:pPr>
        <w:ind w:left="4370" w:hanging="360"/>
      </w:pPr>
    </w:lvl>
    <w:lvl w:ilvl="5" w:tplc="0405001B">
      <w:start w:val="1"/>
      <w:numFmt w:val="lowerRoman"/>
      <w:lvlText w:val="%6."/>
      <w:lvlJc w:val="right"/>
      <w:pPr>
        <w:ind w:left="5090" w:hanging="180"/>
      </w:pPr>
    </w:lvl>
    <w:lvl w:ilvl="6" w:tplc="0405000F">
      <w:start w:val="1"/>
      <w:numFmt w:val="decimal"/>
      <w:lvlText w:val="%7."/>
      <w:lvlJc w:val="left"/>
      <w:pPr>
        <w:ind w:left="5810" w:hanging="360"/>
      </w:pPr>
    </w:lvl>
    <w:lvl w:ilvl="7" w:tplc="04050019">
      <w:start w:val="1"/>
      <w:numFmt w:val="lowerLetter"/>
      <w:lvlText w:val="%8."/>
      <w:lvlJc w:val="left"/>
      <w:pPr>
        <w:ind w:left="6530" w:hanging="360"/>
      </w:pPr>
    </w:lvl>
    <w:lvl w:ilvl="8" w:tplc="0405001B">
      <w:start w:val="1"/>
      <w:numFmt w:val="lowerRoman"/>
      <w:lvlText w:val="%9."/>
      <w:lvlJc w:val="right"/>
      <w:pPr>
        <w:ind w:left="7250" w:hanging="180"/>
      </w:pPr>
    </w:lvl>
  </w:abstractNum>
  <w:abstractNum w:abstractNumId="8">
    <w:nsid w:val="7AA9778E"/>
    <w:multiLevelType w:val="multilevel"/>
    <w:tmpl w:val="4A9A5466"/>
    <w:lvl w:ilvl="0">
      <w:start w:val="1"/>
      <w:numFmt w:val="decimal"/>
      <w:pStyle w:val="cplnekslovan"/>
      <w:lvlText w:val="%1."/>
      <w:lvlJc w:val="left"/>
      <w:pPr>
        <w:tabs>
          <w:tab w:val="num" w:pos="432"/>
        </w:tabs>
        <w:ind w:left="432" w:hanging="432"/>
      </w:pPr>
      <w:rPr>
        <w:rFonts w:ascii="Times New Roman" w:hAnsi="Times New Roman" w:cs="Times New Roman" w:hint="default"/>
        <w:b/>
        <w:i w:val="0"/>
        <w:caps/>
        <w:color w:val="auto"/>
        <w:sz w:val="22"/>
        <w:szCs w:val="22"/>
      </w:rPr>
    </w:lvl>
    <w:lvl w:ilvl="1">
      <w:start w:val="1"/>
      <w:numFmt w:val="decimal"/>
      <w:pStyle w:val="cpodstavecslovan1"/>
      <w:lvlText w:val="%1.%2"/>
      <w:lvlJc w:val="left"/>
      <w:pPr>
        <w:tabs>
          <w:tab w:val="num" w:pos="624"/>
        </w:tabs>
        <w:ind w:left="624" w:hanging="624"/>
      </w:pPr>
      <w:rPr>
        <w:rFonts w:ascii="Times New Roman" w:hAnsi="Times New Roman" w:cs="Times New Roman" w:hint="default"/>
        <w:b w:val="0"/>
        <w:i w:val="0"/>
        <w:iCs w:val="0"/>
        <w:caps w:val="0"/>
        <w:strike w:val="0"/>
        <w:dstrike w:val="0"/>
        <w:vanish w:val="0"/>
        <w:webHidden w:val="0"/>
        <w:color w:val="auto"/>
        <w:spacing w:val="0"/>
        <w:kern w:val="0"/>
        <w:position w:val="0"/>
        <w:sz w:val="22"/>
        <w:u w:val="none"/>
        <w:effect w:val="none"/>
        <w:vertAlign w:val="baseline"/>
        <w:specVanish w:val="0"/>
      </w:rPr>
    </w:lvl>
    <w:lvl w:ilvl="2">
      <w:start w:val="1"/>
      <w:numFmt w:val="decimal"/>
      <w:pStyle w:val="cpodstavecslovan2"/>
      <w:lvlText w:val="%1.%2.%3"/>
      <w:lvlJc w:val="left"/>
      <w:pPr>
        <w:tabs>
          <w:tab w:val="num" w:pos="720"/>
        </w:tabs>
        <w:ind w:left="720" w:hanging="720"/>
      </w:pPr>
      <w:rPr>
        <w:rFonts w:ascii="Times New Roman" w:hAnsi="Times New Roman" w:cs="Times New Roman" w:hint="default"/>
        <w:b w:val="0"/>
        <w:i w:val="0"/>
        <w:color w:val="000000"/>
        <w:sz w:val="22"/>
        <w:szCs w:val="22"/>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
    <w:lvlOverride w:ilvl="0">
      <w:startOverride w:val="1"/>
    </w:lvlOverride>
    <w:lvlOverride w:ilvl="1">
      <w:startOverride w:val="1"/>
    </w:lvlOverride>
    <w:lvlOverride w:ilvl="2">
      <w:startOverride w:val="1"/>
    </w:lvlOverride>
    <w:lvlOverride w:ilvl="3"/>
    <w:lvlOverride w:ilvl="4"/>
    <w:lvlOverride w:ilvl="5">
      <w:startOverride w:val="1"/>
    </w:lvlOverride>
    <w:lvlOverride w:ilvl="6">
      <w:startOverride w:val="2"/>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1734"/>
    <w:rsid w:val="00014083"/>
    <w:rsid w:val="000229E4"/>
    <w:rsid w:val="00022F1A"/>
    <w:rsid w:val="0006484F"/>
    <w:rsid w:val="000B0061"/>
    <w:rsid w:val="00120A0F"/>
    <w:rsid w:val="00184DD1"/>
    <w:rsid w:val="001A4E4F"/>
    <w:rsid w:val="001D129A"/>
    <w:rsid w:val="0020011F"/>
    <w:rsid w:val="0021210B"/>
    <w:rsid w:val="00285C1C"/>
    <w:rsid w:val="002A5770"/>
    <w:rsid w:val="002B04CB"/>
    <w:rsid w:val="00310C60"/>
    <w:rsid w:val="003141AF"/>
    <w:rsid w:val="00353FFD"/>
    <w:rsid w:val="00355EE5"/>
    <w:rsid w:val="00380E40"/>
    <w:rsid w:val="003D540E"/>
    <w:rsid w:val="00427571"/>
    <w:rsid w:val="00432013"/>
    <w:rsid w:val="0044233E"/>
    <w:rsid w:val="004812CD"/>
    <w:rsid w:val="00496BFD"/>
    <w:rsid w:val="004D27DE"/>
    <w:rsid w:val="004F0853"/>
    <w:rsid w:val="00521745"/>
    <w:rsid w:val="00561E20"/>
    <w:rsid w:val="00574131"/>
    <w:rsid w:val="005A1D20"/>
    <w:rsid w:val="005A4788"/>
    <w:rsid w:val="005B29AC"/>
    <w:rsid w:val="005E0AAA"/>
    <w:rsid w:val="005F2FF8"/>
    <w:rsid w:val="006113AF"/>
    <w:rsid w:val="00611D0A"/>
    <w:rsid w:val="00622328"/>
    <w:rsid w:val="00622BD7"/>
    <w:rsid w:val="00650C99"/>
    <w:rsid w:val="00650ECF"/>
    <w:rsid w:val="00677FFE"/>
    <w:rsid w:val="006814D7"/>
    <w:rsid w:val="00685AB5"/>
    <w:rsid w:val="0069479A"/>
    <w:rsid w:val="006A2A17"/>
    <w:rsid w:val="006D25EF"/>
    <w:rsid w:val="006D5860"/>
    <w:rsid w:val="007303C0"/>
    <w:rsid w:val="007917B2"/>
    <w:rsid w:val="007D608C"/>
    <w:rsid w:val="00834476"/>
    <w:rsid w:val="00834D75"/>
    <w:rsid w:val="0084741E"/>
    <w:rsid w:val="00870252"/>
    <w:rsid w:val="00883BC7"/>
    <w:rsid w:val="008B5F1C"/>
    <w:rsid w:val="008C2FA9"/>
    <w:rsid w:val="008D143C"/>
    <w:rsid w:val="00916A37"/>
    <w:rsid w:val="009347C0"/>
    <w:rsid w:val="00935899"/>
    <w:rsid w:val="00995FA0"/>
    <w:rsid w:val="009D1734"/>
    <w:rsid w:val="00A81BE2"/>
    <w:rsid w:val="00B15428"/>
    <w:rsid w:val="00B4032C"/>
    <w:rsid w:val="00B5052A"/>
    <w:rsid w:val="00B80A3F"/>
    <w:rsid w:val="00BB4E42"/>
    <w:rsid w:val="00BF1F26"/>
    <w:rsid w:val="00C1207C"/>
    <w:rsid w:val="00C17027"/>
    <w:rsid w:val="00C202DC"/>
    <w:rsid w:val="00C35490"/>
    <w:rsid w:val="00C66CB4"/>
    <w:rsid w:val="00C97531"/>
    <w:rsid w:val="00CB0681"/>
    <w:rsid w:val="00CC2973"/>
    <w:rsid w:val="00CD6C67"/>
    <w:rsid w:val="00CD7DB6"/>
    <w:rsid w:val="00D16E77"/>
    <w:rsid w:val="00D67C17"/>
    <w:rsid w:val="00D73F95"/>
    <w:rsid w:val="00D75429"/>
    <w:rsid w:val="00DC2849"/>
    <w:rsid w:val="00DD794D"/>
    <w:rsid w:val="00DE2A58"/>
    <w:rsid w:val="00E3485A"/>
    <w:rsid w:val="00E373EC"/>
    <w:rsid w:val="00E46AB5"/>
    <w:rsid w:val="00E764FD"/>
    <w:rsid w:val="00E776A1"/>
    <w:rsid w:val="00E823A5"/>
    <w:rsid w:val="00E82957"/>
    <w:rsid w:val="00E83522"/>
    <w:rsid w:val="00EA746B"/>
    <w:rsid w:val="00EB22F9"/>
    <w:rsid w:val="00EB26A2"/>
    <w:rsid w:val="00EC1CC0"/>
    <w:rsid w:val="00EC7242"/>
    <w:rsid w:val="00F17A38"/>
    <w:rsid w:val="00F52CC0"/>
    <w:rsid w:val="00FA39A5"/>
    <w:rsid w:val="00FD68D8"/>
    <w:rsid w:val="00FE22C0"/>
    <w:rsid w:val="00FE2D62"/>
    <w:rsid w:val="00FE4E8D"/>
    <w:rsid w:val="00FF19F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9D1734"/>
    <w:pPr>
      <w:spacing w:after="0" w:line="240" w:lineRule="auto"/>
    </w:pPr>
    <w:rPr>
      <w:rFonts w:ascii="Times New Roman" w:eastAsia="Times New Roman" w:hAnsi="Times New Roman" w:cs="Times New Roman"/>
      <w:sz w:val="24"/>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unhideWhenUsed/>
    <w:rsid w:val="009D1734"/>
    <w:pPr>
      <w:widowControl w:val="0"/>
    </w:pPr>
    <w:rPr>
      <w:color w:val="000000"/>
    </w:rPr>
  </w:style>
  <w:style w:type="character" w:customStyle="1" w:styleId="ZkladntextChar">
    <w:name w:val="Základní text Char"/>
    <w:basedOn w:val="Standardnpsmoodstavce"/>
    <w:link w:val="Zkladntext"/>
    <w:rsid w:val="009D1734"/>
    <w:rPr>
      <w:rFonts w:ascii="Times New Roman" w:eastAsia="Times New Roman" w:hAnsi="Times New Roman" w:cs="Times New Roman"/>
      <w:color w:val="000000"/>
      <w:sz w:val="24"/>
      <w:szCs w:val="20"/>
      <w:lang w:eastAsia="cs-CZ"/>
    </w:rPr>
  </w:style>
  <w:style w:type="character" w:customStyle="1" w:styleId="platne1">
    <w:name w:val="platne1"/>
    <w:basedOn w:val="Standardnpsmoodstavce"/>
    <w:locked/>
    <w:rsid w:val="009D1734"/>
  </w:style>
  <w:style w:type="character" w:styleId="Hypertextovodkaz">
    <w:name w:val="Hyperlink"/>
    <w:basedOn w:val="Standardnpsmoodstavce"/>
    <w:uiPriority w:val="99"/>
    <w:unhideWhenUsed/>
    <w:rsid w:val="009D1734"/>
    <w:rPr>
      <w:color w:val="0000FF"/>
      <w:u w:val="single"/>
    </w:rPr>
  </w:style>
  <w:style w:type="paragraph" w:styleId="Textbubliny">
    <w:name w:val="Balloon Text"/>
    <w:basedOn w:val="Normln"/>
    <w:link w:val="TextbublinyChar"/>
    <w:uiPriority w:val="99"/>
    <w:semiHidden/>
    <w:unhideWhenUsed/>
    <w:rsid w:val="009D1734"/>
    <w:rPr>
      <w:rFonts w:ascii="Tahoma" w:hAnsi="Tahoma" w:cs="Tahoma"/>
      <w:sz w:val="16"/>
      <w:szCs w:val="16"/>
    </w:rPr>
  </w:style>
  <w:style w:type="character" w:customStyle="1" w:styleId="TextbublinyChar">
    <w:name w:val="Text bubliny Char"/>
    <w:basedOn w:val="Standardnpsmoodstavce"/>
    <w:link w:val="Textbubliny"/>
    <w:uiPriority w:val="99"/>
    <w:semiHidden/>
    <w:rsid w:val="009D1734"/>
    <w:rPr>
      <w:rFonts w:ascii="Tahoma" w:eastAsia="Times New Roman" w:hAnsi="Tahoma" w:cs="Tahoma"/>
      <w:sz w:val="16"/>
      <w:szCs w:val="16"/>
      <w:lang w:eastAsia="cs-CZ"/>
    </w:rPr>
  </w:style>
  <w:style w:type="paragraph" w:customStyle="1" w:styleId="Default">
    <w:name w:val="Default"/>
    <w:rsid w:val="00883BC7"/>
    <w:pPr>
      <w:autoSpaceDE w:val="0"/>
      <w:autoSpaceDN w:val="0"/>
      <w:adjustRightInd w:val="0"/>
      <w:spacing w:after="0" w:line="240" w:lineRule="auto"/>
    </w:pPr>
    <w:rPr>
      <w:rFonts w:ascii="Times New Roman" w:hAnsi="Times New Roman" w:cs="Times New Roman"/>
      <w:color w:val="000000"/>
      <w:sz w:val="24"/>
      <w:szCs w:val="24"/>
    </w:rPr>
  </w:style>
  <w:style w:type="character" w:styleId="Zstupntext">
    <w:name w:val="Placeholder Text"/>
    <w:basedOn w:val="Standardnpsmoodstavce"/>
    <w:uiPriority w:val="99"/>
    <w:semiHidden/>
    <w:rsid w:val="003141AF"/>
  </w:style>
  <w:style w:type="paragraph" w:styleId="Odstavecseseznamem">
    <w:name w:val="List Paragraph"/>
    <w:basedOn w:val="Normln"/>
    <w:uiPriority w:val="34"/>
    <w:qFormat/>
    <w:rsid w:val="00834D75"/>
    <w:pPr>
      <w:ind w:left="720"/>
      <w:contextualSpacing/>
    </w:pPr>
  </w:style>
  <w:style w:type="character" w:styleId="Odkaznakoment">
    <w:name w:val="annotation reference"/>
    <w:uiPriority w:val="99"/>
    <w:rsid w:val="000229E4"/>
    <w:rPr>
      <w:sz w:val="16"/>
      <w:szCs w:val="16"/>
    </w:rPr>
  </w:style>
  <w:style w:type="paragraph" w:styleId="Textkomente">
    <w:name w:val="annotation text"/>
    <w:basedOn w:val="Normln"/>
    <w:link w:val="TextkomenteChar"/>
    <w:uiPriority w:val="99"/>
    <w:rsid w:val="000229E4"/>
    <w:rPr>
      <w:sz w:val="20"/>
    </w:rPr>
  </w:style>
  <w:style w:type="character" w:customStyle="1" w:styleId="TextkomenteChar">
    <w:name w:val="Text komentáře Char"/>
    <w:basedOn w:val="Standardnpsmoodstavce"/>
    <w:link w:val="Textkomente"/>
    <w:uiPriority w:val="99"/>
    <w:rsid w:val="000229E4"/>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0229E4"/>
    <w:rPr>
      <w:b/>
      <w:bCs/>
    </w:rPr>
  </w:style>
  <w:style w:type="character" w:customStyle="1" w:styleId="PedmtkomenteChar">
    <w:name w:val="Předmět komentáře Char"/>
    <w:basedOn w:val="TextkomenteChar"/>
    <w:link w:val="Pedmtkomente"/>
    <w:uiPriority w:val="99"/>
    <w:semiHidden/>
    <w:rsid w:val="000229E4"/>
    <w:rPr>
      <w:rFonts w:ascii="Times New Roman" w:eastAsia="Times New Roman" w:hAnsi="Times New Roman" w:cs="Times New Roman"/>
      <w:b/>
      <w:bCs/>
      <w:sz w:val="20"/>
      <w:szCs w:val="20"/>
      <w:lang w:eastAsia="cs-CZ"/>
    </w:rPr>
  </w:style>
  <w:style w:type="paragraph" w:customStyle="1" w:styleId="cpodstavecslovan1">
    <w:name w:val="cp_odstavec číslovaný 1"/>
    <w:basedOn w:val="Normln"/>
    <w:qFormat/>
    <w:rsid w:val="00E823A5"/>
    <w:pPr>
      <w:numPr>
        <w:ilvl w:val="1"/>
        <w:numId w:val="8"/>
      </w:numPr>
      <w:spacing w:after="120" w:line="260" w:lineRule="exact"/>
      <w:jc w:val="both"/>
    </w:pPr>
    <w:rPr>
      <w:sz w:val="22"/>
      <w:szCs w:val="22"/>
    </w:rPr>
  </w:style>
  <w:style w:type="paragraph" w:customStyle="1" w:styleId="cplnekslovan">
    <w:name w:val="cp_Článek číslovaný"/>
    <w:basedOn w:val="Normln"/>
    <w:next w:val="cpodstavecslovan1"/>
    <w:qFormat/>
    <w:rsid w:val="00E823A5"/>
    <w:pPr>
      <w:keepNext/>
      <w:numPr>
        <w:numId w:val="8"/>
      </w:numPr>
      <w:spacing w:before="480" w:after="120" w:line="260" w:lineRule="exact"/>
      <w:jc w:val="center"/>
      <w:outlineLvl w:val="0"/>
    </w:pPr>
    <w:rPr>
      <w:b/>
      <w:bCs/>
      <w:kern w:val="32"/>
      <w:szCs w:val="22"/>
    </w:rPr>
  </w:style>
  <w:style w:type="paragraph" w:customStyle="1" w:styleId="cpodstavecslovan2">
    <w:name w:val="cp_odstavec číslovaný 2"/>
    <w:basedOn w:val="Normln"/>
    <w:qFormat/>
    <w:rsid w:val="00E823A5"/>
    <w:pPr>
      <w:numPr>
        <w:ilvl w:val="2"/>
        <w:numId w:val="8"/>
      </w:numPr>
      <w:spacing w:after="120" w:line="260" w:lineRule="exact"/>
      <w:jc w:val="both"/>
    </w:pPr>
    <w:rPr>
      <w:sz w:val="22"/>
      <w:szCs w:val="24"/>
    </w:rPr>
  </w:style>
  <w:style w:type="character" w:customStyle="1" w:styleId="th-tx-value1">
    <w:name w:val="th-tx-value1"/>
    <w:basedOn w:val="Standardnpsmoodstavce"/>
    <w:rsid w:val="004F0853"/>
    <w:rPr>
      <w:color w:val="000000"/>
    </w:rPr>
  </w:style>
  <w:style w:type="character" w:customStyle="1" w:styleId="preformatted">
    <w:name w:val="preformatted"/>
    <w:basedOn w:val="Standardnpsmoodstavce"/>
    <w:rsid w:val="008C2FA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9D1734"/>
    <w:pPr>
      <w:spacing w:after="0" w:line="240" w:lineRule="auto"/>
    </w:pPr>
    <w:rPr>
      <w:rFonts w:ascii="Times New Roman" w:eastAsia="Times New Roman" w:hAnsi="Times New Roman" w:cs="Times New Roman"/>
      <w:sz w:val="24"/>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unhideWhenUsed/>
    <w:rsid w:val="009D1734"/>
    <w:pPr>
      <w:widowControl w:val="0"/>
    </w:pPr>
    <w:rPr>
      <w:color w:val="000000"/>
    </w:rPr>
  </w:style>
  <w:style w:type="character" w:customStyle="1" w:styleId="ZkladntextChar">
    <w:name w:val="Základní text Char"/>
    <w:basedOn w:val="Standardnpsmoodstavce"/>
    <w:link w:val="Zkladntext"/>
    <w:rsid w:val="009D1734"/>
    <w:rPr>
      <w:rFonts w:ascii="Times New Roman" w:eastAsia="Times New Roman" w:hAnsi="Times New Roman" w:cs="Times New Roman"/>
      <w:color w:val="000000"/>
      <w:sz w:val="24"/>
      <w:szCs w:val="20"/>
      <w:lang w:eastAsia="cs-CZ"/>
    </w:rPr>
  </w:style>
  <w:style w:type="character" w:customStyle="1" w:styleId="platne1">
    <w:name w:val="platne1"/>
    <w:basedOn w:val="Standardnpsmoodstavce"/>
    <w:locked/>
    <w:rsid w:val="009D1734"/>
  </w:style>
  <w:style w:type="character" w:styleId="Hypertextovodkaz">
    <w:name w:val="Hyperlink"/>
    <w:basedOn w:val="Standardnpsmoodstavce"/>
    <w:uiPriority w:val="99"/>
    <w:unhideWhenUsed/>
    <w:rsid w:val="009D1734"/>
    <w:rPr>
      <w:color w:val="0000FF"/>
      <w:u w:val="single"/>
    </w:rPr>
  </w:style>
  <w:style w:type="paragraph" w:styleId="Textbubliny">
    <w:name w:val="Balloon Text"/>
    <w:basedOn w:val="Normln"/>
    <w:link w:val="TextbublinyChar"/>
    <w:uiPriority w:val="99"/>
    <w:semiHidden/>
    <w:unhideWhenUsed/>
    <w:rsid w:val="009D1734"/>
    <w:rPr>
      <w:rFonts w:ascii="Tahoma" w:hAnsi="Tahoma" w:cs="Tahoma"/>
      <w:sz w:val="16"/>
      <w:szCs w:val="16"/>
    </w:rPr>
  </w:style>
  <w:style w:type="character" w:customStyle="1" w:styleId="TextbublinyChar">
    <w:name w:val="Text bubliny Char"/>
    <w:basedOn w:val="Standardnpsmoodstavce"/>
    <w:link w:val="Textbubliny"/>
    <w:uiPriority w:val="99"/>
    <w:semiHidden/>
    <w:rsid w:val="009D1734"/>
    <w:rPr>
      <w:rFonts w:ascii="Tahoma" w:eastAsia="Times New Roman" w:hAnsi="Tahoma" w:cs="Tahoma"/>
      <w:sz w:val="16"/>
      <w:szCs w:val="16"/>
      <w:lang w:eastAsia="cs-CZ"/>
    </w:rPr>
  </w:style>
  <w:style w:type="paragraph" w:customStyle="1" w:styleId="Default">
    <w:name w:val="Default"/>
    <w:rsid w:val="00883BC7"/>
    <w:pPr>
      <w:autoSpaceDE w:val="0"/>
      <w:autoSpaceDN w:val="0"/>
      <w:adjustRightInd w:val="0"/>
      <w:spacing w:after="0" w:line="240" w:lineRule="auto"/>
    </w:pPr>
    <w:rPr>
      <w:rFonts w:ascii="Times New Roman" w:hAnsi="Times New Roman" w:cs="Times New Roman"/>
      <w:color w:val="000000"/>
      <w:sz w:val="24"/>
      <w:szCs w:val="24"/>
    </w:rPr>
  </w:style>
  <w:style w:type="character" w:styleId="Zstupntext">
    <w:name w:val="Placeholder Text"/>
    <w:basedOn w:val="Standardnpsmoodstavce"/>
    <w:uiPriority w:val="99"/>
    <w:semiHidden/>
    <w:rsid w:val="003141AF"/>
  </w:style>
  <w:style w:type="paragraph" w:styleId="Odstavecseseznamem">
    <w:name w:val="List Paragraph"/>
    <w:basedOn w:val="Normln"/>
    <w:uiPriority w:val="34"/>
    <w:qFormat/>
    <w:rsid w:val="00834D75"/>
    <w:pPr>
      <w:ind w:left="720"/>
      <w:contextualSpacing/>
    </w:pPr>
  </w:style>
  <w:style w:type="character" w:styleId="Odkaznakoment">
    <w:name w:val="annotation reference"/>
    <w:uiPriority w:val="99"/>
    <w:rsid w:val="000229E4"/>
    <w:rPr>
      <w:sz w:val="16"/>
      <w:szCs w:val="16"/>
    </w:rPr>
  </w:style>
  <w:style w:type="paragraph" w:styleId="Textkomente">
    <w:name w:val="annotation text"/>
    <w:basedOn w:val="Normln"/>
    <w:link w:val="TextkomenteChar"/>
    <w:uiPriority w:val="99"/>
    <w:rsid w:val="000229E4"/>
    <w:rPr>
      <w:sz w:val="20"/>
    </w:rPr>
  </w:style>
  <w:style w:type="character" w:customStyle="1" w:styleId="TextkomenteChar">
    <w:name w:val="Text komentáře Char"/>
    <w:basedOn w:val="Standardnpsmoodstavce"/>
    <w:link w:val="Textkomente"/>
    <w:uiPriority w:val="99"/>
    <w:rsid w:val="000229E4"/>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0229E4"/>
    <w:rPr>
      <w:b/>
      <w:bCs/>
    </w:rPr>
  </w:style>
  <w:style w:type="character" w:customStyle="1" w:styleId="PedmtkomenteChar">
    <w:name w:val="Předmět komentáře Char"/>
    <w:basedOn w:val="TextkomenteChar"/>
    <w:link w:val="Pedmtkomente"/>
    <w:uiPriority w:val="99"/>
    <w:semiHidden/>
    <w:rsid w:val="000229E4"/>
    <w:rPr>
      <w:rFonts w:ascii="Times New Roman" w:eastAsia="Times New Roman" w:hAnsi="Times New Roman" w:cs="Times New Roman"/>
      <w:b/>
      <w:bCs/>
      <w:sz w:val="20"/>
      <w:szCs w:val="20"/>
      <w:lang w:eastAsia="cs-CZ"/>
    </w:rPr>
  </w:style>
  <w:style w:type="paragraph" w:customStyle="1" w:styleId="cpodstavecslovan1">
    <w:name w:val="cp_odstavec číslovaný 1"/>
    <w:basedOn w:val="Normln"/>
    <w:qFormat/>
    <w:rsid w:val="00E823A5"/>
    <w:pPr>
      <w:numPr>
        <w:ilvl w:val="1"/>
        <w:numId w:val="8"/>
      </w:numPr>
      <w:spacing w:after="120" w:line="260" w:lineRule="exact"/>
      <w:jc w:val="both"/>
    </w:pPr>
    <w:rPr>
      <w:sz w:val="22"/>
      <w:szCs w:val="22"/>
    </w:rPr>
  </w:style>
  <w:style w:type="paragraph" w:customStyle="1" w:styleId="cplnekslovan">
    <w:name w:val="cp_Článek číslovaný"/>
    <w:basedOn w:val="Normln"/>
    <w:next w:val="cpodstavecslovan1"/>
    <w:qFormat/>
    <w:rsid w:val="00E823A5"/>
    <w:pPr>
      <w:keepNext/>
      <w:numPr>
        <w:numId w:val="8"/>
      </w:numPr>
      <w:spacing w:before="480" w:after="120" w:line="260" w:lineRule="exact"/>
      <w:jc w:val="center"/>
      <w:outlineLvl w:val="0"/>
    </w:pPr>
    <w:rPr>
      <w:b/>
      <w:bCs/>
      <w:kern w:val="32"/>
      <w:szCs w:val="22"/>
    </w:rPr>
  </w:style>
  <w:style w:type="paragraph" w:customStyle="1" w:styleId="cpodstavecslovan2">
    <w:name w:val="cp_odstavec číslovaný 2"/>
    <w:basedOn w:val="Normln"/>
    <w:qFormat/>
    <w:rsid w:val="00E823A5"/>
    <w:pPr>
      <w:numPr>
        <w:ilvl w:val="2"/>
        <w:numId w:val="8"/>
      </w:numPr>
      <w:spacing w:after="120" w:line="260" w:lineRule="exact"/>
      <w:jc w:val="both"/>
    </w:pPr>
    <w:rPr>
      <w:sz w:val="22"/>
      <w:szCs w:val="24"/>
    </w:rPr>
  </w:style>
  <w:style w:type="character" w:customStyle="1" w:styleId="th-tx-value1">
    <w:name w:val="th-tx-value1"/>
    <w:basedOn w:val="Standardnpsmoodstavce"/>
    <w:rsid w:val="004F0853"/>
    <w:rPr>
      <w:color w:val="000000"/>
    </w:rPr>
  </w:style>
  <w:style w:type="character" w:customStyle="1" w:styleId="preformatted">
    <w:name w:val="preformatted"/>
    <w:basedOn w:val="Standardnpsmoodstavce"/>
    <w:rsid w:val="008C2F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8792167">
      <w:bodyDiv w:val="1"/>
      <w:marLeft w:val="0"/>
      <w:marRight w:val="0"/>
      <w:marTop w:val="0"/>
      <w:marBottom w:val="0"/>
      <w:divBdr>
        <w:top w:val="none" w:sz="0" w:space="0" w:color="auto"/>
        <w:left w:val="none" w:sz="0" w:space="0" w:color="auto"/>
        <w:bottom w:val="none" w:sz="0" w:space="0" w:color="auto"/>
        <w:right w:val="none" w:sz="0" w:space="0" w:color="auto"/>
      </w:divBdr>
    </w:div>
    <w:div w:id="1785033543">
      <w:bodyDiv w:val="1"/>
      <w:marLeft w:val="0"/>
      <w:marRight w:val="0"/>
      <w:marTop w:val="0"/>
      <w:marBottom w:val="0"/>
      <w:divBdr>
        <w:top w:val="none" w:sz="0" w:space="0" w:color="auto"/>
        <w:left w:val="none" w:sz="0" w:space="0" w:color="auto"/>
        <w:bottom w:val="none" w:sz="0" w:space="0" w:color="auto"/>
        <w:right w:val="none" w:sz="0" w:space="0" w:color="auto"/>
      </w:divBdr>
    </w:div>
    <w:div w:id="1883520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www.ceskaposta.cz"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ceskaposta.cz"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32455CC8C8BF428798DD41C2BA99928B"/>
        <w:category>
          <w:name w:val="Obecné"/>
          <w:gallery w:val="placeholder"/>
        </w:category>
        <w:types>
          <w:type w:val="bbPlcHdr"/>
        </w:types>
        <w:behaviors>
          <w:behavior w:val="content"/>
        </w:behaviors>
        <w:guid w:val="{2F733730-D469-488B-A0E0-32BA544392FA}"/>
      </w:docPartPr>
      <w:docPartBody>
        <w:p w:rsidR="00A409CE" w:rsidRDefault="00AC3CD4" w:rsidP="00AC3CD4">
          <w:pPr>
            <w:pStyle w:val="32455CC8C8BF428798DD41C2BA99928B"/>
          </w:pPr>
          <w:r>
            <w:rPr>
              <w:rStyle w:val="Zstupntext"/>
            </w:rPr>
            <w:t>Klepněte sem a zadejte text.</w:t>
          </w:r>
        </w:p>
      </w:docPartBody>
    </w:docPart>
    <w:docPart>
      <w:docPartPr>
        <w:name w:val="1609C9C1ECAE45EFB5F1CF2468678ED2"/>
        <w:category>
          <w:name w:val="Obecné"/>
          <w:gallery w:val="placeholder"/>
        </w:category>
        <w:types>
          <w:type w:val="bbPlcHdr"/>
        </w:types>
        <w:behaviors>
          <w:behavior w:val="content"/>
        </w:behaviors>
        <w:guid w:val="{E8913DDC-AC6E-479F-AC4A-7604B07DD358}"/>
      </w:docPartPr>
      <w:docPartBody>
        <w:p w:rsidR="00A409CE" w:rsidRDefault="00AC3CD4" w:rsidP="00AC3CD4">
          <w:pPr>
            <w:pStyle w:val="1609C9C1ECAE45EFB5F1CF2468678ED2"/>
          </w:pPr>
          <w:r>
            <w:rPr>
              <w:rStyle w:val="Zstupntext"/>
            </w:rPr>
            <w:t>Klepněte sem a zadejte text.</w:t>
          </w:r>
        </w:p>
      </w:docPartBody>
    </w:docPart>
    <w:docPart>
      <w:docPartPr>
        <w:name w:val="96246EF3ADED4B158B15FB9A57F15673"/>
        <w:category>
          <w:name w:val="Obecné"/>
          <w:gallery w:val="placeholder"/>
        </w:category>
        <w:types>
          <w:type w:val="bbPlcHdr"/>
        </w:types>
        <w:behaviors>
          <w:behavior w:val="content"/>
        </w:behaviors>
        <w:guid w:val="{8A145AAD-8C2C-45D9-8792-BABA536DE8AF}"/>
      </w:docPartPr>
      <w:docPartBody>
        <w:p w:rsidR="00A409CE" w:rsidRDefault="00AC3CD4" w:rsidP="00AC3CD4">
          <w:pPr>
            <w:pStyle w:val="96246EF3ADED4B158B15FB9A57F15673"/>
          </w:pPr>
          <w:r>
            <w:rPr>
              <w:rStyle w:val="Zstupntext"/>
            </w:rPr>
            <w:t>Klepněte sem a zadejte text.</w:t>
          </w:r>
        </w:p>
      </w:docPartBody>
    </w:docPart>
    <w:docPart>
      <w:docPartPr>
        <w:name w:val="13A944ABAE5947A1A9BBDCA7F33115CD"/>
        <w:category>
          <w:name w:val="Obecné"/>
          <w:gallery w:val="placeholder"/>
        </w:category>
        <w:types>
          <w:type w:val="bbPlcHdr"/>
        </w:types>
        <w:behaviors>
          <w:behavior w:val="content"/>
        </w:behaviors>
        <w:guid w:val="{C055ABE3-8B2A-49AA-8BC2-4FF7CBF7E286}"/>
      </w:docPartPr>
      <w:docPartBody>
        <w:p w:rsidR="00B11A99" w:rsidRDefault="00025BA4" w:rsidP="00025BA4">
          <w:pPr>
            <w:pStyle w:val="13A944ABAE5947A1A9BBDCA7F33115CD"/>
          </w:pPr>
          <w:r>
            <w:rPr>
              <w:rStyle w:val="Zstupntext"/>
            </w:rPr>
            <w:t>Klepněte sem a zadejte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Sylfaen">
    <w:panose1 w:val="010A0502050306030303"/>
    <w:charset w:val="EE"/>
    <w:family w:val="roman"/>
    <w:pitch w:val="variable"/>
    <w:sig w:usb0="04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10002FF" w:usb1="4000ACFF" w:usb2="00000009"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Times New Roman ;color:#333333">
    <w:panose1 w:val="00000000000000000000"/>
    <w:charset w:val="00"/>
    <w:family w:val="roman"/>
    <w:notTrueType/>
    <w:pitch w:val="default"/>
  </w:font>
  <w:font w:name="Cambria">
    <w:panose1 w:val="02040503050406030204"/>
    <w:charset w:val="EE"/>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3CD4"/>
    <w:rsid w:val="00025BA4"/>
    <w:rsid w:val="000572DE"/>
    <w:rsid w:val="00075748"/>
    <w:rsid w:val="00086619"/>
    <w:rsid w:val="00155E14"/>
    <w:rsid w:val="001B558C"/>
    <w:rsid w:val="0025115B"/>
    <w:rsid w:val="00283E31"/>
    <w:rsid w:val="002975D5"/>
    <w:rsid w:val="002C3C8F"/>
    <w:rsid w:val="002E46A7"/>
    <w:rsid w:val="002E5DED"/>
    <w:rsid w:val="00326AA1"/>
    <w:rsid w:val="00365E10"/>
    <w:rsid w:val="00527071"/>
    <w:rsid w:val="00563B81"/>
    <w:rsid w:val="00613C9B"/>
    <w:rsid w:val="00671D51"/>
    <w:rsid w:val="006D4B04"/>
    <w:rsid w:val="006F6287"/>
    <w:rsid w:val="0070295F"/>
    <w:rsid w:val="008051BE"/>
    <w:rsid w:val="00833B08"/>
    <w:rsid w:val="008A0F54"/>
    <w:rsid w:val="008E0A68"/>
    <w:rsid w:val="008E2283"/>
    <w:rsid w:val="009142BB"/>
    <w:rsid w:val="009B248C"/>
    <w:rsid w:val="009B26C6"/>
    <w:rsid w:val="00A05703"/>
    <w:rsid w:val="00A409CE"/>
    <w:rsid w:val="00A4419D"/>
    <w:rsid w:val="00A530BC"/>
    <w:rsid w:val="00A72222"/>
    <w:rsid w:val="00AC3CD4"/>
    <w:rsid w:val="00B11A99"/>
    <w:rsid w:val="00B425FB"/>
    <w:rsid w:val="00B6098D"/>
    <w:rsid w:val="00BD3F51"/>
    <w:rsid w:val="00CB7C07"/>
    <w:rsid w:val="00CC1DBE"/>
    <w:rsid w:val="00CC25B4"/>
    <w:rsid w:val="00CE1FA7"/>
    <w:rsid w:val="00D71CDA"/>
    <w:rsid w:val="00E2383F"/>
    <w:rsid w:val="00ED34E3"/>
    <w:rsid w:val="00F14B7E"/>
    <w:rsid w:val="00FC5F41"/>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025BA4"/>
  </w:style>
  <w:style w:type="paragraph" w:customStyle="1" w:styleId="32455CC8C8BF428798DD41C2BA99928B">
    <w:name w:val="32455CC8C8BF428798DD41C2BA99928B"/>
    <w:rsid w:val="00AC3CD4"/>
  </w:style>
  <w:style w:type="paragraph" w:customStyle="1" w:styleId="1609C9C1ECAE45EFB5F1CF2468678ED2">
    <w:name w:val="1609C9C1ECAE45EFB5F1CF2468678ED2"/>
    <w:rsid w:val="00AC3CD4"/>
  </w:style>
  <w:style w:type="paragraph" w:customStyle="1" w:styleId="96246EF3ADED4B158B15FB9A57F15673">
    <w:name w:val="96246EF3ADED4B158B15FB9A57F15673"/>
    <w:rsid w:val="00AC3CD4"/>
  </w:style>
  <w:style w:type="paragraph" w:customStyle="1" w:styleId="736C69EE3571408AB0ED384BBACBC96C">
    <w:name w:val="736C69EE3571408AB0ED384BBACBC96C"/>
    <w:rsid w:val="00CB7C07"/>
  </w:style>
  <w:style w:type="paragraph" w:customStyle="1" w:styleId="3C9216A982B349DE89A34AE0D00FF3F5">
    <w:name w:val="3C9216A982B349DE89A34AE0D00FF3F5"/>
    <w:rsid w:val="002975D5"/>
  </w:style>
  <w:style w:type="paragraph" w:customStyle="1" w:styleId="13A944ABAE5947A1A9BBDCA7F33115CD">
    <w:name w:val="13A944ABAE5947A1A9BBDCA7F33115CD"/>
    <w:rsid w:val="00025BA4"/>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025BA4"/>
  </w:style>
  <w:style w:type="paragraph" w:customStyle="1" w:styleId="32455CC8C8BF428798DD41C2BA99928B">
    <w:name w:val="32455CC8C8BF428798DD41C2BA99928B"/>
    <w:rsid w:val="00AC3CD4"/>
  </w:style>
  <w:style w:type="paragraph" w:customStyle="1" w:styleId="1609C9C1ECAE45EFB5F1CF2468678ED2">
    <w:name w:val="1609C9C1ECAE45EFB5F1CF2468678ED2"/>
    <w:rsid w:val="00AC3CD4"/>
  </w:style>
  <w:style w:type="paragraph" w:customStyle="1" w:styleId="96246EF3ADED4B158B15FB9A57F15673">
    <w:name w:val="96246EF3ADED4B158B15FB9A57F15673"/>
    <w:rsid w:val="00AC3CD4"/>
  </w:style>
  <w:style w:type="paragraph" w:customStyle="1" w:styleId="736C69EE3571408AB0ED384BBACBC96C">
    <w:name w:val="736C69EE3571408AB0ED384BBACBC96C"/>
    <w:rsid w:val="00CB7C07"/>
  </w:style>
  <w:style w:type="paragraph" w:customStyle="1" w:styleId="3C9216A982B349DE89A34AE0D00FF3F5">
    <w:name w:val="3C9216A982B349DE89A34AE0D00FF3F5"/>
    <w:rsid w:val="002975D5"/>
  </w:style>
  <w:style w:type="paragraph" w:customStyle="1" w:styleId="13A944ABAE5947A1A9BBDCA7F33115CD">
    <w:name w:val="13A944ABAE5947A1A9BBDCA7F33115CD"/>
    <w:rsid w:val="00025BA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2826</Words>
  <Characters>16674</Characters>
  <Application>Microsoft Office Word</Application>
  <DocSecurity>0</DocSecurity>
  <Lines>138</Lines>
  <Paragraphs>38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19462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127158</cp:lastModifiedBy>
  <cp:revision>3</cp:revision>
  <cp:lastPrinted>2017-03-28T13:52:00Z</cp:lastPrinted>
  <dcterms:created xsi:type="dcterms:W3CDTF">2017-05-02T14:06:00Z</dcterms:created>
  <dcterms:modified xsi:type="dcterms:W3CDTF">2017-05-02T14:07:00Z</dcterms:modified>
</cp:coreProperties>
</file>