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B37" w14:textId="70C80D27" w:rsidR="008453EB" w:rsidRPr="00EA12A7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EA12A7">
        <w:rPr>
          <w:rFonts w:cstheme="minorHAnsi"/>
          <w:b/>
          <w:sz w:val="32"/>
          <w:szCs w:val="24"/>
        </w:rPr>
        <w:t xml:space="preserve">DODATEK č. </w:t>
      </w:r>
      <w:r w:rsidR="00724E1C" w:rsidRPr="00EA12A7">
        <w:rPr>
          <w:rFonts w:cstheme="minorHAnsi"/>
          <w:b/>
          <w:sz w:val="32"/>
          <w:szCs w:val="24"/>
        </w:rPr>
        <w:t>6</w:t>
      </w:r>
    </w:p>
    <w:p w14:paraId="0043C5DF" w14:textId="0CC736E8" w:rsidR="008453EB" w:rsidRPr="00EA12A7" w:rsidRDefault="008453EB" w:rsidP="001D6C5B">
      <w:pPr>
        <w:spacing w:before="240" w:after="120" w:line="240" w:lineRule="auto"/>
        <w:jc w:val="center"/>
        <w:rPr>
          <w:rFonts w:cstheme="minorHAnsi"/>
          <w:b/>
          <w:sz w:val="32"/>
          <w:szCs w:val="24"/>
        </w:rPr>
      </w:pPr>
      <w:r w:rsidRPr="00EA12A7">
        <w:rPr>
          <w:rFonts w:cstheme="minorHAnsi"/>
          <w:b/>
          <w:sz w:val="32"/>
          <w:szCs w:val="24"/>
        </w:rPr>
        <w:t>ke</w:t>
      </w:r>
    </w:p>
    <w:p w14:paraId="3AD03F96" w14:textId="77777777" w:rsidR="0073734F" w:rsidRDefault="00B543A6" w:rsidP="0073734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EA12A7">
        <w:rPr>
          <w:rFonts w:cstheme="minorHAnsi"/>
          <w:b/>
          <w:sz w:val="32"/>
          <w:szCs w:val="24"/>
        </w:rPr>
        <w:t>SMLOUV</w:t>
      </w:r>
      <w:r w:rsidR="008453EB" w:rsidRPr="00EA12A7">
        <w:rPr>
          <w:rFonts w:cstheme="minorHAnsi"/>
          <w:b/>
          <w:sz w:val="32"/>
          <w:szCs w:val="24"/>
        </w:rPr>
        <w:t>Ě</w:t>
      </w:r>
      <w:r w:rsidRPr="00EA12A7">
        <w:rPr>
          <w:rFonts w:cstheme="minorHAnsi"/>
          <w:b/>
          <w:sz w:val="32"/>
          <w:szCs w:val="24"/>
        </w:rPr>
        <w:t xml:space="preserve"> O </w:t>
      </w:r>
      <w:r w:rsidR="009573FF" w:rsidRPr="00EA12A7">
        <w:rPr>
          <w:rFonts w:cstheme="minorHAnsi"/>
          <w:b/>
          <w:sz w:val="32"/>
          <w:szCs w:val="24"/>
        </w:rPr>
        <w:t>VEŘEJNÝCH SLUŽBÁCH V PŘEPRAVĚ CESTUJÍCÍCH</w:t>
      </w:r>
      <w:r w:rsidR="0073734F">
        <w:rPr>
          <w:rFonts w:cstheme="minorHAnsi"/>
          <w:b/>
          <w:sz w:val="20"/>
          <w:szCs w:val="20"/>
        </w:rPr>
        <w:t xml:space="preserve">    </w:t>
      </w:r>
    </w:p>
    <w:p w14:paraId="43E5D7DF" w14:textId="0EC317F6" w:rsidR="0073734F" w:rsidRPr="0073734F" w:rsidRDefault="0073734F" w:rsidP="0073734F">
      <w:pPr>
        <w:spacing w:after="0" w:line="240" w:lineRule="auto"/>
        <w:jc w:val="center"/>
        <w:rPr>
          <w:rFonts w:cstheme="minorHAnsi"/>
          <w:bCs/>
          <w:sz w:val="20"/>
          <w:szCs w:val="20"/>
        </w:rPr>
      </w:pPr>
      <w:proofErr w:type="spellStart"/>
      <w:r w:rsidRPr="0073734F">
        <w:rPr>
          <w:rFonts w:cstheme="minorHAnsi"/>
          <w:bCs/>
          <w:sz w:val="20"/>
          <w:szCs w:val="20"/>
        </w:rPr>
        <w:t>Ev.č</w:t>
      </w:r>
      <w:proofErr w:type="spellEnd"/>
      <w:r w:rsidRPr="0073734F">
        <w:rPr>
          <w:rFonts w:cstheme="minorHAnsi"/>
          <w:bCs/>
          <w:sz w:val="20"/>
          <w:szCs w:val="20"/>
        </w:rPr>
        <w:t>.: SD/2020/0706</w:t>
      </w:r>
    </w:p>
    <w:p w14:paraId="6D7AF881" w14:textId="77777777" w:rsidR="0073734F" w:rsidRPr="0073734F" w:rsidRDefault="0073734F" w:rsidP="0073734F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6088CEB7" w14:textId="19F5316C" w:rsidR="00561F6A" w:rsidRPr="00EA12A7" w:rsidRDefault="00D34F99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uzavřen</w:t>
      </w:r>
      <w:r w:rsidR="008453EB" w:rsidRPr="00EA12A7">
        <w:rPr>
          <w:rFonts w:cstheme="minorHAnsi"/>
          <w:sz w:val="24"/>
          <w:szCs w:val="24"/>
        </w:rPr>
        <w:t>é</w:t>
      </w:r>
      <w:r w:rsidRPr="00EA12A7">
        <w:rPr>
          <w:rFonts w:cstheme="minorHAnsi"/>
          <w:sz w:val="24"/>
          <w:szCs w:val="24"/>
        </w:rPr>
        <w:t xml:space="preserve"> </w:t>
      </w:r>
      <w:r w:rsidR="009573FF" w:rsidRPr="00EA12A7">
        <w:rPr>
          <w:rFonts w:cstheme="minorHAnsi"/>
          <w:sz w:val="24"/>
          <w:szCs w:val="24"/>
        </w:rPr>
        <w:t>podle zákona č. 194/2010 Sb., o veřejných službách v přepravě cestujících</w:t>
      </w:r>
      <w:r w:rsidR="00A709EA" w:rsidRPr="00EA12A7">
        <w:rPr>
          <w:rFonts w:cstheme="minorHAnsi"/>
          <w:sz w:val="24"/>
          <w:szCs w:val="24"/>
        </w:rPr>
        <w:t>,</w:t>
      </w:r>
      <w:r w:rsidR="009573FF" w:rsidRPr="00EA12A7">
        <w:rPr>
          <w:rFonts w:cstheme="minorHAnsi"/>
          <w:sz w:val="24"/>
          <w:szCs w:val="24"/>
        </w:rPr>
        <w:t xml:space="preserve"> v platném znění</w:t>
      </w:r>
      <w:r w:rsidR="00A709EA" w:rsidRPr="00EA12A7">
        <w:rPr>
          <w:rFonts w:cstheme="minorHAnsi"/>
          <w:sz w:val="24"/>
          <w:szCs w:val="24"/>
        </w:rPr>
        <w:t>,</w:t>
      </w:r>
      <w:r w:rsidR="009573FF" w:rsidRPr="00EA12A7">
        <w:rPr>
          <w:rFonts w:cstheme="minorHAnsi"/>
          <w:sz w:val="24"/>
          <w:szCs w:val="24"/>
        </w:rPr>
        <w:t xml:space="preserve"> ve spojení s Nařízením Evropského parlamentu a Rady (ES) č. 1370/2007 ze dne 23. října 2007</w:t>
      </w:r>
      <w:r w:rsidR="00A709EA" w:rsidRPr="00EA12A7">
        <w:rPr>
          <w:rFonts w:cstheme="minorHAnsi"/>
          <w:sz w:val="24"/>
          <w:szCs w:val="24"/>
        </w:rPr>
        <w:t>,</w:t>
      </w:r>
      <w:r w:rsidR="009573FF" w:rsidRPr="00EA12A7">
        <w:rPr>
          <w:rFonts w:cstheme="minorHAnsi"/>
          <w:sz w:val="24"/>
          <w:szCs w:val="24"/>
        </w:rPr>
        <w:t xml:space="preserve"> o veřejných službách v přepravě cestujících po železnici a silnici</w:t>
      </w:r>
      <w:r w:rsidR="00A709EA" w:rsidRPr="00EA12A7">
        <w:rPr>
          <w:rFonts w:cstheme="minorHAnsi"/>
          <w:sz w:val="24"/>
          <w:szCs w:val="24"/>
        </w:rPr>
        <w:t>,</w:t>
      </w:r>
      <w:r w:rsidR="009573FF" w:rsidRPr="00EA12A7">
        <w:rPr>
          <w:rFonts w:cstheme="minorHAnsi"/>
          <w:sz w:val="24"/>
          <w:szCs w:val="24"/>
        </w:rPr>
        <w:t xml:space="preserve"> v platném znění,</w:t>
      </w:r>
    </w:p>
    <w:p w14:paraId="314E7A9E" w14:textId="7B6F3292" w:rsidR="0091246C" w:rsidRPr="00EA12A7" w:rsidRDefault="001D6C5B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mezi smluvními stranami</w:t>
      </w:r>
    </w:p>
    <w:p w14:paraId="66719E05" w14:textId="77777777" w:rsidR="00432B0A" w:rsidRPr="00EA12A7" w:rsidRDefault="00432B0A" w:rsidP="00BB0321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91246C" w:rsidRPr="00EA12A7" w14:paraId="672DD919" w14:textId="77777777" w:rsidTr="001D6C5B">
        <w:tc>
          <w:tcPr>
            <w:tcW w:w="2694" w:type="dxa"/>
          </w:tcPr>
          <w:p w14:paraId="75987396" w14:textId="033E2DE8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74973088" w14:textId="7ACFBCA1" w:rsidR="0091246C" w:rsidRPr="00EA12A7" w:rsidRDefault="00E50F1C" w:rsidP="001D6C5B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Statutární město Jablonec nad Nisou</w:t>
            </w:r>
          </w:p>
        </w:tc>
      </w:tr>
      <w:tr w:rsidR="0091246C" w:rsidRPr="00EA12A7" w14:paraId="717DF1D0" w14:textId="77777777" w:rsidTr="001D6C5B">
        <w:tc>
          <w:tcPr>
            <w:tcW w:w="2694" w:type="dxa"/>
          </w:tcPr>
          <w:p w14:paraId="64EE927C" w14:textId="5C715981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2F76894C" w14:textId="5776BB8B" w:rsidR="0091246C" w:rsidRPr="00EA12A7" w:rsidRDefault="00DB54F8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Mírové náměstí 3100/19, 466 01 Jablonec nad Nisou</w:t>
            </w:r>
          </w:p>
        </w:tc>
      </w:tr>
      <w:tr w:rsidR="0091246C" w:rsidRPr="00EA12A7" w14:paraId="0C2892D6" w14:textId="77777777" w:rsidTr="001D6C5B">
        <w:trPr>
          <w:trHeight w:val="60"/>
        </w:trPr>
        <w:tc>
          <w:tcPr>
            <w:tcW w:w="2694" w:type="dxa"/>
          </w:tcPr>
          <w:p w14:paraId="07B2A42A" w14:textId="0B154E7B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EA12A7">
              <w:rPr>
                <w:rFonts w:cstheme="minorHAnsi"/>
                <w:b/>
                <w:sz w:val="24"/>
                <w:szCs w:val="24"/>
              </w:rPr>
              <w:t>O</w:t>
            </w:r>
            <w:r w:rsidRPr="00EA12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B508C70" w14:textId="71A91607" w:rsidR="0091246C" w:rsidRPr="00EA12A7" w:rsidRDefault="00E50F1C" w:rsidP="001D6C5B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00262340</w:t>
            </w:r>
          </w:p>
        </w:tc>
      </w:tr>
      <w:tr w:rsidR="00E50F1C" w:rsidRPr="00EA12A7" w14:paraId="400B5E8B" w14:textId="77777777" w:rsidTr="001D6C5B">
        <w:trPr>
          <w:trHeight w:val="60"/>
        </w:trPr>
        <w:tc>
          <w:tcPr>
            <w:tcW w:w="2694" w:type="dxa"/>
          </w:tcPr>
          <w:p w14:paraId="0CD5BD9E" w14:textId="42A299C3" w:rsidR="00E50F1C" w:rsidRPr="00EA12A7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7ED80381" w14:textId="25499E8A" w:rsidR="00E50F1C" w:rsidRPr="00EA12A7" w:rsidRDefault="00E50F1C" w:rsidP="001D6C5B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CZ00262340</w:t>
            </w:r>
            <w:r w:rsidR="00084EB2" w:rsidRPr="00EA12A7">
              <w:rPr>
                <w:rFonts w:ascii="Calibri" w:hAnsi="Calibri" w:cs="Calibri"/>
                <w:sz w:val="24"/>
                <w:szCs w:val="24"/>
              </w:rPr>
              <w:t>, pro účely této smlouvy neplátce DPH</w:t>
            </w:r>
          </w:p>
        </w:tc>
      </w:tr>
      <w:tr w:rsidR="0091246C" w:rsidRPr="00EA12A7" w14:paraId="2D6BE6F8" w14:textId="77777777" w:rsidTr="001D6C5B">
        <w:tc>
          <w:tcPr>
            <w:tcW w:w="2694" w:type="dxa"/>
          </w:tcPr>
          <w:p w14:paraId="0B95CFD2" w14:textId="35942713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Jednající</w:t>
            </w:r>
            <w:r w:rsidR="001D6C5B" w:rsidRPr="00EA12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60A3AB9C" w14:textId="77777777" w:rsidR="0091246C" w:rsidRPr="00EA12A7" w:rsidRDefault="00415B10" w:rsidP="00622831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RNDr. Jiří Čeřovský</w:t>
            </w:r>
            <w:r w:rsidR="00965325" w:rsidRPr="00EA12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EA12A7">
              <w:rPr>
                <w:rFonts w:ascii="Calibri" w:hAnsi="Calibri" w:cs="Calibri"/>
                <w:sz w:val="24"/>
                <w:szCs w:val="24"/>
              </w:rPr>
              <w:t>primátor</w:t>
            </w:r>
          </w:p>
          <w:p w14:paraId="0D5267FC" w14:textId="7B686552" w:rsidR="004516A5" w:rsidRPr="00EA12A7" w:rsidRDefault="004516A5" w:rsidP="0062283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Ing. Milan Kouřil, náměstek primátora</w:t>
            </w:r>
          </w:p>
        </w:tc>
      </w:tr>
      <w:tr w:rsidR="0091246C" w:rsidRPr="00EA12A7" w14:paraId="6E7C0319" w14:textId="77777777" w:rsidTr="001D6C5B">
        <w:tc>
          <w:tcPr>
            <w:tcW w:w="2694" w:type="dxa"/>
          </w:tcPr>
          <w:p w14:paraId="1F888951" w14:textId="583B24E4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5408BE5E" w14:textId="1C7253F3" w:rsidR="0091246C" w:rsidRPr="00EA12A7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121451/0100</w:t>
            </w:r>
          </w:p>
        </w:tc>
      </w:tr>
      <w:tr w:rsidR="0091246C" w:rsidRPr="00EA12A7" w14:paraId="337B64E6" w14:textId="77777777" w:rsidTr="001D6C5B">
        <w:tc>
          <w:tcPr>
            <w:tcW w:w="2694" w:type="dxa"/>
          </w:tcPr>
          <w:p w14:paraId="268FC5F4" w14:textId="11C97E6D" w:rsidR="0091246C" w:rsidRPr="00EA12A7" w:rsidRDefault="0091246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74A9DC75" w14:textId="29FB9E31" w:rsidR="0091246C" w:rsidRPr="00EA12A7" w:rsidRDefault="00572202" w:rsidP="00572202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+420 483 357 183</w:t>
            </w:r>
          </w:p>
        </w:tc>
      </w:tr>
    </w:tbl>
    <w:p w14:paraId="27081CB2" w14:textId="627B8357" w:rsidR="0091246C" w:rsidRPr="00EA12A7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(</w:t>
      </w:r>
      <w:r w:rsidR="0091246C" w:rsidRPr="00EA12A7">
        <w:rPr>
          <w:rFonts w:cstheme="minorHAnsi"/>
          <w:sz w:val="24"/>
          <w:szCs w:val="24"/>
        </w:rPr>
        <w:t>dále jen „</w:t>
      </w:r>
      <w:r w:rsidR="0091246C" w:rsidRPr="00EA12A7">
        <w:rPr>
          <w:rFonts w:cstheme="minorHAnsi"/>
          <w:b/>
          <w:sz w:val="24"/>
          <w:szCs w:val="24"/>
        </w:rPr>
        <w:t>Objednatel</w:t>
      </w:r>
      <w:r w:rsidR="0091246C" w:rsidRPr="00EA12A7">
        <w:rPr>
          <w:rFonts w:cstheme="minorHAnsi"/>
          <w:sz w:val="24"/>
          <w:szCs w:val="24"/>
        </w:rPr>
        <w:t>“</w:t>
      </w:r>
      <w:r w:rsidRPr="00EA12A7">
        <w:rPr>
          <w:rFonts w:cstheme="minorHAnsi"/>
          <w:sz w:val="24"/>
          <w:szCs w:val="24"/>
        </w:rPr>
        <w:t>)</w:t>
      </w:r>
    </w:p>
    <w:p w14:paraId="376A9605" w14:textId="70904FD5" w:rsidR="001D6C5B" w:rsidRPr="00EA12A7" w:rsidRDefault="00EF6495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a</w:t>
      </w:r>
    </w:p>
    <w:p w14:paraId="16D62B1F" w14:textId="77777777" w:rsidR="001D6C5B" w:rsidRPr="00EA12A7" w:rsidRDefault="001D6C5B" w:rsidP="001D6C5B">
      <w:pPr>
        <w:spacing w:after="12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</w:tblGrid>
      <w:tr w:rsidR="00EF6495" w:rsidRPr="00EA12A7" w14:paraId="5C20A53C" w14:textId="77777777" w:rsidTr="00E44EAE">
        <w:tc>
          <w:tcPr>
            <w:tcW w:w="2694" w:type="dxa"/>
          </w:tcPr>
          <w:p w14:paraId="686E6C29" w14:textId="77777777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6520" w:type="dxa"/>
          </w:tcPr>
          <w:p w14:paraId="6F3840F3" w14:textId="16C3AF9A" w:rsidR="00EF6495" w:rsidRPr="00EA12A7" w:rsidRDefault="0088429E">
            <w:pPr>
              <w:spacing w:after="120"/>
              <w:rPr>
                <w:rFonts w:cstheme="minorHAnsi"/>
                <w:b/>
                <w:bCs/>
                <w:sz w:val="24"/>
                <w:szCs w:val="24"/>
              </w:rPr>
            </w:pPr>
            <w:r w:rsidRPr="00EA12A7">
              <w:rPr>
                <w:rFonts w:cstheme="minorHAnsi"/>
                <w:b/>
                <w:bCs/>
                <w:sz w:val="24"/>
                <w:szCs w:val="24"/>
              </w:rPr>
              <w:t xml:space="preserve">UMBRELLA </w:t>
            </w:r>
            <w:proofErr w:type="spellStart"/>
            <w:r w:rsidRPr="00EA12A7">
              <w:rPr>
                <w:rFonts w:cstheme="minorHAnsi"/>
                <w:b/>
                <w:bCs/>
                <w:sz w:val="24"/>
                <w:szCs w:val="24"/>
              </w:rPr>
              <w:t>Coach</w:t>
            </w:r>
            <w:proofErr w:type="spellEnd"/>
            <w:r w:rsidRPr="00EA12A7">
              <w:rPr>
                <w:rFonts w:cstheme="minorHAnsi"/>
                <w:b/>
                <w:bCs/>
                <w:sz w:val="24"/>
                <w:szCs w:val="24"/>
              </w:rPr>
              <w:t xml:space="preserve"> &amp; </w:t>
            </w:r>
            <w:proofErr w:type="spellStart"/>
            <w:r w:rsidRPr="00EA12A7">
              <w:rPr>
                <w:rFonts w:cstheme="minorHAnsi"/>
                <w:b/>
                <w:bCs/>
                <w:sz w:val="24"/>
                <w:szCs w:val="24"/>
              </w:rPr>
              <w:t>Buses</w:t>
            </w:r>
            <w:proofErr w:type="spellEnd"/>
            <w:r w:rsidRPr="00EA12A7">
              <w:rPr>
                <w:rFonts w:cstheme="minorHAnsi"/>
                <w:b/>
                <w:bCs/>
                <w:sz w:val="24"/>
                <w:szCs w:val="24"/>
              </w:rPr>
              <w:t xml:space="preserve"> s.r.o.</w:t>
            </w:r>
          </w:p>
        </w:tc>
      </w:tr>
      <w:tr w:rsidR="00EF6495" w:rsidRPr="00EA12A7" w14:paraId="76CA23B2" w14:textId="77777777" w:rsidTr="00E44EAE">
        <w:tc>
          <w:tcPr>
            <w:tcW w:w="2694" w:type="dxa"/>
          </w:tcPr>
          <w:p w14:paraId="6B6FCB7B" w14:textId="77777777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6520" w:type="dxa"/>
          </w:tcPr>
          <w:p w14:paraId="3ADE21F9" w14:textId="0C4DD5D7" w:rsidR="00EF6495" w:rsidRPr="00EA12A7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Revoluční 1082/8, Nové Město, 110 00 Praha 1</w:t>
            </w:r>
          </w:p>
        </w:tc>
      </w:tr>
      <w:tr w:rsidR="00EF6495" w:rsidRPr="00EA12A7" w14:paraId="6C2E1617" w14:textId="77777777" w:rsidTr="00E44EAE">
        <w:tc>
          <w:tcPr>
            <w:tcW w:w="2694" w:type="dxa"/>
          </w:tcPr>
          <w:p w14:paraId="43C8667D" w14:textId="4B708E43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IČ</w:t>
            </w:r>
            <w:r w:rsidR="001D6C5B" w:rsidRPr="00EA12A7">
              <w:rPr>
                <w:rFonts w:cstheme="minorHAnsi"/>
                <w:b/>
                <w:sz w:val="24"/>
                <w:szCs w:val="24"/>
              </w:rPr>
              <w:t>O</w:t>
            </w:r>
            <w:r w:rsidRPr="00EA12A7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14:paraId="7A10A8F1" w14:textId="39D46A09" w:rsidR="00EF6495" w:rsidRPr="00EA12A7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02665824</w:t>
            </w:r>
          </w:p>
        </w:tc>
      </w:tr>
      <w:tr w:rsidR="00E50F1C" w:rsidRPr="00EA12A7" w14:paraId="4C8F1823" w14:textId="77777777" w:rsidTr="00E44EAE">
        <w:tc>
          <w:tcPr>
            <w:tcW w:w="2694" w:type="dxa"/>
          </w:tcPr>
          <w:p w14:paraId="26F78E07" w14:textId="4967FF7C" w:rsidR="00E50F1C" w:rsidRPr="00EA12A7" w:rsidRDefault="00E50F1C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6520" w:type="dxa"/>
          </w:tcPr>
          <w:p w14:paraId="02107618" w14:textId="22E594A8" w:rsidR="00E50F1C" w:rsidRPr="00EA12A7" w:rsidRDefault="0088429E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CZ02665824</w:t>
            </w:r>
          </w:p>
        </w:tc>
      </w:tr>
      <w:tr w:rsidR="00EF6495" w:rsidRPr="00EA12A7" w14:paraId="55E7F9A4" w14:textId="77777777" w:rsidTr="00E44EAE">
        <w:tc>
          <w:tcPr>
            <w:tcW w:w="2694" w:type="dxa"/>
          </w:tcPr>
          <w:p w14:paraId="3F1269F7" w14:textId="77777777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Jednající</w:t>
            </w:r>
          </w:p>
        </w:tc>
        <w:tc>
          <w:tcPr>
            <w:tcW w:w="6520" w:type="dxa"/>
          </w:tcPr>
          <w:p w14:paraId="4077FB14" w14:textId="06FC35F1" w:rsidR="00EF6495" w:rsidRPr="00EA12A7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  <w:tr w:rsidR="001D6C5B" w:rsidRPr="00EA12A7" w14:paraId="0772ED3E" w14:textId="77777777" w:rsidTr="00E44EAE">
        <w:tc>
          <w:tcPr>
            <w:tcW w:w="2694" w:type="dxa"/>
          </w:tcPr>
          <w:p w14:paraId="6677E6CD" w14:textId="3B66C495" w:rsidR="001D6C5B" w:rsidRPr="00EA12A7" w:rsidRDefault="001D6C5B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Zápis:</w:t>
            </w:r>
          </w:p>
        </w:tc>
        <w:tc>
          <w:tcPr>
            <w:tcW w:w="6520" w:type="dxa"/>
          </w:tcPr>
          <w:p w14:paraId="20DE33B8" w14:textId="1253C275" w:rsidR="001D6C5B" w:rsidRPr="00EA12A7" w:rsidRDefault="0088429E">
            <w:pPr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Městský soud v Praze, oddíl C, vložka 221234</w:t>
            </w:r>
          </w:p>
        </w:tc>
      </w:tr>
      <w:tr w:rsidR="00EF6495" w:rsidRPr="00EA12A7" w14:paraId="3FC304FE" w14:textId="77777777" w:rsidTr="00E44EAE">
        <w:tc>
          <w:tcPr>
            <w:tcW w:w="2694" w:type="dxa"/>
          </w:tcPr>
          <w:p w14:paraId="3F60FE71" w14:textId="77777777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Bankovní spojení:</w:t>
            </w:r>
          </w:p>
        </w:tc>
        <w:tc>
          <w:tcPr>
            <w:tcW w:w="6520" w:type="dxa"/>
          </w:tcPr>
          <w:p w14:paraId="070E042E" w14:textId="45607B3E" w:rsidR="00EF6495" w:rsidRPr="00EA12A7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500088432/0800</w:t>
            </w:r>
          </w:p>
        </w:tc>
      </w:tr>
      <w:tr w:rsidR="00EF6495" w:rsidRPr="00EA12A7" w14:paraId="0573E513" w14:textId="77777777" w:rsidTr="00E44EAE">
        <w:tc>
          <w:tcPr>
            <w:tcW w:w="2694" w:type="dxa"/>
          </w:tcPr>
          <w:p w14:paraId="37A36B87" w14:textId="77777777" w:rsidR="00EF6495" w:rsidRPr="00EA12A7" w:rsidRDefault="00EF6495" w:rsidP="00BB0321">
            <w:pPr>
              <w:spacing w:after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A12A7">
              <w:rPr>
                <w:rFonts w:cstheme="minorHAnsi"/>
                <w:b/>
                <w:sz w:val="24"/>
                <w:szCs w:val="24"/>
              </w:rPr>
              <w:t>Kontakt:</w:t>
            </w:r>
          </w:p>
        </w:tc>
        <w:tc>
          <w:tcPr>
            <w:tcW w:w="6520" w:type="dxa"/>
          </w:tcPr>
          <w:p w14:paraId="1360D910" w14:textId="5A21ADF7" w:rsidR="00023660" w:rsidRPr="00EA12A7" w:rsidRDefault="0088429E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EA12A7">
              <w:rPr>
                <w:rFonts w:cstheme="minorHAnsi"/>
                <w:sz w:val="24"/>
                <w:szCs w:val="24"/>
              </w:rPr>
              <w:t>Pavel Steiner, jednatel</w:t>
            </w:r>
          </w:p>
        </w:tc>
      </w:tr>
    </w:tbl>
    <w:p w14:paraId="0FB5BFB1" w14:textId="2303BA34" w:rsidR="004912C5" w:rsidRPr="00EA12A7" w:rsidRDefault="001D6C5B" w:rsidP="001D6C5B">
      <w:pPr>
        <w:spacing w:after="120" w:line="240" w:lineRule="auto"/>
        <w:ind w:firstLine="708"/>
        <w:jc w:val="both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(d</w:t>
      </w:r>
      <w:r w:rsidR="00EF6495" w:rsidRPr="00EA12A7">
        <w:rPr>
          <w:rFonts w:cstheme="minorHAnsi"/>
          <w:sz w:val="24"/>
          <w:szCs w:val="24"/>
        </w:rPr>
        <w:t>ále jen „</w:t>
      </w:r>
      <w:r w:rsidR="00EF6495" w:rsidRPr="00EA12A7">
        <w:rPr>
          <w:rFonts w:cstheme="minorHAnsi"/>
          <w:b/>
          <w:sz w:val="24"/>
          <w:szCs w:val="24"/>
        </w:rPr>
        <w:t>Dopravce</w:t>
      </w:r>
      <w:r w:rsidR="00EF6495" w:rsidRPr="00EA12A7">
        <w:rPr>
          <w:rFonts w:cstheme="minorHAnsi"/>
          <w:sz w:val="24"/>
          <w:szCs w:val="24"/>
        </w:rPr>
        <w:t>“</w:t>
      </w:r>
      <w:r w:rsidRPr="00EA12A7">
        <w:rPr>
          <w:rFonts w:cstheme="minorHAnsi"/>
          <w:sz w:val="24"/>
          <w:szCs w:val="24"/>
        </w:rPr>
        <w:t>)</w:t>
      </w:r>
    </w:p>
    <w:p w14:paraId="6372FE34" w14:textId="7A06ECBB" w:rsidR="001D6C5B" w:rsidRPr="00EA12A7" w:rsidRDefault="001D6C5B" w:rsidP="008453EB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EA12A7">
        <w:rPr>
          <w:rFonts w:cstheme="minorHAnsi"/>
          <w:sz w:val="24"/>
          <w:szCs w:val="24"/>
        </w:rPr>
        <w:t>(</w:t>
      </w:r>
      <w:r w:rsidR="00F5047B" w:rsidRPr="00EA12A7">
        <w:rPr>
          <w:rFonts w:cstheme="minorHAnsi"/>
          <w:sz w:val="24"/>
          <w:szCs w:val="24"/>
        </w:rPr>
        <w:t>Objednatel a Dopravce dále jen společně</w:t>
      </w:r>
      <w:r w:rsidR="001D0D02" w:rsidRPr="00EA12A7">
        <w:rPr>
          <w:rFonts w:cstheme="minorHAnsi"/>
          <w:sz w:val="24"/>
          <w:szCs w:val="24"/>
        </w:rPr>
        <w:t xml:space="preserve"> jako</w:t>
      </w:r>
      <w:r w:rsidR="00F5047B" w:rsidRPr="00EA12A7">
        <w:rPr>
          <w:rFonts w:cstheme="minorHAnsi"/>
          <w:sz w:val="24"/>
          <w:szCs w:val="24"/>
        </w:rPr>
        <w:t xml:space="preserve"> „</w:t>
      </w:r>
      <w:r w:rsidR="00F5047B" w:rsidRPr="00EA12A7">
        <w:rPr>
          <w:rFonts w:cstheme="minorHAnsi"/>
          <w:b/>
          <w:sz w:val="24"/>
          <w:szCs w:val="24"/>
        </w:rPr>
        <w:t>smluvní strany</w:t>
      </w:r>
      <w:r w:rsidR="00F5047B" w:rsidRPr="00EA12A7">
        <w:rPr>
          <w:rFonts w:cstheme="minorHAnsi"/>
          <w:sz w:val="24"/>
          <w:szCs w:val="24"/>
        </w:rPr>
        <w:t>“ nebo jednotlivě jako „</w:t>
      </w:r>
      <w:r w:rsidR="00F5047B" w:rsidRPr="00EA12A7">
        <w:rPr>
          <w:rFonts w:cstheme="minorHAnsi"/>
          <w:b/>
          <w:sz w:val="24"/>
          <w:szCs w:val="24"/>
        </w:rPr>
        <w:t>smluvní strana</w:t>
      </w:r>
      <w:r w:rsidR="00F5047B" w:rsidRPr="00EA12A7">
        <w:rPr>
          <w:rFonts w:cstheme="minorHAnsi"/>
          <w:sz w:val="24"/>
          <w:szCs w:val="24"/>
        </w:rPr>
        <w:t>“</w:t>
      </w:r>
      <w:r w:rsidRPr="00EA12A7">
        <w:rPr>
          <w:rFonts w:cstheme="minorHAnsi"/>
          <w:sz w:val="24"/>
          <w:szCs w:val="24"/>
        </w:rPr>
        <w:t>)</w:t>
      </w:r>
      <w:r w:rsidRPr="00EA12A7">
        <w:rPr>
          <w:rFonts w:cstheme="minorHAnsi"/>
          <w:sz w:val="24"/>
          <w:szCs w:val="24"/>
        </w:rPr>
        <w:br w:type="page"/>
      </w:r>
    </w:p>
    <w:p w14:paraId="4B15F475" w14:textId="6F64C775" w:rsidR="00563096" w:rsidRPr="00EA12A7" w:rsidRDefault="005B0635" w:rsidP="00580C4E">
      <w:pPr>
        <w:pStyle w:val="Nadpis1"/>
        <w:ind w:left="709"/>
      </w:pPr>
      <w:r w:rsidRPr="00EA12A7">
        <w:lastRenderedPageBreak/>
        <w:t>Úvodní ustanovení</w:t>
      </w:r>
    </w:p>
    <w:p w14:paraId="534F7CBF" w14:textId="5EB2CE8B" w:rsidR="00622831" w:rsidRPr="00EA12A7" w:rsidRDefault="00CB4079" w:rsidP="00622831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>Objednatel</w:t>
      </w:r>
      <w:r w:rsidR="002D30DF"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622831" w:rsidRPr="00EA12A7">
        <w:rPr>
          <w:rFonts w:asciiTheme="minorHAnsi" w:hAnsiTheme="minorHAnsi" w:cstheme="minorHAnsi"/>
          <w:sz w:val="24"/>
          <w:lang w:val="cs-CZ" w:eastAsia="en-US"/>
        </w:rPr>
        <w:t xml:space="preserve">uzavřel dne </w:t>
      </w:r>
      <w:r w:rsidR="00622831" w:rsidRPr="00EA12A7">
        <w:rPr>
          <w:rFonts w:asciiTheme="minorHAnsi" w:hAnsiTheme="minorHAnsi" w:cstheme="minorHAnsi"/>
          <w:b/>
          <w:sz w:val="24"/>
          <w:lang w:val="cs-CZ" w:eastAsia="en-US"/>
        </w:rPr>
        <w:t>5. 11. 2020</w:t>
      </w:r>
      <w:r w:rsidR="00622831" w:rsidRPr="00EA12A7">
        <w:rPr>
          <w:rFonts w:asciiTheme="minorHAnsi" w:hAnsiTheme="minorHAnsi" w:cstheme="minorHAnsi"/>
          <w:sz w:val="24"/>
          <w:lang w:val="cs-CZ" w:eastAsia="en-US"/>
        </w:rPr>
        <w:t xml:space="preserve"> s Dopravcem </w:t>
      </w:r>
      <w:r w:rsidR="00622831" w:rsidRPr="00EA12A7">
        <w:rPr>
          <w:rFonts w:asciiTheme="minorHAnsi" w:hAnsiTheme="minorHAnsi" w:cstheme="minorHAnsi"/>
          <w:b/>
          <w:sz w:val="24"/>
          <w:lang w:val="cs-CZ" w:eastAsia="en-US"/>
        </w:rPr>
        <w:t>Smlouvu o veřejných službách v přepravě cestujících</w:t>
      </w:r>
      <w:r w:rsidR="00622831" w:rsidRPr="00EA12A7">
        <w:rPr>
          <w:rFonts w:asciiTheme="minorHAnsi" w:hAnsiTheme="minorHAnsi" w:cstheme="minorHAnsi"/>
          <w:sz w:val="24"/>
          <w:lang w:val="cs-CZ" w:eastAsia="en-US"/>
        </w:rPr>
        <w:t xml:space="preserve"> dle zákona č. 194/2010 Sb., o veřejných službách v přepravě cestujících, v platném znění</w:t>
      </w:r>
      <w:r w:rsidR="008316A9" w:rsidRPr="00EA12A7">
        <w:rPr>
          <w:rFonts w:asciiTheme="minorHAnsi" w:hAnsiTheme="minorHAnsi" w:cstheme="minorHAnsi"/>
          <w:sz w:val="24"/>
          <w:lang w:val="cs-CZ" w:eastAsia="en-US"/>
        </w:rPr>
        <w:t>,</w:t>
      </w:r>
      <w:r w:rsidR="00622831" w:rsidRPr="00EA12A7">
        <w:rPr>
          <w:rFonts w:asciiTheme="minorHAnsi" w:hAnsiTheme="minorHAnsi" w:cstheme="minorHAnsi"/>
          <w:sz w:val="24"/>
          <w:lang w:val="cs-CZ" w:eastAsia="en-US"/>
        </w:rPr>
        <w:t xml:space="preserve"> ve spojení s Nařízením Evropského parlamentu a Rady (ES) č. 1370/2007 ze dne 23. října 2007 o veřejných službách v přepravě cestujících po železnici a silnici, v platném znění (dále jen „</w:t>
      </w:r>
      <w:r w:rsidR="00622831" w:rsidRPr="00EA12A7">
        <w:rPr>
          <w:rFonts w:asciiTheme="minorHAnsi" w:hAnsiTheme="minorHAnsi" w:cstheme="minorHAnsi"/>
          <w:b/>
          <w:sz w:val="24"/>
          <w:lang w:val="cs-CZ" w:eastAsia="en-US"/>
        </w:rPr>
        <w:t>Smlouva</w:t>
      </w:r>
      <w:r w:rsidR="00622831" w:rsidRPr="00EA12A7">
        <w:rPr>
          <w:rFonts w:asciiTheme="minorHAnsi" w:hAnsiTheme="minorHAnsi" w:cstheme="minorHAnsi"/>
          <w:sz w:val="24"/>
          <w:lang w:val="cs-CZ" w:eastAsia="en-US"/>
        </w:rPr>
        <w:t>“), předmětem které je úprava vzájemných práv a povinností Objednatele a Dopravce při poskytování veřejných služeb ve veřejné linkové dopravě s cílem zajistit dopravní obslužnost v územních obvodech obcí Bedřichov, Jablonec nad Nisou, Janov nad Nisou, Lučany nad Nisou, Nová Ves nad Nisou, Pulečný a Rychnov u Jablonce nad Nisou.</w:t>
      </w:r>
    </w:p>
    <w:p w14:paraId="1E0FC2FA" w14:textId="77777777" w:rsidR="00120B7E" w:rsidRPr="00EA12A7" w:rsidRDefault="00142981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>Smluvní strany následně dne 18. 3. 2021 uzavřel</w:t>
      </w:r>
      <w:r w:rsidR="00914E58" w:rsidRPr="00EA12A7">
        <w:rPr>
          <w:rFonts w:asciiTheme="minorHAnsi" w:hAnsiTheme="minorHAnsi" w:cstheme="minorHAnsi"/>
          <w:sz w:val="24"/>
          <w:lang w:val="cs-CZ" w:eastAsia="en-US"/>
        </w:rPr>
        <w:t>y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 Dodatek č. 1 ke Smlouvě, číslo smlouvy/ č.</w:t>
      </w:r>
      <w:r w:rsidR="001D0D02"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Pr="00EA12A7">
        <w:rPr>
          <w:rFonts w:asciiTheme="minorHAnsi" w:hAnsiTheme="minorHAnsi" w:cstheme="minorHAnsi"/>
          <w:sz w:val="24"/>
          <w:lang w:val="cs-CZ" w:eastAsia="en-US"/>
        </w:rPr>
        <w:t>j.: SD/2020/0706/1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>,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 který byl zveřejněn v </w:t>
      </w:r>
      <w:r w:rsidR="00914E58" w:rsidRPr="00EA12A7">
        <w:rPr>
          <w:rFonts w:asciiTheme="minorHAnsi" w:hAnsiTheme="minorHAnsi" w:cstheme="minorHAnsi"/>
          <w:sz w:val="24"/>
          <w:lang w:val="cs-CZ" w:eastAsia="en-US"/>
        </w:rPr>
        <w:t>R</w:t>
      </w:r>
      <w:r w:rsidRPr="00EA12A7">
        <w:rPr>
          <w:rFonts w:asciiTheme="minorHAnsi" w:hAnsiTheme="minorHAnsi" w:cstheme="minorHAnsi"/>
          <w:sz w:val="24"/>
          <w:lang w:val="cs-CZ" w:eastAsia="en-US"/>
        </w:rPr>
        <w:t>egistru smluv dne 12. 4. 2021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4516A5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Dodatek č. 1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>“)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>dne 12. 5. 2021 Dodatek č. 2 ke Smlouvě, číslo smlouvy/ č.</w:t>
      </w:r>
      <w:r w:rsidR="001D0D02"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>j.: SD/2020/0706/2, který byl zveřejněn v Registru smluv dne 28. 5. 2021</w:t>
      </w:r>
      <w:r w:rsidR="00221A14" w:rsidRPr="00EA12A7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221A14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Dodatek č. 2</w:t>
      </w:r>
      <w:r w:rsidR="00221A14" w:rsidRPr="00EA12A7">
        <w:rPr>
          <w:rFonts w:asciiTheme="minorHAnsi" w:hAnsiTheme="minorHAnsi" w:cstheme="minorHAnsi"/>
          <w:sz w:val="24"/>
          <w:lang w:val="cs-CZ" w:eastAsia="en-US"/>
        </w:rPr>
        <w:t>“)</w:t>
      </w:r>
      <w:r w:rsidR="004516A5" w:rsidRPr="00EA12A7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B12B5D" w:rsidRPr="00EA12A7">
        <w:rPr>
          <w:rFonts w:asciiTheme="minorHAnsi" w:hAnsiTheme="minorHAnsi" w:cstheme="minorHAnsi"/>
          <w:sz w:val="24"/>
          <w:lang w:val="cs-CZ" w:eastAsia="en-US"/>
        </w:rPr>
        <w:t xml:space="preserve">dne 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>3. 2. 2022</w:t>
      </w:r>
      <w:r w:rsidR="00B12B5D" w:rsidRPr="00EA12A7">
        <w:rPr>
          <w:rFonts w:asciiTheme="minorHAnsi" w:hAnsiTheme="minorHAnsi" w:cstheme="minorHAnsi"/>
          <w:sz w:val="24"/>
          <w:lang w:val="cs-CZ" w:eastAsia="en-US"/>
        </w:rPr>
        <w:t xml:space="preserve"> Dodatek č. 3 ke Smlouvě, číslo smlouvy/ č. j.: SD/2020/0706/3, který byl zveřejněn v Registru smluv dne 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>18. 2. 2022</w:t>
      </w:r>
      <w:r w:rsidR="00B12B5D" w:rsidRPr="00EA12A7">
        <w:rPr>
          <w:rFonts w:asciiTheme="minorHAnsi" w:hAnsiTheme="minorHAnsi" w:cstheme="minorHAnsi"/>
          <w:sz w:val="24"/>
          <w:lang w:val="cs-CZ" w:eastAsia="en-US"/>
        </w:rPr>
        <w:t xml:space="preserve"> (dále jen „</w:t>
      </w:r>
      <w:r w:rsidR="00B12B5D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862456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3</w:t>
      </w:r>
      <w:r w:rsidR="00B12B5D" w:rsidRPr="00EA12A7">
        <w:rPr>
          <w:rFonts w:asciiTheme="minorHAnsi" w:hAnsiTheme="minorHAnsi" w:cstheme="minorHAnsi"/>
          <w:sz w:val="24"/>
          <w:lang w:val="cs-CZ" w:eastAsia="en-US"/>
        </w:rPr>
        <w:t xml:space="preserve">“), 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 xml:space="preserve">a dne </w:t>
      </w:r>
      <w:r w:rsidR="006E00EA" w:rsidRPr="00EA12A7">
        <w:rPr>
          <w:rFonts w:asciiTheme="minorHAnsi" w:hAnsiTheme="minorHAnsi" w:cstheme="minorHAnsi"/>
          <w:sz w:val="24"/>
          <w:lang w:val="cs-CZ" w:eastAsia="en-US"/>
        </w:rPr>
        <w:t xml:space="preserve">22. 3. 2022 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 xml:space="preserve">Dodatek č. </w:t>
      </w:r>
      <w:r w:rsidR="002F0DF2" w:rsidRPr="00EA12A7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 xml:space="preserve"> ke Smlouvě, číslo smlouvy/ č. j.: SD/2020/0706/</w:t>
      </w:r>
      <w:r w:rsidR="006E00EA" w:rsidRPr="00EA12A7">
        <w:rPr>
          <w:rFonts w:asciiTheme="minorHAnsi" w:hAnsiTheme="minorHAnsi" w:cstheme="minorHAnsi"/>
          <w:sz w:val="24"/>
          <w:lang w:val="cs-CZ" w:eastAsia="en-US"/>
        </w:rPr>
        <w:t>4</w:t>
      </w:r>
      <w:r w:rsidR="00010BEE" w:rsidRPr="00EA12A7">
        <w:rPr>
          <w:rFonts w:asciiTheme="minorHAnsi" w:hAnsiTheme="minorHAnsi" w:cstheme="minorHAnsi"/>
          <w:sz w:val="24"/>
          <w:lang w:val="cs-CZ" w:eastAsia="en-US"/>
        </w:rPr>
        <w:t xml:space="preserve">, který byl zveřejněn v Registru smluv dne </w:t>
      </w:r>
      <w:r w:rsidR="006E00EA" w:rsidRPr="00EA12A7">
        <w:rPr>
          <w:rFonts w:asciiTheme="minorHAnsi" w:hAnsiTheme="minorHAnsi" w:cstheme="minorHAnsi"/>
          <w:sz w:val="24"/>
          <w:lang w:val="cs-CZ" w:eastAsia="en-US"/>
        </w:rPr>
        <w:t xml:space="preserve">25. 3. 2022 </w:t>
      </w:r>
      <w:r w:rsidR="002F0DF2" w:rsidRPr="00EA12A7">
        <w:rPr>
          <w:rFonts w:asciiTheme="minorHAnsi" w:hAnsiTheme="minorHAnsi" w:cstheme="minorHAnsi"/>
          <w:sz w:val="24"/>
          <w:lang w:val="cs-CZ" w:eastAsia="en-US"/>
        </w:rPr>
        <w:t>(dále jen „</w:t>
      </w:r>
      <w:r w:rsidR="002F0DF2" w:rsidRPr="00EA12A7">
        <w:rPr>
          <w:rFonts w:asciiTheme="minorHAnsi" w:hAnsiTheme="minorHAnsi" w:cstheme="minorHAnsi"/>
          <w:b/>
          <w:sz w:val="24"/>
          <w:lang w:val="cs-CZ" w:eastAsia="en-US"/>
        </w:rPr>
        <w:t>Dodatek č. 4</w:t>
      </w:r>
      <w:r w:rsidR="002F0DF2" w:rsidRPr="00EA12A7">
        <w:rPr>
          <w:rFonts w:asciiTheme="minorHAnsi" w:hAnsiTheme="minorHAnsi" w:cstheme="minorHAnsi"/>
          <w:sz w:val="24"/>
          <w:lang w:val="cs-CZ" w:eastAsia="en-US"/>
        </w:rPr>
        <w:t>“)</w:t>
      </w:r>
      <w:r w:rsidR="001D366A" w:rsidRPr="00EA12A7">
        <w:rPr>
          <w:rFonts w:asciiTheme="minorHAnsi" w:hAnsiTheme="minorHAnsi" w:cstheme="minorHAnsi"/>
          <w:sz w:val="24"/>
          <w:lang w:val="cs-CZ" w:eastAsia="en-US"/>
        </w:rPr>
        <w:t xml:space="preserve">, dne </w:t>
      </w:r>
      <w:r w:rsidR="002676EC" w:rsidRPr="00EA12A7">
        <w:rPr>
          <w:rFonts w:asciiTheme="minorHAnsi" w:hAnsiTheme="minorHAnsi" w:cstheme="minorHAnsi"/>
          <w:sz w:val="24"/>
          <w:lang w:val="cs-CZ" w:eastAsia="en-US"/>
        </w:rPr>
        <w:t>15. 4. 2022 Dodatek č. 5 ke Smlouvě, číslo smlouvy/č. j.:</w:t>
      </w:r>
      <w:r w:rsidR="002676EC" w:rsidRPr="00EA12A7">
        <w:t xml:space="preserve"> </w:t>
      </w:r>
      <w:r w:rsidR="002676EC" w:rsidRPr="00EA12A7">
        <w:rPr>
          <w:rFonts w:asciiTheme="minorHAnsi" w:hAnsiTheme="minorHAnsi" w:cstheme="minorHAnsi"/>
          <w:sz w:val="24"/>
          <w:lang w:val="cs-CZ" w:eastAsia="en-US"/>
        </w:rPr>
        <w:t>SD/2020/0706/5, který byl zveřejněn v Registru smluv dne 22. 4. 2022 (dále jen „</w:t>
      </w:r>
      <w:r w:rsidR="002676EC" w:rsidRPr="00EA12A7">
        <w:rPr>
          <w:rFonts w:asciiTheme="minorHAnsi" w:hAnsiTheme="minorHAnsi" w:cstheme="minorHAnsi"/>
          <w:b/>
          <w:sz w:val="24"/>
          <w:lang w:val="cs-CZ" w:eastAsia="en-US"/>
        </w:rPr>
        <w:t>Dodatek č. 5</w:t>
      </w:r>
      <w:r w:rsidR="002676EC" w:rsidRPr="00EA12A7">
        <w:rPr>
          <w:rFonts w:asciiTheme="minorHAnsi" w:hAnsiTheme="minorHAnsi" w:cstheme="minorHAnsi"/>
          <w:sz w:val="24"/>
          <w:lang w:val="cs-CZ" w:eastAsia="en-US"/>
        </w:rPr>
        <w:t>“).</w:t>
      </w:r>
    </w:p>
    <w:p w14:paraId="3022522F" w14:textId="1CF2F5FE" w:rsidR="00120B7E" w:rsidRPr="00EA12A7" w:rsidRDefault="00120B7E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Podle </w:t>
      </w:r>
      <w:r w:rsidR="00B820D7" w:rsidRPr="00EA12A7">
        <w:rPr>
          <w:rFonts w:asciiTheme="minorHAnsi" w:hAnsiTheme="minorHAnsi" w:cstheme="minorHAnsi"/>
          <w:sz w:val="24"/>
          <w:lang w:val="cs-CZ" w:eastAsia="en-US"/>
        </w:rPr>
        <w:t>P</w:t>
      </w:r>
      <w:r w:rsidRPr="00EA12A7">
        <w:rPr>
          <w:rFonts w:asciiTheme="minorHAnsi" w:hAnsiTheme="minorHAnsi" w:cstheme="minorHAnsi"/>
          <w:sz w:val="24"/>
          <w:lang w:val="cs-CZ" w:eastAsia="en-US"/>
        </w:rPr>
        <w:t>řílohy č. 2 Smlouv</w:t>
      </w:r>
      <w:r w:rsidR="00576F7A" w:rsidRPr="00EA12A7">
        <w:rPr>
          <w:rFonts w:asciiTheme="minorHAnsi" w:hAnsiTheme="minorHAnsi" w:cstheme="minorHAnsi"/>
          <w:sz w:val="24"/>
          <w:lang w:val="cs-CZ" w:eastAsia="en-US"/>
        </w:rPr>
        <w:t>y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 (</w:t>
      </w:r>
      <w:r w:rsidRPr="00EA12A7">
        <w:rPr>
          <w:rFonts w:cstheme="minorHAnsi"/>
          <w:sz w:val="24"/>
          <w:lang w:val="cs-CZ"/>
        </w:rPr>
        <w:t>Technické a provozní standardy IDS LK pro MHD Jablonec nad Nisou) má Dopravce povinnost zveřejnit jízdní řády na výlepové plo</w:t>
      </w:r>
      <w:r w:rsidR="00946539" w:rsidRPr="00EA12A7">
        <w:rPr>
          <w:rFonts w:cstheme="minorHAnsi"/>
          <w:sz w:val="24"/>
          <w:lang w:val="cs-CZ"/>
        </w:rPr>
        <w:t>chy</w:t>
      </w:r>
      <w:r w:rsidRPr="00EA12A7">
        <w:rPr>
          <w:rFonts w:cstheme="minorHAnsi"/>
          <w:sz w:val="24"/>
          <w:lang w:val="cs-CZ"/>
        </w:rPr>
        <w:t xml:space="preserve"> a vykonávat kontrolu výlepových ploch nejméně 1x týdně v celé síti MHD a zveřejněné informace, které doznaly poškození, je povinen přímo v rámci kontroly obnovit.</w:t>
      </w:r>
    </w:p>
    <w:p w14:paraId="2A7896AE" w14:textId="571A4111" w:rsidR="00946539" w:rsidRPr="00EA12A7" w:rsidRDefault="00946539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cstheme="minorHAnsi"/>
          <w:sz w:val="24"/>
          <w:lang w:val="cs-CZ"/>
        </w:rPr>
        <w:t>Dopravce soustavně a dlouhodobě nedodržuje uvedenou smluvní povinnost, a to i přes písemné výzvy</w:t>
      </w:r>
      <w:r w:rsidR="00283A50" w:rsidRPr="00EA12A7">
        <w:rPr>
          <w:rFonts w:cstheme="minorHAnsi"/>
          <w:sz w:val="24"/>
          <w:lang w:val="cs-CZ"/>
        </w:rPr>
        <w:t xml:space="preserve"> Objednatele</w:t>
      </w:r>
      <w:r w:rsidRPr="00EA12A7">
        <w:rPr>
          <w:rFonts w:cstheme="minorHAnsi"/>
          <w:sz w:val="24"/>
          <w:lang w:val="cs-CZ"/>
        </w:rPr>
        <w:t xml:space="preserve"> k nápravě či osobní jednání </w:t>
      </w:r>
      <w:r w:rsidR="00283A50" w:rsidRPr="00EA12A7">
        <w:rPr>
          <w:rFonts w:cstheme="minorHAnsi"/>
          <w:sz w:val="24"/>
          <w:lang w:val="cs-CZ"/>
        </w:rPr>
        <w:t xml:space="preserve">Objednatele </w:t>
      </w:r>
      <w:r w:rsidRPr="00EA12A7">
        <w:rPr>
          <w:rFonts w:cstheme="minorHAnsi"/>
          <w:sz w:val="24"/>
          <w:lang w:val="cs-CZ"/>
        </w:rPr>
        <w:t xml:space="preserve">s vedením </w:t>
      </w:r>
      <w:r w:rsidR="00283A50" w:rsidRPr="00EA12A7">
        <w:rPr>
          <w:rFonts w:cstheme="minorHAnsi"/>
          <w:sz w:val="24"/>
          <w:lang w:val="cs-CZ"/>
        </w:rPr>
        <w:t>Dopravce</w:t>
      </w:r>
      <w:r w:rsidRPr="00EA12A7">
        <w:rPr>
          <w:rFonts w:cstheme="minorHAnsi"/>
          <w:sz w:val="24"/>
          <w:lang w:val="cs-CZ"/>
        </w:rPr>
        <w:t xml:space="preserve">, kdy byla přislíbena náprava ze strany Dopravce. Výlep a kontrola jízdních řádů </w:t>
      </w:r>
      <w:r w:rsidR="00283A50" w:rsidRPr="00EA12A7">
        <w:rPr>
          <w:rFonts w:cstheme="minorHAnsi"/>
          <w:sz w:val="24"/>
          <w:lang w:val="cs-CZ"/>
        </w:rPr>
        <w:t xml:space="preserve">však </w:t>
      </w:r>
      <w:r w:rsidRPr="00EA12A7">
        <w:rPr>
          <w:rFonts w:cstheme="minorHAnsi"/>
          <w:sz w:val="24"/>
          <w:lang w:val="cs-CZ"/>
        </w:rPr>
        <w:t xml:space="preserve">ze strany </w:t>
      </w:r>
      <w:r w:rsidR="00283A50" w:rsidRPr="00EA12A7">
        <w:rPr>
          <w:rFonts w:cstheme="minorHAnsi"/>
          <w:sz w:val="24"/>
          <w:lang w:val="cs-CZ"/>
        </w:rPr>
        <w:t>Dopravce</w:t>
      </w:r>
      <w:r w:rsidRPr="00EA12A7">
        <w:rPr>
          <w:rFonts w:cstheme="minorHAnsi"/>
          <w:sz w:val="24"/>
          <w:lang w:val="cs-CZ"/>
        </w:rPr>
        <w:t xml:space="preserve"> nevykazuje výraznějších zlepšení.</w:t>
      </w:r>
    </w:p>
    <w:p w14:paraId="4FFA71F1" w14:textId="0CAA83BD" w:rsidR="007534AD" w:rsidRPr="00EA12A7" w:rsidRDefault="00283A50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cstheme="minorHAnsi"/>
          <w:sz w:val="24"/>
          <w:lang w:val="cs-CZ"/>
        </w:rPr>
        <w:t>Vzhledem na uvedené Rada města Jablonec nad Nisou</w:t>
      </w:r>
      <w:r w:rsidR="00576F7A" w:rsidRPr="00EA12A7">
        <w:rPr>
          <w:rFonts w:cstheme="minorHAnsi"/>
          <w:sz w:val="24"/>
          <w:lang w:val="cs-CZ"/>
        </w:rPr>
        <w:t xml:space="preserve"> (</w:t>
      </w:r>
      <w:r w:rsidR="0025672F" w:rsidRPr="00EA12A7">
        <w:rPr>
          <w:rFonts w:cstheme="minorHAnsi"/>
          <w:sz w:val="24"/>
          <w:lang w:val="cs-CZ"/>
        </w:rPr>
        <w:t>Objednatele</w:t>
      </w:r>
      <w:r w:rsidR="00576F7A" w:rsidRPr="00EA12A7">
        <w:rPr>
          <w:rFonts w:cstheme="minorHAnsi"/>
          <w:sz w:val="24"/>
          <w:lang w:val="cs-CZ"/>
        </w:rPr>
        <w:t>)</w:t>
      </w:r>
      <w:r w:rsidRPr="00EA12A7">
        <w:rPr>
          <w:rFonts w:cstheme="minorHAnsi"/>
          <w:sz w:val="24"/>
          <w:lang w:val="cs-CZ"/>
        </w:rPr>
        <w:t xml:space="preserve"> na svém jednání ze dne 2. 6. 2022 </w:t>
      </w:r>
      <w:r w:rsidR="00EB6746" w:rsidRPr="00EA12A7">
        <w:rPr>
          <w:rFonts w:cstheme="minorHAnsi"/>
          <w:sz w:val="24"/>
          <w:lang w:val="cs-CZ"/>
        </w:rPr>
        <w:t>usnesením</w:t>
      </w:r>
      <w:r w:rsidRPr="00EA12A7">
        <w:rPr>
          <w:rFonts w:cstheme="minorHAnsi"/>
          <w:sz w:val="24"/>
          <w:lang w:val="cs-CZ"/>
        </w:rPr>
        <w:t xml:space="preserve"> rozhodla o odebrání agendy kontroly výlepových ploch </w:t>
      </w:r>
      <w:r w:rsidR="00EB6746" w:rsidRPr="00EA12A7">
        <w:rPr>
          <w:rFonts w:cstheme="minorHAnsi"/>
          <w:sz w:val="24"/>
          <w:lang w:val="cs-CZ"/>
        </w:rPr>
        <w:t>D</w:t>
      </w:r>
      <w:r w:rsidRPr="00EA12A7">
        <w:rPr>
          <w:rFonts w:cstheme="minorHAnsi"/>
          <w:sz w:val="24"/>
          <w:lang w:val="cs-CZ"/>
        </w:rPr>
        <w:t>opravci</w:t>
      </w:r>
      <w:r w:rsidR="0025672F" w:rsidRPr="00EA12A7">
        <w:rPr>
          <w:rFonts w:cstheme="minorHAnsi"/>
          <w:sz w:val="24"/>
          <w:lang w:val="cs-CZ"/>
        </w:rPr>
        <w:t>,</w:t>
      </w:r>
      <w:r w:rsidRPr="00EA12A7">
        <w:rPr>
          <w:rFonts w:cstheme="minorHAnsi"/>
          <w:sz w:val="24"/>
          <w:lang w:val="cs-CZ"/>
        </w:rPr>
        <w:t xml:space="preserve"> </w:t>
      </w:r>
      <w:r w:rsidR="00EB6746" w:rsidRPr="00EA12A7">
        <w:rPr>
          <w:rFonts w:cstheme="minorHAnsi"/>
          <w:sz w:val="24"/>
          <w:lang w:val="cs-CZ"/>
        </w:rPr>
        <w:t>a to</w:t>
      </w:r>
      <w:r w:rsidRPr="00EA12A7">
        <w:rPr>
          <w:rFonts w:cstheme="minorHAnsi"/>
          <w:sz w:val="24"/>
          <w:lang w:val="cs-CZ"/>
        </w:rPr>
        <w:t xml:space="preserve"> pro opakované dlouhodobé nedodržení uveden</w:t>
      </w:r>
      <w:r w:rsidR="00EB6746" w:rsidRPr="00EA12A7">
        <w:rPr>
          <w:rFonts w:cstheme="minorHAnsi"/>
          <w:sz w:val="24"/>
          <w:lang w:val="cs-CZ"/>
        </w:rPr>
        <w:t>ých</w:t>
      </w:r>
      <w:r w:rsidRPr="00EA12A7">
        <w:rPr>
          <w:rFonts w:cstheme="minorHAnsi"/>
          <w:sz w:val="24"/>
          <w:lang w:val="cs-CZ"/>
        </w:rPr>
        <w:t xml:space="preserve"> smluvní</w:t>
      </w:r>
      <w:r w:rsidR="00EB6746" w:rsidRPr="00EA12A7">
        <w:rPr>
          <w:rFonts w:cstheme="minorHAnsi"/>
          <w:sz w:val="24"/>
          <w:lang w:val="cs-CZ"/>
        </w:rPr>
        <w:t>ch</w:t>
      </w:r>
      <w:r w:rsidRPr="00EA12A7">
        <w:rPr>
          <w:rFonts w:cstheme="minorHAnsi"/>
          <w:sz w:val="24"/>
          <w:lang w:val="cs-CZ"/>
        </w:rPr>
        <w:t xml:space="preserve"> povinnost</w:t>
      </w:r>
      <w:r w:rsidR="00EB6746" w:rsidRPr="00EA12A7">
        <w:rPr>
          <w:rFonts w:cstheme="minorHAnsi"/>
          <w:sz w:val="24"/>
          <w:lang w:val="cs-CZ"/>
        </w:rPr>
        <w:t>í</w:t>
      </w:r>
      <w:r w:rsidR="00AE7E7D" w:rsidRPr="00EA12A7">
        <w:rPr>
          <w:rFonts w:cstheme="minorHAnsi"/>
          <w:sz w:val="24"/>
          <w:lang w:val="cs-CZ"/>
        </w:rPr>
        <w:t>. Na předmětném jednání Rady města Jablonec nad Nisou</w:t>
      </w:r>
      <w:r w:rsidR="00576F7A" w:rsidRPr="00EA12A7">
        <w:rPr>
          <w:rFonts w:cstheme="minorHAnsi"/>
          <w:sz w:val="24"/>
          <w:lang w:val="cs-CZ"/>
        </w:rPr>
        <w:t xml:space="preserve"> (Objednatele)</w:t>
      </w:r>
      <w:r w:rsidR="00AE7E7D" w:rsidRPr="00EA12A7">
        <w:rPr>
          <w:rFonts w:cstheme="minorHAnsi"/>
          <w:sz w:val="24"/>
          <w:lang w:val="cs-CZ"/>
        </w:rPr>
        <w:t xml:space="preserve"> byla rovněž </w:t>
      </w:r>
      <w:r w:rsidR="00576F7A" w:rsidRPr="00EA12A7">
        <w:rPr>
          <w:rFonts w:cstheme="minorHAnsi"/>
          <w:sz w:val="24"/>
          <w:lang w:val="cs-CZ"/>
        </w:rPr>
        <w:t>projednána zpracovaná</w:t>
      </w:r>
      <w:r w:rsidR="00AE7E7D" w:rsidRPr="00EA12A7">
        <w:rPr>
          <w:rFonts w:cstheme="minorHAnsi"/>
          <w:sz w:val="24"/>
          <w:lang w:val="cs-CZ"/>
        </w:rPr>
        <w:t xml:space="preserve"> </w:t>
      </w:r>
      <w:r w:rsidR="0025672F" w:rsidRPr="00EA12A7">
        <w:rPr>
          <w:rFonts w:cstheme="minorHAnsi"/>
          <w:sz w:val="24"/>
          <w:lang w:val="cs-CZ"/>
        </w:rPr>
        <w:t>c</w:t>
      </w:r>
      <w:r w:rsidR="00AE7E7D" w:rsidRPr="00EA12A7">
        <w:rPr>
          <w:rFonts w:cstheme="minorHAnsi"/>
          <w:sz w:val="24"/>
          <w:lang w:val="cs-CZ"/>
        </w:rPr>
        <w:t>enová kalkulace nákladů spojených s pravidelnou týdenní kontrolou a údržbou výlepových ploch a mimořádných výlepů jízdních řádů a ostatních informačních materiálů</w:t>
      </w:r>
      <w:r w:rsidR="007534AD" w:rsidRPr="00EA12A7">
        <w:rPr>
          <w:rFonts w:cstheme="minorHAnsi"/>
          <w:sz w:val="24"/>
          <w:lang w:val="cs-CZ"/>
        </w:rPr>
        <w:t xml:space="preserve">. </w:t>
      </w:r>
    </w:p>
    <w:p w14:paraId="253F0E42" w14:textId="2360A346" w:rsidR="00283A50" w:rsidRPr="00EA12A7" w:rsidRDefault="0025672F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cstheme="minorHAnsi"/>
          <w:sz w:val="24"/>
          <w:lang w:val="cs-CZ"/>
        </w:rPr>
        <w:t>V návaznosti na výše uvedené se s</w:t>
      </w:r>
      <w:r w:rsidR="007534AD" w:rsidRPr="00EA12A7">
        <w:rPr>
          <w:rFonts w:cstheme="minorHAnsi"/>
          <w:sz w:val="24"/>
          <w:lang w:val="cs-CZ"/>
        </w:rPr>
        <w:t>mluvní strany dohodl</w:t>
      </w:r>
      <w:r w:rsidRPr="00EA12A7">
        <w:rPr>
          <w:rFonts w:cstheme="minorHAnsi"/>
          <w:sz w:val="24"/>
          <w:lang w:val="cs-CZ"/>
        </w:rPr>
        <w:t>y</w:t>
      </w:r>
      <w:r w:rsidR="007534AD" w:rsidRPr="00EA12A7">
        <w:rPr>
          <w:rFonts w:cstheme="minorHAnsi"/>
          <w:sz w:val="24"/>
          <w:lang w:val="cs-CZ"/>
        </w:rPr>
        <w:t>, že</w:t>
      </w:r>
      <w:r w:rsidR="00AE7E7D" w:rsidRPr="00EA12A7">
        <w:rPr>
          <w:rFonts w:cstheme="minorHAnsi"/>
          <w:sz w:val="24"/>
          <w:lang w:val="cs-CZ"/>
        </w:rPr>
        <w:t xml:space="preserve"> částka potřebná na krytí finančních nákladů spojených s agendou výlepových ploch bude řešena snížením </w:t>
      </w:r>
      <w:r w:rsidR="00A33D9A" w:rsidRPr="00EA12A7">
        <w:rPr>
          <w:rFonts w:cstheme="minorHAnsi"/>
          <w:sz w:val="24"/>
          <w:lang w:val="cs-CZ"/>
        </w:rPr>
        <w:t>C</w:t>
      </w:r>
      <w:r w:rsidR="00AE7E7D" w:rsidRPr="00EA12A7">
        <w:rPr>
          <w:rFonts w:cstheme="minorHAnsi"/>
          <w:sz w:val="24"/>
          <w:lang w:val="cs-CZ"/>
        </w:rPr>
        <w:t xml:space="preserve">eny dopravního výkonu </w:t>
      </w:r>
      <w:r w:rsidR="00A33D9A" w:rsidRPr="00EA12A7">
        <w:rPr>
          <w:rFonts w:cstheme="minorHAnsi"/>
          <w:sz w:val="24"/>
          <w:lang w:val="cs-CZ"/>
        </w:rPr>
        <w:t xml:space="preserve">na 1 km </w:t>
      </w:r>
      <w:r w:rsidR="00AE7E7D" w:rsidRPr="00EA12A7">
        <w:rPr>
          <w:rFonts w:cstheme="minorHAnsi"/>
          <w:sz w:val="24"/>
          <w:lang w:val="cs-CZ"/>
        </w:rPr>
        <w:t xml:space="preserve">dopravce o 0,25 Kč/km </w:t>
      </w:r>
      <w:r w:rsidR="00A33D9A" w:rsidRPr="00EA12A7">
        <w:rPr>
          <w:rFonts w:cstheme="minorHAnsi"/>
          <w:sz w:val="24"/>
          <w:lang w:val="cs-CZ"/>
        </w:rPr>
        <w:t>s účinností od 1. 7. 2022</w:t>
      </w:r>
      <w:r w:rsidR="00DF6F7D" w:rsidRPr="00EA12A7">
        <w:rPr>
          <w:rFonts w:cstheme="minorHAnsi"/>
          <w:sz w:val="24"/>
          <w:lang w:val="cs-CZ"/>
        </w:rPr>
        <w:t>, jelikož tuto agendu na sebe přebere Objednatel,</w:t>
      </w:r>
      <w:r w:rsidR="00A33D9A" w:rsidRPr="00EA12A7">
        <w:rPr>
          <w:rFonts w:cstheme="minorHAnsi"/>
          <w:sz w:val="24"/>
          <w:lang w:val="cs-CZ"/>
        </w:rPr>
        <w:t xml:space="preserve"> a zároveň</w:t>
      </w:r>
      <w:r w:rsidR="00DF6F7D" w:rsidRPr="00EA12A7">
        <w:rPr>
          <w:rFonts w:cstheme="minorHAnsi"/>
          <w:sz w:val="24"/>
          <w:lang w:val="cs-CZ"/>
        </w:rPr>
        <w:t xml:space="preserve"> příslušn</w:t>
      </w:r>
      <w:r w:rsidR="00A709EA" w:rsidRPr="00EA12A7">
        <w:rPr>
          <w:rFonts w:cstheme="minorHAnsi"/>
          <w:sz w:val="24"/>
          <w:lang w:val="cs-CZ"/>
        </w:rPr>
        <w:t>ou</w:t>
      </w:r>
      <w:r w:rsidR="00A33D9A" w:rsidRPr="00EA12A7">
        <w:rPr>
          <w:rFonts w:cstheme="minorHAnsi"/>
          <w:sz w:val="24"/>
          <w:lang w:val="cs-CZ"/>
        </w:rPr>
        <w:t xml:space="preserve"> úpravou Přílohy </w:t>
      </w:r>
      <w:r w:rsidR="00A33D9A" w:rsidRPr="00EA12A7">
        <w:rPr>
          <w:rFonts w:asciiTheme="minorHAnsi" w:hAnsiTheme="minorHAnsi" w:cstheme="minorHAnsi"/>
          <w:sz w:val="24"/>
          <w:lang w:val="cs-CZ" w:eastAsia="en-US"/>
        </w:rPr>
        <w:t>č. 2 Smlouvě (</w:t>
      </w:r>
      <w:r w:rsidR="00A33D9A" w:rsidRPr="00EA12A7">
        <w:rPr>
          <w:rFonts w:cstheme="minorHAnsi"/>
          <w:sz w:val="24"/>
          <w:lang w:val="cs-CZ"/>
        </w:rPr>
        <w:t>Technické a provozní standardy IDS LK pro MHD Jablonec nad Nisou)</w:t>
      </w:r>
      <w:r w:rsidR="00AE7E7D" w:rsidRPr="00EA12A7">
        <w:rPr>
          <w:rFonts w:cstheme="minorHAnsi"/>
          <w:sz w:val="24"/>
          <w:lang w:val="cs-CZ"/>
        </w:rPr>
        <w:t>.</w:t>
      </w:r>
    </w:p>
    <w:p w14:paraId="0653BFD2" w14:textId="238237F5" w:rsidR="00B820D7" w:rsidRPr="00EA12A7" w:rsidRDefault="00A33D9A" w:rsidP="00120B7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Dále s účinností od 1. 7. 2022 dochází ke změnám v rámci státem poskytovaných slev z jízdného ve veřejné dopravě, a to vzhledem na změny Výměru MF č. 01/2022 ze dne 6. prosince 2021, kterým se vydává seznam zboží s regulovanými cenami, kterými bylo </w:t>
      </w:r>
      <w:r w:rsidRPr="00EA12A7">
        <w:rPr>
          <w:rFonts w:asciiTheme="minorHAnsi" w:hAnsiTheme="minorHAnsi" w:cstheme="minorHAnsi"/>
          <w:sz w:val="24"/>
          <w:lang w:val="cs-CZ" w:eastAsia="en-US"/>
        </w:rPr>
        <w:lastRenderedPageBreak/>
        <w:t>zavedeno zvláštní jízdné pro osoby invalidní třetího stupně, Objednatel přistoupil k aktualizaci Tarifu MHD Jablonec nad Nisou a IDS LK (Příloha č. 3 Smlouvy) s účinností od 1. 7. 2022, přičemž aktualizac</w:t>
      </w:r>
      <w:r w:rsidR="00026171" w:rsidRPr="00EA12A7">
        <w:rPr>
          <w:rFonts w:asciiTheme="minorHAnsi" w:hAnsiTheme="minorHAnsi" w:cstheme="minorHAnsi"/>
          <w:sz w:val="24"/>
          <w:lang w:val="cs-CZ" w:eastAsia="en-US"/>
        </w:rPr>
        <w:t>e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 Tarifu MHD Jablonec nad Nisou a IDS LK </w:t>
      </w:r>
      <w:r w:rsidR="00026171" w:rsidRPr="00EA12A7">
        <w:rPr>
          <w:rFonts w:asciiTheme="minorHAnsi" w:hAnsiTheme="minorHAnsi" w:cstheme="minorHAnsi"/>
          <w:sz w:val="24"/>
          <w:lang w:val="cs-CZ" w:eastAsia="en-US"/>
        </w:rPr>
        <w:t>s účinností od 1. 7. 2022 je formálně mezi smluvními stranami potvrzen</w:t>
      </w:r>
      <w:r w:rsidR="00A709EA" w:rsidRPr="00EA12A7">
        <w:rPr>
          <w:rFonts w:asciiTheme="minorHAnsi" w:hAnsiTheme="minorHAnsi" w:cstheme="minorHAnsi"/>
          <w:sz w:val="24"/>
          <w:lang w:val="cs-CZ" w:eastAsia="en-US"/>
        </w:rPr>
        <w:t>a</w:t>
      </w:r>
      <w:r w:rsidR="00026171" w:rsidRPr="00EA12A7">
        <w:rPr>
          <w:rFonts w:asciiTheme="minorHAnsi" w:hAnsiTheme="minorHAnsi" w:cstheme="minorHAnsi"/>
          <w:sz w:val="24"/>
          <w:lang w:val="cs-CZ" w:eastAsia="en-US"/>
        </w:rPr>
        <w:t xml:space="preserve"> tímto dodatkem ke Smlouvě</w:t>
      </w:r>
      <w:r w:rsidRPr="00EA12A7">
        <w:rPr>
          <w:rFonts w:asciiTheme="minorHAnsi" w:hAnsiTheme="minorHAnsi" w:cstheme="minorHAnsi"/>
          <w:sz w:val="24"/>
          <w:lang w:val="cs-CZ" w:eastAsia="en-US"/>
        </w:rPr>
        <w:t>.</w:t>
      </w:r>
    </w:p>
    <w:p w14:paraId="6172CAFA" w14:textId="3EC6E308" w:rsidR="00AE49BB" w:rsidRPr="00EA12A7" w:rsidRDefault="007534AD" w:rsidP="00580C4E">
      <w:pPr>
        <w:pStyle w:val="Nadpis1"/>
        <w:ind w:left="709"/>
      </w:pPr>
      <w:r w:rsidRPr="00EA12A7">
        <w:t>Předmět dodatku</w:t>
      </w:r>
    </w:p>
    <w:p w14:paraId="1737542A" w14:textId="69C0644E" w:rsidR="00513539" w:rsidRPr="00EA12A7" w:rsidRDefault="00A04B3E" w:rsidP="00580C4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Na základě výše uvedeného </w:t>
      </w:r>
      <w:r w:rsidR="00F01BDE" w:rsidRPr="00EA12A7">
        <w:rPr>
          <w:rFonts w:asciiTheme="minorHAnsi" w:hAnsiTheme="minorHAnsi" w:cstheme="minorHAnsi"/>
          <w:sz w:val="24"/>
          <w:lang w:val="cs-CZ" w:eastAsia="en-US"/>
        </w:rPr>
        <w:t>smluvní strany</w:t>
      </w:r>
      <w:r w:rsidR="00513539" w:rsidRPr="00EA12A7">
        <w:rPr>
          <w:rFonts w:asciiTheme="minorHAnsi" w:hAnsiTheme="minorHAnsi" w:cstheme="minorHAnsi"/>
          <w:sz w:val="24"/>
          <w:lang w:val="cs-CZ" w:eastAsia="en-US"/>
        </w:rPr>
        <w:t xml:space="preserve"> uzavírají tento Dodatek č. </w:t>
      </w:r>
      <w:r w:rsidR="00B52E26" w:rsidRPr="00EA12A7">
        <w:rPr>
          <w:rFonts w:asciiTheme="minorHAnsi" w:hAnsiTheme="minorHAnsi" w:cstheme="minorHAnsi"/>
          <w:sz w:val="24"/>
          <w:lang w:val="cs-CZ" w:eastAsia="en-US"/>
        </w:rPr>
        <w:t>6</w:t>
      </w:r>
      <w:r w:rsidR="00513539" w:rsidRPr="00EA12A7">
        <w:rPr>
          <w:rFonts w:asciiTheme="minorHAnsi" w:hAnsiTheme="minorHAnsi" w:cstheme="minorHAnsi"/>
          <w:sz w:val="24"/>
          <w:lang w:val="cs-CZ" w:eastAsia="en-US"/>
        </w:rPr>
        <w:t xml:space="preserve"> ke Smlouvě (dále jen „</w:t>
      </w:r>
      <w:r w:rsidR="00513539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Dodatek č. </w:t>
      </w:r>
      <w:r w:rsidR="00B52E26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6</w:t>
      </w:r>
      <w:r w:rsidR="00513539" w:rsidRPr="00EA12A7">
        <w:rPr>
          <w:rFonts w:asciiTheme="minorHAnsi" w:hAnsiTheme="minorHAnsi" w:cstheme="minorHAnsi"/>
          <w:sz w:val="24"/>
          <w:lang w:val="cs-CZ" w:eastAsia="en-US"/>
        </w:rPr>
        <w:t>“),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513539" w:rsidRPr="00EA12A7">
        <w:rPr>
          <w:rFonts w:asciiTheme="minorHAnsi" w:hAnsiTheme="minorHAnsi" w:cstheme="minorHAnsi"/>
          <w:sz w:val="24"/>
          <w:lang w:val="cs-CZ" w:eastAsia="en-US"/>
        </w:rPr>
        <w:t>kterým dochází k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>e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> změně výš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>e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 xml:space="preserve"> Ceny dopravního výkonu na 1 km</w:t>
      </w:r>
      <w:r w:rsidR="00C148CB" w:rsidRPr="00EA12A7">
        <w:rPr>
          <w:rFonts w:asciiTheme="minorHAnsi" w:hAnsiTheme="minorHAnsi" w:cstheme="minorHAnsi"/>
          <w:sz w:val="24"/>
          <w:lang w:val="cs-CZ" w:eastAsia="en-US"/>
        </w:rPr>
        <w:t>, a to formou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 xml:space="preserve"> zm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>ě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>ny</w:t>
      </w:r>
      <w:r w:rsidR="00C148CB" w:rsidRPr="00EA12A7">
        <w:rPr>
          <w:rFonts w:asciiTheme="minorHAnsi" w:hAnsiTheme="minorHAnsi" w:cstheme="minorHAnsi"/>
          <w:sz w:val="24"/>
          <w:lang w:val="cs-CZ" w:eastAsia="en-US"/>
        </w:rPr>
        <w:t xml:space="preserve"> článku 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>V</w:t>
      </w:r>
      <w:r w:rsidR="00C148CB" w:rsidRPr="00EA12A7">
        <w:rPr>
          <w:rFonts w:asciiTheme="minorHAnsi" w:hAnsiTheme="minorHAnsi" w:cstheme="minorHAnsi"/>
          <w:sz w:val="24"/>
          <w:lang w:val="cs-CZ" w:eastAsia="en-US"/>
        </w:rPr>
        <w:t>.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 xml:space="preserve"> Dopravní výkon a Kompenzace ods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>t</w:t>
      </w:r>
      <w:r w:rsidR="00BD69A7" w:rsidRPr="00EA12A7">
        <w:rPr>
          <w:rFonts w:asciiTheme="minorHAnsi" w:hAnsiTheme="minorHAnsi" w:cstheme="minorHAnsi"/>
          <w:sz w:val="24"/>
          <w:lang w:val="cs-CZ" w:eastAsia="en-US"/>
        </w:rPr>
        <w:t>. 5.5 Smlouvy</w:t>
      </w:r>
      <w:r w:rsidR="00C148CB"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a aktualizace Přílohy č. 2 Smlouv</w:t>
      </w:r>
      <w:r w:rsidR="00576F7A" w:rsidRPr="00EA12A7">
        <w:rPr>
          <w:rFonts w:asciiTheme="minorHAnsi" w:hAnsiTheme="minorHAnsi" w:cstheme="minorHAnsi"/>
          <w:sz w:val="24"/>
          <w:lang w:val="cs-CZ" w:eastAsia="en-US"/>
        </w:rPr>
        <w:t>y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 xml:space="preserve"> (</w:t>
      </w:r>
      <w:r w:rsidR="00A91210" w:rsidRPr="00EA12A7">
        <w:rPr>
          <w:rFonts w:cstheme="minorHAnsi"/>
          <w:sz w:val="24"/>
          <w:lang w:val="cs-CZ"/>
        </w:rPr>
        <w:t>Technické a provozní standardy IDS LK pro MHD Jablonec nad Nisou)</w:t>
      </w:r>
      <w:r w:rsidR="00026171" w:rsidRPr="00EA12A7">
        <w:rPr>
          <w:rFonts w:cstheme="minorHAnsi"/>
          <w:sz w:val="24"/>
          <w:lang w:val="cs-CZ"/>
        </w:rPr>
        <w:t>,</w:t>
      </w:r>
      <w:r w:rsidR="00A91210" w:rsidRPr="00EA12A7">
        <w:rPr>
          <w:rFonts w:cstheme="minorHAnsi"/>
          <w:sz w:val="24"/>
          <w:lang w:val="cs-CZ"/>
        </w:rPr>
        <w:t xml:space="preserve"> </w:t>
      </w:r>
      <w:r w:rsidR="00C148CB" w:rsidRPr="00EA12A7">
        <w:rPr>
          <w:rFonts w:asciiTheme="minorHAnsi" w:hAnsiTheme="minorHAnsi" w:cstheme="minorHAnsi"/>
          <w:sz w:val="24"/>
          <w:lang w:val="cs-CZ" w:eastAsia="en-US"/>
        </w:rPr>
        <w:t>následovně:</w:t>
      </w:r>
    </w:p>
    <w:p w14:paraId="22D28020" w14:textId="43DBFE1C" w:rsidR="00C148CB" w:rsidRPr="00EA12A7" w:rsidRDefault="00C148CB" w:rsidP="00580C4E">
      <w:pPr>
        <w:pStyle w:val="11slovantext"/>
        <w:numPr>
          <w:ilvl w:val="0"/>
          <w:numId w:val="29"/>
        </w:numPr>
        <w:spacing w:line="240" w:lineRule="auto"/>
        <w:ind w:left="1418" w:hanging="644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Článek </w:t>
      </w:r>
      <w:r w:rsidR="00BD69A7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V</w:t>
      </w:r>
      <w:r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.</w:t>
      </w:r>
      <w:r w:rsidR="00BD69A7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 ods</w:t>
      </w:r>
      <w:r w:rsidR="0025672F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t</w:t>
      </w:r>
      <w:r w:rsidR="00BD69A7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. 5.5</w:t>
      </w:r>
      <w:r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 Smlouvy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, který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 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>ve znění Dodatku č. 3</w:t>
      </w:r>
      <w:r w:rsidR="00A33D9A" w:rsidRPr="00EA12A7">
        <w:rPr>
          <w:rFonts w:asciiTheme="minorHAnsi" w:hAnsiTheme="minorHAnsi" w:cstheme="minorHAnsi"/>
          <w:sz w:val="24"/>
          <w:lang w:val="cs-CZ" w:eastAsia="en-US"/>
        </w:rPr>
        <w:t>,</w:t>
      </w:r>
      <w:r w:rsidR="0025672F" w:rsidRPr="00EA12A7">
        <w:rPr>
          <w:rFonts w:asciiTheme="minorHAnsi" w:hAnsiTheme="minorHAnsi" w:cstheme="minorHAnsi"/>
          <w:sz w:val="24"/>
          <w:lang w:val="cs-CZ" w:eastAsia="en-US"/>
        </w:rPr>
        <w:t xml:space="preserve"> zní</w:t>
      </w:r>
      <w:r w:rsidRPr="00EA12A7">
        <w:rPr>
          <w:rFonts w:asciiTheme="minorHAnsi" w:hAnsiTheme="minorHAnsi" w:cstheme="minorHAnsi"/>
          <w:sz w:val="24"/>
          <w:lang w:val="cs-CZ" w:eastAsia="en-US"/>
        </w:rPr>
        <w:t>:</w:t>
      </w:r>
    </w:p>
    <w:p w14:paraId="40FDE5A0" w14:textId="69B04B91" w:rsidR="003F5B2F" w:rsidRPr="00EA12A7" w:rsidRDefault="003F5B2F" w:rsidP="00580C4E">
      <w:pPr>
        <w:pStyle w:val="11slovantext"/>
        <w:tabs>
          <w:tab w:val="clear" w:pos="1163"/>
        </w:tabs>
        <w:spacing w:line="240" w:lineRule="auto"/>
        <w:ind w:left="1416" w:firstLine="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bookmarkStart w:id="0" w:name="_Toc51677792"/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„Pro výpočet Kompenzace platí stejná výše Ceny dopravního výkonu na 1 km, a to dle Výchozího finančního modelu dle </w:t>
      </w:r>
      <w:r w:rsidRPr="00EA12A7">
        <w:rPr>
          <w:rFonts w:asciiTheme="minorHAnsi" w:eastAsiaTheme="minorHAnsi" w:hAnsiTheme="minorHAnsi" w:cstheme="minorHAnsi"/>
          <w:b/>
          <w:i/>
          <w:sz w:val="24"/>
          <w:lang w:val="cs-CZ" w:eastAsia="en-US"/>
        </w:rPr>
        <w:t>Přílohy č. 9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 v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ceně za 1 km takto:</w:t>
      </w:r>
    </w:p>
    <w:p w14:paraId="395BF4D2" w14:textId="04DAA454" w:rsidR="0000004A" w:rsidRPr="00EA12A7" w:rsidRDefault="003F5B2F" w:rsidP="00580C4E">
      <w:pPr>
        <w:pStyle w:val="11slovantext"/>
        <w:numPr>
          <w:ilvl w:val="0"/>
          <w:numId w:val="24"/>
        </w:numPr>
        <w:spacing w:line="240" w:lineRule="auto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pro kalendářní rok 2021 ve výši 41,68,- Kč (jedná se o rozdíl Nákladů celkem a Výnosů celkem dle Výchozího finančního modelu bez Čistého příjmu)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;</w:t>
      </w:r>
    </w:p>
    <w:p w14:paraId="675F04E3" w14:textId="092E300C" w:rsidR="003F5B2F" w:rsidRPr="00EA12A7" w:rsidRDefault="0000004A" w:rsidP="00580C4E">
      <w:pPr>
        <w:pStyle w:val="11slovantext"/>
        <w:numPr>
          <w:ilvl w:val="0"/>
          <w:numId w:val="24"/>
        </w:numPr>
        <w:spacing w:line="240" w:lineRule="auto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kalendářní rok 2022 ve výši 43,62,- Kč (jedná se o rozdíl Nákladů celkem a Výnosů celkem dle Aktualizovaného výchozího finančního modelu pro kalendářní rok 2022 bez Čistého příjmu; Aktualizovaný výchozí finanční model pro kalendářní rok 2022 je součástí </w:t>
      </w:r>
      <w:r w:rsidRPr="00EA12A7">
        <w:rPr>
          <w:rFonts w:asciiTheme="minorHAnsi" w:eastAsiaTheme="minorHAnsi" w:hAnsiTheme="minorHAnsi" w:cstheme="minorHAnsi"/>
          <w:b/>
          <w:bCs/>
          <w:i/>
          <w:sz w:val="24"/>
          <w:lang w:val="cs-CZ" w:eastAsia="en-US"/>
        </w:rPr>
        <w:t>Přílohy č. 9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Smlouvy).</w:t>
      </w:r>
    </w:p>
    <w:p w14:paraId="434B6988" w14:textId="6407D368" w:rsidR="003F5B2F" w:rsidRPr="00EA12A7" w:rsidRDefault="0000004A" w:rsidP="00580C4E">
      <w:pPr>
        <w:pStyle w:val="11slovantext"/>
        <w:tabs>
          <w:tab w:val="clear" w:pos="1163"/>
        </w:tabs>
        <w:spacing w:line="240" w:lineRule="auto"/>
        <w:ind w:left="1416" w:firstLine="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Položky Nákladů budou indexovány postupem dle článku XII. Smlouvy, přičemž položky Nákladů ve Výchozím finančním modelu dotčené dle článku XII. </w:t>
      </w:r>
      <w:r w:rsidR="00C0665D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dst. 12.2 Smlouvy ukazatelem změny ceny pohonných hmot a ukazatelem inflace budou indexovány s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účinností od 1. 1. kalendářního roku (tj. pro Aktualizovaný výchozí finanční model pro kalendářní rok 2022 od 1. 1. 2022 a pro Aktualizovaný výchozí finanční model pro kalendářní rok 2023 od 1. 1. 2023) a položky Nákladů ve Výchozím finančním modelu dotčené dle článku XII. </w:t>
      </w:r>
      <w:r w:rsidR="00C0665D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dst. 12.2 Smlouvy ukazatelem změny mezd řidičů budou indexovány s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účinností od 1. 4. kalendářního roku (tj. pro Aktualizovaný výchozí finanční model pro kalendářní rok 2022 od 1. 4. 2022 a pro Aktualizovaný výchozí finanční model pro kalendářní rok 2023 nebudou tyto položky Nákladů z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důvodu ukončení smluvního vztahu nejpozději ke dni 31. 1. 2023 indexovány). Indexace položek Nákladů postupem dle článku XII. Smlouvy bude zohledněna v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rámci Souhrnného vyúčtování výše Kompenzace dle článku XI. Smlouvy.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“</w:t>
      </w:r>
    </w:p>
    <w:p w14:paraId="3F1C63EB" w14:textId="6743ED41" w:rsidR="003F5B2F" w:rsidRPr="00EA12A7" w:rsidRDefault="00A33D9A" w:rsidP="00580C4E">
      <w:pPr>
        <w:pStyle w:val="11slovantext"/>
        <w:tabs>
          <w:tab w:val="clear" w:pos="1163"/>
        </w:tabs>
        <w:spacing w:line="240" w:lineRule="auto"/>
        <w:ind w:left="709" w:firstLine="707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>s</w:t>
      </w:r>
      <w:r w:rsidR="003F5B2F" w:rsidRPr="00EA12A7">
        <w:rPr>
          <w:rFonts w:asciiTheme="minorHAnsi" w:hAnsiTheme="minorHAnsi" w:cstheme="minorHAnsi"/>
          <w:sz w:val="24"/>
          <w:lang w:val="cs-CZ" w:eastAsia="en-US"/>
        </w:rPr>
        <w:t xml:space="preserve">e </w:t>
      </w:r>
      <w:r w:rsidR="003F5B2F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 xml:space="preserve">upravuje </w:t>
      </w:r>
      <w:r w:rsidR="003F5B2F" w:rsidRPr="00EA12A7">
        <w:rPr>
          <w:rFonts w:asciiTheme="minorHAnsi" w:hAnsiTheme="minorHAnsi" w:cstheme="minorHAnsi"/>
          <w:sz w:val="24"/>
          <w:lang w:val="cs-CZ" w:eastAsia="en-US"/>
        </w:rPr>
        <w:t xml:space="preserve">a </w:t>
      </w:r>
      <w:r w:rsidR="003F5B2F" w:rsidRPr="00EA12A7">
        <w:rPr>
          <w:rFonts w:asciiTheme="minorHAnsi" w:hAnsiTheme="minorHAnsi" w:cstheme="minorHAnsi"/>
          <w:b/>
          <w:bCs/>
          <w:sz w:val="24"/>
          <w:lang w:val="cs-CZ" w:eastAsia="en-US"/>
        </w:rPr>
        <w:t>doplňuje</w:t>
      </w:r>
      <w:r w:rsidR="003F5B2F" w:rsidRPr="00EA12A7">
        <w:rPr>
          <w:rFonts w:asciiTheme="minorHAnsi" w:hAnsiTheme="minorHAnsi" w:cstheme="minorHAnsi"/>
          <w:sz w:val="24"/>
          <w:lang w:val="cs-CZ" w:eastAsia="en-US"/>
        </w:rPr>
        <w:t xml:space="preserve"> následovně:</w:t>
      </w:r>
    </w:p>
    <w:p w14:paraId="38339C19" w14:textId="33F1BD44" w:rsidR="002B303F" w:rsidRPr="00EA12A7" w:rsidRDefault="003F5B2F" w:rsidP="00580C4E">
      <w:pPr>
        <w:pStyle w:val="11slovantext"/>
        <w:tabs>
          <w:tab w:val="clear" w:pos="1163"/>
        </w:tabs>
        <w:spacing w:line="240" w:lineRule="auto"/>
        <w:ind w:left="1416" w:firstLine="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„Pro výpočet Kompenzace platí stejná výše Ceny dopravního výkonu na 1 km, a to dle Výchozího finančního modelu dle </w:t>
      </w:r>
      <w:r w:rsidRPr="00EA12A7">
        <w:rPr>
          <w:rFonts w:asciiTheme="minorHAnsi" w:eastAsiaTheme="minorHAnsi" w:hAnsiTheme="minorHAnsi" w:cstheme="minorHAnsi"/>
          <w:b/>
          <w:i/>
          <w:sz w:val="24"/>
          <w:lang w:val="cs-CZ" w:eastAsia="en-US"/>
        </w:rPr>
        <w:t>Přílohy č. 9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 v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ceně za 1 km takto:</w:t>
      </w:r>
    </w:p>
    <w:p w14:paraId="31101333" w14:textId="14CB5CB3" w:rsidR="002B303F" w:rsidRPr="00EA12A7" w:rsidRDefault="003F5B2F" w:rsidP="002B303F">
      <w:pPr>
        <w:pStyle w:val="11slovantext"/>
        <w:numPr>
          <w:ilvl w:val="0"/>
          <w:numId w:val="24"/>
        </w:numPr>
        <w:spacing w:line="240" w:lineRule="auto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lastRenderedPageBreak/>
        <w:t>pro kalendářní rok 2021 ve výši 41,68,- Kč (jedná se o rozdíl Nákladů celkem a Výnosů celkem dle Výchozího finančního modelu bez Čistého příjmu);</w:t>
      </w:r>
    </w:p>
    <w:p w14:paraId="6EA72FD3" w14:textId="6FF6CBA8" w:rsidR="002B303F" w:rsidRPr="00EA12A7" w:rsidRDefault="002B303F" w:rsidP="002B303F">
      <w:pPr>
        <w:pStyle w:val="11slovantext"/>
        <w:numPr>
          <w:ilvl w:val="0"/>
          <w:numId w:val="24"/>
        </w:numPr>
        <w:spacing w:line="240" w:lineRule="auto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do 30. 6.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kalendářní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ho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rok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u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2022 ve výši 43,62,- Kč (jedná se o rozdíl Nákladů celkem a Výnosů celkem dle 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Aktualizovaného v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ýchozího finančního modelu 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pro kalendářní rok 2022 </w:t>
      </w:r>
      <w:r w:rsidR="00A531AB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platného do 30.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</w:t>
      </w:r>
      <w:r w:rsidR="00A531AB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6.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</w:t>
      </w:r>
      <w:r w:rsidR="00A531AB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2022 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bez Čistého příjmu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; Aktualizovaný výchozí finanční model pro kalendářní rok 2022 je součástí </w:t>
      </w:r>
      <w:r w:rsidR="0000004A" w:rsidRPr="00EA12A7">
        <w:rPr>
          <w:rFonts w:asciiTheme="minorHAnsi" w:eastAsiaTheme="minorHAnsi" w:hAnsiTheme="minorHAnsi" w:cstheme="minorHAnsi"/>
          <w:b/>
          <w:bCs/>
          <w:i/>
          <w:sz w:val="24"/>
          <w:lang w:val="cs-CZ" w:eastAsia="en-US"/>
        </w:rPr>
        <w:t>Přílohy č. 9</w:t>
      </w:r>
      <w:r w:rsidR="0000004A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)</w:t>
      </w:r>
      <w:r w:rsidR="003F5B2F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;</w:t>
      </w:r>
    </w:p>
    <w:p w14:paraId="6B1999F8" w14:textId="5EC79E0E" w:rsidR="002B303F" w:rsidRPr="00EA12A7" w:rsidRDefault="002B303F" w:rsidP="002B303F">
      <w:pPr>
        <w:pStyle w:val="11slovantext"/>
        <w:numPr>
          <w:ilvl w:val="0"/>
          <w:numId w:val="24"/>
        </w:numPr>
        <w:spacing w:line="240" w:lineRule="auto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od 1. 7. kalendářního roku 2022 ve výši 43,37,- Kč (jedná se o rozdíl Nákladů celkem a Výnosů celkem dle Aktualizovaného výchozího finančního modelu</w:t>
      </w:r>
      <w:r w:rsidR="00A531AB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platného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</w:t>
      </w:r>
      <w:r w:rsidR="00927AC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od 1. 7. 2022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bez Čistého příjmu; Aktualizovaný výchozí finanční model </w:t>
      </w:r>
      <w:r w:rsidR="00B820D7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pro kalendářní rok 2022 platný o</w:t>
      </w:r>
      <w:r w:rsidR="00927AC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 1. 7. 2022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je součástí </w:t>
      </w:r>
      <w:r w:rsidRPr="00EA12A7">
        <w:rPr>
          <w:rFonts w:asciiTheme="minorHAnsi" w:eastAsiaTheme="minorHAnsi" w:hAnsiTheme="minorHAnsi" w:cstheme="minorHAnsi"/>
          <w:b/>
          <w:bCs/>
          <w:i/>
          <w:sz w:val="24"/>
          <w:lang w:val="cs-CZ" w:eastAsia="en-US"/>
        </w:rPr>
        <w:t>Přílohy č. 9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 této Smlouvy).</w:t>
      </w:r>
    </w:p>
    <w:p w14:paraId="2B3D5A71" w14:textId="6687D771" w:rsidR="00F30C56" w:rsidRPr="00EA12A7" w:rsidRDefault="003F5B2F" w:rsidP="00580C4E">
      <w:pPr>
        <w:pStyle w:val="11slovantext"/>
        <w:tabs>
          <w:tab w:val="clear" w:pos="1163"/>
        </w:tabs>
        <w:spacing w:line="240" w:lineRule="auto"/>
        <w:ind w:left="1416" w:firstLine="0"/>
        <w:rPr>
          <w:rFonts w:asciiTheme="minorHAnsi" w:eastAsiaTheme="minorHAnsi" w:hAnsiTheme="minorHAnsi" w:cstheme="minorHAnsi"/>
          <w:i/>
          <w:sz w:val="24"/>
          <w:lang w:val="cs-CZ" w:eastAsia="en-US"/>
        </w:rPr>
      </w:pP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Položky Nákladů budou indexovány postupem dle článku XII. Smlouvy, přičemž položky Nákladů ve Výchozím finančním modelu dotčené dle článku XII. </w:t>
      </w:r>
      <w:r w:rsidR="00C0665D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dst. 12.2 Smlouvy ukazatelem změny ceny pohonných hmot a ukazatelem inflace budou indexovány s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 xml:space="preserve">účinností od 1. 1. kalendářního roku (tj. pro Aktualizovaný výchozí finanční model pro kalendářní rok 2022 od 1. 1. 2022 a pro Aktualizovaný výchozí finanční model pro kalendářní rok 2023 od 1. 1. 2023) a položky Nákladů ve Výchozím finančním modelu dotčené dle článku XII. </w:t>
      </w:r>
      <w:r w:rsidR="00C0665D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o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dst. 12.2 Smlouvy ukazatelem změny mezd řidičů budou indexovány s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účinností od 1. 4. kalendářního roku (tj. pro Aktualizovaný výchozí finanční model pro kalendářní rok 2022 od 1. 4. 2022 a pro Aktualizovaný výchozí finanční model pro kalendářní rok 2023 nebudou tyto položky Nákladů z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důvodu ukončení smluvního vztahu nejpozději ke dni 31. 1. 2023 indexovány). Indexace položek Nákladů postupem dle článku XII. Smlouvy bude zohledněna v</w:t>
      </w:r>
      <w:r w:rsidR="00A91210"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 </w:t>
      </w:r>
      <w:r w:rsidRPr="00EA12A7">
        <w:rPr>
          <w:rFonts w:asciiTheme="minorHAnsi" w:eastAsiaTheme="minorHAnsi" w:hAnsiTheme="minorHAnsi" w:cstheme="minorHAnsi"/>
          <w:i/>
          <w:sz w:val="24"/>
          <w:lang w:val="cs-CZ" w:eastAsia="en-US"/>
        </w:rPr>
        <w:t>rámci Souhrnného vyúčtování výše Kompenzace dle článku XI. Smlouvy.“</w:t>
      </w:r>
    </w:p>
    <w:p w14:paraId="521D828D" w14:textId="6259BB0A" w:rsidR="00A91210" w:rsidRPr="00EA12A7" w:rsidRDefault="00026171" w:rsidP="00580C4E">
      <w:pPr>
        <w:pStyle w:val="11slovantext"/>
        <w:numPr>
          <w:ilvl w:val="0"/>
          <w:numId w:val="29"/>
        </w:numPr>
        <w:spacing w:line="240" w:lineRule="auto"/>
        <w:ind w:left="1418" w:hanging="644"/>
        <w:rPr>
          <w:rFonts w:asciiTheme="minorHAnsi" w:eastAsiaTheme="minorHAnsi" w:hAnsiTheme="minorHAnsi" w:cstheme="minorHAnsi"/>
          <w:iCs/>
          <w:sz w:val="24"/>
          <w:lang w:val="cs-CZ" w:eastAsia="en-US"/>
        </w:rPr>
      </w:pPr>
      <w:r w:rsidRPr="00EA12A7">
        <w:rPr>
          <w:rFonts w:cstheme="minorHAnsi"/>
          <w:sz w:val="24"/>
          <w:lang w:val="cs-CZ"/>
        </w:rPr>
        <w:t xml:space="preserve">Příloha </w:t>
      </w:r>
      <w:r w:rsidRPr="00EA12A7">
        <w:rPr>
          <w:rFonts w:asciiTheme="minorHAnsi" w:hAnsiTheme="minorHAnsi" w:cstheme="minorHAnsi"/>
          <w:sz w:val="24"/>
          <w:lang w:val="cs-CZ" w:eastAsia="en-US"/>
        </w:rPr>
        <w:t>č. 2 ke Smlouvě (</w:t>
      </w:r>
      <w:r w:rsidRPr="00EA12A7">
        <w:rPr>
          <w:rFonts w:cstheme="minorHAnsi"/>
          <w:sz w:val="24"/>
          <w:lang w:val="cs-CZ"/>
        </w:rPr>
        <w:t xml:space="preserve">Technické a provozní standardy IDS LK pro MHD Jablonec nad Nisou) se </w:t>
      </w:r>
      <w:r w:rsidRPr="00EA12A7">
        <w:rPr>
          <w:rFonts w:cstheme="minorHAnsi"/>
          <w:b/>
          <w:bCs/>
          <w:sz w:val="24"/>
          <w:lang w:val="cs-CZ"/>
        </w:rPr>
        <w:t>mění</w:t>
      </w:r>
      <w:r w:rsidRPr="00EA12A7">
        <w:rPr>
          <w:rFonts w:cstheme="minorHAnsi"/>
          <w:sz w:val="24"/>
          <w:lang w:val="cs-CZ"/>
        </w:rPr>
        <w:t xml:space="preserve"> a </w:t>
      </w:r>
      <w:r w:rsidRPr="00EA12A7">
        <w:rPr>
          <w:rFonts w:cstheme="minorHAnsi"/>
          <w:b/>
          <w:bCs/>
          <w:sz w:val="24"/>
          <w:lang w:val="cs-CZ"/>
        </w:rPr>
        <w:t xml:space="preserve">upravuje </w:t>
      </w:r>
      <w:r w:rsidRPr="00EA12A7">
        <w:rPr>
          <w:rFonts w:cstheme="minorHAnsi"/>
          <w:sz w:val="24"/>
          <w:lang w:val="cs-CZ"/>
        </w:rPr>
        <w:t>tak, že</w:t>
      </w:r>
      <w:r w:rsidR="00576F7A" w:rsidRPr="00EA12A7">
        <w:rPr>
          <w:rFonts w:cstheme="minorHAnsi"/>
          <w:sz w:val="24"/>
          <w:lang w:val="cs-CZ"/>
        </w:rPr>
        <w:t xml:space="preserve"> v části </w:t>
      </w:r>
      <w:r w:rsidR="00576F7A" w:rsidRPr="00EA12A7">
        <w:rPr>
          <w:rFonts w:cstheme="minorHAnsi"/>
          <w:b/>
          <w:bCs/>
          <w:sz w:val="24"/>
          <w:u w:val="single"/>
          <w:lang w:val="cs-CZ"/>
        </w:rPr>
        <w:t>Standard vybavení zastávek a označníků v systému MHD Jablonec nad Nisou</w:t>
      </w:r>
      <w:r w:rsidR="00576F7A" w:rsidRPr="00EA12A7">
        <w:rPr>
          <w:rFonts w:cstheme="minorHAnsi"/>
          <w:sz w:val="24"/>
          <w:lang w:val="cs-CZ"/>
        </w:rPr>
        <w:t xml:space="preserve"> (strana 3) se </w:t>
      </w:r>
      <w:r w:rsidR="00576F7A" w:rsidRPr="00EA12A7">
        <w:rPr>
          <w:rFonts w:cstheme="minorHAnsi"/>
          <w:b/>
          <w:bCs/>
          <w:sz w:val="24"/>
          <w:lang w:val="cs-CZ"/>
        </w:rPr>
        <w:t>vypouští</w:t>
      </w:r>
      <w:r w:rsidR="00576F7A" w:rsidRPr="00EA12A7">
        <w:rPr>
          <w:rFonts w:cstheme="minorHAnsi"/>
          <w:sz w:val="24"/>
          <w:lang w:val="cs-CZ"/>
        </w:rPr>
        <w:t xml:space="preserve"> věta „</w:t>
      </w:r>
      <w:r w:rsidR="00576F7A" w:rsidRPr="00EA12A7">
        <w:rPr>
          <w:rFonts w:cstheme="minorHAnsi"/>
          <w:i/>
          <w:iCs/>
          <w:sz w:val="24"/>
          <w:lang w:val="cs-CZ"/>
        </w:rPr>
        <w:t>Kontrolu výlepových ploch provádí Dopravce nejméně 1x týdně v celé síti MHD a zveřejněné informace, které doznaly poškození, je Dopravce povinen přímo v rámci kontroly obnovit</w:t>
      </w:r>
      <w:r w:rsidR="00576F7A" w:rsidRPr="00EA12A7">
        <w:rPr>
          <w:rFonts w:cstheme="minorHAnsi"/>
          <w:sz w:val="24"/>
          <w:lang w:val="cs-CZ"/>
        </w:rPr>
        <w:t>“</w:t>
      </w:r>
      <w:r w:rsidR="00C0665D" w:rsidRPr="00EA12A7">
        <w:rPr>
          <w:rFonts w:cstheme="minorHAnsi"/>
          <w:sz w:val="24"/>
          <w:lang w:val="cs-CZ"/>
        </w:rPr>
        <w:t>.</w:t>
      </w:r>
      <w:r w:rsidR="00576F7A" w:rsidRPr="00EA12A7">
        <w:rPr>
          <w:rFonts w:cstheme="minorHAnsi"/>
          <w:sz w:val="24"/>
          <w:lang w:val="cs-CZ"/>
        </w:rPr>
        <w:t xml:space="preserve"> </w:t>
      </w:r>
      <w:r w:rsidR="00C0665D" w:rsidRPr="00EA12A7">
        <w:rPr>
          <w:rFonts w:cstheme="minorHAnsi"/>
          <w:sz w:val="24"/>
          <w:lang w:val="cs-CZ"/>
        </w:rPr>
        <w:t>A</w:t>
      </w:r>
      <w:r w:rsidR="00576F7A" w:rsidRPr="00EA12A7">
        <w:rPr>
          <w:rFonts w:cstheme="minorHAnsi"/>
          <w:sz w:val="24"/>
          <w:lang w:val="cs-CZ"/>
        </w:rPr>
        <w:t>ktualizované znění Příloh</w:t>
      </w:r>
      <w:r w:rsidR="004256E4" w:rsidRPr="00EA12A7">
        <w:rPr>
          <w:rFonts w:cstheme="minorHAnsi"/>
          <w:sz w:val="24"/>
          <w:lang w:val="cs-CZ"/>
        </w:rPr>
        <w:t>y</w:t>
      </w:r>
      <w:r w:rsidR="00576F7A" w:rsidRPr="00EA12A7">
        <w:rPr>
          <w:rFonts w:cstheme="minorHAnsi"/>
          <w:sz w:val="24"/>
          <w:lang w:val="cs-CZ"/>
        </w:rPr>
        <w:t xml:space="preserve"> </w:t>
      </w:r>
      <w:r w:rsidR="00576F7A" w:rsidRPr="00EA12A7">
        <w:rPr>
          <w:rFonts w:asciiTheme="minorHAnsi" w:hAnsiTheme="minorHAnsi" w:cstheme="minorHAnsi"/>
          <w:sz w:val="24"/>
          <w:lang w:val="cs-CZ" w:eastAsia="en-US"/>
        </w:rPr>
        <w:t>č. 2 Smlouvy (</w:t>
      </w:r>
      <w:r w:rsidR="00576F7A" w:rsidRPr="00EA12A7">
        <w:rPr>
          <w:rFonts w:cstheme="minorHAnsi"/>
          <w:sz w:val="24"/>
          <w:lang w:val="cs-CZ"/>
        </w:rPr>
        <w:t>Technické a provozní standardy IDS LK pro MHD Jablonec nad Nisou)</w:t>
      </w:r>
      <w:r w:rsidR="004256E4" w:rsidRPr="00EA12A7">
        <w:rPr>
          <w:rFonts w:cstheme="minorHAnsi"/>
          <w:sz w:val="24"/>
          <w:lang w:val="cs-CZ"/>
        </w:rPr>
        <w:t xml:space="preserve"> s účinností od 1. 7. 2022 je nedílnou součástí tohoto Dodatku č. 6 jako Příloha č. 2.</w:t>
      </w:r>
    </w:p>
    <w:p w14:paraId="018A18DD" w14:textId="0F24C394" w:rsidR="00F30C56" w:rsidRPr="00EA12A7" w:rsidRDefault="00F30C56" w:rsidP="00580C4E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 w:eastAsia="en-US"/>
        </w:rPr>
      </w:pPr>
      <w:r w:rsidRPr="00EA12A7">
        <w:rPr>
          <w:rFonts w:asciiTheme="minorHAnsi" w:hAnsiTheme="minorHAnsi" w:cstheme="minorHAnsi"/>
          <w:sz w:val="24"/>
          <w:lang w:val="cs-CZ" w:eastAsia="en-US"/>
        </w:rPr>
        <w:t>Dodatkem č. 6 rovněž dochází s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 </w:t>
      </w:r>
      <w:r w:rsidRPr="00EA12A7">
        <w:rPr>
          <w:rFonts w:asciiTheme="minorHAnsi" w:hAnsiTheme="minorHAnsi" w:cstheme="minorHAnsi"/>
          <w:sz w:val="24"/>
          <w:lang w:val="cs-CZ" w:eastAsia="en-US"/>
        </w:rPr>
        <w:t>účinností od 1. 7. 2022 ke změnám v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 </w:t>
      </w:r>
      <w:r w:rsidRPr="00EA12A7">
        <w:rPr>
          <w:rFonts w:asciiTheme="minorHAnsi" w:hAnsiTheme="minorHAnsi" w:cstheme="minorHAnsi"/>
          <w:sz w:val="24"/>
          <w:lang w:val="cs-CZ" w:eastAsia="en-US"/>
        </w:rPr>
        <w:t>rámci státem poskytovaných slev z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 </w:t>
      </w:r>
      <w:r w:rsidRPr="00EA12A7">
        <w:rPr>
          <w:rFonts w:asciiTheme="minorHAnsi" w:hAnsiTheme="minorHAnsi" w:cstheme="minorHAnsi"/>
          <w:sz w:val="24"/>
          <w:lang w:val="cs-CZ" w:eastAsia="en-US"/>
        </w:rPr>
        <w:t>jízdného ve veřejné dopravě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>, a to vzhledem na změny Výměru MF č. 01/2022 ze dne 6. prosince 2021, kterým se vydává seznam zboží s regulovanými cenami</w:t>
      </w:r>
      <w:r w:rsidRPr="00EA12A7">
        <w:rPr>
          <w:rFonts w:asciiTheme="minorHAnsi" w:hAnsiTheme="minorHAnsi" w:cstheme="minorHAnsi"/>
          <w:sz w:val="24"/>
          <w:lang w:val="cs-CZ" w:eastAsia="en-US"/>
        </w:rPr>
        <w:t xml:space="preserve">, </w:t>
      </w:r>
      <w:r w:rsidR="00A91210" w:rsidRPr="00EA12A7">
        <w:rPr>
          <w:rFonts w:asciiTheme="minorHAnsi" w:hAnsiTheme="minorHAnsi" w:cstheme="minorHAnsi"/>
          <w:sz w:val="24"/>
          <w:lang w:val="cs-CZ" w:eastAsia="en-US"/>
        </w:rPr>
        <w:t xml:space="preserve">kterými bylo zavedeno zvláštní jízdné pro osoby invalidní třetího stupně, </w:t>
      </w:r>
      <w:r w:rsidRPr="00EA12A7">
        <w:rPr>
          <w:rFonts w:asciiTheme="minorHAnsi" w:hAnsiTheme="minorHAnsi" w:cstheme="minorHAnsi"/>
          <w:sz w:val="24"/>
          <w:lang w:val="cs-CZ" w:eastAsia="en-US"/>
        </w:rPr>
        <w:t>přičemž Objednatel přistoupil k aktualizaci Tarifu MHD Jablonec nad Nisou a IDS LK (Příloha č. 3 Smlouvy) s účinností od 1. 7. 2022, přičemž v souvislosti s aktualizací Tarifu MHD Jablonec nad Nisou a IDS LK dochází k nahrazení Přílohy č. 3 Smlouvy – Tarif MHD Jablonec nad Nisou a IDS LK – novým, aktualizovaným zněním Tarifu MHD Jablonec nad Nisou a IDS LK s účinností od 1. 7. 2022 (Příloha č. 3 tohoto Dodatku č. 6).</w:t>
      </w:r>
    </w:p>
    <w:p w14:paraId="2BB63BE5" w14:textId="7EE697D1" w:rsidR="009E01D0" w:rsidRPr="00EA12A7" w:rsidRDefault="00AB7009" w:rsidP="00580C4E">
      <w:pPr>
        <w:pStyle w:val="Nadpis1"/>
        <w:ind w:left="709"/>
      </w:pPr>
      <w:r w:rsidRPr="00EA12A7">
        <w:lastRenderedPageBreak/>
        <w:t>Společná a z</w:t>
      </w:r>
      <w:r w:rsidR="009E01D0" w:rsidRPr="00EA12A7">
        <w:t>ávěrečná ustanovení</w:t>
      </w:r>
      <w:bookmarkEnd w:id="0"/>
    </w:p>
    <w:p w14:paraId="1209CC46" w14:textId="5D1A55BD" w:rsidR="00AB7009" w:rsidRPr="00EA12A7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EA12A7">
        <w:rPr>
          <w:rFonts w:cstheme="minorHAnsi"/>
          <w:sz w:val="24"/>
          <w:lang w:val="cs-CZ"/>
        </w:rPr>
        <w:t>Ostatní ustanovení Smlouvy</w:t>
      </w:r>
      <w:r w:rsidR="00500864" w:rsidRPr="00EA12A7">
        <w:rPr>
          <w:rFonts w:cstheme="minorHAnsi"/>
          <w:sz w:val="24"/>
          <w:lang w:val="cs-CZ"/>
        </w:rPr>
        <w:t>,</w:t>
      </w:r>
      <w:r w:rsidRPr="00EA12A7">
        <w:rPr>
          <w:rFonts w:cstheme="minorHAnsi"/>
          <w:sz w:val="24"/>
          <w:lang w:val="cs-CZ"/>
        </w:rPr>
        <w:t xml:space="preserve"> </w:t>
      </w:r>
      <w:r w:rsidR="00500864" w:rsidRPr="00EA12A7">
        <w:rPr>
          <w:rFonts w:cstheme="minorHAnsi"/>
          <w:sz w:val="24"/>
          <w:lang w:val="cs-CZ"/>
        </w:rPr>
        <w:t>v</w:t>
      </w:r>
      <w:r w:rsidR="00914E58" w:rsidRPr="00EA12A7">
        <w:rPr>
          <w:rFonts w:cstheme="minorHAnsi"/>
          <w:sz w:val="24"/>
          <w:lang w:val="cs-CZ"/>
        </w:rPr>
        <w:t>e</w:t>
      </w:r>
      <w:r w:rsidR="00500864" w:rsidRPr="00EA12A7">
        <w:rPr>
          <w:rFonts w:cstheme="minorHAnsi"/>
          <w:sz w:val="24"/>
          <w:lang w:val="cs-CZ"/>
        </w:rPr>
        <w:t> znění Dodatku č. 1</w:t>
      </w:r>
      <w:r w:rsidR="00185E5F" w:rsidRPr="00EA12A7">
        <w:rPr>
          <w:rFonts w:cstheme="minorHAnsi"/>
          <w:sz w:val="24"/>
          <w:lang w:val="cs-CZ"/>
        </w:rPr>
        <w:t>,</w:t>
      </w:r>
      <w:r w:rsidR="004516A5" w:rsidRPr="00EA12A7">
        <w:rPr>
          <w:rFonts w:cstheme="minorHAnsi"/>
          <w:sz w:val="24"/>
          <w:lang w:val="cs-CZ"/>
        </w:rPr>
        <w:t xml:space="preserve"> Dodatku č. 2</w:t>
      </w:r>
      <w:r w:rsidR="00010BEE" w:rsidRPr="00EA12A7">
        <w:rPr>
          <w:rFonts w:cstheme="minorHAnsi"/>
          <w:sz w:val="24"/>
          <w:lang w:val="cs-CZ"/>
        </w:rPr>
        <w:t>,</w:t>
      </w:r>
      <w:r w:rsidR="00185E5F" w:rsidRPr="00EA12A7">
        <w:rPr>
          <w:rFonts w:cstheme="minorHAnsi"/>
          <w:sz w:val="24"/>
          <w:lang w:val="cs-CZ"/>
        </w:rPr>
        <w:t xml:space="preserve"> Dodatku č. 3</w:t>
      </w:r>
      <w:r w:rsidR="00500864" w:rsidRPr="00EA12A7">
        <w:rPr>
          <w:rFonts w:cstheme="minorHAnsi"/>
          <w:sz w:val="24"/>
          <w:lang w:val="cs-CZ"/>
        </w:rPr>
        <w:t>,</w:t>
      </w:r>
      <w:r w:rsidR="00010BEE" w:rsidRPr="00EA12A7">
        <w:rPr>
          <w:rFonts w:cstheme="minorHAnsi"/>
          <w:sz w:val="24"/>
          <w:lang w:val="cs-CZ"/>
        </w:rPr>
        <w:t xml:space="preserve"> Dodatku č. 4</w:t>
      </w:r>
      <w:r w:rsidR="00277C6B" w:rsidRPr="00EA12A7">
        <w:rPr>
          <w:rFonts w:cstheme="minorHAnsi"/>
          <w:sz w:val="24"/>
          <w:lang w:val="cs-CZ"/>
        </w:rPr>
        <w:t xml:space="preserve"> a Dodatku č. 5</w:t>
      </w:r>
      <w:r w:rsidR="007A2F1D" w:rsidRPr="00EA12A7">
        <w:rPr>
          <w:rFonts w:cstheme="minorHAnsi"/>
          <w:sz w:val="24"/>
          <w:lang w:val="cs-CZ"/>
        </w:rPr>
        <w:t>,</w:t>
      </w:r>
      <w:r w:rsidR="00500864" w:rsidRPr="00EA12A7">
        <w:rPr>
          <w:rFonts w:cstheme="minorHAnsi"/>
          <w:sz w:val="24"/>
          <w:lang w:val="cs-CZ"/>
        </w:rPr>
        <w:t xml:space="preserve"> </w:t>
      </w:r>
      <w:r w:rsidRPr="00EA12A7">
        <w:rPr>
          <w:rFonts w:cstheme="minorHAnsi"/>
          <w:sz w:val="24"/>
          <w:lang w:val="cs-CZ"/>
        </w:rPr>
        <w:t>včetně všech příloh, které nebyly dot</w:t>
      </w:r>
      <w:r w:rsidR="001D0D02" w:rsidRPr="00EA12A7">
        <w:rPr>
          <w:rFonts w:cstheme="minorHAnsi"/>
          <w:sz w:val="24"/>
          <w:lang w:val="cs-CZ"/>
        </w:rPr>
        <w:t>čeny</w:t>
      </w:r>
      <w:r w:rsidRPr="00EA12A7">
        <w:rPr>
          <w:rFonts w:cstheme="minorHAnsi"/>
          <w:sz w:val="24"/>
          <w:lang w:val="cs-CZ"/>
        </w:rPr>
        <w:t xml:space="preserve"> tímto Dodatkem č. </w:t>
      </w:r>
      <w:r w:rsidR="00277C6B" w:rsidRPr="00EA12A7">
        <w:rPr>
          <w:rFonts w:cstheme="minorHAnsi"/>
          <w:sz w:val="24"/>
          <w:lang w:val="cs-CZ"/>
        </w:rPr>
        <w:t>6</w:t>
      </w:r>
      <w:r w:rsidRPr="00EA12A7">
        <w:rPr>
          <w:rFonts w:cstheme="minorHAnsi"/>
          <w:sz w:val="24"/>
          <w:lang w:val="cs-CZ"/>
        </w:rPr>
        <w:t>, zůstávají v platnosti a účinnosti beze změny.</w:t>
      </w:r>
    </w:p>
    <w:p w14:paraId="43D94531" w14:textId="0D7A51E4" w:rsidR="002B303F" w:rsidRPr="00EA12A7" w:rsidRDefault="007D4253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EA12A7">
        <w:rPr>
          <w:rFonts w:cstheme="minorHAnsi"/>
          <w:sz w:val="24"/>
          <w:lang w:val="cs-CZ"/>
        </w:rPr>
        <w:t>Dopravce bere na vědomí, že do nabytí účinnosti tohoto Dodatku č. 6 je povinen dodržovat své povinnosti dle Smlouvy</w:t>
      </w:r>
      <w:r w:rsidR="004256E4" w:rsidRPr="00EA12A7">
        <w:rPr>
          <w:rFonts w:cstheme="minorHAnsi"/>
          <w:sz w:val="24"/>
          <w:lang w:val="cs-CZ"/>
        </w:rPr>
        <w:t xml:space="preserve"> a její příloh</w:t>
      </w:r>
      <w:r w:rsidRPr="00EA12A7">
        <w:rPr>
          <w:rFonts w:cstheme="minorHAnsi"/>
          <w:sz w:val="24"/>
          <w:lang w:val="cs-CZ"/>
        </w:rPr>
        <w:t xml:space="preserve"> v</w:t>
      </w:r>
      <w:r w:rsidR="007A2F1D" w:rsidRPr="00EA12A7">
        <w:rPr>
          <w:rFonts w:cstheme="minorHAnsi"/>
          <w:sz w:val="24"/>
          <w:lang w:val="cs-CZ"/>
        </w:rPr>
        <w:t>e</w:t>
      </w:r>
      <w:r w:rsidRPr="00EA12A7">
        <w:rPr>
          <w:rFonts w:cstheme="minorHAnsi"/>
          <w:sz w:val="24"/>
          <w:lang w:val="cs-CZ"/>
        </w:rPr>
        <w:t xml:space="preserve"> znění všech dodatků, </w:t>
      </w:r>
      <w:r w:rsidR="004256E4" w:rsidRPr="00EA12A7">
        <w:rPr>
          <w:rFonts w:cstheme="minorHAnsi"/>
          <w:sz w:val="24"/>
          <w:lang w:val="cs-CZ"/>
        </w:rPr>
        <w:t>přičemž pro vyloučení jakýchkoliv pochybností Dopravce vyhlašuje, že si je vědom své povinnosti</w:t>
      </w:r>
      <w:r w:rsidRPr="00EA12A7">
        <w:rPr>
          <w:rFonts w:cstheme="minorHAnsi"/>
          <w:sz w:val="24"/>
          <w:lang w:val="cs-CZ"/>
        </w:rPr>
        <w:t xml:space="preserve"> </w:t>
      </w:r>
      <w:r w:rsidR="004256E4" w:rsidRPr="00EA12A7">
        <w:rPr>
          <w:rFonts w:cstheme="minorHAnsi"/>
          <w:sz w:val="24"/>
          <w:lang w:val="cs-CZ"/>
        </w:rPr>
        <w:t xml:space="preserve">na základě Přílohy </w:t>
      </w:r>
      <w:r w:rsidR="004256E4" w:rsidRPr="00EA12A7">
        <w:rPr>
          <w:rFonts w:asciiTheme="minorHAnsi" w:hAnsiTheme="minorHAnsi" w:cstheme="minorHAnsi"/>
          <w:sz w:val="24"/>
          <w:lang w:val="cs-CZ" w:eastAsia="en-US"/>
        </w:rPr>
        <w:t>č. 2 Smlouvy (</w:t>
      </w:r>
      <w:r w:rsidR="004256E4" w:rsidRPr="00EA12A7">
        <w:rPr>
          <w:rFonts w:cstheme="minorHAnsi"/>
          <w:sz w:val="24"/>
          <w:lang w:val="cs-CZ"/>
        </w:rPr>
        <w:t xml:space="preserve">Technické a provozní standardy IDS LK pro MHD Jablonec nad Nisou) zajistit výlep </w:t>
      </w:r>
      <w:r w:rsidRPr="00EA12A7">
        <w:rPr>
          <w:rFonts w:cstheme="minorHAnsi"/>
          <w:sz w:val="24"/>
          <w:lang w:val="cs-CZ"/>
        </w:rPr>
        <w:t>aktuální</w:t>
      </w:r>
      <w:r w:rsidR="004256E4" w:rsidRPr="00EA12A7">
        <w:rPr>
          <w:rFonts w:cstheme="minorHAnsi"/>
          <w:sz w:val="24"/>
          <w:lang w:val="cs-CZ"/>
        </w:rPr>
        <w:t>ch</w:t>
      </w:r>
      <w:r w:rsidRPr="00EA12A7">
        <w:rPr>
          <w:rFonts w:cstheme="minorHAnsi"/>
          <w:sz w:val="24"/>
          <w:lang w:val="cs-CZ"/>
        </w:rPr>
        <w:t xml:space="preserve"> jízdní</w:t>
      </w:r>
      <w:r w:rsidR="004256E4" w:rsidRPr="00EA12A7">
        <w:rPr>
          <w:rFonts w:cstheme="minorHAnsi"/>
          <w:sz w:val="24"/>
          <w:lang w:val="cs-CZ"/>
        </w:rPr>
        <w:t>ch</w:t>
      </w:r>
      <w:r w:rsidRPr="00EA12A7">
        <w:rPr>
          <w:rFonts w:cstheme="minorHAnsi"/>
          <w:sz w:val="24"/>
          <w:lang w:val="cs-CZ"/>
        </w:rPr>
        <w:t xml:space="preserve"> řád</w:t>
      </w:r>
      <w:r w:rsidR="004256E4" w:rsidRPr="00EA12A7">
        <w:rPr>
          <w:rFonts w:cstheme="minorHAnsi"/>
          <w:sz w:val="24"/>
          <w:lang w:val="cs-CZ"/>
        </w:rPr>
        <w:t>ů</w:t>
      </w:r>
      <w:r w:rsidRPr="00EA12A7">
        <w:rPr>
          <w:rFonts w:cstheme="minorHAnsi"/>
          <w:sz w:val="24"/>
          <w:lang w:val="cs-CZ"/>
        </w:rPr>
        <w:t xml:space="preserve"> na výlepové plochy</w:t>
      </w:r>
      <w:r w:rsidR="004256E4" w:rsidRPr="00EA12A7">
        <w:rPr>
          <w:rFonts w:cstheme="minorHAnsi"/>
          <w:sz w:val="24"/>
          <w:lang w:val="cs-CZ"/>
        </w:rPr>
        <w:t xml:space="preserve"> v souvislosti s aktualizací jízdních řádů s účinností od 1. 7. 2022</w:t>
      </w:r>
      <w:r w:rsidRPr="00EA12A7">
        <w:rPr>
          <w:rFonts w:cstheme="minorHAnsi"/>
          <w:sz w:val="24"/>
          <w:lang w:val="cs-CZ"/>
        </w:rPr>
        <w:t>.</w:t>
      </w:r>
    </w:p>
    <w:p w14:paraId="09248820" w14:textId="0A76CF48" w:rsidR="009E01D0" w:rsidRPr="00EA12A7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>Dopravce bere na vědomí, že Objednatel je povinným subjektem dle zákona č.</w:t>
      </w:r>
      <w:r w:rsidR="00563096" w:rsidRPr="00EA12A7">
        <w:rPr>
          <w:rFonts w:asciiTheme="minorHAnsi" w:hAnsiTheme="minorHAnsi" w:cstheme="minorHAnsi"/>
          <w:sz w:val="24"/>
          <w:lang w:val="cs-CZ"/>
        </w:rPr>
        <w:t> </w:t>
      </w:r>
      <w:r w:rsidRPr="00EA12A7">
        <w:rPr>
          <w:rFonts w:asciiTheme="minorHAnsi" w:hAnsiTheme="minorHAnsi" w:cstheme="minorHAnsi"/>
          <w:sz w:val="24"/>
          <w:lang w:val="cs-CZ"/>
        </w:rPr>
        <w:t>106/1999 Sb., o</w:t>
      </w:r>
      <w:r w:rsidR="001C38D4" w:rsidRPr="00EA12A7">
        <w:rPr>
          <w:rFonts w:asciiTheme="minorHAnsi" w:hAnsiTheme="minorHAnsi" w:cstheme="minorHAnsi"/>
          <w:sz w:val="24"/>
          <w:lang w:val="cs-CZ"/>
        </w:rPr>
        <w:t> </w:t>
      </w:r>
      <w:r w:rsidRPr="00EA12A7">
        <w:rPr>
          <w:rFonts w:asciiTheme="minorHAnsi" w:hAnsiTheme="minorHAnsi" w:cstheme="minorHAnsi"/>
          <w:sz w:val="24"/>
          <w:lang w:val="cs-CZ"/>
        </w:rPr>
        <w:t>svobodném přístupu k informacím, ve znění pozdějších předpisů. Dopravce výslovně souhlasí s tím, že Objednatel je oprávněn poskytnout informace, které se dozvěděl v souvislosti s touto Smlouvou a při jejím plnění. Informace získané při plnění povinností dle této Smlouvy se nepovažují za obchodní tajemství a</w:t>
      </w:r>
      <w:r w:rsidR="00563096" w:rsidRPr="00EA12A7">
        <w:rPr>
          <w:rFonts w:asciiTheme="minorHAnsi" w:hAnsiTheme="minorHAnsi" w:cstheme="minorHAnsi"/>
          <w:sz w:val="24"/>
          <w:lang w:val="cs-CZ"/>
        </w:rPr>
        <w:t> </w:t>
      </w:r>
      <w:r w:rsidRPr="00EA12A7">
        <w:rPr>
          <w:rFonts w:asciiTheme="minorHAnsi" w:hAnsiTheme="minorHAnsi" w:cstheme="minorHAnsi"/>
          <w:sz w:val="24"/>
          <w:lang w:val="cs-CZ"/>
        </w:rPr>
        <w:t>Objednatel je tak oprávněn je v rozsahu stanoveném příslušnými právními předpisy (např. zákonem č. 106/1999 Sb., o svobodném přístupu k informacím, ve znění pozdějších předpisů) sdělit třetím osobám. Takové poskytnutí informací není porušením obchodního tajemství ani důvěrnosti informací.</w:t>
      </w:r>
    </w:p>
    <w:p w14:paraId="5986F57C" w14:textId="009F3C37" w:rsidR="009E01D0" w:rsidRPr="00EA12A7" w:rsidRDefault="009E01D0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 xml:space="preserve">Smluvní strany souhlasí se zveřejněním textu </w:t>
      </w:r>
      <w:r w:rsidR="00AB7009" w:rsidRPr="00EA12A7">
        <w:rPr>
          <w:rFonts w:asciiTheme="minorHAnsi" w:hAnsiTheme="minorHAnsi" w:cstheme="minorHAnsi"/>
          <w:sz w:val="24"/>
          <w:lang w:val="cs-CZ"/>
        </w:rPr>
        <w:t xml:space="preserve">Dodatku č. </w:t>
      </w:r>
      <w:r w:rsidR="00E75A01" w:rsidRPr="00EA12A7">
        <w:rPr>
          <w:rFonts w:asciiTheme="minorHAnsi" w:hAnsiTheme="minorHAnsi" w:cstheme="minorHAnsi"/>
          <w:sz w:val="24"/>
          <w:lang w:val="cs-CZ"/>
        </w:rPr>
        <w:t>6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</w:t>
      </w:r>
      <w:r w:rsidR="00B85F4A" w:rsidRPr="00EA12A7">
        <w:rPr>
          <w:rFonts w:asciiTheme="minorHAnsi" w:hAnsiTheme="minorHAnsi" w:cstheme="minorHAnsi"/>
          <w:sz w:val="24"/>
          <w:lang w:val="cs-CZ"/>
        </w:rPr>
        <w:t>v Registru smluv</w:t>
      </w:r>
      <w:r w:rsidRPr="00EA12A7">
        <w:rPr>
          <w:rFonts w:asciiTheme="minorHAnsi" w:hAnsiTheme="minorHAnsi" w:cstheme="minorHAnsi"/>
          <w:sz w:val="24"/>
          <w:lang w:val="cs-CZ"/>
        </w:rPr>
        <w:t>.</w:t>
      </w:r>
      <w:r w:rsidR="000748BC" w:rsidRPr="00EA12A7">
        <w:rPr>
          <w:rFonts w:asciiTheme="minorHAnsi" w:hAnsiTheme="minorHAnsi" w:cstheme="minorHAnsi"/>
          <w:sz w:val="24"/>
          <w:lang w:val="cs-CZ"/>
        </w:rPr>
        <w:t xml:space="preserve"> Předmětem zveřejnění nebudou údaje, které lze v souladu s právními předpisy ze zveřejnění vynechat, a to zejména informace a údaje, které tvoří obchodní tajemství Dopravce, tj. Příloha č. 1 tohoto Dodatku č. 6 – Aktualizovaný výchozí finanční model pro kalendářní rok 2022 platný a účinný od 1. 7. 2022.</w:t>
      </w:r>
    </w:p>
    <w:p w14:paraId="49C0A0CD" w14:textId="3D88CF82" w:rsidR="00AB7009" w:rsidRPr="00EA12A7" w:rsidRDefault="00AB7009" w:rsidP="00AB7009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157BA0" w:rsidRPr="00EA12A7">
        <w:rPr>
          <w:rFonts w:asciiTheme="minorHAnsi" w:hAnsiTheme="minorHAnsi" w:cstheme="minorHAnsi"/>
          <w:sz w:val="24"/>
          <w:lang w:val="cs-CZ"/>
        </w:rPr>
        <w:t>6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nabývá platnosti dnem podpisu poslední smluvní stranou a účinnosti dnem zveřejnění Dodatku č. </w:t>
      </w:r>
      <w:r w:rsidR="00157BA0" w:rsidRPr="00EA12A7">
        <w:rPr>
          <w:rFonts w:asciiTheme="minorHAnsi" w:hAnsiTheme="minorHAnsi" w:cstheme="minorHAnsi"/>
          <w:sz w:val="24"/>
          <w:lang w:val="cs-CZ"/>
        </w:rPr>
        <w:t>6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v Registru smluv</w:t>
      </w:r>
      <w:r w:rsidR="00157BA0" w:rsidRPr="00EA12A7">
        <w:rPr>
          <w:rFonts w:asciiTheme="minorHAnsi" w:hAnsiTheme="minorHAnsi" w:cstheme="minorHAnsi"/>
          <w:sz w:val="24"/>
          <w:lang w:val="cs-CZ"/>
        </w:rPr>
        <w:t>, nejdříve však 1.</w:t>
      </w:r>
      <w:r w:rsidR="00B820D7" w:rsidRPr="00EA12A7">
        <w:rPr>
          <w:rFonts w:asciiTheme="minorHAnsi" w:hAnsiTheme="minorHAnsi" w:cstheme="minorHAnsi"/>
          <w:sz w:val="24"/>
          <w:lang w:val="cs-CZ"/>
        </w:rPr>
        <w:t xml:space="preserve"> </w:t>
      </w:r>
      <w:r w:rsidR="00157BA0" w:rsidRPr="00EA12A7">
        <w:rPr>
          <w:rFonts w:asciiTheme="minorHAnsi" w:hAnsiTheme="minorHAnsi" w:cstheme="minorHAnsi"/>
          <w:sz w:val="24"/>
          <w:lang w:val="cs-CZ"/>
        </w:rPr>
        <w:t>7.</w:t>
      </w:r>
      <w:r w:rsidR="00B820D7" w:rsidRPr="00EA12A7">
        <w:rPr>
          <w:rFonts w:asciiTheme="minorHAnsi" w:hAnsiTheme="minorHAnsi" w:cstheme="minorHAnsi"/>
          <w:sz w:val="24"/>
          <w:lang w:val="cs-CZ"/>
        </w:rPr>
        <w:t xml:space="preserve"> </w:t>
      </w:r>
      <w:r w:rsidR="00157BA0" w:rsidRPr="00EA12A7">
        <w:rPr>
          <w:rFonts w:asciiTheme="minorHAnsi" w:hAnsiTheme="minorHAnsi" w:cstheme="minorHAnsi"/>
          <w:sz w:val="24"/>
          <w:lang w:val="cs-CZ"/>
        </w:rPr>
        <w:t xml:space="preserve">2022. </w:t>
      </w:r>
    </w:p>
    <w:p w14:paraId="1DD6D771" w14:textId="092F4793" w:rsidR="009E01D0" w:rsidRPr="00EA12A7" w:rsidRDefault="00622831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 xml:space="preserve">Dodatek č. </w:t>
      </w:r>
      <w:r w:rsidR="00157BA0" w:rsidRPr="00EA12A7">
        <w:rPr>
          <w:rFonts w:asciiTheme="minorHAnsi" w:hAnsiTheme="minorHAnsi" w:cstheme="minorHAnsi"/>
          <w:sz w:val="24"/>
          <w:lang w:val="cs-CZ"/>
        </w:rPr>
        <w:t>6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je sepsán</w:t>
      </w:r>
      <w:r w:rsidR="009E01D0" w:rsidRPr="00EA12A7">
        <w:rPr>
          <w:rFonts w:asciiTheme="minorHAnsi" w:hAnsiTheme="minorHAnsi" w:cstheme="minorHAnsi"/>
          <w:sz w:val="24"/>
          <w:lang w:val="cs-CZ"/>
        </w:rPr>
        <w:t xml:space="preserve"> v</w:t>
      </w:r>
      <w:r w:rsidR="007A2F1D" w:rsidRPr="00EA12A7">
        <w:rPr>
          <w:rFonts w:asciiTheme="minorHAnsi" w:hAnsiTheme="minorHAnsi" w:cstheme="minorHAnsi"/>
          <w:sz w:val="24"/>
          <w:lang w:val="cs-CZ"/>
        </w:rPr>
        <w:t>e</w:t>
      </w:r>
      <w:r w:rsidR="009E01D0" w:rsidRPr="00EA12A7">
        <w:rPr>
          <w:rFonts w:asciiTheme="minorHAnsi" w:hAnsiTheme="minorHAnsi" w:cstheme="minorHAnsi"/>
          <w:sz w:val="24"/>
          <w:lang w:val="cs-CZ"/>
        </w:rPr>
        <w:t xml:space="preserve"> 4 (čtyřech) vyhotoveních, z nichž každá ze smluvních stran obdrží po 2 (dvou) vyhotoveních.</w:t>
      </w:r>
    </w:p>
    <w:p w14:paraId="0D00215E" w14:textId="4DC23666" w:rsidR="004256E4" w:rsidRPr="00EA12A7" w:rsidRDefault="004256E4" w:rsidP="00563096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 xml:space="preserve">Nedílnou součástí tohoto Dodatku č. </w:t>
      </w:r>
      <w:r w:rsidR="00653E0C">
        <w:rPr>
          <w:rFonts w:asciiTheme="minorHAnsi" w:hAnsiTheme="minorHAnsi" w:cstheme="minorHAnsi"/>
          <w:sz w:val="24"/>
          <w:lang w:val="cs-CZ"/>
        </w:rPr>
        <w:t>6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jsou následující přílohy:</w:t>
      </w:r>
    </w:p>
    <w:p w14:paraId="4BF3AD40" w14:textId="77777777" w:rsidR="004256E4" w:rsidRPr="00EA12A7" w:rsidRDefault="004256E4" w:rsidP="00580C4E">
      <w:pPr>
        <w:pStyle w:val="11slovantext"/>
        <w:numPr>
          <w:ilvl w:val="2"/>
          <w:numId w:val="2"/>
        </w:numPr>
        <w:spacing w:line="240" w:lineRule="auto"/>
        <w:ind w:left="1701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>Aktualizovaný výchozí finanční model pro kalendářní rok 2022 platný a účinný od 1. 7. 2022</w:t>
      </w:r>
    </w:p>
    <w:p w14:paraId="5E4A52C7" w14:textId="51004A65" w:rsidR="004256E4" w:rsidRPr="00EA12A7" w:rsidRDefault="004256E4" w:rsidP="00580C4E">
      <w:pPr>
        <w:pStyle w:val="11slovantext"/>
        <w:numPr>
          <w:ilvl w:val="2"/>
          <w:numId w:val="2"/>
        </w:numPr>
        <w:spacing w:line="240" w:lineRule="auto"/>
        <w:ind w:left="1701"/>
        <w:rPr>
          <w:rFonts w:asciiTheme="minorHAnsi" w:hAnsiTheme="minorHAnsi" w:cstheme="minorHAnsi"/>
          <w:sz w:val="24"/>
          <w:lang w:val="cs-CZ"/>
        </w:rPr>
      </w:pPr>
      <w:bookmarkStart w:id="1" w:name="_Hlk106141236"/>
      <w:r w:rsidRPr="00EA12A7">
        <w:rPr>
          <w:rFonts w:asciiTheme="minorHAnsi" w:hAnsiTheme="minorHAnsi" w:cstheme="minorHAnsi"/>
          <w:sz w:val="24"/>
          <w:lang w:val="cs-CZ"/>
        </w:rPr>
        <w:t>Technické a provozní standardy IDS LK pro MHD Jablonec nad Nisou aktualizovan</w:t>
      </w:r>
      <w:r w:rsidR="00FF44B3" w:rsidRPr="00EA12A7">
        <w:rPr>
          <w:rFonts w:asciiTheme="minorHAnsi" w:hAnsiTheme="minorHAnsi" w:cstheme="minorHAnsi"/>
          <w:sz w:val="24"/>
          <w:lang w:val="cs-CZ"/>
        </w:rPr>
        <w:t>é</w:t>
      </w:r>
      <w:r w:rsidRPr="00EA12A7">
        <w:rPr>
          <w:rFonts w:asciiTheme="minorHAnsi" w:hAnsiTheme="minorHAnsi" w:cstheme="minorHAnsi"/>
          <w:sz w:val="24"/>
          <w:lang w:val="cs-CZ"/>
        </w:rPr>
        <w:t xml:space="preserve"> s účinností od 1. 7. 2022</w:t>
      </w:r>
    </w:p>
    <w:bookmarkEnd w:id="1"/>
    <w:p w14:paraId="68961E98" w14:textId="64569706" w:rsidR="004256E4" w:rsidRPr="00EA12A7" w:rsidRDefault="004256E4" w:rsidP="00580C4E">
      <w:pPr>
        <w:pStyle w:val="11slovantext"/>
        <w:numPr>
          <w:ilvl w:val="2"/>
          <w:numId w:val="2"/>
        </w:numPr>
        <w:spacing w:line="240" w:lineRule="auto"/>
        <w:ind w:left="1701"/>
        <w:rPr>
          <w:rFonts w:asciiTheme="minorHAnsi" w:hAnsiTheme="minorHAnsi" w:cstheme="minorHAnsi"/>
          <w:sz w:val="24"/>
          <w:lang w:val="cs-CZ"/>
        </w:rPr>
      </w:pPr>
      <w:r w:rsidRPr="00EA12A7">
        <w:rPr>
          <w:rFonts w:asciiTheme="minorHAnsi" w:hAnsiTheme="minorHAnsi" w:cstheme="minorHAnsi"/>
          <w:sz w:val="24"/>
          <w:lang w:val="cs-CZ"/>
        </w:rPr>
        <w:t>Tarif MHD Jablonec nad Nisou a IDS LK aktualizovaný s účinností od 1. 7. 2022</w:t>
      </w:r>
    </w:p>
    <w:p w14:paraId="4A6E2FCA" w14:textId="0D458933" w:rsidR="00133005" w:rsidRPr="00EA12A7" w:rsidRDefault="009E01D0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EA12A7">
        <w:rPr>
          <w:rFonts w:cstheme="minorHAnsi"/>
          <w:sz w:val="24"/>
          <w:lang w:val="cs-CZ"/>
        </w:rPr>
        <w:t>Smluvn</w:t>
      </w:r>
      <w:r w:rsidR="00622831" w:rsidRPr="00EA12A7">
        <w:rPr>
          <w:rFonts w:cstheme="minorHAnsi"/>
          <w:sz w:val="24"/>
          <w:lang w:val="cs-CZ"/>
        </w:rPr>
        <w:t xml:space="preserve">í strany prohlašují, že si tento Dodatek č. </w:t>
      </w:r>
      <w:r w:rsidR="00157BA0" w:rsidRPr="00EA12A7">
        <w:rPr>
          <w:rFonts w:cstheme="minorHAnsi"/>
          <w:sz w:val="24"/>
          <w:lang w:val="cs-CZ"/>
        </w:rPr>
        <w:t>6</w:t>
      </w:r>
      <w:r w:rsidR="00622831" w:rsidRPr="00EA12A7">
        <w:rPr>
          <w:rFonts w:cstheme="minorHAnsi"/>
          <w:sz w:val="24"/>
          <w:lang w:val="cs-CZ"/>
        </w:rPr>
        <w:t xml:space="preserve"> </w:t>
      </w:r>
      <w:r w:rsidRPr="00EA12A7">
        <w:rPr>
          <w:rFonts w:cstheme="minorHAnsi"/>
          <w:sz w:val="24"/>
          <w:lang w:val="cs-CZ"/>
        </w:rPr>
        <w:t>před podpisem řádně přečetly a</w:t>
      </w:r>
      <w:r w:rsidR="00563096" w:rsidRPr="00EA12A7">
        <w:rPr>
          <w:rFonts w:cstheme="minorHAnsi"/>
          <w:sz w:val="24"/>
          <w:lang w:val="cs-CZ"/>
        </w:rPr>
        <w:t> </w:t>
      </w:r>
      <w:r w:rsidRPr="00EA12A7">
        <w:rPr>
          <w:rFonts w:cstheme="minorHAnsi"/>
          <w:sz w:val="24"/>
          <w:lang w:val="cs-CZ"/>
        </w:rPr>
        <w:t>že</w:t>
      </w:r>
      <w:r w:rsidR="00563096" w:rsidRPr="00EA12A7">
        <w:rPr>
          <w:rFonts w:cstheme="minorHAnsi"/>
          <w:sz w:val="24"/>
          <w:lang w:val="cs-CZ"/>
        </w:rPr>
        <w:t> </w:t>
      </w:r>
      <w:r w:rsidRPr="00EA12A7">
        <w:rPr>
          <w:rFonts w:cstheme="minorHAnsi"/>
          <w:sz w:val="24"/>
          <w:lang w:val="cs-CZ"/>
        </w:rPr>
        <w:t xml:space="preserve">je projevem jejich pravé a svobodné vůle, na důkaz čehož pod </w:t>
      </w:r>
      <w:r w:rsidR="00622831" w:rsidRPr="00EA12A7">
        <w:rPr>
          <w:rFonts w:cstheme="minorHAnsi"/>
          <w:sz w:val="24"/>
          <w:lang w:val="cs-CZ"/>
        </w:rPr>
        <w:t xml:space="preserve">tento Dodatek č. </w:t>
      </w:r>
      <w:r w:rsidR="00157BA0" w:rsidRPr="00EA12A7">
        <w:rPr>
          <w:rFonts w:cstheme="minorHAnsi"/>
          <w:sz w:val="24"/>
          <w:lang w:val="cs-CZ"/>
        </w:rPr>
        <w:t>6</w:t>
      </w:r>
      <w:r w:rsidRPr="00EA12A7">
        <w:rPr>
          <w:rFonts w:cstheme="minorHAnsi"/>
          <w:sz w:val="24"/>
          <w:lang w:val="cs-CZ"/>
        </w:rPr>
        <w:t xml:space="preserve"> připojují své podpisy.</w:t>
      </w:r>
    </w:p>
    <w:p w14:paraId="6C9FABB8" w14:textId="7B7EC846" w:rsidR="00DE63C9" w:rsidRDefault="00DE63C9" w:rsidP="00C63ED4">
      <w:pPr>
        <w:pStyle w:val="11slovantext"/>
        <w:numPr>
          <w:ilvl w:val="1"/>
          <w:numId w:val="2"/>
        </w:numPr>
        <w:spacing w:line="240" w:lineRule="auto"/>
        <w:ind w:left="709" w:hanging="709"/>
        <w:rPr>
          <w:rFonts w:cstheme="minorHAnsi"/>
          <w:sz w:val="24"/>
          <w:lang w:val="cs-CZ"/>
        </w:rPr>
      </w:pPr>
      <w:r w:rsidRPr="00EA12A7">
        <w:rPr>
          <w:rFonts w:cstheme="minorHAnsi"/>
          <w:sz w:val="24"/>
          <w:lang w:val="cs-CZ"/>
        </w:rPr>
        <w:t xml:space="preserve">Dodatek č. </w:t>
      </w:r>
      <w:r w:rsidR="00157BA0" w:rsidRPr="00EA12A7">
        <w:rPr>
          <w:rFonts w:cstheme="minorHAnsi"/>
          <w:sz w:val="24"/>
          <w:lang w:val="cs-CZ"/>
        </w:rPr>
        <w:t>6</w:t>
      </w:r>
      <w:r w:rsidRPr="00EA12A7">
        <w:rPr>
          <w:rFonts w:cstheme="minorHAnsi"/>
          <w:sz w:val="24"/>
          <w:lang w:val="cs-CZ"/>
        </w:rPr>
        <w:t xml:space="preserve"> byl schválen Radou města Jablonec nad Nisou (Objednatele) dne </w:t>
      </w:r>
      <w:r w:rsidR="00B64E6D" w:rsidRPr="00EA12A7">
        <w:rPr>
          <w:rFonts w:cstheme="minorHAnsi"/>
          <w:sz w:val="24"/>
          <w:lang w:val="cs-CZ"/>
        </w:rPr>
        <w:t>23.6.2022</w:t>
      </w:r>
      <w:r w:rsidR="00A92772" w:rsidRPr="00EA12A7">
        <w:rPr>
          <w:rFonts w:cstheme="minorHAnsi"/>
          <w:sz w:val="24"/>
          <w:lang w:val="cs-CZ"/>
        </w:rPr>
        <w:t xml:space="preserve"> </w:t>
      </w:r>
      <w:r w:rsidRPr="00EA12A7">
        <w:rPr>
          <w:rFonts w:cstheme="minorHAnsi"/>
          <w:sz w:val="24"/>
          <w:lang w:val="cs-CZ"/>
        </w:rPr>
        <w:t>pod číslem usnesení RM/</w:t>
      </w:r>
      <w:r w:rsidR="00B64E6D" w:rsidRPr="00EA12A7">
        <w:rPr>
          <w:rFonts w:cstheme="minorHAnsi"/>
          <w:sz w:val="24"/>
          <w:lang w:val="cs-CZ"/>
        </w:rPr>
        <w:t>378</w:t>
      </w:r>
      <w:r w:rsidRPr="00EA12A7">
        <w:rPr>
          <w:rFonts w:cstheme="minorHAnsi"/>
          <w:sz w:val="24"/>
          <w:lang w:val="cs-CZ"/>
        </w:rPr>
        <w:t>/2022.</w:t>
      </w:r>
    </w:p>
    <w:p w14:paraId="2A679369" w14:textId="340E91EC" w:rsidR="00EA12A7" w:rsidRDefault="00EA12A7" w:rsidP="00EA12A7">
      <w:pPr>
        <w:pStyle w:val="Nadpis1"/>
        <w:numPr>
          <w:ilvl w:val="0"/>
          <w:numId w:val="0"/>
        </w:numPr>
        <w:ind w:left="1080"/>
      </w:pPr>
    </w:p>
    <w:p w14:paraId="2E00CCF9" w14:textId="04494E4E" w:rsidR="00EA12A7" w:rsidRPr="00EA12A7" w:rsidRDefault="00EA12A7" w:rsidP="00EA12A7">
      <w:pPr>
        <w:jc w:val="center"/>
        <w:rPr>
          <w:rFonts w:cstheme="minorHAnsi"/>
          <w:sz w:val="28"/>
          <w:szCs w:val="28"/>
        </w:rPr>
      </w:pPr>
      <w:r w:rsidRPr="00EA12A7">
        <w:rPr>
          <w:rFonts w:cstheme="minorHAnsi"/>
          <w:sz w:val="28"/>
          <w:szCs w:val="28"/>
        </w:rPr>
        <w:t>NÁSLEDUJE PODPISOVÁ STRANA</w:t>
      </w:r>
    </w:p>
    <w:p w14:paraId="4630618B" w14:textId="0FEE08CB" w:rsidR="000748BC" w:rsidRPr="00EA12A7" w:rsidRDefault="000748BC" w:rsidP="00580C4E">
      <w:pPr>
        <w:pStyle w:val="11slovantext"/>
        <w:tabs>
          <w:tab w:val="clear" w:pos="1163"/>
        </w:tabs>
        <w:spacing w:line="240" w:lineRule="auto"/>
        <w:ind w:left="0" w:firstLine="0"/>
        <w:jc w:val="center"/>
        <w:rPr>
          <w:rFonts w:cstheme="minorHAnsi"/>
          <w:sz w:val="24"/>
          <w:lang w:val="sk-SK"/>
        </w:rPr>
      </w:pPr>
    </w:p>
    <w:tbl>
      <w:tblPr>
        <w:tblW w:w="902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1"/>
        <w:gridCol w:w="4512"/>
      </w:tblGrid>
      <w:tr w:rsidR="00563096" w:rsidRPr="00EA12A7" w14:paraId="325E5440" w14:textId="77777777" w:rsidTr="00563096">
        <w:trPr>
          <w:trHeight w:val="390"/>
          <w:jc w:val="center"/>
        </w:trPr>
        <w:tc>
          <w:tcPr>
            <w:tcW w:w="4511" w:type="dxa"/>
          </w:tcPr>
          <w:p w14:paraId="5A678656" w14:textId="7C51BA35" w:rsidR="00563096" w:rsidRPr="00EA12A7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V</w:t>
            </w:r>
            <w:r w:rsidR="00DD0B7D" w:rsidRPr="00EA12A7">
              <w:rPr>
                <w:rFonts w:ascii="Calibri" w:hAnsi="Calibri" w:cs="Calibri"/>
                <w:sz w:val="24"/>
                <w:szCs w:val="24"/>
              </w:rPr>
              <w:t xml:space="preserve"> Jablonci nad Nisou </w:t>
            </w:r>
            <w:r w:rsidRPr="00EA12A7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7C6015">
              <w:rPr>
                <w:rFonts w:ascii="Calibri" w:hAnsi="Calibri" w:cs="Calibri"/>
                <w:sz w:val="24"/>
                <w:szCs w:val="24"/>
              </w:rPr>
              <w:t>1.7.2022</w:t>
            </w:r>
          </w:p>
          <w:p w14:paraId="50996E74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292F307C" w14:textId="2676FA2B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EA12A7">
              <w:rPr>
                <w:rFonts w:ascii="Calibri" w:hAnsi="Calibri" w:cs="Calibri"/>
                <w:b/>
                <w:sz w:val="24"/>
                <w:szCs w:val="24"/>
              </w:rPr>
              <w:t>Objednatele</w:t>
            </w:r>
          </w:p>
          <w:p w14:paraId="1263BE72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512" w:type="dxa"/>
          </w:tcPr>
          <w:p w14:paraId="178DD423" w14:textId="1A497BF3" w:rsidR="00563096" w:rsidRPr="00EA12A7" w:rsidRDefault="00563096" w:rsidP="000439E7">
            <w:pPr>
              <w:pStyle w:val="Zhlav"/>
              <w:spacing w:line="320" w:lineRule="atLeast"/>
              <w:rPr>
                <w:rFonts w:ascii="Calibri" w:eastAsia="MS Gothic" w:hAnsi="Calibri" w:cs="Calibri"/>
                <w:sz w:val="24"/>
                <w:szCs w:val="24"/>
                <w:lang w:eastAsia="ko-KR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 xml:space="preserve">V </w:t>
            </w:r>
            <w:r w:rsidR="00DD0B7D" w:rsidRPr="00EA12A7">
              <w:rPr>
                <w:rFonts w:ascii="Calibri" w:hAnsi="Calibri" w:cs="Calibri"/>
                <w:sz w:val="24"/>
                <w:szCs w:val="24"/>
              </w:rPr>
              <w:t>Jablonci nad Nisou</w:t>
            </w:r>
            <w:r w:rsidR="00A21BA6" w:rsidRPr="00EA12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A12A7">
              <w:rPr>
                <w:rFonts w:ascii="Calibri" w:hAnsi="Calibri" w:cs="Calibri"/>
                <w:sz w:val="24"/>
                <w:szCs w:val="24"/>
              </w:rPr>
              <w:t xml:space="preserve">dne </w:t>
            </w:r>
            <w:r w:rsidR="007C6015">
              <w:rPr>
                <w:rFonts w:ascii="Calibri" w:hAnsi="Calibri" w:cs="Calibri"/>
                <w:sz w:val="24"/>
                <w:szCs w:val="24"/>
              </w:rPr>
              <w:t>30.6.2022</w:t>
            </w:r>
          </w:p>
          <w:p w14:paraId="37100973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2EB960F" w14:textId="210C778B" w:rsidR="00563096" w:rsidRDefault="00563096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 xml:space="preserve">za </w:t>
            </w:r>
            <w:r w:rsidRPr="00EA12A7">
              <w:rPr>
                <w:rFonts w:ascii="Calibri" w:hAnsi="Calibri" w:cs="Calibri"/>
                <w:b/>
                <w:sz w:val="24"/>
                <w:szCs w:val="24"/>
              </w:rPr>
              <w:t>Dopravce</w:t>
            </w:r>
          </w:p>
          <w:p w14:paraId="7652D507" w14:textId="77777777" w:rsidR="00F73DAF" w:rsidRDefault="00F73DAF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974EEF4" w14:textId="77777777" w:rsidR="00F73DAF" w:rsidRDefault="00F73DAF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58FD221" w14:textId="77777777" w:rsidR="00F73DAF" w:rsidRDefault="00F73DAF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D47463C" w14:textId="25FFE8B9" w:rsidR="00F73DAF" w:rsidRPr="00EA12A7" w:rsidRDefault="00F73DAF" w:rsidP="00563096">
            <w:pPr>
              <w:pStyle w:val="Zhlav"/>
              <w:spacing w:line="320" w:lineRule="atLeas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63096" w:rsidRPr="00EA12A7" w14:paraId="0303F8D8" w14:textId="77777777" w:rsidTr="00563096">
        <w:trPr>
          <w:trHeight w:val="1451"/>
          <w:jc w:val="center"/>
        </w:trPr>
        <w:tc>
          <w:tcPr>
            <w:tcW w:w="4511" w:type="dxa"/>
          </w:tcPr>
          <w:p w14:paraId="67D2D6D1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E87F947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2C4EDEAC" w14:textId="45C3010B" w:rsidR="00563096" w:rsidRPr="00EA12A7" w:rsidRDefault="00ED53C7" w:rsidP="00563096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RNDr. Jiří Čeřovský</w:t>
            </w:r>
          </w:p>
          <w:p w14:paraId="0E4C6B23" w14:textId="57FF39EA" w:rsidR="00563096" w:rsidRPr="00EA12A7" w:rsidRDefault="002D30EE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p</w:t>
            </w:r>
            <w:r w:rsidR="00ED53C7" w:rsidRPr="00EA12A7">
              <w:rPr>
                <w:rFonts w:ascii="Calibri" w:hAnsi="Calibri" w:cs="Calibri"/>
                <w:sz w:val="24"/>
                <w:szCs w:val="24"/>
              </w:rPr>
              <w:t>rimátor</w:t>
            </w:r>
          </w:p>
        </w:tc>
        <w:tc>
          <w:tcPr>
            <w:tcW w:w="4512" w:type="dxa"/>
          </w:tcPr>
          <w:p w14:paraId="24B6C667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12E62919" w14:textId="77777777" w:rsidR="00563096" w:rsidRPr="00EA12A7" w:rsidRDefault="00563096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________________________________</w:t>
            </w:r>
          </w:p>
          <w:p w14:paraId="02F960A8" w14:textId="77777777" w:rsidR="00A21BA6" w:rsidRPr="00EA12A7" w:rsidRDefault="002D30EE" w:rsidP="000439E7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Pavel Steiner</w:t>
            </w:r>
          </w:p>
          <w:p w14:paraId="2FB82C4F" w14:textId="5EA3DA95" w:rsidR="002D30EE" w:rsidRDefault="00F73DAF" w:rsidP="002D30EE">
            <w:pPr>
              <w:rPr>
                <w:sz w:val="24"/>
                <w:szCs w:val="24"/>
              </w:rPr>
            </w:pPr>
            <w:r w:rsidRPr="00EA12A7">
              <w:rPr>
                <w:sz w:val="24"/>
                <w:szCs w:val="24"/>
              </w:rPr>
              <w:t>J</w:t>
            </w:r>
            <w:r w:rsidR="002D30EE" w:rsidRPr="00EA12A7">
              <w:rPr>
                <w:sz w:val="24"/>
                <w:szCs w:val="24"/>
              </w:rPr>
              <w:t>ednatel</w:t>
            </w:r>
          </w:p>
          <w:p w14:paraId="1F6FDA0A" w14:textId="77777777" w:rsidR="00F73DAF" w:rsidRDefault="00F73DAF" w:rsidP="002D30EE">
            <w:pPr>
              <w:rPr>
                <w:sz w:val="24"/>
                <w:szCs w:val="24"/>
              </w:rPr>
            </w:pPr>
          </w:p>
          <w:p w14:paraId="43E6A991" w14:textId="4F05753F" w:rsidR="00F73DAF" w:rsidRPr="00EA12A7" w:rsidRDefault="00F73DAF" w:rsidP="002D30EE">
            <w:pPr>
              <w:rPr>
                <w:sz w:val="24"/>
                <w:szCs w:val="24"/>
              </w:rPr>
            </w:pPr>
          </w:p>
        </w:tc>
      </w:tr>
      <w:tr w:rsidR="004516A5" w:rsidRPr="00500864" w14:paraId="09A94EFF" w14:textId="77777777" w:rsidTr="00563096">
        <w:trPr>
          <w:trHeight w:val="1451"/>
          <w:jc w:val="center"/>
        </w:trPr>
        <w:tc>
          <w:tcPr>
            <w:tcW w:w="4511" w:type="dxa"/>
          </w:tcPr>
          <w:p w14:paraId="1F8205BC" w14:textId="77777777" w:rsidR="004516A5" w:rsidRPr="00EA12A7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019959F3" w14:textId="77777777" w:rsidR="004516A5" w:rsidRPr="00EA12A7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</w:p>
          <w:p w14:paraId="3262F639" w14:textId="77777777" w:rsidR="004516A5" w:rsidRPr="00EA12A7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_______________________________</w:t>
            </w:r>
          </w:p>
          <w:p w14:paraId="74CF1DC9" w14:textId="2455859C" w:rsidR="004516A5" w:rsidRPr="00EA12A7" w:rsidRDefault="004516A5" w:rsidP="004516A5">
            <w:pPr>
              <w:pStyle w:val="Body"/>
              <w:spacing w:after="0"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Ing. Milan Kouřil</w:t>
            </w:r>
          </w:p>
          <w:p w14:paraId="5D56234C" w14:textId="3A328C2A" w:rsidR="004516A5" w:rsidRPr="00500864" w:rsidRDefault="004516A5" w:rsidP="004516A5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  <w:r w:rsidRPr="00EA12A7">
              <w:rPr>
                <w:rFonts w:ascii="Calibri" w:hAnsi="Calibri" w:cs="Calibri"/>
                <w:sz w:val="24"/>
                <w:szCs w:val="24"/>
              </w:rPr>
              <w:t>náměstek primátora</w:t>
            </w:r>
          </w:p>
        </w:tc>
        <w:tc>
          <w:tcPr>
            <w:tcW w:w="4512" w:type="dxa"/>
          </w:tcPr>
          <w:p w14:paraId="4C94F5DF" w14:textId="77777777" w:rsidR="004516A5" w:rsidRPr="00500864" w:rsidRDefault="004516A5" w:rsidP="000439E7">
            <w:pPr>
              <w:pStyle w:val="Zhlav"/>
              <w:spacing w:line="320" w:lineRule="atLeas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B8FF1DF" w14:textId="16CAA77E" w:rsidR="00AE49BB" w:rsidRPr="00AE49BB" w:rsidRDefault="00AE49BB" w:rsidP="004256E4">
      <w:pPr>
        <w:spacing w:after="120" w:line="240" w:lineRule="auto"/>
        <w:rPr>
          <w:rFonts w:cstheme="minorHAnsi"/>
          <w:bCs/>
          <w:sz w:val="24"/>
          <w:szCs w:val="24"/>
        </w:rPr>
      </w:pPr>
    </w:p>
    <w:sectPr w:rsidR="00AE49BB" w:rsidRPr="00AE49BB" w:rsidSect="00927BB9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A423" w14:textId="77777777" w:rsidR="00A16AA7" w:rsidRDefault="00A16AA7" w:rsidP="00B543A6">
      <w:pPr>
        <w:spacing w:after="0" w:line="240" w:lineRule="auto"/>
      </w:pPr>
      <w:r>
        <w:separator/>
      </w:r>
    </w:p>
  </w:endnote>
  <w:endnote w:type="continuationSeparator" w:id="0">
    <w:p w14:paraId="38DF920B" w14:textId="77777777" w:rsidR="00A16AA7" w:rsidRDefault="00A16AA7" w:rsidP="00B543A6">
      <w:pPr>
        <w:spacing w:after="0" w:line="240" w:lineRule="auto"/>
      </w:pPr>
      <w:r>
        <w:continuationSeparator/>
      </w:r>
    </w:p>
  </w:endnote>
  <w:endnote w:type="continuationNotice" w:id="1">
    <w:p w14:paraId="379C4B13" w14:textId="77777777" w:rsidR="00A16AA7" w:rsidRDefault="00A16A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144CF" w14:textId="23166098" w:rsidR="002D77B2" w:rsidRDefault="002D77B2" w:rsidP="002D30DF">
    <w:pPr>
      <w:pStyle w:val="Zpat"/>
      <w:jc w:val="center"/>
    </w:pPr>
    <w:r w:rsidRPr="000628DF">
      <w:rPr>
        <w:rFonts w:ascii="Calibri" w:hAnsi="Calibri" w:cs="Calibri"/>
        <w:sz w:val="20"/>
        <w:szCs w:val="20"/>
      </w:rPr>
      <w:t xml:space="preserve">Stránka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PAGE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11245">
      <w:rPr>
        <w:rFonts w:ascii="Calibri" w:hAnsi="Calibri" w:cs="Calibri"/>
        <w:b/>
        <w:bCs/>
        <w:noProof/>
        <w:sz w:val="20"/>
        <w:szCs w:val="20"/>
      </w:rPr>
      <w:t>5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  <w:r w:rsidRPr="000628DF">
      <w:rPr>
        <w:rFonts w:ascii="Calibri" w:hAnsi="Calibri" w:cs="Calibri"/>
        <w:sz w:val="20"/>
        <w:szCs w:val="20"/>
      </w:rPr>
      <w:t xml:space="preserve"> z </w:t>
    </w:r>
    <w:r w:rsidRPr="000628DF">
      <w:rPr>
        <w:rFonts w:ascii="Calibri" w:hAnsi="Calibri" w:cs="Calibri"/>
        <w:b/>
        <w:bCs/>
        <w:sz w:val="20"/>
        <w:szCs w:val="20"/>
      </w:rPr>
      <w:fldChar w:fldCharType="begin"/>
    </w:r>
    <w:r w:rsidRPr="000628DF">
      <w:rPr>
        <w:rFonts w:ascii="Calibri" w:hAnsi="Calibri" w:cs="Calibri"/>
        <w:b/>
        <w:bCs/>
        <w:sz w:val="20"/>
        <w:szCs w:val="20"/>
      </w:rPr>
      <w:instrText>NUMPAGES</w:instrText>
    </w:r>
    <w:r w:rsidRPr="000628DF">
      <w:rPr>
        <w:rFonts w:ascii="Calibri" w:hAnsi="Calibri" w:cs="Calibri"/>
        <w:b/>
        <w:bCs/>
        <w:sz w:val="20"/>
        <w:szCs w:val="20"/>
      </w:rPr>
      <w:fldChar w:fldCharType="separate"/>
    </w:r>
    <w:r w:rsidR="00611245">
      <w:rPr>
        <w:rFonts w:ascii="Calibri" w:hAnsi="Calibri" w:cs="Calibri"/>
        <w:b/>
        <w:bCs/>
        <w:noProof/>
        <w:sz w:val="20"/>
        <w:szCs w:val="20"/>
      </w:rPr>
      <w:t>6</w:t>
    </w:r>
    <w:r w:rsidRPr="000628DF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2C2D" w14:textId="554334C9" w:rsidR="002D77B2" w:rsidRPr="001D6C5B" w:rsidRDefault="002D77B2" w:rsidP="001D6C5B">
    <w:pPr>
      <w:tabs>
        <w:tab w:val="left" w:pos="7938"/>
      </w:tabs>
      <w:spacing w:after="0" w:line="240" w:lineRule="auto"/>
      <w:ind w:right="1273"/>
      <w:jc w:val="right"/>
      <w:rPr>
        <w:rFonts w:ascii="Raleway" w:eastAsia="Times New Roman" w:hAnsi="Raleway"/>
        <w:b/>
        <w:color w:val="EC6242"/>
        <w:sz w:val="18"/>
        <w:szCs w:val="24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3F68" w14:textId="77777777" w:rsidR="00A16AA7" w:rsidRDefault="00A16AA7" w:rsidP="00B543A6">
      <w:pPr>
        <w:spacing w:after="0" w:line="240" w:lineRule="auto"/>
      </w:pPr>
      <w:r>
        <w:separator/>
      </w:r>
    </w:p>
  </w:footnote>
  <w:footnote w:type="continuationSeparator" w:id="0">
    <w:p w14:paraId="00B6589F" w14:textId="77777777" w:rsidR="00A16AA7" w:rsidRDefault="00A16AA7" w:rsidP="00B543A6">
      <w:pPr>
        <w:spacing w:after="0" w:line="240" w:lineRule="auto"/>
      </w:pPr>
      <w:r>
        <w:continuationSeparator/>
      </w:r>
    </w:p>
  </w:footnote>
  <w:footnote w:type="continuationNotice" w:id="1">
    <w:p w14:paraId="3754B22F" w14:textId="77777777" w:rsidR="00A16AA7" w:rsidRDefault="00A16A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62B4" w14:textId="65E0172E" w:rsidR="002D77B2" w:rsidRPr="001D6C5B" w:rsidRDefault="002D77B2" w:rsidP="001D6C5B">
    <w:pPr>
      <w:pStyle w:val="Zhlav"/>
      <w:tabs>
        <w:tab w:val="clear" w:pos="4536"/>
      </w:tabs>
      <w:rPr>
        <w:rFonts w:ascii="Calibri" w:hAnsi="Calibri" w:cs="Calibri"/>
        <w:b/>
        <w:sz w:val="24"/>
        <w:szCs w:val="24"/>
      </w:rPr>
    </w:pPr>
    <w:r w:rsidRPr="001D6C5B">
      <w:rPr>
        <w:sz w:val="24"/>
        <w:szCs w:val="24"/>
      </w:rPr>
      <w:tab/>
    </w:r>
  </w:p>
  <w:p w14:paraId="4BD34D03" w14:textId="77777777" w:rsidR="002D77B2" w:rsidRDefault="002D77B2" w:rsidP="001D6C5B">
    <w:pPr>
      <w:pStyle w:val="Zhlav"/>
    </w:pPr>
  </w:p>
  <w:p w14:paraId="043E39B8" w14:textId="77777777" w:rsidR="002D77B2" w:rsidRDefault="002D77B2" w:rsidP="001D6C5B">
    <w:pPr>
      <w:pStyle w:val="Zhlav"/>
    </w:pPr>
  </w:p>
  <w:p w14:paraId="4FC6FE27" w14:textId="1B3645CF" w:rsidR="002D77B2" w:rsidRDefault="002D77B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0CE"/>
    <w:multiLevelType w:val="hybridMultilevel"/>
    <w:tmpl w:val="5210C94E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711399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7E18D2"/>
    <w:multiLevelType w:val="hybridMultilevel"/>
    <w:tmpl w:val="EF6EFCCA"/>
    <w:lvl w:ilvl="0" w:tplc="DF929898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0CFA0103"/>
    <w:multiLevelType w:val="hybridMultilevel"/>
    <w:tmpl w:val="CAD4E05C"/>
    <w:lvl w:ilvl="0" w:tplc="DBBC43BC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0F51F3"/>
    <w:multiLevelType w:val="hybridMultilevel"/>
    <w:tmpl w:val="03B0CAC0"/>
    <w:lvl w:ilvl="0" w:tplc="356E4AE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C340EF"/>
    <w:multiLevelType w:val="hybridMultilevel"/>
    <w:tmpl w:val="2AA683F6"/>
    <w:lvl w:ilvl="0" w:tplc="CCD6C362"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14B7587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9779ED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773192"/>
    <w:multiLevelType w:val="hybridMultilevel"/>
    <w:tmpl w:val="F29A96F8"/>
    <w:lvl w:ilvl="0" w:tplc="DF929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062F21"/>
    <w:multiLevelType w:val="singleLevel"/>
    <w:tmpl w:val="5D223C20"/>
    <w:lvl w:ilvl="0">
      <w:start w:val="1"/>
      <w:numFmt w:val="upperLetter"/>
      <w:pStyle w:val="Seznam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F3B22F5"/>
    <w:multiLevelType w:val="multilevel"/>
    <w:tmpl w:val="795C24AC"/>
    <w:lvl w:ilvl="0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1" w15:restartNumberingAfterBreak="0">
    <w:nsid w:val="32215EE5"/>
    <w:multiLevelType w:val="hybridMultilevel"/>
    <w:tmpl w:val="90E2B822"/>
    <w:lvl w:ilvl="0" w:tplc="DF92989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33003DEF"/>
    <w:multiLevelType w:val="hybridMultilevel"/>
    <w:tmpl w:val="72C8DFC0"/>
    <w:lvl w:ilvl="0" w:tplc="64908254">
      <w:numFmt w:val="bullet"/>
      <w:lvlText w:val="-"/>
      <w:lvlJc w:val="left"/>
      <w:pPr>
        <w:ind w:left="13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353D21B7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62C6FCD"/>
    <w:multiLevelType w:val="multilevel"/>
    <w:tmpl w:val="EAA43256"/>
    <w:lvl w:ilvl="0">
      <w:start w:val="1"/>
      <w:numFmt w:val="upperRoman"/>
      <w:pStyle w:val="1lneksmlouvy"/>
      <w:lvlText w:val="%1."/>
      <w:lvlJc w:val="left"/>
      <w:pPr>
        <w:tabs>
          <w:tab w:val="num" w:pos="737"/>
        </w:tabs>
        <w:ind w:left="737" w:hanging="737"/>
      </w:pPr>
      <w:rPr>
        <w:rFonts w:ascii="Garamond" w:eastAsia="Times New Roman" w:hAnsi="Garamond" w:cs="Times New Roman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163"/>
        </w:tabs>
        <w:ind w:left="1163" w:hanging="737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Garamond" w:hAnsi="Garamond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7557B07"/>
    <w:multiLevelType w:val="hybridMultilevel"/>
    <w:tmpl w:val="180E5346"/>
    <w:lvl w:ilvl="0" w:tplc="DF9298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A091886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434B0F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9C42BAE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CFF6D3B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91515AD"/>
    <w:multiLevelType w:val="hybridMultilevel"/>
    <w:tmpl w:val="92FE98E6"/>
    <w:lvl w:ilvl="0" w:tplc="DF9298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6C856A15"/>
    <w:multiLevelType w:val="hybridMultilevel"/>
    <w:tmpl w:val="C6CACA3C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6E865721"/>
    <w:multiLevelType w:val="hybridMultilevel"/>
    <w:tmpl w:val="BBF89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6572A"/>
    <w:multiLevelType w:val="hybridMultilevel"/>
    <w:tmpl w:val="30580A26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311FCA"/>
    <w:multiLevelType w:val="hybridMultilevel"/>
    <w:tmpl w:val="66A65D58"/>
    <w:lvl w:ilvl="0" w:tplc="56E4FF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57624396">
    <w:abstractNumId w:val="14"/>
  </w:num>
  <w:num w:numId="2" w16cid:durableId="1446534830">
    <w:abstractNumId w:val="10"/>
  </w:num>
  <w:num w:numId="3" w16cid:durableId="2114785138">
    <w:abstractNumId w:val="20"/>
  </w:num>
  <w:num w:numId="4" w16cid:durableId="1393312102">
    <w:abstractNumId w:val="18"/>
  </w:num>
  <w:num w:numId="5" w16cid:durableId="902368161">
    <w:abstractNumId w:val="6"/>
  </w:num>
  <w:num w:numId="6" w16cid:durableId="1366178401">
    <w:abstractNumId w:val="13"/>
  </w:num>
  <w:num w:numId="7" w16cid:durableId="1542814899">
    <w:abstractNumId w:val="7"/>
  </w:num>
  <w:num w:numId="8" w16cid:durableId="1987974499">
    <w:abstractNumId w:val="23"/>
  </w:num>
  <w:num w:numId="9" w16cid:durableId="2119134431">
    <w:abstractNumId w:val="16"/>
  </w:num>
  <w:num w:numId="10" w16cid:durableId="1932228297">
    <w:abstractNumId w:val="19"/>
  </w:num>
  <w:num w:numId="11" w16cid:durableId="1478763874">
    <w:abstractNumId w:val="24"/>
  </w:num>
  <w:num w:numId="12" w16cid:durableId="1514032871">
    <w:abstractNumId w:val="17"/>
  </w:num>
  <w:num w:numId="13" w16cid:durableId="2146045923">
    <w:abstractNumId w:val="0"/>
  </w:num>
  <w:num w:numId="14" w16cid:durableId="1140881720">
    <w:abstractNumId w:val="9"/>
  </w:num>
  <w:num w:numId="15" w16cid:durableId="840895934">
    <w:abstractNumId w:val="3"/>
  </w:num>
  <w:num w:numId="16" w16cid:durableId="1489980321">
    <w:abstractNumId w:val="1"/>
  </w:num>
  <w:num w:numId="17" w16cid:durableId="1450080084">
    <w:abstractNumId w:val="8"/>
  </w:num>
  <w:num w:numId="18" w16cid:durableId="1714571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721033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28541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8399326">
    <w:abstractNumId w:val="21"/>
  </w:num>
  <w:num w:numId="22" w16cid:durableId="1427387630">
    <w:abstractNumId w:val="5"/>
  </w:num>
  <w:num w:numId="23" w16cid:durableId="784885240">
    <w:abstractNumId w:val="2"/>
  </w:num>
  <w:num w:numId="24" w16cid:durableId="1464881380">
    <w:abstractNumId w:val="11"/>
  </w:num>
  <w:num w:numId="25" w16cid:durableId="2083945475">
    <w:abstractNumId w:val="22"/>
  </w:num>
  <w:num w:numId="26" w16cid:durableId="142358245">
    <w:abstractNumId w:val="10"/>
  </w:num>
  <w:num w:numId="27" w16cid:durableId="1431002402">
    <w:abstractNumId w:val="4"/>
  </w:num>
  <w:num w:numId="28" w16cid:durableId="139464893">
    <w:abstractNumId w:val="12"/>
  </w:num>
  <w:num w:numId="29" w16cid:durableId="1166820211">
    <w:abstractNumId w:val="15"/>
  </w:num>
  <w:num w:numId="30" w16cid:durableId="1482772144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2A"/>
    <w:rsid w:val="0000004A"/>
    <w:rsid w:val="00010BEE"/>
    <w:rsid w:val="000137EC"/>
    <w:rsid w:val="00014F6D"/>
    <w:rsid w:val="000166A5"/>
    <w:rsid w:val="00021E73"/>
    <w:rsid w:val="00023660"/>
    <w:rsid w:val="00026171"/>
    <w:rsid w:val="0002738F"/>
    <w:rsid w:val="00031148"/>
    <w:rsid w:val="00034BE3"/>
    <w:rsid w:val="00043023"/>
    <w:rsid w:val="000439E7"/>
    <w:rsid w:val="00043C17"/>
    <w:rsid w:val="00045A0F"/>
    <w:rsid w:val="00047513"/>
    <w:rsid w:val="0005418B"/>
    <w:rsid w:val="0005750F"/>
    <w:rsid w:val="00062382"/>
    <w:rsid w:val="0006491F"/>
    <w:rsid w:val="000748BC"/>
    <w:rsid w:val="00080C4D"/>
    <w:rsid w:val="00084EB2"/>
    <w:rsid w:val="000874C6"/>
    <w:rsid w:val="0009227A"/>
    <w:rsid w:val="000969D2"/>
    <w:rsid w:val="000A5CCC"/>
    <w:rsid w:val="000A7F26"/>
    <w:rsid w:val="000B20D2"/>
    <w:rsid w:val="000B3C08"/>
    <w:rsid w:val="000B4EF3"/>
    <w:rsid w:val="000B7E93"/>
    <w:rsid w:val="000C1010"/>
    <w:rsid w:val="000C3353"/>
    <w:rsid w:val="000C5DB0"/>
    <w:rsid w:val="000C7148"/>
    <w:rsid w:val="000D3290"/>
    <w:rsid w:val="000E48A3"/>
    <w:rsid w:val="000F1DE2"/>
    <w:rsid w:val="00106EDC"/>
    <w:rsid w:val="00112003"/>
    <w:rsid w:val="00112678"/>
    <w:rsid w:val="00120B7E"/>
    <w:rsid w:val="00125B5A"/>
    <w:rsid w:val="00133005"/>
    <w:rsid w:val="0013347E"/>
    <w:rsid w:val="00133D26"/>
    <w:rsid w:val="00135098"/>
    <w:rsid w:val="0013527C"/>
    <w:rsid w:val="0013573D"/>
    <w:rsid w:val="0014218A"/>
    <w:rsid w:val="00142981"/>
    <w:rsid w:val="001432C3"/>
    <w:rsid w:val="00145919"/>
    <w:rsid w:val="00145B99"/>
    <w:rsid w:val="0015124C"/>
    <w:rsid w:val="00155369"/>
    <w:rsid w:val="00156470"/>
    <w:rsid w:val="001575D0"/>
    <w:rsid w:val="00157BA0"/>
    <w:rsid w:val="00160999"/>
    <w:rsid w:val="001673E0"/>
    <w:rsid w:val="001707A1"/>
    <w:rsid w:val="00173DF4"/>
    <w:rsid w:val="00185E5F"/>
    <w:rsid w:val="00197149"/>
    <w:rsid w:val="001A1886"/>
    <w:rsid w:val="001A7331"/>
    <w:rsid w:val="001B2343"/>
    <w:rsid w:val="001B243E"/>
    <w:rsid w:val="001B4891"/>
    <w:rsid w:val="001C2EF9"/>
    <w:rsid w:val="001C38D4"/>
    <w:rsid w:val="001C511A"/>
    <w:rsid w:val="001C5F28"/>
    <w:rsid w:val="001D0D02"/>
    <w:rsid w:val="001D1371"/>
    <w:rsid w:val="001D2E73"/>
    <w:rsid w:val="001D366A"/>
    <w:rsid w:val="001D6C5B"/>
    <w:rsid w:val="001D7A29"/>
    <w:rsid w:val="001F18FE"/>
    <w:rsid w:val="001F2006"/>
    <w:rsid w:val="001F2830"/>
    <w:rsid w:val="001F2C6E"/>
    <w:rsid w:val="001F4728"/>
    <w:rsid w:val="00211CDC"/>
    <w:rsid w:val="0021220E"/>
    <w:rsid w:val="00212D85"/>
    <w:rsid w:val="00214839"/>
    <w:rsid w:val="00221A14"/>
    <w:rsid w:val="002222A2"/>
    <w:rsid w:val="002229F1"/>
    <w:rsid w:val="00230324"/>
    <w:rsid w:val="00234C2D"/>
    <w:rsid w:val="00241ECA"/>
    <w:rsid w:val="002472B2"/>
    <w:rsid w:val="00251C56"/>
    <w:rsid w:val="00254592"/>
    <w:rsid w:val="0025672F"/>
    <w:rsid w:val="00263B33"/>
    <w:rsid w:val="002676EC"/>
    <w:rsid w:val="0026780A"/>
    <w:rsid w:val="00270251"/>
    <w:rsid w:val="00277C6B"/>
    <w:rsid w:val="00281948"/>
    <w:rsid w:val="00283A50"/>
    <w:rsid w:val="002867C8"/>
    <w:rsid w:val="00287083"/>
    <w:rsid w:val="00293D88"/>
    <w:rsid w:val="002978B5"/>
    <w:rsid w:val="002A42F7"/>
    <w:rsid w:val="002A45CA"/>
    <w:rsid w:val="002A46F1"/>
    <w:rsid w:val="002B2E4F"/>
    <w:rsid w:val="002B303F"/>
    <w:rsid w:val="002B4E2F"/>
    <w:rsid w:val="002C6ECE"/>
    <w:rsid w:val="002C75F6"/>
    <w:rsid w:val="002D167D"/>
    <w:rsid w:val="002D30DF"/>
    <w:rsid w:val="002D30EE"/>
    <w:rsid w:val="002D77B2"/>
    <w:rsid w:val="002E1A23"/>
    <w:rsid w:val="002E1CC7"/>
    <w:rsid w:val="002E422C"/>
    <w:rsid w:val="002F0DF2"/>
    <w:rsid w:val="002F1BF2"/>
    <w:rsid w:val="0030172A"/>
    <w:rsid w:val="0030355E"/>
    <w:rsid w:val="00311F52"/>
    <w:rsid w:val="0033237F"/>
    <w:rsid w:val="00332D0F"/>
    <w:rsid w:val="00332E3D"/>
    <w:rsid w:val="00344132"/>
    <w:rsid w:val="00344CE5"/>
    <w:rsid w:val="0035405A"/>
    <w:rsid w:val="003540DD"/>
    <w:rsid w:val="00362EE7"/>
    <w:rsid w:val="0036356D"/>
    <w:rsid w:val="00363C0A"/>
    <w:rsid w:val="00364191"/>
    <w:rsid w:val="003673CF"/>
    <w:rsid w:val="00367B63"/>
    <w:rsid w:val="003737D5"/>
    <w:rsid w:val="00381CAA"/>
    <w:rsid w:val="00382B9D"/>
    <w:rsid w:val="00383D79"/>
    <w:rsid w:val="0039479E"/>
    <w:rsid w:val="003964C5"/>
    <w:rsid w:val="003A2483"/>
    <w:rsid w:val="003A4C7C"/>
    <w:rsid w:val="003B0914"/>
    <w:rsid w:val="003C1708"/>
    <w:rsid w:val="003C4D0E"/>
    <w:rsid w:val="003D140C"/>
    <w:rsid w:val="003D26E9"/>
    <w:rsid w:val="003D48C7"/>
    <w:rsid w:val="003D4B52"/>
    <w:rsid w:val="003E2206"/>
    <w:rsid w:val="003E3786"/>
    <w:rsid w:val="003E3C7F"/>
    <w:rsid w:val="003F0769"/>
    <w:rsid w:val="003F4803"/>
    <w:rsid w:val="003F5062"/>
    <w:rsid w:val="003F5B2F"/>
    <w:rsid w:val="0040289D"/>
    <w:rsid w:val="00403A22"/>
    <w:rsid w:val="00406DFD"/>
    <w:rsid w:val="00407B3E"/>
    <w:rsid w:val="00412E36"/>
    <w:rsid w:val="00415B10"/>
    <w:rsid w:val="00416DDB"/>
    <w:rsid w:val="0042206A"/>
    <w:rsid w:val="004256E4"/>
    <w:rsid w:val="004277B6"/>
    <w:rsid w:val="004277BF"/>
    <w:rsid w:val="00431032"/>
    <w:rsid w:val="00432B0A"/>
    <w:rsid w:val="00434358"/>
    <w:rsid w:val="00436440"/>
    <w:rsid w:val="004516A5"/>
    <w:rsid w:val="0046129D"/>
    <w:rsid w:val="00464341"/>
    <w:rsid w:val="0046678F"/>
    <w:rsid w:val="004728FE"/>
    <w:rsid w:val="00481C60"/>
    <w:rsid w:val="00483230"/>
    <w:rsid w:val="004912C5"/>
    <w:rsid w:val="0049674F"/>
    <w:rsid w:val="004972C3"/>
    <w:rsid w:val="004A1C77"/>
    <w:rsid w:val="004B298C"/>
    <w:rsid w:val="004B69D4"/>
    <w:rsid w:val="004B7788"/>
    <w:rsid w:val="004C0509"/>
    <w:rsid w:val="004C21E2"/>
    <w:rsid w:val="004C3A56"/>
    <w:rsid w:val="004E5DA9"/>
    <w:rsid w:val="00500864"/>
    <w:rsid w:val="00501A8E"/>
    <w:rsid w:val="00506F4C"/>
    <w:rsid w:val="00513539"/>
    <w:rsid w:val="00520E8E"/>
    <w:rsid w:val="00525C8A"/>
    <w:rsid w:val="00525D56"/>
    <w:rsid w:val="0052749C"/>
    <w:rsid w:val="005374AA"/>
    <w:rsid w:val="00540B5C"/>
    <w:rsid w:val="005451AE"/>
    <w:rsid w:val="005533B6"/>
    <w:rsid w:val="00561F6A"/>
    <w:rsid w:val="00563096"/>
    <w:rsid w:val="0056534D"/>
    <w:rsid w:val="00566926"/>
    <w:rsid w:val="0057198A"/>
    <w:rsid w:val="00572202"/>
    <w:rsid w:val="005726B8"/>
    <w:rsid w:val="00572732"/>
    <w:rsid w:val="00572C1F"/>
    <w:rsid w:val="00573FB1"/>
    <w:rsid w:val="00575421"/>
    <w:rsid w:val="00576F7A"/>
    <w:rsid w:val="00576FEF"/>
    <w:rsid w:val="00580C4E"/>
    <w:rsid w:val="005815D3"/>
    <w:rsid w:val="00586D37"/>
    <w:rsid w:val="00593300"/>
    <w:rsid w:val="00595198"/>
    <w:rsid w:val="005959FF"/>
    <w:rsid w:val="005A4B4F"/>
    <w:rsid w:val="005B0635"/>
    <w:rsid w:val="005B4E3A"/>
    <w:rsid w:val="005B67DE"/>
    <w:rsid w:val="005B75BE"/>
    <w:rsid w:val="005C338F"/>
    <w:rsid w:val="005C40E0"/>
    <w:rsid w:val="005D43C7"/>
    <w:rsid w:val="005D51E8"/>
    <w:rsid w:val="005D5DA2"/>
    <w:rsid w:val="005E064F"/>
    <w:rsid w:val="005E0884"/>
    <w:rsid w:val="005E3347"/>
    <w:rsid w:val="005E643E"/>
    <w:rsid w:val="005F5F29"/>
    <w:rsid w:val="006005B9"/>
    <w:rsid w:val="00606517"/>
    <w:rsid w:val="00607026"/>
    <w:rsid w:val="00611245"/>
    <w:rsid w:val="00613B8D"/>
    <w:rsid w:val="00622831"/>
    <w:rsid w:val="00622AA1"/>
    <w:rsid w:val="006238E4"/>
    <w:rsid w:val="0062393F"/>
    <w:rsid w:val="0062442E"/>
    <w:rsid w:val="006262C3"/>
    <w:rsid w:val="00630413"/>
    <w:rsid w:val="0064330C"/>
    <w:rsid w:val="00644ABC"/>
    <w:rsid w:val="00645A74"/>
    <w:rsid w:val="00651DF3"/>
    <w:rsid w:val="00652ED8"/>
    <w:rsid w:val="00653E0C"/>
    <w:rsid w:val="00656F2A"/>
    <w:rsid w:val="00660B7A"/>
    <w:rsid w:val="006646FB"/>
    <w:rsid w:val="00670072"/>
    <w:rsid w:val="00676CF6"/>
    <w:rsid w:val="00680481"/>
    <w:rsid w:val="00694541"/>
    <w:rsid w:val="00696AE1"/>
    <w:rsid w:val="006A03C5"/>
    <w:rsid w:val="006A24D6"/>
    <w:rsid w:val="006A2EB2"/>
    <w:rsid w:val="006A308F"/>
    <w:rsid w:val="006A61D8"/>
    <w:rsid w:val="006B049F"/>
    <w:rsid w:val="006B6FAF"/>
    <w:rsid w:val="006C774B"/>
    <w:rsid w:val="006D7D4D"/>
    <w:rsid w:val="006D7D64"/>
    <w:rsid w:val="006E00EA"/>
    <w:rsid w:val="006E569B"/>
    <w:rsid w:val="006E70E1"/>
    <w:rsid w:val="006F3FD0"/>
    <w:rsid w:val="006F4A27"/>
    <w:rsid w:val="006F5ABF"/>
    <w:rsid w:val="00701699"/>
    <w:rsid w:val="00707835"/>
    <w:rsid w:val="00716281"/>
    <w:rsid w:val="00721166"/>
    <w:rsid w:val="0072423A"/>
    <w:rsid w:val="00724E1C"/>
    <w:rsid w:val="00724FB4"/>
    <w:rsid w:val="0073459B"/>
    <w:rsid w:val="007350C6"/>
    <w:rsid w:val="0073734F"/>
    <w:rsid w:val="00741A05"/>
    <w:rsid w:val="00747311"/>
    <w:rsid w:val="007509C8"/>
    <w:rsid w:val="00753411"/>
    <w:rsid w:val="007534AD"/>
    <w:rsid w:val="00754677"/>
    <w:rsid w:val="00772A22"/>
    <w:rsid w:val="007746D8"/>
    <w:rsid w:val="007760CA"/>
    <w:rsid w:val="00776B72"/>
    <w:rsid w:val="00777562"/>
    <w:rsid w:val="00781FE5"/>
    <w:rsid w:val="00784AC0"/>
    <w:rsid w:val="00787693"/>
    <w:rsid w:val="007908B0"/>
    <w:rsid w:val="00790E39"/>
    <w:rsid w:val="00791B5D"/>
    <w:rsid w:val="0079222B"/>
    <w:rsid w:val="007A2F1D"/>
    <w:rsid w:val="007A386C"/>
    <w:rsid w:val="007A64CE"/>
    <w:rsid w:val="007A7D85"/>
    <w:rsid w:val="007C4C5E"/>
    <w:rsid w:val="007C6015"/>
    <w:rsid w:val="007C618A"/>
    <w:rsid w:val="007D017F"/>
    <w:rsid w:val="007D15FA"/>
    <w:rsid w:val="007D4253"/>
    <w:rsid w:val="007E0BCD"/>
    <w:rsid w:val="007E50D6"/>
    <w:rsid w:val="007E524A"/>
    <w:rsid w:val="007F3A08"/>
    <w:rsid w:val="007F5F3B"/>
    <w:rsid w:val="008028FB"/>
    <w:rsid w:val="0080344F"/>
    <w:rsid w:val="008035E3"/>
    <w:rsid w:val="00810A38"/>
    <w:rsid w:val="00824454"/>
    <w:rsid w:val="008245CA"/>
    <w:rsid w:val="0082501E"/>
    <w:rsid w:val="00825DF5"/>
    <w:rsid w:val="00826B4A"/>
    <w:rsid w:val="00826C81"/>
    <w:rsid w:val="008316A5"/>
    <w:rsid w:val="008316A9"/>
    <w:rsid w:val="00842846"/>
    <w:rsid w:val="008453EB"/>
    <w:rsid w:val="00850DA0"/>
    <w:rsid w:val="008511C2"/>
    <w:rsid w:val="00851CEB"/>
    <w:rsid w:val="008548EB"/>
    <w:rsid w:val="00857CAF"/>
    <w:rsid w:val="00862456"/>
    <w:rsid w:val="00864404"/>
    <w:rsid w:val="0087392F"/>
    <w:rsid w:val="00873F12"/>
    <w:rsid w:val="00874033"/>
    <w:rsid w:val="008750D0"/>
    <w:rsid w:val="00877F15"/>
    <w:rsid w:val="008817DD"/>
    <w:rsid w:val="0088429E"/>
    <w:rsid w:val="00896A3B"/>
    <w:rsid w:val="00897920"/>
    <w:rsid w:val="008A1AD2"/>
    <w:rsid w:val="008A64F0"/>
    <w:rsid w:val="008B359E"/>
    <w:rsid w:val="008B54C4"/>
    <w:rsid w:val="008B5D9F"/>
    <w:rsid w:val="008C1D99"/>
    <w:rsid w:val="008D0239"/>
    <w:rsid w:val="008D03D5"/>
    <w:rsid w:val="008D0A99"/>
    <w:rsid w:val="008E3E59"/>
    <w:rsid w:val="008E670B"/>
    <w:rsid w:val="008E7934"/>
    <w:rsid w:val="009000BB"/>
    <w:rsid w:val="00903087"/>
    <w:rsid w:val="00904B6E"/>
    <w:rsid w:val="00905C04"/>
    <w:rsid w:val="009111B9"/>
    <w:rsid w:val="0091246C"/>
    <w:rsid w:val="00914572"/>
    <w:rsid w:val="009148C7"/>
    <w:rsid w:val="00914E58"/>
    <w:rsid w:val="00916D3F"/>
    <w:rsid w:val="00922E47"/>
    <w:rsid w:val="00927AC0"/>
    <w:rsid w:val="00927BB9"/>
    <w:rsid w:val="00931356"/>
    <w:rsid w:val="00932556"/>
    <w:rsid w:val="00946177"/>
    <w:rsid w:val="00946539"/>
    <w:rsid w:val="00947221"/>
    <w:rsid w:val="009525C2"/>
    <w:rsid w:val="00953704"/>
    <w:rsid w:val="00953EF5"/>
    <w:rsid w:val="00955889"/>
    <w:rsid w:val="009573FF"/>
    <w:rsid w:val="0096361F"/>
    <w:rsid w:val="00965325"/>
    <w:rsid w:val="00967251"/>
    <w:rsid w:val="0097074B"/>
    <w:rsid w:val="00970778"/>
    <w:rsid w:val="009709B7"/>
    <w:rsid w:val="00973844"/>
    <w:rsid w:val="0098266F"/>
    <w:rsid w:val="00984549"/>
    <w:rsid w:val="009921CE"/>
    <w:rsid w:val="009946FC"/>
    <w:rsid w:val="00994E3B"/>
    <w:rsid w:val="009A0FAE"/>
    <w:rsid w:val="009A5CA6"/>
    <w:rsid w:val="009B036A"/>
    <w:rsid w:val="009B1E88"/>
    <w:rsid w:val="009B5095"/>
    <w:rsid w:val="009C134A"/>
    <w:rsid w:val="009C374E"/>
    <w:rsid w:val="009C4A80"/>
    <w:rsid w:val="009D1872"/>
    <w:rsid w:val="009D3CF4"/>
    <w:rsid w:val="009D5203"/>
    <w:rsid w:val="009D7F79"/>
    <w:rsid w:val="009E01D0"/>
    <w:rsid w:val="009E17AB"/>
    <w:rsid w:val="009E4ACA"/>
    <w:rsid w:val="009E7617"/>
    <w:rsid w:val="009E7D69"/>
    <w:rsid w:val="009E7E66"/>
    <w:rsid w:val="009F015B"/>
    <w:rsid w:val="009F6032"/>
    <w:rsid w:val="009F76ED"/>
    <w:rsid w:val="00A0070C"/>
    <w:rsid w:val="00A014AA"/>
    <w:rsid w:val="00A02010"/>
    <w:rsid w:val="00A04074"/>
    <w:rsid w:val="00A04B3E"/>
    <w:rsid w:val="00A05425"/>
    <w:rsid w:val="00A06CC6"/>
    <w:rsid w:val="00A07F5A"/>
    <w:rsid w:val="00A16AA7"/>
    <w:rsid w:val="00A21BA6"/>
    <w:rsid w:val="00A224C9"/>
    <w:rsid w:val="00A33D9A"/>
    <w:rsid w:val="00A44247"/>
    <w:rsid w:val="00A47696"/>
    <w:rsid w:val="00A51D64"/>
    <w:rsid w:val="00A522EB"/>
    <w:rsid w:val="00A53143"/>
    <w:rsid w:val="00A531AB"/>
    <w:rsid w:val="00A54841"/>
    <w:rsid w:val="00A6126B"/>
    <w:rsid w:val="00A625B9"/>
    <w:rsid w:val="00A64C64"/>
    <w:rsid w:val="00A67496"/>
    <w:rsid w:val="00A67F2A"/>
    <w:rsid w:val="00A709EA"/>
    <w:rsid w:val="00A70FA8"/>
    <w:rsid w:val="00A77768"/>
    <w:rsid w:val="00A80DD3"/>
    <w:rsid w:val="00A83E77"/>
    <w:rsid w:val="00A8575D"/>
    <w:rsid w:val="00A86414"/>
    <w:rsid w:val="00A86FA4"/>
    <w:rsid w:val="00A90140"/>
    <w:rsid w:val="00A91210"/>
    <w:rsid w:val="00A92772"/>
    <w:rsid w:val="00A95063"/>
    <w:rsid w:val="00A95680"/>
    <w:rsid w:val="00A9657F"/>
    <w:rsid w:val="00A96AA6"/>
    <w:rsid w:val="00A979F5"/>
    <w:rsid w:val="00AA43A5"/>
    <w:rsid w:val="00AB1289"/>
    <w:rsid w:val="00AB4B7F"/>
    <w:rsid w:val="00AB7009"/>
    <w:rsid w:val="00AC703B"/>
    <w:rsid w:val="00AD6579"/>
    <w:rsid w:val="00AE3A6C"/>
    <w:rsid w:val="00AE3D67"/>
    <w:rsid w:val="00AE45CF"/>
    <w:rsid w:val="00AE49BB"/>
    <w:rsid w:val="00AE7E7D"/>
    <w:rsid w:val="00AF0F35"/>
    <w:rsid w:val="00AF1940"/>
    <w:rsid w:val="00B03AE2"/>
    <w:rsid w:val="00B12B5D"/>
    <w:rsid w:val="00B150F0"/>
    <w:rsid w:val="00B16752"/>
    <w:rsid w:val="00B17723"/>
    <w:rsid w:val="00B17EB5"/>
    <w:rsid w:val="00B22719"/>
    <w:rsid w:val="00B32F46"/>
    <w:rsid w:val="00B432B3"/>
    <w:rsid w:val="00B456EA"/>
    <w:rsid w:val="00B47907"/>
    <w:rsid w:val="00B52E26"/>
    <w:rsid w:val="00B543A6"/>
    <w:rsid w:val="00B62100"/>
    <w:rsid w:val="00B626F1"/>
    <w:rsid w:val="00B63140"/>
    <w:rsid w:val="00B6349A"/>
    <w:rsid w:val="00B64518"/>
    <w:rsid w:val="00B64E6D"/>
    <w:rsid w:val="00B72835"/>
    <w:rsid w:val="00B72A28"/>
    <w:rsid w:val="00B81578"/>
    <w:rsid w:val="00B820D7"/>
    <w:rsid w:val="00B84C2F"/>
    <w:rsid w:val="00B85F4A"/>
    <w:rsid w:val="00B86425"/>
    <w:rsid w:val="00B869C9"/>
    <w:rsid w:val="00B903DC"/>
    <w:rsid w:val="00B937C6"/>
    <w:rsid w:val="00B959B9"/>
    <w:rsid w:val="00BA520B"/>
    <w:rsid w:val="00BB0321"/>
    <w:rsid w:val="00BB19EB"/>
    <w:rsid w:val="00BB52E4"/>
    <w:rsid w:val="00BB6E25"/>
    <w:rsid w:val="00BC0A39"/>
    <w:rsid w:val="00BD234E"/>
    <w:rsid w:val="00BD69A7"/>
    <w:rsid w:val="00BD7187"/>
    <w:rsid w:val="00BE2CA9"/>
    <w:rsid w:val="00BE6993"/>
    <w:rsid w:val="00BF1CD8"/>
    <w:rsid w:val="00BF6542"/>
    <w:rsid w:val="00C0244F"/>
    <w:rsid w:val="00C05B22"/>
    <w:rsid w:val="00C0665D"/>
    <w:rsid w:val="00C148CB"/>
    <w:rsid w:val="00C1518E"/>
    <w:rsid w:val="00C35604"/>
    <w:rsid w:val="00C424E4"/>
    <w:rsid w:val="00C534F6"/>
    <w:rsid w:val="00C6228C"/>
    <w:rsid w:val="00C63ED4"/>
    <w:rsid w:val="00C67E21"/>
    <w:rsid w:val="00C76B9F"/>
    <w:rsid w:val="00C800DE"/>
    <w:rsid w:val="00C82990"/>
    <w:rsid w:val="00C85CD1"/>
    <w:rsid w:val="00C8635F"/>
    <w:rsid w:val="00C91FAC"/>
    <w:rsid w:val="00C961DD"/>
    <w:rsid w:val="00C96B24"/>
    <w:rsid w:val="00C96C48"/>
    <w:rsid w:val="00CA50B7"/>
    <w:rsid w:val="00CB4079"/>
    <w:rsid w:val="00CB54FE"/>
    <w:rsid w:val="00CC17C0"/>
    <w:rsid w:val="00CC2DE9"/>
    <w:rsid w:val="00CC478E"/>
    <w:rsid w:val="00CC49EB"/>
    <w:rsid w:val="00CC5453"/>
    <w:rsid w:val="00CC6DC4"/>
    <w:rsid w:val="00CD047E"/>
    <w:rsid w:val="00CD4F3F"/>
    <w:rsid w:val="00CE1438"/>
    <w:rsid w:val="00CF0C16"/>
    <w:rsid w:val="00CF40FE"/>
    <w:rsid w:val="00CF6E97"/>
    <w:rsid w:val="00D00818"/>
    <w:rsid w:val="00D03F55"/>
    <w:rsid w:val="00D06834"/>
    <w:rsid w:val="00D1106B"/>
    <w:rsid w:val="00D12CFA"/>
    <w:rsid w:val="00D14F0E"/>
    <w:rsid w:val="00D337AB"/>
    <w:rsid w:val="00D34F99"/>
    <w:rsid w:val="00D35CF8"/>
    <w:rsid w:val="00D37FD8"/>
    <w:rsid w:val="00D51070"/>
    <w:rsid w:val="00D53076"/>
    <w:rsid w:val="00D6260A"/>
    <w:rsid w:val="00D62DC2"/>
    <w:rsid w:val="00D712F6"/>
    <w:rsid w:val="00D72725"/>
    <w:rsid w:val="00D874BE"/>
    <w:rsid w:val="00D92E1E"/>
    <w:rsid w:val="00DA0859"/>
    <w:rsid w:val="00DA532F"/>
    <w:rsid w:val="00DA5956"/>
    <w:rsid w:val="00DA6AE3"/>
    <w:rsid w:val="00DB10A6"/>
    <w:rsid w:val="00DB11C0"/>
    <w:rsid w:val="00DB54F8"/>
    <w:rsid w:val="00DB5AD6"/>
    <w:rsid w:val="00DB5BCC"/>
    <w:rsid w:val="00DB6D1E"/>
    <w:rsid w:val="00DC39E8"/>
    <w:rsid w:val="00DC628B"/>
    <w:rsid w:val="00DC629F"/>
    <w:rsid w:val="00DD0B7D"/>
    <w:rsid w:val="00DD10F9"/>
    <w:rsid w:val="00DD11DC"/>
    <w:rsid w:val="00DD1F67"/>
    <w:rsid w:val="00DD3827"/>
    <w:rsid w:val="00DD39CB"/>
    <w:rsid w:val="00DD4993"/>
    <w:rsid w:val="00DD5F9A"/>
    <w:rsid w:val="00DE1422"/>
    <w:rsid w:val="00DE63C9"/>
    <w:rsid w:val="00DF005E"/>
    <w:rsid w:val="00DF6F7D"/>
    <w:rsid w:val="00E0230A"/>
    <w:rsid w:val="00E07ED6"/>
    <w:rsid w:val="00E1263F"/>
    <w:rsid w:val="00E2286E"/>
    <w:rsid w:val="00E233C4"/>
    <w:rsid w:val="00E25B8C"/>
    <w:rsid w:val="00E3003D"/>
    <w:rsid w:val="00E31258"/>
    <w:rsid w:val="00E35E20"/>
    <w:rsid w:val="00E37A8D"/>
    <w:rsid w:val="00E44EAE"/>
    <w:rsid w:val="00E4619C"/>
    <w:rsid w:val="00E47B65"/>
    <w:rsid w:val="00E50E5B"/>
    <w:rsid w:val="00E50F1C"/>
    <w:rsid w:val="00E5468C"/>
    <w:rsid w:val="00E57AF0"/>
    <w:rsid w:val="00E61874"/>
    <w:rsid w:val="00E63EFD"/>
    <w:rsid w:val="00E67471"/>
    <w:rsid w:val="00E67902"/>
    <w:rsid w:val="00E75A01"/>
    <w:rsid w:val="00E813DA"/>
    <w:rsid w:val="00E84FBB"/>
    <w:rsid w:val="00E87091"/>
    <w:rsid w:val="00E87B90"/>
    <w:rsid w:val="00E94066"/>
    <w:rsid w:val="00E94E07"/>
    <w:rsid w:val="00E950FB"/>
    <w:rsid w:val="00E96E34"/>
    <w:rsid w:val="00EA12A7"/>
    <w:rsid w:val="00EA296E"/>
    <w:rsid w:val="00EB27E9"/>
    <w:rsid w:val="00EB633C"/>
    <w:rsid w:val="00EB6746"/>
    <w:rsid w:val="00EC19D9"/>
    <w:rsid w:val="00EC3D84"/>
    <w:rsid w:val="00ED53C7"/>
    <w:rsid w:val="00ED7D4A"/>
    <w:rsid w:val="00EE3D65"/>
    <w:rsid w:val="00EE5C92"/>
    <w:rsid w:val="00EF1398"/>
    <w:rsid w:val="00EF1404"/>
    <w:rsid w:val="00EF6495"/>
    <w:rsid w:val="00F011C0"/>
    <w:rsid w:val="00F01BDE"/>
    <w:rsid w:val="00F1381B"/>
    <w:rsid w:val="00F138B6"/>
    <w:rsid w:val="00F2563A"/>
    <w:rsid w:val="00F30C56"/>
    <w:rsid w:val="00F42229"/>
    <w:rsid w:val="00F42474"/>
    <w:rsid w:val="00F5047B"/>
    <w:rsid w:val="00F6048D"/>
    <w:rsid w:val="00F6319B"/>
    <w:rsid w:val="00F667C6"/>
    <w:rsid w:val="00F73DAF"/>
    <w:rsid w:val="00F750AC"/>
    <w:rsid w:val="00F84288"/>
    <w:rsid w:val="00F915D4"/>
    <w:rsid w:val="00F92365"/>
    <w:rsid w:val="00FA6B93"/>
    <w:rsid w:val="00FA77ED"/>
    <w:rsid w:val="00FB3E55"/>
    <w:rsid w:val="00FC032E"/>
    <w:rsid w:val="00FC2E0C"/>
    <w:rsid w:val="00FC3712"/>
    <w:rsid w:val="00FC3993"/>
    <w:rsid w:val="00FC6F68"/>
    <w:rsid w:val="00FC7774"/>
    <w:rsid w:val="00FD3A2E"/>
    <w:rsid w:val="00FD7734"/>
    <w:rsid w:val="00FE000F"/>
    <w:rsid w:val="00FF44B3"/>
    <w:rsid w:val="00FF67C4"/>
    <w:rsid w:val="00FF76F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51F84"/>
  <w15:docId w15:val="{15C78FF4-7129-47DB-A3CE-412F16FA5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803"/>
    <w:pPr>
      <w:numPr>
        <w:numId w:val="2"/>
      </w:numPr>
      <w:spacing w:after="120" w:line="240" w:lineRule="auto"/>
      <w:outlineLvl w:val="0"/>
    </w:pPr>
    <w:rPr>
      <w:rFonts w:cstheme="minorHAnsi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543A6"/>
  </w:style>
  <w:style w:type="paragraph" w:styleId="Zpat">
    <w:name w:val="footer"/>
    <w:basedOn w:val="Normln"/>
    <w:link w:val="ZpatChar"/>
    <w:uiPriority w:val="99"/>
    <w:unhideWhenUsed/>
    <w:rsid w:val="00B5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3A6"/>
  </w:style>
  <w:style w:type="table" w:styleId="Mkatabulky">
    <w:name w:val="Table Grid"/>
    <w:basedOn w:val="Normlntabulka"/>
    <w:uiPriority w:val="39"/>
    <w:rsid w:val="00B54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slovantext">
    <w:name w:val="1.1 Číslovaný text"/>
    <w:basedOn w:val="Normln"/>
    <w:link w:val="11slovantextChar"/>
    <w:rsid w:val="008817DD"/>
    <w:pPr>
      <w:tabs>
        <w:tab w:val="num" w:pos="1163"/>
      </w:tabs>
      <w:spacing w:after="120" w:line="280" w:lineRule="atLeast"/>
      <w:ind w:left="1163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11slovantextChar">
    <w:name w:val="1.1 Číslovaný text Char"/>
    <w:link w:val="11slovantext"/>
    <w:rsid w:val="008817DD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link w:val="1lneksmlouvyChar"/>
    <w:rsid w:val="008817DD"/>
    <w:pPr>
      <w:keepNext/>
      <w:numPr>
        <w:numId w:val="1"/>
      </w:numPr>
      <w:suppressAutoHyphens/>
      <w:spacing w:before="360" w:after="240" w:line="240" w:lineRule="auto"/>
      <w:ind w:left="482" w:hanging="482"/>
      <w:jc w:val="both"/>
      <w:outlineLvl w:val="0"/>
    </w:pPr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character" w:customStyle="1" w:styleId="1lneksmlouvyChar">
    <w:name w:val="1 Článek smlouvy Char"/>
    <w:link w:val="1lneksmlouvy"/>
    <w:rsid w:val="008817DD"/>
    <w:rPr>
      <w:rFonts w:ascii="Calibri" w:eastAsia="Times New Roman" w:hAnsi="Calibri" w:cs="Times New Roman"/>
      <w:b/>
      <w:caps/>
      <w:spacing w:val="6"/>
      <w:szCs w:val="24"/>
      <w:lang w:val="x-none"/>
    </w:rPr>
  </w:style>
  <w:style w:type="paragraph" w:customStyle="1" w:styleId="Textlnkuslovan">
    <w:name w:val="Text článku číslovaný"/>
    <w:basedOn w:val="Normln"/>
    <w:link w:val="TextlnkuslovanChar"/>
    <w:rsid w:val="00FF76FE"/>
    <w:pPr>
      <w:tabs>
        <w:tab w:val="num" w:pos="1474"/>
      </w:tabs>
      <w:spacing w:after="120" w:line="280" w:lineRule="exact"/>
      <w:ind w:left="1474" w:hanging="737"/>
      <w:jc w:val="both"/>
    </w:pPr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TextlnkuslovanChar">
    <w:name w:val="Text článku číslovaný Char"/>
    <w:link w:val="Textlnkuslovan"/>
    <w:rsid w:val="00FF76FE"/>
    <w:rPr>
      <w:rFonts w:ascii="Calibri" w:eastAsia="Times New Roman" w:hAnsi="Calibri" w:cs="Times New Roman"/>
      <w:szCs w:val="24"/>
      <w:lang w:val="x-none" w:eastAsia="x-none"/>
    </w:rPr>
  </w:style>
  <w:style w:type="character" w:styleId="Odkaznakoment">
    <w:name w:val="annotation reference"/>
    <w:basedOn w:val="Standardnpsmoodstavce"/>
    <w:uiPriority w:val="99"/>
    <w:semiHidden/>
    <w:unhideWhenUsed/>
    <w:rsid w:val="00FF76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F76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6F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403A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C3993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5726B8"/>
    <w:pPr>
      <w:spacing w:after="0" w:line="240" w:lineRule="auto"/>
    </w:p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E87091"/>
    <w:rPr>
      <w:color w:val="605E5C"/>
      <w:shd w:val="clear" w:color="auto" w:fill="E1DFDD"/>
    </w:rPr>
  </w:style>
  <w:style w:type="paragraph" w:customStyle="1" w:styleId="Body">
    <w:name w:val="Body"/>
    <w:basedOn w:val="Normln"/>
    <w:rsid w:val="00563096"/>
    <w:pPr>
      <w:spacing w:after="140" w:line="290" w:lineRule="auto"/>
      <w:jc w:val="both"/>
    </w:pPr>
    <w:rPr>
      <w:rFonts w:ascii="Arial" w:eastAsia="MS Mincho" w:hAnsi="Arial" w:cs="Arial"/>
      <w:kern w:val="20"/>
      <w:sz w:val="20"/>
      <w:szCs w:val="20"/>
    </w:rPr>
  </w:style>
  <w:style w:type="paragraph" w:customStyle="1" w:styleId="BlockText2">
    <w:name w:val="Block Text 2"/>
    <w:aliases w:val="k2"/>
    <w:basedOn w:val="Normln"/>
    <w:rsid w:val="00CD4F3F"/>
    <w:pPr>
      <w:widowControl w:val="0"/>
      <w:autoSpaceDE w:val="0"/>
      <w:autoSpaceDN w:val="0"/>
      <w:adjustRightInd w:val="0"/>
      <w:spacing w:after="0" w:line="480" w:lineRule="auto"/>
      <w:ind w:left="1440" w:right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eznam3">
    <w:name w:val="List 3"/>
    <w:aliases w:val="l3"/>
    <w:basedOn w:val="Normln"/>
    <w:rsid w:val="00CD4F3F"/>
    <w:pPr>
      <w:widowControl w:val="0"/>
      <w:numPr>
        <w:numId w:val="14"/>
      </w:numPr>
      <w:tabs>
        <w:tab w:val="clear" w:pos="360"/>
        <w:tab w:val="num" w:pos="2160"/>
      </w:tabs>
      <w:autoSpaceDE w:val="0"/>
      <w:autoSpaceDN w:val="0"/>
      <w:adjustRightInd w:val="0"/>
      <w:spacing w:after="240" w:line="240" w:lineRule="auto"/>
      <w:ind w:left="2160" w:hanging="72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9">
    <w:name w:val="Char Style 9"/>
    <w:basedOn w:val="Standardnpsmoodstavce"/>
    <w:link w:val="Style2"/>
    <w:uiPriority w:val="99"/>
    <w:locked/>
    <w:rsid w:val="00CD4F3F"/>
    <w:rPr>
      <w:shd w:val="clear" w:color="auto" w:fill="FFFFFF"/>
    </w:rPr>
  </w:style>
  <w:style w:type="paragraph" w:customStyle="1" w:styleId="Style2">
    <w:name w:val="Style 2"/>
    <w:basedOn w:val="Normln"/>
    <w:link w:val="CharStyle9"/>
    <w:uiPriority w:val="99"/>
    <w:rsid w:val="00CD4F3F"/>
    <w:pPr>
      <w:widowControl w:val="0"/>
      <w:shd w:val="clear" w:color="auto" w:fill="FFFFFF"/>
      <w:spacing w:before="240" w:after="360" w:line="240" w:lineRule="atLeast"/>
      <w:ind w:hanging="1200"/>
      <w:jc w:val="center"/>
    </w:pPr>
  </w:style>
  <w:style w:type="paragraph" w:styleId="Zkladntext">
    <w:name w:val="Body Text"/>
    <w:aliases w:val="b"/>
    <w:basedOn w:val="Normln"/>
    <w:link w:val="ZkladntextChar"/>
    <w:rsid w:val="00A47696"/>
    <w:pPr>
      <w:widowControl w:val="0"/>
      <w:autoSpaceDE w:val="0"/>
      <w:autoSpaceDN w:val="0"/>
      <w:adjustRightInd w:val="0"/>
      <w:spacing w:after="240" w:line="240" w:lineRule="auto"/>
      <w:ind w:firstLine="144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ZkladntextChar">
    <w:name w:val="Základní text Char"/>
    <w:aliases w:val="b Char"/>
    <w:basedOn w:val="Standardnpsmoodstavce"/>
    <w:link w:val="Zkladntext"/>
    <w:rsid w:val="00A476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A47696"/>
    <w:rPr>
      <w:b/>
      <w:bCs/>
      <w:shd w:val="clear" w:color="auto" w:fill="FFFFFF"/>
    </w:rPr>
  </w:style>
  <w:style w:type="paragraph" w:customStyle="1" w:styleId="Style10">
    <w:name w:val="Style 10"/>
    <w:basedOn w:val="Normln"/>
    <w:link w:val="CharStyle11"/>
    <w:uiPriority w:val="99"/>
    <w:rsid w:val="00A47696"/>
    <w:pPr>
      <w:widowControl w:val="0"/>
      <w:shd w:val="clear" w:color="auto" w:fill="FFFFFF"/>
      <w:spacing w:before="360" w:after="600" w:line="240" w:lineRule="atLeast"/>
      <w:jc w:val="center"/>
      <w:outlineLvl w:val="1"/>
    </w:pPr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F4803"/>
    <w:rPr>
      <w:rFonts w:cstheme="minorHAnsi"/>
      <w:b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3F4803"/>
    <w:pPr>
      <w:outlineLvl w:val="9"/>
    </w:pPr>
    <w:rPr>
      <w:lang w:val="sk-SK" w:eastAsia="sk-SK"/>
    </w:rPr>
  </w:style>
  <w:style w:type="paragraph" w:styleId="Obsah2">
    <w:name w:val="toc 2"/>
    <w:basedOn w:val="Normln"/>
    <w:next w:val="Normln"/>
    <w:autoRedefine/>
    <w:uiPriority w:val="39"/>
    <w:unhideWhenUsed/>
    <w:rsid w:val="003F4803"/>
    <w:pPr>
      <w:spacing w:after="100"/>
      <w:ind w:left="220"/>
    </w:pPr>
  </w:style>
  <w:style w:type="paragraph" w:styleId="Obsah1">
    <w:name w:val="toc 1"/>
    <w:basedOn w:val="Normln"/>
    <w:next w:val="Normln"/>
    <w:autoRedefine/>
    <w:uiPriority w:val="39"/>
    <w:unhideWhenUsed/>
    <w:rsid w:val="00382B9D"/>
    <w:pPr>
      <w:tabs>
        <w:tab w:val="left" w:pos="851"/>
        <w:tab w:val="right" w:leader="dot" w:pos="9060"/>
      </w:tabs>
      <w:spacing w:after="100"/>
      <w:ind w:left="851" w:hanging="851"/>
      <w:jc w:val="both"/>
    </w:pPr>
  </w:style>
  <w:style w:type="character" w:styleId="Sledovanodkaz">
    <w:name w:val="FollowedHyperlink"/>
    <w:basedOn w:val="Standardnpsmoodstavce"/>
    <w:uiPriority w:val="99"/>
    <w:semiHidden/>
    <w:unhideWhenUsed/>
    <w:rsid w:val="0036356D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6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2B69A-78A8-4BC9-B1B6-1D5881BC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1923</Words>
  <Characters>11348</Characters>
  <Application>Microsoft Office Word</Application>
  <DocSecurity>0</DocSecurity>
  <Lines>94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Katkovčin</dc:creator>
  <cp:keywords/>
  <dc:description/>
  <cp:lastModifiedBy>Krausová, Jitka </cp:lastModifiedBy>
  <cp:revision>2</cp:revision>
  <cp:lastPrinted>2021-05-28T07:38:00Z</cp:lastPrinted>
  <dcterms:created xsi:type="dcterms:W3CDTF">2022-07-01T10:21:00Z</dcterms:created>
  <dcterms:modified xsi:type="dcterms:W3CDTF">2022-07-01T10:21:00Z</dcterms:modified>
</cp:coreProperties>
</file>