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8119" w14:textId="5561A6A7" w:rsidR="00362020" w:rsidRPr="00E06929" w:rsidRDefault="00362020" w:rsidP="00362020">
      <w:pPr>
        <w:pStyle w:val="2nesltext"/>
        <w:spacing w:before="0" w:after="120" w:line="252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E06929">
        <w:rPr>
          <w:rFonts w:asciiTheme="minorHAnsi" w:hAnsiTheme="minorHAnsi" w:cstheme="minorHAnsi"/>
          <w:b/>
          <w:sz w:val="28"/>
          <w:szCs w:val="28"/>
          <w:lang w:eastAsia="cs-CZ"/>
        </w:rPr>
        <w:t>Příloha č. 3 Výzvy k podání nabídek</w:t>
      </w:r>
    </w:p>
    <w:p w14:paraId="2A175FD2" w14:textId="77777777" w:rsidR="00362020" w:rsidRPr="00E06929" w:rsidRDefault="00362020" w:rsidP="00362020">
      <w:pPr>
        <w:pStyle w:val="2nesltext"/>
        <w:spacing w:before="0" w:after="120" w:line="252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E06929"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5DC3B68E" w14:textId="77777777" w:rsidR="00362020" w:rsidRPr="00E06929" w:rsidRDefault="00362020" w:rsidP="00362020">
      <w:pPr>
        <w:pStyle w:val="2nesltext"/>
        <w:spacing w:before="0" w:after="120" w:line="252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E06929">
        <w:rPr>
          <w:rFonts w:asciiTheme="minorHAnsi" w:hAnsiTheme="minorHAnsi" w:cstheme="minorHAnsi"/>
          <w:b/>
          <w:sz w:val="28"/>
          <w:szCs w:val="28"/>
          <w:lang w:eastAsia="cs-CZ"/>
        </w:rPr>
        <w:t>Předloha smlouvy</w:t>
      </w:r>
    </w:p>
    <w:p w14:paraId="383F596D" w14:textId="77777777" w:rsidR="00362020" w:rsidRPr="00E06929" w:rsidRDefault="00362020" w:rsidP="00362020">
      <w:pPr>
        <w:pStyle w:val="2nesltext"/>
        <w:spacing w:before="0" w:after="120" w:line="252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71567D64" w14:textId="77777777" w:rsidR="00362020" w:rsidRPr="00E06929" w:rsidRDefault="00362020" w:rsidP="00362020">
      <w:pPr>
        <w:pStyle w:val="2nesltext"/>
        <w:spacing w:before="0" w:after="120" w:line="252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1E155A85" w14:textId="77777777" w:rsidR="00362020" w:rsidRPr="00E06929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E06929">
        <w:rPr>
          <w:rFonts w:asciiTheme="minorHAnsi" w:hAnsiTheme="minorHAnsi" w:cstheme="minorHAnsi"/>
          <w:b/>
          <w:bCs/>
          <w:sz w:val="28"/>
          <w:szCs w:val="28"/>
        </w:rPr>
        <w:t>K U P N Í   S M L O U V A</w:t>
      </w:r>
    </w:p>
    <w:p w14:paraId="343E5717" w14:textId="77777777" w:rsidR="00362020" w:rsidRPr="00E06929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6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E06929">
        <w:rPr>
          <w:rFonts w:asciiTheme="minorHAnsi" w:hAnsiTheme="minorHAnsi" w:cstheme="minorHAnsi"/>
          <w:i/>
          <w:sz w:val="18"/>
          <w:szCs w:val="18"/>
        </w:rPr>
        <w:t>uzavřená podle ustanovení § 2079 a následujících zákona č. 89/2012 Sb., občanský zákoník,</w:t>
      </w:r>
    </w:p>
    <w:p w14:paraId="569FDEBA" w14:textId="77777777" w:rsidR="00362020" w:rsidRPr="00E06929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E06929">
        <w:rPr>
          <w:rFonts w:asciiTheme="minorHAnsi" w:hAnsiTheme="minorHAnsi" w:cstheme="minorHAnsi"/>
          <w:i/>
          <w:sz w:val="18"/>
          <w:szCs w:val="18"/>
        </w:rPr>
        <w:t>ve znění pozdějších předpisů (dále jen „</w:t>
      </w:r>
      <w:bookmarkStart w:id="0" w:name="_Hlk54868786"/>
      <w:r w:rsidRPr="00E06929">
        <w:rPr>
          <w:rFonts w:asciiTheme="minorHAnsi" w:hAnsiTheme="minorHAnsi" w:cstheme="minorHAnsi"/>
          <w:b/>
          <w:bCs/>
          <w:i/>
          <w:iCs/>
          <w:sz w:val="18"/>
          <w:szCs w:val="18"/>
        </w:rPr>
        <w:t>občanský zákoník</w:t>
      </w:r>
      <w:bookmarkEnd w:id="0"/>
      <w:r w:rsidRPr="00E06929">
        <w:rPr>
          <w:rFonts w:asciiTheme="minorHAnsi" w:hAnsiTheme="minorHAnsi" w:cstheme="minorHAnsi"/>
          <w:i/>
          <w:sz w:val="18"/>
          <w:szCs w:val="18"/>
        </w:rPr>
        <w:t>“)</w:t>
      </w:r>
    </w:p>
    <w:p w14:paraId="4E306973" w14:textId="77777777" w:rsidR="00362020" w:rsidRPr="00E06929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sz w:val="20"/>
          <w:szCs w:val="20"/>
        </w:rPr>
      </w:pPr>
    </w:p>
    <w:p w14:paraId="324A3F7D" w14:textId="77777777" w:rsidR="00362020" w:rsidRPr="00E06929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sz w:val="20"/>
          <w:szCs w:val="20"/>
        </w:rPr>
      </w:pPr>
    </w:p>
    <w:p w14:paraId="657268AA" w14:textId="77777777" w:rsidR="00362020" w:rsidRPr="00E06929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480"/>
        <w:rPr>
          <w:rFonts w:asciiTheme="minorHAnsi" w:hAnsiTheme="minorHAnsi" w:cstheme="minorHAnsi"/>
          <w:sz w:val="20"/>
          <w:szCs w:val="20"/>
        </w:rPr>
      </w:pPr>
      <w:r w:rsidRPr="00E06929">
        <w:rPr>
          <w:rFonts w:asciiTheme="minorHAnsi" w:hAnsiTheme="minorHAnsi" w:cstheme="minorHAnsi"/>
          <w:b/>
          <w:bCs/>
          <w:sz w:val="20"/>
          <w:szCs w:val="20"/>
        </w:rPr>
        <w:t>I.</w:t>
      </w:r>
    </w:p>
    <w:p w14:paraId="71261BD2" w14:textId="77777777" w:rsidR="00362020" w:rsidRPr="00E06929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3860"/>
        <w:rPr>
          <w:rFonts w:asciiTheme="minorHAnsi" w:hAnsiTheme="minorHAnsi" w:cstheme="minorHAnsi"/>
          <w:sz w:val="20"/>
          <w:szCs w:val="20"/>
        </w:rPr>
      </w:pPr>
      <w:r w:rsidRPr="00E06929">
        <w:rPr>
          <w:rFonts w:asciiTheme="minorHAnsi" w:hAnsiTheme="minorHAnsi" w:cstheme="minorHAnsi"/>
          <w:b/>
          <w:bCs/>
          <w:sz w:val="20"/>
          <w:szCs w:val="20"/>
        </w:rPr>
        <w:t>Smluvní strany</w:t>
      </w:r>
    </w:p>
    <w:p w14:paraId="2E1A6AC0" w14:textId="38464E4B" w:rsidR="00362020" w:rsidRPr="009C081C" w:rsidRDefault="00362020" w:rsidP="00362020">
      <w:pPr>
        <w:ind w:left="284" w:hanging="284"/>
        <w:rPr>
          <w:rFonts w:asciiTheme="minorHAnsi" w:hAnsiTheme="minorHAnsi" w:cstheme="minorHAnsi"/>
          <w:color w:val="000000"/>
        </w:rPr>
      </w:pPr>
      <w:r w:rsidRPr="009C081C">
        <w:rPr>
          <w:rFonts w:asciiTheme="minorHAnsi" w:hAnsiTheme="minorHAnsi" w:cstheme="minorHAnsi"/>
          <w:b/>
          <w:bCs/>
        </w:rPr>
        <w:t xml:space="preserve">1. </w:t>
      </w:r>
      <w:r w:rsidR="00712096" w:rsidRPr="00712096">
        <w:rPr>
          <w:rFonts w:asciiTheme="minorHAnsi" w:hAnsiTheme="minorHAnsi" w:cstheme="minorHAnsi"/>
          <w:b/>
        </w:rPr>
        <w:t xml:space="preserve">  Sociální služby Lipník nad Bečvou, příspěvková organizace</w:t>
      </w:r>
      <w:r w:rsidRPr="009C081C">
        <w:rPr>
          <w:rFonts w:asciiTheme="minorHAnsi" w:hAnsiTheme="minorHAnsi" w:cstheme="minorHAnsi"/>
          <w:bCs/>
        </w:rPr>
        <w:cr/>
      </w:r>
      <w:r w:rsidR="009C081C">
        <w:rPr>
          <w:rFonts w:asciiTheme="minorHAnsi" w:hAnsiTheme="minorHAnsi" w:cstheme="minorHAnsi"/>
          <w:bCs/>
        </w:rPr>
        <w:t>z</w:t>
      </w:r>
      <w:r w:rsidRPr="009C081C">
        <w:rPr>
          <w:rFonts w:asciiTheme="minorHAnsi" w:hAnsiTheme="minorHAnsi" w:cstheme="minorHAnsi"/>
          <w:color w:val="000000"/>
        </w:rPr>
        <w:t xml:space="preserve">astoupená: </w:t>
      </w:r>
      <w:r w:rsidRPr="009C081C">
        <w:rPr>
          <w:rFonts w:asciiTheme="minorHAnsi" w:hAnsiTheme="minorHAnsi" w:cstheme="minorHAnsi"/>
          <w:color w:val="000000"/>
        </w:rPr>
        <w:tab/>
      </w:r>
      <w:r w:rsidR="00712096" w:rsidRPr="00712096">
        <w:rPr>
          <w:rFonts w:asciiTheme="minorHAnsi" w:hAnsiTheme="minorHAnsi" w:cstheme="minorHAnsi"/>
        </w:rPr>
        <w:t>Mgr. Martin</w:t>
      </w:r>
      <w:r w:rsidR="00712096">
        <w:rPr>
          <w:rFonts w:asciiTheme="minorHAnsi" w:hAnsiTheme="minorHAnsi" w:cstheme="minorHAnsi"/>
        </w:rPr>
        <w:t>ou</w:t>
      </w:r>
      <w:r w:rsidR="00712096" w:rsidRPr="00712096">
        <w:rPr>
          <w:rFonts w:asciiTheme="minorHAnsi" w:hAnsiTheme="minorHAnsi" w:cstheme="minorHAnsi"/>
        </w:rPr>
        <w:t xml:space="preserve"> Václavíkov</w:t>
      </w:r>
      <w:r w:rsidR="00712096">
        <w:rPr>
          <w:rFonts w:asciiTheme="minorHAnsi" w:hAnsiTheme="minorHAnsi" w:cstheme="minorHAnsi"/>
        </w:rPr>
        <w:t>ou</w:t>
      </w:r>
      <w:r w:rsidR="00712096" w:rsidRPr="00712096">
        <w:rPr>
          <w:rFonts w:asciiTheme="minorHAnsi" w:hAnsiTheme="minorHAnsi" w:cstheme="minorHAnsi"/>
        </w:rPr>
        <w:t>, ředitelk</w:t>
      </w:r>
      <w:r w:rsidR="00712096">
        <w:rPr>
          <w:rFonts w:asciiTheme="minorHAnsi" w:hAnsiTheme="minorHAnsi" w:cstheme="minorHAnsi"/>
        </w:rPr>
        <w:t>ou</w:t>
      </w:r>
      <w:r w:rsidR="00712096" w:rsidRPr="00712096">
        <w:rPr>
          <w:rFonts w:asciiTheme="minorHAnsi" w:hAnsiTheme="minorHAnsi" w:cstheme="minorHAnsi"/>
        </w:rPr>
        <w:t xml:space="preserve"> organizace</w:t>
      </w:r>
    </w:p>
    <w:p w14:paraId="50E2ED1C" w14:textId="2CAF2F34" w:rsidR="00712096" w:rsidRDefault="00A1535C" w:rsidP="00A1535C">
      <w:pPr>
        <w:pStyle w:val="Normln1"/>
        <w:tabs>
          <w:tab w:val="left" w:pos="1985"/>
        </w:tabs>
        <w:spacing w:after="0" w:line="240" w:lineRule="auto"/>
        <w:rPr>
          <w:rFonts w:asciiTheme="minorHAnsi" w:hAnsiTheme="minorHAnsi" w:cstheme="minorHAnsi"/>
          <w:lang w:val="cs-CZ" w:eastAsia="cs-CZ"/>
        </w:rPr>
      </w:pPr>
      <w:r w:rsidRPr="009C081C">
        <w:rPr>
          <w:rFonts w:asciiTheme="minorHAnsi" w:hAnsiTheme="minorHAnsi" w:cstheme="minorHAnsi"/>
          <w:color w:val="000000"/>
        </w:rPr>
        <w:t xml:space="preserve">   </w:t>
      </w:r>
      <w:r w:rsidR="009C081C">
        <w:rPr>
          <w:rFonts w:asciiTheme="minorHAnsi" w:hAnsiTheme="minorHAnsi" w:cstheme="minorHAnsi"/>
          <w:color w:val="000000"/>
        </w:rPr>
        <w:t xml:space="preserve">  </w:t>
      </w:r>
      <w:r w:rsidRPr="009C081C">
        <w:rPr>
          <w:rFonts w:asciiTheme="minorHAnsi" w:hAnsiTheme="minorHAnsi" w:cstheme="minorHAnsi"/>
          <w:color w:val="000000"/>
        </w:rPr>
        <w:t xml:space="preserve"> </w:t>
      </w:r>
      <w:r w:rsidR="00362020" w:rsidRPr="009C081C">
        <w:rPr>
          <w:rFonts w:asciiTheme="minorHAnsi" w:hAnsiTheme="minorHAnsi" w:cstheme="minorHAnsi"/>
          <w:color w:val="000000"/>
        </w:rPr>
        <w:t xml:space="preserve">se </w:t>
      </w:r>
      <w:proofErr w:type="spellStart"/>
      <w:r w:rsidR="00362020" w:rsidRPr="009C081C">
        <w:rPr>
          <w:rFonts w:asciiTheme="minorHAnsi" w:hAnsiTheme="minorHAnsi" w:cstheme="minorHAnsi"/>
          <w:color w:val="000000"/>
        </w:rPr>
        <w:t>sídlem</w:t>
      </w:r>
      <w:proofErr w:type="spellEnd"/>
      <w:r w:rsidR="00362020" w:rsidRPr="009C081C">
        <w:rPr>
          <w:rFonts w:asciiTheme="minorHAnsi" w:hAnsiTheme="minorHAnsi" w:cstheme="minorHAnsi"/>
          <w:color w:val="000000"/>
        </w:rPr>
        <w:t xml:space="preserve">: </w:t>
      </w:r>
      <w:r w:rsidR="00362020" w:rsidRPr="009C081C">
        <w:rPr>
          <w:rFonts w:asciiTheme="minorHAnsi" w:hAnsiTheme="minorHAnsi" w:cstheme="minorHAnsi"/>
          <w:color w:val="000000"/>
        </w:rPr>
        <w:tab/>
      </w:r>
      <w:r w:rsidR="00362020" w:rsidRPr="009C081C">
        <w:rPr>
          <w:rFonts w:asciiTheme="minorHAnsi" w:hAnsiTheme="minorHAnsi" w:cstheme="minorHAnsi"/>
          <w:color w:val="000000"/>
        </w:rPr>
        <w:tab/>
      </w:r>
      <w:r w:rsidR="00712096" w:rsidRPr="00712096">
        <w:rPr>
          <w:rFonts w:asciiTheme="minorHAnsi" w:hAnsiTheme="minorHAnsi" w:cstheme="minorHAnsi"/>
          <w:lang w:val="cs-CZ" w:eastAsia="cs-CZ"/>
        </w:rPr>
        <w:t xml:space="preserve">Lipník nad Bečvou, </w:t>
      </w:r>
      <w:proofErr w:type="spellStart"/>
      <w:r w:rsidR="00712096" w:rsidRPr="00712096">
        <w:rPr>
          <w:rFonts w:asciiTheme="minorHAnsi" w:hAnsiTheme="minorHAnsi" w:cstheme="minorHAnsi"/>
          <w:lang w:val="cs-CZ" w:eastAsia="cs-CZ"/>
        </w:rPr>
        <w:t>Souhradní</w:t>
      </w:r>
      <w:proofErr w:type="spellEnd"/>
      <w:r w:rsidR="00712096" w:rsidRPr="00712096">
        <w:rPr>
          <w:rFonts w:asciiTheme="minorHAnsi" w:hAnsiTheme="minorHAnsi" w:cstheme="minorHAnsi"/>
          <w:lang w:val="cs-CZ" w:eastAsia="cs-CZ"/>
        </w:rPr>
        <w:t xml:space="preserve"> 1393, 751 31 Lipník nad Bečvo</w:t>
      </w:r>
      <w:r w:rsidR="00712096">
        <w:rPr>
          <w:rFonts w:asciiTheme="minorHAnsi" w:hAnsiTheme="minorHAnsi" w:cstheme="minorHAnsi"/>
          <w:lang w:val="cs-CZ" w:eastAsia="cs-CZ"/>
        </w:rPr>
        <w:t>u</w:t>
      </w:r>
    </w:p>
    <w:p w14:paraId="515091C2" w14:textId="376FC374" w:rsidR="009C081C" w:rsidRDefault="00A1535C" w:rsidP="00A1535C">
      <w:pPr>
        <w:pStyle w:val="Normln1"/>
        <w:tabs>
          <w:tab w:val="left" w:pos="1985"/>
        </w:tabs>
        <w:spacing w:after="0" w:line="240" w:lineRule="auto"/>
        <w:rPr>
          <w:rFonts w:asciiTheme="minorHAnsi" w:hAnsiTheme="minorHAnsi" w:cstheme="minorHAnsi"/>
          <w:lang w:val="cs-CZ"/>
        </w:rPr>
      </w:pPr>
      <w:r w:rsidRPr="009C081C">
        <w:rPr>
          <w:rFonts w:asciiTheme="minorHAnsi" w:hAnsiTheme="minorHAnsi" w:cstheme="minorHAnsi"/>
          <w:lang w:val="cs-CZ" w:eastAsia="cs-CZ"/>
        </w:rPr>
        <w:t xml:space="preserve">   </w:t>
      </w:r>
      <w:r w:rsidR="009C081C">
        <w:rPr>
          <w:rFonts w:asciiTheme="minorHAnsi" w:hAnsiTheme="minorHAnsi" w:cstheme="minorHAnsi"/>
          <w:lang w:val="cs-CZ" w:eastAsia="cs-CZ"/>
        </w:rPr>
        <w:t xml:space="preserve">  </w:t>
      </w:r>
      <w:r w:rsidRPr="009C081C">
        <w:rPr>
          <w:rFonts w:asciiTheme="minorHAnsi" w:hAnsiTheme="minorHAnsi" w:cstheme="minorHAnsi"/>
          <w:lang w:val="cs-CZ" w:eastAsia="cs-CZ"/>
        </w:rPr>
        <w:t xml:space="preserve"> </w:t>
      </w:r>
      <w:r w:rsidR="00362020" w:rsidRPr="009C081C">
        <w:rPr>
          <w:rFonts w:asciiTheme="minorHAnsi" w:hAnsiTheme="minorHAnsi" w:cstheme="minorHAnsi"/>
          <w:color w:val="000000"/>
        </w:rPr>
        <w:t xml:space="preserve">IČO: </w:t>
      </w:r>
      <w:r w:rsidR="00362020" w:rsidRPr="009C081C">
        <w:rPr>
          <w:rFonts w:asciiTheme="minorHAnsi" w:hAnsiTheme="minorHAnsi" w:cstheme="minorHAnsi"/>
          <w:color w:val="000000"/>
        </w:rPr>
        <w:tab/>
      </w:r>
      <w:r w:rsidR="00362020" w:rsidRPr="009C081C">
        <w:rPr>
          <w:rFonts w:asciiTheme="minorHAnsi" w:hAnsiTheme="minorHAnsi" w:cstheme="minorHAnsi"/>
          <w:color w:val="000000"/>
        </w:rPr>
        <w:tab/>
      </w:r>
      <w:r w:rsidR="00712096" w:rsidRPr="00712096">
        <w:rPr>
          <w:rFonts w:asciiTheme="minorHAnsi" w:hAnsiTheme="minorHAnsi" w:cstheme="minorHAnsi"/>
          <w:lang w:val="cs-CZ"/>
        </w:rPr>
        <w:t>49559044</w:t>
      </w:r>
    </w:p>
    <w:p w14:paraId="66286A31" w14:textId="3C7AE283" w:rsidR="00A1535C" w:rsidRPr="009C081C" w:rsidRDefault="00A1535C" w:rsidP="00A1535C">
      <w:pPr>
        <w:pStyle w:val="Normln1"/>
        <w:tabs>
          <w:tab w:val="left" w:pos="1985"/>
        </w:tabs>
        <w:spacing w:after="0" w:line="240" w:lineRule="auto"/>
        <w:rPr>
          <w:rFonts w:asciiTheme="minorHAnsi" w:hAnsiTheme="minorHAnsi" w:cstheme="minorHAnsi"/>
          <w:lang w:val="cs-CZ"/>
        </w:rPr>
      </w:pPr>
      <w:r w:rsidRPr="009C081C">
        <w:rPr>
          <w:rFonts w:asciiTheme="minorHAnsi" w:hAnsiTheme="minorHAnsi" w:cstheme="minorHAnsi"/>
          <w:lang w:val="cs-CZ"/>
        </w:rPr>
        <w:t xml:space="preserve"> </w:t>
      </w:r>
    </w:p>
    <w:p w14:paraId="1164F693" w14:textId="0EB74E32" w:rsidR="00362020" w:rsidRPr="009C081C" w:rsidRDefault="00362020" w:rsidP="00A1535C">
      <w:pPr>
        <w:ind w:left="284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plátce DPH:</w:t>
      </w:r>
      <w:r w:rsidRPr="009C081C">
        <w:rPr>
          <w:rFonts w:asciiTheme="minorHAnsi" w:hAnsiTheme="minorHAnsi" w:cstheme="minorHAnsi"/>
        </w:rPr>
        <w:tab/>
      </w:r>
      <w:r w:rsidRPr="009C081C">
        <w:rPr>
          <w:rFonts w:asciiTheme="minorHAnsi" w:hAnsiTheme="minorHAnsi" w:cstheme="minorHAnsi"/>
        </w:rPr>
        <w:tab/>
      </w:r>
    </w:p>
    <w:p w14:paraId="6954222B" w14:textId="293F882B" w:rsidR="00362020" w:rsidRPr="009C081C" w:rsidRDefault="00362020" w:rsidP="00362020">
      <w:pPr>
        <w:ind w:left="284"/>
        <w:rPr>
          <w:rFonts w:asciiTheme="minorHAnsi" w:hAnsiTheme="minorHAnsi" w:cstheme="minorHAnsi"/>
          <w:color w:val="000000"/>
        </w:rPr>
      </w:pPr>
      <w:r w:rsidRPr="009C081C">
        <w:rPr>
          <w:rFonts w:asciiTheme="minorHAnsi" w:hAnsiTheme="minorHAnsi" w:cstheme="minorHAnsi"/>
          <w:color w:val="000000"/>
        </w:rPr>
        <w:t xml:space="preserve">bankovní spojení (číslo účtu): </w:t>
      </w:r>
      <w:r w:rsidRPr="009C081C">
        <w:rPr>
          <w:rFonts w:asciiTheme="minorHAnsi" w:hAnsiTheme="minorHAnsi" w:cstheme="minorHAnsi"/>
          <w:color w:val="000000"/>
        </w:rPr>
        <w:tab/>
      </w:r>
    </w:p>
    <w:p w14:paraId="5BAFB15F" w14:textId="05578F59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284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color w:val="000000"/>
        </w:rPr>
        <w:t xml:space="preserve">e-mail: </w:t>
      </w:r>
      <w:r w:rsidRPr="009C081C">
        <w:rPr>
          <w:rFonts w:asciiTheme="minorHAnsi" w:hAnsiTheme="minorHAnsi" w:cstheme="minorHAnsi"/>
          <w:color w:val="000000"/>
        </w:rPr>
        <w:tab/>
      </w:r>
      <w:r w:rsidRPr="009C081C">
        <w:rPr>
          <w:rFonts w:asciiTheme="minorHAnsi" w:hAnsiTheme="minorHAnsi" w:cstheme="minorHAnsi"/>
          <w:color w:val="000000"/>
        </w:rPr>
        <w:tab/>
      </w:r>
    </w:p>
    <w:p w14:paraId="7E347CF9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(dále jen „kupující“)</w:t>
      </w:r>
    </w:p>
    <w:p w14:paraId="3EAB5923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4E877725" w14:textId="4A73C246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284" w:hanging="284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2.</w:t>
      </w:r>
      <w:r w:rsidRPr="009C081C">
        <w:rPr>
          <w:rFonts w:asciiTheme="minorHAnsi" w:hAnsiTheme="minorHAnsi" w:cstheme="minorHAnsi"/>
        </w:rPr>
        <w:tab/>
      </w:r>
      <w:r w:rsidR="00590E32">
        <w:rPr>
          <w:rFonts w:asciiTheme="minorHAnsi" w:hAnsiTheme="minorHAnsi" w:cstheme="minorHAnsi"/>
        </w:rPr>
        <w:t>ARTCOM GROUP s.r.o.</w:t>
      </w:r>
    </w:p>
    <w:p w14:paraId="3DF2A1B4" w14:textId="6B0EE7CF" w:rsidR="00362020" w:rsidRPr="009C081C" w:rsidRDefault="00362020" w:rsidP="00362020">
      <w:pPr>
        <w:widowControl w:val="0"/>
        <w:tabs>
          <w:tab w:val="left" w:pos="2127"/>
        </w:tabs>
        <w:overflowPunct w:val="0"/>
        <w:autoSpaceDE w:val="0"/>
        <w:autoSpaceDN w:val="0"/>
        <w:adjustRightInd w:val="0"/>
        <w:spacing w:after="120" w:line="252" w:lineRule="auto"/>
        <w:ind w:left="284" w:right="20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se sídlem:</w:t>
      </w:r>
      <w:r w:rsidRPr="009C081C">
        <w:rPr>
          <w:rFonts w:asciiTheme="minorHAnsi" w:hAnsiTheme="minorHAnsi" w:cstheme="minorHAnsi"/>
        </w:rPr>
        <w:tab/>
      </w:r>
      <w:r w:rsidR="00590E32">
        <w:rPr>
          <w:rFonts w:asciiTheme="minorHAnsi" w:hAnsiTheme="minorHAnsi" w:cstheme="minorHAnsi"/>
        </w:rPr>
        <w:t>Bystrovany č.p. 201, 79 00 Bystrovany</w:t>
      </w:r>
    </w:p>
    <w:p w14:paraId="20325960" w14:textId="76314BE6" w:rsidR="00362020" w:rsidRPr="009C081C" w:rsidRDefault="00362020" w:rsidP="00362020">
      <w:pPr>
        <w:widowControl w:val="0"/>
        <w:tabs>
          <w:tab w:val="left" w:pos="2127"/>
        </w:tabs>
        <w:autoSpaceDE w:val="0"/>
        <w:autoSpaceDN w:val="0"/>
        <w:adjustRightInd w:val="0"/>
        <w:spacing w:after="120" w:line="252" w:lineRule="auto"/>
        <w:ind w:left="284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IČO:</w:t>
      </w:r>
      <w:r w:rsidRPr="009C081C">
        <w:rPr>
          <w:rFonts w:asciiTheme="minorHAnsi" w:hAnsiTheme="minorHAnsi" w:cstheme="minorHAnsi"/>
        </w:rPr>
        <w:tab/>
      </w:r>
      <w:r w:rsidR="00590E32">
        <w:rPr>
          <w:rFonts w:asciiTheme="minorHAnsi" w:hAnsiTheme="minorHAnsi" w:cstheme="minorHAnsi"/>
        </w:rPr>
        <w:t>25845187</w:t>
      </w:r>
    </w:p>
    <w:p w14:paraId="469B6954" w14:textId="478332D3" w:rsidR="00362020" w:rsidRPr="009C081C" w:rsidRDefault="00362020" w:rsidP="00362020">
      <w:pPr>
        <w:widowControl w:val="0"/>
        <w:tabs>
          <w:tab w:val="left" w:pos="2127"/>
        </w:tabs>
        <w:autoSpaceDE w:val="0"/>
        <w:autoSpaceDN w:val="0"/>
        <w:adjustRightInd w:val="0"/>
        <w:spacing w:after="120" w:line="252" w:lineRule="auto"/>
        <w:ind w:left="284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DIČ:</w:t>
      </w:r>
      <w:r w:rsidRPr="009C081C">
        <w:rPr>
          <w:rFonts w:asciiTheme="minorHAnsi" w:hAnsiTheme="minorHAnsi" w:cstheme="minorHAnsi"/>
        </w:rPr>
        <w:tab/>
      </w:r>
      <w:r w:rsidR="00590E32">
        <w:rPr>
          <w:rFonts w:asciiTheme="minorHAnsi" w:hAnsiTheme="minorHAnsi" w:cstheme="minorHAnsi"/>
        </w:rPr>
        <w:t>CZ25845187</w:t>
      </w:r>
    </w:p>
    <w:p w14:paraId="532490DC" w14:textId="0A03E74C" w:rsidR="00362020" w:rsidRPr="009C081C" w:rsidRDefault="00362020" w:rsidP="00362020">
      <w:pPr>
        <w:widowControl w:val="0"/>
        <w:tabs>
          <w:tab w:val="left" w:pos="2127"/>
        </w:tabs>
        <w:autoSpaceDE w:val="0"/>
        <w:autoSpaceDN w:val="0"/>
        <w:adjustRightInd w:val="0"/>
        <w:spacing w:after="120" w:line="252" w:lineRule="auto"/>
        <w:ind w:left="284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bankovní spojení:</w:t>
      </w:r>
      <w:r w:rsidRPr="009C081C">
        <w:rPr>
          <w:rFonts w:asciiTheme="minorHAnsi" w:hAnsiTheme="minorHAnsi" w:cstheme="minorHAnsi"/>
        </w:rPr>
        <w:tab/>
      </w:r>
      <w:r w:rsidR="00590E32">
        <w:rPr>
          <w:rFonts w:asciiTheme="minorHAnsi" w:hAnsiTheme="minorHAnsi" w:cstheme="minorHAnsi"/>
        </w:rPr>
        <w:t>27-4183070287/0100</w:t>
      </w:r>
      <w:r w:rsidRPr="009C081C">
        <w:rPr>
          <w:rFonts w:asciiTheme="minorHAnsi" w:hAnsiTheme="minorHAnsi" w:cstheme="minorHAnsi"/>
        </w:rPr>
        <w:tab/>
      </w:r>
      <w:r w:rsidRPr="009C081C">
        <w:rPr>
          <w:rFonts w:asciiTheme="minorHAnsi" w:hAnsiTheme="minorHAnsi" w:cstheme="minorHAnsi"/>
        </w:rPr>
        <w:tab/>
      </w:r>
    </w:p>
    <w:p w14:paraId="3CD61D7E" w14:textId="5757CCC6" w:rsidR="00362020" w:rsidRPr="009C081C" w:rsidRDefault="00362020" w:rsidP="00362020">
      <w:pPr>
        <w:widowControl w:val="0"/>
        <w:tabs>
          <w:tab w:val="left" w:pos="2127"/>
        </w:tabs>
        <w:autoSpaceDE w:val="0"/>
        <w:autoSpaceDN w:val="0"/>
        <w:adjustRightInd w:val="0"/>
        <w:spacing w:after="120" w:line="252" w:lineRule="auto"/>
        <w:ind w:left="284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zastoupený:</w:t>
      </w:r>
      <w:r w:rsidRPr="009C081C">
        <w:rPr>
          <w:rFonts w:asciiTheme="minorHAnsi" w:hAnsiTheme="minorHAnsi" w:cstheme="minorHAnsi"/>
        </w:rPr>
        <w:tab/>
      </w:r>
      <w:r w:rsidR="00590E32">
        <w:rPr>
          <w:rFonts w:asciiTheme="minorHAnsi" w:hAnsiTheme="minorHAnsi" w:cstheme="minorHAnsi"/>
        </w:rPr>
        <w:t xml:space="preserve">Michal </w:t>
      </w:r>
      <w:proofErr w:type="spellStart"/>
      <w:r w:rsidR="00590E32">
        <w:rPr>
          <w:rFonts w:asciiTheme="minorHAnsi" w:hAnsiTheme="minorHAnsi" w:cstheme="minorHAnsi"/>
        </w:rPr>
        <w:t>Svák</w:t>
      </w:r>
      <w:proofErr w:type="spellEnd"/>
    </w:p>
    <w:p w14:paraId="7D362EE1" w14:textId="4452729E" w:rsidR="00362020" w:rsidRPr="009C081C" w:rsidRDefault="00362020" w:rsidP="00362020">
      <w:pPr>
        <w:widowControl w:val="0"/>
        <w:tabs>
          <w:tab w:val="left" w:pos="2127"/>
        </w:tabs>
        <w:autoSpaceDE w:val="0"/>
        <w:autoSpaceDN w:val="0"/>
        <w:adjustRightInd w:val="0"/>
        <w:spacing w:after="120" w:line="252" w:lineRule="auto"/>
        <w:ind w:left="284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kontaktní </w:t>
      </w:r>
      <w:proofErr w:type="gramStart"/>
      <w:r w:rsidRPr="009C081C">
        <w:rPr>
          <w:rFonts w:asciiTheme="minorHAnsi" w:hAnsiTheme="minorHAnsi" w:cstheme="minorHAnsi"/>
        </w:rPr>
        <w:t xml:space="preserve">osoba:   </w:t>
      </w:r>
      <w:proofErr w:type="gramEnd"/>
      <w:r w:rsidRPr="009C081C">
        <w:rPr>
          <w:rFonts w:asciiTheme="minorHAnsi" w:hAnsiTheme="minorHAnsi" w:cstheme="minorHAnsi"/>
        </w:rPr>
        <w:t xml:space="preserve">    </w:t>
      </w:r>
      <w:r w:rsidR="00590E32">
        <w:rPr>
          <w:rFonts w:asciiTheme="minorHAnsi" w:hAnsiTheme="minorHAnsi" w:cstheme="minorHAnsi"/>
        </w:rPr>
        <w:t>Bc. Martina Prvý</w:t>
      </w:r>
    </w:p>
    <w:p w14:paraId="22B17237" w14:textId="156F5EA1" w:rsidR="00362020" w:rsidRPr="009C081C" w:rsidRDefault="00362020" w:rsidP="00362020">
      <w:pPr>
        <w:widowControl w:val="0"/>
        <w:tabs>
          <w:tab w:val="left" w:pos="2127"/>
          <w:tab w:val="left" w:pos="2960"/>
        </w:tabs>
        <w:autoSpaceDE w:val="0"/>
        <w:autoSpaceDN w:val="0"/>
        <w:adjustRightInd w:val="0"/>
        <w:spacing w:after="120" w:line="252" w:lineRule="auto"/>
        <w:ind w:left="284"/>
        <w:rPr>
          <w:rFonts w:asciiTheme="minorHAnsi" w:hAnsiTheme="minorHAnsi" w:cstheme="minorHAnsi"/>
        </w:rPr>
      </w:pPr>
      <w:proofErr w:type="gramStart"/>
      <w:r w:rsidRPr="009C081C">
        <w:rPr>
          <w:rFonts w:asciiTheme="minorHAnsi" w:hAnsiTheme="minorHAnsi" w:cstheme="minorHAnsi"/>
        </w:rPr>
        <w:t xml:space="preserve">telefon:   </w:t>
      </w:r>
      <w:proofErr w:type="gramEnd"/>
      <w:r w:rsidRPr="009C081C">
        <w:rPr>
          <w:rFonts w:asciiTheme="minorHAnsi" w:hAnsiTheme="minorHAnsi" w:cstheme="minorHAnsi"/>
        </w:rPr>
        <w:t xml:space="preserve">                   +420</w:t>
      </w:r>
      <w:r w:rsidR="00590E32">
        <w:rPr>
          <w:rFonts w:asciiTheme="minorHAnsi" w:hAnsiTheme="minorHAnsi" w:cstheme="minorHAnsi"/>
        </w:rPr>
        <w:t> 777 879 119</w:t>
      </w:r>
    </w:p>
    <w:p w14:paraId="0C7760DB" w14:textId="1CCE295C" w:rsidR="00362020" w:rsidRPr="009C081C" w:rsidRDefault="00362020" w:rsidP="00362020">
      <w:pPr>
        <w:widowControl w:val="0"/>
        <w:tabs>
          <w:tab w:val="left" w:pos="2127"/>
          <w:tab w:val="left" w:pos="2960"/>
        </w:tabs>
        <w:autoSpaceDE w:val="0"/>
        <w:autoSpaceDN w:val="0"/>
        <w:adjustRightInd w:val="0"/>
        <w:spacing w:after="120" w:line="252" w:lineRule="auto"/>
        <w:ind w:left="284"/>
        <w:rPr>
          <w:rFonts w:asciiTheme="minorHAnsi" w:hAnsiTheme="minorHAnsi" w:cstheme="minorHAnsi"/>
        </w:rPr>
      </w:pPr>
      <w:proofErr w:type="gramStart"/>
      <w:r w:rsidRPr="009C081C">
        <w:rPr>
          <w:rFonts w:asciiTheme="minorHAnsi" w:hAnsiTheme="minorHAnsi" w:cstheme="minorHAnsi"/>
        </w:rPr>
        <w:t xml:space="preserve">e-mail:   </w:t>
      </w:r>
      <w:proofErr w:type="gramEnd"/>
      <w:r w:rsidRPr="009C081C">
        <w:rPr>
          <w:rFonts w:asciiTheme="minorHAnsi" w:hAnsiTheme="minorHAnsi" w:cstheme="minorHAnsi"/>
        </w:rPr>
        <w:t xml:space="preserve">                    </w:t>
      </w:r>
      <w:r w:rsidR="00590E32">
        <w:rPr>
          <w:rFonts w:asciiTheme="minorHAnsi" w:hAnsiTheme="minorHAnsi" w:cstheme="minorHAnsi"/>
        </w:rPr>
        <w:t>prvy@artcomgroup.cz</w:t>
      </w:r>
    </w:p>
    <w:p w14:paraId="5ACB5FDD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(dále jen „prodávající“)</w:t>
      </w:r>
    </w:p>
    <w:p w14:paraId="472984DD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1EDAFB7D" w14:textId="77777777" w:rsidR="00362020" w:rsidRPr="00E06929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sz w:val="20"/>
          <w:szCs w:val="20"/>
        </w:rPr>
      </w:pPr>
    </w:p>
    <w:p w14:paraId="51EE9EC9" w14:textId="77777777" w:rsidR="00362020" w:rsidRPr="00E06929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sz w:val="20"/>
          <w:szCs w:val="20"/>
        </w:rPr>
      </w:pPr>
    </w:p>
    <w:p w14:paraId="4A4E5D96" w14:textId="77777777" w:rsidR="00362020" w:rsidRPr="00E06929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sz w:val="20"/>
          <w:szCs w:val="20"/>
        </w:rPr>
      </w:pPr>
    </w:p>
    <w:p w14:paraId="3B6911CB" w14:textId="77777777" w:rsidR="00362020" w:rsidRPr="00E06929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sz w:val="20"/>
          <w:szCs w:val="20"/>
        </w:rPr>
      </w:pPr>
    </w:p>
    <w:p w14:paraId="48DC6B77" w14:textId="77777777" w:rsidR="00362020" w:rsidRPr="00E06929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sz w:val="20"/>
          <w:szCs w:val="20"/>
        </w:rPr>
      </w:pPr>
    </w:p>
    <w:p w14:paraId="4B13A273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440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II.</w:t>
      </w:r>
    </w:p>
    <w:p w14:paraId="4B4BF709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3740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Předmět smlouvy</w:t>
      </w:r>
    </w:p>
    <w:p w14:paraId="3C50E544" w14:textId="1136E247" w:rsidR="00362020" w:rsidRPr="009C081C" w:rsidRDefault="00362020" w:rsidP="00362020">
      <w:pPr>
        <w:widowControl w:val="0"/>
        <w:numPr>
          <w:ilvl w:val="0"/>
          <w:numId w:val="1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b/>
          <w:bCs/>
          <w:iCs/>
        </w:rPr>
      </w:pPr>
      <w:r w:rsidRPr="009C081C">
        <w:rPr>
          <w:rFonts w:asciiTheme="minorHAnsi" w:hAnsiTheme="minorHAnsi" w:cstheme="minorHAnsi"/>
        </w:rPr>
        <w:t xml:space="preserve">Kupní smlouva je uzavřena na základě výsledků výběrového řízení veřejné zakázky malého rozsahu s názvem: </w:t>
      </w:r>
      <w:r w:rsidRPr="009C081C">
        <w:rPr>
          <w:rFonts w:asciiTheme="minorHAnsi" w:hAnsiTheme="minorHAnsi" w:cstheme="minorHAnsi"/>
          <w:b/>
          <w:iCs/>
        </w:rPr>
        <w:t>„</w:t>
      </w:r>
      <w:r w:rsidR="00554846" w:rsidRPr="00554846">
        <w:rPr>
          <w:rFonts w:asciiTheme="minorHAnsi" w:eastAsia="MS Mincho" w:hAnsiTheme="minorHAnsi" w:cstheme="minorHAnsi"/>
          <w:b/>
          <w:bCs/>
          <w:iCs/>
        </w:rPr>
        <w:t>Nákup automobilu pro Sociální služby Lipník nad Bečvou</w:t>
      </w:r>
      <w:r w:rsidRPr="009C081C">
        <w:rPr>
          <w:rFonts w:asciiTheme="minorHAnsi" w:hAnsiTheme="minorHAnsi" w:cstheme="minorHAnsi"/>
          <w:b/>
          <w:iCs/>
        </w:rPr>
        <w:t>“</w:t>
      </w:r>
      <w:r w:rsidRPr="009C081C">
        <w:rPr>
          <w:rFonts w:asciiTheme="minorHAnsi" w:hAnsiTheme="minorHAnsi" w:cstheme="minorHAnsi"/>
          <w:iCs/>
        </w:rPr>
        <w:t xml:space="preserve"> </w:t>
      </w:r>
      <w:r w:rsidRPr="009C081C">
        <w:rPr>
          <w:rFonts w:asciiTheme="minorHAnsi" w:hAnsiTheme="minorHAnsi" w:cstheme="minorHAnsi"/>
        </w:rPr>
        <w:t>(dále jen „</w:t>
      </w:r>
      <w:r w:rsidRPr="009C081C">
        <w:rPr>
          <w:rFonts w:asciiTheme="minorHAnsi" w:hAnsiTheme="minorHAnsi" w:cstheme="minorHAnsi"/>
          <w:b/>
          <w:bCs/>
          <w:i/>
        </w:rPr>
        <w:t>Veřejná zakázka</w:t>
      </w:r>
      <w:r w:rsidRPr="009C081C">
        <w:rPr>
          <w:rFonts w:asciiTheme="minorHAnsi" w:hAnsiTheme="minorHAnsi" w:cstheme="minorHAnsi"/>
        </w:rPr>
        <w:t>“). Jednotlivá ujednání kupní smlouvy tak budou vykládána v souladu se zadávacími podmínkami Veřejné zakázky uvedenými ve výzvě k podání nabídek se zadávací dokumentací včetně jejích příloh a v souladu s nabídkou Prodávajícího podanou na Veřejnou zakázku.</w:t>
      </w:r>
    </w:p>
    <w:p w14:paraId="0678491C" w14:textId="4F37D69C" w:rsidR="00362020" w:rsidRPr="009C081C" w:rsidRDefault="00362020" w:rsidP="00362020">
      <w:pPr>
        <w:widowControl w:val="0"/>
        <w:numPr>
          <w:ilvl w:val="0"/>
          <w:numId w:val="1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Předmětem této smlouvy je prodej a koupě jednoho kusu </w:t>
      </w:r>
      <w:r w:rsidR="000778DC" w:rsidRPr="000778DC">
        <w:rPr>
          <w:rFonts w:asciiTheme="minorHAnsi" w:eastAsia="Calibri" w:hAnsiTheme="minorHAnsi" w:cstheme="minorHAnsi"/>
        </w:rPr>
        <w:t>nového motorového osobního vozidla typu kombi, SUV, MPV nebo VAN</w:t>
      </w:r>
      <w:r w:rsidRPr="009C081C">
        <w:rPr>
          <w:rFonts w:asciiTheme="minorHAnsi" w:hAnsiTheme="minorHAnsi" w:cstheme="minorHAnsi"/>
        </w:rPr>
        <w:t>, homologovaného a technicky způsobilého typu ve smyslu zákona č. 56/2001 Sb., o podmínkách provozu vozidel na pozemních komunikacích,</w:t>
      </w:r>
      <w:bookmarkStart w:id="1" w:name="page14"/>
      <w:bookmarkEnd w:id="1"/>
      <w:r w:rsidRPr="009C081C">
        <w:rPr>
          <w:rFonts w:asciiTheme="minorHAnsi" w:hAnsiTheme="minorHAnsi" w:cstheme="minorHAnsi"/>
        </w:rPr>
        <w:t xml:space="preserve"> odpovídajícího specifikaci dle Přílohy č. 1 této smlouvy (dále jen </w:t>
      </w:r>
      <w:r w:rsidRPr="009C081C">
        <w:rPr>
          <w:rFonts w:asciiTheme="minorHAnsi" w:hAnsiTheme="minorHAnsi" w:cstheme="minorHAnsi"/>
          <w:i/>
          <w:iCs/>
        </w:rPr>
        <w:t>„</w:t>
      </w:r>
      <w:r w:rsidRPr="009C081C">
        <w:rPr>
          <w:rFonts w:asciiTheme="minorHAnsi" w:hAnsiTheme="minorHAnsi" w:cstheme="minorHAnsi"/>
          <w:b/>
          <w:bCs/>
          <w:i/>
          <w:iCs/>
        </w:rPr>
        <w:t>předmět koupě</w:t>
      </w:r>
      <w:r w:rsidRPr="009C081C">
        <w:rPr>
          <w:rFonts w:asciiTheme="minorHAnsi" w:hAnsiTheme="minorHAnsi" w:cstheme="minorHAnsi"/>
          <w:i/>
          <w:iCs/>
        </w:rPr>
        <w:t>“</w:t>
      </w:r>
      <w:r w:rsidRPr="009C081C">
        <w:rPr>
          <w:rFonts w:asciiTheme="minorHAnsi" w:hAnsiTheme="minorHAnsi" w:cstheme="minorHAnsi"/>
        </w:rPr>
        <w:t xml:space="preserve">). </w:t>
      </w:r>
    </w:p>
    <w:p w14:paraId="4F995DC2" w14:textId="1219CC24" w:rsidR="00362020" w:rsidRPr="009C081C" w:rsidRDefault="00362020" w:rsidP="00362020">
      <w:pPr>
        <w:widowControl w:val="0"/>
        <w:numPr>
          <w:ilvl w:val="0"/>
          <w:numId w:val="1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Účelem této smlouvy je uspokojení potřeby kupujícího spočívající v získání osobního automobilu, který bude sloužit </w:t>
      </w:r>
      <w:r w:rsidR="000778DC" w:rsidRPr="000778DC">
        <w:rPr>
          <w:rFonts w:asciiTheme="minorHAnsi" w:hAnsiTheme="minorHAnsi" w:cstheme="minorHAnsi"/>
        </w:rPr>
        <w:t>zaměstnancům sociální služby a v návaznosti na to seniorům, osobám se zdravotním postižením a osobám ohroženým sociálním vyloučením, a to vše v rámci pečovatelské služby</w:t>
      </w:r>
      <w:r w:rsidR="000778DC">
        <w:rPr>
          <w:rFonts w:asciiTheme="minorHAnsi" w:hAnsiTheme="minorHAnsi" w:cstheme="minorHAnsi"/>
        </w:rPr>
        <w:t>.</w:t>
      </w:r>
    </w:p>
    <w:p w14:paraId="49AECA38" w14:textId="77777777" w:rsidR="00362020" w:rsidRPr="009C081C" w:rsidRDefault="00362020" w:rsidP="00362020">
      <w:pPr>
        <w:keepNext/>
        <w:widowControl w:val="0"/>
        <w:autoSpaceDE w:val="0"/>
        <w:autoSpaceDN w:val="0"/>
        <w:adjustRightInd w:val="0"/>
        <w:spacing w:after="120" w:line="252" w:lineRule="auto"/>
        <w:ind w:left="4423"/>
        <w:jc w:val="both"/>
        <w:rPr>
          <w:rFonts w:asciiTheme="minorHAnsi" w:hAnsiTheme="minorHAnsi" w:cstheme="minorHAnsi"/>
          <w:b/>
          <w:bCs/>
        </w:rPr>
      </w:pPr>
    </w:p>
    <w:p w14:paraId="5190B204" w14:textId="77777777" w:rsidR="00362020" w:rsidRPr="009C081C" w:rsidRDefault="00362020" w:rsidP="00362020">
      <w:pPr>
        <w:keepNext/>
        <w:widowControl w:val="0"/>
        <w:autoSpaceDE w:val="0"/>
        <w:autoSpaceDN w:val="0"/>
        <w:adjustRightInd w:val="0"/>
        <w:spacing w:after="120" w:line="252" w:lineRule="auto"/>
        <w:ind w:left="4423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III.</w:t>
      </w:r>
    </w:p>
    <w:p w14:paraId="370A1DF8" w14:textId="77777777" w:rsidR="00362020" w:rsidRPr="009C081C" w:rsidRDefault="00362020" w:rsidP="00362020">
      <w:pPr>
        <w:keepNext/>
        <w:widowControl w:val="0"/>
        <w:autoSpaceDE w:val="0"/>
        <w:autoSpaceDN w:val="0"/>
        <w:adjustRightInd w:val="0"/>
        <w:spacing w:after="120" w:line="252" w:lineRule="auto"/>
        <w:ind w:left="294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Práva a povinnosti smluvních stran</w:t>
      </w:r>
    </w:p>
    <w:p w14:paraId="1A2C76C2" w14:textId="77777777" w:rsidR="00362020" w:rsidRPr="009C081C" w:rsidRDefault="00362020" w:rsidP="00362020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Prodávající se zavazuje řádně a včas odevzdat kupujícímu předmět koupě, včetně všech dokladů, které se k předmětu koupě vztahují, a umožní mu nabýt k němu vlastnické právo. </w:t>
      </w:r>
    </w:p>
    <w:p w14:paraId="36D4A4C7" w14:textId="77777777" w:rsidR="00362020" w:rsidRPr="009C081C" w:rsidRDefault="00362020" w:rsidP="00362020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Kupující se zavazuje předmět koupě řádně a včas převzít a zaplatit za ně prodávajícímu kupní cenu. </w:t>
      </w:r>
    </w:p>
    <w:p w14:paraId="16C237E5" w14:textId="77777777" w:rsidR="00362020" w:rsidRPr="009C081C" w:rsidRDefault="00362020" w:rsidP="00362020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Prodávající prohlašuje, že je oprávněným k přijetí všech závazků vyplývající z této smlouvy. </w:t>
      </w:r>
    </w:p>
    <w:p w14:paraId="33E6F840" w14:textId="77777777" w:rsidR="00362020" w:rsidRPr="009C081C" w:rsidRDefault="00362020" w:rsidP="00362020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Prodávající se zavazuje, že zajistí při plnění předmětu této smlouvy a v souvislosti s ním v celém svém dodavatelském řetězci dodržování pracovněprávních předpisů (zejména zákon č. 262/2006 Sb., zákoník práce, v platném znění a zákon č. 435/2004 Sb., o zaměstnanosti, v platném znění) a z nich vyplývajících povinností, zejména, že při plnění předmětu této smlouvy neumožní výkon nelegální práce vymezené v </w:t>
      </w:r>
      <w:proofErr w:type="spellStart"/>
      <w:r w:rsidRPr="009C081C">
        <w:rPr>
          <w:rFonts w:asciiTheme="minorHAnsi" w:hAnsiTheme="minorHAnsi" w:cstheme="minorHAnsi"/>
        </w:rPr>
        <w:t>ust</w:t>
      </w:r>
      <w:proofErr w:type="spellEnd"/>
      <w:r w:rsidRPr="009C081C">
        <w:rPr>
          <w:rFonts w:asciiTheme="minorHAnsi" w:hAnsiTheme="minorHAnsi" w:cstheme="minorHAnsi"/>
        </w:rPr>
        <w:t>. § 5 písm. e) zákona č. 435/2004 Sb., o zaměstnanosti, v platném znění.</w:t>
      </w:r>
    </w:p>
    <w:p w14:paraId="3ECE8199" w14:textId="77777777" w:rsidR="00362020" w:rsidRPr="009C081C" w:rsidRDefault="00362020" w:rsidP="00362020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Theme="minorHAnsi" w:hAnsiTheme="minorHAnsi" w:cstheme="minorHAnsi"/>
        </w:rPr>
      </w:pPr>
    </w:p>
    <w:p w14:paraId="134E95F7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42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IV.</w:t>
      </w:r>
    </w:p>
    <w:p w14:paraId="48DBCDDE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398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Doba plnění</w:t>
      </w:r>
    </w:p>
    <w:p w14:paraId="33758CC6" w14:textId="0533DD93" w:rsidR="00362020" w:rsidRPr="009C081C" w:rsidRDefault="00362020" w:rsidP="00362020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Prodávající se zavazuje odevzdat kupujícímu předmět koupě </w:t>
      </w:r>
      <w:r w:rsidRPr="009C081C">
        <w:rPr>
          <w:rFonts w:asciiTheme="minorHAnsi" w:hAnsiTheme="minorHAnsi" w:cstheme="minorHAnsi"/>
          <w:b/>
        </w:rPr>
        <w:t xml:space="preserve">nejpozději do </w:t>
      </w:r>
      <w:r w:rsidR="001158F6">
        <w:rPr>
          <w:rFonts w:asciiTheme="minorHAnsi" w:hAnsiTheme="minorHAnsi" w:cstheme="minorHAnsi"/>
          <w:b/>
        </w:rPr>
        <w:t xml:space="preserve">12 </w:t>
      </w:r>
      <w:r w:rsidRPr="009C081C">
        <w:rPr>
          <w:rFonts w:asciiTheme="minorHAnsi" w:hAnsiTheme="minorHAnsi" w:cstheme="minorHAnsi"/>
          <w:b/>
        </w:rPr>
        <w:t>měsíců od uzavření smlouvy</w:t>
      </w:r>
      <w:r w:rsidRPr="009C081C">
        <w:rPr>
          <w:rFonts w:asciiTheme="minorHAnsi" w:hAnsiTheme="minorHAnsi" w:cstheme="minorHAnsi"/>
        </w:rPr>
        <w:t>. Doklady předá prodávající kupujícímu při odevzdání předmětu koupě.</w:t>
      </w:r>
    </w:p>
    <w:p w14:paraId="3FA65A93" w14:textId="77777777" w:rsidR="00362020" w:rsidRPr="009C081C" w:rsidRDefault="00362020" w:rsidP="00362020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Prodávající nejpozději 3 pracovní dny přede dnem, kdy bude připraven předmět koupě k předání kupujícímu, oznámí kupujícímu tuto skutečnost a dohodne s ním podrobnosti předání předmětu koupě.</w:t>
      </w:r>
    </w:p>
    <w:p w14:paraId="6BEDA0A7" w14:textId="15895EA1" w:rsidR="00362020" w:rsidRDefault="00362020" w:rsidP="00362020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Theme="minorHAnsi" w:hAnsiTheme="minorHAnsi" w:cstheme="minorHAnsi"/>
        </w:rPr>
      </w:pPr>
    </w:p>
    <w:p w14:paraId="51FFF2D8" w14:textId="631436B0" w:rsidR="00A903C0" w:rsidRDefault="00A903C0" w:rsidP="00362020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Theme="minorHAnsi" w:hAnsiTheme="minorHAnsi" w:cstheme="minorHAnsi"/>
        </w:rPr>
      </w:pPr>
    </w:p>
    <w:p w14:paraId="1982DF32" w14:textId="77777777" w:rsidR="00A903C0" w:rsidRPr="009C081C" w:rsidRDefault="00A903C0" w:rsidP="00362020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Theme="minorHAnsi" w:hAnsiTheme="minorHAnsi" w:cstheme="minorHAnsi"/>
        </w:rPr>
      </w:pPr>
    </w:p>
    <w:p w14:paraId="16390C0D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44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V.</w:t>
      </w:r>
    </w:p>
    <w:p w14:paraId="258FF90F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02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Kupní cena</w:t>
      </w:r>
    </w:p>
    <w:p w14:paraId="1F527FFB" w14:textId="1AAF7AE4" w:rsidR="00362020" w:rsidRPr="009C081C" w:rsidRDefault="00362020" w:rsidP="00362020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8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Celková kupní cena za předmět koupě včetně všech součástí a příslušenství dle této smlouvy je sjednána ve výši </w:t>
      </w:r>
      <w:r w:rsidR="00590E32" w:rsidRPr="00590E32">
        <w:rPr>
          <w:rFonts w:asciiTheme="minorHAnsi" w:hAnsiTheme="minorHAnsi" w:cstheme="minorHAnsi"/>
          <w:b/>
          <w:bCs/>
        </w:rPr>
        <w:t>737 810</w:t>
      </w:r>
      <w:r w:rsidR="00590E32">
        <w:rPr>
          <w:rFonts w:asciiTheme="minorHAnsi" w:hAnsiTheme="minorHAnsi" w:cstheme="minorHAnsi"/>
        </w:rPr>
        <w:t xml:space="preserve"> </w:t>
      </w:r>
      <w:r w:rsidRPr="009C081C">
        <w:rPr>
          <w:rFonts w:asciiTheme="minorHAnsi" w:hAnsiTheme="minorHAnsi" w:cstheme="minorHAnsi"/>
          <w:b/>
          <w:bCs/>
        </w:rPr>
        <w:t>Kč</w:t>
      </w:r>
      <w:r w:rsidRPr="009C081C">
        <w:rPr>
          <w:rFonts w:asciiTheme="minorHAnsi" w:hAnsiTheme="minorHAnsi" w:cstheme="minorHAnsi"/>
          <w:b/>
        </w:rPr>
        <w:t xml:space="preserve"> </w:t>
      </w:r>
      <w:r w:rsidRPr="009C081C">
        <w:rPr>
          <w:rFonts w:asciiTheme="minorHAnsi" w:hAnsiTheme="minorHAnsi" w:cstheme="minorHAnsi"/>
          <w:b/>
          <w:bCs/>
        </w:rPr>
        <w:t>bez DPH</w:t>
      </w:r>
      <w:r w:rsidRPr="009C081C">
        <w:rPr>
          <w:rFonts w:asciiTheme="minorHAnsi" w:hAnsiTheme="minorHAnsi" w:cstheme="minorHAnsi"/>
        </w:rPr>
        <w:t xml:space="preserve">. </w:t>
      </w:r>
    </w:p>
    <w:p w14:paraId="3B047742" w14:textId="77777777" w:rsidR="00362020" w:rsidRPr="009C081C" w:rsidRDefault="00362020" w:rsidP="00362020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Ke sjednané ceně bez DPH prodávající připočítá DPH v procentní sazbě odpovídající zákonné úpravě účinné k datu uskutečnění příslušného zdanitelného plnění. </w:t>
      </w:r>
    </w:p>
    <w:p w14:paraId="355FE5DC" w14:textId="3FA8281D" w:rsidR="00362020" w:rsidRPr="009C081C" w:rsidRDefault="00362020" w:rsidP="00362020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Cena s DPH činí </w:t>
      </w:r>
      <w:r w:rsidR="00590E32" w:rsidRPr="00590E32">
        <w:rPr>
          <w:rFonts w:asciiTheme="minorHAnsi" w:hAnsiTheme="minorHAnsi" w:cstheme="minorHAnsi"/>
          <w:b/>
          <w:bCs/>
        </w:rPr>
        <w:t xml:space="preserve">892 750 </w:t>
      </w:r>
      <w:r w:rsidRPr="00590E32">
        <w:rPr>
          <w:rFonts w:asciiTheme="minorHAnsi" w:hAnsiTheme="minorHAnsi" w:cstheme="minorHAnsi"/>
          <w:b/>
          <w:bCs/>
        </w:rPr>
        <w:t>Kč</w:t>
      </w:r>
      <w:r w:rsidRPr="009C081C">
        <w:rPr>
          <w:rFonts w:asciiTheme="minorHAnsi" w:hAnsiTheme="minorHAnsi" w:cstheme="minorHAnsi"/>
          <w:b/>
        </w:rPr>
        <w:t>.</w:t>
      </w:r>
    </w:p>
    <w:p w14:paraId="3B01FC51" w14:textId="33DA70ED" w:rsidR="00362020" w:rsidRPr="009C081C" w:rsidRDefault="00362020" w:rsidP="00362020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Sjednaná celková cena je cenou nejvýše přípustnou se započtením veškerých nákladů, rizik a zisku. </w:t>
      </w:r>
    </w:p>
    <w:p w14:paraId="5E2AFF40" w14:textId="77777777" w:rsidR="00A33C73" w:rsidRPr="009C081C" w:rsidRDefault="00A33C73" w:rsidP="00362020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</w:p>
    <w:p w14:paraId="56398FA2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42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VI.</w:t>
      </w:r>
    </w:p>
    <w:p w14:paraId="79481C61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368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Platební podmínky</w:t>
      </w:r>
    </w:p>
    <w:p w14:paraId="5E75AFF8" w14:textId="77777777" w:rsidR="00362020" w:rsidRPr="009C081C" w:rsidRDefault="00362020" w:rsidP="00362020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Podkladem pro platbu kupujícího je daňový doklad – faktura, který je prodávající oprávněn vystavit po předání a převzetí předmětu koupě. Podkladem pro vystavení daňového dokladu – faktury je protokol o předání a převzetí předmětu koupě dle čl. VIII. smlouvy. </w:t>
      </w:r>
    </w:p>
    <w:p w14:paraId="63ECAB50" w14:textId="77777777" w:rsidR="00362020" w:rsidRPr="009C081C" w:rsidRDefault="00362020" w:rsidP="00362020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Splatnost daňového dokladu – faktury je 30 dnů od vystavení a převzetí dokladu.</w:t>
      </w:r>
    </w:p>
    <w:p w14:paraId="0974FD53" w14:textId="77777777" w:rsidR="00362020" w:rsidRPr="009C081C" w:rsidRDefault="00362020" w:rsidP="00362020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Daňový doklad – faktura musí obsahovat veškeré náležitosti daňového dokladu dle zákona č. 235/2004 Sb., o dani z přidané hodnoty, ve znění pozdějších předpisů a dle </w:t>
      </w:r>
      <w:r w:rsidRPr="009C081C">
        <w:rPr>
          <w:rFonts w:asciiTheme="minorHAnsi" w:hAnsiTheme="minorHAnsi" w:cstheme="minorHAnsi"/>
          <w:color w:val="000000"/>
        </w:rPr>
        <w:t>§ 435 občan</w:t>
      </w:r>
      <w:r w:rsidRPr="009C081C">
        <w:rPr>
          <w:rFonts w:asciiTheme="minorHAnsi" w:hAnsiTheme="minorHAnsi" w:cstheme="minorHAnsi"/>
        </w:rPr>
        <w:t>ského zákoníku.</w:t>
      </w:r>
    </w:p>
    <w:p w14:paraId="682703C9" w14:textId="77777777" w:rsidR="00362020" w:rsidRPr="009C081C" w:rsidRDefault="00362020" w:rsidP="00362020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Kupující je oprávněn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</w:t>
      </w:r>
    </w:p>
    <w:p w14:paraId="3BC91D6C" w14:textId="77777777" w:rsidR="00362020" w:rsidRPr="009C081C" w:rsidRDefault="00362020" w:rsidP="00362020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bookmarkStart w:id="2" w:name="page15"/>
      <w:bookmarkEnd w:id="2"/>
      <w:r w:rsidRPr="009C081C">
        <w:rPr>
          <w:rFonts w:asciiTheme="minorHAnsi" w:hAnsiTheme="minorHAnsi" w:cstheme="minorHAnsi"/>
        </w:rPr>
        <w:t xml:space="preserve">Zálohy kupující neposkytuje. </w:t>
      </w:r>
    </w:p>
    <w:p w14:paraId="2D7A8530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381"/>
        <w:jc w:val="both"/>
        <w:rPr>
          <w:rFonts w:asciiTheme="minorHAnsi" w:hAnsiTheme="minorHAnsi" w:cstheme="minorHAnsi"/>
          <w:b/>
          <w:bCs/>
        </w:rPr>
      </w:pPr>
    </w:p>
    <w:p w14:paraId="50544AD1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38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VII.</w:t>
      </w:r>
    </w:p>
    <w:p w14:paraId="4CC71F99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298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Místo předání předmětu koupě</w:t>
      </w:r>
    </w:p>
    <w:p w14:paraId="0E140B19" w14:textId="77777777" w:rsidR="00362020" w:rsidRPr="009C081C" w:rsidRDefault="00362020" w:rsidP="00362020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120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Místem předání předmětu koupě dle této smlouvy je sídlo kupujícího.</w:t>
      </w:r>
    </w:p>
    <w:p w14:paraId="31FA81BE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725030AF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VIII.</w:t>
      </w:r>
    </w:p>
    <w:p w14:paraId="0968A18A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278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Předání a převzetí předmětu koupě</w:t>
      </w:r>
    </w:p>
    <w:p w14:paraId="0E09D745" w14:textId="77777777" w:rsidR="00362020" w:rsidRPr="009C081C" w:rsidRDefault="00362020" w:rsidP="00362020">
      <w:pPr>
        <w:widowControl w:val="0"/>
        <w:numPr>
          <w:ilvl w:val="0"/>
          <w:numId w:val="5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Závazek prodávajícího předat předmět koupě řádně a včas je splněn odevzdáním bezvadného předmětu koupě kupujícímu ve lhůtě dle čl. IV. smlouvy v místě sjednaném dle čl. VII. smlouvy. </w:t>
      </w:r>
    </w:p>
    <w:p w14:paraId="2A942505" w14:textId="77777777" w:rsidR="00362020" w:rsidRPr="009C081C" w:rsidRDefault="00362020" w:rsidP="00362020">
      <w:pPr>
        <w:widowControl w:val="0"/>
        <w:numPr>
          <w:ilvl w:val="0"/>
          <w:numId w:val="5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O řádném odevzdání a převzetí předmětu koupě dle této smlouvy sepíše prodávající s kupujícím protokol o předání a převzetí předmětu koupě dle této smlouvy. Kupující je povinen převzít od prodávajícího pouze takový předmět koupě dle této smlouvy, který je bez vad. </w:t>
      </w:r>
    </w:p>
    <w:p w14:paraId="105CF814" w14:textId="77777777" w:rsidR="00362020" w:rsidRPr="009C081C" w:rsidRDefault="00362020" w:rsidP="00362020">
      <w:pPr>
        <w:widowControl w:val="0"/>
        <w:numPr>
          <w:ilvl w:val="0"/>
          <w:numId w:val="5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Prodávající je vlastníkem předmětu koupě a nese nebezpečí škody na něm do nabytí vlastnického právo k předmětu koupě kupujícím. Kupující nabývá vlastnické právo k předmětu koupě, včetně všech dokladů, které se k předmětu koupě vztahují dle této smlouvy, v okamžiku převzetí </w:t>
      </w:r>
      <w:r w:rsidRPr="009C081C">
        <w:rPr>
          <w:rFonts w:asciiTheme="minorHAnsi" w:hAnsiTheme="minorHAnsi" w:cstheme="minorHAnsi"/>
        </w:rPr>
        <w:lastRenderedPageBreak/>
        <w:t xml:space="preserve">předmětu koupě dle této smlouvy kupujícím. </w:t>
      </w:r>
    </w:p>
    <w:p w14:paraId="59A5C0C6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46E15DE5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42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IX.</w:t>
      </w:r>
    </w:p>
    <w:p w14:paraId="4EDBFE98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270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Práva z vadného plnění, záruka za jakost</w:t>
      </w:r>
    </w:p>
    <w:p w14:paraId="68C2F657" w14:textId="77777777" w:rsidR="00362020" w:rsidRPr="009C081C" w:rsidRDefault="00362020" w:rsidP="00362020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Právo kupujícího z vadného plnění zakládá vada, kterou má věc při přechodu nebezpečí na kupujícího, byť se projeví až později. Právo kupujícího založí i později vzniklá vada, kterou prodávající způsobil porušením své povinnosti. Povinnosti prodávajícího ze záruky tím nejsou dotčeny. </w:t>
      </w:r>
    </w:p>
    <w:p w14:paraId="1A7161BE" w14:textId="00F07A80" w:rsidR="00362020" w:rsidRPr="009C081C" w:rsidRDefault="00362020" w:rsidP="00362020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Prodávající poskytuje na předmět koupě záruku, že je v bezvadném stavu a způsobilý k řádnému užívání v souladu s účelem této smlouvy po celou dobu trvání záruční doby. Prodávající poskytuje na předmět koupě dle této smlouvy a jeho součásti a doplňky následující záruky za jakost, přičemž záruční doba začíná běžet od okamžiku převzetí kupujícím:</w:t>
      </w:r>
    </w:p>
    <w:p w14:paraId="24983866" w14:textId="77777777" w:rsidR="004B43B7" w:rsidRPr="009C081C" w:rsidRDefault="004B43B7" w:rsidP="00362020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</w:p>
    <w:p w14:paraId="0ABF6C5A" w14:textId="77777777" w:rsidR="00362020" w:rsidRPr="009C081C" w:rsidRDefault="00362020" w:rsidP="00362020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100"/>
        <w:jc w:val="both"/>
        <w:rPr>
          <w:rFonts w:asciiTheme="minorHAnsi" w:hAnsiTheme="minorHAnsi" w:cstheme="minorHAnsi"/>
        </w:rPr>
      </w:pPr>
    </w:p>
    <w:p w14:paraId="6CAC6041" w14:textId="77777777" w:rsidR="00362020" w:rsidRPr="009C081C" w:rsidRDefault="00362020" w:rsidP="00362020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10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3855"/>
      </w:tblGrid>
      <w:tr w:rsidR="00362020" w:rsidRPr="009C081C" w14:paraId="55EEC817" w14:textId="77777777" w:rsidTr="009542C5">
        <w:tc>
          <w:tcPr>
            <w:tcW w:w="4606" w:type="dxa"/>
            <w:shd w:val="clear" w:color="auto" w:fill="D9D9D9"/>
          </w:tcPr>
          <w:p w14:paraId="2BF59A38" w14:textId="77777777" w:rsidR="00362020" w:rsidRPr="009C081C" w:rsidRDefault="00362020" w:rsidP="009542C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Theme="minorHAnsi" w:hAnsiTheme="minorHAnsi" w:cstheme="minorHAnsi"/>
                <w:b/>
              </w:rPr>
            </w:pPr>
            <w:r w:rsidRPr="009C081C">
              <w:rPr>
                <w:rFonts w:asciiTheme="minorHAnsi" w:hAnsiTheme="minorHAnsi" w:cstheme="minorHAnsi"/>
                <w:b/>
              </w:rPr>
              <w:t>Vozidlo nebo jeho část, na kterou je záruka poskytována</w:t>
            </w:r>
          </w:p>
        </w:tc>
        <w:tc>
          <w:tcPr>
            <w:tcW w:w="3855" w:type="dxa"/>
            <w:shd w:val="clear" w:color="auto" w:fill="D9D9D9"/>
          </w:tcPr>
          <w:p w14:paraId="082A32E2" w14:textId="77777777" w:rsidR="00362020" w:rsidRPr="009C081C" w:rsidRDefault="00362020" w:rsidP="009542C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Theme="minorHAnsi" w:hAnsiTheme="minorHAnsi" w:cstheme="minorHAnsi"/>
              </w:rPr>
            </w:pPr>
            <w:r w:rsidRPr="009C081C">
              <w:rPr>
                <w:rFonts w:asciiTheme="minorHAnsi" w:hAnsiTheme="minorHAnsi" w:cstheme="minorHAnsi"/>
              </w:rPr>
              <w:t>Délka trvání záruky</w:t>
            </w:r>
          </w:p>
        </w:tc>
      </w:tr>
      <w:tr w:rsidR="00362020" w:rsidRPr="009C081C" w14:paraId="3826D75B" w14:textId="77777777" w:rsidTr="009542C5">
        <w:tc>
          <w:tcPr>
            <w:tcW w:w="4606" w:type="dxa"/>
            <w:shd w:val="clear" w:color="auto" w:fill="auto"/>
          </w:tcPr>
          <w:p w14:paraId="447EF8D7" w14:textId="77777777" w:rsidR="00362020" w:rsidRPr="009C081C" w:rsidRDefault="00362020" w:rsidP="009542C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Theme="minorHAnsi" w:hAnsiTheme="minorHAnsi" w:cstheme="minorHAnsi"/>
              </w:rPr>
            </w:pPr>
            <w:r w:rsidRPr="009C081C">
              <w:rPr>
                <w:rFonts w:asciiTheme="minorHAnsi" w:hAnsiTheme="minorHAnsi" w:cstheme="minorHAnsi"/>
              </w:rPr>
              <w:t>Celek</w:t>
            </w:r>
          </w:p>
        </w:tc>
        <w:tc>
          <w:tcPr>
            <w:tcW w:w="3855" w:type="dxa"/>
            <w:shd w:val="clear" w:color="auto" w:fill="auto"/>
          </w:tcPr>
          <w:p w14:paraId="561D2BD1" w14:textId="77777777" w:rsidR="00362020" w:rsidRPr="009C081C" w:rsidRDefault="00362020" w:rsidP="009542C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Theme="minorHAnsi" w:hAnsiTheme="minorHAnsi" w:cstheme="minorHAnsi"/>
              </w:rPr>
            </w:pPr>
            <w:r w:rsidRPr="009C081C">
              <w:rPr>
                <w:rFonts w:asciiTheme="minorHAnsi" w:hAnsiTheme="minorHAnsi" w:cstheme="minorHAnsi"/>
              </w:rPr>
              <w:t>24 měsíců</w:t>
            </w:r>
          </w:p>
        </w:tc>
      </w:tr>
      <w:tr w:rsidR="00362020" w:rsidRPr="009C081C" w14:paraId="36F8F37E" w14:textId="77777777" w:rsidTr="009542C5">
        <w:tc>
          <w:tcPr>
            <w:tcW w:w="4606" w:type="dxa"/>
            <w:shd w:val="clear" w:color="auto" w:fill="auto"/>
          </w:tcPr>
          <w:p w14:paraId="45207D26" w14:textId="77777777" w:rsidR="00362020" w:rsidRPr="009C081C" w:rsidRDefault="00362020" w:rsidP="009542C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C081C">
              <w:rPr>
                <w:rFonts w:asciiTheme="minorHAnsi" w:hAnsiTheme="minorHAnsi" w:cstheme="minorHAnsi"/>
              </w:rPr>
              <w:t>Neprorezivění</w:t>
            </w:r>
            <w:proofErr w:type="spellEnd"/>
            <w:r w:rsidRPr="009C081C">
              <w:rPr>
                <w:rFonts w:asciiTheme="minorHAnsi" w:hAnsiTheme="minorHAnsi" w:cstheme="minorHAnsi"/>
              </w:rPr>
              <w:t xml:space="preserve"> karoserie</w:t>
            </w:r>
          </w:p>
        </w:tc>
        <w:tc>
          <w:tcPr>
            <w:tcW w:w="3855" w:type="dxa"/>
            <w:shd w:val="clear" w:color="auto" w:fill="auto"/>
          </w:tcPr>
          <w:p w14:paraId="0A6DF266" w14:textId="77777777" w:rsidR="00362020" w:rsidRPr="009C081C" w:rsidRDefault="00362020" w:rsidP="009542C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Theme="minorHAnsi" w:hAnsiTheme="minorHAnsi" w:cstheme="minorHAnsi"/>
              </w:rPr>
            </w:pPr>
            <w:r w:rsidRPr="009C081C">
              <w:rPr>
                <w:rFonts w:asciiTheme="minorHAnsi" w:hAnsiTheme="minorHAnsi" w:cstheme="minorHAnsi"/>
              </w:rPr>
              <w:t>120 měsíců</w:t>
            </w:r>
          </w:p>
        </w:tc>
      </w:tr>
      <w:tr w:rsidR="00362020" w:rsidRPr="009C081C" w14:paraId="79CE2F55" w14:textId="77777777" w:rsidTr="009542C5">
        <w:tc>
          <w:tcPr>
            <w:tcW w:w="4606" w:type="dxa"/>
            <w:shd w:val="clear" w:color="auto" w:fill="auto"/>
          </w:tcPr>
          <w:p w14:paraId="07A20AB5" w14:textId="77777777" w:rsidR="00362020" w:rsidRPr="009C081C" w:rsidRDefault="00362020" w:rsidP="009542C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Theme="minorHAnsi" w:hAnsiTheme="minorHAnsi" w:cstheme="minorHAnsi"/>
              </w:rPr>
            </w:pPr>
            <w:r w:rsidRPr="009C081C">
              <w:rPr>
                <w:rFonts w:asciiTheme="minorHAnsi" w:hAnsiTheme="minorHAnsi" w:cstheme="minorHAnsi"/>
              </w:rPr>
              <w:t>Barevná stálost a trvanlivost laku na lakovaných částech automobilu</w:t>
            </w:r>
          </w:p>
        </w:tc>
        <w:tc>
          <w:tcPr>
            <w:tcW w:w="3855" w:type="dxa"/>
            <w:shd w:val="clear" w:color="auto" w:fill="auto"/>
          </w:tcPr>
          <w:p w14:paraId="6E8184BD" w14:textId="77777777" w:rsidR="00362020" w:rsidRPr="009C081C" w:rsidRDefault="00362020" w:rsidP="009542C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Theme="minorHAnsi" w:hAnsiTheme="minorHAnsi" w:cstheme="minorHAnsi"/>
              </w:rPr>
            </w:pPr>
            <w:r w:rsidRPr="009C081C">
              <w:rPr>
                <w:rFonts w:asciiTheme="minorHAnsi" w:hAnsiTheme="minorHAnsi" w:cstheme="minorHAnsi"/>
              </w:rPr>
              <w:t>36 měsíců</w:t>
            </w:r>
          </w:p>
        </w:tc>
      </w:tr>
    </w:tbl>
    <w:p w14:paraId="75FAC6A3" w14:textId="77777777" w:rsidR="00362020" w:rsidRPr="009C081C" w:rsidRDefault="00362020" w:rsidP="00362020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Theme="minorHAnsi" w:hAnsiTheme="minorHAnsi" w:cstheme="minorHAnsi"/>
        </w:rPr>
      </w:pPr>
      <w:bookmarkStart w:id="3" w:name="page16"/>
      <w:bookmarkEnd w:id="3"/>
    </w:p>
    <w:p w14:paraId="30A357AC" w14:textId="77D2A3B1" w:rsidR="00362020" w:rsidRPr="009C081C" w:rsidRDefault="00362020" w:rsidP="00362020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Práva z vadného plnění a ze záruky za jakost, lze uplatnit písemně u prodávajícího nebo v kterémkoliv autorizovaném servise zn. </w:t>
      </w:r>
      <w:r w:rsidR="00590E32">
        <w:rPr>
          <w:rFonts w:asciiTheme="minorHAnsi" w:hAnsiTheme="minorHAnsi" w:cstheme="minorHAnsi"/>
        </w:rPr>
        <w:t>PEUGEOT</w:t>
      </w:r>
    </w:p>
    <w:p w14:paraId="05673017" w14:textId="77777777" w:rsidR="00362020" w:rsidRPr="009C081C" w:rsidRDefault="00362020" w:rsidP="00362020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Prodávající je povinen bezplatně odstranit vady z vadného plnění a ty, na něž se vztahuje záruka (dále také jen „</w:t>
      </w:r>
      <w:r w:rsidRPr="009C081C">
        <w:rPr>
          <w:rFonts w:asciiTheme="minorHAnsi" w:hAnsiTheme="minorHAnsi" w:cstheme="minorHAnsi"/>
          <w:b/>
          <w:bCs/>
          <w:i/>
        </w:rPr>
        <w:t>vady</w:t>
      </w:r>
      <w:r w:rsidRPr="009C081C">
        <w:rPr>
          <w:rFonts w:asciiTheme="minorHAnsi" w:hAnsiTheme="minorHAnsi" w:cstheme="minorHAnsi"/>
        </w:rPr>
        <w:t xml:space="preserve">“), a to nejpozději do 30 dnů ode dne doručení písemného oznámení o vadách. Za odstranění vady, se považuje stav, kdy je předmět koupě bez této vady předán kupujícímu. </w:t>
      </w:r>
    </w:p>
    <w:p w14:paraId="62AC8439" w14:textId="77777777" w:rsidR="00362020" w:rsidRPr="009C081C" w:rsidRDefault="00362020" w:rsidP="00362020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Záruční podmínky: </w:t>
      </w:r>
    </w:p>
    <w:p w14:paraId="0F595C72" w14:textId="26845B0D" w:rsidR="00362020" w:rsidRPr="009C081C" w:rsidRDefault="00362020" w:rsidP="00362020">
      <w:pPr>
        <w:widowControl w:val="0"/>
        <w:numPr>
          <w:ilvl w:val="1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Pro uplatnění všech záruk musí předmět koupě absolvovat předepsané servisní prohlídky dle předpisu výrobce v</w:t>
      </w:r>
      <w:r w:rsidR="001C7CC0" w:rsidRPr="009C081C">
        <w:rPr>
          <w:rFonts w:asciiTheme="minorHAnsi" w:hAnsiTheme="minorHAnsi" w:cstheme="minorHAnsi"/>
        </w:rPr>
        <w:t xml:space="preserve"> příslušném </w:t>
      </w:r>
      <w:r w:rsidRPr="009C081C">
        <w:rPr>
          <w:rFonts w:asciiTheme="minorHAnsi" w:hAnsiTheme="minorHAnsi" w:cstheme="minorHAnsi"/>
        </w:rPr>
        <w:t>autorizovaném servisu</w:t>
      </w:r>
      <w:r w:rsidR="001C7CC0" w:rsidRPr="009C081C">
        <w:rPr>
          <w:rFonts w:asciiTheme="minorHAnsi" w:hAnsiTheme="minorHAnsi" w:cstheme="minorHAnsi"/>
        </w:rPr>
        <w:t xml:space="preserve">. </w:t>
      </w:r>
      <w:r w:rsidRPr="009C081C">
        <w:rPr>
          <w:rFonts w:asciiTheme="minorHAnsi" w:hAnsiTheme="minorHAnsi" w:cstheme="minorHAnsi"/>
        </w:rPr>
        <w:t xml:space="preserve">Servisní interval je proměnlivý dle způsobu používání předmětu koupě s maximální </w:t>
      </w:r>
      <w:r w:rsidR="001C7CC0" w:rsidRPr="009C081C">
        <w:rPr>
          <w:rFonts w:asciiTheme="minorHAnsi" w:hAnsiTheme="minorHAnsi" w:cstheme="minorHAnsi"/>
        </w:rPr>
        <w:t xml:space="preserve">předepsanou </w:t>
      </w:r>
      <w:r w:rsidRPr="009C081C">
        <w:rPr>
          <w:rFonts w:asciiTheme="minorHAnsi" w:hAnsiTheme="minorHAnsi" w:cstheme="minorHAnsi"/>
        </w:rPr>
        <w:t>délkou</w:t>
      </w:r>
      <w:r w:rsidR="001C7CC0" w:rsidRPr="009C081C">
        <w:rPr>
          <w:rFonts w:asciiTheme="minorHAnsi" w:hAnsiTheme="minorHAnsi" w:cstheme="minorHAnsi"/>
        </w:rPr>
        <w:t>.</w:t>
      </w:r>
    </w:p>
    <w:p w14:paraId="723C3DCE" w14:textId="77777777" w:rsidR="00362020" w:rsidRPr="009C081C" w:rsidRDefault="00362020" w:rsidP="00362020">
      <w:pPr>
        <w:widowControl w:val="0"/>
        <w:numPr>
          <w:ilvl w:val="1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Pokud nebude možné spravedlivě požadovat odstranění vad do 30 dní od oznámení vady (oprava většího rozsahu) dohodnou si obě strany přiměřenou delší lhůtu.</w:t>
      </w:r>
    </w:p>
    <w:p w14:paraId="0C1BF11D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441"/>
        <w:jc w:val="both"/>
        <w:rPr>
          <w:rFonts w:asciiTheme="minorHAnsi" w:hAnsiTheme="minorHAnsi" w:cstheme="minorHAnsi"/>
          <w:b/>
          <w:bCs/>
        </w:rPr>
      </w:pPr>
    </w:p>
    <w:p w14:paraId="26FDA0F5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44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X.</w:t>
      </w:r>
    </w:p>
    <w:p w14:paraId="6B148C0D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3341" w:hanging="3341"/>
        <w:jc w:val="center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Sankce</w:t>
      </w:r>
    </w:p>
    <w:p w14:paraId="0E4DBFA5" w14:textId="77777777" w:rsidR="00362020" w:rsidRPr="009C081C" w:rsidRDefault="00362020" w:rsidP="00362020">
      <w:pPr>
        <w:widowControl w:val="0"/>
        <w:numPr>
          <w:ilvl w:val="0"/>
          <w:numId w:val="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Bude-li kupující v prodlení s úhradou kupní ceny, je prodávající oprávněn účtovat kupujícímu smluvní úrok z prodlení 0,05 % dlužné částky za každý den prodlení a kupující je povinen takto požadovanou smluvní pokutu zaplatit. </w:t>
      </w:r>
    </w:p>
    <w:p w14:paraId="57BDC63A" w14:textId="77777777" w:rsidR="00362020" w:rsidRPr="009C081C" w:rsidRDefault="00362020" w:rsidP="00362020">
      <w:pPr>
        <w:widowControl w:val="0"/>
        <w:numPr>
          <w:ilvl w:val="0"/>
          <w:numId w:val="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lastRenderedPageBreak/>
        <w:t xml:space="preserve">Nesplní-li prodávající svůj závazek řádně a včas odevzdat předmět koupě dle této smlouvy, je kupující oprávněn požadovat po prodávajícím zaplacení smluvní pokuty ve výši 1000,- Kč za každý den prodlení, až do řádného odevzdání předmětu koupě a prodávající je povinen takto požadovanou smluvní pokutu zaplatit. </w:t>
      </w:r>
    </w:p>
    <w:p w14:paraId="266A7C22" w14:textId="77777777" w:rsidR="00362020" w:rsidRPr="009C081C" w:rsidRDefault="00362020" w:rsidP="00362020">
      <w:pPr>
        <w:widowControl w:val="0"/>
        <w:numPr>
          <w:ilvl w:val="0"/>
          <w:numId w:val="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Nesplní-li prodávající svůj závazek řádně a včas odstranit vadu předmětu koupě dle této smlouvy, je kupující oprávněn požadovat po prodávajícím zaplacení smluvní pokuty ve výši 500,- Kč za každý den prodlení, až do řádného odstranění vady předmětu koupě a prodávající je povinen takto požadovanou smluvní pokutu zaplatit. </w:t>
      </w:r>
    </w:p>
    <w:p w14:paraId="5E28EEC1" w14:textId="77777777" w:rsidR="00362020" w:rsidRPr="009C081C" w:rsidRDefault="00362020" w:rsidP="00362020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3.</w:t>
      </w:r>
      <w:r w:rsidRPr="009C081C">
        <w:rPr>
          <w:rFonts w:asciiTheme="minorHAnsi" w:hAnsiTheme="minorHAnsi" w:cstheme="minorHAnsi"/>
        </w:rPr>
        <w:tab/>
        <w:t xml:space="preserve">Smluvní pokuty a úroky z prodlení podle tohoto článku jsou splatné do 15 dnů ode dne, kdy povinná strana obdrží od strany oprávněné písemnou výzvu k zaplacení smluvní pokuty nebo úroku z prodlení, která bude obsahovat jejich vyčíslení. </w:t>
      </w:r>
    </w:p>
    <w:p w14:paraId="635C4A1D" w14:textId="77777777" w:rsidR="00362020" w:rsidRPr="009C081C" w:rsidRDefault="00362020" w:rsidP="00362020">
      <w:pPr>
        <w:widowControl w:val="0"/>
        <w:numPr>
          <w:ilvl w:val="0"/>
          <w:numId w:val="8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right="20" w:hanging="42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Zaplacením smluvních pokut dle této smlouvy není dotčeno právo na náhradu škody vzniklé v příčinné souvislosti s jednáním, nejednáním či opomenutím druhé smluvní strany. </w:t>
      </w:r>
    </w:p>
    <w:p w14:paraId="669418DE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5A8AF0C9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442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XI.</w:t>
      </w:r>
    </w:p>
    <w:p w14:paraId="1F443DB1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ind w:left="378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  <w:b/>
          <w:bCs/>
        </w:rPr>
        <w:t>Ostatní ujednání</w:t>
      </w:r>
    </w:p>
    <w:p w14:paraId="17FF6DA5" w14:textId="77777777" w:rsidR="00362020" w:rsidRPr="009C081C" w:rsidRDefault="00362020" w:rsidP="00362020">
      <w:pPr>
        <w:widowControl w:val="0"/>
        <w:numPr>
          <w:ilvl w:val="0"/>
          <w:numId w:val="9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Tato smlouva a práva a povinnosti z ní vzniklá i výslovně touto smlouvou neupravená se řídí příslušnými ustanoveními občanského zákoníku. </w:t>
      </w:r>
    </w:p>
    <w:p w14:paraId="3D1E0B37" w14:textId="77777777" w:rsidR="00362020" w:rsidRPr="009C081C" w:rsidRDefault="00362020" w:rsidP="00362020">
      <w:pPr>
        <w:widowControl w:val="0"/>
        <w:numPr>
          <w:ilvl w:val="0"/>
          <w:numId w:val="9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pro tento účel nebude považována výměna e-mailových zpráv. </w:t>
      </w:r>
    </w:p>
    <w:p w14:paraId="44A10044" w14:textId="77777777" w:rsidR="00362020" w:rsidRPr="009C081C" w:rsidRDefault="00362020" w:rsidP="00362020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bookmarkStart w:id="4" w:name="page19"/>
      <w:bookmarkEnd w:id="4"/>
      <w:r w:rsidRPr="009C081C">
        <w:rPr>
          <w:rFonts w:asciiTheme="minorHAnsi" w:hAnsiTheme="minorHAnsi" w:cstheme="minorHAnsi"/>
        </w:rPr>
        <w:t>3.</w:t>
      </w:r>
      <w:r w:rsidRPr="009C081C">
        <w:rPr>
          <w:rFonts w:asciiTheme="minorHAnsi" w:hAnsiTheme="minorHAnsi" w:cstheme="minorHAnsi"/>
        </w:rPr>
        <w:tab/>
        <w:t xml:space="preserve">Prodávající nemůže bez souhlasu kupujícího postoupit svá práva a povinnosti plynoucí ze smlouvy třetí osobě. </w:t>
      </w:r>
    </w:p>
    <w:p w14:paraId="6F940EE3" w14:textId="77777777" w:rsidR="00362020" w:rsidRPr="009C081C" w:rsidRDefault="00362020" w:rsidP="0036202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120" w:line="252" w:lineRule="auto"/>
        <w:ind w:left="426" w:right="20" w:hanging="426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4.</w:t>
      </w:r>
      <w:r w:rsidRPr="009C081C">
        <w:rPr>
          <w:rFonts w:asciiTheme="minorHAnsi" w:hAnsiTheme="minorHAnsi" w:cstheme="minorHAnsi"/>
        </w:rPr>
        <w:tab/>
        <w:t>Tuto smlouvu lze ukončit dohodou smluvních stran. Dohoda o ukončení smluvního vztahu musí být písemná, jinak je neplatná. Za písemnou formu se v tomto případě nepovažuje e-mailová zpráva.</w:t>
      </w:r>
    </w:p>
    <w:p w14:paraId="1E0C00AB" w14:textId="77777777" w:rsidR="00362020" w:rsidRPr="009C081C" w:rsidRDefault="00362020" w:rsidP="0036202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120" w:line="252" w:lineRule="auto"/>
        <w:ind w:left="426" w:right="20" w:hanging="426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5.</w:t>
      </w:r>
      <w:r w:rsidRPr="009C081C">
        <w:rPr>
          <w:rFonts w:asciiTheme="minorHAnsi" w:hAnsiTheme="minorHAnsi" w:cstheme="minorHAnsi"/>
        </w:rPr>
        <w:tab/>
        <w:t xml:space="preserve">Od této smlouvy lze odstoupit v případě podstatného porušení povinností jednou smluvní stranou, jestliže je takové porušení povinnosti označeno za podstatné touto smlouvou nebo zákonem. Odstoupení je účinné dnem doručení písemného oznámení o odstoupení druhé smluvní straně. </w:t>
      </w:r>
    </w:p>
    <w:p w14:paraId="4D8270AB" w14:textId="77777777" w:rsidR="00362020" w:rsidRPr="009C081C" w:rsidRDefault="00362020" w:rsidP="0036202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120" w:line="252" w:lineRule="auto"/>
        <w:ind w:left="426" w:right="20" w:hanging="426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6.</w:t>
      </w:r>
      <w:r w:rsidRPr="009C081C">
        <w:rPr>
          <w:rFonts w:asciiTheme="minorHAnsi" w:hAnsiTheme="minorHAnsi" w:cstheme="minorHAnsi"/>
        </w:rPr>
        <w:tab/>
        <w:t>Prodávající bere na vědomí, že mu vzniká povinnost spolupůsobit při výkonu kontroly dle § 2, písm. e) zákona č. 320/2001 Sb., o finanční kontrole ve veřejné správě, ve znění pozdějších předpisů.</w:t>
      </w:r>
    </w:p>
    <w:p w14:paraId="20293414" w14:textId="77777777" w:rsidR="00362020" w:rsidRPr="009C081C" w:rsidRDefault="00362020" w:rsidP="0036202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120" w:line="252" w:lineRule="auto"/>
        <w:ind w:left="426" w:right="20" w:hanging="426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7.</w:t>
      </w:r>
      <w:r w:rsidRPr="009C081C">
        <w:rPr>
          <w:rFonts w:asciiTheme="minorHAnsi" w:hAnsiTheme="minorHAnsi" w:cstheme="minorHAnsi"/>
        </w:rPr>
        <w:tab/>
        <w:t>Smlouva nabude platnosti a účinnosti dnem jejího uzavření.</w:t>
      </w:r>
    </w:p>
    <w:p w14:paraId="67BFA294" w14:textId="77777777" w:rsidR="00362020" w:rsidRPr="009C081C" w:rsidRDefault="00362020" w:rsidP="0036202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120" w:line="252" w:lineRule="auto"/>
        <w:ind w:left="426" w:right="20" w:hanging="426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8.</w:t>
      </w:r>
      <w:r w:rsidRPr="009C081C">
        <w:rPr>
          <w:rFonts w:asciiTheme="minorHAnsi" w:hAnsiTheme="minorHAnsi" w:cstheme="minorHAnsi"/>
        </w:rPr>
        <w:tab/>
        <w:t>Smlouva je vyhotovena ve dvou stejnopisech, z nichž každý má platnost originálu. Kupující obdrží jedno a prodávající také jedno vyhotovení smlouvy.</w:t>
      </w:r>
    </w:p>
    <w:p w14:paraId="3DCCF443" w14:textId="77777777" w:rsidR="00362020" w:rsidRPr="009C081C" w:rsidRDefault="00362020" w:rsidP="0036202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120" w:line="252" w:lineRule="auto"/>
        <w:ind w:left="426" w:right="20" w:hanging="426"/>
        <w:jc w:val="both"/>
        <w:rPr>
          <w:rFonts w:asciiTheme="minorHAnsi" w:hAnsiTheme="minorHAnsi" w:cstheme="minorHAnsi"/>
        </w:rPr>
      </w:pPr>
      <w:r w:rsidRPr="009C081C">
        <w:rPr>
          <w:rFonts w:asciiTheme="minorHAnsi" w:hAnsiTheme="minorHAnsi" w:cstheme="minorHAnsi"/>
        </w:rPr>
        <w:t>10.</w:t>
      </w:r>
      <w:r w:rsidRPr="009C081C">
        <w:rPr>
          <w:rFonts w:asciiTheme="minorHAnsi" w:hAnsiTheme="minorHAnsi" w:cstheme="minorHAnsi"/>
        </w:rPr>
        <w:tab/>
        <w:t xml:space="preserve">Smluvní strany se s obsahem smlouvy seznámily, souhlasí s ním a po přečtení prohlašují, že byla sepsána dle jejich pravé, dobrovolné a svobodně projevené vůle v souladu s veřejným pořádkem a dobrými mravy, na důkaz čehož připojují na konec smlouvy své podpisy. </w:t>
      </w:r>
    </w:p>
    <w:p w14:paraId="7AC388C6" w14:textId="77777777" w:rsidR="00362020" w:rsidRPr="009C081C" w:rsidRDefault="00362020" w:rsidP="00362020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</w:p>
    <w:p w14:paraId="17B74B07" w14:textId="77777777" w:rsidR="000778DC" w:rsidRDefault="000778DC" w:rsidP="00362020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</w:p>
    <w:p w14:paraId="3A631D59" w14:textId="02B93F1F" w:rsidR="00362020" w:rsidRPr="009C081C" w:rsidRDefault="00362020" w:rsidP="00362020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  <w:r w:rsidRPr="009C081C">
        <w:rPr>
          <w:rFonts w:asciiTheme="minorHAnsi" w:hAnsiTheme="minorHAnsi" w:cstheme="minorHAnsi"/>
          <w:b/>
          <w:bCs/>
        </w:rPr>
        <w:lastRenderedPageBreak/>
        <w:t xml:space="preserve">Přílohy: </w:t>
      </w:r>
    </w:p>
    <w:p w14:paraId="0769BE45" w14:textId="5309AFDE" w:rsidR="00362020" w:rsidRPr="009C081C" w:rsidRDefault="00362020" w:rsidP="00362020">
      <w:pPr>
        <w:pStyle w:val="6Plohy"/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bookmarkStart w:id="5" w:name="_Ref464419917"/>
      <w:bookmarkStart w:id="6" w:name="_Ref434231732"/>
      <w:bookmarkStart w:id="7" w:name="_Hlk11075955"/>
      <w:r w:rsidRPr="009C081C">
        <w:rPr>
          <w:rFonts w:asciiTheme="minorHAnsi" w:eastAsia="Times New Roman" w:hAnsiTheme="minorHAnsi" w:cstheme="minorHAnsi"/>
          <w:lang w:eastAsia="cs-CZ"/>
        </w:rPr>
        <w:t>Specifikace vozidla</w:t>
      </w:r>
    </w:p>
    <w:bookmarkEnd w:id="5"/>
    <w:bookmarkEnd w:id="6"/>
    <w:bookmarkEnd w:id="7"/>
    <w:p w14:paraId="7EB515DC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04148CFD" w14:textId="77777777" w:rsidR="00362020" w:rsidRPr="009C081C" w:rsidRDefault="00362020" w:rsidP="00362020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23718753" w14:textId="77777777" w:rsidR="00362020" w:rsidRPr="009C081C" w:rsidRDefault="00362020" w:rsidP="00362020">
      <w:pPr>
        <w:jc w:val="both"/>
        <w:rPr>
          <w:rFonts w:asciiTheme="minorHAnsi" w:hAnsiTheme="minorHAnsi" w:cstheme="minorHAnsi"/>
        </w:rPr>
      </w:pPr>
    </w:p>
    <w:p w14:paraId="55614495" w14:textId="77777777" w:rsidR="00362020" w:rsidRPr="009C081C" w:rsidRDefault="00362020" w:rsidP="00362020">
      <w:pPr>
        <w:pStyle w:val="Zkladntextodsazen21"/>
        <w:spacing w:line="300" w:lineRule="exact"/>
        <w:ind w:firstLine="709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62020" w:rsidRPr="009C081C" w14:paraId="2E8BB828" w14:textId="77777777" w:rsidTr="009542C5">
        <w:tc>
          <w:tcPr>
            <w:tcW w:w="4606" w:type="dxa"/>
            <w:shd w:val="clear" w:color="auto" w:fill="auto"/>
          </w:tcPr>
          <w:p w14:paraId="0F90E245" w14:textId="1EC9A0CB" w:rsidR="00362020" w:rsidRPr="009C081C" w:rsidRDefault="00362020" w:rsidP="009542C5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 w:rsidRPr="009C081C">
              <w:rPr>
                <w:rFonts w:asciiTheme="minorHAnsi" w:hAnsiTheme="minorHAnsi" w:cstheme="minorHAnsi"/>
              </w:rPr>
              <w:t>V</w:t>
            </w:r>
            <w:r w:rsidR="00590E32">
              <w:rPr>
                <w:rFonts w:asciiTheme="minorHAnsi" w:hAnsiTheme="minorHAnsi" w:cstheme="minorHAnsi"/>
              </w:rPr>
              <w:t> Lipníku nad Bečvou</w:t>
            </w:r>
            <w:r w:rsidRPr="009C081C">
              <w:rPr>
                <w:rFonts w:asciiTheme="minorHAnsi" w:hAnsiTheme="minorHAnsi" w:cstheme="minorHAnsi"/>
              </w:rPr>
              <w:t xml:space="preserve"> dne </w:t>
            </w:r>
            <w:r w:rsidR="00590E32">
              <w:rPr>
                <w:rFonts w:asciiTheme="minorHAnsi" w:hAnsiTheme="minorHAnsi" w:cstheme="minorHAnsi"/>
              </w:rPr>
              <w:t>27.06.2022</w:t>
            </w:r>
          </w:p>
        </w:tc>
        <w:tc>
          <w:tcPr>
            <w:tcW w:w="4606" w:type="dxa"/>
            <w:shd w:val="clear" w:color="auto" w:fill="auto"/>
          </w:tcPr>
          <w:p w14:paraId="44453840" w14:textId="6690EBDB" w:rsidR="00362020" w:rsidRPr="009C081C" w:rsidRDefault="00362020" w:rsidP="009542C5">
            <w:pPr>
              <w:spacing w:line="300" w:lineRule="exact"/>
              <w:jc w:val="both"/>
              <w:rPr>
                <w:rFonts w:asciiTheme="minorHAnsi" w:hAnsiTheme="minorHAnsi" w:cstheme="minorHAnsi"/>
              </w:rPr>
            </w:pPr>
            <w:r w:rsidRPr="009C081C">
              <w:rPr>
                <w:rFonts w:asciiTheme="minorHAnsi" w:hAnsiTheme="minorHAnsi" w:cstheme="minorHAnsi"/>
              </w:rPr>
              <w:t xml:space="preserve">V </w:t>
            </w:r>
            <w:r w:rsidR="00590E32">
              <w:rPr>
                <w:rFonts w:asciiTheme="minorHAnsi" w:hAnsiTheme="minorHAnsi" w:cstheme="minorHAnsi"/>
              </w:rPr>
              <w:t>Bystrovanech</w:t>
            </w:r>
            <w:r w:rsidRPr="009C081C">
              <w:rPr>
                <w:rFonts w:asciiTheme="minorHAnsi" w:hAnsiTheme="minorHAnsi" w:cstheme="minorHAnsi"/>
              </w:rPr>
              <w:t xml:space="preserve"> dne </w:t>
            </w:r>
            <w:r w:rsidR="00590E32">
              <w:rPr>
                <w:rFonts w:asciiTheme="minorHAnsi" w:hAnsiTheme="minorHAnsi" w:cstheme="minorHAnsi"/>
              </w:rPr>
              <w:t>27.06.2022</w:t>
            </w:r>
          </w:p>
        </w:tc>
      </w:tr>
      <w:tr w:rsidR="00362020" w:rsidRPr="009C081C" w14:paraId="1AE21BFC" w14:textId="77777777" w:rsidTr="009542C5">
        <w:tc>
          <w:tcPr>
            <w:tcW w:w="4606" w:type="dxa"/>
            <w:shd w:val="clear" w:color="auto" w:fill="auto"/>
          </w:tcPr>
          <w:p w14:paraId="4124A641" w14:textId="77777777" w:rsidR="00362020" w:rsidRPr="009C081C" w:rsidRDefault="00362020" w:rsidP="009542C5">
            <w:pPr>
              <w:snapToGrid w:val="0"/>
              <w:spacing w:line="300" w:lineRule="exact"/>
              <w:rPr>
                <w:rFonts w:asciiTheme="minorHAnsi" w:hAnsiTheme="minorHAnsi" w:cstheme="minorHAnsi"/>
              </w:rPr>
            </w:pPr>
          </w:p>
          <w:p w14:paraId="360AEFA5" w14:textId="77777777" w:rsidR="00362020" w:rsidRPr="009C081C" w:rsidRDefault="00362020" w:rsidP="009542C5">
            <w:pPr>
              <w:spacing w:line="300" w:lineRule="exact"/>
              <w:rPr>
                <w:rFonts w:asciiTheme="minorHAnsi" w:hAnsiTheme="minorHAnsi" w:cstheme="minorHAnsi"/>
              </w:rPr>
            </w:pPr>
          </w:p>
          <w:p w14:paraId="5C985339" w14:textId="77777777" w:rsidR="00362020" w:rsidRPr="009C081C" w:rsidRDefault="00362020" w:rsidP="009542C5">
            <w:pPr>
              <w:spacing w:line="300" w:lineRule="exact"/>
              <w:rPr>
                <w:rFonts w:asciiTheme="minorHAnsi" w:hAnsiTheme="minorHAnsi" w:cstheme="minorHAnsi"/>
              </w:rPr>
            </w:pPr>
          </w:p>
          <w:p w14:paraId="5ABD9A15" w14:textId="77777777" w:rsidR="00362020" w:rsidRPr="009C081C" w:rsidRDefault="00362020" w:rsidP="009542C5">
            <w:pPr>
              <w:spacing w:line="300" w:lineRule="exact"/>
              <w:rPr>
                <w:rFonts w:asciiTheme="minorHAnsi" w:hAnsiTheme="minorHAnsi" w:cstheme="minorHAnsi"/>
              </w:rPr>
            </w:pPr>
          </w:p>
          <w:p w14:paraId="36CCF271" w14:textId="77777777" w:rsidR="00362020" w:rsidRPr="009C081C" w:rsidRDefault="00362020" w:rsidP="009542C5">
            <w:pPr>
              <w:spacing w:line="300" w:lineRule="exact"/>
              <w:jc w:val="center"/>
              <w:rPr>
                <w:rFonts w:asciiTheme="minorHAnsi" w:hAnsiTheme="minorHAnsi" w:cstheme="minorHAnsi"/>
              </w:rPr>
            </w:pPr>
            <w:r w:rsidRPr="009C081C">
              <w:rPr>
                <w:rFonts w:asciiTheme="minorHAnsi" w:hAnsiTheme="minorHAnsi" w:cstheme="minorHAnsi"/>
              </w:rPr>
              <w:t>_____________________________</w:t>
            </w:r>
          </w:p>
          <w:p w14:paraId="6DD1B5FB" w14:textId="77777777" w:rsidR="00E132A7" w:rsidRDefault="000778DC" w:rsidP="009542C5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778DC">
              <w:rPr>
                <w:rFonts w:asciiTheme="minorHAnsi" w:hAnsiTheme="minorHAnsi" w:cstheme="minorHAnsi"/>
                <w:b/>
              </w:rPr>
              <w:t xml:space="preserve">Sociální služby Lipník nad Bečvou, příspěvková organizace </w:t>
            </w:r>
          </w:p>
          <w:p w14:paraId="559BC5BB" w14:textId="3A5A4E5F" w:rsidR="00EC2662" w:rsidRPr="00E132A7" w:rsidRDefault="00EC2662" w:rsidP="009542C5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EC2662">
              <w:rPr>
                <w:rFonts w:asciiTheme="minorHAnsi" w:hAnsiTheme="minorHAnsi" w:cstheme="minorHAnsi"/>
                <w:bCs/>
              </w:rPr>
              <w:t>Mgr. Martina Václavíková, ředitelka organizace</w:t>
            </w:r>
          </w:p>
        </w:tc>
        <w:tc>
          <w:tcPr>
            <w:tcW w:w="4606" w:type="dxa"/>
            <w:shd w:val="clear" w:color="auto" w:fill="auto"/>
          </w:tcPr>
          <w:p w14:paraId="53FD6934" w14:textId="77777777" w:rsidR="00362020" w:rsidRPr="009C081C" w:rsidRDefault="00362020" w:rsidP="009542C5">
            <w:pPr>
              <w:snapToGrid w:val="0"/>
              <w:spacing w:line="300" w:lineRule="exact"/>
              <w:rPr>
                <w:rFonts w:asciiTheme="minorHAnsi" w:hAnsiTheme="minorHAnsi" w:cstheme="minorHAnsi"/>
              </w:rPr>
            </w:pPr>
          </w:p>
          <w:p w14:paraId="3BB9DAAA" w14:textId="77777777" w:rsidR="00362020" w:rsidRPr="009C081C" w:rsidRDefault="00362020" w:rsidP="009542C5">
            <w:pPr>
              <w:spacing w:line="300" w:lineRule="exact"/>
              <w:rPr>
                <w:rFonts w:asciiTheme="minorHAnsi" w:hAnsiTheme="minorHAnsi" w:cstheme="minorHAnsi"/>
              </w:rPr>
            </w:pPr>
          </w:p>
          <w:p w14:paraId="64067F60" w14:textId="77777777" w:rsidR="00362020" w:rsidRPr="009C081C" w:rsidRDefault="00362020" w:rsidP="009542C5">
            <w:pPr>
              <w:spacing w:line="300" w:lineRule="exact"/>
              <w:rPr>
                <w:rFonts w:asciiTheme="minorHAnsi" w:hAnsiTheme="minorHAnsi" w:cstheme="minorHAnsi"/>
              </w:rPr>
            </w:pPr>
          </w:p>
          <w:p w14:paraId="68517AFC" w14:textId="77777777" w:rsidR="00362020" w:rsidRPr="009C081C" w:rsidRDefault="00362020" w:rsidP="009542C5">
            <w:pPr>
              <w:spacing w:line="300" w:lineRule="exact"/>
              <w:rPr>
                <w:rFonts w:asciiTheme="minorHAnsi" w:hAnsiTheme="minorHAnsi" w:cstheme="minorHAnsi"/>
              </w:rPr>
            </w:pPr>
          </w:p>
          <w:p w14:paraId="18E81215" w14:textId="77777777" w:rsidR="00362020" w:rsidRPr="009C081C" w:rsidRDefault="00362020" w:rsidP="009542C5">
            <w:pPr>
              <w:spacing w:line="300" w:lineRule="exact"/>
              <w:jc w:val="center"/>
              <w:rPr>
                <w:rFonts w:asciiTheme="minorHAnsi" w:hAnsiTheme="minorHAnsi" w:cstheme="minorHAnsi"/>
              </w:rPr>
            </w:pPr>
            <w:r w:rsidRPr="009C081C">
              <w:rPr>
                <w:rFonts w:asciiTheme="minorHAnsi" w:hAnsiTheme="minorHAnsi" w:cstheme="minorHAnsi"/>
              </w:rPr>
              <w:t>_____________________________</w:t>
            </w:r>
          </w:p>
          <w:p w14:paraId="3BA2EF5A" w14:textId="77777777" w:rsidR="00362020" w:rsidRDefault="00590E32" w:rsidP="009542C5">
            <w:pPr>
              <w:spacing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ARTCOM GROUP, s.r.o.</w:t>
            </w:r>
          </w:p>
          <w:p w14:paraId="1A0A5EC3" w14:textId="6F17D184" w:rsidR="00590E32" w:rsidRPr="009C081C" w:rsidRDefault="00590E32" w:rsidP="009542C5">
            <w:pPr>
              <w:spacing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Michal </w:t>
            </w:r>
            <w:proofErr w:type="spellStart"/>
            <w:r>
              <w:rPr>
                <w:rFonts w:asciiTheme="minorHAnsi" w:hAnsiTheme="minorHAnsi" w:cstheme="minorHAnsi"/>
              </w:rPr>
              <w:t>Svák</w:t>
            </w:r>
            <w:proofErr w:type="spellEnd"/>
            <w:r>
              <w:rPr>
                <w:rFonts w:asciiTheme="minorHAnsi" w:hAnsiTheme="minorHAnsi" w:cstheme="minorHAnsi"/>
              </w:rPr>
              <w:t>, jednatel společnosti</w:t>
            </w:r>
          </w:p>
        </w:tc>
      </w:tr>
    </w:tbl>
    <w:p w14:paraId="29076C24" w14:textId="77777777" w:rsidR="00504BD6" w:rsidRPr="009C081C" w:rsidRDefault="00504BD6">
      <w:pPr>
        <w:rPr>
          <w:rFonts w:asciiTheme="minorHAnsi" w:hAnsiTheme="minorHAnsi" w:cstheme="minorHAnsi"/>
        </w:rPr>
      </w:pPr>
    </w:p>
    <w:sectPr w:rsidR="00504BD6" w:rsidRPr="009C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EF6"/>
    <w:multiLevelType w:val="hybridMultilevel"/>
    <w:tmpl w:val="00000822"/>
    <w:lvl w:ilvl="0" w:tplc="0000599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7BB9"/>
    <w:multiLevelType w:val="hybridMultilevel"/>
    <w:tmpl w:val="00005772"/>
    <w:lvl w:ilvl="0" w:tplc="000013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62B5E"/>
    <w:multiLevelType w:val="hybridMultilevel"/>
    <w:tmpl w:val="D762791E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B14E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57566B7"/>
    <w:multiLevelType w:val="hybridMultilevel"/>
    <w:tmpl w:val="1AC660D2"/>
    <w:lvl w:ilvl="0" w:tplc="CF4E589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83300">
    <w:abstractNumId w:val="2"/>
  </w:num>
  <w:num w:numId="2" w16cid:durableId="152988149">
    <w:abstractNumId w:val="6"/>
  </w:num>
  <w:num w:numId="3" w16cid:durableId="574363370">
    <w:abstractNumId w:val="0"/>
  </w:num>
  <w:num w:numId="4" w16cid:durableId="1405688433">
    <w:abstractNumId w:val="7"/>
  </w:num>
  <w:num w:numId="5" w16cid:durableId="545724630">
    <w:abstractNumId w:val="5"/>
  </w:num>
  <w:num w:numId="6" w16cid:durableId="118496481">
    <w:abstractNumId w:val="1"/>
  </w:num>
  <w:num w:numId="7" w16cid:durableId="745692246">
    <w:abstractNumId w:val="3"/>
  </w:num>
  <w:num w:numId="8" w16cid:durableId="456870316">
    <w:abstractNumId w:val="4"/>
  </w:num>
  <w:num w:numId="9" w16cid:durableId="200290961">
    <w:abstractNumId w:val="8"/>
  </w:num>
  <w:num w:numId="10" w16cid:durableId="290289811">
    <w:abstractNumId w:val="11"/>
  </w:num>
  <w:num w:numId="11" w16cid:durableId="1704936491">
    <w:abstractNumId w:val="10"/>
  </w:num>
  <w:num w:numId="12" w16cid:durableId="21383289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20"/>
    <w:rsid w:val="000778DC"/>
    <w:rsid w:val="001158F6"/>
    <w:rsid w:val="001C7CC0"/>
    <w:rsid w:val="00216D1B"/>
    <w:rsid w:val="00362020"/>
    <w:rsid w:val="003F2F0B"/>
    <w:rsid w:val="004B43B7"/>
    <w:rsid w:val="00504BD6"/>
    <w:rsid w:val="00554846"/>
    <w:rsid w:val="00590E32"/>
    <w:rsid w:val="00712096"/>
    <w:rsid w:val="00913BEF"/>
    <w:rsid w:val="009C081C"/>
    <w:rsid w:val="00A1535C"/>
    <w:rsid w:val="00A33C73"/>
    <w:rsid w:val="00A903C0"/>
    <w:rsid w:val="00E06929"/>
    <w:rsid w:val="00E132A7"/>
    <w:rsid w:val="00E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FAA7"/>
  <w15:chartTrackingRefBased/>
  <w15:docId w15:val="{E6BCC3A5-C313-433F-A96F-D50BC6AF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020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Plohy">
    <w:name w:val="6Přílohy"/>
    <w:basedOn w:val="Normln"/>
    <w:qFormat/>
    <w:rsid w:val="00362020"/>
    <w:pPr>
      <w:numPr>
        <w:numId w:val="12"/>
      </w:numPr>
      <w:spacing w:before="120" w:after="120" w:line="240" w:lineRule="auto"/>
      <w:jc w:val="both"/>
    </w:pPr>
    <w:rPr>
      <w:rFonts w:eastAsia="Calibri"/>
      <w:lang w:eastAsia="en-US"/>
    </w:rPr>
  </w:style>
  <w:style w:type="paragraph" w:customStyle="1" w:styleId="Zkladntextodsazen21">
    <w:name w:val="Základní text odsazený 21"/>
    <w:basedOn w:val="Normln"/>
    <w:rsid w:val="00362020"/>
    <w:pPr>
      <w:suppressAutoHyphens/>
      <w:spacing w:after="0" w:line="240" w:lineRule="auto"/>
      <w:ind w:firstLine="360"/>
      <w:jc w:val="both"/>
    </w:pPr>
    <w:rPr>
      <w:rFonts w:ascii="Arial" w:hAnsi="Arial" w:cs="Arial"/>
      <w:bCs/>
      <w:sz w:val="20"/>
      <w:szCs w:val="20"/>
      <w:lang w:val="x-none" w:eastAsia="zh-CN"/>
    </w:rPr>
  </w:style>
  <w:style w:type="paragraph" w:customStyle="1" w:styleId="2nesltext">
    <w:name w:val="2nečísl.text"/>
    <w:basedOn w:val="Normln"/>
    <w:qFormat/>
    <w:rsid w:val="00362020"/>
    <w:pPr>
      <w:spacing w:before="120" w:after="240" w:line="240" w:lineRule="auto"/>
      <w:jc w:val="both"/>
    </w:pPr>
    <w:rPr>
      <w:rFonts w:eastAsia="Calibri"/>
      <w:lang w:eastAsia="en-US"/>
    </w:rPr>
  </w:style>
  <w:style w:type="paragraph" w:customStyle="1" w:styleId="Normln1">
    <w:name w:val="Normální1"/>
    <w:rsid w:val="00A1535C"/>
    <w:pPr>
      <w:suppressAutoHyphens/>
      <w:spacing w:after="200" w:line="252" w:lineRule="auto"/>
      <w:textAlignment w:val="baseline"/>
    </w:pPr>
    <w:rPr>
      <w:rFonts w:ascii="Cambria" w:eastAsia="Times New Roman" w:hAnsi="Cambria" w:cs="Cambria"/>
      <w:color w:val="00000A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1531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Táňa Pekárková</dc:creator>
  <cp:keywords/>
  <dc:description/>
  <cp:lastModifiedBy>Martina Václavíková</cp:lastModifiedBy>
  <cp:revision>2</cp:revision>
  <dcterms:created xsi:type="dcterms:W3CDTF">2022-07-01T10:06:00Z</dcterms:created>
  <dcterms:modified xsi:type="dcterms:W3CDTF">2022-07-01T10:06:00Z</dcterms:modified>
</cp:coreProperties>
</file>