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C304B" w14:textId="77777777" w:rsidR="00325041" w:rsidRPr="00406DDE" w:rsidRDefault="00325041" w:rsidP="005E5FF7">
      <w:pPr>
        <w:pBdr>
          <w:bottom w:val="single" w:sz="4" w:space="1" w:color="000000"/>
        </w:pBdr>
        <w:jc w:val="both"/>
        <w:rPr>
          <w:rFonts w:asciiTheme="minorHAnsi" w:hAnsiTheme="minorHAnsi" w:cstheme="minorHAnsi"/>
          <w:b/>
          <w:sz w:val="20"/>
        </w:rPr>
      </w:pPr>
      <w:bookmarkStart w:id="0" w:name="_Hlk532221137"/>
      <w:bookmarkStart w:id="1" w:name="_GoBack"/>
      <w:bookmarkEnd w:id="1"/>
    </w:p>
    <w:p w14:paraId="03D57AA7" w14:textId="77777777" w:rsidR="00325041" w:rsidRPr="00406DDE" w:rsidRDefault="00325041" w:rsidP="005E5FF7">
      <w:pPr>
        <w:pBdr>
          <w:bottom w:val="single" w:sz="4" w:space="1" w:color="000000"/>
        </w:pBdr>
        <w:jc w:val="both"/>
        <w:rPr>
          <w:rFonts w:asciiTheme="minorHAnsi" w:hAnsiTheme="minorHAnsi" w:cstheme="minorHAnsi"/>
          <w:b/>
          <w:sz w:val="20"/>
        </w:rPr>
      </w:pPr>
    </w:p>
    <w:p w14:paraId="2FCEFE22" w14:textId="77777777" w:rsidR="00325041" w:rsidRPr="00406DDE" w:rsidRDefault="00325041" w:rsidP="005E5FF7">
      <w:pPr>
        <w:jc w:val="both"/>
        <w:rPr>
          <w:rFonts w:asciiTheme="minorHAnsi" w:hAnsiTheme="minorHAnsi" w:cstheme="minorHAnsi"/>
          <w:b/>
          <w:sz w:val="20"/>
        </w:rPr>
      </w:pPr>
    </w:p>
    <w:p w14:paraId="32F8314C" w14:textId="77777777" w:rsidR="00325041" w:rsidRPr="00406DDE" w:rsidRDefault="00325041" w:rsidP="005E5FF7">
      <w:pPr>
        <w:jc w:val="both"/>
        <w:rPr>
          <w:rFonts w:asciiTheme="minorHAnsi" w:hAnsiTheme="minorHAnsi" w:cstheme="minorHAnsi"/>
          <w:b/>
          <w:sz w:val="20"/>
        </w:rPr>
      </w:pPr>
    </w:p>
    <w:p w14:paraId="76880D5E" w14:textId="77777777" w:rsidR="00325041" w:rsidRPr="00406DDE" w:rsidRDefault="00325041" w:rsidP="005E5FF7">
      <w:pPr>
        <w:jc w:val="center"/>
        <w:rPr>
          <w:rFonts w:asciiTheme="minorHAnsi" w:hAnsiTheme="minorHAnsi" w:cstheme="minorHAnsi"/>
          <w:b/>
          <w:sz w:val="20"/>
        </w:rPr>
      </w:pPr>
      <w:r w:rsidRPr="00406DDE">
        <w:rPr>
          <w:rFonts w:asciiTheme="minorHAnsi" w:hAnsiTheme="minorHAnsi" w:cstheme="minorHAnsi"/>
          <w:b/>
          <w:sz w:val="20"/>
        </w:rPr>
        <w:t xml:space="preserve">Smlouva o poskytování </w:t>
      </w:r>
      <w:r w:rsidR="00316403" w:rsidRPr="00406DDE">
        <w:rPr>
          <w:rFonts w:asciiTheme="minorHAnsi" w:hAnsiTheme="minorHAnsi" w:cstheme="minorHAnsi"/>
          <w:b/>
          <w:sz w:val="20"/>
        </w:rPr>
        <w:t>podpory</w:t>
      </w:r>
      <w:r w:rsidRPr="00406DDE">
        <w:rPr>
          <w:rFonts w:asciiTheme="minorHAnsi" w:hAnsiTheme="minorHAnsi" w:cstheme="minorHAnsi"/>
          <w:b/>
          <w:sz w:val="20"/>
        </w:rPr>
        <w:t xml:space="preserve"> informačních technologií s garantovanou úrovní služeb</w:t>
      </w:r>
    </w:p>
    <w:p w14:paraId="5C75CA67" w14:textId="77777777" w:rsidR="00325041" w:rsidRPr="00406DDE" w:rsidRDefault="00325041" w:rsidP="005E5FF7">
      <w:pPr>
        <w:jc w:val="center"/>
        <w:rPr>
          <w:rFonts w:asciiTheme="minorHAnsi" w:hAnsiTheme="minorHAnsi" w:cstheme="minorHAnsi"/>
          <w:b/>
          <w:sz w:val="20"/>
        </w:rPr>
      </w:pPr>
    </w:p>
    <w:p w14:paraId="2DE2C9FB" w14:textId="77777777" w:rsidR="00325041" w:rsidRPr="00406DDE" w:rsidRDefault="00325041" w:rsidP="005E5FF7">
      <w:pPr>
        <w:jc w:val="center"/>
        <w:rPr>
          <w:rFonts w:asciiTheme="minorHAnsi" w:hAnsiTheme="minorHAnsi" w:cstheme="minorHAnsi"/>
          <w:b/>
          <w:sz w:val="20"/>
        </w:rPr>
      </w:pPr>
      <w:r w:rsidRPr="00406DDE">
        <w:rPr>
          <w:rFonts w:asciiTheme="minorHAnsi" w:hAnsiTheme="minorHAnsi" w:cstheme="minorHAnsi"/>
          <w:b/>
          <w:sz w:val="20"/>
        </w:rPr>
        <w:t>(SERVICE LEVEL AGREEMENT)</w:t>
      </w:r>
    </w:p>
    <w:p w14:paraId="706B5F9F" w14:textId="77777777" w:rsidR="00325041" w:rsidRPr="00406DDE" w:rsidRDefault="00325041" w:rsidP="005E5FF7">
      <w:pPr>
        <w:jc w:val="center"/>
        <w:rPr>
          <w:rFonts w:asciiTheme="minorHAnsi" w:hAnsiTheme="minorHAnsi" w:cstheme="minorHAnsi"/>
          <w:b/>
          <w:sz w:val="20"/>
        </w:rPr>
      </w:pPr>
    </w:p>
    <w:p w14:paraId="624054DD" w14:textId="5FC8D2C0" w:rsidR="00325041" w:rsidRPr="00406DDE" w:rsidRDefault="00D47032" w:rsidP="005E5FF7">
      <w:pPr>
        <w:jc w:val="center"/>
        <w:rPr>
          <w:rFonts w:asciiTheme="minorHAnsi" w:hAnsiTheme="minorHAnsi" w:cstheme="minorHAnsi"/>
          <w:b/>
          <w:sz w:val="20"/>
        </w:rPr>
      </w:pPr>
      <w:r w:rsidRPr="00406DDE">
        <w:rPr>
          <w:rFonts w:asciiTheme="minorHAnsi" w:hAnsiTheme="minorHAnsi" w:cstheme="minorHAnsi"/>
          <w:b/>
          <w:sz w:val="20"/>
        </w:rPr>
        <w:t xml:space="preserve">Číslo smlouvy: </w:t>
      </w:r>
      <w:r w:rsidR="00676681" w:rsidRPr="00406DDE">
        <w:rPr>
          <w:rFonts w:asciiTheme="minorHAnsi" w:hAnsiTheme="minorHAnsi" w:cstheme="minorHAnsi"/>
          <w:b/>
          <w:sz w:val="20"/>
        </w:rPr>
        <w:t>TS-SLA-</w:t>
      </w:r>
      <w:r w:rsidR="00FC59BE" w:rsidRPr="00406DDE">
        <w:rPr>
          <w:rFonts w:asciiTheme="minorHAnsi" w:hAnsiTheme="minorHAnsi" w:cstheme="minorHAnsi"/>
          <w:b/>
          <w:sz w:val="20"/>
        </w:rPr>
        <w:t>SFK</w:t>
      </w:r>
      <w:r w:rsidR="00D71075" w:rsidRPr="00406DDE">
        <w:rPr>
          <w:rFonts w:asciiTheme="minorHAnsi" w:hAnsiTheme="minorHAnsi" w:cstheme="minorHAnsi"/>
          <w:b/>
          <w:sz w:val="20"/>
        </w:rPr>
        <w:t>-</w:t>
      </w:r>
      <w:r w:rsidR="00AC1640">
        <w:rPr>
          <w:rFonts w:asciiTheme="minorHAnsi" w:hAnsiTheme="minorHAnsi" w:cstheme="minorHAnsi"/>
          <w:b/>
          <w:sz w:val="20"/>
        </w:rPr>
        <w:t>0</w:t>
      </w:r>
      <w:r w:rsidR="00A805A7">
        <w:rPr>
          <w:rFonts w:asciiTheme="minorHAnsi" w:hAnsiTheme="minorHAnsi" w:cstheme="minorHAnsi"/>
          <w:b/>
          <w:sz w:val="20"/>
        </w:rPr>
        <w:t>1-2022</w:t>
      </w:r>
    </w:p>
    <w:p w14:paraId="74AB5300" w14:textId="6B9C2E65" w:rsidR="00B77318" w:rsidRPr="00406DDE" w:rsidRDefault="00B77318" w:rsidP="005E5FF7">
      <w:pPr>
        <w:jc w:val="center"/>
        <w:rPr>
          <w:rFonts w:asciiTheme="minorHAnsi" w:hAnsiTheme="minorHAnsi" w:cstheme="minorHAnsi"/>
          <w:b/>
          <w:sz w:val="20"/>
        </w:rPr>
      </w:pPr>
    </w:p>
    <w:p w14:paraId="61ACBB38" w14:textId="55CE8C74" w:rsidR="00B77318" w:rsidRPr="00406DDE" w:rsidRDefault="00B77318" w:rsidP="005E5FF7">
      <w:pPr>
        <w:jc w:val="center"/>
        <w:rPr>
          <w:rFonts w:asciiTheme="minorHAnsi" w:hAnsiTheme="minorHAnsi" w:cstheme="minorHAnsi"/>
          <w:sz w:val="20"/>
        </w:rPr>
      </w:pPr>
      <w:r w:rsidRPr="00406DDE">
        <w:rPr>
          <w:rFonts w:asciiTheme="minorHAnsi" w:hAnsiTheme="minorHAnsi" w:cstheme="minorHAnsi"/>
          <w:sz w:val="20"/>
        </w:rPr>
        <w:t>(dále jen „</w:t>
      </w:r>
      <w:r w:rsidRPr="00406DDE">
        <w:rPr>
          <w:rFonts w:asciiTheme="minorHAnsi" w:hAnsiTheme="minorHAnsi" w:cstheme="minorHAnsi"/>
          <w:b/>
          <w:sz w:val="20"/>
        </w:rPr>
        <w:t>Smlouva</w:t>
      </w:r>
      <w:r w:rsidRPr="00406DDE">
        <w:rPr>
          <w:rFonts w:asciiTheme="minorHAnsi" w:hAnsiTheme="minorHAnsi" w:cstheme="minorHAnsi"/>
          <w:sz w:val="20"/>
        </w:rPr>
        <w:t>“</w:t>
      </w:r>
      <w:r w:rsidR="00600F1B" w:rsidRPr="00406DDE">
        <w:rPr>
          <w:rFonts w:asciiTheme="minorHAnsi" w:hAnsiTheme="minorHAnsi" w:cstheme="minorHAnsi"/>
          <w:sz w:val="20"/>
        </w:rPr>
        <w:t xml:space="preserve"> nebo „</w:t>
      </w:r>
      <w:r w:rsidR="00600F1B" w:rsidRPr="00406DDE">
        <w:rPr>
          <w:rFonts w:asciiTheme="minorHAnsi" w:hAnsiTheme="minorHAnsi" w:cstheme="minorHAnsi"/>
          <w:b/>
          <w:sz w:val="20"/>
        </w:rPr>
        <w:t>SLA</w:t>
      </w:r>
      <w:r w:rsidR="00600F1B" w:rsidRPr="00406DDE">
        <w:rPr>
          <w:rFonts w:asciiTheme="minorHAnsi" w:hAnsiTheme="minorHAnsi" w:cstheme="minorHAnsi"/>
          <w:sz w:val="20"/>
        </w:rPr>
        <w:t>“</w:t>
      </w:r>
      <w:r w:rsidRPr="00406DDE">
        <w:rPr>
          <w:rFonts w:asciiTheme="minorHAnsi" w:hAnsiTheme="minorHAnsi" w:cstheme="minorHAnsi"/>
          <w:sz w:val="20"/>
        </w:rPr>
        <w:t>)</w:t>
      </w:r>
    </w:p>
    <w:p w14:paraId="59049719" w14:textId="77777777" w:rsidR="00325041" w:rsidRPr="00406DDE" w:rsidRDefault="00325041" w:rsidP="005E5FF7">
      <w:pPr>
        <w:pBdr>
          <w:bottom w:val="single" w:sz="4" w:space="1" w:color="000000"/>
        </w:pBdr>
        <w:jc w:val="both"/>
        <w:rPr>
          <w:rFonts w:asciiTheme="minorHAnsi" w:hAnsiTheme="minorHAnsi" w:cstheme="minorHAnsi"/>
          <w:sz w:val="20"/>
        </w:rPr>
      </w:pPr>
      <w:r w:rsidRPr="00406DDE">
        <w:rPr>
          <w:rFonts w:asciiTheme="minorHAnsi" w:hAnsiTheme="minorHAnsi" w:cstheme="minorHAnsi"/>
          <w:sz w:val="20"/>
        </w:rPr>
        <w:tab/>
      </w:r>
      <w:r w:rsidRPr="00406DDE">
        <w:rPr>
          <w:rFonts w:asciiTheme="minorHAnsi" w:hAnsiTheme="minorHAnsi" w:cstheme="minorHAnsi"/>
          <w:sz w:val="20"/>
        </w:rPr>
        <w:tab/>
      </w:r>
    </w:p>
    <w:p w14:paraId="20257ABE" w14:textId="77777777" w:rsidR="00B310C5" w:rsidRPr="00406DDE" w:rsidRDefault="00B310C5" w:rsidP="005E5FF7">
      <w:pPr>
        <w:pStyle w:val="Nadpis1"/>
        <w:keepLines w:val="0"/>
        <w:tabs>
          <w:tab w:val="left" w:pos="720"/>
        </w:tabs>
        <w:spacing w:before="0" w:after="0"/>
        <w:ind w:left="720"/>
        <w:jc w:val="both"/>
        <w:rPr>
          <w:rFonts w:asciiTheme="minorHAnsi" w:hAnsiTheme="minorHAnsi" w:cstheme="minorHAnsi"/>
          <w:color w:val="auto"/>
          <w:sz w:val="20"/>
          <w:szCs w:val="20"/>
        </w:rPr>
      </w:pPr>
      <w:bookmarkStart w:id="2" w:name="_Toc233022352"/>
    </w:p>
    <w:p w14:paraId="58E28AA3" w14:textId="77777777" w:rsidR="00B310C5" w:rsidRPr="00406DDE" w:rsidRDefault="00B310C5" w:rsidP="005E5FF7">
      <w:pPr>
        <w:pStyle w:val="Nadpis1"/>
        <w:keepLines w:val="0"/>
        <w:tabs>
          <w:tab w:val="left" w:pos="720"/>
        </w:tabs>
        <w:spacing w:before="0" w:after="0"/>
        <w:ind w:left="720"/>
        <w:jc w:val="center"/>
        <w:rPr>
          <w:rFonts w:asciiTheme="minorHAnsi" w:hAnsiTheme="minorHAnsi" w:cstheme="minorHAnsi"/>
          <w:color w:val="auto"/>
          <w:sz w:val="20"/>
          <w:szCs w:val="20"/>
        </w:rPr>
      </w:pPr>
    </w:p>
    <w:p w14:paraId="05ED713A" w14:textId="498F1744" w:rsidR="00325041" w:rsidRPr="00406DDE" w:rsidRDefault="00325041" w:rsidP="005E5FF7">
      <w:pPr>
        <w:pStyle w:val="Nadpis1"/>
        <w:keepLines w:val="0"/>
        <w:tabs>
          <w:tab w:val="left" w:pos="720"/>
        </w:tabs>
        <w:spacing w:before="0" w:after="0"/>
        <w:ind w:left="720"/>
        <w:jc w:val="center"/>
        <w:rPr>
          <w:rFonts w:asciiTheme="minorHAnsi" w:hAnsiTheme="minorHAnsi" w:cstheme="minorHAnsi"/>
          <w:color w:val="auto"/>
          <w:sz w:val="20"/>
          <w:szCs w:val="20"/>
        </w:rPr>
      </w:pPr>
      <w:bookmarkStart w:id="3" w:name="_Toc506301759"/>
      <w:bookmarkStart w:id="4" w:name="_Toc106888794"/>
      <w:r w:rsidRPr="00406DDE">
        <w:rPr>
          <w:rFonts w:asciiTheme="minorHAnsi" w:hAnsiTheme="minorHAnsi" w:cstheme="minorHAnsi"/>
          <w:color w:val="auto"/>
          <w:sz w:val="20"/>
          <w:szCs w:val="20"/>
        </w:rPr>
        <w:t>SMLUVNÍ STRANY</w:t>
      </w:r>
      <w:bookmarkEnd w:id="2"/>
      <w:bookmarkEnd w:id="3"/>
      <w:bookmarkEnd w:id="4"/>
    </w:p>
    <w:p w14:paraId="011D61AA" w14:textId="77777777" w:rsidR="00B310C5" w:rsidRPr="00406DDE" w:rsidRDefault="00B310C5" w:rsidP="005E5FF7">
      <w:pPr>
        <w:rPr>
          <w:rFonts w:asciiTheme="minorHAnsi" w:hAnsiTheme="minorHAnsi" w:cstheme="minorHAnsi"/>
          <w:sz w:val="20"/>
        </w:rPr>
      </w:pPr>
    </w:p>
    <w:p w14:paraId="5F3874F2" w14:textId="77777777" w:rsidR="00B310C5" w:rsidRPr="00406DDE" w:rsidRDefault="00B310C5" w:rsidP="005E5FF7">
      <w:pPr>
        <w:rPr>
          <w:rFonts w:asciiTheme="minorHAnsi" w:hAnsiTheme="minorHAnsi" w:cstheme="minorHAnsi"/>
          <w:sz w:val="20"/>
        </w:rPr>
      </w:pPr>
    </w:p>
    <w:p w14:paraId="13EB5EFB" w14:textId="77777777" w:rsidR="00325041" w:rsidRPr="00406DDE" w:rsidRDefault="00325041" w:rsidP="005E5FF7">
      <w:pPr>
        <w:jc w:val="both"/>
        <w:rPr>
          <w:rFonts w:asciiTheme="minorHAnsi" w:hAnsiTheme="minorHAnsi" w:cstheme="minorHAnsi"/>
          <w:b/>
          <w:sz w:val="20"/>
        </w:rPr>
      </w:pPr>
    </w:p>
    <w:p w14:paraId="47A773D0" w14:textId="5DBFB6C0" w:rsidR="00325041" w:rsidRPr="00406DDE" w:rsidRDefault="00325041" w:rsidP="005E5FF7">
      <w:pPr>
        <w:jc w:val="both"/>
        <w:rPr>
          <w:rFonts w:asciiTheme="minorHAnsi" w:hAnsiTheme="minorHAnsi" w:cstheme="minorHAnsi"/>
          <w:b/>
          <w:sz w:val="20"/>
        </w:rPr>
      </w:pPr>
      <w:r w:rsidRPr="00406DDE">
        <w:rPr>
          <w:rFonts w:asciiTheme="minorHAnsi" w:hAnsiTheme="minorHAnsi" w:cstheme="minorHAnsi"/>
          <w:b/>
          <w:sz w:val="20"/>
        </w:rPr>
        <w:t xml:space="preserve">Obchodní firma: </w:t>
      </w:r>
      <w:r w:rsidRPr="00406DDE">
        <w:rPr>
          <w:rFonts w:asciiTheme="minorHAnsi" w:hAnsiTheme="minorHAnsi" w:cstheme="minorHAnsi"/>
          <w:b/>
          <w:sz w:val="20"/>
        </w:rPr>
        <w:tab/>
      </w:r>
      <w:r w:rsidRPr="00406DDE">
        <w:rPr>
          <w:rFonts w:asciiTheme="minorHAnsi" w:hAnsiTheme="minorHAnsi" w:cstheme="minorHAnsi"/>
          <w:b/>
          <w:sz w:val="20"/>
        </w:rPr>
        <w:tab/>
      </w:r>
      <w:r w:rsidRPr="00406DDE">
        <w:rPr>
          <w:rFonts w:asciiTheme="minorHAnsi" w:hAnsiTheme="minorHAnsi" w:cstheme="minorHAnsi"/>
          <w:b/>
          <w:sz w:val="20"/>
        </w:rPr>
        <w:tab/>
        <w:t xml:space="preserve">TOTAL SERVICE </w:t>
      </w:r>
      <w:r w:rsidR="00421A80" w:rsidRPr="00406DDE">
        <w:rPr>
          <w:rFonts w:asciiTheme="minorHAnsi" w:hAnsiTheme="minorHAnsi" w:cstheme="minorHAnsi"/>
          <w:b/>
          <w:sz w:val="20"/>
        </w:rPr>
        <w:t>a.s.</w:t>
      </w:r>
    </w:p>
    <w:p w14:paraId="7E12C7FA" w14:textId="08C5B56B"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 xml:space="preserve">Sídlo: </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00663CF5" w:rsidRPr="00406DDE">
        <w:rPr>
          <w:rFonts w:asciiTheme="minorHAnsi" w:hAnsiTheme="minorHAnsi" w:cstheme="minorHAnsi"/>
          <w:sz w:val="20"/>
        </w:rPr>
        <w:t>Metropolitan Building</w:t>
      </w:r>
    </w:p>
    <w:p w14:paraId="318EC4B9" w14:textId="23CD7E19"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00663CF5" w:rsidRPr="00406DDE">
        <w:rPr>
          <w:rFonts w:asciiTheme="minorHAnsi" w:hAnsiTheme="minorHAnsi" w:cstheme="minorHAnsi"/>
          <w:sz w:val="20"/>
        </w:rPr>
        <w:t>U Uranie 954/18</w:t>
      </w:r>
      <w:r w:rsidRPr="00406DDE">
        <w:rPr>
          <w:rFonts w:asciiTheme="minorHAnsi" w:hAnsiTheme="minorHAnsi" w:cstheme="minorHAnsi"/>
          <w:sz w:val="20"/>
        </w:rPr>
        <w:t>, 170 00 Praha 7</w:t>
      </w:r>
    </w:p>
    <w:p w14:paraId="4D1DAD45" w14:textId="1D6B4FB7"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zapsaná v obchodním rejstříku</w:t>
      </w:r>
      <w:bookmarkStart w:id="5" w:name="nerejstrik"/>
      <w:bookmarkEnd w:id="5"/>
      <w:r w:rsidRPr="00406DDE">
        <w:rPr>
          <w:rFonts w:asciiTheme="minorHAnsi" w:hAnsiTheme="minorHAnsi" w:cstheme="minorHAnsi"/>
          <w:sz w:val="20"/>
        </w:rPr>
        <w:t xml:space="preserve"> vedené</w:t>
      </w:r>
      <w:r w:rsidR="00A1167C" w:rsidRPr="00406DDE">
        <w:rPr>
          <w:rFonts w:asciiTheme="minorHAnsi" w:hAnsiTheme="minorHAnsi" w:cstheme="minorHAnsi"/>
          <w:sz w:val="20"/>
        </w:rPr>
        <w:t>m</w:t>
      </w:r>
      <w:r w:rsidRPr="00406DDE">
        <w:rPr>
          <w:rFonts w:asciiTheme="minorHAnsi" w:hAnsiTheme="minorHAnsi" w:cstheme="minorHAnsi"/>
          <w:sz w:val="20"/>
        </w:rPr>
        <w:t xml:space="preserve"> Městským</w:t>
      </w:r>
    </w:p>
    <w:p w14:paraId="068D1586" w14:textId="38DDCFA9"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soudem v</w:t>
      </w:r>
      <w:r w:rsidR="00A1167C" w:rsidRPr="00406DDE">
        <w:rPr>
          <w:rFonts w:asciiTheme="minorHAnsi" w:hAnsiTheme="minorHAnsi" w:cstheme="minorHAnsi"/>
          <w:sz w:val="20"/>
        </w:rPr>
        <w:t> </w:t>
      </w:r>
      <w:r w:rsidRPr="00406DDE">
        <w:rPr>
          <w:rFonts w:asciiTheme="minorHAnsi" w:hAnsiTheme="minorHAnsi" w:cstheme="minorHAnsi"/>
          <w:sz w:val="20"/>
        </w:rPr>
        <w:t>Praze</w:t>
      </w:r>
      <w:r w:rsidR="00A1167C" w:rsidRPr="00406DDE">
        <w:rPr>
          <w:rFonts w:asciiTheme="minorHAnsi" w:hAnsiTheme="minorHAnsi" w:cstheme="minorHAnsi"/>
          <w:sz w:val="20"/>
        </w:rPr>
        <w:t>,</w:t>
      </w:r>
      <w:r w:rsidRPr="00406DDE">
        <w:rPr>
          <w:rFonts w:asciiTheme="minorHAnsi" w:hAnsiTheme="minorHAnsi" w:cstheme="minorHAnsi"/>
          <w:sz w:val="20"/>
        </w:rPr>
        <w:t xml:space="preserve"> oddíl </w:t>
      </w:r>
      <w:r w:rsidR="000E54E1" w:rsidRPr="00406DDE">
        <w:rPr>
          <w:rFonts w:asciiTheme="minorHAnsi" w:hAnsiTheme="minorHAnsi" w:cstheme="minorHAnsi"/>
          <w:sz w:val="20"/>
        </w:rPr>
        <w:t>B</w:t>
      </w:r>
      <w:r w:rsidRPr="00406DDE">
        <w:rPr>
          <w:rFonts w:asciiTheme="minorHAnsi" w:hAnsiTheme="minorHAnsi" w:cstheme="minorHAnsi"/>
          <w:sz w:val="20"/>
        </w:rPr>
        <w:t xml:space="preserve">, vložka </w:t>
      </w:r>
      <w:r w:rsidR="000E54E1" w:rsidRPr="00406DDE">
        <w:rPr>
          <w:rFonts w:asciiTheme="minorHAnsi" w:hAnsiTheme="minorHAnsi" w:cstheme="minorHAnsi"/>
          <w:sz w:val="20"/>
        </w:rPr>
        <w:t>23580</w:t>
      </w:r>
    </w:p>
    <w:p w14:paraId="6D7F66E8" w14:textId="3074585E"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IČ</w:t>
      </w:r>
      <w:r w:rsidR="002638AB" w:rsidRPr="00406DDE">
        <w:rPr>
          <w:rFonts w:asciiTheme="minorHAnsi" w:hAnsiTheme="minorHAnsi" w:cstheme="minorHAnsi"/>
          <w:sz w:val="20"/>
        </w:rPr>
        <w:t>O</w:t>
      </w:r>
      <w:r w:rsidRPr="00406DDE">
        <w:rPr>
          <w:rFonts w:asciiTheme="minorHAnsi" w:hAnsiTheme="minorHAnsi" w:cstheme="minorHAnsi"/>
          <w:sz w:val="20"/>
        </w:rPr>
        <w:t>:</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25618067</w:t>
      </w:r>
    </w:p>
    <w:p w14:paraId="4B9BB915" w14:textId="7A6EDD0B"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DIČ:</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CZ25618067</w:t>
      </w:r>
    </w:p>
    <w:p w14:paraId="30183C90" w14:textId="5786EA03"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E-mail:</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 xml:space="preserve"> </w:t>
      </w:r>
    </w:p>
    <w:p w14:paraId="2CD8234D" w14:textId="0437460C"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Http:</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 xml:space="preserve"> </w:t>
      </w:r>
    </w:p>
    <w:p w14:paraId="7ACF0348" w14:textId="323707E9"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Banka:</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p>
    <w:p w14:paraId="72BDD7D7" w14:textId="132CA15C"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 xml:space="preserve">Číslo </w:t>
      </w:r>
      <w:r w:rsidR="00CA7028" w:rsidRPr="00406DDE">
        <w:rPr>
          <w:rFonts w:asciiTheme="minorHAnsi" w:hAnsiTheme="minorHAnsi" w:cstheme="minorHAnsi"/>
          <w:sz w:val="20"/>
        </w:rPr>
        <w:t>účtu</w:t>
      </w:r>
      <w:r w:rsidRPr="00406DDE">
        <w:rPr>
          <w:rFonts w:asciiTheme="minorHAnsi" w:hAnsiTheme="minorHAnsi" w:cstheme="minorHAnsi"/>
          <w:sz w:val="20"/>
        </w:rPr>
        <w:t xml:space="preserve">: </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p>
    <w:p w14:paraId="780E4884" w14:textId="352979A6" w:rsidR="00325041" w:rsidRPr="00406DDE" w:rsidRDefault="002638AB" w:rsidP="005E5FF7">
      <w:pPr>
        <w:jc w:val="both"/>
        <w:rPr>
          <w:rFonts w:asciiTheme="minorHAnsi" w:hAnsiTheme="minorHAnsi" w:cstheme="minorHAnsi"/>
          <w:sz w:val="20"/>
        </w:rPr>
      </w:pPr>
      <w:r w:rsidRPr="00406DDE">
        <w:rPr>
          <w:rFonts w:asciiTheme="minorHAnsi" w:hAnsiTheme="minorHAnsi" w:cstheme="minorHAnsi"/>
          <w:sz w:val="20"/>
        </w:rPr>
        <w:t>Zastupuje</w:t>
      </w:r>
      <w:r w:rsidR="00325041" w:rsidRPr="00406DDE">
        <w:rPr>
          <w:rFonts w:asciiTheme="minorHAnsi" w:hAnsiTheme="minorHAnsi" w:cstheme="minorHAnsi"/>
          <w:sz w:val="20"/>
        </w:rPr>
        <w:t>:</w:t>
      </w:r>
      <w:r w:rsidR="00325041" w:rsidRPr="00406DDE">
        <w:rPr>
          <w:rFonts w:asciiTheme="minorHAnsi" w:hAnsiTheme="minorHAnsi" w:cstheme="minorHAnsi"/>
          <w:sz w:val="20"/>
        </w:rPr>
        <w:tab/>
      </w:r>
      <w:r w:rsidR="00325041" w:rsidRPr="00406DDE">
        <w:rPr>
          <w:rFonts w:asciiTheme="minorHAnsi" w:hAnsiTheme="minorHAnsi" w:cstheme="minorHAnsi"/>
          <w:sz w:val="20"/>
        </w:rPr>
        <w:tab/>
      </w:r>
      <w:r w:rsidR="00325041" w:rsidRPr="00406DDE">
        <w:rPr>
          <w:rFonts w:asciiTheme="minorHAnsi" w:hAnsiTheme="minorHAnsi" w:cstheme="minorHAnsi"/>
          <w:sz w:val="20"/>
        </w:rPr>
        <w:tab/>
        <w:t xml:space="preserve"> </w:t>
      </w:r>
    </w:p>
    <w:p w14:paraId="5700E211" w14:textId="77777777" w:rsidR="00325041" w:rsidRPr="00406DDE" w:rsidRDefault="00325041" w:rsidP="005E5FF7">
      <w:pPr>
        <w:jc w:val="both"/>
        <w:rPr>
          <w:rFonts w:asciiTheme="minorHAnsi" w:hAnsiTheme="minorHAnsi" w:cstheme="minorHAnsi"/>
          <w:b/>
          <w:sz w:val="20"/>
        </w:rPr>
      </w:pPr>
      <w:bookmarkStart w:id="6" w:name="anoplatce"/>
      <w:bookmarkEnd w:id="6"/>
    </w:p>
    <w:p w14:paraId="57ED9897" w14:textId="763E2958" w:rsidR="00325041" w:rsidRPr="00406DDE" w:rsidRDefault="00325041" w:rsidP="005E5FF7">
      <w:pPr>
        <w:jc w:val="center"/>
        <w:rPr>
          <w:rFonts w:asciiTheme="minorHAnsi" w:hAnsiTheme="minorHAnsi" w:cstheme="minorHAnsi"/>
          <w:b/>
          <w:sz w:val="20"/>
        </w:rPr>
      </w:pPr>
      <w:r w:rsidRPr="00406DDE">
        <w:rPr>
          <w:rFonts w:asciiTheme="minorHAnsi" w:hAnsiTheme="minorHAnsi" w:cstheme="minorHAnsi"/>
          <w:b/>
          <w:sz w:val="20"/>
        </w:rPr>
        <w:t xml:space="preserve">jako </w:t>
      </w:r>
      <w:r w:rsidR="005A7150" w:rsidRPr="00406DDE">
        <w:rPr>
          <w:rFonts w:asciiTheme="minorHAnsi" w:hAnsiTheme="minorHAnsi" w:cstheme="minorHAnsi"/>
          <w:b/>
          <w:sz w:val="20"/>
        </w:rPr>
        <w:t>D</w:t>
      </w:r>
      <w:r w:rsidRPr="00406DDE">
        <w:rPr>
          <w:rFonts w:asciiTheme="minorHAnsi" w:hAnsiTheme="minorHAnsi" w:cstheme="minorHAnsi"/>
          <w:b/>
          <w:sz w:val="20"/>
        </w:rPr>
        <w:t>odavatel</w:t>
      </w:r>
    </w:p>
    <w:p w14:paraId="5103C0B5" w14:textId="77777777" w:rsidR="00325041" w:rsidRPr="00406DDE" w:rsidRDefault="00325041" w:rsidP="005E5FF7">
      <w:pPr>
        <w:jc w:val="both"/>
        <w:rPr>
          <w:rFonts w:asciiTheme="minorHAnsi" w:hAnsiTheme="minorHAnsi" w:cstheme="minorHAnsi"/>
          <w:b/>
          <w:sz w:val="20"/>
        </w:rPr>
      </w:pPr>
    </w:p>
    <w:p w14:paraId="1804B028" w14:textId="77777777" w:rsidR="00325041" w:rsidRPr="00406DDE" w:rsidRDefault="00325041" w:rsidP="005E5FF7">
      <w:pPr>
        <w:jc w:val="center"/>
        <w:rPr>
          <w:rFonts w:asciiTheme="minorHAnsi" w:hAnsiTheme="minorHAnsi" w:cstheme="minorHAnsi"/>
          <w:b/>
          <w:sz w:val="20"/>
        </w:rPr>
      </w:pPr>
    </w:p>
    <w:p w14:paraId="06E69E31" w14:textId="77777777" w:rsidR="00325041" w:rsidRPr="00406DDE" w:rsidRDefault="00325041" w:rsidP="005E5FF7">
      <w:pPr>
        <w:jc w:val="center"/>
        <w:rPr>
          <w:rFonts w:asciiTheme="minorHAnsi" w:hAnsiTheme="minorHAnsi" w:cstheme="minorHAnsi"/>
          <w:b/>
          <w:sz w:val="20"/>
        </w:rPr>
      </w:pPr>
      <w:r w:rsidRPr="00406DDE">
        <w:rPr>
          <w:rFonts w:asciiTheme="minorHAnsi" w:hAnsiTheme="minorHAnsi" w:cstheme="minorHAnsi"/>
          <w:b/>
          <w:sz w:val="20"/>
        </w:rPr>
        <w:t>a</w:t>
      </w:r>
    </w:p>
    <w:p w14:paraId="584F5EFE" w14:textId="77777777" w:rsidR="00325041" w:rsidRPr="00406DDE" w:rsidRDefault="00325041" w:rsidP="005E5FF7">
      <w:pPr>
        <w:jc w:val="both"/>
        <w:rPr>
          <w:rFonts w:asciiTheme="minorHAnsi" w:hAnsiTheme="minorHAnsi" w:cstheme="minorHAnsi"/>
          <w:sz w:val="20"/>
        </w:rPr>
      </w:pPr>
    </w:p>
    <w:p w14:paraId="77FC2204" w14:textId="0951DEED" w:rsidR="00D71AF8" w:rsidRPr="00406DDE" w:rsidRDefault="00A1167C" w:rsidP="005E5FF7">
      <w:pPr>
        <w:ind w:left="284" w:hanging="284"/>
        <w:rPr>
          <w:rFonts w:asciiTheme="minorHAnsi" w:hAnsiTheme="minorHAnsi" w:cstheme="minorHAnsi"/>
          <w:b/>
          <w:sz w:val="20"/>
        </w:rPr>
      </w:pPr>
      <w:r w:rsidRPr="00406DDE">
        <w:rPr>
          <w:rFonts w:asciiTheme="minorHAnsi" w:hAnsiTheme="minorHAnsi" w:cstheme="minorHAnsi"/>
          <w:b/>
          <w:sz w:val="20"/>
        </w:rPr>
        <w:t>Obchodní firma</w:t>
      </w:r>
      <w:r w:rsidR="00A40568" w:rsidRPr="00406DDE">
        <w:rPr>
          <w:rFonts w:asciiTheme="minorHAnsi" w:hAnsiTheme="minorHAnsi" w:cstheme="minorHAnsi"/>
          <w:b/>
          <w:sz w:val="20"/>
        </w:rPr>
        <w:t xml:space="preserve">: </w:t>
      </w:r>
      <w:r w:rsidR="00A40568" w:rsidRPr="00406DDE">
        <w:rPr>
          <w:rFonts w:asciiTheme="minorHAnsi" w:hAnsiTheme="minorHAnsi" w:cstheme="minorHAnsi"/>
          <w:b/>
          <w:sz w:val="20"/>
        </w:rPr>
        <w:tab/>
      </w:r>
      <w:r w:rsidR="00A40568" w:rsidRPr="00406DDE">
        <w:rPr>
          <w:rFonts w:asciiTheme="minorHAnsi" w:hAnsiTheme="minorHAnsi" w:cstheme="minorHAnsi"/>
          <w:b/>
          <w:sz w:val="20"/>
        </w:rPr>
        <w:tab/>
      </w:r>
      <w:r w:rsidR="00A40568" w:rsidRPr="00406DDE">
        <w:rPr>
          <w:rFonts w:asciiTheme="minorHAnsi" w:hAnsiTheme="minorHAnsi" w:cstheme="minorHAnsi"/>
          <w:b/>
          <w:sz w:val="20"/>
        </w:rPr>
        <w:tab/>
      </w:r>
      <w:r w:rsidR="00FC59BE" w:rsidRPr="00406DDE">
        <w:rPr>
          <w:rFonts w:asciiTheme="minorHAnsi" w:hAnsiTheme="minorHAnsi" w:cstheme="minorHAnsi"/>
          <w:b/>
          <w:sz w:val="20"/>
        </w:rPr>
        <w:t>Státní fond kinematografie</w:t>
      </w:r>
    </w:p>
    <w:p w14:paraId="1EB1FB4D" w14:textId="3649FD39" w:rsidR="0032401D" w:rsidRPr="00406DDE" w:rsidRDefault="0032401D" w:rsidP="005E5FF7">
      <w:pPr>
        <w:jc w:val="both"/>
        <w:rPr>
          <w:rFonts w:asciiTheme="minorHAnsi" w:hAnsiTheme="minorHAnsi" w:cstheme="minorHAnsi"/>
          <w:sz w:val="20"/>
        </w:rPr>
      </w:pPr>
      <w:r w:rsidRPr="00406DDE">
        <w:rPr>
          <w:rFonts w:asciiTheme="minorHAnsi" w:hAnsiTheme="minorHAnsi" w:cstheme="minorHAnsi"/>
          <w:sz w:val="20"/>
        </w:rPr>
        <w:t xml:space="preserve">Sídlo: </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00FC59BE" w:rsidRPr="00406DDE">
        <w:rPr>
          <w:rFonts w:asciiTheme="minorHAnsi" w:hAnsiTheme="minorHAnsi" w:cstheme="minorHAnsi"/>
          <w:sz w:val="20"/>
        </w:rPr>
        <w:t>Dukelských hrdinů 530/47</w:t>
      </w:r>
      <w:r w:rsidR="00056CDF">
        <w:rPr>
          <w:rFonts w:asciiTheme="minorHAnsi" w:hAnsiTheme="minorHAnsi" w:cstheme="minorHAnsi"/>
          <w:sz w:val="20"/>
        </w:rPr>
        <w:t>, 170 00 Praha 7</w:t>
      </w:r>
    </w:p>
    <w:p w14:paraId="469C8C0B" w14:textId="46E235CA" w:rsidR="00FC59BE" w:rsidRPr="00406DDE" w:rsidRDefault="00A1167C" w:rsidP="00FC59BE">
      <w:pPr>
        <w:jc w:val="both"/>
        <w:rPr>
          <w:rFonts w:asciiTheme="minorHAnsi" w:hAnsiTheme="minorHAnsi" w:cstheme="minorHAnsi"/>
          <w:sz w:val="20"/>
        </w:rPr>
      </w:pPr>
      <w:r w:rsidRPr="00406DDE">
        <w:rPr>
          <w:rFonts w:asciiTheme="minorHAnsi" w:hAnsiTheme="minorHAnsi" w:cstheme="minorHAnsi"/>
          <w:b/>
          <w:sz w:val="20"/>
        </w:rPr>
        <w:tab/>
      </w:r>
      <w:r w:rsidRPr="00406DDE">
        <w:rPr>
          <w:rFonts w:asciiTheme="minorHAnsi" w:hAnsiTheme="minorHAnsi" w:cstheme="minorHAnsi"/>
          <w:b/>
          <w:sz w:val="20"/>
        </w:rPr>
        <w:tab/>
      </w:r>
      <w:r w:rsidRPr="00406DDE">
        <w:rPr>
          <w:rFonts w:asciiTheme="minorHAnsi" w:hAnsiTheme="minorHAnsi" w:cstheme="minorHAnsi"/>
          <w:b/>
          <w:sz w:val="20"/>
        </w:rPr>
        <w:tab/>
      </w:r>
      <w:r w:rsidRPr="00406DDE">
        <w:rPr>
          <w:rFonts w:asciiTheme="minorHAnsi" w:hAnsiTheme="minorHAnsi" w:cstheme="minorHAnsi"/>
          <w:b/>
          <w:sz w:val="20"/>
        </w:rPr>
        <w:tab/>
      </w:r>
      <w:r w:rsidR="00FC59BE" w:rsidRPr="00406DDE">
        <w:rPr>
          <w:rFonts w:asciiTheme="minorHAnsi" w:hAnsiTheme="minorHAnsi" w:cstheme="minorHAnsi"/>
          <w:sz w:val="20"/>
        </w:rPr>
        <w:t>zapsaná v obchodním rejstříku vedeném Městským</w:t>
      </w:r>
    </w:p>
    <w:p w14:paraId="7EB54E7F" w14:textId="6F366CCF" w:rsidR="00FC59BE" w:rsidRPr="00406DDE" w:rsidRDefault="00FC59BE" w:rsidP="00FC59BE">
      <w:pPr>
        <w:jc w:val="both"/>
        <w:rPr>
          <w:rFonts w:asciiTheme="minorHAnsi" w:hAnsiTheme="minorHAnsi" w:cstheme="minorHAnsi"/>
          <w:sz w:val="20"/>
        </w:rPr>
      </w:pP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soudem v Praze, oddíl A, vložka 76076</w:t>
      </w:r>
    </w:p>
    <w:p w14:paraId="2D027897" w14:textId="15F926A8" w:rsidR="00A40568" w:rsidRPr="00406DDE" w:rsidRDefault="00A40568" w:rsidP="005E5FF7">
      <w:pPr>
        <w:ind w:left="284" w:hanging="284"/>
        <w:rPr>
          <w:rFonts w:asciiTheme="minorHAnsi" w:hAnsiTheme="minorHAnsi" w:cstheme="minorHAnsi"/>
          <w:sz w:val="20"/>
        </w:rPr>
      </w:pPr>
      <w:r w:rsidRPr="00406DDE">
        <w:rPr>
          <w:rFonts w:asciiTheme="minorHAnsi" w:hAnsiTheme="minorHAnsi" w:cstheme="minorHAnsi"/>
          <w:sz w:val="20"/>
        </w:rPr>
        <w:t>IČ</w:t>
      </w:r>
      <w:r w:rsidR="002638AB" w:rsidRPr="00406DDE">
        <w:rPr>
          <w:rFonts w:asciiTheme="minorHAnsi" w:hAnsiTheme="minorHAnsi" w:cstheme="minorHAnsi"/>
          <w:sz w:val="20"/>
        </w:rPr>
        <w:t>O</w:t>
      </w:r>
      <w:r w:rsidRPr="00406DDE">
        <w:rPr>
          <w:rFonts w:asciiTheme="minorHAnsi" w:hAnsiTheme="minorHAnsi" w:cstheme="minorHAnsi"/>
          <w:sz w:val="20"/>
        </w:rPr>
        <w:t xml:space="preserve">: </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00FC59BE" w:rsidRPr="00406DDE">
        <w:rPr>
          <w:rFonts w:asciiTheme="minorHAnsi" w:hAnsiTheme="minorHAnsi" w:cstheme="minorHAnsi"/>
          <w:sz w:val="20"/>
        </w:rPr>
        <w:t>01454455</w:t>
      </w:r>
    </w:p>
    <w:p w14:paraId="0C8929A4" w14:textId="124CAC6A" w:rsidR="00A1167C" w:rsidRPr="00406DDE" w:rsidRDefault="00A1167C" w:rsidP="005E5FF7">
      <w:pPr>
        <w:ind w:left="284" w:hanging="284"/>
        <w:rPr>
          <w:rFonts w:asciiTheme="minorHAnsi" w:hAnsiTheme="minorHAnsi" w:cstheme="minorHAnsi"/>
          <w:sz w:val="20"/>
        </w:rPr>
      </w:pPr>
      <w:r w:rsidRPr="00406DDE">
        <w:rPr>
          <w:rFonts w:asciiTheme="minorHAnsi" w:hAnsiTheme="minorHAnsi" w:cstheme="minorHAnsi"/>
          <w:sz w:val="20"/>
        </w:rPr>
        <w:t>DIČ:</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00FC59BE" w:rsidRPr="00406DDE">
        <w:rPr>
          <w:rFonts w:asciiTheme="minorHAnsi" w:hAnsiTheme="minorHAnsi" w:cstheme="minorHAnsi"/>
          <w:sz w:val="20"/>
        </w:rPr>
        <w:t>CZ01454455</w:t>
      </w:r>
    </w:p>
    <w:p w14:paraId="50F25D4B" w14:textId="7A8F81B4" w:rsidR="00A1167C" w:rsidRPr="00406DDE" w:rsidRDefault="00A1167C" w:rsidP="005E5FF7">
      <w:pPr>
        <w:ind w:left="284" w:hanging="284"/>
        <w:rPr>
          <w:rFonts w:asciiTheme="minorHAnsi" w:hAnsiTheme="minorHAnsi" w:cstheme="minorHAnsi"/>
          <w:sz w:val="20"/>
        </w:rPr>
      </w:pPr>
      <w:r w:rsidRPr="00406DDE">
        <w:rPr>
          <w:rFonts w:asciiTheme="minorHAnsi" w:hAnsiTheme="minorHAnsi" w:cstheme="minorHAnsi"/>
          <w:sz w:val="20"/>
        </w:rPr>
        <w:t>E-mail:</w:t>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r>
    </w:p>
    <w:p w14:paraId="52D8F47F" w14:textId="720018D6" w:rsidR="00A40568" w:rsidRPr="00406DDE" w:rsidRDefault="00A40568" w:rsidP="005E5FF7">
      <w:pPr>
        <w:ind w:left="3600" w:hanging="3600"/>
        <w:rPr>
          <w:rFonts w:asciiTheme="minorHAnsi" w:hAnsiTheme="minorHAnsi" w:cstheme="minorHAnsi"/>
          <w:sz w:val="20"/>
        </w:rPr>
      </w:pPr>
      <w:r w:rsidRPr="00406DDE">
        <w:rPr>
          <w:rFonts w:asciiTheme="minorHAnsi" w:hAnsiTheme="minorHAnsi" w:cstheme="minorHAnsi"/>
          <w:sz w:val="20"/>
        </w:rPr>
        <w:t xml:space="preserve">Zastupuje: </w:t>
      </w:r>
      <w:r w:rsidR="00BE35CE">
        <w:rPr>
          <w:rFonts w:asciiTheme="minorHAnsi" w:hAnsiTheme="minorHAnsi" w:cstheme="minorHAnsi"/>
          <w:sz w:val="20"/>
        </w:rPr>
        <w:t xml:space="preserve">                                            H</w:t>
      </w:r>
      <w:r w:rsidR="00F3629A" w:rsidRPr="00406DDE">
        <w:rPr>
          <w:rFonts w:asciiTheme="minorHAnsi" w:hAnsiTheme="minorHAnsi" w:cstheme="minorHAnsi"/>
          <w:sz w:val="20"/>
        </w:rPr>
        <w:t>elena Bezděk Fraňková</w:t>
      </w:r>
      <w:r w:rsidR="00B77318" w:rsidRPr="00406DDE">
        <w:rPr>
          <w:rFonts w:asciiTheme="minorHAnsi" w:hAnsiTheme="minorHAnsi" w:cstheme="minorHAnsi"/>
          <w:sz w:val="20"/>
        </w:rPr>
        <w:t>,</w:t>
      </w:r>
      <w:r w:rsidR="00122597" w:rsidRPr="00406DDE">
        <w:rPr>
          <w:rFonts w:asciiTheme="minorHAnsi" w:hAnsiTheme="minorHAnsi" w:cstheme="minorHAnsi"/>
          <w:sz w:val="20"/>
        </w:rPr>
        <w:t xml:space="preserve"> </w:t>
      </w:r>
      <w:r w:rsidR="00F3629A" w:rsidRPr="00406DDE">
        <w:rPr>
          <w:rFonts w:asciiTheme="minorHAnsi" w:hAnsiTheme="minorHAnsi" w:cstheme="minorHAnsi"/>
          <w:sz w:val="20"/>
        </w:rPr>
        <w:t>ředitelka</w:t>
      </w:r>
    </w:p>
    <w:p w14:paraId="68289C74" w14:textId="77777777" w:rsidR="00325041" w:rsidRPr="00406DDE" w:rsidRDefault="00325041" w:rsidP="005E5FF7">
      <w:pPr>
        <w:jc w:val="center"/>
        <w:rPr>
          <w:rFonts w:asciiTheme="minorHAnsi" w:hAnsiTheme="minorHAnsi" w:cstheme="minorHAnsi"/>
          <w:b/>
          <w:sz w:val="20"/>
        </w:rPr>
      </w:pPr>
    </w:p>
    <w:p w14:paraId="7906F2B1" w14:textId="58F8BBC1" w:rsidR="00325041" w:rsidRPr="00406DDE" w:rsidRDefault="00325041" w:rsidP="005E5FF7">
      <w:pPr>
        <w:jc w:val="center"/>
        <w:rPr>
          <w:rFonts w:asciiTheme="minorHAnsi" w:hAnsiTheme="minorHAnsi" w:cstheme="minorHAnsi"/>
          <w:b/>
          <w:sz w:val="20"/>
        </w:rPr>
      </w:pPr>
      <w:r w:rsidRPr="00406DDE">
        <w:rPr>
          <w:rFonts w:asciiTheme="minorHAnsi" w:hAnsiTheme="minorHAnsi" w:cstheme="minorHAnsi"/>
          <w:b/>
          <w:sz w:val="20"/>
        </w:rPr>
        <w:t xml:space="preserve">jako </w:t>
      </w:r>
      <w:r w:rsidR="005A7150" w:rsidRPr="00406DDE">
        <w:rPr>
          <w:rFonts w:asciiTheme="minorHAnsi" w:hAnsiTheme="minorHAnsi" w:cstheme="minorHAnsi"/>
          <w:b/>
          <w:sz w:val="20"/>
        </w:rPr>
        <w:t>O</w:t>
      </w:r>
      <w:r w:rsidRPr="00406DDE">
        <w:rPr>
          <w:rFonts w:asciiTheme="minorHAnsi" w:hAnsiTheme="minorHAnsi" w:cstheme="minorHAnsi"/>
          <w:b/>
          <w:sz w:val="20"/>
        </w:rPr>
        <w:t>dběratel</w:t>
      </w:r>
    </w:p>
    <w:p w14:paraId="5947B866" w14:textId="77777777" w:rsidR="004828B5" w:rsidRPr="00406DDE" w:rsidRDefault="004828B5" w:rsidP="005E5FF7">
      <w:pPr>
        <w:jc w:val="center"/>
        <w:rPr>
          <w:rFonts w:asciiTheme="minorHAnsi" w:hAnsiTheme="minorHAnsi" w:cstheme="minorHAnsi"/>
          <w:b/>
          <w:sz w:val="20"/>
        </w:rPr>
      </w:pPr>
    </w:p>
    <w:p w14:paraId="1A99675D" w14:textId="77777777" w:rsidR="00B310C5" w:rsidRPr="00406DDE" w:rsidRDefault="00B310C5" w:rsidP="005E5FF7">
      <w:pPr>
        <w:jc w:val="center"/>
        <w:rPr>
          <w:rFonts w:asciiTheme="minorHAnsi" w:hAnsiTheme="minorHAnsi" w:cstheme="minorHAnsi"/>
          <w:b/>
          <w:sz w:val="20"/>
        </w:rPr>
      </w:pPr>
    </w:p>
    <w:p w14:paraId="0A1F2664" w14:textId="77777777" w:rsidR="00B310C5" w:rsidRPr="00406DDE" w:rsidRDefault="00B310C5" w:rsidP="005E5FF7">
      <w:pPr>
        <w:jc w:val="center"/>
        <w:rPr>
          <w:rFonts w:asciiTheme="minorHAnsi" w:hAnsiTheme="minorHAnsi" w:cstheme="minorHAnsi"/>
          <w:b/>
          <w:sz w:val="20"/>
        </w:rPr>
      </w:pPr>
    </w:p>
    <w:p w14:paraId="6810885E" w14:textId="78AB26B4" w:rsidR="00B310C5" w:rsidRPr="00406DDE" w:rsidRDefault="004828B5" w:rsidP="004828B5">
      <w:pPr>
        <w:rPr>
          <w:rFonts w:asciiTheme="minorHAnsi" w:hAnsiTheme="minorHAnsi" w:cstheme="minorHAnsi"/>
          <w:sz w:val="20"/>
        </w:rPr>
      </w:pPr>
      <w:r w:rsidRPr="00406DDE">
        <w:rPr>
          <w:rFonts w:asciiTheme="minorHAnsi" w:hAnsiTheme="minorHAnsi" w:cstheme="minorHAnsi"/>
          <w:sz w:val="20"/>
        </w:rPr>
        <w:t>(Dodavatel a Odběratel dále společné též jako „</w:t>
      </w:r>
      <w:r w:rsidRPr="00406DDE">
        <w:rPr>
          <w:rFonts w:asciiTheme="minorHAnsi" w:hAnsiTheme="minorHAnsi" w:cstheme="minorHAnsi"/>
          <w:b/>
          <w:sz w:val="20"/>
        </w:rPr>
        <w:t>Smluvní strany</w:t>
      </w:r>
      <w:r w:rsidRPr="00406DDE">
        <w:rPr>
          <w:rFonts w:asciiTheme="minorHAnsi" w:hAnsiTheme="minorHAnsi" w:cstheme="minorHAnsi"/>
          <w:sz w:val="20"/>
        </w:rPr>
        <w:t>“)</w:t>
      </w:r>
    </w:p>
    <w:p w14:paraId="5D4C6745" w14:textId="77777777" w:rsidR="000C70B9"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ab/>
      </w:r>
      <w:r w:rsidRPr="00406DDE">
        <w:rPr>
          <w:rFonts w:asciiTheme="minorHAnsi" w:hAnsiTheme="minorHAnsi" w:cstheme="minorHAnsi"/>
          <w:sz w:val="20"/>
        </w:rPr>
        <w:tab/>
      </w:r>
      <w:r w:rsidRPr="00406DDE">
        <w:rPr>
          <w:rFonts w:asciiTheme="minorHAnsi" w:hAnsiTheme="minorHAnsi" w:cstheme="minorHAnsi"/>
          <w:sz w:val="20"/>
        </w:rPr>
        <w:tab/>
        <w:t xml:space="preserve"> </w:t>
      </w:r>
    </w:p>
    <w:p w14:paraId="5722BC33" w14:textId="77777777" w:rsidR="000C70B9" w:rsidRPr="00406DDE" w:rsidRDefault="000C70B9" w:rsidP="005E5FF7">
      <w:pPr>
        <w:suppressAutoHyphens w:val="0"/>
        <w:overflowPunct/>
        <w:autoSpaceDE/>
        <w:spacing w:after="200"/>
        <w:rPr>
          <w:rFonts w:asciiTheme="minorHAnsi" w:hAnsiTheme="minorHAnsi" w:cstheme="minorHAnsi"/>
          <w:sz w:val="20"/>
        </w:rPr>
      </w:pPr>
      <w:r w:rsidRPr="00406DDE">
        <w:rPr>
          <w:rFonts w:asciiTheme="minorHAnsi" w:hAnsiTheme="minorHAnsi" w:cstheme="minorHAnsi"/>
          <w:sz w:val="20"/>
        </w:rPr>
        <w:br w:type="page"/>
      </w:r>
    </w:p>
    <w:p w14:paraId="6A9ACD36" w14:textId="77777777" w:rsidR="00B310C5" w:rsidRPr="00406DDE" w:rsidRDefault="00B310C5" w:rsidP="005E5FF7">
      <w:pPr>
        <w:pStyle w:val="Nadpis1"/>
        <w:keepLines w:val="0"/>
        <w:tabs>
          <w:tab w:val="left" w:pos="720"/>
        </w:tabs>
        <w:spacing w:before="0" w:after="0"/>
        <w:ind w:left="720"/>
        <w:jc w:val="both"/>
        <w:rPr>
          <w:rFonts w:asciiTheme="minorHAnsi" w:hAnsiTheme="minorHAnsi" w:cstheme="minorHAnsi"/>
          <w:color w:val="auto"/>
          <w:sz w:val="20"/>
          <w:szCs w:val="20"/>
        </w:rPr>
      </w:pPr>
      <w:bookmarkStart w:id="7" w:name="_Toc233022353"/>
    </w:p>
    <w:p w14:paraId="4FBF84E8" w14:textId="20270F86" w:rsidR="00325041" w:rsidRPr="00406DDE" w:rsidRDefault="00325041" w:rsidP="005E5FF7">
      <w:pPr>
        <w:pStyle w:val="Nadpis1"/>
        <w:keepLines w:val="0"/>
        <w:tabs>
          <w:tab w:val="left" w:pos="720"/>
        </w:tabs>
        <w:spacing w:before="0" w:after="0"/>
        <w:ind w:left="720"/>
        <w:jc w:val="both"/>
        <w:rPr>
          <w:rFonts w:asciiTheme="minorHAnsi" w:hAnsiTheme="minorHAnsi" w:cstheme="minorHAnsi"/>
          <w:color w:val="auto"/>
          <w:sz w:val="20"/>
          <w:szCs w:val="20"/>
        </w:rPr>
      </w:pPr>
      <w:bookmarkStart w:id="8" w:name="_Toc106888795"/>
      <w:r w:rsidRPr="00406DDE">
        <w:rPr>
          <w:rFonts w:asciiTheme="minorHAnsi" w:hAnsiTheme="minorHAnsi" w:cstheme="minorHAnsi"/>
          <w:color w:val="auto"/>
          <w:sz w:val="20"/>
          <w:szCs w:val="20"/>
        </w:rPr>
        <w:t>OBSAH SMLOUVY</w:t>
      </w:r>
      <w:bookmarkEnd w:id="7"/>
      <w:bookmarkEnd w:id="8"/>
    </w:p>
    <w:p w14:paraId="015A8E87" w14:textId="77777777" w:rsidR="00325041" w:rsidRPr="00406DDE" w:rsidRDefault="00325041" w:rsidP="005E5FF7">
      <w:pPr>
        <w:pStyle w:val="Textkomente1"/>
        <w:keepNext/>
        <w:keepLines/>
        <w:jc w:val="both"/>
        <w:rPr>
          <w:rFonts w:asciiTheme="minorHAnsi" w:hAnsiTheme="minorHAnsi" w:cstheme="minorHAnsi"/>
          <w:color w:val="auto"/>
        </w:rPr>
      </w:pPr>
    </w:p>
    <w:p w14:paraId="56594435" w14:textId="37F581C0" w:rsidR="00F8319D" w:rsidRDefault="00FC1A84">
      <w:pPr>
        <w:pStyle w:val="Obsah1"/>
        <w:rPr>
          <w:rFonts w:asciiTheme="minorHAnsi" w:eastAsiaTheme="minorEastAsia" w:hAnsiTheme="minorHAnsi" w:cstheme="minorBidi"/>
          <w:b w:val="0"/>
          <w:noProof/>
          <w:color w:val="auto"/>
          <w:sz w:val="22"/>
          <w:szCs w:val="22"/>
          <w:lang w:eastAsia="cs-CZ"/>
        </w:rPr>
      </w:pPr>
      <w:r w:rsidRPr="00406DDE">
        <w:rPr>
          <w:rStyle w:val="Hypertextovodkaz"/>
          <w:rFonts w:asciiTheme="minorHAnsi" w:hAnsiTheme="minorHAnsi" w:cstheme="minorHAnsi"/>
          <w:b w:val="0"/>
          <w:noProof/>
          <w:color w:val="auto"/>
          <w:sz w:val="20"/>
        </w:rPr>
        <w:fldChar w:fldCharType="begin"/>
      </w:r>
      <w:r w:rsidR="00325041" w:rsidRPr="00406DDE">
        <w:rPr>
          <w:rStyle w:val="Hypertextovodkaz"/>
          <w:rFonts w:asciiTheme="minorHAnsi" w:hAnsiTheme="minorHAnsi" w:cstheme="minorHAnsi"/>
          <w:b w:val="0"/>
          <w:noProof/>
          <w:color w:val="auto"/>
          <w:sz w:val="20"/>
        </w:rPr>
        <w:instrText xml:space="preserve"> TOC \o "1-9" \t "Nadpis 1;1;Nadpis 1;1;Nadpis 1;1;Nadpis 2;2;Nadpis 3;3" \h</w:instrText>
      </w:r>
      <w:r w:rsidRPr="00406DDE">
        <w:rPr>
          <w:rStyle w:val="Hypertextovodkaz"/>
          <w:rFonts w:asciiTheme="minorHAnsi" w:hAnsiTheme="minorHAnsi" w:cstheme="minorHAnsi"/>
          <w:b w:val="0"/>
          <w:noProof/>
          <w:color w:val="auto"/>
          <w:sz w:val="20"/>
        </w:rPr>
        <w:fldChar w:fldCharType="separate"/>
      </w:r>
      <w:hyperlink w:anchor="_Toc106888794" w:history="1">
        <w:r w:rsidR="00F8319D" w:rsidRPr="00FA6929">
          <w:rPr>
            <w:rStyle w:val="Hypertextovodkaz"/>
            <w:rFonts w:cstheme="minorHAnsi"/>
            <w:noProof/>
          </w:rPr>
          <w:t>SMLUVNÍ STRANY</w:t>
        </w:r>
        <w:r w:rsidR="00F8319D">
          <w:rPr>
            <w:noProof/>
          </w:rPr>
          <w:tab/>
        </w:r>
        <w:r w:rsidR="00F8319D">
          <w:rPr>
            <w:noProof/>
          </w:rPr>
          <w:fldChar w:fldCharType="begin"/>
        </w:r>
        <w:r w:rsidR="00F8319D">
          <w:rPr>
            <w:noProof/>
          </w:rPr>
          <w:instrText xml:space="preserve"> PAGEREF _Toc106888794 \h </w:instrText>
        </w:r>
        <w:r w:rsidR="00F8319D">
          <w:rPr>
            <w:noProof/>
          </w:rPr>
        </w:r>
        <w:r w:rsidR="00F8319D">
          <w:rPr>
            <w:noProof/>
          </w:rPr>
          <w:fldChar w:fldCharType="separate"/>
        </w:r>
        <w:r w:rsidR="00F8319D">
          <w:rPr>
            <w:noProof/>
          </w:rPr>
          <w:t>1</w:t>
        </w:r>
        <w:r w:rsidR="00F8319D">
          <w:rPr>
            <w:noProof/>
          </w:rPr>
          <w:fldChar w:fldCharType="end"/>
        </w:r>
      </w:hyperlink>
    </w:p>
    <w:p w14:paraId="399A9533" w14:textId="777D6843"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795" w:history="1">
        <w:r w:rsidR="00F8319D" w:rsidRPr="00FA6929">
          <w:rPr>
            <w:rStyle w:val="Hypertextovodkaz"/>
            <w:rFonts w:cstheme="minorHAnsi"/>
            <w:noProof/>
          </w:rPr>
          <w:t>OBSAH SMLOUVY</w:t>
        </w:r>
        <w:r w:rsidR="00F8319D">
          <w:rPr>
            <w:noProof/>
          </w:rPr>
          <w:tab/>
        </w:r>
        <w:r w:rsidR="00F8319D">
          <w:rPr>
            <w:noProof/>
          </w:rPr>
          <w:fldChar w:fldCharType="begin"/>
        </w:r>
        <w:r w:rsidR="00F8319D">
          <w:rPr>
            <w:noProof/>
          </w:rPr>
          <w:instrText xml:space="preserve"> PAGEREF _Toc106888795 \h </w:instrText>
        </w:r>
        <w:r w:rsidR="00F8319D">
          <w:rPr>
            <w:noProof/>
          </w:rPr>
        </w:r>
        <w:r w:rsidR="00F8319D">
          <w:rPr>
            <w:noProof/>
          </w:rPr>
          <w:fldChar w:fldCharType="separate"/>
        </w:r>
        <w:r w:rsidR="00F8319D">
          <w:rPr>
            <w:noProof/>
          </w:rPr>
          <w:t>2</w:t>
        </w:r>
        <w:r w:rsidR="00F8319D">
          <w:rPr>
            <w:noProof/>
          </w:rPr>
          <w:fldChar w:fldCharType="end"/>
        </w:r>
      </w:hyperlink>
    </w:p>
    <w:p w14:paraId="7A5A873C" w14:textId="3D7D56F4"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796" w:history="1">
        <w:r w:rsidR="00F8319D" w:rsidRPr="00FA6929">
          <w:rPr>
            <w:rStyle w:val="Hypertextovodkaz"/>
            <w:noProof/>
          </w:rPr>
          <w:t>1.</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Výklad pojmů</w:t>
        </w:r>
        <w:r w:rsidR="00F8319D">
          <w:rPr>
            <w:noProof/>
          </w:rPr>
          <w:tab/>
        </w:r>
        <w:r w:rsidR="00F8319D">
          <w:rPr>
            <w:noProof/>
          </w:rPr>
          <w:fldChar w:fldCharType="begin"/>
        </w:r>
        <w:r w:rsidR="00F8319D">
          <w:rPr>
            <w:noProof/>
          </w:rPr>
          <w:instrText xml:space="preserve"> PAGEREF _Toc106888796 \h </w:instrText>
        </w:r>
        <w:r w:rsidR="00F8319D">
          <w:rPr>
            <w:noProof/>
          </w:rPr>
        </w:r>
        <w:r w:rsidR="00F8319D">
          <w:rPr>
            <w:noProof/>
          </w:rPr>
          <w:fldChar w:fldCharType="separate"/>
        </w:r>
        <w:r w:rsidR="00F8319D">
          <w:rPr>
            <w:noProof/>
          </w:rPr>
          <w:t>3</w:t>
        </w:r>
        <w:r w:rsidR="00F8319D">
          <w:rPr>
            <w:noProof/>
          </w:rPr>
          <w:fldChar w:fldCharType="end"/>
        </w:r>
      </w:hyperlink>
    </w:p>
    <w:p w14:paraId="7E031476" w14:textId="1C10FAA4"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797" w:history="1">
        <w:r w:rsidR="00F8319D" w:rsidRPr="00FA6929">
          <w:rPr>
            <w:rStyle w:val="Hypertextovodkaz"/>
            <w:noProof/>
          </w:rPr>
          <w:t>2.</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Předmět Smlouvy</w:t>
        </w:r>
        <w:r w:rsidR="00F8319D">
          <w:rPr>
            <w:noProof/>
          </w:rPr>
          <w:tab/>
        </w:r>
        <w:r w:rsidR="00F8319D">
          <w:rPr>
            <w:noProof/>
          </w:rPr>
          <w:fldChar w:fldCharType="begin"/>
        </w:r>
        <w:r w:rsidR="00F8319D">
          <w:rPr>
            <w:noProof/>
          </w:rPr>
          <w:instrText xml:space="preserve"> PAGEREF _Toc106888797 \h </w:instrText>
        </w:r>
        <w:r w:rsidR="00F8319D">
          <w:rPr>
            <w:noProof/>
          </w:rPr>
        </w:r>
        <w:r w:rsidR="00F8319D">
          <w:rPr>
            <w:noProof/>
          </w:rPr>
          <w:fldChar w:fldCharType="separate"/>
        </w:r>
        <w:r w:rsidR="00F8319D">
          <w:rPr>
            <w:noProof/>
          </w:rPr>
          <w:t>3</w:t>
        </w:r>
        <w:r w:rsidR="00F8319D">
          <w:rPr>
            <w:noProof/>
          </w:rPr>
          <w:fldChar w:fldCharType="end"/>
        </w:r>
      </w:hyperlink>
    </w:p>
    <w:p w14:paraId="5734E2E2" w14:textId="509C6EE8"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798" w:history="1">
        <w:r w:rsidR="00F8319D" w:rsidRPr="00FA6929">
          <w:rPr>
            <w:rStyle w:val="Hypertextovodkaz"/>
            <w:noProof/>
          </w:rPr>
          <w:t>3.</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Definice SLA parametrů</w:t>
        </w:r>
        <w:r w:rsidR="00F8319D">
          <w:rPr>
            <w:noProof/>
          </w:rPr>
          <w:tab/>
        </w:r>
        <w:r w:rsidR="00F8319D">
          <w:rPr>
            <w:noProof/>
          </w:rPr>
          <w:fldChar w:fldCharType="begin"/>
        </w:r>
        <w:r w:rsidR="00F8319D">
          <w:rPr>
            <w:noProof/>
          </w:rPr>
          <w:instrText xml:space="preserve"> PAGEREF _Toc106888798 \h </w:instrText>
        </w:r>
        <w:r w:rsidR="00F8319D">
          <w:rPr>
            <w:noProof/>
          </w:rPr>
        </w:r>
        <w:r w:rsidR="00F8319D">
          <w:rPr>
            <w:noProof/>
          </w:rPr>
          <w:fldChar w:fldCharType="separate"/>
        </w:r>
        <w:r w:rsidR="00F8319D">
          <w:rPr>
            <w:noProof/>
          </w:rPr>
          <w:t>3</w:t>
        </w:r>
        <w:r w:rsidR="00F8319D">
          <w:rPr>
            <w:noProof/>
          </w:rPr>
          <w:fldChar w:fldCharType="end"/>
        </w:r>
      </w:hyperlink>
    </w:p>
    <w:p w14:paraId="22F0E739" w14:textId="534A0702"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799" w:history="1">
        <w:r w:rsidR="00F8319D" w:rsidRPr="00FA6929">
          <w:rPr>
            <w:rStyle w:val="Hypertextovodkaz"/>
            <w:noProof/>
          </w:rPr>
          <w:t>4.</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Pravidla hlášení požadavků Odběratelem</w:t>
        </w:r>
        <w:r w:rsidR="00F8319D">
          <w:rPr>
            <w:noProof/>
          </w:rPr>
          <w:tab/>
        </w:r>
        <w:r w:rsidR="00F8319D">
          <w:rPr>
            <w:noProof/>
          </w:rPr>
          <w:fldChar w:fldCharType="begin"/>
        </w:r>
        <w:r w:rsidR="00F8319D">
          <w:rPr>
            <w:noProof/>
          </w:rPr>
          <w:instrText xml:space="preserve"> PAGEREF _Toc106888799 \h </w:instrText>
        </w:r>
        <w:r w:rsidR="00F8319D">
          <w:rPr>
            <w:noProof/>
          </w:rPr>
        </w:r>
        <w:r w:rsidR="00F8319D">
          <w:rPr>
            <w:noProof/>
          </w:rPr>
          <w:fldChar w:fldCharType="separate"/>
        </w:r>
        <w:r w:rsidR="00F8319D">
          <w:rPr>
            <w:noProof/>
          </w:rPr>
          <w:t>4</w:t>
        </w:r>
        <w:r w:rsidR="00F8319D">
          <w:rPr>
            <w:noProof/>
          </w:rPr>
          <w:fldChar w:fldCharType="end"/>
        </w:r>
      </w:hyperlink>
    </w:p>
    <w:p w14:paraId="0EE3377F" w14:textId="11F76CB8"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0" w:history="1">
        <w:r w:rsidR="00F8319D" w:rsidRPr="00FA6929">
          <w:rPr>
            <w:rStyle w:val="Hypertextovodkaz"/>
            <w:noProof/>
          </w:rPr>
          <w:t>5.</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Místo poskytování Služeb</w:t>
        </w:r>
        <w:r w:rsidR="00F8319D">
          <w:rPr>
            <w:noProof/>
          </w:rPr>
          <w:tab/>
        </w:r>
        <w:r w:rsidR="00F8319D">
          <w:rPr>
            <w:noProof/>
          </w:rPr>
          <w:fldChar w:fldCharType="begin"/>
        </w:r>
        <w:r w:rsidR="00F8319D">
          <w:rPr>
            <w:noProof/>
          </w:rPr>
          <w:instrText xml:space="preserve"> PAGEREF _Toc106888800 \h </w:instrText>
        </w:r>
        <w:r w:rsidR="00F8319D">
          <w:rPr>
            <w:noProof/>
          </w:rPr>
        </w:r>
        <w:r w:rsidR="00F8319D">
          <w:rPr>
            <w:noProof/>
          </w:rPr>
          <w:fldChar w:fldCharType="separate"/>
        </w:r>
        <w:r w:rsidR="00F8319D">
          <w:rPr>
            <w:noProof/>
          </w:rPr>
          <w:t>4</w:t>
        </w:r>
        <w:r w:rsidR="00F8319D">
          <w:rPr>
            <w:noProof/>
          </w:rPr>
          <w:fldChar w:fldCharType="end"/>
        </w:r>
      </w:hyperlink>
    </w:p>
    <w:p w14:paraId="3DD4C90C" w14:textId="700098F7"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1" w:history="1">
        <w:r w:rsidR="00F8319D" w:rsidRPr="00FA6929">
          <w:rPr>
            <w:rStyle w:val="Hypertextovodkaz"/>
            <w:noProof/>
          </w:rPr>
          <w:t>6.</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Dokumentace a rozsah vybavení podléhající poskytování Služeb</w:t>
        </w:r>
        <w:r w:rsidR="00F8319D">
          <w:rPr>
            <w:noProof/>
          </w:rPr>
          <w:tab/>
        </w:r>
        <w:r w:rsidR="00F8319D">
          <w:rPr>
            <w:noProof/>
          </w:rPr>
          <w:fldChar w:fldCharType="begin"/>
        </w:r>
        <w:r w:rsidR="00F8319D">
          <w:rPr>
            <w:noProof/>
          </w:rPr>
          <w:instrText xml:space="preserve"> PAGEREF _Toc106888801 \h </w:instrText>
        </w:r>
        <w:r w:rsidR="00F8319D">
          <w:rPr>
            <w:noProof/>
          </w:rPr>
        </w:r>
        <w:r w:rsidR="00F8319D">
          <w:rPr>
            <w:noProof/>
          </w:rPr>
          <w:fldChar w:fldCharType="separate"/>
        </w:r>
        <w:r w:rsidR="00F8319D">
          <w:rPr>
            <w:noProof/>
          </w:rPr>
          <w:t>4</w:t>
        </w:r>
        <w:r w:rsidR="00F8319D">
          <w:rPr>
            <w:noProof/>
          </w:rPr>
          <w:fldChar w:fldCharType="end"/>
        </w:r>
      </w:hyperlink>
    </w:p>
    <w:p w14:paraId="273196E5" w14:textId="3B760F56"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2" w:history="1">
        <w:r w:rsidR="00F8319D" w:rsidRPr="00FA6929">
          <w:rPr>
            <w:rStyle w:val="Hypertextovodkaz"/>
            <w:noProof/>
          </w:rPr>
          <w:t>7.</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Další podmínky poskytování Služeb</w:t>
        </w:r>
        <w:r w:rsidR="00F8319D">
          <w:rPr>
            <w:noProof/>
          </w:rPr>
          <w:tab/>
        </w:r>
        <w:r w:rsidR="00F8319D">
          <w:rPr>
            <w:noProof/>
          </w:rPr>
          <w:fldChar w:fldCharType="begin"/>
        </w:r>
        <w:r w:rsidR="00F8319D">
          <w:rPr>
            <w:noProof/>
          </w:rPr>
          <w:instrText xml:space="preserve"> PAGEREF _Toc106888802 \h </w:instrText>
        </w:r>
        <w:r w:rsidR="00F8319D">
          <w:rPr>
            <w:noProof/>
          </w:rPr>
        </w:r>
        <w:r w:rsidR="00F8319D">
          <w:rPr>
            <w:noProof/>
          </w:rPr>
          <w:fldChar w:fldCharType="separate"/>
        </w:r>
        <w:r w:rsidR="00F8319D">
          <w:rPr>
            <w:noProof/>
          </w:rPr>
          <w:t>4</w:t>
        </w:r>
        <w:r w:rsidR="00F8319D">
          <w:rPr>
            <w:noProof/>
          </w:rPr>
          <w:fldChar w:fldCharType="end"/>
        </w:r>
      </w:hyperlink>
    </w:p>
    <w:p w14:paraId="3476983F" w14:textId="0AF78D6F"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3" w:history="1">
        <w:r w:rsidR="00F8319D" w:rsidRPr="00FA6929">
          <w:rPr>
            <w:rStyle w:val="Hypertextovodkaz"/>
            <w:noProof/>
          </w:rPr>
          <w:t>8.</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Cena za poskytování Služeb</w:t>
        </w:r>
        <w:r w:rsidR="00F8319D">
          <w:rPr>
            <w:noProof/>
          </w:rPr>
          <w:tab/>
        </w:r>
        <w:r w:rsidR="00F8319D">
          <w:rPr>
            <w:noProof/>
          </w:rPr>
          <w:fldChar w:fldCharType="begin"/>
        </w:r>
        <w:r w:rsidR="00F8319D">
          <w:rPr>
            <w:noProof/>
          </w:rPr>
          <w:instrText xml:space="preserve"> PAGEREF _Toc106888803 \h </w:instrText>
        </w:r>
        <w:r w:rsidR="00F8319D">
          <w:rPr>
            <w:noProof/>
          </w:rPr>
        </w:r>
        <w:r w:rsidR="00F8319D">
          <w:rPr>
            <w:noProof/>
          </w:rPr>
          <w:fldChar w:fldCharType="separate"/>
        </w:r>
        <w:r w:rsidR="00F8319D">
          <w:rPr>
            <w:noProof/>
          </w:rPr>
          <w:t>5</w:t>
        </w:r>
        <w:r w:rsidR="00F8319D">
          <w:rPr>
            <w:noProof/>
          </w:rPr>
          <w:fldChar w:fldCharType="end"/>
        </w:r>
      </w:hyperlink>
    </w:p>
    <w:p w14:paraId="44BB868C" w14:textId="12B6233A"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4" w:history="1">
        <w:r w:rsidR="00F8319D" w:rsidRPr="00FA6929">
          <w:rPr>
            <w:rStyle w:val="Hypertextovodkaz"/>
            <w:noProof/>
          </w:rPr>
          <w:t>9.</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Kontaktní osoby</w:t>
        </w:r>
        <w:r w:rsidR="00F8319D">
          <w:rPr>
            <w:noProof/>
          </w:rPr>
          <w:tab/>
        </w:r>
        <w:r w:rsidR="00F8319D">
          <w:rPr>
            <w:noProof/>
          </w:rPr>
          <w:fldChar w:fldCharType="begin"/>
        </w:r>
        <w:r w:rsidR="00F8319D">
          <w:rPr>
            <w:noProof/>
          </w:rPr>
          <w:instrText xml:space="preserve"> PAGEREF _Toc106888804 \h </w:instrText>
        </w:r>
        <w:r w:rsidR="00F8319D">
          <w:rPr>
            <w:noProof/>
          </w:rPr>
        </w:r>
        <w:r w:rsidR="00F8319D">
          <w:rPr>
            <w:noProof/>
          </w:rPr>
          <w:fldChar w:fldCharType="separate"/>
        </w:r>
        <w:r w:rsidR="00F8319D">
          <w:rPr>
            <w:noProof/>
          </w:rPr>
          <w:t>5</w:t>
        </w:r>
        <w:r w:rsidR="00F8319D">
          <w:rPr>
            <w:noProof/>
          </w:rPr>
          <w:fldChar w:fldCharType="end"/>
        </w:r>
      </w:hyperlink>
    </w:p>
    <w:p w14:paraId="692584A5" w14:textId="7F913E0B"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5" w:history="1">
        <w:r w:rsidR="00F8319D" w:rsidRPr="00FA6929">
          <w:rPr>
            <w:rStyle w:val="Hypertextovodkaz"/>
            <w:noProof/>
          </w:rPr>
          <w:t>10.</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Platební a kreditní podmínky</w:t>
        </w:r>
        <w:r w:rsidR="00F8319D">
          <w:rPr>
            <w:noProof/>
          </w:rPr>
          <w:tab/>
        </w:r>
        <w:r w:rsidR="00F8319D">
          <w:rPr>
            <w:noProof/>
          </w:rPr>
          <w:fldChar w:fldCharType="begin"/>
        </w:r>
        <w:r w:rsidR="00F8319D">
          <w:rPr>
            <w:noProof/>
          </w:rPr>
          <w:instrText xml:space="preserve"> PAGEREF _Toc106888805 \h </w:instrText>
        </w:r>
        <w:r w:rsidR="00F8319D">
          <w:rPr>
            <w:noProof/>
          </w:rPr>
        </w:r>
        <w:r w:rsidR="00F8319D">
          <w:rPr>
            <w:noProof/>
          </w:rPr>
          <w:fldChar w:fldCharType="separate"/>
        </w:r>
        <w:r w:rsidR="00F8319D">
          <w:rPr>
            <w:noProof/>
          </w:rPr>
          <w:t>5</w:t>
        </w:r>
        <w:r w:rsidR="00F8319D">
          <w:rPr>
            <w:noProof/>
          </w:rPr>
          <w:fldChar w:fldCharType="end"/>
        </w:r>
      </w:hyperlink>
    </w:p>
    <w:p w14:paraId="5F5E9B56" w14:textId="4B0CC319"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6" w:history="1">
        <w:r w:rsidR="00F8319D" w:rsidRPr="00FA6929">
          <w:rPr>
            <w:rStyle w:val="Hypertextovodkaz"/>
            <w:noProof/>
          </w:rPr>
          <w:t>11.</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Řešení sporů</w:t>
        </w:r>
        <w:r w:rsidR="00F8319D">
          <w:rPr>
            <w:noProof/>
          </w:rPr>
          <w:tab/>
        </w:r>
        <w:r w:rsidR="00F8319D">
          <w:rPr>
            <w:noProof/>
          </w:rPr>
          <w:fldChar w:fldCharType="begin"/>
        </w:r>
        <w:r w:rsidR="00F8319D">
          <w:rPr>
            <w:noProof/>
          </w:rPr>
          <w:instrText xml:space="preserve"> PAGEREF _Toc106888806 \h </w:instrText>
        </w:r>
        <w:r w:rsidR="00F8319D">
          <w:rPr>
            <w:noProof/>
          </w:rPr>
        </w:r>
        <w:r w:rsidR="00F8319D">
          <w:rPr>
            <w:noProof/>
          </w:rPr>
          <w:fldChar w:fldCharType="separate"/>
        </w:r>
        <w:r w:rsidR="00F8319D">
          <w:rPr>
            <w:noProof/>
          </w:rPr>
          <w:t>6</w:t>
        </w:r>
        <w:r w:rsidR="00F8319D">
          <w:rPr>
            <w:noProof/>
          </w:rPr>
          <w:fldChar w:fldCharType="end"/>
        </w:r>
      </w:hyperlink>
    </w:p>
    <w:p w14:paraId="4B7A1393" w14:textId="3CD2A5DE"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7" w:history="1">
        <w:r w:rsidR="00F8319D" w:rsidRPr="00FA6929">
          <w:rPr>
            <w:rStyle w:val="Hypertextovodkaz"/>
            <w:noProof/>
          </w:rPr>
          <w:t>12.</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Povinnost mlčenlivosti</w:t>
        </w:r>
        <w:r w:rsidR="00F8319D">
          <w:rPr>
            <w:noProof/>
          </w:rPr>
          <w:tab/>
        </w:r>
        <w:r w:rsidR="00F8319D">
          <w:rPr>
            <w:noProof/>
          </w:rPr>
          <w:fldChar w:fldCharType="begin"/>
        </w:r>
        <w:r w:rsidR="00F8319D">
          <w:rPr>
            <w:noProof/>
          </w:rPr>
          <w:instrText xml:space="preserve"> PAGEREF _Toc106888807 \h </w:instrText>
        </w:r>
        <w:r w:rsidR="00F8319D">
          <w:rPr>
            <w:noProof/>
          </w:rPr>
        </w:r>
        <w:r w:rsidR="00F8319D">
          <w:rPr>
            <w:noProof/>
          </w:rPr>
          <w:fldChar w:fldCharType="separate"/>
        </w:r>
        <w:r w:rsidR="00F8319D">
          <w:rPr>
            <w:noProof/>
          </w:rPr>
          <w:t>6</w:t>
        </w:r>
        <w:r w:rsidR="00F8319D">
          <w:rPr>
            <w:noProof/>
          </w:rPr>
          <w:fldChar w:fldCharType="end"/>
        </w:r>
      </w:hyperlink>
    </w:p>
    <w:p w14:paraId="254DC65F" w14:textId="6CFF49F9"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8" w:history="1">
        <w:r w:rsidR="00F8319D" w:rsidRPr="00FA6929">
          <w:rPr>
            <w:rStyle w:val="Hypertextovodkaz"/>
            <w:noProof/>
          </w:rPr>
          <w:t>13.</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Omezení odpovědnosti a další ujednání</w:t>
        </w:r>
        <w:r w:rsidR="00F8319D">
          <w:rPr>
            <w:noProof/>
          </w:rPr>
          <w:tab/>
        </w:r>
        <w:r w:rsidR="00F8319D">
          <w:rPr>
            <w:noProof/>
          </w:rPr>
          <w:fldChar w:fldCharType="begin"/>
        </w:r>
        <w:r w:rsidR="00F8319D">
          <w:rPr>
            <w:noProof/>
          </w:rPr>
          <w:instrText xml:space="preserve"> PAGEREF _Toc106888808 \h </w:instrText>
        </w:r>
        <w:r w:rsidR="00F8319D">
          <w:rPr>
            <w:noProof/>
          </w:rPr>
        </w:r>
        <w:r w:rsidR="00F8319D">
          <w:rPr>
            <w:noProof/>
          </w:rPr>
          <w:fldChar w:fldCharType="separate"/>
        </w:r>
        <w:r w:rsidR="00F8319D">
          <w:rPr>
            <w:noProof/>
          </w:rPr>
          <w:t>6</w:t>
        </w:r>
        <w:r w:rsidR="00F8319D">
          <w:rPr>
            <w:noProof/>
          </w:rPr>
          <w:fldChar w:fldCharType="end"/>
        </w:r>
      </w:hyperlink>
    </w:p>
    <w:p w14:paraId="33BFE76E" w14:textId="3FB05F80"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09" w:history="1">
        <w:r w:rsidR="00F8319D" w:rsidRPr="00FA6929">
          <w:rPr>
            <w:rStyle w:val="Hypertextovodkaz"/>
            <w:noProof/>
          </w:rPr>
          <w:t>14.</w:t>
        </w:r>
        <w:r w:rsidR="00F8319D">
          <w:rPr>
            <w:rFonts w:asciiTheme="minorHAnsi" w:eastAsiaTheme="minorEastAsia" w:hAnsiTheme="minorHAnsi" w:cstheme="minorBidi"/>
            <w:b w:val="0"/>
            <w:noProof/>
            <w:color w:val="auto"/>
            <w:sz w:val="22"/>
            <w:szCs w:val="22"/>
            <w:lang w:eastAsia="cs-CZ"/>
          </w:rPr>
          <w:tab/>
        </w:r>
        <w:r w:rsidR="00F8319D" w:rsidRPr="00FA6929">
          <w:rPr>
            <w:rStyle w:val="Hypertextovodkaz"/>
            <w:rFonts w:cstheme="minorHAnsi"/>
            <w:noProof/>
          </w:rPr>
          <w:t>Společná a závěrečná ustanovení</w:t>
        </w:r>
        <w:r w:rsidR="00F8319D">
          <w:rPr>
            <w:noProof/>
          </w:rPr>
          <w:tab/>
        </w:r>
        <w:r w:rsidR="00F8319D">
          <w:rPr>
            <w:noProof/>
          </w:rPr>
          <w:fldChar w:fldCharType="begin"/>
        </w:r>
        <w:r w:rsidR="00F8319D">
          <w:rPr>
            <w:noProof/>
          </w:rPr>
          <w:instrText xml:space="preserve"> PAGEREF _Toc106888809 \h </w:instrText>
        </w:r>
        <w:r w:rsidR="00F8319D">
          <w:rPr>
            <w:noProof/>
          </w:rPr>
        </w:r>
        <w:r w:rsidR="00F8319D">
          <w:rPr>
            <w:noProof/>
          </w:rPr>
          <w:fldChar w:fldCharType="separate"/>
        </w:r>
        <w:r w:rsidR="00F8319D">
          <w:rPr>
            <w:noProof/>
          </w:rPr>
          <w:t>7</w:t>
        </w:r>
        <w:r w:rsidR="00F8319D">
          <w:rPr>
            <w:noProof/>
          </w:rPr>
          <w:fldChar w:fldCharType="end"/>
        </w:r>
      </w:hyperlink>
    </w:p>
    <w:p w14:paraId="641E3449" w14:textId="16947415"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10" w:history="1">
        <w:r w:rsidR="00F8319D" w:rsidRPr="00FA6929">
          <w:rPr>
            <w:rStyle w:val="Hypertextovodkaz"/>
            <w:rFonts w:cstheme="minorHAnsi"/>
            <w:noProof/>
          </w:rPr>
          <w:t>Příloha číslo 1 - Katalogové listy (KL) – definice správy ICT</w:t>
        </w:r>
        <w:r w:rsidR="00F8319D">
          <w:rPr>
            <w:noProof/>
          </w:rPr>
          <w:tab/>
        </w:r>
        <w:r w:rsidR="00F8319D">
          <w:rPr>
            <w:noProof/>
          </w:rPr>
          <w:fldChar w:fldCharType="begin"/>
        </w:r>
        <w:r w:rsidR="00F8319D">
          <w:rPr>
            <w:noProof/>
          </w:rPr>
          <w:instrText xml:space="preserve"> PAGEREF _Toc106888810 \h </w:instrText>
        </w:r>
        <w:r w:rsidR="00F8319D">
          <w:rPr>
            <w:noProof/>
          </w:rPr>
        </w:r>
        <w:r w:rsidR="00F8319D">
          <w:rPr>
            <w:noProof/>
          </w:rPr>
          <w:fldChar w:fldCharType="separate"/>
        </w:r>
        <w:r w:rsidR="00F8319D">
          <w:rPr>
            <w:noProof/>
          </w:rPr>
          <w:t>9</w:t>
        </w:r>
        <w:r w:rsidR="00F8319D">
          <w:rPr>
            <w:noProof/>
          </w:rPr>
          <w:fldChar w:fldCharType="end"/>
        </w:r>
      </w:hyperlink>
    </w:p>
    <w:p w14:paraId="75C8BFBD" w14:textId="56095E0F"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11" w:history="1">
        <w:r w:rsidR="00F8319D" w:rsidRPr="00FA6929">
          <w:rPr>
            <w:rStyle w:val="Hypertextovodkaz"/>
            <w:rFonts w:cstheme="minorHAnsi"/>
            <w:noProof/>
          </w:rPr>
          <w:t>Příloha č. 2: Kvalita Služeb</w:t>
        </w:r>
        <w:r w:rsidR="00F8319D">
          <w:rPr>
            <w:noProof/>
          </w:rPr>
          <w:tab/>
        </w:r>
        <w:r w:rsidR="00F8319D">
          <w:rPr>
            <w:noProof/>
          </w:rPr>
          <w:fldChar w:fldCharType="begin"/>
        </w:r>
        <w:r w:rsidR="00F8319D">
          <w:rPr>
            <w:noProof/>
          </w:rPr>
          <w:instrText xml:space="preserve"> PAGEREF _Toc106888811 \h </w:instrText>
        </w:r>
        <w:r w:rsidR="00F8319D">
          <w:rPr>
            <w:noProof/>
          </w:rPr>
        </w:r>
        <w:r w:rsidR="00F8319D">
          <w:rPr>
            <w:noProof/>
          </w:rPr>
          <w:fldChar w:fldCharType="separate"/>
        </w:r>
        <w:r w:rsidR="00F8319D">
          <w:rPr>
            <w:noProof/>
          </w:rPr>
          <w:t>20</w:t>
        </w:r>
        <w:r w:rsidR="00F8319D">
          <w:rPr>
            <w:noProof/>
          </w:rPr>
          <w:fldChar w:fldCharType="end"/>
        </w:r>
      </w:hyperlink>
    </w:p>
    <w:p w14:paraId="3170B317" w14:textId="3E9397FA" w:rsidR="00F8319D" w:rsidRDefault="00A42035">
      <w:pPr>
        <w:pStyle w:val="Obsah1"/>
        <w:rPr>
          <w:rFonts w:asciiTheme="minorHAnsi" w:eastAsiaTheme="minorEastAsia" w:hAnsiTheme="minorHAnsi" w:cstheme="minorBidi"/>
          <w:b w:val="0"/>
          <w:noProof/>
          <w:color w:val="auto"/>
          <w:sz w:val="22"/>
          <w:szCs w:val="22"/>
          <w:lang w:eastAsia="cs-CZ"/>
        </w:rPr>
      </w:pPr>
      <w:hyperlink w:anchor="_Toc106888812" w:history="1">
        <w:r w:rsidR="00F8319D" w:rsidRPr="00FA6929">
          <w:rPr>
            <w:rStyle w:val="Hypertextovodkaz"/>
            <w:rFonts w:cstheme="minorHAnsi"/>
            <w:noProof/>
          </w:rPr>
          <w:t>Příloha č. 3: Cena (odměna)</w:t>
        </w:r>
        <w:r w:rsidR="00F8319D">
          <w:rPr>
            <w:noProof/>
          </w:rPr>
          <w:tab/>
        </w:r>
        <w:r w:rsidR="00F8319D">
          <w:rPr>
            <w:noProof/>
          </w:rPr>
          <w:fldChar w:fldCharType="begin"/>
        </w:r>
        <w:r w:rsidR="00F8319D">
          <w:rPr>
            <w:noProof/>
          </w:rPr>
          <w:instrText xml:space="preserve"> PAGEREF _Toc106888812 \h </w:instrText>
        </w:r>
        <w:r w:rsidR="00F8319D">
          <w:rPr>
            <w:noProof/>
          </w:rPr>
        </w:r>
        <w:r w:rsidR="00F8319D">
          <w:rPr>
            <w:noProof/>
          </w:rPr>
          <w:fldChar w:fldCharType="separate"/>
        </w:r>
        <w:r w:rsidR="00F8319D">
          <w:rPr>
            <w:noProof/>
          </w:rPr>
          <w:t>21</w:t>
        </w:r>
        <w:r w:rsidR="00F8319D">
          <w:rPr>
            <w:noProof/>
          </w:rPr>
          <w:fldChar w:fldCharType="end"/>
        </w:r>
      </w:hyperlink>
    </w:p>
    <w:p w14:paraId="1BA99271" w14:textId="2CC32B1A" w:rsidR="00325041" w:rsidRPr="00406DDE" w:rsidRDefault="00FC1A84" w:rsidP="00A805A7">
      <w:pPr>
        <w:pStyle w:val="Obsah1"/>
        <w:rPr>
          <w:rStyle w:val="Hypertextovodkaz"/>
          <w:rFonts w:asciiTheme="minorHAnsi" w:hAnsiTheme="minorHAnsi" w:cstheme="minorHAnsi"/>
          <w:b w:val="0"/>
          <w:noProof/>
          <w:color w:val="auto"/>
          <w:sz w:val="20"/>
        </w:rPr>
      </w:pPr>
      <w:r w:rsidRPr="00406DDE">
        <w:rPr>
          <w:rStyle w:val="Hypertextovodkaz"/>
          <w:rFonts w:asciiTheme="minorHAnsi" w:hAnsiTheme="minorHAnsi" w:cstheme="minorHAnsi"/>
          <w:b w:val="0"/>
          <w:noProof/>
          <w:color w:val="auto"/>
          <w:sz w:val="20"/>
        </w:rPr>
        <w:fldChar w:fldCharType="end"/>
      </w:r>
    </w:p>
    <w:p w14:paraId="5363A901" w14:textId="77777777" w:rsidR="00325041" w:rsidRPr="00406DDE" w:rsidRDefault="00325041" w:rsidP="005E5FF7">
      <w:pPr>
        <w:rPr>
          <w:rFonts w:asciiTheme="minorHAnsi" w:hAnsiTheme="minorHAnsi" w:cstheme="minorHAnsi"/>
          <w:sz w:val="20"/>
        </w:rPr>
      </w:pPr>
    </w:p>
    <w:p w14:paraId="31576ECB" w14:textId="77777777" w:rsidR="00325041" w:rsidRPr="00406DDE" w:rsidRDefault="00325041" w:rsidP="005E5FF7">
      <w:pPr>
        <w:rPr>
          <w:rFonts w:asciiTheme="minorHAnsi" w:hAnsiTheme="minorHAnsi" w:cstheme="minorHAnsi"/>
          <w:sz w:val="20"/>
        </w:rPr>
      </w:pPr>
    </w:p>
    <w:p w14:paraId="02423D03" w14:textId="77777777" w:rsidR="00325041" w:rsidRPr="00406DDE" w:rsidRDefault="00325041" w:rsidP="005E5FF7">
      <w:pPr>
        <w:rPr>
          <w:rFonts w:asciiTheme="minorHAnsi" w:hAnsiTheme="minorHAnsi" w:cstheme="minorHAnsi"/>
          <w:sz w:val="20"/>
        </w:rPr>
      </w:pPr>
    </w:p>
    <w:p w14:paraId="422B58B5" w14:textId="77777777" w:rsidR="00325041" w:rsidRPr="00406DDE" w:rsidRDefault="00325041" w:rsidP="005E5FF7">
      <w:pPr>
        <w:rPr>
          <w:rFonts w:asciiTheme="minorHAnsi" w:hAnsiTheme="minorHAnsi" w:cstheme="minorHAnsi"/>
          <w:sz w:val="20"/>
        </w:rPr>
      </w:pPr>
    </w:p>
    <w:p w14:paraId="13F6EF93" w14:textId="77777777" w:rsidR="00487C8C" w:rsidRPr="00406DDE" w:rsidRDefault="00487C8C" w:rsidP="005E5FF7">
      <w:pPr>
        <w:rPr>
          <w:rFonts w:asciiTheme="minorHAnsi" w:hAnsiTheme="minorHAnsi" w:cstheme="minorHAnsi"/>
          <w:sz w:val="20"/>
        </w:rPr>
      </w:pPr>
    </w:p>
    <w:p w14:paraId="0351A064" w14:textId="77777777" w:rsidR="00487C8C" w:rsidRPr="00406DDE" w:rsidRDefault="00487C8C" w:rsidP="005E5FF7">
      <w:pPr>
        <w:rPr>
          <w:rFonts w:asciiTheme="minorHAnsi" w:hAnsiTheme="minorHAnsi" w:cstheme="minorHAnsi"/>
          <w:sz w:val="20"/>
        </w:rPr>
      </w:pPr>
    </w:p>
    <w:p w14:paraId="6D82C277" w14:textId="77777777" w:rsidR="00487C8C" w:rsidRPr="00406DDE" w:rsidRDefault="00487C8C" w:rsidP="005E5FF7">
      <w:pPr>
        <w:rPr>
          <w:rFonts w:asciiTheme="minorHAnsi" w:hAnsiTheme="minorHAnsi" w:cstheme="minorHAnsi"/>
          <w:sz w:val="20"/>
        </w:rPr>
      </w:pPr>
    </w:p>
    <w:p w14:paraId="4C6B3A88" w14:textId="77777777" w:rsidR="00487C8C" w:rsidRPr="00406DDE" w:rsidRDefault="00487C8C" w:rsidP="005E5FF7">
      <w:pPr>
        <w:rPr>
          <w:rFonts w:asciiTheme="minorHAnsi" w:hAnsiTheme="minorHAnsi" w:cstheme="minorHAnsi"/>
          <w:sz w:val="20"/>
        </w:rPr>
      </w:pPr>
    </w:p>
    <w:p w14:paraId="48B14228" w14:textId="77777777" w:rsidR="00487C8C" w:rsidRPr="00406DDE" w:rsidRDefault="00487C8C" w:rsidP="005E5FF7">
      <w:pPr>
        <w:rPr>
          <w:rFonts w:asciiTheme="minorHAnsi" w:hAnsiTheme="minorHAnsi" w:cstheme="minorHAnsi"/>
          <w:sz w:val="20"/>
        </w:rPr>
      </w:pPr>
    </w:p>
    <w:p w14:paraId="5343CEB3" w14:textId="36337CF5" w:rsidR="00487C8C" w:rsidRPr="00406DDE" w:rsidRDefault="00487C8C" w:rsidP="005E5FF7">
      <w:pPr>
        <w:rPr>
          <w:rFonts w:asciiTheme="minorHAnsi" w:hAnsiTheme="minorHAnsi" w:cstheme="minorHAnsi"/>
          <w:sz w:val="20"/>
        </w:rPr>
      </w:pPr>
    </w:p>
    <w:p w14:paraId="704D895C" w14:textId="699B7DC3" w:rsidR="004828B5" w:rsidRPr="00406DDE" w:rsidRDefault="004828B5" w:rsidP="005E5FF7">
      <w:pPr>
        <w:rPr>
          <w:rFonts w:asciiTheme="minorHAnsi" w:hAnsiTheme="minorHAnsi" w:cstheme="minorHAnsi"/>
          <w:sz w:val="20"/>
        </w:rPr>
      </w:pPr>
    </w:p>
    <w:p w14:paraId="0D349F0C" w14:textId="36C656D8" w:rsidR="004828B5" w:rsidRPr="00406DDE" w:rsidRDefault="004828B5" w:rsidP="005E5FF7">
      <w:pPr>
        <w:rPr>
          <w:rFonts w:asciiTheme="minorHAnsi" w:hAnsiTheme="minorHAnsi" w:cstheme="minorHAnsi"/>
          <w:sz w:val="20"/>
        </w:rPr>
      </w:pPr>
    </w:p>
    <w:p w14:paraId="71FE5AE2" w14:textId="77777777" w:rsidR="004828B5" w:rsidRPr="00406DDE" w:rsidRDefault="004828B5" w:rsidP="005E5FF7">
      <w:pPr>
        <w:rPr>
          <w:rFonts w:asciiTheme="minorHAnsi" w:hAnsiTheme="minorHAnsi" w:cstheme="minorHAnsi"/>
          <w:sz w:val="20"/>
        </w:rPr>
      </w:pPr>
    </w:p>
    <w:p w14:paraId="6B5D7E85" w14:textId="77777777" w:rsidR="00487C8C" w:rsidRPr="00406DDE" w:rsidRDefault="00487C8C" w:rsidP="005E5FF7">
      <w:pPr>
        <w:rPr>
          <w:rFonts w:asciiTheme="minorHAnsi" w:hAnsiTheme="minorHAnsi" w:cstheme="minorHAnsi"/>
          <w:sz w:val="20"/>
        </w:rPr>
      </w:pPr>
    </w:p>
    <w:p w14:paraId="7CCB97D1" w14:textId="77777777" w:rsidR="00487C8C" w:rsidRPr="00406DDE" w:rsidRDefault="00487C8C" w:rsidP="005E5FF7">
      <w:pPr>
        <w:rPr>
          <w:rFonts w:asciiTheme="minorHAnsi" w:hAnsiTheme="minorHAnsi" w:cstheme="minorHAnsi"/>
          <w:sz w:val="20"/>
        </w:rPr>
      </w:pPr>
    </w:p>
    <w:p w14:paraId="298C3586" w14:textId="77777777" w:rsidR="00487C8C" w:rsidRPr="00406DDE" w:rsidRDefault="00487C8C" w:rsidP="005E5FF7">
      <w:pPr>
        <w:rPr>
          <w:rFonts w:asciiTheme="minorHAnsi" w:hAnsiTheme="minorHAnsi" w:cstheme="minorHAnsi"/>
          <w:sz w:val="20"/>
        </w:rPr>
      </w:pPr>
    </w:p>
    <w:p w14:paraId="02EE0E41" w14:textId="77777777" w:rsidR="00487C8C" w:rsidRPr="00406DDE" w:rsidRDefault="00487C8C" w:rsidP="005E5FF7">
      <w:pPr>
        <w:rPr>
          <w:rFonts w:asciiTheme="minorHAnsi" w:hAnsiTheme="minorHAnsi" w:cstheme="minorHAnsi"/>
          <w:sz w:val="20"/>
        </w:rPr>
      </w:pPr>
    </w:p>
    <w:p w14:paraId="01A58C6A" w14:textId="77777777" w:rsidR="00325041" w:rsidRPr="00406DDE" w:rsidRDefault="00325041" w:rsidP="005E5FF7">
      <w:pPr>
        <w:rPr>
          <w:rFonts w:asciiTheme="minorHAnsi" w:hAnsiTheme="minorHAnsi" w:cstheme="minorHAnsi"/>
          <w:sz w:val="20"/>
        </w:rPr>
      </w:pPr>
    </w:p>
    <w:p w14:paraId="470865D9" w14:textId="77777777" w:rsidR="00325041" w:rsidRPr="00406DDE" w:rsidRDefault="00325041" w:rsidP="005E5FF7">
      <w:pPr>
        <w:rPr>
          <w:rFonts w:asciiTheme="minorHAnsi" w:hAnsiTheme="minorHAnsi" w:cstheme="minorHAnsi"/>
          <w:sz w:val="20"/>
        </w:rPr>
      </w:pPr>
    </w:p>
    <w:p w14:paraId="28380E2B" w14:textId="77777777" w:rsidR="00325041" w:rsidRPr="00406DDE" w:rsidRDefault="00325041" w:rsidP="005E5FF7">
      <w:pPr>
        <w:rPr>
          <w:rFonts w:asciiTheme="minorHAnsi" w:hAnsiTheme="minorHAnsi" w:cstheme="minorHAnsi"/>
          <w:sz w:val="20"/>
        </w:rPr>
      </w:pPr>
    </w:p>
    <w:p w14:paraId="09845447" w14:textId="77777777" w:rsidR="00BD31FE" w:rsidRPr="00406DDE" w:rsidRDefault="00BD31FE" w:rsidP="005E5FF7">
      <w:pPr>
        <w:rPr>
          <w:rFonts w:asciiTheme="minorHAnsi" w:hAnsiTheme="minorHAnsi" w:cstheme="minorHAnsi"/>
          <w:sz w:val="20"/>
        </w:rPr>
      </w:pPr>
    </w:p>
    <w:p w14:paraId="34A1D44D" w14:textId="77777777" w:rsidR="00BD31FE" w:rsidRPr="00406DDE" w:rsidRDefault="00BD31FE" w:rsidP="005E5FF7">
      <w:pPr>
        <w:rPr>
          <w:rFonts w:asciiTheme="minorHAnsi" w:hAnsiTheme="minorHAnsi" w:cstheme="minorHAnsi"/>
          <w:sz w:val="20"/>
        </w:rPr>
      </w:pPr>
    </w:p>
    <w:p w14:paraId="3F5A63C4" w14:textId="77777777" w:rsidR="00BD31FE" w:rsidRPr="00406DDE" w:rsidRDefault="00BD31FE" w:rsidP="005E5FF7">
      <w:pPr>
        <w:rPr>
          <w:rFonts w:asciiTheme="minorHAnsi" w:hAnsiTheme="minorHAnsi" w:cstheme="minorHAnsi"/>
          <w:sz w:val="20"/>
        </w:rPr>
      </w:pPr>
    </w:p>
    <w:p w14:paraId="09B22F39" w14:textId="77777777" w:rsidR="00325041" w:rsidRPr="00406DDE" w:rsidRDefault="00325041" w:rsidP="005E5FF7">
      <w:pPr>
        <w:rPr>
          <w:rFonts w:asciiTheme="minorHAnsi" w:hAnsiTheme="minorHAnsi" w:cstheme="minorHAnsi"/>
          <w:sz w:val="20"/>
        </w:rPr>
      </w:pPr>
    </w:p>
    <w:p w14:paraId="13CA4918" w14:textId="77777777" w:rsidR="00325041" w:rsidRPr="00406DDE" w:rsidRDefault="00325041" w:rsidP="005E5FF7">
      <w:pPr>
        <w:rPr>
          <w:rFonts w:asciiTheme="minorHAnsi" w:hAnsiTheme="minorHAnsi" w:cstheme="minorHAnsi"/>
          <w:sz w:val="20"/>
        </w:rPr>
      </w:pPr>
    </w:p>
    <w:p w14:paraId="5262D7B6" w14:textId="77777777" w:rsidR="00325041" w:rsidRPr="00406DDE" w:rsidRDefault="00325041" w:rsidP="005E5FF7">
      <w:pPr>
        <w:rPr>
          <w:rFonts w:asciiTheme="minorHAnsi" w:hAnsiTheme="minorHAnsi" w:cstheme="minorHAnsi"/>
          <w:sz w:val="20"/>
        </w:rPr>
      </w:pPr>
    </w:p>
    <w:p w14:paraId="34FA5196" w14:textId="77777777" w:rsidR="00325041" w:rsidRPr="00406DDE" w:rsidRDefault="00325041" w:rsidP="005E5FF7">
      <w:pPr>
        <w:rPr>
          <w:rFonts w:asciiTheme="minorHAnsi" w:hAnsiTheme="minorHAnsi" w:cstheme="minorHAnsi"/>
          <w:sz w:val="20"/>
        </w:rPr>
      </w:pPr>
    </w:p>
    <w:p w14:paraId="0218B3A0" w14:textId="430B7C86" w:rsidR="00325041" w:rsidRPr="00406DDE" w:rsidRDefault="00325041" w:rsidP="008454E1">
      <w:pPr>
        <w:pStyle w:val="Nadpis1"/>
        <w:keepLines w:val="0"/>
        <w:numPr>
          <w:ilvl w:val="0"/>
          <w:numId w:val="2"/>
        </w:numPr>
        <w:tabs>
          <w:tab w:val="left" w:pos="720"/>
        </w:tabs>
        <w:spacing w:before="0" w:after="0"/>
        <w:jc w:val="both"/>
        <w:rPr>
          <w:rFonts w:asciiTheme="minorHAnsi" w:hAnsiTheme="minorHAnsi" w:cstheme="minorHAnsi"/>
          <w:i/>
          <w:color w:val="auto"/>
          <w:sz w:val="20"/>
          <w:szCs w:val="20"/>
        </w:rPr>
      </w:pPr>
      <w:bookmarkStart w:id="9" w:name="_Toc233022354"/>
      <w:bookmarkStart w:id="10" w:name="_Toc106888796"/>
      <w:r w:rsidRPr="00406DDE">
        <w:rPr>
          <w:rFonts w:asciiTheme="minorHAnsi" w:hAnsiTheme="minorHAnsi" w:cstheme="minorHAnsi"/>
          <w:color w:val="auto"/>
          <w:sz w:val="20"/>
          <w:szCs w:val="20"/>
        </w:rPr>
        <w:t>Výklad pojmů</w:t>
      </w:r>
      <w:bookmarkEnd w:id="9"/>
      <w:bookmarkEnd w:id="10"/>
    </w:p>
    <w:p w14:paraId="08AFA339" w14:textId="77777777" w:rsidR="00325041" w:rsidRPr="00406DDE" w:rsidRDefault="00325041" w:rsidP="005E5FF7">
      <w:pPr>
        <w:jc w:val="both"/>
        <w:rPr>
          <w:rFonts w:asciiTheme="minorHAnsi" w:hAnsiTheme="minorHAnsi" w:cstheme="minorHAnsi"/>
          <w:sz w:val="20"/>
        </w:rPr>
      </w:pPr>
    </w:p>
    <w:p w14:paraId="5515679F" w14:textId="6C3CDBF5" w:rsidR="00325041" w:rsidRPr="00406DDE" w:rsidRDefault="00325041" w:rsidP="005E5FF7">
      <w:pPr>
        <w:jc w:val="both"/>
        <w:rPr>
          <w:rFonts w:asciiTheme="minorHAnsi" w:hAnsiTheme="minorHAnsi" w:cstheme="minorHAnsi"/>
          <w:sz w:val="20"/>
        </w:rPr>
      </w:pPr>
      <w:r w:rsidRPr="00406DDE">
        <w:rPr>
          <w:rFonts w:asciiTheme="minorHAnsi" w:hAnsiTheme="minorHAnsi" w:cstheme="minorHAnsi"/>
          <w:sz w:val="20"/>
        </w:rPr>
        <w:t xml:space="preserve">Pro účely této </w:t>
      </w:r>
      <w:r w:rsidR="004B300A" w:rsidRPr="00406DDE">
        <w:rPr>
          <w:rFonts w:asciiTheme="minorHAnsi" w:hAnsiTheme="minorHAnsi" w:cstheme="minorHAnsi"/>
          <w:sz w:val="20"/>
        </w:rPr>
        <w:t>S</w:t>
      </w:r>
      <w:r w:rsidRPr="00406DDE">
        <w:rPr>
          <w:rFonts w:asciiTheme="minorHAnsi" w:hAnsiTheme="minorHAnsi" w:cstheme="minorHAnsi"/>
          <w:sz w:val="20"/>
        </w:rPr>
        <w:t>mlouvy se rozumí:</w:t>
      </w:r>
    </w:p>
    <w:p w14:paraId="31352C26" w14:textId="77777777" w:rsidR="00325041" w:rsidRPr="00406DDE" w:rsidRDefault="00325041" w:rsidP="005E5FF7">
      <w:pPr>
        <w:jc w:val="both"/>
        <w:rPr>
          <w:rFonts w:asciiTheme="minorHAnsi" w:hAnsiTheme="minorHAnsi" w:cstheme="minorHAnsi"/>
          <w:sz w:val="20"/>
        </w:rPr>
      </w:pPr>
    </w:p>
    <w:p w14:paraId="63F43A0E" w14:textId="36CAC3EC" w:rsidR="00600F1B" w:rsidRPr="00406DDE" w:rsidRDefault="00600F1B" w:rsidP="005E5FF7">
      <w:pPr>
        <w:overflowPunct/>
        <w:autoSpaceDE/>
        <w:autoSpaceDN w:val="0"/>
        <w:ind w:left="2880" w:hanging="2880"/>
        <w:jc w:val="both"/>
        <w:rPr>
          <w:rFonts w:asciiTheme="minorHAnsi" w:hAnsiTheme="minorHAnsi" w:cstheme="minorHAnsi"/>
          <w:sz w:val="20"/>
        </w:rPr>
      </w:pPr>
      <w:r w:rsidRPr="00406DDE">
        <w:rPr>
          <w:rFonts w:asciiTheme="minorHAnsi" w:hAnsiTheme="minorHAnsi" w:cstheme="minorHAnsi"/>
          <w:sz w:val="20"/>
        </w:rPr>
        <w:t>Dobou podpory</w:t>
      </w:r>
      <w:r w:rsidRPr="00406DDE">
        <w:rPr>
          <w:rFonts w:asciiTheme="minorHAnsi" w:hAnsiTheme="minorHAnsi" w:cstheme="minorHAnsi"/>
          <w:sz w:val="20"/>
        </w:rPr>
        <w:tab/>
        <w:t>doba, ve které je Dodavatelem poskytována podpora, resp. Služba (kdy jsou řešeny požadavky Odběratele)</w:t>
      </w:r>
      <w:r w:rsidR="00771EA8" w:rsidRPr="00406DDE">
        <w:rPr>
          <w:rFonts w:asciiTheme="minorHAnsi" w:hAnsiTheme="minorHAnsi" w:cstheme="minorHAnsi"/>
          <w:sz w:val="20"/>
        </w:rPr>
        <w:t>, vymezené blíže v čl. 3 Smlouvy</w:t>
      </w:r>
      <w:r w:rsidRPr="00406DDE">
        <w:rPr>
          <w:rFonts w:asciiTheme="minorHAnsi" w:hAnsiTheme="minorHAnsi" w:cstheme="minorHAnsi"/>
          <w:sz w:val="20"/>
        </w:rPr>
        <w:t xml:space="preserve"> </w:t>
      </w:r>
    </w:p>
    <w:p w14:paraId="5FEB7FD9" w14:textId="7D9F5105" w:rsidR="00325041" w:rsidRPr="00406DDE" w:rsidRDefault="00325041" w:rsidP="005E5FF7">
      <w:pPr>
        <w:overflowPunct/>
        <w:autoSpaceDE/>
        <w:autoSpaceDN w:val="0"/>
        <w:jc w:val="both"/>
        <w:rPr>
          <w:rFonts w:asciiTheme="minorHAnsi" w:hAnsiTheme="minorHAnsi" w:cstheme="minorHAnsi"/>
          <w:sz w:val="20"/>
        </w:rPr>
      </w:pPr>
      <w:r w:rsidRPr="00406DDE">
        <w:rPr>
          <w:rFonts w:asciiTheme="minorHAnsi" w:hAnsiTheme="minorHAnsi" w:cstheme="minorHAnsi"/>
          <w:sz w:val="20"/>
        </w:rPr>
        <w:t>ICT</w:t>
      </w:r>
      <w:r w:rsidR="004B300A" w:rsidRPr="00406DDE">
        <w:rPr>
          <w:rFonts w:asciiTheme="minorHAnsi" w:hAnsiTheme="minorHAnsi" w:cstheme="minorHAnsi"/>
          <w:sz w:val="20"/>
        </w:rPr>
        <w:tab/>
      </w:r>
      <w:r w:rsidR="004B300A" w:rsidRPr="00406DDE">
        <w:rPr>
          <w:rFonts w:asciiTheme="minorHAnsi" w:hAnsiTheme="minorHAnsi" w:cstheme="minorHAnsi"/>
          <w:sz w:val="20"/>
        </w:rPr>
        <w:tab/>
      </w:r>
      <w:r w:rsidR="004B300A" w:rsidRPr="00406DDE">
        <w:rPr>
          <w:rFonts w:asciiTheme="minorHAnsi" w:hAnsiTheme="minorHAnsi" w:cstheme="minorHAnsi"/>
          <w:sz w:val="20"/>
        </w:rPr>
        <w:tab/>
      </w:r>
      <w:r w:rsidR="00600F1B" w:rsidRPr="00406DDE">
        <w:rPr>
          <w:rFonts w:asciiTheme="minorHAnsi" w:hAnsiTheme="minorHAnsi" w:cstheme="minorHAnsi"/>
          <w:sz w:val="20"/>
        </w:rPr>
        <w:tab/>
      </w:r>
      <w:r w:rsidRPr="00406DDE">
        <w:rPr>
          <w:rFonts w:asciiTheme="minorHAnsi" w:hAnsiTheme="minorHAnsi" w:cstheme="minorHAnsi"/>
          <w:sz w:val="20"/>
        </w:rPr>
        <w:t>Informační a komunikační technologie</w:t>
      </w:r>
    </w:p>
    <w:p w14:paraId="159B8E01" w14:textId="19689F8F" w:rsidR="00600F1B" w:rsidRPr="00406DDE" w:rsidRDefault="00600F1B" w:rsidP="005E5FF7">
      <w:pPr>
        <w:overflowPunct/>
        <w:autoSpaceDE/>
        <w:autoSpaceDN w:val="0"/>
        <w:jc w:val="both"/>
        <w:rPr>
          <w:rFonts w:asciiTheme="minorHAnsi" w:hAnsiTheme="minorHAnsi" w:cstheme="minorHAnsi"/>
          <w:sz w:val="20"/>
        </w:rPr>
      </w:pPr>
      <w:r w:rsidRPr="00406DDE">
        <w:rPr>
          <w:rFonts w:asciiTheme="minorHAnsi" w:hAnsiTheme="minorHAnsi" w:cstheme="minorHAnsi"/>
          <w:sz w:val="20"/>
        </w:rPr>
        <w:t>Kvalitativní třídou Služeb</w:t>
      </w:r>
      <w:r w:rsidRPr="00406DDE">
        <w:rPr>
          <w:rFonts w:asciiTheme="minorHAnsi" w:hAnsiTheme="minorHAnsi" w:cstheme="minorHAnsi"/>
          <w:sz w:val="20"/>
        </w:rPr>
        <w:tab/>
      </w:r>
      <w:r w:rsidR="004A50E4">
        <w:rPr>
          <w:rFonts w:asciiTheme="minorHAnsi" w:hAnsiTheme="minorHAnsi" w:cstheme="minorHAnsi"/>
          <w:sz w:val="20"/>
        </w:rPr>
        <w:tab/>
      </w:r>
      <w:r w:rsidRPr="00406DDE">
        <w:rPr>
          <w:rFonts w:asciiTheme="minorHAnsi" w:hAnsiTheme="minorHAnsi" w:cstheme="minorHAnsi"/>
          <w:sz w:val="20"/>
        </w:rPr>
        <w:t xml:space="preserve">úroveň Služby, podle které je Dodavatelem garantována </w:t>
      </w:r>
      <w:r w:rsidR="005E5FF7" w:rsidRPr="00406DDE">
        <w:rPr>
          <w:rFonts w:asciiTheme="minorHAnsi" w:hAnsiTheme="minorHAnsi" w:cstheme="minorHAnsi"/>
          <w:sz w:val="20"/>
        </w:rPr>
        <w:t>R</w:t>
      </w:r>
      <w:r w:rsidRPr="00406DDE">
        <w:rPr>
          <w:rFonts w:asciiTheme="minorHAnsi" w:hAnsiTheme="minorHAnsi" w:cstheme="minorHAnsi"/>
          <w:sz w:val="20"/>
        </w:rPr>
        <w:t>eakční doba</w:t>
      </w:r>
    </w:p>
    <w:p w14:paraId="3E57A965" w14:textId="60E6CF9D" w:rsidR="00600F1B" w:rsidRPr="00406DDE" w:rsidRDefault="00600F1B" w:rsidP="005E5FF7">
      <w:pPr>
        <w:overflowPunct/>
        <w:autoSpaceDE/>
        <w:autoSpaceDN w:val="0"/>
        <w:ind w:left="2880" w:hanging="2880"/>
        <w:jc w:val="both"/>
        <w:rPr>
          <w:rFonts w:asciiTheme="minorHAnsi" w:hAnsiTheme="minorHAnsi" w:cstheme="minorHAnsi"/>
          <w:sz w:val="20"/>
        </w:rPr>
      </w:pPr>
      <w:r w:rsidRPr="00406DDE">
        <w:rPr>
          <w:rFonts w:asciiTheme="minorHAnsi" w:hAnsiTheme="minorHAnsi" w:cstheme="minorHAnsi"/>
          <w:sz w:val="20"/>
        </w:rPr>
        <w:t>Měrnou jednotkou</w:t>
      </w:r>
      <w:r w:rsidRPr="00406DDE">
        <w:rPr>
          <w:rFonts w:asciiTheme="minorHAnsi" w:hAnsiTheme="minorHAnsi" w:cstheme="minorHAnsi"/>
          <w:sz w:val="20"/>
        </w:rPr>
        <w:tab/>
      </w:r>
      <w:r w:rsidR="005E5FF7" w:rsidRPr="00406DDE">
        <w:rPr>
          <w:rFonts w:asciiTheme="minorHAnsi" w:hAnsiTheme="minorHAnsi" w:cstheme="minorHAnsi"/>
          <w:sz w:val="20"/>
        </w:rPr>
        <w:t xml:space="preserve">maximální </w:t>
      </w:r>
      <w:r w:rsidR="00666132" w:rsidRPr="00406DDE">
        <w:rPr>
          <w:rFonts w:asciiTheme="minorHAnsi" w:hAnsiTheme="minorHAnsi" w:cstheme="minorHAnsi"/>
          <w:sz w:val="20"/>
        </w:rPr>
        <w:t xml:space="preserve">stanovený rozsah Služby (počet uživatelů, serverů, zařízení apod.) </w:t>
      </w:r>
    </w:p>
    <w:p w14:paraId="336196BC" w14:textId="1BDBB620" w:rsidR="000A7CFD" w:rsidRPr="00406DDE" w:rsidRDefault="000A7CFD" w:rsidP="005E5FF7">
      <w:pPr>
        <w:ind w:left="2880" w:hanging="2880"/>
        <w:rPr>
          <w:rFonts w:asciiTheme="minorHAnsi" w:hAnsiTheme="minorHAnsi" w:cstheme="minorHAnsi"/>
          <w:sz w:val="20"/>
        </w:rPr>
      </w:pPr>
      <w:r w:rsidRPr="00406DDE">
        <w:rPr>
          <w:rFonts w:asciiTheme="minorHAnsi" w:hAnsiTheme="minorHAnsi" w:cstheme="minorHAnsi"/>
          <w:sz w:val="20"/>
        </w:rPr>
        <w:t>Reakční dobou (response time)</w:t>
      </w:r>
      <w:r w:rsidRPr="00406DDE">
        <w:rPr>
          <w:rFonts w:asciiTheme="minorHAnsi" w:hAnsiTheme="minorHAnsi" w:cstheme="minorHAnsi"/>
          <w:sz w:val="20"/>
        </w:rPr>
        <w:tab/>
        <w:t>doba</w:t>
      </w:r>
      <w:r w:rsidR="00771EA8" w:rsidRPr="00406DDE">
        <w:rPr>
          <w:rFonts w:asciiTheme="minorHAnsi" w:hAnsiTheme="minorHAnsi" w:cstheme="minorHAnsi"/>
          <w:sz w:val="20"/>
        </w:rPr>
        <w:t xml:space="preserve"> vymezená v čl. 3 Smlouvy</w:t>
      </w:r>
      <w:r w:rsidRPr="00406DDE">
        <w:rPr>
          <w:rFonts w:asciiTheme="minorHAnsi" w:hAnsiTheme="minorHAnsi" w:cstheme="minorHAnsi"/>
          <w:sz w:val="20"/>
        </w:rPr>
        <w:t xml:space="preserve"> </w:t>
      </w:r>
    </w:p>
    <w:p w14:paraId="56E6A6B1" w14:textId="21362A64" w:rsidR="00660348" w:rsidRPr="00406DDE" w:rsidRDefault="00660348" w:rsidP="005E5FF7">
      <w:pPr>
        <w:ind w:left="2880" w:hanging="2880"/>
        <w:rPr>
          <w:rFonts w:asciiTheme="minorHAnsi" w:hAnsiTheme="minorHAnsi" w:cstheme="minorHAnsi"/>
          <w:sz w:val="20"/>
        </w:rPr>
      </w:pPr>
      <w:r w:rsidRPr="00406DDE">
        <w:rPr>
          <w:rFonts w:asciiTheme="minorHAnsi" w:hAnsiTheme="minorHAnsi" w:cstheme="minorHAnsi"/>
          <w:sz w:val="20"/>
        </w:rPr>
        <w:t>Reportingem</w:t>
      </w:r>
      <w:r w:rsidRPr="00406DDE">
        <w:rPr>
          <w:rFonts w:asciiTheme="minorHAnsi" w:hAnsiTheme="minorHAnsi" w:cstheme="minorHAnsi"/>
          <w:sz w:val="20"/>
        </w:rPr>
        <w:tab/>
        <w:t xml:space="preserve">pravidelné </w:t>
      </w:r>
      <w:r w:rsidR="00543A1D" w:rsidRPr="00406DDE">
        <w:rPr>
          <w:rFonts w:asciiTheme="minorHAnsi" w:hAnsiTheme="minorHAnsi" w:cstheme="minorHAnsi"/>
          <w:sz w:val="20"/>
        </w:rPr>
        <w:t>informování Odběratele o stavu plnění Služeb</w:t>
      </w:r>
      <w:r w:rsidRPr="00406DDE">
        <w:rPr>
          <w:rFonts w:asciiTheme="minorHAnsi" w:hAnsiTheme="minorHAnsi" w:cstheme="minorHAnsi"/>
          <w:sz w:val="20"/>
        </w:rPr>
        <w:t xml:space="preserve"> </w:t>
      </w:r>
    </w:p>
    <w:p w14:paraId="2DD71ADF" w14:textId="611E6095" w:rsidR="008E1ED6" w:rsidRPr="00406DDE" w:rsidRDefault="009011C0" w:rsidP="005E5FF7">
      <w:pPr>
        <w:rPr>
          <w:rFonts w:asciiTheme="minorHAnsi" w:hAnsiTheme="minorHAnsi" w:cstheme="minorHAnsi"/>
          <w:sz w:val="20"/>
        </w:rPr>
      </w:pPr>
      <w:r w:rsidRPr="00406DDE">
        <w:rPr>
          <w:rFonts w:asciiTheme="minorHAnsi" w:hAnsiTheme="minorHAnsi" w:cstheme="minorHAnsi"/>
          <w:sz w:val="20"/>
        </w:rPr>
        <w:t>ServiceDeskem</w:t>
      </w:r>
      <w:r w:rsidRPr="00406DDE">
        <w:rPr>
          <w:rFonts w:asciiTheme="minorHAnsi" w:hAnsiTheme="minorHAnsi" w:cstheme="minorHAnsi"/>
          <w:sz w:val="20"/>
        </w:rPr>
        <w:tab/>
      </w:r>
      <w:r w:rsidRPr="00406DDE">
        <w:rPr>
          <w:rFonts w:asciiTheme="minorHAnsi" w:hAnsiTheme="minorHAnsi" w:cstheme="minorHAnsi"/>
          <w:sz w:val="20"/>
        </w:rPr>
        <w:tab/>
      </w:r>
      <w:r w:rsidR="00600F1B" w:rsidRPr="00406DDE">
        <w:rPr>
          <w:rFonts w:asciiTheme="minorHAnsi" w:hAnsiTheme="minorHAnsi" w:cstheme="minorHAnsi"/>
          <w:sz w:val="20"/>
        </w:rPr>
        <w:tab/>
      </w:r>
      <w:r w:rsidR="00E95713" w:rsidRPr="00406DDE">
        <w:rPr>
          <w:rFonts w:asciiTheme="minorHAnsi" w:hAnsiTheme="minorHAnsi" w:cstheme="minorHAnsi"/>
          <w:sz w:val="20"/>
        </w:rPr>
        <w:t>služba</w:t>
      </w:r>
      <w:r w:rsidR="00610B47" w:rsidRPr="00406DDE">
        <w:rPr>
          <w:rFonts w:asciiTheme="minorHAnsi" w:hAnsiTheme="minorHAnsi" w:cstheme="minorHAnsi"/>
          <w:sz w:val="20"/>
        </w:rPr>
        <w:t>, je</w:t>
      </w:r>
      <w:r w:rsidR="00E95713" w:rsidRPr="00406DDE">
        <w:rPr>
          <w:rFonts w:asciiTheme="minorHAnsi" w:hAnsiTheme="minorHAnsi" w:cstheme="minorHAnsi"/>
          <w:sz w:val="20"/>
        </w:rPr>
        <w:t>jíž</w:t>
      </w:r>
      <w:r w:rsidR="00610B47" w:rsidRPr="00406DDE">
        <w:rPr>
          <w:rFonts w:asciiTheme="minorHAnsi" w:hAnsiTheme="minorHAnsi" w:cstheme="minorHAnsi"/>
          <w:sz w:val="20"/>
        </w:rPr>
        <w:t xml:space="preserve"> součástí jsou nástroje </w:t>
      </w:r>
      <w:r w:rsidR="008E1ED6" w:rsidRPr="00406DDE">
        <w:rPr>
          <w:rFonts w:asciiTheme="minorHAnsi" w:hAnsiTheme="minorHAnsi" w:cstheme="minorHAnsi"/>
          <w:sz w:val="20"/>
        </w:rPr>
        <w:t>Help</w:t>
      </w:r>
      <w:r w:rsidR="00B77318" w:rsidRPr="00406DDE">
        <w:rPr>
          <w:rFonts w:asciiTheme="minorHAnsi" w:hAnsiTheme="minorHAnsi" w:cstheme="minorHAnsi"/>
          <w:sz w:val="20"/>
        </w:rPr>
        <w:t>D</w:t>
      </w:r>
      <w:r w:rsidR="008E1ED6" w:rsidRPr="00406DDE">
        <w:rPr>
          <w:rFonts w:asciiTheme="minorHAnsi" w:hAnsiTheme="minorHAnsi" w:cstheme="minorHAnsi"/>
          <w:sz w:val="20"/>
        </w:rPr>
        <w:t>esk</w:t>
      </w:r>
      <w:r w:rsidR="00610B47" w:rsidRPr="00406DDE">
        <w:rPr>
          <w:rFonts w:asciiTheme="minorHAnsi" w:hAnsiTheme="minorHAnsi" w:cstheme="minorHAnsi"/>
          <w:sz w:val="20"/>
        </w:rPr>
        <w:t xml:space="preserve"> a </w:t>
      </w:r>
      <w:r w:rsidR="008E1ED6" w:rsidRPr="00406DDE">
        <w:rPr>
          <w:rFonts w:asciiTheme="minorHAnsi" w:hAnsiTheme="minorHAnsi" w:cstheme="minorHAnsi"/>
          <w:sz w:val="20"/>
        </w:rPr>
        <w:t>Call</w:t>
      </w:r>
      <w:r w:rsidR="00B77318" w:rsidRPr="00406DDE">
        <w:rPr>
          <w:rFonts w:asciiTheme="minorHAnsi" w:hAnsiTheme="minorHAnsi" w:cstheme="minorHAnsi"/>
          <w:sz w:val="20"/>
        </w:rPr>
        <w:t>D</w:t>
      </w:r>
      <w:r w:rsidR="008E1ED6" w:rsidRPr="00406DDE">
        <w:rPr>
          <w:rFonts w:asciiTheme="minorHAnsi" w:hAnsiTheme="minorHAnsi" w:cstheme="minorHAnsi"/>
          <w:sz w:val="20"/>
        </w:rPr>
        <w:t>esk</w:t>
      </w:r>
    </w:p>
    <w:p w14:paraId="3E2C4393" w14:textId="7B9475C2" w:rsidR="00600F1B" w:rsidRPr="00406DDE" w:rsidRDefault="00600F1B" w:rsidP="005E5FF7">
      <w:pPr>
        <w:overflowPunct/>
        <w:autoSpaceDE/>
        <w:autoSpaceDN w:val="0"/>
        <w:ind w:left="2880" w:hanging="2880"/>
        <w:jc w:val="both"/>
        <w:rPr>
          <w:rFonts w:asciiTheme="minorHAnsi" w:hAnsiTheme="minorHAnsi" w:cstheme="minorHAnsi"/>
          <w:sz w:val="20"/>
        </w:rPr>
      </w:pPr>
      <w:r w:rsidRPr="00406DDE">
        <w:rPr>
          <w:rFonts w:asciiTheme="minorHAnsi" w:hAnsiTheme="minorHAnsi" w:cstheme="minorHAnsi"/>
          <w:sz w:val="20"/>
        </w:rPr>
        <w:t>SLA</w:t>
      </w:r>
      <w:r w:rsidRPr="00406DDE">
        <w:rPr>
          <w:rFonts w:asciiTheme="minorHAnsi" w:hAnsiTheme="minorHAnsi" w:cstheme="minorHAnsi"/>
          <w:sz w:val="20"/>
        </w:rPr>
        <w:tab/>
        <w:t>SERVICE LEVEL AGREEMENT = Smlouva o poskytování správy informačních technologií s garantovanou úrovní služeb, tedy Smlouva</w:t>
      </w:r>
    </w:p>
    <w:p w14:paraId="39E92611" w14:textId="687F6D64" w:rsidR="00600F1B" w:rsidRPr="00406DDE" w:rsidRDefault="00600F1B" w:rsidP="005E5FF7">
      <w:pPr>
        <w:overflowPunct/>
        <w:autoSpaceDE/>
        <w:autoSpaceDN w:val="0"/>
        <w:ind w:left="2880" w:hanging="2880"/>
        <w:jc w:val="both"/>
        <w:rPr>
          <w:rFonts w:asciiTheme="minorHAnsi" w:hAnsiTheme="minorHAnsi" w:cstheme="minorHAnsi"/>
          <w:sz w:val="20"/>
        </w:rPr>
      </w:pPr>
      <w:r w:rsidRPr="00406DDE">
        <w:rPr>
          <w:rFonts w:asciiTheme="minorHAnsi" w:hAnsiTheme="minorHAnsi" w:cstheme="minorHAnsi"/>
          <w:sz w:val="20"/>
        </w:rPr>
        <w:t>Trackingem</w:t>
      </w:r>
      <w:r w:rsidRPr="00406DDE">
        <w:rPr>
          <w:rFonts w:asciiTheme="minorHAnsi" w:hAnsiTheme="minorHAnsi" w:cstheme="minorHAnsi"/>
          <w:sz w:val="20"/>
        </w:rPr>
        <w:tab/>
        <w:t xml:space="preserve">zaznamenání veškeré činnosti prováděné Dodavatelem v rámci plnění Služeb dle této Smlouvy do interního systému </w:t>
      </w:r>
    </w:p>
    <w:p w14:paraId="5115519F" w14:textId="068266D1" w:rsidR="00600F1B" w:rsidRPr="00406DDE" w:rsidRDefault="00600F1B" w:rsidP="005E5FF7">
      <w:pPr>
        <w:overflowPunct/>
        <w:autoSpaceDE/>
        <w:autoSpaceDN w:val="0"/>
        <w:ind w:left="2880" w:hanging="2880"/>
        <w:jc w:val="both"/>
        <w:rPr>
          <w:rFonts w:asciiTheme="minorHAnsi" w:hAnsiTheme="minorHAnsi" w:cstheme="minorHAnsi"/>
          <w:sz w:val="20"/>
        </w:rPr>
      </w:pPr>
      <w:r w:rsidRPr="00406DDE">
        <w:rPr>
          <w:rFonts w:asciiTheme="minorHAnsi" w:hAnsiTheme="minorHAnsi" w:cstheme="minorHAnsi"/>
          <w:sz w:val="20"/>
        </w:rPr>
        <w:t>Výpadkem</w:t>
      </w:r>
      <w:r w:rsidRPr="00406DDE">
        <w:rPr>
          <w:rFonts w:asciiTheme="minorHAnsi" w:hAnsiTheme="minorHAnsi" w:cstheme="minorHAnsi"/>
          <w:sz w:val="20"/>
        </w:rPr>
        <w:tab/>
        <w:t>jakákoliv okolnost, která ovlivňuje dostupnost Služby</w:t>
      </w:r>
      <w:r w:rsidR="00543A1D" w:rsidRPr="00406DDE">
        <w:rPr>
          <w:rFonts w:asciiTheme="minorHAnsi" w:hAnsiTheme="minorHAnsi" w:cstheme="minorHAnsi"/>
          <w:sz w:val="20"/>
        </w:rPr>
        <w:t xml:space="preserve"> a jehož délka a doba nebyla předem písemně schválena Odběratelem</w:t>
      </w:r>
    </w:p>
    <w:p w14:paraId="1D4D6BC6" w14:textId="77777777" w:rsidR="00600F1B" w:rsidRPr="00406DDE" w:rsidRDefault="00600F1B" w:rsidP="005E5FF7">
      <w:pPr>
        <w:rPr>
          <w:rFonts w:asciiTheme="minorHAnsi" w:hAnsiTheme="minorHAnsi" w:cstheme="minorHAnsi"/>
          <w:sz w:val="20"/>
        </w:rPr>
      </w:pPr>
    </w:p>
    <w:p w14:paraId="5E7B3410" w14:textId="2D2698B5" w:rsidR="004B300A" w:rsidRPr="00406DDE" w:rsidRDefault="004B300A" w:rsidP="005E5FF7">
      <w:pPr>
        <w:jc w:val="both"/>
        <w:rPr>
          <w:rFonts w:asciiTheme="minorHAnsi" w:hAnsiTheme="minorHAnsi" w:cstheme="minorHAnsi"/>
          <w:sz w:val="20"/>
        </w:rPr>
      </w:pPr>
      <w:r w:rsidRPr="00406DDE">
        <w:rPr>
          <w:rFonts w:asciiTheme="minorHAnsi" w:hAnsiTheme="minorHAnsi" w:cstheme="minorHAnsi"/>
          <w:sz w:val="20"/>
        </w:rPr>
        <w:t>Další pojmy jsou definované přímo ve Smlouvě nebo jejích přílohách</w:t>
      </w:r>
      <w:r w:rsidR="00610B47" w:rsidRPr="00406DDE">
        <w:rPr>
          <w:rFonts w:asciiTheme="minorHAnsi" w:hAnsiTheme="minorHAnsi" w:cstheme="minorHAnsi"/>
          <w:sz w:val="20"/>
        </w:rPr>
        <w:t xml:space="preserve"> a jsou označovány velkým počátečním písmenem</w:t>
      </w:r>
      <w:r w:rsidRPr="00406DDE">
        <w:rPr>
          <w:rFonts w:asciiTheme="minorHAnsi" w:hAnsiTheme="minorHAnsi" w:cstheme="minorHAnsi"/>
          <w:sz w:val="20"/>
        </w:rPr>
        <w:t>.</w:t>
      </w:r>
    </w:p>
    <w:p w14:paraId="229FA470" w14:textId="77777777" w:rsidR="00325041" w:rsidRPr="00406DDE" w:rsidRDefault="00325041" w:rsidP="005E5FF7">
      <w:pPr>
        <w:rPr>
          <w:rFonts w:asciiTheme="minorHAnsi" w:hAnsiTheme="minorHAnsi" w:cstheme="minorHAnsi"/>
          <w:sz w:val="20"/>
        </w:rPr>
      </w:pPr>
    </w:p>
    <w:p w14:paraId="6174213F" w14:textId="77777777" w:rsidR="00325041" w:rsidRPr="00406DDE" w:rsidRDefault="00325041" w:rsidP="005E5FF7">
      <w:pPr>
        <w:rPr>
          <w:rFonts w:asciiTheme="minorHAnsi" w:hAnsiTheme="minorHAnsi" w:cstheme="minorHAnsi"/>
          <w:sz w:val="20"/>
        </w:rPr>
      </w:pPr>
    </w:p>
    <w:p w14:paraId="3F2C4F72" w14:textId="6D352239" w:rsidR="00325041" w:rsidRPr="00406DDE" w:rsidRDefault="00325041" w:rsidP="008454E1">
      <w:pPr>
        <w:pStyle w:val="Nadpis1"/>
        <w:keepLines w:val="0"/>
        <w:numPr>
          <w:ilvl w:val="0"/>
          <w:numId w:val="2"/>
        </w:numPr>
        <w:tabs>
          <w:tab w:val="left" w:pos="720"/>
        </w:tabs>
        <w:spacing w:before="0" w:after="0"/>
        <w:jc w:val="both"/>
        <w:rPr>
          <w:rFonts w:asciiTheme="minorHAnsi" w:hAnsiTheme="minorHAnsi" w:cstheme="minorHAnsi"/>
          <w:i/>
          <w:color w:val="auto"/>
          <w:sz w:val="20"/>
          <w:szCs w:val="20"/>
        </w:rPr>
      </w:pPr>
      <w:bookmarkStart w:id="11" w:name="_Toc233022355"/>
      <w:bookmarkStart w:id="12" w:name="_Toc106888797"/>
      <w:r w:rsidRPr="00406DDE">
        <w:rPr>
          <w:rFonts w:asciiTheme="minorHAnsi" w:hAnsiTheme="minorHAnsi" w:cstheme="minorHAnsi"/>
          <w:color w:val="auto"/>
          <w:sz w:val="20"/>
          <w:szCs w:val="20"/>
        </w:rPr>
        <w:t xml:space="preserve">Předmět </w:t>
      </w:r>
      <w:r w:rsidR="006F2CC6" w:rsidRPr="00406DDE">
        <w:rPr>
          <w:rFonts w:asciiTheme="minorHAnsi" w:hAnsiTheme="minorHAnsi" w:cstheme="minorHAnsi"/>
          <w:color w:val="auto"/>
          <w:sz w:val="20"/>
          <w:szCs w:val="20"/>
        </w:rPr>
        <w:t>S</w:t>
      </w:r>
      <w:r w:rsidRPr="00406DDE">
        <w:rPr>
          <w:rFonts w:asciiTheme="minorHAnsi" w:hAnsiTheme="minorHAnsi" w:cstheme="minorHAnsi"/>
          <w:color w:val="auto"/>
          <w:sz w:val="20"/>
          <w:szCs w:val="20"/>
        </w:rPr>
        <w:t>mlouvy</w:t>
      </w:r>
      <w:bookmarkEnd w:id="11"/>
      <w:bookmarkEnd w:id="12"/>
    </w:p>
    <w:p w14:paraId="21F08EEC" w14:textId="77777777" w:rsidR="00325041" w:rsidRPr="00406DDE" w:rsidRDefault="00325041" w:rsidP="005E5FF7">
      <w:pPr>
        <w:jc w:val="both"/>
        <w:rPr>
          <w:rFonts w:asciiTheme="minorHAnsi" w:hAnsiTheme="minorHAnsi" w:cstheme="minorHAnsi"/>
          <w:sz w:val="20"/>
        </w:rPr>
      </w:pPr>
    </w:p>
    <w:p w14:paraId="098F65FD" w14:textId="5B61D3FE" w:rsidR="004B300A" w:rsidRPr="00406DDE" w:rsidRDefault="00F72BD7" w:rsidP="008454E1">
      <w:pPr>
        <w:pStyle w:val="Odstavecseseznamem"/>
        <w:numPr>
          <w:ilvl w:val="1"/>
          <w:numId w:val="2"/>
        </w:numPr>
        <w:ind w:left="709"/>
        <w:jc w:val="both"/>
        <w:rPr>
          <w:rFonts w:asciiTheme="minorHAnsi" w:hAnsiTheme="minorHAnsi" w:cstheme="minorHAnsi"/>
          <w:sz w:val="20"/>
        </w:rPr>
      </w:pPr>
      <w:r w:rsidRPr="00406DDE">
        <w:rPr>
          <w:rFonts w:asciiTheme="minorHAnsi" w:hAnsiTheme="minorHAnsi" w:cstheme="minorHAnsi"/>
          <w:sz w:val="20"/>
        </w:rPr>
        <w:t xml:space="preserve">Předmětem této </w:t>
      </w:r>
      <w:r w:rsidR="004B58A2" w:rsidRPr="00406DDE">
        <w:rPr>
          <w:rFonts w:asciiTheme="minorHAnsi" w:hAnsiTheme="minorHAnsi" w:cstheme="minorHAnsi"/>
          <w:sz w:val="20"/>
        </w:rPr>
        <w:t>S</w:t>
      </w:r>
      <w:r w:rsidRPr="00406DDE">
        <w:rPr>
          <w:rFonts w:asciiTheme="minorHAnsi" w:hAnsiTheme="minorHAnsi" w:cstheme="minorHAnsi"/>
          <w:sz w:val="20"/>
        </w:rPr>
        <w:t xml:space="preserve">mlouvy je závazek </w:t>
      </w:r>
      <w:r w:rsidR="00B77318" w:rsidRPr="00406DDE">
        <w:rPr>
          <w:rFonts w:asciiTheme="minorHAnsi" w:hAnsiTheme="minorHAnsi" w:cstheme="minorHAnsi"/>
          <w:sz w:val="20"/>
        </w:rPr>
        <w:t>D</w:t>
      </w:r>
      <w:r w:rsidRPr="00406DDE">
        <w:rPr>
          <w:rFonts w:asciiTheme="minorHAnsi" w:hAnsiTheme="minorHAnsi" w:cstheme="minorHAnsi"/>
          <w:sz w:val="20"/>
        </w:rPr>
        <w:t xml:space="preserve">odavatele poskytovat </w:t>
      </w:r>
      <w:r w:rsidR="00B77318" w:rsidRPr="00406DDE">
        <w:rPr>
          <w:rFonts w:asciiTheme="minorHAnsi" w:hAnsiTheme="minorHAnsi" w:cstheme="minorHAnsi"/>
          <w:sz w:val="20"/>
        </w:rPr>
        <w:t>O</w:t>
      </w:r>
      <w:r w:rsidRPr="00406DDE">
        <w:rPr>
          <w:rFonts w:asciiTheme="minorHAnsi" w:hAnsiTheme="minorHAnsi" w:cstheme="minorHAnsi"/>
          <w:sz w:val="20"/>
        </w:rPr>
        <w:t>dběrateli pravidelné</w:t>
      </w:r>
      <w:r w:rsidR="00C25D5D" w:rsidRPr="00406DDE">
        <w:rPr>
          <w:rFonts w:asciiTheme="minorHAnsi" w:hAnsiTheme="minorHAnsi" w:cstheme="minorHAnsi"/>
          <w:sz w:val="20"/>
        </w:rPr>
        <w:t xml:space="preserve"> i nepravidelné</w:t>
      </w:r>
      <w:r w:rsidRPr="00406DDE">
        <w:rPr>
          <w:rFonts w:asciiTheme="minorHAnsi" w:hAnsiTheme="minorHAnsi" w:cstheme="minorHAnsi"/>
          <w:sz w:val="20"/>
        </w:rPr>
        <w:t xml:space="preserve"> služby spočívající ve správě informačních technologií a servisních zásahů na I</w:t>
      </w:r>
      <w:r w:rsidR="00E12215" w:rsidRPr="00406DDE">
        <w:rPr>
          <w:rFonts w:asciiTheme="minorHAnsi" w:hAnsiTheme="minorHAnsi" w:cstheme="minorHAnsi"/>
          <w:sz w:val="20"/>
        </w:rPr>
        <w:t>C</w:t>
      </w:r>
      <w:r w:rsidRPr="00406DDE">
        <w:rPr>
          <w:rFonts w:asciiTheme="minorHAnsi" w:hAnsiTheme="minorHAnsi" w:cstheme="minorHAnsi"/>
          <w:sz w:val="20"/>
        </w:rPr>
        <w:t xml:space="preserve">T technologiích </w:t>
      </w:r>
      <w:r w:rsidR="006F2CC6" w:rsidRPr="00406DDE">
        <w:rPr>
          <w:rFonts w:asciiTheme="minorHAnsi" w:hAnsiTheme="minorHAnsi" w:cstheme="minorHAnsi"/>
          <w:sz w:val="20"/>
        </w:rPr>
        <w:t>O</w:t>
      </w:r>
      <w:r w:rsidRPr="00406DDE">
        <w:rPr>
          <w:rFonts w:asciiTheme="minorHAnsi" w:hAnsiTheme="minorHAnsi" w:cstheme="minorHAnsi"/>
          <w:sz w:val="20"/>
        </w:rPr>
        <w:t xml:space="preserve">dběratele, </w:t>
      </w:r>
      <w:r w:rsidR="00046938" w:rsidRPr="00406DDE">
        <w:rPr>
          <w:rFonts w:asciiTheme="minorHAnsi" w:hAnsiTheme="minorHAnsi" w:cstheme="minorHAnsi"/>
          <w:sz w:val="20"/>
        </w:rPr>
        <w:t>které jsou definované touto Smlouvou, a to</w:t>
      </w:r>
      <w:r w:rsidR="00C25D5D" w:rsidRPr="00406DDE">
        <w:rPr>
          <w:rFonts w:asciiTheme="minorHAnsi" w:hAnsiTheme="minorHAnsi" w:cstheme="minorHAnsi"/>
          <w:sz w:val="20"/>
        </w:rPr>
        <w:t xml:space="preserve"> </w:t>
      </w:r>
      <w:r w:rsidRPr="00406DDE">
        <w:rPr>
          <w:rFonts w:asciiTheme="minorHAnsi" w:hAnsiTheme="minorHAnsi" w:cstheme="minorHAnsi"/>
          <w:sz w:val="20"/>
        </w:rPr>
        <w:t xml:space="preserve">v předem definované </w:t>
      </w:r>
      <w:r w:rsidR="00666132" w:rsidRPr="00406DDE">
        <w:rPr>
          <w:rFonts w:asciiTheme="minorHAnsi" w:hAnsiTheme="minorHAnsi" w:cstheme="minorHAnsi"/>
          <w:sz w:val="20"/>
        </w:rPr>
        <w:t>R</w:t>
      </w:r>
      <w:r w:rsidRPr="00406DDE">
        <w:rPr>
          <w:rFonts w:asciiTheme="minorHAnsi" w:hAnsiTheme="minorHAnsi" w:cstheme="minorHAnsi"/>
          <w:sz w:val="20"/>
        </w:rPr>
        <w:t>eakční době</w:t>
      </w:r>
      <w:r w:rsidR="00046938" w:rsidRPr="00406DDE">
        <w:rPr>
          <w:rFonts w:asciiTheme="minorHAnsi" w:hAnsiTheme="minorHAnsi" w:cstheme="minorHAnsi"/>
          <w:sz w:val="20"/>
        </w:rPr>
        <w:t xml:space="preserve"> a </w:t>
      </w:r>
      <w:r w:rsidR="00666132" w:rsidRPr="00406DDE">
        <w:rPr>
          <w:rFonts w:asciiTheme="minorHAnsi" w:hAnsiTheme="minorHAnsi" w:cstheme="minorHAnsi"/>
          <w:sz w:val="20"/>
        </w:rPr>
        <w:t xml:space="preserve">v </w:t>
      </w:r>
      <w:r w:rsidR="00046938" w:rsidRPr="00406DDE">
        <w:rPr>
          <w:rFonts w:asciiTheme="minorHAnsi" w:hAnsiTheme="minorHAnsi" w:cstheme="minorHAnsi"/>
          <w:sz w:val="20"/>
        </w:rPr>
        <w:t>rozsahu</w:t>
      </w:r>
      <w:r w:rsidR="00666132" w:rsidRPr="00406DDE">
        <w:rPr>
          <w:rFonts w:asciiTheme="minorHAnsi" w:hAnsiTheme="minorHAnsi" w:cstheme="minorHAnsi"/>
          <w:sz w:val="20"/>
        </w:rPr>
        <w:t xml:space="preserve"> stanoveném Měrnou jednotkou</w:t>
      </w:r>
      <w:r w:rsidRPr="00406DDE">
        <w:rPr>
          <w:rFonts w:asciiTheme="minorHAnsi" w:hAnsiTheme="minorHAnsi" w:cstheme="minorHAnsi"/>
          <w:sz w:val="20"/>
        </w:rPr>
        <w:t xml:space="preserve">, a </w:t>
      </w:r>
      <w:r w:rsidR="00B77318" w:rsidRPr="00406DDE">
        <w:rPr>
          <w:rFonts w:asciiTheme="minorHAnsi" w:hAnsiTheme="minorHAnsi" w:cstheme="minorHAnsi"/>
          <w:sz w:val="20"/>
        </w:rPr>
        <w:t>O</w:t>
      </w:r>
      <w:r w:rsidRPr="00406DDE">
        <w:rPr>
          <w:rFonts w:asciiTheme="minorHAnsi" w:hAnsiTheme="minorHAnsi" w:cstheme="minorHAnsi"/>
          <w:sz w:val="20"/>
        </w:rPr>
        <w:t xml:space="preserve">dběratel se za to zavazuje zaplatit </w:t>
      </w:r>
      <w:r w:rsidR="00B77318" w:rsidRPr="00406DDE">
        <w:rPr>
          <w:rFonts w:asciiTheme="minorHAnsi" w:hAnsiTheme="minorHAnsi" w:cstheme="minorHAnsi"/>
          <w:sz w:val="20"/>
        </w:rPr>
        <w:t>D</w:t>
      </w:r>
      <w:r w:rsidRPr="00406DDE">
        <w:rPr>
          <w:rFonts w:asciiTheme="minorHAnsi" w:hAnsiTheme="minorHAnsi" w:cstheme="minorHAnsi"/>
          <w:sz w:val="20"/>
        </w:rPr>
        <w:t xml:space="preserve">odavateli odměnu dle této </w:t>
      </w:r>
      <w:r w:rsidR="00B77318" w:rsidRPr="00406DDE">
        <w:rPr>
          <w:rFonts w:asciiTheme="minorHAnsi" w:hAnsiTheme="minorHAnsi" w:cstheme="minorHAnsi"/>
          <w:sz w:val="20"/>
        </w:rPr>
        <w:t>S</w:t>
      </w:r>
      <w:r w:rsidRPr="00406DDE">
        <w:rPr>
          <w:rFonts w:asciiTheme="minorHAnsi" w:hAnsiTheme="minorHAnsi" w:cstheme="minorHAnsi"/>
          <w:sz w:val="20"/>
        </w:rPr>
        <w:t xml:space="preserve">mlouvy. </w:t>
      </w:r>
    </w:p>
    <w:p w14:paraId="3B66CCF4" w14:textId="53223D24" w:rsidR="004B300A" w:rsidRPr="00406DDE" w:rsidRDefault="00F72BD7" w:rsidP="008454E1">
      <w:pPr>
        <w:pStyle w:val="Odstavecseseznamem"/>
        <w:numPr>
          <w:ilvl w:val="1"/>
          <w:numId w:val="2"/>
        </w:numPr>
        <w:ind w:left="709"/>
        <w:jc w:val="both"/>
        <w:rPr>
          <w:rFonts w:asciiTheme="minorHAnsi" w:hAnsiTheme="minorHAnsi" w:cstheme="minorHAnsi"/>
          <w:sz w:val="20"/>
        </w:rPr>
      </w:pPr>
      <w:r w:rsidRPr="00406DDE">
        <w:rPr>
          <w:rFonts w:asciiTheme="minorHAnsi" w:hAnsiTheme="minorHAnsi" w:cstheme="minorHAnsi"/>
          <w:sz w:val="20"/>
        </w:rPr>
        <w:t xml:space="preserve">Služby poskytované </w:t>
      </w:r>
      <w:r w:rsidR="004B300A" w:rsidRPr="00406DDE">
        <w:rPr>
          <w:rFonts w:asciiTheme="minorHAnsi" w:hAnsiTheme="minorHAnsi" w:cstheme="minorHAnsi"/>
          <w:sz w:val="20"/>
        </w:rPr>
        <w:t>D</w:t>
      </w:r>
      <w:r w:rsidRPr="00406DDE">
        <w:rPr>
          <w:rFonts w:asciiTheme="minorHAnsi" w:hAnsiTheme="minorHAnsi" w:cstheme="minorHAnsi"/>
          <w:sz w:val="20"/>
        </w:rPr>
        <w:t xml:space="preserve">odavatelem dle této </w:t>
      </w:r>
      <w:r w:rsidR="004B300A" w:rsidRPr="00406DDE">
        <w:rPr>
          <w:rFonts w:asciiTheme="minorHAnsi" w:hAnsiTheme="minorHAnsi" w:cstheme="minorHAnsi"/>
          <w:sz w:val="20"/>
        </w:rPr>
        <w:t>S</w:t>
      </w:r>
      <w:r w:rsidRPr="00406DDE">
        <w:rPr>
          <w:rFonts w:asciiTheme="minorHAnsi" w:hAnsiTheme="minorHAnsi" w:cstheme="minorHAnsi"/>
          <w:sz w:val="20"/>
        </w:rPr>
        <w:t>mlouvy jsou blíže specifikované v</w:t>
      </w:r>
      <w:r w:rsidR="004B300A" w:rsidRPr="00406DDE">
        <w:rPr>
          <w:rFonts w:asciiTheme="minorHAnsi" w:hAnsiTheme="minorHAnsi" w:cstheme="minorHAnsi"/>
          <w:sz w:val="20"/>
        </w:rPr>
        <w:t> </w:t>
      </w:r>
      <w:r w:rsidR="00046938" w:rsidRPr="00406DDE">
        <w:rPr>
          <w:rFonts w:asciiTheme="minorHAnsi" w:hAnsiTheme="minorHAnsi" w:cstheme="minorHAnsi"/>
          <w:sz w:val="20"/>
        </w:rPr>
        <w:t>katalogových</w:t>
      </w:r>
      <w:r w:rsidR="004B300A" w:rsidRPr="00406DDE">
        <w:rPr>
          <w:rFonts w:asciiTheme="minorHAnsi" w:hAnsiTheme="minorHAnsi" w:cstheme="minorHAnsi"/>
          <w:sz w:val="20"/>
        </w:rPr>
        <w:t xml:space="preserve"> listech, které jsou nedílnou </w:t>
      </w:r>
      <w:r w:rsidR="008160C2" w:rsidRPr="00406DDE">
        <w:rPr>
          <w:rFonts w:asciiTheme="minorHAnsi" w:hAnsiTheme="minorHAnsi" w:cstheme="minorHAnsi"/>
          <w:sz w:val="20"/>
        </w:rPr>
        <w:t xml:space="preserve">součástí </w:t>
      </w:r>
      <w:r w:rsidR="004B300A" w:rsidRPr="00406DDE">
        <w:rPr>
          <w:rFonts w:asciiTheme="minorHAnsi" w:hAnsiTheme="minorHAnsi" w:cstheme="minorHAnsi"/>
          <w:sz w:val="20"/>
        </w:rPr>
        <w:t>této Smlouvy (dále jen „</w:t>
      </w:r>
      <w:r w:rsidR="004B300A" w:rsidRPr="00406DDE">
        <w:rPr>
          <w:rFonts w:asciiTheme="minorHAnsi" w:hAnsiTheme="minorHAnsi" w:cstheme="minorHAnsi"/>
          <w:b/>
          <w:sz w:val="20"/>
        </w:rPr>
        <w:t>Služby</w:t>
      </w:r>
      <w:r w:rsidR="004B300A" w:rsidRPr="00406DDE">
        <w:rPr>
          <w:rFonts w:asciiTheme="minorHAnsi" w:hAnsiTheme="minorHAnsi" w:cstheme="minorHAnsi"/>
          <w:sz w:val="20"/>
        </w:rPr>
        <w:t>“)</w:t>
      </w:r>
      <w:r w:rsidRPr="00406DDE">
        <w:rPr>
          <w:rFonts w:asciiTheme="minorHAnsi" w:hAnsiTheme="minorHAnsi" w:cstheme="minorHAnsi"/>
          <w:sz w:val="20"/>
        </w:rPr>
        <w:t xml:space="preserve">. </w:t>
      </w:r>
      <w:r w:rsidR="004B300A" w:rsidRPr="00406DDE">
        <w:rPr>
          <w:rFonts w:asciiTheme="minorHAnsi" w:hAnsiTheme="minorHAnsi" w:cstheme="minorHAnsi"/>
          <w:sz w:val="20"/>
        </w:rPr>
        <w:t xml:space="preserve">V katalogových listech jsou vymezeny i </w:t>
      </w:r>
      <w:r w:rsidR="00C25D5D" w:rsidRPr="00406DDE">
        <w:rPr>
          <w:rFonts w:asciiTheme="minorHAnsi" w:hAnsiTheme="minorHAnsi" w:cstheme="minorHAnsi"/>
          <w:sz w:val="20"/>
        </w:rPr>
        <w:t xml:space="preserve">další </w:t>
      </w:r>
      <w:r w:rsidR="004B300A" w:rsidRPr="00406DDE">
        <w:rPr>
          <w:rFonts w:asciiTheme="minorHAnsi" w:hAnsiTheme="minorHAnsi" w:cstheme="minorHAnsi"/>
          <w:sz w:val="20"/>
        </w:rPr>
        <w:t xml:space="preserve">podmínky </w:t>
      </w:r>
      <w:r w:rsidR="00046938" w:rsidRPr="00406DDE">
        <w:rPr>
          <w:rFonts w:asciiTheme="minorHAnsi" w:hAnsiTheme="minorHAnsi" w:cstheme="minorHAnsi"/>
          <w:sz w:val="20"/>
        </w:rPr>
        <w:t xml:space="preserve">a parametry </w:t>
      </w:r>
      <w:r w:rsidR="004B300A" w:rsidRPr="00406DDE">
        <w:rPr>
          <w:rFonts w:asciiTheme="minorHAnsi" w:hAnsiTheme="minorHAnsi" w:cstheme="minorHAnsi"/>
          <w:sz w:val="20"/>
        </w:rPr>
        <w:t>poskytování Služeb</w:t>
      </w:r>
      <w:r w:rsidR="00046938" w:rsidRPr="00406DDE">
        <w:rPr>
          <w:rFonts w:asciiTheme="minorHAnsi" w:hAnsiTheme="minorHAnsi" w:cstheme="minorHAnsi"/>
          <w:sz w:val="20"/>
        </w:rPr>
        <w:t>.</w:t>
      </w:r>
    </w:p>
    <w:p w14:paraId="52FAA11E" w14:textId="20F97A9C" w:rsidR="004B300A" w:rsidRPr="00406DDE" w:rsidRDefault="00325041" w:rsidP="008454E1">
      <w:pPr>
        <w:pStyle w:val="Odstavecseseznamem"/>
        <w:numPr>
          <w:ilvl w:val="1"/>
          <w:numId w:val="2"/>
        </w:numPr>
        <w:ind w:left="709"/>
        <w:jc w:val="both"/>
        <w:rPr>
          <w:rFonts w:asciiTheme="minorHAnsi" w:hAnsiTheme="minorHAnsi" w:cstheme="minorHAnsi"/>
          <w:sz w:val="20"/>
        </w:rPr>
      </w:pPr>
      <w:r w:rsidRPr="00406DDE">
        <w:rPr>
          <w:rFonts w:asciiTheme="minorHAnsi" w:hAnsiTheme="minorHAnsi" w:cstheme="minorHAnsi"/>
          <w:sz w:val="20"/>
        </w:rPr>
        <w:t xml:space="preserve">Dodavatel </w:t>
      </w:r>
      <w:r w:rsidR="00F72BD7" w:rsidRPr="00406DDE">
        <w:rPr>
          <w:rFonts w:asciiTheme="minorHAnsi" w:hAnsiTheme="minorHAnsi" w:cstheme="minorHAnsi"/>
          <w:sz w:val="20"/>
        </w:rPr>
        <w:t xml:space="preserve">se zavazuje poskytovat </w:t>
      </w:r>
      <w:r w:rsidR="004B300A" w:rsidRPr="00406DDE">
        <w:rPr>
          <w:rFonts w:asciiTheme="minorHAnsi" w:hAnsiTheme="minorHAnsi" w:cstheme="minorHAnsi"/>
          <w:sz w:val="20"/>
        </w:rPr>
        <w:t>S</w:t>
      </w:r>
      <w:r w:rsidR="00F72BD7" w:rsidRPr="00406DDE">
        <w:rPr>
          <w:rFonts w:asciiTheme="minorHAnsi" w:hAnsiTheme="minorHAnsi" w:cstheme="minorHAnsi"/>
          <w:sz w:val="20"/>
        </w:rPr>
        <w:t xml:space="preserve">lužby dle této </w:t>
      </w:r>
      <w:r w:rsidR="004B300A" w:rsidRPr="00406DDE">
        <w:rPr>
          <w:rFonts w:asciiTheme="minorHAnsi" w:hAnsiTheme="minorHAnsi" w:cstheme="minorHAnsi"/>
          <w:sz w:val="20"/>
        </w:rPr>
        <w:t>S</w:t>
      </w:r>
      <w:r w:rsidR="00F72BD7" w:rsidRPr="00406DDE">
        <w:rPr>
          <w:rFonts w:asciiTheme="minorHAnsi" w:hAnsiTheme="minorHAnsi" w:cstheme="minorHAnsi"/>
          <w:sz w:val="20"/>
        </w:rPr>
        <w:t>mlouvy</w:t>
      </w:r>
      <w:r w:rsidRPr="00406DDE">
        <w:rPr>
          <w:rFonts w:asciiTheme="minorHAnsi" w:hAnsiTheme="minorHAnsi" w:cstheme="minorHAnsi"/>
          <w:sz w:val="20"/>
        </w:rPr>
        <w:t xml:space="preserve"> prostřednictvím svých zaměstnanců nebo </w:t>
      </w:r>
      <w:r w:rsidR="00857D6C" w:rsidRPr="00406DDE">
        <w:rPr>
          <w:rFonts w:asciiTheme="minorHAnsi" w:hAnsiTheme="minorHAnsi" w:cstheme="minorHAnsi"/>
          <w:sz w:val="20"/>
        </w:rPr>
        <w:t>poddodavatelů</w:t>
      </w:r>
      <w:r w:rsidRPr="00406DDE">
        <w:rPr>
          <w:rFonts w:asciiTheme="minorHAnsi" w:hAnsiTheme="minorHAnsi" w:cstheme="minorHAnsi"/>
          <w:sz w:val="20"/>
        </w:rPr>
        <w:t>.</w:t>
      </w:r>
    </w:p>
    <w:p w14:paraId="7089C920" w14:textId="342ACF02" w:rsidR="0011177F" w:rsidRPr="00406DDE" w:rsidRDefault="004B300A" w:rsidP="008454E1">
      <w:pPr>
        <w:pStyle w:val="Odstavecseseznamem"/>
        <w:numPr>
          <w:ilvl w:val="1"/>
          <w:numId w:val="2"/>
        </w:numPr>
        <w:ind w:left="709"/>
        <w:jc w:val="both"/>
        <w:rPr>
          <w:rFonts w:asciiTheme="minorHAnsi" w:hAnsiTheme="minorHAnsi" w:cstheme="minorHAnsi"/>
          <w:sz w:val="20"/>
        </w:rPr>
      </w:pPr>
      <w:r w:rsidRPr="00406DDE">
        <w:rPr>
          <w:rFonts w:asciiTheme="minorHAnsi" w:hAnsiTheme="minorHAnsi" w:cstheme="minorHAnsi"/>
          <w:sz w:val="20"/>
        </w:rPr>
        <w:t>Smluvní strany se dohodly</w:t>
      </w:r>
      <w:r w:rsidR="00325041" w:rsidRPr="00406DDE">
        <w:rPr>
          <w:rFonts w:asciiTheme="minorHAnsi" w:hAnsiTheme="minorHAnsi" w:cstheme="minorHAnsi"/>
          <w:sz w:val="20"/>
        </w:rPr>
        <w:t xml:space="preserve">, že součástí zajištění </w:t>
      </w:r>
      <w:r w:rsidRPr="00406DDE">
        <w:rPr>
          <w:rFonts w:asciiTheme="minorHAnsi" w:hAnsiTheme="minorHAnsi" w:cstheme="minorHAnsi"/>
          <w:sz w:val="20"/>
        </w:rPr>
        <w:t>S</w:t>
      </w:r>
      <w:r w:rsidR="00325041" w:rsidRPr="00406DDE">
        <w:rPr>
          <w:rFonts w:asciiTheme="minorHAnsi" w:hAnsiTheme="minorHAnsi" w:cstheme="minorHAnsi"/>
          <w:sz w:val="20"/>
        </w:rPr>
        <w:t>lužeb v pož</w:t>
      </w:r>
      <w:r w:rsidR="00E22D59" w:rsidRPr="00406DDE">
        <w:rPr>
          <w:rFonts w:asciiTheme="minorHAnsi" w:hAnsiTheme="minorHAnsi" w:cstheme="minorHAnsi"/>
          <w:sz w:val="20"/>
        </w:rPr>
        <w:t>adovaném rozsahu a kvalitě je možnost</w:t>
      </w:r>
      <w:r w:rsidR="00325041" w:rsidRPr="00406DDE">
        <w:rPr>
          <w:rFonts w:asciiTheme="minorHAnsi" w:hAnsiTheme="minorHAnsi" w:cstheme="minorHAnsi"/>
          <w:sz w:val="20"/>
        </w:rPr>
        <w:t xml:space="preserve"> osobní návštěvy servisních techniků </w:t>
      </w:r>
      <w:r w:rsidRPr="00406DDE">
        <w:rPr>
          <w:rFonts w:asciiTheme="minorHAnsi" w:hAnsiTheme="minorHAnsi" w:cstheme="minorHAnsi"/>
          <w:sz w:val="20"/>
        </w:rPr>
        <w:t>D</w:t>
      </w:r>
      <w:r w:rsidR="00325041" w:rsidRPr="00406DDE">
        <w:rPr>
          <w:rFonts w:asciiTheme="minorHAnsi" w:hAnsiTheme="minorHAnsi" w:cstheme="minorHAnsi"/>
          <w:sz w:val="20"/>
        </w:rPr>
        <w:t xml:space="preserve">odavatele </w:t>
      </w:r>
      <w:r w:rsidR="00F72BD7" w:rsidRPr="00406DDE">
        <w:rPr>
          <w:rFonts w:asciiTheme="minorHAnsi" w:hAnsiTheme="minorHAnsi" w:cstheme="minorHAnsi"/>
          <w:sz w:val="20"/>
        </w:rPr>
        <w:t xml:space="preserve">u </w:t>
      </w:r>
      <w:r w:rsidRPr="00406DDE">
        <w:rPr>
          <w:rFonts w:asciiTheme="minorHAnsi" w:hAnsiTheme="minorHAnsi" w:cstheme="minorHAnsi"/>
          <w:sz w:val="20"/>
        </w:rPr>
        <w:t>O</w:t>
      </w:r>
      <w:r w:rsidR="00F72BD7" w:rsidRPr="00406DDE">
        <w:rPr>
          <w:rFonts w:asciiTheme="minorHAnsi" w:hAnsiTheme="minorHAnsi" w:cstheme="minorHAnsi"/>
          <w:sz w:val="20"/>
        </w:rPr>
        <w:t>dběratele</w:t>
      </w:r>
      <w:r w:rsidR="00325041" w:rsidRPr="00406DDE">
        <w:rPr>
          <w:rFonts w:asciiTheme="minorHAnsi" w:hAnsiTheme="minorHAnsi" w:cstheme="minorHAnsi"/>
          <w:sz w:val="20"/>
        </w:rPr>
        <w:t>.</w:t>
      </w:r>
      <w:r w:rsidR="00FD440A" w:rsidRPr="00406DDE">
        <w:rPr>
          <w:rFonts w:asciiTheme="minorHAnsi" w:hAnsiTheme="minorHAnsi" w:cstheme="minorHAnsi"/>
          <w:sz w:val="20"/>
        </w:rPr>
        <w:t xml:space="preserve"> Návštěvy budou řešeny na základě jednotlivých případů a dohod</w:t>
      </w:r>
      <w:r w:rsidRPr="00406DDE">
        <w:rPr>
          <w:rFonts w:asciiTheme="minorHAnsi" w:hAnsiTheme="minorHAnsi" w:cstheme="minorHAnsi"/>
          <w:sz w:val="20"/>
        </w:rPr>
        <w:t xml:space="preserve"> Smluvních stran</w:t>
      </w:r>
      <w:r w:rsidR="00FD440A" w:rsidRPr="00406DDE">
        <w:rPr>
          <w:rFonts w:asciiTheme="minorHAnsi" w:hAnsiTheme="minorHAnsi" w:cstheme="minorHAnsi"/>
          <w:sz w:val="20"/>
        </w:rPr>
        <w:t>.</w:t>
      </w:r>
    </w:p>
    <w:p w14:paraId="3C813B4D" w14:textId="3D8CED31" w:rsidR="00610B47" w:rsidRPr="00406DDE" w:rsidRDefault="00610B47" w:rsidP="008454E1">
      <w:pPr>
        <w:pStyle w:val="Odstavecseseznamem"/>
        <w:numPr>
          <w:ilvl w:val="1"/>
          <w:numId w:val="2"/>
        </w:numPr>
        <w:ind w:left="709"/>
        <w:jc w:val="both"/>
        <w:rPr>
          <w:rFonts w:asciiTheme="minorHAnsi" w:hAnsiTheme="minorHAnsi" w:cstheme="minorHAnsi"/>
          <w:sz w:val="20"/>
        </w:rPr>
      </w:pPr>
      <w:r w:rsidRPr="00406DDE">
        <w:rPr>
          <w:rFonts w:asciiTheme="minorHAnsi" w:hAnsiTheme="minorHAnsi" w:cstheme="minorHAnsi"/>
          <w:sz w:val="20"/>
        </w:rPr>
        <w:t xml:space="preserve">Pokud </w:t>
      </w:r>
      <w:r w:rsidR="00046938" w:rsidRPr="00406DDE">
        <w:rPr>
          <w:rFonts w:asciiTheme="minorHAnsi" w:hAnsiTheme="minorHAnsi" w:cstheme="minorHAnsi"/>
          <w:sz w:val="20"/>
        </w:rPr>
        <w:t xml:space="preserve">v průběhu plnění Služeb </w:t>
      </w:r>
      <w:r w:rsidRPr="00406DDE">
        <w:rPr>
          <w:rFonts w:asciiTheme="minorHAnsi" w:hAnsiTheme="minorHAnsi" w:cstheme="minorHAnsi"/>
          <w:sz w:val="20"/>
        </w:rPr>
        <w:t>vyvstane potřeba dodávek technologií, bude uzavřena zvláštní smlouva na tyto dodávky.</w:t>
      </w:r>
    </w:p>
    <w:p w14:paraId="5BB9B26A" w14:textId="77777777" w:rsidR="001F76EC" w:rsidRPr="00406DDE" w:rsidRDefault="001F76EC" w:rsidP="005E5FF7">
      <w:pPr>
        <w:jc w:val="both"/>
        <w:rPr>
          <w:rFonts w:asciiTheme="minorHAnsi" w:hAnsiTheme="minorHAnsi" w:cstheme="minorHAnsi"/>
          <w:sz w:val="20"/>
        </w:rPr>
      </w:pPr>
    </w:p>
    <w:p w14:paraId="2EE157E2" w14:textId="77777777" w:rsidR="00D452DB" w:rsidRPr="00406DDE" w:rsidRDefault="00D452DB" w:rsidP="005E5FF7">
      <w:pPr>
        <w:jc w:val="both"/>
        <w:rPr>
          <w:rFonts w:asciiTheme="minorHAnsi" w:hAnsiTheme="minorHAnsi" w:cstheme="minorHAnsi"/>
          <w:sz w:val="20"/>
        </w:rPr>
      </w:pPr>
    </w:p>
    <w:p w14:paraId="7EDDA055" w14:textId="520F12FE" w:rsidR="00D452DB" w:rsidRPr="00406DDE" w:rsidRDefault="000820AE" w:rsidP="008454E1">
      <w:pPr>
        <w:pStyle w:val="Nadpis1"/>
        <w:keepLines w:val="0"/>
        <w:numPr>
          <w:ilvl w:val="0"/>
          <w:numId w:val="2"/>
        </w:numPr>
        <w:spacing w:before="0" w:after="0"/>
        <w:jc w:val="both"/>
        <w:rPr>
          <w:rFonts w:asciiTheme="minorHAnsi" w:hAnsiTheme="minorHAnsi" w:cstheme="minorHAnsi"/>
          <w:sz w:val="20"/>
          <w:szCs w:val="20"/>
        </w:rPr>
      </w:pPr>
      <w:bookmarkStart w:id="13" w:name="_Toc106888798"/>
      <w:r w:rsidRPr="00406DDE">
        <w:rPr>
          <w:rFonts w:asciiTheme="minorHAnsi" w:hAnsiTheme="minorHAnsi" w:cstheme="minorHAnsi"/>
          <w:color w:val="auto"/>
          <w:sz w:val="20"/>
          <w:szCs w:val="20"/>
        </w:rPr>
        <w:t>Definice SLA parametrů</w:t>
      </w:r>
      <w:bookmarkEnd w:id="13"/>
    </w:p>
    <w:p w14:paraId="36A1CE81" w14:textId="77777777" w:rsidR="000820AE" w:rsidRPr="00406DDE" w:rsidRDefault="000820AE" w:rsidP="005E5FF7">
      <w:pPr>
        <w:suppressAutoHyphens w:val="0"/>
        <w:overflowPunct/>
        <w:autoSpaceDE/>
        <w:jc w:val="both"/>
        <w:rPr>
          <w:rFonts w:asciiTheme="minorHAnsi" w:eastAsiaTheme="minorHAnsi" w:hAnsiTheme="minorHAnsi" w:cstheme="minorHAnsi"/>
          <w:sz w:val="20"/>
          <w:highlight w:val="yellow"/>
          <w:lang w:eastAsia="en-US"/>
        </w:rPr>
      </w:pPr>
    </w:p>
    <w:p w14:paraId="1C6D47E5" w14:textId="51D7BB50" w:rsidR="00927EE5" w:rsidRPr="00406DDE" w:rsidRDefault="00927EE5" w:rsidP="005E5FF7">
      <w:pPr>
        <w:suppressAutoHyphens w:val="0"/>
        <w:overflowPunct/>
        <w:autoSpaceDE/>
        <w:jc w:val="both"/>
        <w:rPr>
          <w:rFonts w:asciiTheme="minorHAnsi" w:eastAsiaTheme="minorHAnsi" w:hAnsiTheme="minorHAnsi" w:cstheme="minorHAnsi"/>
          <w:b/>
          <w:sz w:val="20"/>
          <w:u w:val="single"/>
          <w:lang w:eastAsia="en-US"/>
        </w:rPr>
      </w:pPr>
      <w:r w:rsidRPr="00406DDE">
        <w:rPr>
          <w:rFonts w:asciiTheme="minorHAnsi" w:eastAsiaTheme="minorHAnsi" w:hAnsiTheme="minorHAnsi" w:cstheme="minorHAnsi"/>
          <w:b/>
          <w:sz w:val="20"/>
          <w:u w:val="single"/>
          <w:lang w:eastAsia="en-US"/>
        </w:rPr>
        <w:t>Reakční doba</w:t>
      </w:r>
    </w:p>
    <w:p w14:paraId="53DC52DC" w14:textId="5922382B" w:rsidR="00927EE5" w:rsidRPr="00406DDE" w:rsidRDefault="00927EE5" w:rsidP="008454E1">
      <w:pPr>
        <w:pStyle w:val="Odstavecseseznamem"/>
        <w:numPr>
          <w:ilvl w:val="1"/>
          <w:numId w:val="2"/>
        </w:numPr>
        <w:suppressAutoHyphens w:val="0"/>
        <w:overflowPunct/>
        <w:autoSpaceDE/>
        <w:ind w:left="709"/>
        <w:jc w:val="both"/>
        <w:rPr>
          <w:rFonts w:asciiTheme="minorHAnsi" w:eastAsiaTheme="minorHAnsi" w:hAnsiTheme="minorHAnsi" w:cstheme="minorHAnsi"/>
          <w:sz w:val="20"/>
          <w:lang w:eastAsia="en-US"/>
        </w:rPr>
      </w:pPr>
      <w:r w:rsidRPr="00406DDE">
        <w:rPr>
          <w:rFonts w:asciiTheme="minorHAnsi" w:eastAsiaTheme="minorHAnsi" w:hAnsiTheme="minorHAnsi" w:cstheme="minorHAnsi"/>
          <w:sz w:val="20"/>
          <w:lang w:eastAsia="en-US"/>
        </w:rPr>
        <w:t xml:space="preserve">Dodavatel garantuje </w:t>
      </w:r>
      <w:r w:rsidR="005E5FF7" w:rsidRPr="00406DDE">
        <w:rPr>
          <w:rFonts w:asciiTheme="minorHAnsi" w:eastAsiaTheme="minorHAnsi" w:hAnsiTheme="minorHAnsi" w:cstheme="minorHAnsi"/>
          <w:sz w:val="20"/>
          <w:lang w:eastAsia="en-US"/>
        </w:rPr>
        <w:t>R</w:t>
      </w:r>
      <w:r w:rsidRPr="00406DDE">
        <w:rPr>
          <w:rFonts w:asciiTheme="minorHAnsi" w:eastAsiaTheme="minorHAnsi" w:hAnsiTheme="minorHAnsi" w:cstheme="minorHAnsi"/>
          <w:sz w:val="20"/>
          <w:lang w:eastAsia="en-US"/>
        </w:rPr>
        <w:t>eakční dobu na požadavek při poskytování Služeb</w:t>
      </w:r>
      <w:r w:rsidR="006F2CC6" w:rsidRPr="00406DDE">
        <w:rPr>
          <w:rFonts w:asciiTheme="minorHAnsi" w:eastAsiaTheme="minorHAnsi" w:hAnsiTheme="minorHAnsi" w:cstheme="minorHAnsi"/>
          <w:sz w:val="20"/>
          <w:lang w:eastAsia="en-US"/>
        </w:rPr>
        <w:t>.</w:t>
      </w:r>
    </w:p>
    <w:p w14:paraId="13653625" w14:textId="38B0740D" w:rsidR="00927EE5" w:rsidRPr="00406DDE" w:rsidRDefault="0096179A" w:rsidP="008454E1">
      <w:pPr>
        <w:pStyle w:val="Odstavecseseznamem"/>
        <w:numPr>
          <w:ilvl w:val="1"/>
          <w:numId w:val="2"/>
        </w:numPr>
        <w:suppressAutoHyphens w:val="0"/>
        <w:overflowPunct/>
        <w:autoSpaceDE/>
        <w:ind w:left="709"/>
        <w:jc w:val="both"/>
        <w:rPr>
          <w:rFonts w:asciiTheme="minorHAnsi" w:eastAsiaTheme="minorHAnsi" w:hAnsiTheme="minorHAnsi" w:cstheme="minorHAnsi"/>
          <w:sz w:val="20"/>
          <w:lang w:eastAsia="en-US"/>
        </w:rPr>
      </w:pPr>
      <w:r w:rsidRPr="00406DDE">
        <w:rPr>
          <w:rFonts w:asciiTheme="minorHAnsi" w:eastAsiaTheme="minorHAnsi" w:hAnsiTheme="minorHAnsi" w:cstheme="minorHAnsi"/>
          <w:sz w:val="20"/>
          <w:lang w:eastAsia="en-US"/>
        </w:rPr>
        <w:t xml:space="preserve">Reakční doba </w:t>
      </w:r>
      <w:r w:rsidR="0011177F" w:rsidRPr="00406DDE">
        <w:rPr>
          <w:rFonts w:asciiTheme="minorHAnsi" w:eastAsiaTheme="minorHAnsi" w:hAnsiTheme="minorHAnsi" w:cstheme="minorHAnsi"/>
          <w:sz w:val="20"/>
          <w:lang w:eastAsia="en-US"/>
        </w:rPr>
        <w:t xml:space="preserve">je maximální časový úsek, za který se </w:t>
      </w:r>
      <w:r w:rsidR="00927EE5" w:rsidRPr="00406DDE">
        <w:rPr>
          <w:rFonts w:asciiTheme="minorHAnsi" w:eastAsiaTheme="minorHAnsi" w:hAnsiTheme="minorHAnsi" w:cstheme="minorHAnsi"/>
          <w:sz w:val="20"/>
          <w:lang w:eastAsia="en-US"/>
        </w:rPr>
        <w:t>D</w:t>
      </w:r>
      <w:r w:rsidR="0011177F" w:rsidRPr="00406DDE">
        <w:rPr>
          <w:rFonts w:asciiTheme="minorHAnsi" w:eastAsiaTheme="minorHAnsi" w:hAnsiTheme="minorHAnsi" w:cstheme="minorHAnsi"/>
          <w:sz w:val="20"/>
          <w:lang w:eastAsia="en-US"/>
        </w:rPr>
        <w:t xml:space="preserve">odavatel </w:t>
      </w:r>
      <w:r w:rsidR="00B36241" w:rsidRPr="00406DDE">
        <w:rPr>
          <w:rFonts w:asciiTheme="minorHAnsi" w:eastAsiaTheme="minorHAnsi" w:hAnsiTheme="minorHAnsi" w:cstheme="minorHAnsi"/>
          <w:sz w:val="20"/>
          <w:lang w:eastAsia="en-US"/>
        </w:rPr>
        <w:t>dostaví</w:t>
      </w:r>
      <w:r w:rsidR="0011177F" w:rsidRPr="00406DDE">
        <w:rPr>
          <w:rFonts w:asciiTheme="minorHAnsi" w:eastAsiaTheme="minorHAnsi" w:hAnsiTheme="minorHAnsi" w:cstheme="minorHAnsi"/>
          <w:sz w:val="20"/>
          <w:lang w:eastAsia="en-US"/>
        </w:rPr>
        <w:t xml:space="preserve"> k řešení </w:t>
      </w:r>
      <w:r w:rsidR="00927EE5" w:rsidRPr="00406DDE">
        <w:rPr>
          <w:rFonts w:asciiTheme="minorHAnsi" w:eastAsiaTheme="minorHAnsi" w:hAnsiTheme="minorHAnsi" w:cstheme="minorHAnsi"/>
          <w:sz w:val="20"/>
          <w:lang w:eastAsia="en-US"/>
        </w:rPr>
        <w:t>požadavku</w:t>
      </w:r>
      <w:r w:rsidR="0011177F" w:rsidRPr="00406DDE">
        <w:rPr>
          <w:rFonts w:asciiTheme="minorHAnsi" w:eastAsiaTheme="minorHAnsi" w:hAnsiTheme="minorHAnsi" w:cstheme="minorHAnsi"/>
          <w:sz w:val="20"/>
          <w:lang w:eastAsia="en-US"/>
        </w:rPr>
        <w:t xml:space="preserve"> na místo </w:t>
      </w:r>
      <w:r w:rsidR="00927EE5" w:rsidRPr="00406DDE">
        <w:rPr>
          <w:rFonts w:asciiTheme="minorHAnsi" w:eastAsiaTheme="minorHAnsi" w:hAnsiTheme="minorHAnsi" w:cstheme="minorHAnsi"/>
          <w:sz w:val="20"/>
          <w:lang w:eastAsia="en-US"/>
        </w:rPr>
        <w:t>Odběratele uvedeného v této Smlouvě</w:t>
      </w:r>
      <w:r w:rsidR="0011177F" w:rsidRPr="00406DDE">
        <w:rPr>
          <w:rFonts w:asciiTheme="minorHAnsi" w:eastAsiaTheme="minorHAnsi" w:hAnsiTheme="minorHAnsi" w:cstheme="minorHAnsi"/>
          <w:sz w:val="20"/>
          <w:lang w:eastAsia="en-US"/>
        </w:rPr>
        <w:t xml:space="preserve">, nepodaří-li se </w:t>
      </w:r>
      <w:r w:rsidR="00927EE5" w:rsidRPr="00406DDE">
        <w:rPr>
          <w:rFonts w:asciiTheme="minorHAnsi" w:eastAsiaTheme="minorHAnsi" w:hAnsiTheme="minorHAnsi" w:cstheme="minorHAnsi"/>
          <w:sz w:val="20"/>
          <w:lang w:eastAsia="en-US"/>
        </w:rPr>
        <w:t>požadavek</w:t>
      </w:r>
      <w:r w:rsidR="005E5FF7" w:rsidRPr="00406DDE">
        <w:rPr>
          <w:rFonts w:asciiTheme="minorHAnsi" w:eastAsiaTheme="minorHAnsi" w:hAnsiTheme="minorHAnsi" w:cstheme="minorHAnsi"/>
          <w:sz w:val="20"/>
          <w:lang w:eastAsia="en-US"/>
        </w:rPr>
        <w:t xml:space="preserve"> primárně</w:t>
      </w:r>
      <w:r w:rsidR="0011177F" w:rsidRPr="00406DDE">
        <w:rPr>
          <w:rFonts w:asciiTheme="minorHAnsi" w:eastAsiaTheme="minorHAnsi" w:hAnsiTheme="minorHAnsi" w:cstheme="minorHAnsi"/>
          <w:sz w:val="20"/>
          <w:lang w:eastAsia="en-US"/>
        </w:rPr>
        <w:t xml:space="preserve"> vyřešit jinak. V případě vzdálen</w:t>
      </w:r>
      <w:r w:rsidR="00927EE5" w:rsidRPr="00406DDE">
        <w:rPr>
          <w:rFonts w:asciiTheme="minorHAnsi" w:eastAsiaTheme="minorHAnsi" w:hAnsiTheme="minorHAnsi" w:cstheme="minorHAnsi"/>
          <w:sz w:val="20"/>
          <w:lang w:eastAsia="en-US"/>
        </w:rPr>
        <w:t>é</w:t>
      </w:r>
      <w:r w:rsidR="0011177F" w:rsidRPr="00406DDE">
        <w:rPr>
          <w:rFonts w:asciiTheme="minorHAnsi" w:eastAsiaTheme="minorHAnsi" w:hAnsiTheme="minorHAnsi" w:cstheme="minorHAnsi"/>
          <w:sz w:val="20"/>
          <w:lang w:eastAsia="en-US"/>
        </w:rPr>
        <w:t xml:space="preserve"> podpory se jedná o maximální časový úsek, </w:t>
      </w:r>
      <w:r w:rsidR="00B36241" w:rsidRPr="00406DDE">
        <w:rPr>
          <w:rFonts w:asciiTheme="minorHAnsi" w:eastAsiaTheme="minorHAnsi" w:hAnsiTheme="minorHAnsi" w:cstheme="minorHAnsi"/>
          <w:sz w:val="20"/>
          <w:lang w:eastAsia="en-US"/>
        </w:rPr>
        <w:t>který je splněn reakcí Dodavatele potvrzující přijetí požadavku.</w:t>
      </w:r>
      <w:r w:rsidR="0011177F" w:rsidRPr="00406DDE">
        <w:rPr>
          <w:rFonts w:asciiTheme="minorHAnsi" w:eastAsiaTheme="minorHAnsi" w:hAnsiTheme="minorHAnsi" w:cstheme="minorHAnsi"/>
          <w:sz w:val="20"/>
          <w:lang w:eastAsia="en-US"/>
        </w:rPr>
        <w:t xml:space="preserve"> </w:t>
      </w:r>
    </w:p>
    <w:p w14:paraId="46439C4A" w14:textId="3A9E0AFA" w:rsidR="000820AE" w:rsidRPr="00406DDE" w:rsidRDefault="00927EE5" w:rsidP="008454E1">
      <w:pPr>
        <w:pStyle w:val="Odstavecseseznamem"/>
        <w:numPr>
          <w:ilvl w:val="1"/>
          <w:numId w:val="2"/>
        </w:numPr>
        <w:suppressAutoHyphens w:val="0"/>
        <w:overflowPunct/>
        <w:autoSpaceDE/>
        <w:ind w:left="709"/>
        <w:jc w:val="both"/>
        <w:rPr>
          <w:rFonts w:asciiTheme="minorHAnsi" w:eastAsiaTheme="minorHAnsi" w:hAnsiTheme="minorHAnsi" w:cstheme="minorHAnsi"/>
          <w:sz w:val="20"/>
          <w:lang w:eastAsia="en-US"/>
        </w:rPr>
      </w:pPr>
      <w:r w:rsidRPr="00406DDE">
        <w:rPr>
          <w:rFonts w:asciiTheme="minorHAnsi" w:eastAsiaTheme="minorHAnsi" w:hAnsiTheme="minorHAnsi" w:cstheme="minorHAnsi"/>
          <w:sz w:val="20"/>
          <w:lang w:eastAsia="en-US"/>
        </w:rPr>
        <w:t xml:space="preserve">Reakční doba </w:t>
      </w:r>
      <w:r w:rsidR="000820AE" w:rsidRPr="00406DDE">
        <w:rPr>
          <w:rFonts w:asciiTheme="minorHAnsi" w:eastAsiaTheme="minorHAnsi" w:hAnsiTheme="minorHAnsi" w:cstheme="minorHAnsi"/>
          <w:sz w:val="20"/>
          <w:lang w:eastAsia="en-US"/>
        </w:rPr>
        <w:t>plyne od</w:t>
      </w:r>
      <w:r w:rsidR="00046938" w:rsidRPr="00406DDE">
        <w:rPr>
          <w:rFonts w:asciiTheme="minorHAnsi" w:eastAsiaTheme="minorHAnsi" w:hAnsiTheme="minorHAnsi" w:cstheme="minorHAnsi"/>
          <w:sz w:val="20"/>
          <w:lang w:eastAsia="en-US"/>
        </w:rPr>
        <w:t xml:space="preserve"> okamžiku řádného</w:t>
      </w:r>
      <w:r w:rsidRPr="00406DDE">
        <w:rPr>
          <w:rFonts w:asciiTheme="minorHAnsi" w:eastAsiaTheme="minorHAnsi" w:hAnsiTheme="minorHAnsi" w:cstheme="minorHAnsi"/>
          <w:sz w:val="20"/>
          <w:lang w:eastAsia="en-US"/>
        </w:rPr>
        <w:t xml:space="preserve"> nahlášení požadavku ze strany Odběratele </w:t>
      </w:r>
      <w:r w:rsidR="00046938" w:rsidRPr="00406DDE">
        <w:rPr>
          <w:rFonts w:asciiTheme="minorHAnsi" w:eastAsiaTheme="minorHAnsi" w:hAnsiTheme="minorHAnsi" w:cstheme="minorHAnsi"/>
          <w:sz w:val="20"/>
          <w:lang w:eastAsia="en-US"/>
        </w:rPr>
        <w:t>způsobem dle této Smlouvy</w:t>
      </w:r>
      <w:r w:rsidR="00DD6A7E" w:rsidRPr="00406DDE">
        <w:rPr>
          <w:rFonts w:asciiTheme="minorHAnsi" w:eastAsiaTheme="minorHAnsi" w:hAnsiTheme="minorHAnsi" w:cstheme="minorHAnsi"/>
          <w:sz w:val="20"/>
          <w:lang w:eastAsia="en-US"/>
        </w:rPr>
        <w:t xml:space="preserve"> </w:t>
      </w:r>
      <w:r w:rsidRPr="00406DDE">
        <w:rPr>
          <w:rFonts w:asciiTheme="minorHAnsi" w:eastAsiaTheme="minorHAnsi" w:hAnsiTheme="minorHAnsi" w:cstheme="minorHAnsi"/>
          <w:sz w:val="20"/>
          <w:lang w:eastAsia="en-US"/>
        </w:rPr>
        <w:t>a je splněna zasláním potvrzení o</w:t>
      </w:r>
      <w:r w:rsidR="000820AE" w:rsidRPr="00406DDE">
        <w:rPr>
          <w:rFonts w:asciiTheme="minorHAnsi" w:eastAsiaTheme="minorHAnsi" w:hAnsiTheme="minorHAnsi" w:cstheme="minorHAnsi"/>
          <w:sz w:val="20"/>
          <w:lang w:eastAsia="en-US"/>
        </w:rPr>
        <w:t xml:space="preserve"> přijetí požadavku </w:t>
      </w:r>
      <w:r w:rsidR="00046938" w:rsidRPr="00406DDE">
        <w:rPr>
          <w:rFonts w:asciiTheme="minorHAnsi" w:eastAsiaTheme="minorHAnsi" w:hAnsiTheme="minorHAnsi" w:cstheme="minorHAnsi"/>
          <w:sz w:val="20"/>
          <w:lang w:eastAsia="en-US"/>
        </w:rPr>
        <w:t>ze strany Dodavatele</w:t>
      </w:r>
      <w:r w:rsidR="00B36241" w:rsidRPr="00406DDE">
        <w:rPr>
          <w:rFonts w:asciiTheme="minorHAnsi" w:eastAsiaTheme="minorHAnsi" w:hAnsiTheme="minorHAnsi" w:cstheme="minorHAnsi"/>
          <w:sz w:val="20"/>
          <w:lang w:eastAsia="en-US"/>
        </w:rPr>
        <w:t>.</w:t>
      </w:r>
    </w:p>
    <w:p w14:paraId="4BB369D2" w14:textId="60E5696B" w:rsidR="00927EE5" w:rsidRDefault="00927EE5" w:rsidP="008454E1">
      <w:pPr>
        <w:pStyle w:val="Odstavecseseznamem"/>
        <w:numPr>
          <w:ilvl w:val="1"/>
          <w:numId w:val="2"/>
        </w:numPr>
        <w:suppressAutoHyphens w:val="0"/>
        <w:overflowPunct/>
        <w:autoSpaceDE/>
        <w:ind w:left="709"/>
        <w:jc w:val="both"/>
        <w:rPr>
          <w:rFonts w:asciiTheme="minorHAnsi" w:eastAsiaTheme="minorHAnsi" w:hAnsiTheme="minorHAnsi" w:cstheme="minorHAnsi"/>
          <w:sz w:val="20"/>
          <w:lang w:eastAsia="en-US"/>
        </w:rPr>
      </w:pPr>
      <w:r w:rsidRPr="00406DDE">
        <w:rPr>
          <w:rFonts w:asciiTheme="minorHAnsi" w:eastAsiaTheme="minorHAnsi" w:hAnsiTheme="minorHAnsi" w:cstheme="minorHAnsi"/>
          <w:sz w:val="20"/>
          <w:lang w:eastAsia="en-US"/>
        </w:rPr>
        <w:t xml:space="preserve">Délka </w:t>
      </w:r>
      <w:r w:rsidR="00666132" w:rsidRPr="00406DDE">
        <w:rPr>
          <w:rFonts w:asciiTheme="minorHAnsi" w:eastAsiaTheme="minorHAnsi" w:hAnsiTheme="minorHAnsi" w:cstheme="minorHAnsi"/>
          <w:sz w:val="20"/>
          <w:lang w:eastAsia="en-US"/>
        </w:rPr>
        <w:t>R</w:t>
      </w:r>
      <w:r w:rsidRPr="00406DDE">
        <w:rPr>
          <w:rFonts w:asciiTheme="minorHAnsi" w:eastAsiaTheme="minorHAnsi" w:hAnsiTheme="minorHAnsi" w:cstheme="minorHAnsi"/>
          <w:sz w:val="20"/>
          <w:lang w:eastAsia="en-US"/>
        </w:rPr>
        <w:t xml:space="preserve">eakční doby je odvislá </w:t>
      </w:r>
      <w:r w:rsidR="001C642E" w:rsidRPr="00406DDE">
        <w:rPr>
          <w:rFonts w:asciiTheme="minorHAnsi" w:eastAsiaTheme="minorHAnsi" w:hAnsiTheme="minorHAnsi" w:cstheme="minorHAnsi"/>
          <w:sz w:val="20"/>
          <w:lang w:eastAsia="en-US"/>
        </w:rPr>
        <w:t xml:space="preserve">od </w:t>
      </w:r>
      <w:r w:rsidR="00046938" w:rsidRPr="00406DDE">
        <w:rPr>
          <w:rFonts w:asciiTheme="minorHAnsi" w:eastAsiaTheme="minorHAnsi" w:hAnsiTheme="minorHAnsi" w:cstheme="minorHAnsi"/>
          <w:sz w:val="20"/>
          <w:lang w:eastAsia="en-US"/>
        </w:rPr>
        <w:t>Kvalitativní třídy Služeb</w:t>
      </w:r>
      <w:r w:rsidRPr="00406DDE">
        <w:rPr>
          <w:rFonts w:asciiTheme="minorHAnsi" w:eastAsiaTheme="minorHAnsi" w:hAnsiTheme="minorHAnsi" w:cstheme="minorHAnsi"/>
          <w:sz w:val="20"/>
          <w:lang w:eastAsia="en-US"/>
        </w:rPr>
        <w:t xml:space="preserve"> a je stanovená v příloze této Smlouvy.</w:t>
      </w:r>
    </w:p>
    <w:p w14:paraId="2861056B" w14:textId="1B9E934A" w:rsidR="005300AD" w:rsidRPr="00406DDE" w:rsidRDefault="001D5170" w:rsidP="00A805A7">
      <w:pPr>
        <w:pStyle w:val="Odstavecseseznamem"/>
        <w:numPr>
          <w:ilvl w:val="1"/>
          <w:numId w:val="2"/>
        </w:numPr>
        <w:suppressAutoHyphens w:val="0"/>
        <w:overflowPunct/>
        <w:autoSpaceDE/>
        <w:ind w:left="709"/>
        <w:jc w:val="both"/>
        <w:rPr>
          <w:rFonts w:eastAsiaTheme="minorHAnsi"/>
          <w:lang w:eastAsia="en-US"/>
        </w:rPr>
      </w:pPr>
      <w:r>
        <w:rPr>
          <w:rFonts w:asciiTheme="minorHAnsi" w:eastAsiaTheme="minorHAnsi" w:hAnsiTheme="minorHAnsi" w:cstheme="minorHAnsi"/>
          <w:sz w:val="20"/>
          <w:lang w:eastAsia="en-US"/>
        </w:rPr>
        <w:t>V případě nedodržení Reakční doby z důvodů na straně Dodavatele, je Dodavatel povinen zaplatit Odběrateli smluvní pokutu ve výši 500Kč</w:t>
      </w:r>
      <w:r w:rsidR="008E7BDC">
        <w:rPr>
          <w:rFonts w:asciiTheme="minorHAnsi" w:eastAsiaTheme="minorHAnsi" w:hAnsiTheme="minorHAnsi" w:cstheme="minorHAnsi"/>
          <w:sz w:val="20"/>
          <w:lang w:eastAsia="en-US"/>
        </w:rPr>
        <w:t xml:space="preserve"> bez DPH</w:t>
      </w:r>
      <w:r>
        <w:rPr>
          <w:rFonts w:asciiTheme="minorHAnsi" w:eastAsiaTheme="minorHAnsi" w:hAnsiTheme="minorHAnsi" w:cstheme="minorHAnsi"/>
          <w:sz w:val="20"/>
          <w:lang w:eastAsia="en-US"/>
        </w:rPr>
        <w:t xml:space="preserve"> za každý započatý den prodlení.</w:t>
      </w:r>
    </w:p>
    <w:p w14:paraId="193D7B49" w14:textId="4F11672D" w:rsidR="00911E9F" w:rsidRPr="00406DDE" w:rsidRDefault="00046938" w:rsidP="005E5FF7">
      <w:pPr>
        <w:suppressAutoHyphens w:val="0"/>
        <w:overflowPunct/>
        <w:autoSpaceDE/>
        <w:jc w:val="both"/>
        <w:rPr>
          <w:rFonts w:asciiTheme="minorHAnsi" w:eastAsiaTheme="minorHAnsi" w:hAnsiTheme="minorHAnsi" w:cstheme="minorHAnsi"/>
          <w:b/>
          <w:sz w:val="20"/>
          <w:u w:val="single"/>
          <w:lang w:eastAsia="en-US"/>
        </w:rPr>
      </w:pPr>
      <w:r w:rsidRPr="00406DDE">
        <w:rPr>
          <w:rFonts w:asciiTheme="minorHAnsi" w:eastAsiaTheme="minorHAnsi" w:hAnsiTheme="minorHAnsi" w:cstheme="minorHAnsi"/>
          <w:b/>
          <w:sz w:val="20"/>
          <w:u w:val="single"/>
          <w:lang w:eastAsia="en-US"/>
        </w:rPr>
        <w:t>Doba podpory</w:t>
      </w:r>
    </w:p>
    <w:p w14:paraId="69B00A3A" w14:textId="31D498D9" w:rsidR="00046938" w:rsidRPr="00406DDE" w:rsidRDefault="000A7CFD" w:rsidP="008454E1">
      <w:pPr>
        <w:pStyle w:val="Odstavecseseznamem"/>
        <w:numPr>
          <w:ilvl w:val="1"/>
          <w:numId w:val="2"/>
        </w:numPr>
        <w:suppressAutoHyphens w:val="0"/>
        <w:overflowPunct/>
        <w:autoSpaceDE/>
        <w:ind w:left="709" w:hanging="709"/>
        <w:jc w:val="both"/>
        <w:rPr>
          <w:rFonts w:asciiTheme="minorHAnsi" w:hAnsiTheme="minorHAnsi" w:cstheme="minorHAnsi"/>
          <w:sz w:val="20"/>
        </w:rPr>
      </w:pPr>
      <w:r w:rsidRPr="00406DDE">
        <w:rPr>
          <w:rFonts w:asciiTheme="minorHAnsi" w:hAnsiTheme="minorHAnsi" w:cstheme="minorHAnsi"/>
          <w:sz w:val="20"/>
        </w:rPr>
        <w:t>Dodavatel se zavazuje poskytovat Služby v</w:t>
      </w:r>
      <w:r w:rsidR="005E5FF7" w:rsidRPr="00406DDE">
        <w:rPr>
          <w:rFonts w:asciiTheme="minorHAnsi" w:hAnsiTheme="minorHAnsi" w:cstheme="minorHAnsi"/>
          <w:sz w:val="20"/>
        </w:rPr>
        <w:t>ýhradně v</w:t>
      </w:r>
      <w:r w:rsidRPr="00406DDE">
        <w:rPr>
          <w:rFonts w:asciiTheme="minorHAnsi" w:hAnsiTheme="minorHAnsi" w:cstheme="minorHAnsi"/>
          <w:sz w:val="20"/>
        </w:rPr>
        <w:t xml:space="preserve"> Době podpory. </w:t>
      </w:r>
    </w:p>
    <w:p w14:paraId="4F2F55FA" w14:textId="3292D9F6" w:rsidR="000A7CFD" w:rsidRPr="00406DDE" w:rsidRDefault="000A7CFD" w:rsidP="008454E1">
      <w:pPr>
        <w:pStyle w:val="Odstavecseseznamem"/>
        <w:numPr>
          <w:ilvl w:val="1"/>
          <w:numId w:val="2"/>
        </w:numPr>
        <w:suppressAutoHyphens w:val="0"/>
        <w:overflowPunct/>
        <w:autoSpaceDE/>
        <w:ind w:left="709" w:hanging="709"/>
        <w:jc w:val="both"/>
        <w:rPr>
          <w:rFonts w:asciiTheme="minorHAnsi" w:hAnsiTheme="minorHAnsi" w:cstheme="minorHAnsi"/>
          <w:sz w:val="20"/>
        </w:rPr>
      </w:pPr>
      <w:r w:rsidRPr="00406DDE">
        <w:rPr>
          <w:rFonts w:asciiTheme="minorHAnsi" w:hAnsiTheme="minorHAnsi" w:cstheme="minorHAnsi"/>
          <w:sz w:val="20"/>
        </w:rPr>
        <w:t xml:space="preserve">Smluvní strany berou na vědomí, že mimo Dobu podpory neběží </w:t>
      </w:r>
      <w:r w:rsidR="005E5FF7" w:rsidRPr="00406DDE">
        <w:rPr>
          <w:rFonts w:asciiTheme="minorHAnsi" w:hAnsiTheme="minorHAnsi" w:cstheme="minorHAnsi"/>
          <w:sz w:val="20"/>
        </w:rPr>
        <w:t>R</w:t>
      </w:r>
      <w:r w:rsidRPr="00406DDE">
        <w:rPr>
          <w:rFonts w:asciiTheme="minorHAnsi" w:hAnsiTheme="minorHAnsi" w:cstheme="minorHAnsi"/>
          <w:sz w:val="20"/>
        </w:rPr>
        <w:t>eakční doba</w:t>
      </w:r>
      <w:r w:rsidR="00E860B8" w:rsidRPr="00406DDE">
        <w:rPr>
          <w:rFonts w:asciiTheme="minorHAnsi" w:hAnsiTheme="minorHAnsi" w:cstheme="minorHAnsi"/>
          <w:sz w:val="20"/>
        </w:rPr>
        <w:t>, resp. Reakční doba běží pouze po Dobu podpory</w:t>
      </w:r>
      <w:r w:rsidRPr="00406DDE">
        <w:rPr>
          <w:rFonts w:asciiTheme="minorHAnsi" w:hAnsiTheme="minorHAnsi" w:cstheme="minorHAnsi"/>
          <w:sz w:val="20"/>
        </w:rPr>
        <w:t xml:space="preserve">. </w:t>
      </w:r>
    </w:p>
    <w:p w14:paraId="53A3DA28" w14:textId="67DA665C" w:rsidR="00660348" w:rsidRPr="00406DDE" w:rsidRDefault="000A7CFD" w:rsidP="008454E1">
      <w:pPr>
        <w:pStyle w:val="Odstavecseseznamem"/>
        <w:numPr>
          <w:ilvl w:val="1"/>
          <w:numId w:val="2"/>
        </w:numPr>
        <w:suppressAutoHyphens w:val="0"/>
        <w:overflowPunct/>
        <w:autoSpaceDE/>
        <w:ind w:left="709" w:hanging="709"/>
        <w:jc w:val="both"/>
        <w:rPr>
          <w:rFonts w:asciiTheme="minorHAnsi" w:hAnsiTheme="minorHAnsi" w:cstheme="minorHAnsi"/>
          <w:sz w:val="20"/>
        </w:rPr>
      </w:pPr>
      <w:r w:rsidRPr="00406DDE">
        <w:rPr>
          <w:rFonts w:asciiTheme="minorHAnsi" w:hAnsiTheme="minorHAnsi" w:cstheme="minorHAnsi"/>
          <w:sz w:val="20"/>
        </w:rPr>
        <w:t>Doba podpory je označována počtem hodin v jednom dni / počtem dní v týdnu.</w:t>
      </w:r>
      <w:r w:rsidR="005E5FF7" w:rsidRPr="00406DDE">
        <w:rPr>
          <w:rFonts w:asciiTheme="minorHAnsi" w:hAnsiTheme="minorHAnsi" w:cstheme="minorHAnsi"/>
          <w:sz w:val="20"/>
        </w:rPr>
        <w:t xml:space="preserve"> Konkrétní Doba podpory je uvedena v příloze Smlouvy.</w:t>
      </w:r>
    </w:p>
    <w:p w14:paraId="4FC80A0B" w14:textId="77777777" w:rsidR="00543A1D" w:rsidRPr="00406DDE" w:rsidRDefault="00543A1D" w:rsidP="005E5FF7">
      <w:pPr>
        <w:pStyle w:val="Odstavecseseznamem"/>
        <w:suppressAutoHyphens w:val="0"/>
        <w:overflowPunct/>
        <w:autoSpaceDE/>
        <w:ind w:left="709"/>
        <w:jc w:val="both"/>
        <w:rPr>
          <w:rFonts w:asciiTheme="minorHAnsi" w:hAnsiTheme="minorHAnsi" w:cstheme="minorHAnsi"/>
          <w:sz w:val="20"/>
        </w:rPr>
      </w:pPr>
    </w:p>
    <w:p w14:paraId="0172DE14" w14:textId="2EBE54EC" w:rsidR="00660348" w:rsidRPr="00406DDE" w:rsidRDefault="00660348" w:rsidP="005E5FF7">
      <w:pPr>
        <w:pStyle w:val="Odstavecseseznamem"/>
        <w:suppressAutoHyphens w:val="0"/>
        <w:overflowPunct/>
        <w:autoSpaceDE/>
        <w:ind w:left="709"/>
        <w:jc w:val="both"/>
        <w:rPr>
          <w:rFonts w:asciiTheme="minorHAnsi" w:hAnsiTheme="minorHAnsi" w:cstheme="minorHAnsi"/>
          <w:sz w:val="20"/>
        </w:rPr>
      </w:pPr>
    </w:p>
    <w:p w14:paraId="04877323" w14:textId="77777777" w:rsidR="00660348" w:rsidRPr="00406DDE" w:rsidRDefault="00660348"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14" w:name="_Toc233022363"/>
      <w:bookmarkStart w:id="15" w:name="_Toc106888799"/>
      <w:r w:rsidRPr="00406DDE">
        <w:rPr>
          <w:rFonts w:asciiTheme="minorHAnsi" w:hAnsiTheme="minorHAnsi" w:cstheme="minorHAnsi"/>
          <w:color w:val="auto"/>
          <w:sz w:val="20"/>
          <w:szCs w:val="20"/>
        </w:rPr>
        <w:t>Pravidla hlášení požadavků Odběratelem</w:t>
      </w:r>
      <w:bookmarkEnd w:id="14"/>
      <w:bookmarkEnd w:id="15"/>
      <w:r w:rsidRPr="00406DDE">
        <w:rPr>
          <w:rFonts w:asciiTheme="minorHAnsi" w:hAnsiTheme="minorHAnsi" w:cstheme="minorHAnsi"/>
          <w:color w:val="auto"/>
          <w:sz w:val="20"/>
          <w:szCs w:val="20"/>
        </w:rPr>
        <w:t xml:space="preserve"> </w:t>
      </w:r>
    </w:p>
    <w:p w14:paraId="5B58A914" w14:textId="77777777" w:rsidR="00660348" w:rsidRPr="00406DDE" w:rsidRDefault="00660348" w:rsidP="005E5FF7">
      <w:pPr>
        <w:pStyle w:val="Seznam"/>
        <w:jc w:val="both"/>
        <w:rPr>
          <w:rFonts w:asciiTheme="minorHAnsi" w:hAnsiTheme="minorHAnsi" w:cstheme="minorHAnsi"/>
        </w:rPr>
      </w:pPr>
    </w:p>
    <w:p w14:paraId="735B5A46" w14:textId="29DD0AB9" w:rsidR="00660348" w:rsidRPr="00406DDE" w:rsidRDefault="00660348" w:rsidP="008454E1">
      <w:pPr>
        <w:pStyle w:val="Seznam"/>
        <w:numPr>
          <w:ilvl w:val="1"/>
          <w:numId w:val="2"/>
        </w:numPr>
        <w:ind w:left="709" w:hanging="709"/>
        <w:jc w:val="both"/>
        <w:rPr>
          <w:rFonts w:asciiTheme="minorHAnsi" w:hAnsiTheme="minorHAnsi" w:cstheme="minorHAnsi"/>
        </w:rPr>
      </w:pPr>
      <w:r w:rsidRPr="00406DDE">
        <w:rPr>
          <w:rFonts w:asciiTheme="minorHAnsi" w:hAnsiTheme="minorHAnsi" w:cstheme="minorHAnsi"/>
        </w:rPr>
        <w:t xml:space="preserve">Hlášení požadavků </w:t>
      </w:r>
      <w:r w:rsidR="005E5FF7" w:rsidRPr="00406DDE">
        <w:rPr>
          <w:rFonts w:asciiTheme="minorHAnsi" w:hAnsiTheme="minorHAnsi" w:cstheme="minorHAnsi"/>
        </w:rPr>
        <w:t xml:space="preserve">Odběratele </w:t>
      </w:r>
      <w:r w:rsidRPr="00406DDE">
        <w:rPr>
          <w:rFonts w:asciiTheme="minorHAnsi" w:hAnsiTheme="minorHAnsi" w:cstheme="minorHAnsi"/>
        </w:rPr>
        <w:t>se provádí jejich zasláním na ServiceDesk; v případě hlášení kritických požadavků nebo požadavků hlášených mimo pracovní dobu, je nutné požadavek nahlásit vždy telefonicky. Konkrétní způsob hlášení požadavků je uveden v příloze Smlouvy.</w:t>
      </w:r>
    </w:p>
    <w:p w14:paraId="12A332DB" w14:textId="77777777" w:rsidR="00660348" w:rsidRPr="00406DDE" w:rsidRDefault="00660348" w:rsidP="008454E1">
      <w:pPr>
        <w:pStyle w:val="Seznam"/>
        <w:numPr>
          <w:ilvl w:val="1"/>
          <w:numId w:val="2"/>
        </w:numPr>
        <w:ind w:left="709"/>
        <w:jc w:val="both"/>
        <w:rPr>
          <w:rFonts w:asciiTheme="minorHAnsi" w:hAnsiTheme="minorHAnsi" w:cstheme="minorHAnsi"/>
        </w:rPr>
      </w:pPr>
      <w:r w:rsidRPr="00406DDE">
        <w:rPr>
          <w:rFonts w:asciiTheme="minorHAnsi" w:hAnsiTheme="minorHAnsi" w:cstheme="minorHAnsi"/>
        </w:rPr>
        <w:t>Pracovní doba Dodavatele je stanovena takto:</w:t>
      </w:r>
    </w:p>
    <w:p w14:paraId="00E8D00B" w14:textId="2672CFDB" w:rsidR="00666132" w:rsidRPr="00406DDE" w:rsidRDefault="00666132" w:rsidP="005E5FF7">
      <w:pPr>
        <w:pStyle w:val="Seznam"/>
        <w:ind w:left="720" w:firstLine="0"/>
        <w:jc w:val="both"/>
        <w:rPr>
          <w:rFonts w:asciiTheme="minorHAnsi" w:hAnsiTheme="minorHAnsi" w:cstheme="minorHAnsi"/>
        </w:rPr>
      </w:pPr>
      <w:r w:rsidRPr="00406DDE">
        <w:rPr>
          <w:rFonts w:asciiTheme="minorHAnsi" w:hAnsiTheme="minorHAnsi" w:cstheme="minorHAnsi"/>
        </w:rPr>
        <w:t xml:space="preserve">Pondělí až pátek (pouze běžné pracovní dny), </w:t>
      </w:r>
      <w:r w:rsidR="00020D15">
        <w:rPr>
          <w:rFonts w:asciiTheme="minorHAnsi" w:hAnsiTheme="minorHAnsi" w:cstheme="minorHAnsi"/>
        </w:rPr>
        <w:t>9</w:t>
      </w:r>
      <w:r w:rsidRPr="00406DDE">
        <w:rPr>
          <w:rFonts w:asciiTheme="minorHAnsi" w:hAnsiTheme="minorHAnsi" w:cstheme="minorHAnsi"/>
        </w:rPr>
        <w:t>:</w:t>
      </w:r>
      <w:r w:rsidR="00020D15">
        <w:rPr>
          <w:rFonts w:asciiTheme="minorHAnsi" w:hAnsiTheme="minorHAnsi" w:cstheme="minorHAnsi"/>
        </w:rPr>
        <w:t>0</w:t>
      </w:r>
      <w:r w:rsidR="00B36241" w:rsidRPr="00406DDE">
        <w:rPr>
          <w:rFonts w:asciiTheme="minorHAnsi" w:hAnsiTheme="minorHAnsi" w:cstheme="minorHAnsi"/>
        </w:rPr>
        <w:t>0</w:t>
      </w:r>
      <w:r w:rsidRPr="00406DDE">
        <w:rPr>
          <w:rFonts w:asciiTheme="minorHAnsi" w:hAnsiTheme="minorHAnsi" w:cstheme="minorHAnsi"/>
        </w:rPr>
        <w:t xml:space="preserve"> až 17:00</w:t>
      </w:r>
    </w:p>
    <w:p w14:paraId="2BD7161C" w14:textId="338AB764" w:rsidR="00660348" w:rsidRPr="00406DDE" w:rsidRDefault="00660348" w:rsidP="008454E1">
      <w:pPr>
        <w:pStyle w:val="Seznam"/>
        <w:numPr>
          <w:ilvl w:val="1"/>
          <w:numId w:val="2"/>
        </w:numPr>
        <w:ind w:left="709"/>
        <w:jc w:val="both"/>
        <w:rPr>
          <w:rFonts w:asciiTheme="minorHAnsi" w:hAnsiTheme="minorHAnsi" w:cstheme="minorHAnsi"/>
        </w:rPr>
      </w:pPr>
      <w:r w:rsidRPr="00406DDE">
        <w:rPr>
          <w:rFonts w:asciiTheme="minorHAnsi" w:hAnsiTheme="minorHAnsi" w:cstheme="minorHAnsi"/>
        </w:rPr>
        <w:t xml:space="preserve">Požadavky hlásí Odběratel </w:t>
      </w:r>
      <w:r w:rsidR="00666132" w:rsidRPr="00406DDE">
        <w:rPr>
          <w:rFonts w:asciiTheme="minorHAnsi" w:hAnsiTheme="minorHAnsi" w:cstheme="minorHAnsi"/>
        </w:rPr>
        <w:t>na tyto kontakty</w:t>
      </w:r>
      <w:r w:rsidRPr="00406DDE">
        <w:rPr>
          <w:rFonts w:asciiTheme="minorHAnsi" w:hAnsiTheme="minorHAnsi" w:cstheme="minorHAnsi"/>
        </w:rPr>
        <w:t xml:space="preserve">: </w:t>
      </w:r>
    </w:p>
    <w:p w14:paraId="75780643" w14:textId="77777777" w:rsidR="00660348" w:rsidRPr="00406DDE" w:rsidRDefault="00660348" w:rsidP="005E5FF7">
      <w:pPr>
        <w:pStyle w:val="Seznam"/>
        <w:ind w:left="-11" w:firstLine="0"/>
        <w:jc w:val="both"/>
        <w:rPr>
          <w:rFonts w:asciiTheme="minorHAnsi" w:hAnsiTheme="minorHAnsi" w:cstheme="minorHAnsi"/>
        </w:rPr>
      </w:pPr>
    </w:p>
    <w:p w14:paraId="18952D3B" w14:textId="598F6929" w:rsidR="00660348" w:rsidRPr="00406DDE" w:rsidRDefault="00660348" w:rsidP="005E5FF7">
      <w:pPr>
        <w:pStyle w:val="Seznam"/>
        <w:ind w:left="0" w:firstLine="0"/>
        <w:jc w:val="both"/>
        <w:rPr>
          <w:rFonts w:asciiTheme="minorHAnsi" w:hAnsiTheme="minorHAnsi" w:cstheme="minorHAnsi"/>
        </w:rPr>
      </w:pPr>
      <w:r w:rsidRPr="00406DDE">
        <w:rPr>
          <w:rFonts w:asciiTheme="minorHAnsi" w:hAnsiTheme="minorHAnsi" w:cstheme="minorHAnsi"/>
        </w:rPr>
        <w:tab/>
        <w:t xml:space="preserve">ServiceDesk: </w:t>
      </w:r>
      <w:r w:rsidRPr="00406DDE">
        <w:rPr>
          <w:rFonts w:asciiTheme="minorHAnsi" w:hAnsiTheme="minorHAnsi" w:cstheme="minorHAnsi"/>
        </w:rPr>
        <w:tab/>
        <w:t xml:space="preserve"> </w:t>
      </w:r>
    </w:p>
    <w:p w14:paraId="2DF4F1B3" w14:textId="46A5969A" w:rsidR="00660348" w:rsidRPr="00406DDE" w:rsidRDefault="00660348" w:rsidP="005E5FF7">
      <w:pPr>
        <w:pStyle w:val="Seznam"/>
        <w:ind w:left="0" w:firstLine="720"/>
        <w:jc w:val="both"/>
        <w:rPr>
          <w:rFonts w:asciiTheme="minorHAnsi" w:hAnsiTheme="minorHAnsi" w:cstheme="minorHAnsi"/>
        </w:rPr>
      </w:pPr>
      <w:r w:rsidRPr="00406DDE">
        <w:rPr>
          <w:rFonts w:asciiTheme="minorHAnsi" w:hAnsiTheme="minorHAnsi" w:cstheme="minorHAnsi"/>
        </w:rPr>
        <w:t xml:space="preserve">E-mail: </w:t>
      </w:r>
      <w:r w:rsidRPr="00406DDE">
        <w:rPr>
          <w:rFonts w:asciiTheme="minorHAnsi" w:hAnsiTheme="minorHAnsi" w:cstheme="minorHAnsi"/>
        </w:rPr>
        <w:tab/>
      </w:r>
      <w:r w:rsidRPr="00406DDE">
        <w:rPr>
          <w:rFonts w:asciiTheme="minorHAnsi" w:hAnsiTheme="minorHAnsi" w:cstheme="minorHAnsi"/>
        </w:rPr>
        <w:tab/>
      </w:r>
    </w:p>
    <w:p w14:paraId="28E91B86" w14:textId="03E438D4" w:rsidR="00660348" w:rsidRPr="00406DDE" w:rsidRDefault="00660348" w:rsidP="005E5FF7">
      <w:pPr>
        <w:pStyle w:val="Seznam"/>
        <w:ind w:left="0" w:firstLine="720"/>
        <w:jc w:val="both"/>
        <w:rPr>
          <w:rFonts w:asciiTheme="minorHAnsi" w:hAnsiTheme="minorHAnsi" w:cstheme="minorHAnsi"/>
        </w:rPr>
      </w:pPr>
      <w:r w:rsidRPr="00406DDE">
        <w:rPr>
          <w:rFonts w:asciiTheme="minorHAnsi" w:hAnsiTheme="minorHAnsi" w:cstheme="minorHAnsi"/>
        </w:rPr>
        <w:t xml:space="preserve">Tel: </w:t>
      </w:r>
      <w:r w:rsidRPr="00406DDE">
        <w:rPr>
          <w:rFonts w:asciiTheme="minorHAnsi" w:hAnsiTheme="minorHAnsi" w:cstheme="minorHAnsi"/>
        </w:rPr>
        <w:tab/>
        <w:t xml:space="preserve">           </w:t>
      </w:r>
      <w:r w:rsidR="00362B30">
        <w:rPr>
          <w:rFonts w:asciiTheme="minorHAnsi" w:hAnsiTheme="minorHAnsi" w:cstheme="minorHAnsi"/>
        </w:rPr>
        <w:tab/>
      </w:r>
    </w:p>
    <w:p w14:paraId="56CCA94A" w14:textId="77777777" w:rsidR="00660348" w:rsidRPr="00406DDE" w:rsidRDefault="00660348" w:rsidP="005E5FF7">
      <w:pPr>
        <w:pStyle w:val="Odstavecseseznamem"/>
        <w:suppressAutoHyphens w:val="0"/>
        <w:overflowPunct/>
        <w:autoSpaceDE/>
        <w:ind w:left="709"/>
        <w:jc w:val="both"/>
        <w:rPr>
          <w:rFonts w:asciiTheme="minorHAnsi" w:hAnsiTheme="minorHAnsi" w:cstheme="minorHAnsi"/>
          <w:sz w:val="20"/>
        </w:rPr>
      </w:pPr>
    </w:p>
    <w:p w14:paraId="075DAF07" w14:textId="77777777" w:rsidR="00583C2B" w:rsidRPr="00406DDE" w:rsidRDefault="00583C2B" w:rsidP="005E5FF7">
      <w:pPr>
        <w:jc w:val="both"/>
        <w:rPr>
          <w:rFonts w:asciiTheme="minorHAnsi" w:hAnsiTheme="minorHAnsi" w:cstheme="minorHAnsi"/>
          <w:sz w:val="20"/>
        </w:rPr>
      </w:pPr>
    </w:p>
    <w:p w14:paraId="7F366280" w14:textId="177C2B18" w:rsidR="00325041" w:rsidRPr="00406DDE" w:rsidRDefault="00325041"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16" w:name="_Toc233022358"/>
      <w:bookmarkStart w:id="17" w:name="_Toc106888800"/>
      <w:r w:rsidRPr="00406DDE">
        <w:rPr>
          <w:rFonts w:asciiTheme="minorHAnsi" w:hAnsiTheme="minorHAnsi" w:cstheme="minorHAnsi"/>
          <w:color w:val="auto"/>
          <w:sz w:val="20"/>
          <w:szCs w:val="20"/>
        </w:rPr>
        <w:t xml:space="preserve">Místo </w:t>
      </w:r>
      <w:r w:rsidR="006F2CC6" w:rsidRPr="00406DDE">
        <w:rPr>
          <w:rFonts w:asciiTheme="minorHAnsi" w:hAnsiTheme="minorHAnsi" w:cstheme="minorHAnsi"/>
          <w:color w:val="auto"/>
          <w:sz w:val="20"/>
          <w:szCs w:val="20"/>
        </w:rPr>
        <w:t>poskytování</w:t>
      </w:r>
      <w:r w:rsidRPr="00406DDE">
        <w:rPr>
          <w:rFonts w:asciiTheme="minorHAnsi" w:hAnsiTheme="minorHAnsi" w:cstheme="minorHAnsi"/>
          <w:color w:val="auto"/>
          <w:sz w:val="20"/>
          <w:szCs w:val="20"/>
        </w:rPr>
        <w:t xml:space="preserve"> </w:t>
      </w:r>
      <w:r w:rsidR="006F2CC6" w:rsidRPr="00406DDE">
        <w:rPr>
          <w:rFonts w:asciiTheme="minorHAnsi" w:hAnsiTheme="minorHAnsi" w:cstheme="minorHAnsi"/>
          <w:color w:val="auto"/>
          <w:sz w:val="20"/>
          <w:szCs w:val="20"/>
        </w:rPr>
        <w:t>S</w:t>
      </w:r>
      <w:r w:rsidRPr="00406DDE">
        <w:rPr>
          <w:rFonts w:asciiTheme="minorHAnsi" w:hAnsiTheme="minorHAnsi" w:cstheme="minorHAnsi"/>
          <w:color w:val="auto"/>
          <w:sz w:val="20"/>
          <w:szCs w:val="20"/>
        </w:rPr>
        <w:t>lužeb</w:t>
      </w:r>
      <w:bookmarkEnd w:id="16"/>
      <w:bookmarkEnd w:id="17"/>
    </w:p>
    <w:p w14:paraId="646DBE36" w14:textId="77777777" w:rsidR="00325041" w:rsidRPr="00406DDE" w:rsidRDefault="00325041" w:rsidP="005E5FF7">
      <w:pPr>
        <w:overflowPunct/>
        <w:autoSpaceDE/>
        <w:autoSpaceDN w:val="0"/>
        <w:jc w:val="both"/>
        <w:rPr>
          <w:rFonts w:asciiTheme="minorHAnsi" w:hAnsiTheme="minorHAnsi" w:cstheme="minorHAnsi"/>
          <w:sz w:val="20"/>
        </w:rPr>
      </w:pPr>
    </w:p>
    <w:p w14:paraId="6E9EF17A" w14:textId="66FB7D07" w:rsidR="0024630C" w:rsidRPr="00406DDE" w:rsidRDefault="00DD5400" w:rsidP="008454E1">
      <w:pPr>
        <w:pStyle w:val="Odstavecseseznamem"/>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Služby mohou být poskytovány jak v sídle Dodavatele, tak i Odběratele, nestanoví-li Dodavatel jinak. </w:t>
      </w:r>
      <w:r w:rsidR="00911E9F" w:rsidRPr="00406DDE">
        <w:rPr>
          <w:rFonts w:asciiTheme="minorHAnsi" w:hAnsiTheme="minorHAnsi" w:cstheme="minorHAnsi"/>
          <w:sz w:val="20"/>
        </w:rPr>
        <w:t xml:space="preserve">Pokud si to bude charakter Služby žádat, bude místem plnění sídlo nebo jiné místo Odběratele. </w:t>
      </w:r>
    </w:p>
    <w:p w14:paraId="1AF729A1" w14:textId="5CFB0D08" w:rsidR="00545081" w:rsidRPr="00406DDE" w:rsidRDefault="00545081" w:rsidP="008454E1">
      <w:pPr>
        <w:pStyle w:val="Odstavecseseznamem"/>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Pokud jsou Služby poskytovány u Dodavatele, pak jsou poskytovány </w:t>
      </w:r>
      <w:r w:rsidR="00DD5400" w:rsidRPr="00406DDE">
        <w:rPr>
          <w:rFonts w:asciiTheme="minorHAnsi" w:hAnsiTheme="minorHAnsi" w:cstheme="minorHAnsi"/>
          <w:sz w:val="20"/>
        </w:rPr>
        <w:t xml:space="preserve">především </w:t>
      </w:r>
      <w:r w:rsidRPr="00406DDE">
        <w:rPr>
          <w:rFonts w:asciiTheme="minorHAnsi" w:hAnsiTheme="minorHAnsi" w:cstheme="minorHAnsi"/>
          <w:sz w:val="20"/>
        </w:rPr>
        <w:t>na této adrese: U Uranie 954/18, 170 00 Praha 7</w:t>
      </w:r>
      <w:r w:rsidR="005300AD" w:rsidRPr="00406DDE">
        <w:rPr>
          <w:rFonts w:asciiTheme="minorHAnsi" w:hAnsiTheme="minorHAnsi" w:cstheme="minorHAnsi"/>
          <w:sz w:val="20"/>
        </w:rPr>
        <w:t>.</w:t>
      </w:r>
    </w:p>
    <w:p w14:paraId="11FFF2E8" w14:textId="69A0E9A5" w:rsidR="00545081" w:rsidRPr="00406DDE" w:rsidRDefault="00545081" w:rsidP="008454E1">
      <w:pPr>
        <w:pStyle w:val="Odstavecseseznamem"/>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Pokud jsou Služby poskytovány u Odběratele, pak jsou poskytovány </w:t>
      </w:r>
      <w:r w:rsidR="00362B30">
        <w:rPr>
          <w:rFonts w:asciiTheme="minorHAnsi" w:hAnsiTheme="minorHAnsi" w:cstheme="minorHAnsi"/>
          <w:sz w:val="20"/>
        </w:rPr>
        <w:t xml:space="preserve">především </w:t>
      </w:r>
      <w:r w:rsidRPr="00406DDE">
        <w:rPr>
          <w:rFonts w:asciiTheme="minorHAnsi" w:hAnsiTheme="minorHAnsi" w:cstheme="minorHAnsi"/>
          <w:sz w:val="20"/>
        </w:rPr>
        <w:t xml:space="preserve">na této adrese: </w:t>
      </w:r>
      <w:r w:rsidR="005300AD" w:rsidRPr="00406DDE">
        <w:rPr>
          <w:rFonts w:asciiTheme="minorHAnsi" w:hAnsiTheme="minorHAnsi" w:cstheme="minorHAnsi"/>
          <w:sz w:val="20"/>
        </w:rPr>
        <w:t>Dukelských hrdinů 530/47</w:t>
      </w:r>
      <w:r w:rsidR="008D673E">
        <w:rPr>
          <w:rFonts w:asciiTheme="minorHAnsi" w:hAnsiTheme="minorHAnsi" w:cstheme="minorHAnsi"/>
          <w:sz w:val="20"/>
        </w:rPr>
        <w:t>, 170 00 Praha 7.</w:t>
      </w:r>
    </w:p>
    <w:p w14:paraId="0D47E8F9" w14:textId="77777777" w:rsidR="000F0B62" w:rsidRPr="00406DDE" w:rsidRDefault="000F0B62" w:rsidP="005E5FF7">
      <w:pPr>
        <w:pStyle w:val="Odstavecseseznamem"/>
        <w:overflowPunct/>
        <w:autoSpaceDE/>
        <w:autoSpaceDN w:val="0"/>
        <w:ind w:left="709"/>
        <w:jc w:val="both"/>
        <w:rPr>
          <w:rFonts w:asciiTheme="minorHAnsi" w:hAnsiTheme="minorHAnsi" w:cstheme="minorHAnsi"/>
          <w:sz w:val="20"/>
        </w:rPr>
      </w:pPr>
    </w:p>
    <w:p w14:paraId="521893E9" w14:textId="77777777" w:rsidR="00370871" w:rsidRPr="00406DDE" w:rsidRDefault="00370871" w:rsidP="005E5FF7">
      <w:pPr>
        <w:pStyle w:val="Seznam"/>
        <w:ind w:left="0" w:firstLine="0"/>
        <w:jc w:val="both"/>
        <w:rPr>
          <w:rFonts w:asciiTheme="minorHAnsi" w:hAnsiTheme="minorHAnsi" w:cstheme="minorHAnsi"/>
        </w:rPr>
      </w:pPr>
    </w:p>
    <w:p w14:paraId="13EF37A0" w14:textId="58134C26" w:rsidR="00325041" w:rsidRPr="00406DDE" w:rsidRDefault="00C25D5D"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18" w:name="_Toc233022361"/>
      <w:bookmarkStart w:id="19" w:name="_Toc106888801"/>
      <w:r w:rsidRPr="00406DDE">
        <w:rPr>
          <w:rFonts w:asciiTheme="minorHAnsi" w:hAnsiTheme="minorHAnsi" w:cstheme="minorHAnsi"/>
          <w:color w:val="auto"/>
          <w:sz w:val="20"/>
          <w:szCs w:val="20"/>
        </w:rPr>
        <w:t>Dokumentace a r</w:t>
      </w:r>
      <w:r w:rsidR="00325041" w:rsidRPr="00406DDE">
        <w:rPr>
          <w:rFonts w:asciiTheme="minorHAnsi" w:hAnsiTheme="minorHAnsi" w:cstheme="minorHAnsi"/>
          <w:color w:val="auto"/>
          <w:sz w:val="20"/>
          <w:szCs w:val="20"/>
        </w:rPr>
        <w:t xml:space="preserve">ozsah vybavení podléhající poskytování </w:t>
      </w:r>
      <w:r w:rsidRPr="00406DDE">
        <w:rPr>
          <w:rFonts w:asciiTheme="minorHAnsi" w:hAnsiTheme="minorHAnsi" w:cstheme="minorHAnsi"/>
          <w:color w:val="auto"/>
          <w:sz w:val="20"/>
          <w:szCs w:val="20"/>
        </w:rPr>
        <w:t>S</w:t>
      </w:r>
      <w:r w:rsidR="00325041" w:rsidRPr="00406DDE">
        <w:rPr>
          <w:rFonts w:asciiTheme="minorHAnsi" w:hAnsiTheme="minorHAnsi" w:cstheme="minorHAnsi"/>
          <w:color w:val="auto"/>
          <w:sz w:val="20"/>
          <w:szCs w:val="20"/>
        </w:rPr>
        <w:t>lužeb</w:t>
      </w:r>
      <w:bookmarkEnd w:id="18"/>
      <w:bookmarkEnd w:id="19"/>
    </w:p>
    <w:p w14:paraId="5B35B0C4" w14:textId="77777777" w:rsidR="00FF0C28" w:rsidRPr="00406DDE" w:rsidRDefault="00FF0C28" w:rsidP="005E5FF7">
      <w:pPr>
        <w:rPr>
          <w:rFonts w:asciiTheme="minorHAnsi" w:hAnsiTheme="minorHAnsi" w:cstheme="minorHAnsi"/>
          <w:sz w:val="20"/>
        </w:rPr>
      </w:pPr>
    </w:p>
    <w:p w14:paraId="35CE0DBD" w14:textId="2ED88DB0" w:rsidR="00C25D5D" w:rsidRPr="00406DDE" w:rsidRDefault="00C25D5D" w:rsidP="008454E1">
      <w:pPr>
        <w:pStyle w:val="Seznam"/>
        <w:numPr>
          <w:ilvl w:val="1"/>
          <w:numId w:val="2"/>
        </w:numPr>
        <w:ind w:left="709"/>
        <w:jc w:val="both"/>
        <w:rPr>
          <w:rFonts w:asciiTheme="minorHAnsi" w:hAnsiTheme="minorHAnsi" w:cstheme="minorHAnsi"/>
        </w:rPr>
      </w:pPr>
      <w:r w:rsidRPr="00406DDE">
        <w:rPr>
          <w:rFonts w:asciiTheme="minorHAnsi" w:hAnsiTheme="minorHAnsi" w:cstheme="minorHAnsi"/>
        </w:rPr>
        <w:t>Dodavatel</w:t>
      </w:r>
      <w:r w:rsidR="00646E93" w:rsidRPr="00406DDE">
        <w:rPr>
          <w:rFonts w:asciiTheme="minorHAnsi" w:hAnsiTheme="minorHAnsi" w:cstheme="minorHAnsi"/>
        </w:rPr>
        <w:t xml:space="preserve"> se</w:t>
      </w:r>
      <w:r w:rsidRPr="00406DDE">
        <w:rPr>
          <w:rFonts w:asciiTheme="minorHAnsi" w:hAnsiTheme="minorHAnsi" w:cstheme="minorHAnsi"/>
        </w:rPr>
        <w:t xml:space="preserve"> zavazuje zpracovat </w:t>
      </w:r>
      <w:r w:rsidR="00CA4883" w:rsidRPr="00406DDE">
        <w:rPr>
          <w:rFonts w:asciiTheme="minorHAnsi" w:hAnsiTheme="minorHAnsi" w:cstheme="minorHAnsi"/>
        </w:rPr>
        <w:t xml:space="preserve">provozní technickou </w:t>
      </w:r>
      <w:r w:rsidRPr="00406DDE">
        <w:rPr>
          <w:rFonts w:asciiTheme="minorHAnsi" w:hAnsiTheme="minorHAnsi" w:cstheme="minorHAnsi"/>
        </w:rPr>
        <w:t>dokumentaci</w:t>
      </w:r>
      <w:r w:rsidR="00911E9F" w:rsidRPr="00406DDE">
        <w:rPr>
          <w:rFonts w:asciiTheme="minorHAnsi" w:hAnsiTheme="minorHAnsi" w:cstheme="minorHAnsi"/>
        </w:rPr>
        <w:t>. Struktura a obsah provozní technické dokumentace bude stanovena na základě dohody</w:t>
      </w:r>
      <w:r w:rsidR="005E5FF7" w:rsidRPr="00406DDE">
        <w:rPr>
          <w:rFonts w:asciiTheme="minorHAnsi" w:hAnsiTheme="minorHAnsi" w:cstheme="minorHAnsi"/>
        </w:rPr>
        <w:t xml:space="preserve"> Smluvních</w:t>
      </w:r>
      <w:r w:rsidR="00911E9F" w:rsidRPr="00406DDE">
        <w:rPr>
          <w:rFonts w:asciiTheme="minorHAnsi" w:hAnsiTheme="minorHAnsi" w:cstheme="minorHAnsi"/>
        </w:rPr>
        <w:t xml:space="preserve"> stran. Dodavatel předloží návrh obsahu a strukturu provozně technické dokumentace </w:t>
      </w:r>
      <w:r w:rsidR="00646E93" w:rsidRPr="00406DDE">
        <w:rPr>
          <w:rFonts w:asciiTheme="minorHAnsi" w:hAnsiTheme="minorHAnsi" w:cstheme="minorHAnsi"/>
        </w:rPr>
        <w:t>do 2 měsíců od uzavření smlouvy</w:t>
      </w:r>
      <w:r w:rsidRPr="00406DDE">
        <w:rPr>
          <w:rFonts w:asciiTheme="minorHAnsi" w:hAnsiTheme="minorHAnsi" w:cstheme="minorHAnsi"/>
        </w:rPr>
        <w:t xml:space="preserve">. </w:t>
      </w:r>
    </w:p>
    <w:p w14:paraId="63F5C73A" w14:textId="4F57F334" w:rsidR="00C25D5D" w:rsidRPr="00406DDE" w:rsidRDefault="00C25D5D" w:rsidP="008454E1">
      <w:pPr>
        <w:pStyle w:val="Seznam"/>
        <w:numPr>
          <w:ilvl w:val="1"/>
          <w:numId w:val="2"/>
        </w:numPr>
        <w:ind w:left="709"/>
        <w:jc w:val="both"/>
        <w:rPr>
          <w:rFonts w:asciiTheme="minorHAnsi" w:hAnsiTheme="minorHAnsi" w:cstheme="minorHAnsi"/>
        </w:rPr>
      </w:pPr>
      <w:r w:rsidRPr="00406DDE">
        <w:rPr>
          <w:rFonts w:asciiTheme="minorHAnsi" w:hAnsiTheme="minorHAnsi" w:cstheme="minorHAnsi"/>
        </w:rPr>
        <w:t>Součástí dokumentace dle předchozího odstavce je i seznam vybavení Odběratele, kter</w:t>
      </w:r>
      <w:r w:rsidR="00650E20" w:rsidRPr="00406DDE">
        <w:rPr>
          <w:rFonts w:asciiTheme="minorHAnsi" w:hAnsiTheme="minorHAnsi" w:cstheme="minorHAnsi"/>
        </w:rPr>
        <w:t>ý bude definován rozsahem dle Měrné jednotky dané Služby.</w:t>
      </w:r>
      <w:r w:rsidRPr="00406DDE">
        <w:rPr>
          <w:rFonts w:asciiTheme="minorHAnsi" w:hAnsiTheme="minorHAnsi" w:cstheme="minorHAnsi"/>
        </w:rPr>
        <w:t xml:space="preserve"> </w:t>
      </w:r>
    </w:p>
    <w:p w14:paraId="3120BBEE" w14:textId="2829A231" w:rsidR="00C25D5D" w:rsidRPr="00406DDE" w:rsidRDefault="00C25D5D" w:rsidP="008454E1">
      <w:pPr>
        <w:pStyle w:val="Seznam"/>
        <w:numPr>
          <w:ilvl w:val="1"/>
          <w:numId w:val="2"/>
        </w:numPr>
        <w:ind w:left="709"/>
        <w:jc w:val="both"/>
        <w:rPr>
          <w:rFonts w:asciiTheme="minorHAnsi" w:hAnsiTheme="minorHAnsi" w:cstheme="minorHAnsi"/>
        </w:rPr>
      </w:pPr>
      <w:r w:rsidRPr="00406DDE">
        <w:rPr>
          <w:rFonts w:asciiTheme="minorHAnsi" w:hAnsiTheme="minorHAnsi" w:cstheme="minorHAnsi"/>
        </w:rPr>
        <w:t>Dodavatel se zavazuje dokumentaci udržovat aktuální.</w:t>
      </w:r>
    </w:p>
    <w:p w14:paraId="31D1819C" w14:textId="6542B4DA" w:rsidR="00BD2660" w:rsidRPr="00406DDE" w:rsidRDefault="00C25D5D" w:rsidP="008454E1">
      <w:pPr>
        <w:pStyle w:val="Seznam"/>
        <w:numPr>
          <w:ilvl w:val="1"/>
          <w:numId w:val="2"/>
        </w:numPr>
        <w:ind w:left="709"/>
        <w:jc w:val="both"/>
        <w:rPr>
          <w:rFonts w:asciiTheme="minorHAnsi" w:hAnsiTheme="minorHAnsi" w:cstheme="minorHAnsi"/>
        </w:rPr>
      </w:pPr>
      <w:r w:rsidRPr="00406DDE">
        <w:rPr>
          <w:rFonts w:asciiTheme="minorHAnsi" w:hAnsiTheme="minorHAnsi" w:cstheme="minorHAnsi"/>
        </w:rPr>
        <w:t xml:space="preserve">Odběratel je oprávněn </w:t>
      </w:r>
      <w:r w:rsidR="00CA4883" w:rsidRPr="00406DDE">
        <w:rPr>
          <w:rFonts w:asciiTheme="minorHAnsi" w:hAnsiTheme="minorHAnsi" w:cstheme="minorHAnsi"/>
        </w:rPr>
        <w:t xml:space="preserve">na vyžádání </w:t>
      </w:r>
      <w:r w:rsidRPr="00406DDE">
        <w:rPr>
          <w:rFonts w:asciiTheme="minorHAnsi" w:hAnsiTheme="minorHAnsi" w:cstheme="minorHAnsi"/>
        </w:rPr>
        <w:t xml:space="preserve">do </w:t>
      </w:r>
      <w:r w:rsidR="00CA4883" w:rsidRPr="00406DDE">
        <w:rPr>
          <w:rFonts w:asciiTheme="minorHAnsi" w:hAnsiTheme="minorHAnsi" w:cstheme="minorHAnsi"/>
        </w:rPr>
        <w:t xml:space="preserve">provozní technické </w:t>
      </w:r>
      <w:r w:rsidRPr="00406DDE">
        <w:rPr>
          <w:rFonts w:asciiTheme="minorHAnsi" w:hAnsiTheme="minorHAnsi" w:cstheme="minorHAnsi"/>
        </w:rPr>
        <w:t>dokumentace během poskytování Služeb nahlédnout.</w:t>
      </w:r>
    </w:p>
    <w:p w14:paraId="125A66A6" w14:textId="77777777" w:rsidR="00C25D5D" w:rsidRPr="00406DDE" w:rsidRDefault="00C25D5D" w:rsidP="005E5FF7">
      <w:pPr>
        <w:pStyle w:val="Seznam"/>
        <w:ind w:left="0" w:firstLine="0"/>
        <w:jc w:val="both"/>
        <w:rPr>
          <w:rFonts w:asciiTheme="minorHAnsi" w:hAnsiTheme="minorHAnsi" w:cstheme="minorHAnsi"/>
        </w:rPr>
      </w:pPr>
    </w:p>
    <w:p w14:paraId="205DFCB6" w14:textId="77777777" w:rsidR="00325041" w:rsidRPr="00406DDE" w:rsidRDefault="00325041" w:rsidP="005E5FF7">
      <w:pPr>
        <w:pStyle w:val="Seznam"/>
        <w:ind w:left="0" w:firstLine="0"/>
        <w:jc w:val="both"/>
        <w:rPr>
          <w:rFonts w:asciiTheme="minorHAnsi" w:hAnsiTheme="minorHAnsi" w:cstheme="minorHAnsi"/>
        </w:rPr>
      </w:pPr>
    </w:p>
    <w:p w14:paraId="50B49DA5" w14:textId="7F413BEC" w:rsidR="00325041" w:rsidRPr="00406DDE" w:rsidRDefault="00771EA8"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20" w:name="_Toc233022362"/>
      <w:bookmarkStart w:id="21" w:name="_Toc106888802"/>
      <w:r w:rsidRPr="00406DDE">
        <w:rPr>
          <w:rFonts w:asciiTheme="minorHAnsi" w:hAnsiTheme="minorHAnsi" w:cstheme="minorHAnsi"/>
          <w:color w:val="auto"/>
          <w:sz w:val="20"/>
          <w:szCs w:val="20"/>
        </w:rPr>
        <w:t>Další podmínky</w:t>
      </w:r>
      <w:r w:rsidR="00325041" w:rsidRPr="00406DDE">
        <w:rPr>
          <w:rFonts w:asciiTheme="minorHAnsi" w:hAnsiTheme="minorHAnsi" w:cstheme="minorHAnsi"/>
          <w:color w:val="auto"/>
          <w:sz w:val="20"/>
          <w:szCs w:val="20"/>
        </w:rPr>
        <w:t xml:space="preserve"> poskytování </w:t>
      </w:r>
      <w:r w:rsidR="006F2CC6" w:rsidRPr="00406DDE">
        <w:rPr>
          <w:rFonts w:asciiTheme="minorHAnsi" w:hAnsiTheme="minorHAnsi" w:cstheme="minorHAnsi"/>
          <w:color w:val="auto"/>
          <w:sz w:val="20"/>
          <w:szCs w:val="20"/>
        </w:rPr>
        <w:t>S</w:t>
      </w:r>
      <w:r w:rsidR="00325041" w:rsidRPr="00406DDE">
        <w:rPr>
          <w:rFonts w:asciiTheme="minorHAnsi" w:hAnsiTheme="minorHAnsi" w:cstheme="minorHAnsi"/>
          <w:color w:val="auto"/>
          <w:sz w:val="20"/>
          <w:szCs w:val="20"/>
        </w:rPr>
        <w:t>lužeb</w:t>
      </w:r>
      <w:bookmarkEnd w:id="20"/>
      <w:bookmarkEnd w:id="21"/>
    </w:p>
    <w:p w14:paraId="3C10A061" w14:textId="77777777" w:rsidR="00FF0C28" w:rsidRPr="00406DDE" w:rsidRDefault="00FF0C28" w:rsidP="005E5FF7">
      <w:pPr>
        <w:rPr>
          <w:rFonts w:asciiTheme="minorHAnsi" w:hAnsiTheme="minorHAnsi" w:cstheme="minorHAnsi"/>
          <w:sz w:val="20"/>
        </w:rPr>
      </w:pPr>
    </w:p>
    <w:p w14:paraId="64E5701E" w14:textId="7A0A6038" w:rsidR="00325041" w:rsidRPr="00406DDE" w:rsidRDefault="00325041" w:rsidP="008454E1">
      <w:pPr>
        <w:pStyle w:val="Seznam"/>
        <w:numPr>
          <w:ilvl w:val="1"/>
          <w:numId w:val="2"/>
        </w:numPr>
        <w:tabs>
          <w:tab w:val="left" w:pos="0"/>
        </w:tabs>
        <w:overflowPunct/>
        <w:autoSpaceDE/>
        <w:ind w:left="709"/>
        <w:jc w:val="both"/>
        <w:rPr>
          <w:rFonts w:asciiTheme="minorHAnsi" w:hAnsiTheme="minorHAnsi" w:cstheme="minorHAnsi"/>
        </w:rPr>
      </w:pPr>
      <w:r w:rsidRPr="00406DDE">
        <w:rPr>
          <w:rFonts w:asciiTheme="minorHAnsi" w:hAnsiTheme="minorHAnsi" w:cstheme="minorHAnsi"/>
        </w:rPr>
        <w:t xml:space="preserve">Dodavatel se zavazuje k poskytování </w:t>
      </w:r>
      <w:r w:rsidR="00DD6A7E" w:rsidRPr="00406DDE">
        <w:rPr>
          <w:rFonts w:asciiTheme="minorHAnsi" w:hAnsiTheme="minorHAnsi" w:cstheme="minorHAnsi"/>
        </w:rPr>
        <w:t>Sl</w:t>
      </w:r>
      <w:r w:rsidRPr="00406DDE">
        <w:rPr>
          <w:rFonts w:asciiTheme="minorHAnsi" w:hAnsiTheme="minorHAnsi" w:cstheme="minorHAnsi"/>
        </w:rPr>
        <w:t xml:space="preserve">užeb v pravidelných </w:t>
      </w:r>
      <w:r w:rsidR="00DD6A7E" w:rsidRPr="00406DDE">
        <w:rPr>
          <w:rFonts w:asciiTheme="minorHAnsi" w:hAnsiTheme="minorHAnsi" w:cstheme="minorHAnsi"/>
        </w:rPr>
        <w:t>č</w:t>
      </w:r>
      <w:r w:rsidRPr="00406DDE">
        <w:rPr>
          <w:rFonts w:asciiTheme="minorHAnsi" w:hAnsiTheme="minorHAnsi" w:cstheme="minorHAnsi"/>
        </w:rPr>
        <w:t xml:space="preserve">i nepravidelných intervalech </w:t>
      </w:r>
      <w:r w:rsidR="00DD6A7E" w:rsidRPr="00406DDE">
        <w:rPr>
          <w:rFonts w:asciiTheme="minorHAnsi" w:hAnsiTheme="minorHAnsi" w:cstheme="minorHAnsi"/>
        </w:rPr>
        <w:t>v závislosti na dané Službě.</w:t>
      </w:r>
    </w:p>
    <w:p w14:paraId="3A426E80" w14:textId="32F6A446" w:rsidR="00157B18" w:rsidRPr="00406DDE" w:rsidRDefault="00157B18" w:rsidP="008454E1">
      <w:pPr>
        <w:pStyle w:val="Seznam"/>
        <w:numPr>
          <w:ilvl w:val="1"/>
          <w:numId w:val="2"/>
        </w:numPr>
        <w:tabs>
          <w:tab w:val="left" w:pos="0"/>
        </w:tabs>
        <w:overflowPunct/>
        <w:autoSpaceDE/>
        <w:ind w:left="709"/>
        <w:jc w:val="both"/>
        <w:rPr>
          <w:rFonts w:asciiTheme="minorHAnsi" w:hAnsiTheme="minorHAnsi" w:cstheme="minorHAnsi"/>
        </w:rPr>
      </w:pPr>
      <w:r w:rsidRPr="00406DDE">
        <w:rPr>
          <w:rFonts w:asciiTheme="minorHAnsi" w:hAnsiTheme="minorHAnsi" w:cstheme="minorHAnsi"/>
        </w:rPr>
        <w:t>Odběratel se zavazuje poskytovat</w:t>
      </w:r>
      <w:r w:rsidR="00CA7028" w:rsidRPr="00406DDE">
        <w:rPr>
          <w:rFonts w:asciiTheme="minorHAnsi" w:hAnsiTheme="minorHAnsi" w:cstheme="minorHAnsi"/>
        </w:rPr>
        <w:t xml:space="preserve"> Dodavateli</w:t>
      </w:r>
      <w:r w:rsidRPr="00406DDE">
        <w:rPr>
          <w:rFonts w:asciiTheme="minorHAnsi" w:hAnsiTheme="minorHAnsi" w:cstheme="minorHAnsi"/>
        </w:rPr>
        <w:t xml:space="preserve"> součinnost k řádnému a včasnému plnění Služeb. Odběratel se zavazuje poskytnout </w:t>
      </w:r>
      <w:r w:rsidR="00901032" w:rsidRPr="00406DDE">
        <w:rPr>
          <w:rFonts w:asciiTheme="minorHAnsi" w:hAnsiTheme="minorHAnsi" w:cstheme="minorHAnsi"/>
        </w:rPr>
        <w:t xml:space="preserve">a udržovat </w:t>
      </w:r>
      <w:r w:rsidRPr="00406DDE">
        <w:rPr>
          <w:rFonts w:asciiTheme="minorHAnsi" w:hAnsiTheme="minorHAnsi" w:cstheme="minorHAnsi"/>
        </w:rPr>
        <w:t>podmínky pro řádné plnění Služeb a splnit předpoklady Služeb uvedené v příloze Smlouvy. V případě nesplnění těchto předpokladů se Odběratel nemůže domáhat náhrady újmy,</w:t>
      </w:r>
      <w:r w:rsidR="009C1093" w:rsidRPr="00406DDE">
        <w:rPr>
          <w:rFonts w:asciiTheme="minorHAnsi" w:hAnsiTheme="minorHAnsi" w:cstheme="minorHAnsi"/>
        </w:rPr>
        <w:t xml:space="preserve"> ani</w:t>
      </w:r>
      <w:r w:rsidRPr="00406DDE">
        <w:rPr>
          <w:rFonts w:asciiTheme="minorHAnsi" w:hAnsiTheme="minorHAnsi" w:cstheme="minorHAnsi"/>
        </w:rPr>
        <w:t xml:space="preserve"> řádného a/nebo včasného plnění Smlouvy.</w:t>
      </w:r>
    </w:p>
    <w:p w14:paraId="14D2442D" w14:textId="43855031" w:rsidR="00E315AC" w:rsidRPr="00406DDE" w:rsidRDefault="00325041" w:rsidP="008454E1">
      <w:pPr>
        <w:numPr>
          <w:ilvl w:val="1"/>
          <w:numId w:val="2"/>
        </w:numPr>
        <w:tabs>
          <w:tab w:val="left" w:pos="0"/>
        </w:tabs>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Dodavatel zaznamenává veškeré </w:t>
      </w:r>
      <w:r w:rsidR="00771EA8" w:rsidRPr="00406DDE">
        <w:rPr>
          <w:rFonts w:asciiTheme="minorHAnsi" w:hAnsiTheme="minorHAnsi" w:cstheme="minorHAnsi"/>
          <w:sz w:val="20"/>
        </w:rPr>
        <w:t xml:space="preserve">své </w:t>
      </w:r>
      <w:r w:rsidRPr="00406DDE">
        <w:rPr>
          <w:rFonts w:asciiTheme="minorHAnsi" w:hAnsiTheme="minorHAnsi" w:cstheme="minorHAnsi"/>
          <w:sz w:val="20"/>
        </w:rPr>
        <w:t xml:space="preserve">činnosti prováděné </w:t>
      </w:r>
      <w:r w:rsidR="00DD6A7E" w:rsidRPr="00406DDE">
        <w:rPr>
          <w:rFonts w:asciiTheme="minorHAnsi" w:hAnsiTheme="minorHAnsi" w:cstheme="minorHAnsi"/>
          <w:sz w:val="20"/>
        </w:rPr>
        <w:t xml:space="preserve">v rámci plnění Služeb dle této Smlouvy </w:t>
      </w:r>
      <w:r w:rsidRPr="00406DDE">
        <w:rPr>
          <w:rFonts w:asciiTheme="minorHAnsi" w:hAnsiTheme="minorHAnsi" w:cstheme="minorHAnsi"/>
          <w:sz w:val="20"/>
        </w:rPr>
        <w:t>do interního systém</w:t>
      </w:r>
      <w:r w:rsidR="00583C2B" w:rsidRPr="00406DDE">
        <w:rPr>
          <w:rFonts w:asciiTheme="minorHAnsi" w:hAnsiTheme="minorHAnsi" w:cstheme="minorHAnsi"/>
          <w:sz w:val="20"/>
        </w:rPr>
        <w:t>u – Trackingu prací.</w:t>
      </w:r>
      <w:r w:rsidR="00911E9F" w:rsidRPr="00406DDE">
        <w:rPr>
          <w:rFonts w:asciiTheme="minorHAnsi" w:hAnsiTheme="minorHAnsi" w:cstheme="minorHAnsi"/>
          <w:sz w:val="20"/>
        </w:rPr>
        <w:t xml:space="preserve"> Zaznamenání činností bude probíhat pravidelně</w:t>
      </w:r>
      <w:r w:rsidR="00E315AC" w:rsidRPr="00406DDE">
        <w:rPr>
          <w:rFonts w:asciiTheme="minorHAnsi" w:hAnsiTheme="minorHAnsi" w:cstheme="minorHAnsi"/>
          <w:sz w:val="20"/>
        </w:rPr>
        <w:t>.</w:t>
      </w:r>
      <w:r w:rsidR="00911E9F" w:rsidRPr="00406DDE">
        <w:rPr>
          <w:rFonts w:asciiTheme="minorHAnsi" w:hAnsiTheme="minorHAnsi" w:cstheme="minorHAnsi"/>
          <w:sz w:val="20"/>
        </w:rPr>
        <w:t xml:space="preserve"> </w:t>
      </w:r>
    </w:p>
    <w:p w14:paraId="510B28A8" w14:textId="6C623BF1" w:rsidR="00325041" w:rsidRPr="00406DDE" w:rsidRDefault="00E315AC" w:rsidP="008454E1">
      <w:pPr>
        <w:numPr>
          <w:ilvl w:val="1"/>
          <w:numId w:val="2"/>
        </w:numPr>
        <w:tabs>
          <w:tab w:val="left" w:pos="0"/>
        </w:tabs>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Tracking prací za daný kalendářní měsíc bude přílohou faktury za Služby poskytnuté za příslušný kalendářní měsíc.</w:t>
      </w:r>
    </w:p>
    <w:p w14:paraId="0FA28C15" w14:textId="289889C2" w:rsidR="00771EA8" w:rsidRPr="00406DDE" w:rsidRDefault="00771EA8" w:rsidP="008454E1">
      <w:pPr>
        <w:numPr>
          <w:ilvl w:val="1"/>
          <w:numId w:val="2"/>
        </w:numPr>
        <w:tabs>
          <w:tab w:val="left" w:pos="0"/>
        </w:tabs>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Dodavatel neprovádí Reporting; </w:t>
      </w:r>
      <w:r w:rsidR="00543A1D" w:rsidRPr="00406DDE">
        <w:rPr>
          <w:rFonts w:asciiTheme="minorHAnsi" w:hAnsiTheme="minorHAnsi" w:cstheme="minorHAnsi"/>
          <w:sz w:val="20"/>
        </w:rPr>
        <w:t xml:space="preserve">interně však průběžně </w:t>
      </w:r>
      <w:r w:rsidRPr="00406DDE">
        <w:rPr>
          <w:rFonts w:asciiTheme="minorHAnsi" w:hAnsiTheme="minorHAnsi" w:cstheme="minorHAnsi"/>
          <w:sz w:val="20"/>
        </w:rPr>
        <w:t xml:space="preserve">kontroluje stav plnění Služby. V případě, že </w:t>
      </w:r>
      <w:r w:rsidR="00CA7028" w:rsidRPr="00406DDE">
        <w:rPr>
          <w:rFonts w:asciiTheme="minorHAnsi" w:hAnsiTheme="minorHAnsi" w:cstheme="minorHAnsi"/>
          <w:sz w:val="20"/>
        </w:rPr>
        <w:t>Dodavatel zjistí</w:t>
      </w:r>
      <w:r w:rsidRPr="00406DDE">
        <w:rPr>
          <w:rFonts w:asciiTheme="minorHAnsi" w:hAnsiTheme="minorHAnsi" w:cstheme="minorHAnsi"/>
          <w:sz w:val="20"/>
        </w:rPr>
        <w:t>, že Služb</w:t>
      </w:r>
      <w:r w:rsidR="00CA7028" w:rsidRPr="00406DDE">
        <w:rPr>
          <w:rFonts w:asciiTheme="minorHAnsi" w:hAnsiTheme="minorHAnsi" w:cstheme="minorHAnsi"/>
          <w:sz w:val="20"/>
        </w:rPr>
        <w:t>y</w:t>
      </w:r>
      <w:r w:rsidRPr="00406DDE">
        <w:rPr>
          <w:rFonts w:asciiTheme="minorHAnsi" w:hAnsiTheme="minorHAnsi" w:cstheme="minorHAnsi"/>
          <w:sz w:val="20"/>
        </w:rPr>
        <w:t xml:space="preserve"> </w:t>
      </w:r>
      <w:r w:rsidR="00CA7028" w:rsidRPr="00406DDE">
        <w:rPr>
          <w:rFonts w:asciiTheme="minorHAnsi" w:hAnsiTheme="minorHAnsi" w:cstheme="minorHAnsi"/>
          <w:sz w:val="20"/>
        </w:rPr>
        <w:t>nejsou</w:t>
      </w:r>
      <w:r w:rsidRPr="00406DDE">
        <w:rPr>
          <w:rFonts w:asciiTheme="minorHAnsi" w:hAnsiTheme="minorHAnsi" w:cstheme="minorHAnsi"/>
          <w:sz w:val="20"/>
        </w:rPr>
        <w:t xml:space="preserve"> plněn</w:t>
      </w:r>
      <w:r w:rsidR="00CA7028" w:rsidRPr="00406DDE">
        <w:rPr>
          <w:rFonts w:asciiTheme="minorHAnsi" w:hAnsiTheme="minorHAnsi" w:cstheme="minorHAnsi"/>
          <w:sz w:val="20"/>
        </w:rPr>
        <w:t>y</w:t>
      </w:r>
      <w:r w:rsidRPr="00406DDE">
        <w:rPr>
          <w:rFonts w:asciiTheme="minorHAnsi" w:hAnsiTheme="minorHAnsi" w:cstheme="minorHAnsi"/>
          <w:sz w:val="20"/>
        </w:rPr>
        <w:t xml:space="preserve"> dle Kvalitativního stupně </w:t>
      </w:r>
      <w:r w:rsidR="00660348" w:rsidRPr="00406DDE">
        <w:rPr>
          <w:rFonts w:asciiTheme="minorHAnsi" w:hAnsiTheme="minorHAnsi" w:cstheme="minorHAnsi"/>
          <w:sz w:val="20"/>
        </w:rPr>
        <w:t>Služby</w:t>
      </w:r>
      <w:r w:rsidRPr="00406DDE">
        <w:rPr>
          <w:rFonts w:asciiTheme="minorHAnsi" w:hAnsiTheme="minorHAnsi" w:cstheme="minorHAnsi"/>
          <w:sz w:val="20"/>
        </w:rPr>
        <w:t xml:space="preserve">, </w:t>
      </w:r>
      <w:r w:rsidR="00561A1F" w:rsidRPr="00406DDE">
        <w:rPr>
          <w:rFonts w:asciiTheme="minorHAnsi" w:hAnsiTheme="minorHAnsi" w:cstheme="minorHAnsi"/>
          <w:sz w:val="20"/>
        </w:rPr>
        <w:t>informuje</w:t>
      </w:r>
      <w:r w:rsidRPr="00406DDE">
        <w:rPr>
          <w:rFonts w:asciiTheme="minorHAnsi" w:hAnsiTheme="minorHAnsi" w:cstheme="minorHAnsi"/>
          <w:sz w:val="20"/>
        </w:rPr>
        <w:t xml:space="preserve"> Dodavatel </w:t>
      </w:r>
      <w:r w:rsidR="00561A1F" w:rsidRPr="00406DDE">
        <w:rPr>
          <w:rFonts w:asciiTheme="minorHAnsi" w:hAnsiTheme="minorHAnsi" w:cstheme="minorHAnsi"/>
          <w:sz w:val="20"/>
        </w:rPr>
        <w:t xml:space="preserve">o </w:t>
      </w:r>
      <w:r w:rsidR="00660348" w:rsidRPr="00406DDE">
        <w:rPr>
          <w:rFonts w:asciiTheme="minorHAnsi" w:hAnsiTheme="minorHAnsi" w:cstheme="minorHAnsi"/>
          <w:sz w:val="20"/>
        </w:rPr>
        <w:t>této skutečnosti Odběratel</w:t>
      </w:r>
      <w:r w:rsidR="00561A1F" w:rsidRPr="00406DDE">
        <w:rPr>
          <w:rFonts w:asciiTheme="minorHAnsi" w:hAnsiTheme="minorHAnsi" w:cstheme="minorHAnsi"/>
          <w:sz w:val="20"/>
        </w:rPr>
        <w:t>e</w:t>
      </w:r>
      <w:r w:rsidR="00660348" w:rsidRPr="00406DDE">
        <w:rPr>
          <w:rFonts w:asciiTheme="minorHAnsi" w:hAnsiTheme="minorHAnsi" w:cstheme="minorHAnsi"/>
          <w:sz w:val="20"/>
        </w:rPr>
        <w:t>; v takovém případě se Smluvní strany dohodnou na dalším postupu.</w:t>
      </w:r>
    </w:p>
    <w:p w14:paraId="1EBB257A" w14:textId="77777777" w:rsidR="006568F2" w:rsidRPr="00406DDE" w:rsidRDefault="00660348" w:rsidP="006568F2">
      <w:pPr>
        <w:numPr>
          <w:ilvl w:val="1"/>
          <w:numId w:val="2"/>
        </w:numPr>
        <w:tabs>
          <w:tab w:val="left" w:pos="0"/>
        </w:tabs>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V případě, že nebude možno plnit Služby dle této Smlouvy ze strany Dodavatele, nastává </w:t>
      </w:r>
      <w:r w:rsidR="00543A1D" w:rsidRPr="00406DDE">
        <w:rPr>
          <w:rFonts w:asciiTheme="minorHAnsi" w:hAnsiTheme="minorHAnsi" w:cstheme="minorHAnsi"/>
          <w:sz w:val="20"/>
        </w:rPr>
        <w:t xml:space="preserve">v důsledku Výpadku </w:t>
      </w:r>
      <w:r w:rsidRPr="00406DDE">
        <w:rPr>
          <w:rFonts w:asciiTheme="minorHAnsi" w:hAnsiTheme="minorHAnsi" w:cstheme="minorHAnsi"/>
          <w:sz w:val="20"/>
        </w:rPr>
        <w:t>tzv. nedostupnost Služ</w:t>
      </w:r>
      <w:r w:rsidR="00543A1D" w:rsidRPr="00406DDE">
        <w:rPr>
          <w:rFonts w:asciiTheme="minorHAnsi" w:hAnsiTheme="minorHAnsi" w:cstheme="minorHAnsi"/>
          <w:sz w:val="20"/>
        </w:rPr>
        <w:t>by</w:t>
      </w:r>
      <w:r w:rsidRPr="00406DDE">
        <w:rPr>
          <w:rFonts w:asciiTheme="minorHAnsi" w:hAnsiTheme="minorHAnsi" w:cstheme="minorHAnsi"/>
          <w:sz w:val="20"/>
        </w:rPr>
        <w:t xml:space="preserve">. Nedostupnost Služby může </w:t>
      </w:r>
      <w:r w:rsidR="00CA7028" w:rsidRPr="00406DDE">
        <w:rPr>
          <w:rFonts w:asciiTheme="minorHAnsi" w:hAnsiTheme="minorHAnsi" w:cstheme="minorHAnsi"/>
          <w:sz w:val="20"/>
        </w:rPr>
        <w:t xml:space="preserve">být </w:t>
      </w:r>
      <w:r w:rsidRPr="00406DDE">
        <w:rPr>
          <w:rFonts w:asciiTheme="minorHAnsi" w:hAnsiTheme="minorHAnsi" w:cstheme="minorHAnsi"/>
          <w:sz w:val="20"/>
        </w:rPr>
        <w:t xml:space="preserve">způsobena Výpadky na straně Dodavatele, Odběratele nebo třetí strany, případně </w:t>
      </w:r>
      <w:r w:rsidR="00CA7028" w:rsidRPr="00406DDE">
        <w:rPr>
          <w:rFonts w:asciiTheme="minorHAnsi" w:hAnsiTheme="minorHAnsi" w:cstheme="minorHAnsi"/>
          <w:sz w:val="20"/>
        </w:rPr>
        <w:t xml:space="preserve">v důsledku </w:t>
      </w:r>
      <w:r w:rsidRPr="00406DDE">
        <w:rPr>
          <w:rFonts w:asciiTheme="minorHAnsi" w:hAnsiTheme="minorHAnsi" w:cstheme="minorHAnsi"/>
          <w:sz w:val="20"/>
        </w:rPr>
        <w:t>vnější</w:t>
      </w:r>
      <w:r w:rsidR="00CA7028" w:rsidRPr="00406DDE">
        <w:rPr>
          <w:rFonts w:asciiTheme="minorHAnsi" w:hAnsiTheme="minorHAnsi" w:cstheme="minorHAnsi"/>
          <w:sz w:val="20"/>
        </w:rPr>
        <w:t>ch</w:t>
      </w:r>
      <w:r w:rsidRPr="00406DDE">
        <w:rPr>
          <w:rFonts w:asciiTheme="minorHAnsi" w:hAnsiTheme="minorHAnsi" w:cstheme="minorHAnsi"/>
          <w:sz w:val="20"/>
        </w:rPr>
        <w:t xml:space="preserve"> okolností.</w:t>
      </w:r>
      <w:r w:rsidR="00543A1D" w:rsidRPr="00406DDE">
        <w:rPr>
          <w:rFonts w:asciiTheme="minorHAnsi" w:hAnsiTheme="minorHAnsi" w:cstheme="minorHAnsi"/>
          <w:sz w:val="20"/>
        </w:rPr>
        <w:t xml:space="preserve"> </w:t>
      </w:r>
    </w:p>
    <w:p w14:paraId="0D69CCED" w14:textId="4AD9C082" w:rsidR="00666132" w:rsidRPr="00406DDE" w:rsidRDefault="00543A1D" w:rsidP="006568F2">
      <w:pPr>
        <w:tabs>
          <w:tab w:val="left" w:pos="0"/>
        </w:tabs>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Pokud v důsledku Výpadku nebude Dodavatel schopen plnit Služby, tj. nastane nedostupnost Služby, zhodnotí Smluvní strany příčinu této nedostupnosti, tedy povahu Výpadku. Pokud </w:t>
      </w:r>
      <w:r w:rsidR="00ED2B0D" w:rsidRPr="00406DDE">
        <w:rPr>
          <w:rFonts w:asciiTheme="minorHAnsi" w:hAnsiTheme="minorHAnsi" w:cstheme="minorHAnsi"/>
          <w:sz w:val="20"/>
        </w:rPr>
        <w:t>bude Výpadek vyhodnocen jako prokazatelný Výpadek na straně Dodavatele, který nastal v příčinné souvislosti se zaviněným jednáním</w:t>
      </w:r>
      <w:r w:rsidR="00CA7028" w:rsidRPr="00406DDE">
        <w:rPr>
          <w:rFonts w:asciiTheme="minorHAnsi" w:hAnsiTheme="minorHAnsi" w:cstheme="minorHAnsi"/>
          <w:sz w:val="20"/>
        </w:rPr>
        <w:t xml:space="preserve"> či opomenutím</w:t>
      </w:r>
      <w:r w:rsidR="00ED2B0D" w:rsidRPr="00406DDE">
        <w:rPr>
          <w:rFonts w:asciiTheme="minorHAnsi" w:hAnsiTheme="minorHAnsi" w:cstheme="minorHAnsi"/>
          <w:sz w:val="20"/>
        </w:rPr>
        <w:t xml:space="preserve"> Dodavatele</w:t>
      </w:r>
      <w:r w:rsidRPr="00406DDE">
        <w:rPr>
          <w:rFonts w:asciiTheme="minorHAnsi" w:hAnsiTheme="minorHAnsi" w:cstheme="minorHAnsi"/>
          <w:sz w:val="20"/>
        </w:rPr>
        <w:t xml:space="preserve">, zavazují se Smluvní strany dohodnout na dalším postupu, </w:t>
      </w:r>
      <w:r w:rsidR="00191F17" w:rsidRPr="00406DDE">
        <w:rPr>
          <w:rFonts w:asciiTheme="minorHAnsi" w:hAnsiTheme="minorHAnsi" w:cstheme="minorHAnsi"/>
          <w:sz w:val="20"/>
        </w:rPr>
        <w:t xml:space="preserve">zejm. na </w:t>
      </w:r>
      <w:r w:rsidR="00666132" w:rsidRPr="00406DDE">
        <w:rPr>
          <w:rFonts w:asciiTheme="minorHAnsi" w:hAnsiTheme="minorHAnsi" w:cstheme="minorHAnsi"/>
          <w:sz w:val="20"/>
        </w:rPr>
        <w:t>přiměřen</w:t>
      </w:r>
      <w:r w:rsidR="00191F17" w:rsidRPr="00406DDE">
        <w:rPr>
          <w:rFonts w:asciiTheme="minorHAnsi" w:hAnsiTheme="minorHAnsi" w:cstheme="minorHAnsi"/>
          <w:sz w:val="20"/>
        </w:rPr>
        <w:t>é</w:t>
      </w:r>
      <w:r w:rsidR="00666132" w:rsidRPr="00406DDE">
        <w:rPr>
          <w:rFonts w:asciiTheme="minorHAnsi" w:hAnsiTheme="minorHAnsi" w:cstheme="minorHAnsi"/>
          <w:sz w:val="20"/>
        </w:rPr>
        <w:t xml:space="preserve"> </w:t>
      </w:r>
      <w:r w:rsidRPr="00406DDE">
        <w:rPr>
          <w:rFonts w:asciiTheme="minorHAnsi" w:hAnsiTheme="minorHAnsi" w:cstheme="minorHAnsi"/>
          <w:sz w:val="20"/>
        </w:rPr>
        <w:t>slev</w:t>
      </w:r>
      <w:r w:rsidR="00191F17" w:rsidRPr="00406DDE">
        <w:rPr>
          <w:rFonts w:asciiTheme="minorHAnsi" w:hAnsiTheme="minorHAnsi" w:cstheme="minorHAnsi"/>
          <w:sz w:val="20"/>
        </w:rPr>
        <w:t>ě</w:t>
      </w:r>
      <w:r w:rsidRPr="00406DDE">
        <w:rPr>
          <w:rFonts w:asciiTheme="minorHAnsi" w:hAnsiTheme="minorHAnsi" w:cstheme="minorHAnsi"/>
          <w:sz w:val="20"/>
        </w:rPr>
        <w:t xml:space="preserve"> z</w:t>
      </w:r>
      <w:r w:rsidR="00666132" w:rsidRPr="00406DDE">
        <w:rPr>
          <w:rFonts w:asciiTheme="minorHAnsi" w:hAnsiTheme="minorHAnsi" w:cstheme="minorHAnsi"/>
          <w:sz w:val="20"/>
        </w:rPr>
        <w:t> </w:t>
      </w:r>
      <w:r w:rsidR="00CA7028" w:rsidRPr="00406DDE">
        <w:rPr>
          <w:rFonts w:asciiTheme="minorHAnsi" w:hAnsiTheme="minorHAnsi" w:cstheme="minorHAnsi"/>
          <w:sz w:val="20"/>
        </w:rPr>
        <w:t>o</w:t>
      </w:r>
      <w:r w:rsidRPr="00406DDE">
        <w:rPr>
          <w:rFonts w:asciiTheme="minorHAnsi" w:hAnsiTheme="minorHAnsi" w:cstheme="minorHAnsi"/>
          <w:sz w:val="20"/>
        </w:rPr>
        <w:t>dměny</w:t>
      </w:r>
      <w:r w:rsidR="00666132" w:rsidRPr="00406DDE">
        <w:rPr>
          <w:rFonts w:asciiTheme="minorHAnsi" w:hAnsiTheme="minorHAnsi" w:cstheme="minorHAnsi"/>
          <w:sz w:val="20"/>
        </w:rPr>
        <w:t xml:space="preserve">. </w:t>
      </w:r>
      <w:r w:rsidR="00206A13" w:rsidRPr="00406DDE">
        <w:rPr>
          <w:rFonts w:asciiTheme="minorHAnsi" w:hAnsiTheme="minorHAnsi" w:cstheme="minorHAnsi"/>
          <w:sz w:val="20"/>
        </w:rPr>
        <w:t xml:space="preserve">Poskytnutí slevy dle předchozí věty nebo </w:t>
      </w:r>
      <w:r w:rsidR="00D57E19" w:rsidRPr="00406DDE">
        <w:rPr>
          <w:rFonts w:asciiTheme="minorHAnsi" w:hAnsiTheme="minorHAnsi" w:cstheme="minorHAnsi"/>
          <w:sz w:val="20"/>
        </w:rPr>
        <w:t xml:space="preserve">poskytnutí jiného způsobu nápravy vylučuje právo Odběratele na náhradu škody. </w:t>
      </w:r>
      <w:r w:rsidR="00666132" w:rsidRPr="00406DDE">
        <w:rPr>
          <w:rFonts w:asciiTheme="minorHAnsi" w:hAnsiTheme="minorHAnsi" w:cstheme="minorHAnsi"/>
          <w:sz w:val="20"/>
        </w:rPr>
        <w:t>V případě, že</w:t>
      </w:r>
      <w:r w:rsidR="00CA7028" w:rsidRPr="00406DDE">
        <w:rPr>
          <w:rFonts w:asciiTheme="minorHAnsi" w:hAnsiTheme="minorHAnsi" w:cstheme="minorHAnsi"/>
          <w:sz w:val="20"/>
        </w:rPr>
        <w:t xml:space="preserve"> bude</w:t>
      </w:r>
      <w:r w:rsidR="00666132" w:rsidRPr="00406DDE">
        <w:rPr>
          <w:rFonts w:asciiTheme="minorHAnsi" w:hAnsiTheme="minorHAnsi" w:cstheme="minorHAnsi"/>
          <w:sz w:val="20"/>
        </w:rPr>
        <w:t xml:space="preserve"> Výpadek způsoben nezávisle na vůli Smluvních stran nebo v důsledku na straně Odběratele, neběží lhůty dle této Smlouvy.</w:t>
      </w:r>
    </w:p>
    <w:p w14:paraId="7D36A6C0" w14:textId="77777777" w:rsidR="00583C2B" w:rsidRPr="00406DDE" w:rsidRDefault="00583C2B" w:rsidP="005E5FF7">
      <w:pPr>
        <w:suppressAutoHyphens w:val="0"/>
        <w:overflowPunct/>
        <w:autoSpaceDE/>
        <w:spacing w:after="200"/>
        <w:rPr>
          <w:rFonts w:asciiTheme="minorHAnsi" w:hAnsiTheme="minorHAnsi" w:cstheme="minorHAnsi"/>
          <w:sz w:val="20"/>
        </w:rPr>
      </w:pPr>
    </w:p>
    <w:p w14:paraId="34A7FE86" w14:textId="13A973E5" w:rsidR="00325041" w:rsidRPr="00406DDE" w:rsidRDefault="00325041"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22" w:name="_Toc233022364"/>
      <w:bookmarkStart w:id="23" w:name="_Toc106888803"/>
      <w:r w:rsidRPr="00406DDE">
        <w:rPr>
          <w:rFonts w:asciiTheme="minorHAnsi" w:hAnsiTheme="minorHAnsi" w:cstheme="minorHAnsi"/>
          <w:color w:val="auto"/>
          <w:sz w:val="20"/>
          <w:szCs w:val="20"/>
        </w:rPr>
        <w:t xml:space="preserve">Cena </w:t>
      </w:r>
      <w:bookmarkEnd w:id="22"/>
      <w:r w:rsidR="00DD6A7E" w:rsidRPr="00406DDE">
        <w:rPr>
          <w:rFonts w:asciiTheme="minorHAnsi" w:hAnsiTheme="minorHAnsi" w:cstheme="minorHAnsi"/>
          <w:color w:val="auto"/>
          <w:sz w:val="20"/>
          <w:szCs w:val="20"/>
        </w:rPr>
        <w:t>za poskytování Služeb</w:t>
      </w:r>
      <w:bookmarkEnd w:id="23"/>
    </w:p>
    <w:p w14:paraId="47A34C7E" w14:textId="77777777" w:rsidR="002B76FE" w:rsidRPr="00406DDE" w:rsidRDefault="002B76FE" w:rsidP="005E5FF7">
      <w:pPr>
        <w:rPr>
          <w:rFonts w:asciiTheme="minorHAnsi" w:hAnsiTheme="minorHAnsi" w:cstheme="minorHAnsi"/>
          <w:sz w:val="20"/>
        </w:rPr>
      </w:pPr>
    </w:p>
    <w:p w14:paraId="3C44CEF7" w14:textId="52F81522" w:rsidR="002B76FE" w:rsidRPr="00461A02" w:rsidRDefault="002B76FE" w:rsidP="00461A02">
      <w:pPr>
        <w:pStyle w:val="Odstavecseseznamem"/>
        <w:numPr>
          <w:ilvl w:val="1"/>
          <w:numId w:val="2"/>
        </w:numPr>
        <w:ind w:left="709" w:hanging="709"/>
        <w:jc w:val="both"/>
        <w:rPr>
          <w:rFonts w:asciiTheme="minorHAnsi" w:hAnsiTheme="minorHAnsi" w:cstheme="minorHAnsi"/>
          <w:sz w:val="20"/>
        </w:rPr>
      </w:pPr>
      <w:r w:rsidRPr="00461A02">
        <w:rPr>
          <w:rFonts w:asciiTheme="minorHAnsi" w:hAnsiTheme="minorHAnsi" w:cstheme="minorHAnsi"/>
          <w:sz w:val="20"/>
        </w:rPr>
        <w:t>Odběratel se zavazuje za provádění Služeb zaplatit Dodavateli odměnu. Výše odměny je stanovena v</w:t>
      </w:r>
      <w:r w:rsidR="006568F2" w:rsidRPr="00461A02">
        <w:rPr>
          <w:rFonts w:asciiTheme="minorHAnsi" w:hAnsiTheme="minorHAnsi" w:cstheme="minorHAnsi"/>
          <w:sz w:val="20"/>
        </w:rPr>
        <w:t> </w:t>
      </w:r>
      <w:r w:rsidRPr="00461A02">
        <w:rPr>
          <w:rFonts w:asciiTheme="minorHAnsi" w:hAnsiTheme="minorHAnsi" w:cstheme="minorHAnsi"/>
          <w:sz w:val="20"/>
        </w:rPr>
        <w:t>příloze</w:t>
      </w:r>
      <w:r w:rsidR="006568F2" w:rsidRPr="00461A02">
        <w:rPr>
          <w:rFonts w:asciiTheme="minorHAnsi" w:hAnsiTheme="minorHAnsi" w:cstheme="minorHAnsi"/>
          <w:sz w:val="20"/>
        </w:rPr>
        <w:t xml:space="preserve"> 3</w:t>
      </w:r>
      <w:r w:rsidRPr="00461A02">
        <w:rPr>
          <w:rFonts w:asciiTheme="minorHAnsi" w:hAnsiTheme="minorHAnsi" w:cstheme="minorHAnsi"/>
          <w:sz w:val="20"/>
        </w:rPr>
        <w:t xml:space="preserve"> této Smlouvy.</w:t>
      </w:r>
    </w:p>
    <w:p w14:paraId="36C49EF7" w14:textId="2DE9DC5E" w:rsidR="002B76FE" w:rsidRPr="00F8319D" w:rsidRDefault="002B76FE" w:rsidP="008454E1">
      <w:pPr>
        <w:pStyle w:val="Odstavecseseznamem"/>
        <w:numPr>
          <w:ilvl w:val="1"/>
          <w:numId w:val="2"/>
        </w:numPr>
        <w:ind w:left="709" w:hanging="709"/>
        <w:rPr>
          <w:rFonts w:asciiTheme="minorHAnsi" w:hAnsiTheme="minorHAnsi" w:cstheme="minorHAnsi"/>
          <w:sz w:val="20"/>
        </w:rPr>
      </w:pPr>
      <w:r w:rsidRPr="00F8319D">
        <w:rPr>
          <w:rFonts w:asciiTheme="minorHAnsi" w:hAnsiTheme="minorHAnsi" w:cstheme="minorHAnsi"/>
          <w:sz w:val="20"/>
        </w:rPr>
        <w:t>Všechny ceny uvedené v příloze Smlouvy jsou uvedeny bez DPH a jsou neveřejné a důvěrné.</w:t>
      </w:r>
    </w:p>
    <w:p w14:paraId="7FB7D11F" w14:textId="760A9F28" w:rsidR="00096472" w:rsidRPr="00F8319D" w:rsidRDefault="00096472" w:rsidP="008454E1">
      <w:pPr>
        <w:pStyle w:val="Odstavecseseznamem"/>
        <w:numPr>
          <w:ilvl w:val="1"/>
          <w:numId w:val="2"/>
        </w:numPr>
        <w:ind w:left="709" w:hanging="709"/>
        <w:rPr>
          <w:rFonts w:asciiTheme="minorHAnsi" w:hAnsiTheme="minorHAnsi" w:cstheme="minorHAnsi"/>
          <w:sz w:val="20"/>
        </w:rPr>
      </w:pPr>
      <w:r w:rsidRPr="00F8319D">
        <w:rPr>
          <w:rFonts w:asciiTheme="minorHAnsi" w:hAnsiTheme="minorHAnsi" w:cstheme="minorHAnsi"/>
          <w:sz w:val="20"/>
        </w:rPr>
        <w:t>Celková cena za Služby zaplacená Odběratelem dle této Smlouvy nepřesáhne 499.000,- bez DPH.</w:t>
      </w:r>
    </w:p>
    <w:p w14:paraId="505D57B6" w14:textId="301FBE97" w:rsidR="006325A5" w:rsidRPr="00F8319D" w:rsidRDefault="006325A5" w:rsidP="005E5FF7">
      <w:pPr>
        <w:rPr>
          <w:rFonts w:asciiTheme="minorHAnsi" w:eastAsiaTheme="minorHAnsi" w:hAnsiTheme="minorHAnsi" w:cstheme="minorHAnsi"/>
          <w:b/>
          <w:sz w:val="20"/>
          <w:lang w:eastAsia="en-US"/>
        </w:rPr>
      </w:pPr>
    </w:p>
    <w:p w14:paraId="7910912E" w14:textId="77777777" w:rsidR="00A71142" w:rsidRPr="00F8319D" w:rsidRDefault="00A71142" w:rsidP="005E5FF7">
      <w:pPr>
        <w:suppressAutoHyphens w:val="0"/>
        <w:overflowPunct/>
        <w:autoSpaceDE/>
        <w:jc w:val="both"/>
        <w:rPr>
          <w:rFonts w:asciiTheme="minorHAnsi" w:eastAsiaTheme="minorHAnsi" w:hAnsiTheme="minorHAnsi" w:cstheme="minorHAnsi"/>
          <w:b/>
          <w:sz w:val="20"/>
          <w:lang w:eastAsia="en-US"/>
        </w:rPr>
      </w:pPr>
    </w:p>
    <w:p w14:paraId="0047692C" w14:textId="42984851" w:rsidR="00325041" w:rsidRPr="00F8319D" w:rsidRDefault="00325041" w:rsidP="008454E1">
      <w:pPr>
        <w:pStyle w:val="Nadpis1"/>
        <w:keepLines w:val="0"/>
        <w:numPr>
          <w:ilvl w:val="0"/>
          <w:numId w:val="2"/>
        </w:numPr>
        <w:spacing w:before="0" w:after="0"/>
        <w:jc w:val="both"/>
        <w:rPr>
          <w:rFonts w:asciiTheme="minorHAnsi" w:hAnsiTheme="minorHAnsi" w:cstheme="minorHAnsi"/>
          <w:i/>
          <w:color w:val="auto"/>
          <w:sz w:val="20"/>
          <w:szCs w:val="20"/>
        </w:rPr>
      </w:pPr>
      <w:bookmarkStart w:id="24" w:name="_Toc233022366"/>
      <w:bookmarkStart w:id="25" w:name="_Toc106888804"/>
      <w:r w:rsidRPr="00F8319D">
        <w:rPr>
          <w:rFonts w:asciiTheme="minorHAnsi" w:hAnsiTheme="minorHAnsi" w:cstheme="minorHAnsi"/>
          <w:color w:val="auto"/>
          <w:sz w:val="20"/>
          <w:szCs w:val="20"/>
        </w:rPr>
        <w:t>Kontaktní osoby</w:t>
      </w:r>
      <w:bookmarkEnd w:id="24"/>
      <w:bookmarkEnd w:id="25"/>
    </w:p>
    <w:p w14:paraId="4E9A7781" w14:textId="77777777" w:rsidR="00325041" w:rsidRPr="00F8319D" w:rsidRDefault="00325041" w:rsidP="005E5FF7">
      <w:pPr>
        <w:ind w:left="360"/>
        <w:jc w:val="both"/>
        <w:rPr>
          <w:rFonts w:asciiTheme="minorHAnsi" w:hAnsiTheme="minorHAnsi" w:cstheme="minorHAnsi"/>
          <w:b/>
          <w:sz w:val="20"/>
        </w:rPr>
      </w:pPr>
    </w:p>
    <w:p w14:paraId="777F3668" w14:textId="6C41A232" w:rsidR="007667BC" w:rsidRPr="00F8319D" w:rsidRDefault="00325041" w:rsidP="008454E1">
      <w:pPr>
        <w:pStyle w:val="Seznam"/>
        <w:numPr>
          <w:ilvl w:val="1"/>
          <w:numId w:val="2"/>
        </w:numPr>
        <w:ind w:left="709" w:hanging="709"/>
        <w:jc w:val="both"/>
        <w:rPr>
          <w:rFonts w:asciiTheme="minorHAnsi" w:hAnsiTheme="minorHAnsi" w:cstheme="minorHAnsi"/>
        </w:rPr>
      </w:pPr>
      <w:r w:rsidRPr="00F8319D">
        <w:rPr>
          <w:rFonts w:asciiTheme="minorHAnsi" w:hAnsiTheme="minorHAnsi" w:cstheme="minorHAnsi"/>
        </w:rPr>
        <w:t xml:space="preserve">Odběratel a </w:t>
      </w:r>
      <w:r w:rsidR="007667BC" w:rsidRPr="00F8319D">
        <w:rPr>
          <w:rFonts w:asciiTheme="minorHAnsi" w:hAnsiTheme="minorHAnsi" w:cstheme="minorHAnsi"/>
        </w:rPr>
        <w:t>D</w:t>
      </w:r>
      <w:r w:rsidRPr="00F8319D">
        <w:rPr>
          <w:rFonts w:asciiTheme="minorHAnsi" w:hAnsiTheme="minorHAnsi" w:cstheme="minorHAnsi"/>
        </w:rPr>
        <w:t xml:space="preserve">odavatel určili následující kontaktní osoby oprávněné jednat ve věci plnění </w:t>
      </w:r>
      <w:r w:rsidR="007667BC" w:rsidRPr="00F8319D">
        <w:rPr>
          <w:rFonts w:asciiTheme="minorHAnsi" w:hAnsiTheme="minorHAnsi" w:cstheme="minorHAnsi"/>
        </w:rPr>
        <w:t>S</w:t>
      </w:r>
      <w:r w:rsidRPr="00F8319D">
        <w:rPr>
          <w:rFonts w:asciiTheme="minorHAnsi" w:hAnsiTheme="minorHAnsi" w:cstheme="minorHAnsi"/>
        </w:rPr>
        <w:t>mlouvy.</w:t>
      </w:r>
      <w:r w:rsidR="00DE3169" w:rsidRPr="00F8319D">
        <w:rPr>
          <w:rFonts w:asciiTheme="minorHAnsi" w:hAnsiTheme="minorHAnsi" w:cstheme="minorHAnsi"/>
        </w:rPr>
        <w:t xml:space="preserve"> Pouze tyto osoby a statutární orgány společností jsou oprávněny zastupovat </w:t>
      </w:r>
      <w:r w:rsidR="007667BC" w:rsidRPr="00F8319D">
        <w:rPr>
          <w:rFonts w:asciiTheme="minorHAnsi" w:hAnsiTheme="minorHAnsi" w:cstheme="minorHAnsi"/>
        </w:rPr>
        <w:t>O</w:t>
      </w:r>
      <w:r w:rsidR="00DE3169" w:rsidRPr="00F8319D">
        <w:rPr>
          <w:rFonts w:asciiTheme="minorHAnsi" w:hAnsiTheme="minorHAnsi" w:cstheme="minorHAnsi"/>
        </w:rPr>
        <w:t xml:space="preserve">dběratele a </w:t>
      </w:r>
      <w:r w:rsidR="007667BC" w:rsidRPr="00F8319D">
        <w:rPr>
          <w:rFonts w:asciiTheme="minorHAnsi" w:hAnsiTheme="minorHAnsi" w:cstheme="minorHAnsi"/>
        </w:rPr>
        <w:t>D</w:t>
      </w:r>
      <w:r w:rsidR="00DE3169" w:rsidRPr="00F8319D">
        <w:rPr>
          <w:rFonts w:asciiTheme="minorHAnsi" w:hAnsiTheme="minorHAnsi" w:cstheme="minorHAnsi"/>
        </w:rPr>
        <w:t xml:space="preserve">odavatele </w:t>
      </w:r>
      <w:r w:rsidR="007667BC" w:rsidRPr="00F8319D">
        <w:rPr>
          <w:rFonts w:asciiTheme="minorHAnsi" w:hAnsiTheme="minorHAnsi" w:cstheme="minorHAnsi"/>
        </w:rPr>
        <w:t>v uvedeném rozsahu</w:t>
      </w:r>
      <w:r w:rsidR="00DE3169" w:rsidRPr="00F8319D">
        <w:rPr>
          <w:rFonts w:asciiTheme="minorHAnsi" w:hAnsiTheme="minorHAnsi" w:cstheme="minorHAnsi"/>
        </w:rPr>
        <w:t>, není-li ujednáno jinak.</w:t>
      </w:r>
      <w:r w:rsidRPr="00F8319D">
        <w:rPr>
          <w:rFonts w:asciiTheme="minorHAnsi" w:hAnsiTheme="minorHAnsi" w:cstheme="minorHAnsi"/>
        </w:rPr>
        <w:t xml:space="preserve"> </w:t>
      </w:r>
    </w:p>
    <w:p w14:paraId="113656EB" w14:textId="2CF83B72" w:rsidR="007667BC" w:rsidRPr="00F8319D" w:rsidRDefault="007667BC" w:rsidP="008454E1">
      <w:pPr>
        <w:pStyle w:val="Seznam"/>
        <w:numPr>
          <w:ilvl w:val="1"/>
          <w:numId w:val="2"/>
        </w:numPr>
        <w:ind w:left="709" w:hanging="709"/>
        <w:jc w:val="both"/>
        <w:rPr>
          <w:rFonts w:asciiTheme="minorHAnsi" w:hAnsiTheme="minorHAnsi" w:cstheme="minorHAnsi"/>
        </w:rPr>
      </w:pPr>
      <w:r w:rsidRPr="00F8319D">
        <w:rPr>
          <w:rFonts w:asciiTheme="minorHAnsi" w:hAnsiTheme="minorHAnsi" w:cstheme="minorHAnsi"/>
        </w:rPr>
        <w:t xml:space="preserve">Kontaktní osoby </w:t>
      </w:r>
      <w:r w:rsidR="00DD5400" w:rsidRPr="00F8319D">
        <w:rPr>
          <w:rFonts w:asciiTheme="minorHAnsi" w:hAnsiTheme="minorHAnsi" w:cstheme="minorHAnsi"/>
        </w:rPr>
        <w:t>Dodavatele</w:t>
      </w:r>
      <w:r w:rsidRPr="00F8319D">
        <w:rPr>
          <w:rFonts w:asciiTheme="minorHAnsi" w:hAnsiTheme="minorHAnsi" w:cstheme="minorHAnsi"/>
        </w:rPr>
        <w:t>:</w:t>
      </w:r>
    </w:p>
    <w:p w14:paraId="5DBF8147" w14:textId="0C7B7210" w:rsidR="00785A52" w:rsidRPr="00F8319D" w:rsidRDefault="007667BC" w:rsidP="008454E1">
      <w:pPr>
        <w:pStyle w:val="Seznam"/>
        <w:numPr>
          <w:ilvl w:val="2"/>
          <w:numId w:val="2"/>
        </w:numPr>
        <w:ind w:left="1560"/>
        <w:jc w:val="both"/>
        <w:rPr>
          <w:rFonts w:asciiTheme="minorHAnsi" w:hAnsiTheme="minorHAnsi" w:cstheme="minorHAnsi"/>
        </w:rPr>
      </w:pPr>
      <w:r w:rsidRPr="00F8319D">
        <w:rPr>
          <w:rFonts w:asciiTheme="minorHAnsi" w:hAnsiTheme="minorHAnsi" w:cstheme="minorHAnsi"/>
        </w:rPr>
        <w:t>ve věcech smluvních (změny a skončení Smlouvy):</w:t>
      </w:r>
      <w:r w:rsidR="00F8319D" w:rsidRPr="00F8319D">
        <w:rPr>
          <w:rFonts w:asciiTheme="minorHAnsi" w:hAnsiTheme="minorHAnsi" w:cstheme="minorHAnsi"/>
        </w:rPr>
        <w:t xml:space="preserve"> </w:t>
      </w:r>
    </w:p>
    <w:p w14:paraId="007D4731" w14:textId="3178E16B" w:rsidR="00785A52" w:rsidRPr="00F8319D" w:rsidRDefault="007667BC" w:rsidP="008454E1">
      <w:pPr>
        <w:pStyle w:val="Seznam"/>
        <w:numPr>
          <w:ilvl w:val="2"/>
          <w:numId w:val="2"/>
        </w:numPr>
        <w:ind w:left="1560"/>
        <w:jc w:val="both"/>
        <w:rPr>
          <w:rFonts w:asciiTheme="minorHAnsi" w:hAnsiTheme="minorHAnsi" w:cstheme="minorHAnsi"/>
        </w:rPr>
      </w:pPr>
      <w:r w:rsidRPr="00F8319D">
        <w:rPr>
          <w:rFonts w:asciiTheme="minorHAnsi" w:hAnsiTheme="minorHAnsi" w:cstheme="minorHAnsi"/>
        </w:rPr>
        <w:t xml:space="preserve">ve věcech technických a při provádění </w:t>
      </w:r>
      <w:r w:rsidR="00AE0053" w:rsidRPr="00F8319D">
        <w:rPr>
          <w:rFonts w:asciiTheme="minorHAnsi" w:hAnsiTheme="minorHAnsi" w:cstheme="minorHAnsi"/>
        </w:rPr>
        <w:t>Smlouvy</w:t>
      </w:r>
      <w:r w:rsidRPr="00F8319D">
        <w:rPr>
          <w:rFonts w:asciiTheme="minorHAnsi" w:hAnsiTheme="minorHAnsi" w:cstheme="minorHAnsi"/>
        </w:rPr>
        <w:t xml:space="preserve">: </w:t>
      </w:r>
    </w:p>
    <w:p w14:paraId="6B86ECB2" w14:textId="7C088AC0" w:rsidR="007667BC" w:rsidRPr="00F8319D" w:rsidRDefault="007667BC" w:rsidP="008454E1">
      <w:pPr>
        <w:pStyle w:val="Seznam"/>
        <w:numPr>
          <w:ilvl w:val="1"/>
          <w:numId w:val="2"/>
        </w:numPr>
        <w:ind w:left="709" w:hanging="709"/>
        <w:jc w:val="both"/>
        <w:rPr>
          <w:rFonts w:asciiTheme="minorHAnsi" w:hAnsiTheme="minorHAnsi" w:cstheme="minorHAnsi"/>
        </w:rPr>
      </w:pPr>
      <w:r w:rsidRPr="00F8319D">
        <w:rPr>
          <w:rFonts w:asciiTheme="minorHAnsi" w:hAnsiTheme="minorHAnsi" w:cstheme="minorHAnsi"/>
        </w:rPr>
        <w:t xml:space="preserve">Kontaktní osoby </w:t>
      </w:r>
      <w:r w:rsidR="00DD5400" w:rsidRPr="00F8319D">
        <w:rPr>
          <w:rFonts w:asciiTheme="minorHAnsi" w:hAnsiTheme="minorHAnsi" w:cstheme="minorHAnsi"/>
        </w:rPr>
        <w:t>Odběratele:</w:t>
      </w:r>
    </w:p>
    <w:p w14:paraId="0B810D03" w14:textId="4349362F" w:rsidR="009E55AD" w:rsidRPr="00313152" w:rsidRDefault="007667BC" w:rsidP="00D305D0">
      <w:pPr>
        <w:pStyle w:val="Seznam"/>
        <w:numPr>
          <w:ilvl w:val="2"/>
          <w:numId w:val="2"/>
        </w:numPr>
        <w:ind w:left="1560" w:firstLine="0"/>
        <w:jc w:val="both"/>
        <w:rPr>
          <w:rFonts w:asciiTheme="minorHAnsi" w:hAnsiTheme="minorHAnsi" w:cstheme="minorHAnsi"/>
        </w:rPr>
      </w:pPr>
      <w:r w:rsidRPr="00313152">
        <w:rPr>
          <w:rFonts w:asciiTheme="minorHAnsi" w:hAnsiTheme="minorHAnsi" w:cstheme="minorHAnsi"/>
        </w:rPr>
        <w:t>ve věcech smluvních (změny a skončení Smlouvy)</w:t>
      </w:r>
      <w:r w:rsidR="00434778" w:rsidRPr="00313152">
        <w:rPr>
          <w:rFonts w:asciiTheme="minorHAnsi" w:hAnsiTheme="minorHAnsi" w:cstheme="minorHAnsi"/>
        </w:rPr>
        <w:t xml:space="preserve"> a ve věcech technických a při provádění Smlouvy:</w:t>
      </w:r>
      <w:r w:rsidRPr="00313152">
        <w:rPr>
          <w:rFonts w:asciiTheme="minorHAnsi" w:hAnsiTheme="minorHAnsi" w:cstheme="minorHAnsi"/>
        </w:rPr>
        <w:t xml:space="preserve"> </w:t>
      </w:r>
    </w:p>
    <w:p w14:paraId="18842CB2" w14:textId="77777777" w:rsidR="00785A52" w:rsidRPr="00406DDE" w:rsidRDefault="00785A52" w:rsidP="008454E1">
      <w:pPr>
        <w:pStyle w:val="Seznam"/>
        <w:numPr>
          <w:ilvl w:val="1"/>
          <w:numId w:val="2"/>
        </w:numPr>
        <w:ind w:left="709" w:hanging="709"/>
        <w:jc w:val="both"/>
        <w:rPr>
          <w:rFonts w:asciiTheme="minorHAnsi" w:hAnsiTheme="minorHAnsi" w:cstheme="minorHAnsi"/>
        </w:rPr>
      </w:pPr>
      <w:r w:rsidRPr="00406DDE">
        <w:rPr>
          <w:rFonts w:asciiTheme="minorHAnsi" w:hAnsiTheme="minorHAnsi" w:cstheme="minorHAnsi"/>
        </w:rPr>
        <w:t>Pro vyloučení pochybností se uvádí, že kontaktní osoby ve věcech technických a při provádění Smlouvy nejsou oprávněny změnit tuto Smlouvu ani činit právní jednání vedoucí k zániku Smlouvy (tj. odstoupit od smlouvy apod.), nebude-li takové zmocnění či pověření vyplývat z jiného právního důvodu.</w:t>
      </w:r>
    </w:p>
    <w:p w14:paraId="046B03F9" w14:textId="423694F8" w:rsidR="00785A52" w:rsidRPr="00406DDE" w:rsidRDefault="00785A52" w:rsidP="008454E1">
      <w:pPr>
        <w:pStyle w:val="Seznam"/>
        <w:numPr>
          <w:ilvl w:val="1"/>
          <w:numId w:val="2"/>
        </w:numPr>
        <w:ind w:left="709" w:hanging="709"/>
        <w:jc w:val="both"/>
        <w:rPr>
          <w:rFonts w:asciiTheme="minorHAnsi" w:hAnsiTheme="minorHAnsi" w:cstheme="minorHAnsi"/>
        </w:rPr>
      </w:pPr>
      <w:r w:rsidRPr="00406DDE">
        <w:rPr>
          <w:rFonts w:asciiTheme="minorHAnsi" w:hAnsiTheme="minorHAnsi" w:cstheme="minorHAnsi"/>
        </w:rPr>
        <w:t xml:space="preserve">Osobou oprávněnou k ukončení Služeb dle této Smlouvy ze strany </w:t>
      </w:r>
      <w:r w:rsidR="00DD5400" w:rsidRPr="00406DDE">
        <w:rPr>
          <w:rFonts w:asciiTheme="minorHAnsi" w:hAnsiTheme="minorHAnsi" w:cstheme="minorHAnsi"/>
        </w:rPr>
        <w:t>Odběratele</w:t>
      </w:r>
      <w:r w:rsidRPr="00406DDE">
        <w:rPr>
          <w:rFonts w:asciiTheme="minorHAnsi" w:hAnsiTheme="minorHAnsi" w:cstheme="minorHAnsi"/>
        </w:rPr>
        <w:t xml:space="preserve"> je výhradně její statutární orgán dle způsobu jeho jednání stanoveného v obchodním rejstříku</w:t>
      </w:r>
      <w:r w:rsidR="00DD5400" w:rsidRPr="00406DDE">
        <w:rPr>
          <w:rFonts w:asciiTheme="minorHAnsi" w:hAnsiTheme="minorHAnsi" w:cstheme="minorHAnsi"/>
        </w:rPr>
        <w:t>, příp. osoba, jejíž zmocnění či pověření bude vyplývat z jiného právního důvodu</w:t>
      </w:r>
      <w:r w:rsidRPr="00406DDE">
        <w:rPr>
          <w:rFonts w:asciiTheme="minorHAnsi" w:hAnsiTheme="minorHAnsi" w:cstheme="minorHAnsi"/>
        </w:rPr>
        <w:t xml:space="preserve">. </w:t>
      </w:r>
    </w:p>
    <w:p w14:paraId="187E0421" w14:textId="70CC1C0B" w:rsidR="007667BC" w:rsidRPr="00406DDE" w:rsidRDefault="00325041" w:rsidP="008454E1">
      <w:pPr>
        <w:pStyle w:val="Seznam"/>
        <w:numPr>
          <w:ilvl w:val="1"/>
          <w:numId w:val="2"/>
        </w:numPr>
        <w:ind w:left="709" w:hanging="709"/>
        <w:jc w:val="both"/>
        <w:rPr>
          <w:rFonts w:asciiTheme="minorHAnsi" w:hAnsiTheme="minorHAnsi" w:cstheme="minorHAnsi"/>
        </w:rPr>
      </w:pPr>
      <w:r w:rsidRPr="00406DDE">
        <w:rPr>
          <w:rFonts w:asciiTheme="minorHAnsi" w:hAnsiTheme="minorHAnsi" w:cstheme="minorHAnsi"/>
        </w:rPr>
        <w:t xml:space="preserve">V případě změny kontaktní osoby jsou obě </w:t>
      </w:r>
      <w:r w:rsidR="00A66F25" w:rsidRPr="00406DDE">
        <w:rPr>
          <w:rFonts w:asciiTheme="minorHAnsi" w:hAnsiTheme="minorHAnsi" w:cstheme="minorHAnsi"/>
        </w:rPr>
        <w:t>S</w:t>
      </w:r>
      <w:r w:rsidR="007667BC" w:rsidRPr="00406DDE">
        <w:rPr>
          <w:rFonts w:asciiTheme="minorHAnsi" w:hAnsiTheme="minorHAnsi" w:cstheme="minorHAnsi"/>
        </w:rPr>
        <w:t xml:space="preserve">mluvní </w:t>
      </w:r>
      <w:r w:rsidRPr="00406DDE">
        <w:rPr>
          <w:rFonts w:asciiTheme="minorHAnsi" w:hAnsiTheme="minorHAnsi" w:cstheme="minorHAnsi"/>
        </w:rPr>
        <w:t>strany povinny se navzájem vyrozumět a určit osobu jinou.</w:t>
      </w:r>
      <w:r w:rsidR="00E07393" w:rsidRPr="00406DDE">
        <w:rPr>
          <w:rFonts w:asciiTheme="minorHAnsi" w:hAnsiTheme="minorHAnsi" w:cstheme="minorHAnsi"/>
        </w:rPr>
        <w:t xml:space="preserve"> </w:t>
      </w:r>
    </w:p>
    <w:p w14:paraId="4C9406B9" w14:textId="350A3C80" w:rsidR="00785A52" w:rsidRPr="00406DDE" w:rsidRDefault="00622A83" w:rsidP="008454E1">
      <w:pPr>
        <w:pStyle w:val="Seznam"/>
        <w:numPr>
          <w:ilvl w:val="1"/>
          <w:numId w:val="2"/>
        </w:numPr>
        <w:ind w:left="709" w:hanging="709"/>
        <w:jc w:val="both"/>
        <w:rPr>
          <w:rFonts w:asciiTheme="minorHAnsi" w:hAnsiTheme="minorHAnsi" w:cstheme="minorHAnsi"/>
        </w:rPr>
      </w:pPr>
      <w:r w:rsidRPr="00406DDE">
        <w:rPr>
          <w:rFonts w:asciiTheme="minorHAnsi" w:hAnsiTheme="minorHAnsi" w:cstheme="minorHAnsi"/>
        </w:rPr>
        <w:t xml:space="preserve">Nestanoví-li tato Smlouva jinak, bude jakákoliv komunikace v souvislosti s touto Smlouvou považována za doručenou druhé </w:t>
      </w:r>
      <w:r w:rsidR="00DD5400" w:rsidRPr="00406DDE">
        <w:rPr>
          <w:rFonts w:asciiTheme="minorHAnsi" w:hAnsiTheme="minorHAnsi" w:cstheme="minorHAnsi"/>
        </w:rPr>
        <w:t>s</w:t>
      </w:r>
      <w:r w:rsidRPr="00406DDE">
        <w:rPr>
          <w:rFonts w:asciiTheme="minorHAnsi" w:hAnsiTheme="minorHAnsi" w:cstheme="minorHAnsi"/>
        </w:rPr>
        <w:t xml:space="preserve">mluvní straně: (i) v případě doporučené pošty dnem prokazatelného doručení druhé </w:t>
      </w:r>
      <w:r w:rsidR="00DD5400" w:rsidRPr="00406DDE">
        <w:rPr>
          <w:rFonts w:asciiTheme="minorHAnsi" w:hAnsiTheme="minorHAnsi" w:cstheme="minorHAnsi"/>
        </w:rPr>
        <w:t>s</w:t>
      </w:r>
      <w:r w:rsidRPr="00406DDE">
        <w:rPr>
          <w:rFonts w:asciiTheme="minorHAnsi" w:hAnsiTheme="minorHAnsi" w:cstheme="minorHAnsi"/>
        </w:rPr>
        <w:t xml:space="preserve">mluvní straně, nejpozději však pátý (5.) pracovní den po dni, ve kterém byla příslušná zásilka odevzdána k poštovní přepravě; (ii) následujícím dnem po dni odeslání emailové zprávy druhé </w:t>
      </w:r>
      <w:r w:rsidR="00DD5400" w:rsidRPr="00406DDE">
        <w:rPr>
          <w:rFonts w:asciiTheme="minorHAnsi" w:hAnsiTheme="minorHAnsi" w:cstheme="minorHAnsi"/>
        </w:rPr>
        <w:t>s</w:t>
      </w:r>
      <w:r w:rsidRPr="00406DDE">
        <w:rPr>
          <w:rFonts w:asciiTheme="minorHAnsi" w:hAnsiTheme="minorHAnsi" w:cstheme="minorHAnsi"/>
        </w:rPr>
        <w:t xml:space="preserve">mluvní straně nebo okamžikem doručení potvrzení o doručení druhé </w:t>
      </w:r>
      <w:r w:rsidR="00DD5400" w:rsidRPr="00406DDE">
        <w:rPr>
          <w:rFonts w:asciiTheme="minorHAnsi" w:hAnsiTheme="minorHAnsi" w:cstheme="minorHAnsi"/>
        </w:rPr>
        <w:t>s</w:t>
      </w:r>
      <w:r w:rsidRPr="00406DDE">
        <w:rPr>
          <w:rFonts w:asciiTheme="minorHAnsi" w:hAnsiTheme="minorHAnsi" w:cstheme="minorHAnsi"/>
        </w:rPr>
        <w:t xml:space="preserve">mluvní straně </w:t>
      </w:r>
      <w:r w:rsidR="00DD5400" w:rsidRPr="00406DDE">
        <w:rPr>
          <w:rFonts w:asciiTheme="minorHAnsi" w:hAnsiTheme="minorHAnsi" w:cstheme="minorHAnsi"/>
        </w:rPr>
        <w:t>a</w:t>
      </w:r>
      <w:r w:rsidRPr="00406DDE">
        <w:rPr>
          <w:rFonts w:asciiTheme="minorHAnsi" w:hAnsiTheme="minorHAnsi" w:cstheme="minorHAnsi"/>
        </w:rPr>
        <w:t xml:space="preserve">nebo doručením odpovědi druhé </w:t>
      </w:r>
      <w:r w:rsidR="00DD5400" w:rsidRPr="00406DDE">
        <w:rPr>
          <w:rFonts w:asciiTheme="minorHAnsi" w:hAnsiTheme="minorHAnsi" w:cstheme="minorHAnsi"/>
        </w:rPr>
        <w:t>s</w:t>
      </w:r>
      <w:r w:rsidRPr="00406DDE">
        <w:rPr>
          <w:rFonts w:asciiTheme="minorHAnsi" w:hAnsiTheme="minorHAnsi" w:cstheme="minorHAnsi"/>
        </w:rPr>
        <w:t>mluvní strany na odeslaný email (podle toho, která ze skutečností v tomto bodě (ii) nastane dříve);</w:t>
      </w:r>
      <w:r w:rsidR="00FC2807" w:rsidRPr="00406DDE">
        <w:rPr>
          <w:rFonts w:asciiTheme="minorHAnsi" w:hAnsiTheme="minorHAnsi" w:cstheme="minorHAnsi"/>
        </w:rPr>
        <w:t xml:space="preserve"> příp.</w:t>
      </w:r>
      <w:r w:rsidRPr="00406DDE">
        <w:rPr>
          <w:rFonts w:asciiTheme="minorHAnsi" w:hAnsiTheme="minorHAnsi" w:cstheme="minorHAnsi"/>
        </w:rPr>
        <w:t xml:space="preserve"> (iii) prokazatelným doručením jiným běžným způsobem (např. prostřednictvím datové schránky, kurýrní službou apod.).</w:t>
      </w:r>
    </w:p>
    <w:p w14:paraId="752FE413" w14:textId="77777777" w:rsidR="00DE3169" w:rsidRPr="00406DDE" w:rsidRDefault="00DE3169" w:rsidP="005E5FF7">
      <w:pPr>
        <w:pStyle w:val="Seznam"/>
        <w:ind w:left="0" w:firstLine="0"/>
        <w:jc w:val="both"/>
        <w:rPr>
          <w:rFonts w:asciiTheme="minorHAnsi" w:hAnsiTheme="minorHAnsi" w:cstheme="minorHAnsi"/>
        </w:rPr>
      </w:pPr>
    </w:p>
    <w:p w14:paraId="6EE1AFBA" w14:textId="77777777" w:rsidR="006325A5" w:rsidRPr="00406DDE" w:rsidRDefault="006325A5" w:rsidP="005E5FF7">
      <w:pPr>
        <w:widowControl w:val="0"/>
        <w:rPr>
          <w:rFonts w:asciiTheme="minorHAnsi" w:hAnsiTheme="minorHAnsi" w:cstheme="minorHAnsi"/>
          <w:sz w:val="20"/>
        </w:rPr>
      </w:pPr>
    </w:p>
    <w:p w14:paraId="3E57D773" w14:textId="6921D45C" w:rsidR="00325041" w:rsidRPr="00406DDE" w:rsidRDefault="00325041" w:rsidP="008454E1">
      <w:pPr>
        <w:pStyle w:val="Nadpis1"/>
        <w:keepLines w:val="0"/>
        <w:numPr>
          <w:ilvl w:val="0"/>
          <w:numId w:val="2"/>
        </w:numPr>
        <w:spacing w:before="0" w:after="0"/>
        <w:jc w:val="both"/>
        <w:rPr>
          <w:rFonts w:asciiTheme="minorHAnsi" w:hAnsiTheme="minorHAnsi" w:cstheme="minorHAnsi"/>
          <w:i/>
          <w:color w:val="auto"/>
          <w:sz w:val="20"/>
          <w:szCs w:val="20"/>
        </w:rPr>
      </w:pPr>
      <w:bookmarkStart w:id="26" w:name="_Toc233022367"/>
      <w:bookmarkStart w:id="27" w:name="_Toc106888805"/>
      <w:r w:rsidRPr="00406DDE">
        <w:rPr>
          <w:rFonts w:asciiTheme="minorHAnsi" w:hAnsiTheme="minorHAnsi" w:cstheme="minorHAnsi"/>
          <w:color w:val="auto"/>
          <w:sz w:val="20"/>
          <w:szCs w:val="20"/>
        </w:rPr>
        <w:t>Platební a kreditní podmínky</w:t>
      </w:r>
      <w:bookmarkEnd w:id="26"/>
      <w:bookmarkEnd w:id="27"/>
    </w:p>
    <w:p w14:paraId="4AF11E42" w14:textId="77777777" w:rsidR="00325041" w:rsidRPr="00406DDE" w:rsidRDefault="00325041" w:rsidP="005E5FF7">
      <w:pPr>
        <w:pStyle w:val="Seznam"/>
        <w:widowControl w:val="0"/>
        <w:ind w:left="0" w:firstLine="0"/>
        <w:jc w:val="both"/>
        <w:rPr>
          <w:rFonts w:asciiTheme="minorHAnsi" w:hAnsiTheme="minorHAnsi" w:cstheme="minorHAnsi"/>
          <w:b/>
        </w:rPr>
      </w:pPr>
    </w:p>
    <w:p w14:paraId="1F22AEC2" w14:textId="531BFFEA" w:rsidR="00325041" w:rsidRPr="00406DDE" w:rsidRDefault="00325041" w:rsidP="008454E1">
      <w:pPr>
        <w:pStyle w:val="Odstavecseseznamem"/>
        <w:widowControl w:val="0"/>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Odběratel se zavazuje hradit veškeré platby ve prospěch účtu </w:t>
      </w:r>
      <w:r w:rsidR="00785A52" w:rsidRPr="00406DDE">
        <w:rPr>
          <w:rFonts w:asciiTheme="minorHAnsi" w:hAnsiTheme="minorHAnsi" w:cstheme="minorHAnsi"/>
          <w:sz w:val="20"/>
        </w:rPr>
        <w:t>D</w:t>
      </w:r>
      <w:r w:rsidRPr="00406DDE">
        <w:rPr>
          <w:rFonts w:asciiTheme="minorHAnsi" w:hAnsiTheme="minorHAnsi" w:cstheme="minorHAnsi"/>
          <w:sz w:val="20"/>
        </w:rPr>
        <w:t xml:space="preserve">odavatele, </w:t>
      </w:r>
      <w:r w:rsidR="00785A52" w:rsidRPr="00406DDE">
        <w:rPr>
          <w:rFonts w:asciiTheme="minorHAnsi" w:hAnsiTheme="minorHAnsi" w:cstheme="minorHAnsi"/>
          <w:sz w:val="20"/>
        </w:rPr>
        <w:t>který je uveden v záhlaví Smlouvy, nebo který je uveden na příslušné</w:t>
      </w:r>
      <w:r w:rsidR="00FB3B1E" w:rsidRPr="00406DDE">
        <w:rPr>
          <w:rFonts w:asciiTheme="minorHAnsi" w:hAnsiTheme="minorHAnsi" w:cstheme="minorHAnsi"/>
          <w:sz w:val="20"/>
        </w:rPr>
        <w:t>m daňovém dokladu</w:t>
      </w:r>
      <w:r w:rsidR="00785A52" w:rsidRPr="00406DDE">
        <w:rPr>
          <w:rFonts w:asciiTheme="minorHAnsi" w:hAnsiTheme="minorHAnsi" w:cstheme="minorHAnsi"/>
          <w:sz w:val="20"/>
        </w:rPr>
        <w:t xml:space="preserve"> </w:t>
      </w:r>
      <w:r w:rsidR="00FB3B1E" w:rsidRPr="00406DDE">
        <w:rPr>
          <w:rFonts w:asciiTheme="minorHAnsi" w:hAnsiTheme="minorHAnsi" w:cstheme="minorHAnsi"/>
          <w:sz w:val="20"/>
        </w:rPr>
        <w:t>(</w:t>
      </w:r>
      <w:r w:rsidR="00785A52" w:rsidRPr="00406DDE">
        <w:rPr>
          <w:rFonts w:asciiTheme="minorHAnsi" w:hAnsiTheme="minorHAnsi" w:cstheme="minorHAnsi"/>
          <w:sz w:val="20"/>
        </w:rPr>
        <w:t>faktuře</w:t>
      </w:r>
      <w:r w:rsidR="00FB3B1E" w:rsidRPr="00406DDE">
        <w:rPr>
          <w:rFonts w:asciiTheme="minorHAnsi" w:hAnsiTheme="minorHAnsi" w:cstheme="minorHAnsi"/>
          <w:sz w:val="20"/>
        </w:rPr>
        <w:t>)</w:t>
      </w:r>
      <w:r w:rsidR="00785A52" w:rsidRPr="00406DDE">
        <w:rPr>
          <w:rFonts w:asciiTheme="minorHAnsi" w:hAnsiTheme="minorHAnsi" w:cstheme="minorHAnsi"/>
          <w:sz w:val="20"/>
        </w:rPr>
        <w:t>.</w:t>
      </w:r>
    </w:p>
    <w:p w14:paraId="115BD656" w14:textId="02DB8D2A" w:rsidR="00785A52" w:rsidRPr="00406DDE" w:rsidRDefault="00325041" w:rsidP="008454E1">
      <w:pPr>
        <w:pStyle w:val="Odstavecseseznamem"/>
        <w:widowControl w:val="0"/>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Platba </w:t>
      </w:r>
      <w:r w:rsidR="00785A52" w:rsidRPr="00406DDE">
        <w:rPr>
          <w:rFonts w:asciiTheme="minorHAnsi" w:hAnsiTheme="minorHAnsi" w:cstheme="minorHAnsi"/>
          <w:sz w:val="20"/>
        </w:rPr>
        <w:t>proběhne na základě</w:t>
      </w:r>
      <w:r w:rsidRPr="00406DDE">
        <w:rPr>
          <w:rFonts w:asciiTheme="minorHAnsi" w:hAnsiTheme="minorHAnsi" w:cstheme="minorHAnsi"/>
          <w:sz w:val="20"/>
        </w:rPr>
        <w:t xml:space="preserve"> vystavené</w:t>
      </w:r>
      <w:r w:rsidR="00FB3B1E" w:rsidRPr="00406DDE">
        <w:rPr>
          <w:rFonts w:asciiTheme="minorHAnsi" w:hAnsiTheme="minorHAnsi" w:cstheme="minorHAnsi"/>
          <w:sz w:val="20"/>
        </w:rPr>
        <w:t>ho daňového dokladu</w:t>
      </w:r>
      <w:r w:rsidRPr="00406DDE">
        <w:rPr>
          <w:rFonts w:asciiTheme="minorHAnsi" w:hAnsiTheme="minorHAnsi" w:cstheme="minorHAnsi"/>
          <w:sz w:val="20"/>
        </w:rPr>
        <w:t xml:space="preserve"> </w:t>
      </w:r>
      <w:r w:rsidR="00FB3B1E" w:rsidRPr="00406DDE">
        <w:rPr>
          <w:rFonts w:asciiTheme="minorHAnsi" w:hAnsiTheme="minorHAnsi" w:cstheme="minorHAnsi"/>
          <w:sz w:val="20"/>
        </w:rPr>
        <w:t>(</w:t>
      </w:r>
      <w:r w:rsidRPr="00406DDE">
        <w:rPr>
          <w:rFonts w:asciiTheme="minorHAnsi" w:hAnsiTheme="minorHAnsi" w:cstheme="minorHAnsi"/>
          <w:sz w:val="20"/>
        </w:rPr>
        <w:t>faktury</w:t>
      </w:r>
      <w:r w:rsidR="00FB3B1E" w:rsidRPr="00406DDE">
        <w:rPr>
          <w:rFonts w:asciiTheme="minorHAnsi" w:hAnsiTheme="minorHAnsi" w:cstheme="minorHAnsi"/>
          <w:sz w:val="20"/>
        </w:rPr>
        <w:t>).</w:t>
      </w:r>
      <w:r w:rsidRPr="00406DDE">
        <w:rPr>
          <w:rFonts w:asciiTheme="minorHAnsi" w:hAnsiTheme="minorHAnsi" w:cstheme="minorHAnsi"/>
          <w:sz w:val="20"/>
        </w:rPr>
        <w:t xml:space="preserve"> </w:t>
      </w:r>
      <w:r w:rsidR="00785A52" w:rsidRPr="00406DDE">
        <w:rPr>
          <w:rFonts w:asciiTheme="minorHAnsi" w:hAnsiTheme="minorHAnsi" w:cstheme="minorHAnsi"/>
          <w:sz w:val="20"/>
        </w:rPr>
        <w:t>D</w:t>
      </w:r>
      <w:r w:rsidRPr="00406DDE">
        <w:rPr>
          <w:rFonts w:asciiTheme="minorHAnsi" w:hAnsiTheme="minorHAnsi" w:cstheme="minorHAnsi"/>
          <w:sz w:val="20"/>
        </w:rPr>
        <w:t>odavatel se zavazuje k vystavení faktury s DUZP k poslednímu dni měsíce</w:t>
      </w:r>
      <w:r w:rsidR="00B05FC0" w:rsidRPr="00406DDE">
        <w:rPr>
          <w:rFonts w:asciiTheme="minorHAnsi" w:hAnsiTheme="minorHAnsi" w:cstheme="minorHAnsi"/>
          <w:sz w:val="20"/>
        </w:rPr>
        <w:t>,</w:t>
      </w:r>
      <w:r w:rsidRPr="00406DDE">
        <w:rPr>
          <w:rFonts w:asciiTheme="minorHAnsi" w:hAnsiTheme="minorHAnsi" w:cstheme="minorHAnsi"/>
          <w:sz w:val="20"/>
        </w:rPr>
        <w:t xml:space="preserve"> ve kterém byly </w:t>
      </w:r>
      <w:r w:rsidR="00785A52" w:rsidRPr="00406DDE">
        <w:rPr>
          <w:rFonts w:asciiTheme="minorHAnsi" w:hAnsiTheme="minorHAnsi" w:cstheme="minorHAnsi"/>
          <w:sz w:val="20"/>
        </w:rPr>
        <w:t>S</w:t>
      </w:r>
      <w:r w:rsidRPr="00406DDE">
        <w:rPr>
          <w:rFonts w:asciiTheme="minorHAnsi" w:hAnsiTheme="minorHAnsi" w:cstheme="minorHAnsi"/>
          <w:sz w:val="20"/>
        </w:rPr>
        <w:t xml:space="preserve">lužby </w:t>
      </w:r>
      <w:r w:rsidR="00785A52" w:rsidRPr="00406DDE">
        <w:rPr>
          <w:rFonts w:asciiTheme="minorHAnsi" w:hAnsiTheme="minorHAnsi" w:cstheme="minorHAnsi"/>
          <w:sz w:val="20"/>
        </w:rPr>
        <w:t>prováděny</w:t>
      </w:r>
      <w:r w:rsidR="003C7436" w:rsidRPr="00406DDE">
        <w:rPr>
          <w:rFonts w:asciiTheme="minorHAnsi" w:hAnsiTheme="minorHAnsi" w:cstheme="minorHAnsi"/>
          <w:sz w:val="20"/>
        </w:rPr>
        <w:t>.</w:t>
      </w:r>
    </w:p>
    <w:p w14:paraId="0D0FDD03" w14:textId="74227AF1" w:rsidR="00325041" w:rsidRPr="00406DDE" w:rsidRDefault="00785A52" w:rsidP="008454E1">
      <w:pPr>
        <w:pStyle w:val="Odstavecseseznamem"/>
        <w:widowControl w:val="0"/>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Faktura je splatná ve lhůtě</w:t>
      </w:r>
      <w:r w:rsidR="00CF0F26" w:rsidRPr="00406DDE">
        <w:rPr>
          <w:rFonts w:asciiTheme="minorHAnsi" w:hAnsiTheme="minorHAnsi" w:cstheme="minorHAnsi"/>
          <w:sz w:val="20"/>
        </w:rPr>
        <w:t xml:space="preserve"> </w:t>
      </w:r>
      <w:r w:rsidR="000013C5" w:rsidRPr="00406DDE">
        <w:rPr>
          <w:rFonts w:asciiTheme="minorHAnsi" w:hAnsiTheme="minorHAnsi" w:cstheme="minorHAnsi"/>
          <w:sz w:val="20"/>
        </w:rPr>
        <w:t>14</w:t>
      </w:r>
      <w:r w:rsidR="0090340B" w:rsidRPr="00406DDE">
        <w:rPr>
          <w:rFonts w:asciiTheme="minorHAnsi" w:hAnsiTheme="minorHAnsi" w:cstheme="minorHAnsi"/>
          <w:sz w:val="20"/>
        </w:rPr>
        <w:t xml:space="preserve"> </w:t>
      </w:r>
      <w:r w:rsidR="00325041" w:rsidRPr="00406DDE">
        <w:rPr>
          <w:rFonts w:asciiTheme="minorHAnsi" w:hAnsiTheme="minorHAnsi" w:cstheme="minorHAnsi"/>
          <w:sz w:val="20"/>
        </w:rPr>
        <w:t>dn</w:t>
      </w:r>
      <w:r w:rsidR="000D6349" w:rsidRPr="00406DDE">
        <w:rPr>
          <w:rFonts w:asciiTheme="minorHAnsi" w:hAnsiTheme="minorHAnsi" w:cstheme="minorHAnsi"/>
          <w:sz w:val="20"/>
        </w:rPr>
        <w:t>í ode dne jejího doručení Odběrateli</w:t>
      </w:r>
      <w:r w:rsidR="00325041" w:rsidRPr="00406DDE">
        <w:rPr>
          <w:rFonts w:asciiTheme="minorHAnsi" w:hAnsiTheme="minorHAnsi" w:cstheme="minorHAnsi"/>
          <w:sz w:val="20"/>
        </w:rPr>
        <w:t>. Odběratel se zavazuje uhradit fakturu ve lhůtě splatnosti.</w:t>
      </w:r>
      <w:r w:rsidR="00D273CB" w:rsidRPr="00406DDE">
        <w:rPr>
          <w:rFonts w:asciiTheme="minorHAnsi" w:hAnsiTheme="minorHAnsi" w:cstheme="minorHAnsi"/>
          <w:sz w:val="20"/>
        </w:rPr>
        <w:t xml:space="preserve"> Uhrazením se rozumí den připsání platby na účet </w:t>
      </w:r>
      <w:r w:rsidR="003C7436" w:rsidRPr="00406DDE">
        <w:rPr>
          <w:rFonts w:asciiTheme="minorHAnsi" w:hAnsiTheme="minorHAnsi" w:cstheme="minorHAnsi"/>
          <w:sz w:val="20"/>
        </w:rPr>
        <w:t>D</w:t>
      </w:r>
      <w:r w:rsidR="00D273CB" w:rsidRPr="00406DDE">
        <w:rPr>
          <w:rFonts w:asciiTheme="minorHAnsi" w:hAnsiTheme="minorHAnsi" w:cstheme="minorHAnsi"/>
          <w:sz w:val="20"/>
        </w:rPr>
        <w:t>odavatele.</w:t>
      </w:r>
    </w:p>
    <w:p w14:paraId="541B41D5" w14:textId="3195A3BF" w:rsidR="00B0787F" w:rsidRPr="00406DDE" w:rsidRDefault="00325041" w:rsidP="008454E1">
      <w:pPr>
        <w:pStyle w:val="Odstavecseseznamem"/>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V případě, že </w:t>
      </w:r>
      <w:r w:rsidR="00785A52" w:rsidRPr="00406DDE">
        <w:rPr>
          <w:rFonts w:asciiTheme="minorHAnsi" w:hAnsiTheme="minorHAnsi" w:cstheme="minorHAnsi"/>
          <w:sz w:val="20"/>
        </w:rPr>
        <w:t>O</w:t>
      </w:r>
      <w:r w:rsidRPr="00406DDE">
        <w:rPr>
          <w:rFonts w:asciiTheme="minorHAnsi" w:hAnsiTheme="minorHAnsi" w:cstheme="minorHAnsi"/>
          <w:sz w:val="20"/>
        </w:rPr>
        <w:t xml:space="preserve">dběratel neuhradí některou z plateb, </w:t>
      </w:r>
      <w:r w:rsidR="00785A52" w:rsidRPr="00406DDE">
        <w:rPr>
          <w:rFonts w:asciiTheme="minorHAnsi" w:hAnsiTheme="minorHAnsi" w:cstheme="minorHAnsi"/>
          <w:sz w:val="20"/>
        </w:rPr>
        <w:t>D</w:t>
      </w:r>
      <w:r w:rsidRPr="00406DDE">
        <w:rPr>
          <w:rFonts w:asciiTheme="minorHAnsi" w:hAnsiTheme="minorHAnsi" w:cstheme="minorHAnsi"/>
          <w:sz w:val="20"/>
        </w:rPr>
        <w:t xml:space="preserve">odavatel jej vyzve k úhradě písemnou upomínkou. Při opětovném neuhrazení pohledávek (pokud jsou pohledávky po splatnosti déle než </w:t>
      </w:r>
      <w:r w:rsidR="000013C5" w:rsidRPr="00406DDE">
        <w:rPr>
          <w:rFonts w:asciiTheme="minorHAnsi" w:hAnsiTheme="minorHAnsi" w:cstheme="minorHAnsi"/>
          <w:sz w:val="20"/>
        </w:rPr>
        <w:t>14</w:t>
      </w:r>
      <w:r w:rsidR="00A71142" w:rsidRPr="00406DDE">
        <w:rPr>
          <w:rFonts w:asciiTheme="minorHAnsi" w:hAnsiTheme="minorHAnsi" w:cstheme="minorHAnsi"/>
          <w:sz w:val="20"/>
        </w:rPr>
        <w:t xml:space="preserve"> </w:t>
      </w:r>
      <w:r w:rsidRPr="00406DDE">
        <w:rPr>
          <w:rFonts w:asciiTheme="minorHAnsi" w:hAnsiTheme="minorHAnsi" w:cstheme="minorHAnsi"/>
          <w:sz w:val="20"/>
        </w:rPr>
        <w:t>dn</w:t>
      </w:r>
      <w:r w:rsidR="000013C5" w:rsidRPr="00406DDE">
        <w:rPr>
          <w:rFonts w:asciiTheme="minorHAnsi" w:hAnsiTheme="minorHAnsi" w:cstheme="minorHAnsi"/>
          <w:sz w:val="20"/>
        </w:rPr>
        <w:t>í</w:t>
      </w:r>
      <w:r w:rsidRPr="00406DDE">
        <w:rPr>
          <w:rFonts w:asciiTheme="minorHAnsi" w:hAnsiTheme="minorHAnsi" w:cstheme="minorHAnsi"/>
          <w:sz w:val="20"/>
        </w:rPr>
        <w:t xml:space="preserve">) je </w:t>
      </w:r>
      <w:r w:rsidR="00785A52" w:rsidRPr="00406DDE">
        <w:rPr>
          <w:rFonts w:asciiTheme="minorHAnsi" w:hAnsiTheme="minorHAnsi" w:cstheme="minorHAnsi"/>
          <w:sz w:val="20"/>
        </w:rPr>
        <w:t>D</w:t>
      </w:r>
      <w:r w:rsidRPr="00406DDE">
        <w:rPr>
          <w:rFonts w:asciiTheme="minorHAnsi" w:hAnsiTheme="minorHAnsi" w:cstheme="minorHAnsi"/>
          <w:sz w:val="20"/>
        </w:rPr>
        <w:t xml:space="preserve">odavatel oprávněn k pozastavení plnění povinností vyplývajících z této </w:t>
      </w:r>
      <w:r w:rsidR="00785A52" w:rsidRPr="00406DDE">
        <w:rPr>
          <w:rFonts w:asciiTheme="minorHAnsi" w:hAnsiTheme="minorHAnsi" w:cstheme="minorHAnsi"/>
          <w:sz w:val="20"/>
        </w:rPr>
        <w:t>S</w:t>
      </w:r>
      <w:r w:rsidRPr="00406DDE">
        <w:rPr>
          <w:rFonts w:asciiTheme="minorHAnsi" w:hAnsiTheme="minorHAnsi" w:cstheme="minorHAnsi"/>
          <w:sz w:val="20"/>
        </w:rPr>
        <w:t xml:space="preserve">mlouvy, a to po dobu, než bude platba </w:t>
      </w:r>
      <w:r w:rsidR="00785A52" w:rsidRPr="00406DDE">
        <w:rPr>
          <w:rFonts w:asciiTheme="minorHAnsi" w:hAnsiTheme="minorHAnsi" w:cstheme="minorHAnsi"/>
          <w:sz w:val="20"/>
        </w:rPr>
        <w:t>uhrazena</w:t>
      </w:r>
      <w:r w:rsidRPr="00406DDE">
        <w:rPr>
          <w:rFonts w:asciiTheme="minorHAnsi" w:hAnsiTheme="minorHAnsi" w:cstheme="minorHAnsi"/>
          <w:sz w:val="20"/>
        </w:rPr>
        <w:t>.</w:t>
      </w:r>
      <w:r w:rsidR="00D273CB" w:rsidRPr="00406DDE">
        <w:rPr>
          <w:rFonts w:asciiTheme="minorHAnsi" w:hAnsiTheme="minorHAnsi" w:cstheme="minorHAnsi"/>
          <w:sz w:val="20"/>
        </w:rPr>
        <w:t xml:space="preserve"> Postup uvedený v tomto odstavci nemá vliv na právo </w:t>
      </w:r>
      <w:r w:rsidR="00785A52" w:rsidRPr="00406DDE">
        <w:rPr>
          <w:rFonts w:asciiTheme="minorHAnsi" w:hAnsiTheme="minorHAnsi" w:cstheme="minorHAnsi"/>
          <w:sz w:val="20"/>
        </w:rPr>
        <w:t>D</w:t>
      </w:r>
      <w:r w:rsidR="00D273CB" w:rsidRPr="00406DDE">
        <w:rPr>
          <w:rFonts w:asciiTheme="minorHAnsi" w:hAnsiTheme="minorHAnsi" w:cstheme="minorHAnsi"/>
          <w:sz w:val="20"/>
        </w:rPr>
        <w:t xml:space="preserve">odavatele </w:t>
      </w:r>
      <w:r w:rsidR="009147EB" w:rsidRPr="00406DDE">
        <w:rPr>
          <w:rFonts w:asciiTheme="minorHAnsi" w:hAnsiTheme="minorHAnsi" w:cstheme="minorHAnsi"/>
          <w:sz w:val="20"/>
        </w:rPr>
        <w:t xml:space="preserve">odstoupit od </w:t>
      </w:r>
      <w:r w:rsidR="00785A52" w:rsidRPr="00406DDE">
        <w:rPr>
          <w:rFonts w:asciiTheme="minorHAnsi" w:hAnsiTheme="minorHAnsi" w:cstheme="minorHAnsi"/>
          <w:sz w:val="20"/>
        </w:rPr>
        <w:t>S</w:t>
      </w:r>
      <w:r w:rsidR="009147EB" w:rsidRPr="00406DDE">
        <w:rPr>
          <w:rFonts w:asciiTheme="minorHAnsi" w:hAnsiTheme="minorHAnsi" w:cstheme="minorHAnsi"/>
          <w:sz w:val="20"/>
        </w:rPr>
        <w:t>mlouvy</w:t>
      </w:r>
      <w:r w:rsidR="00D273CB" w:rsidRPr="00406DDE">
        <w:rPr>
          <w:rFonts w:asciiTheme="minorHAnsi" w:hAnsiTheme="minorHAnsi" w:cstheme="minorHAnsi"/>
          <w:sz w:val="20"/>
        </w:rPr>
        <w:t>.</w:t>
      </w:r>
      <w:r w:rsidR="00346807" w:rsidRPr="00406DDE">
        <w:rPr>
          <w:rFonts w:asciiTheme="minorHAnsi" w:hAnsiTheme="minorHAnsi" w:cstheme="minorHAnsi"/>
          <w:sz w:val="20"/>
        </w:rPr>
        <w:t xml:space="preserve"> </w:t>
      </w:r>
    </w:p>
    <w:p w14:paraId="7C03E467" w14:textId="158D5453" w:rsidR="00CA7028" w:rsidRPr="00406DDE" w:rsidRDefault="00CA7028" w:rsidP="008454E1">
      <w:pPr>
        <w:pStyle w:val="Odstavecseseznamem"/>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sz w:val="20"/>
        </w:rPr>
        <w:t xml:space="preserve">V případě prodlení s úhradou odměny nebo její části se Odběratel zavazuje uhradit Dodavateli smluvní pokutu ve výši </w:t>
      </w:r>
      <w:r w:rsidR="00561A1F" w:rsidRPr="00406DDE">
        <w:rPr>
          <w:rFonts w:asciiTheme="minorHAnsi" w:hAnsiTheme="minorHAnsi" w:cstheme="minorHAnsi"/>
          <w:sz w:val="20"/>
        </w:rPr>
        <w:t>0,05</w:t>
      </w:r>
      <w:r w:rsidRPr="00406DDE">
        <w:rPr>
          <w:rFonts w:asciiTheme="minorHAnsi" w:hAnsiTheme="minorHAnsi" w:cstheme="minorHAnsi"/>
          <w:sz w:val="20"/>
        </w:rPr>
        <w:t xml:space="preserve"> % </w:t>
      </w:r>
      <w:r w:rsidR="00561A1F" w:rsidRPr="00406DDE">
        <w:rPr>
          <w:rFonts w:asciiTheme="minorHAnsi" w:hAnsiTheme="minorHAnsi" w:cstheme="minorHAnsi"/>
          <w:sz w:val="20"/>
        </w:rPr>
        <w:t xml:space="preserve">denně </w:t>
      </w:r>
      <w:r w:rsidRPr="00406DDE">
        <w:rPr>
          <w:rFonts w:asciiTheme="minorHAnsi" w:hAnsiTheme="minorHAnsi" w:cstheme="minorHAnsi"/>
          <w:sz w:val="20"/>
        </w:rPr>
        <w:t>z dlužné částky vč. DPH.</w:t>
      </w:r>
    </w:p>
    <w:p w14:paraId="34B96E35" w14:textId="59247FD3" w:rsidR="00B0787F" w:rsidRPr="00406DDE" w:rsidRDefault="00B0787F" w:rsidP="008454E1">
      <w:pPr>
        <w:pStyle w:val="Odstavecseseznamem"/>
        <w:numPr>
          <w:ilvl w:val="1"/>
          <w:numId w:val="2"/>
        </w:numPr>
        <w:overflowPunct/>
        <w:autoSpaceDE/>
        <w:autoSpaceDN w:val="0"/>
        <w:ind w:left="709"/>
        <w:jc w:val="both"/>
        <w:rPr>
          <w:rFonts w:asciiTheme="minorHAnsi" w:hAnsiTheme="minorHAnsi" w:cstheme="minorHAnsi"/>
          <w:sz w:val="20"/>
        </w:rPr>
      </w:pPr>
      <w:r w:rsidRPr="00406DDE">
        <w:rPr>
          <w:rFonts w:asciiTheme="minorHAnsi" w:hAnsiTheme="minorHAnsi" w:cstheme="minorHAnsi"/>
          <w:bCs/>
          <w:color w:val="000000"/>
          <w:sz w:val="20"/>
        </w:rPr>
        <w:t xml:space="preserve">Dodavatel </w:t>
      </w:r>
      <w:r w:rsidR="00785A52" w:rsidRPr="00406DDE">
        <w:rPr>
          <w:rFonts w:asciiTheme="minorHAnsi" w:hAnsiTheme="minorHAnsi" w:cstheme="minorHAnsi"/>
          <w:bCs/>
          <w:color w:val="000000"/>
          <w:sz w:val="20"/>
        </w:rPr>
        <w:t>podpisem S</w:t>
      </w:r>
      <w:r w:rsidRPr="00406DDE">
        <w:rPr>
          <w:rFonts w:asciiTheme="minorHAnsi" w:hAnsiTheme="minorHAnsi" w:cstheme="minorHAnsi"/>
          <w:bCs/>
          <w:color w:val="000000"/>
          <w:sz w:val="20"/>
        </w:rPr>
        <w:t xml:space="preserve">mlouvy potvrzuje, že ke dni jejího uzavření není evidován jako nespolehlivý plátce DPH. Dodavatel se zavazuje, po celou dobu platnosti </w:t>
      </w:r>
      <w:r w:rsidR="00785A52" w:rsidRPr="00406DDE">
        <w:rPr>
          <w:rFonts w:asciiTheme="minorHAnsi" w:hAnsiTheme="minorHAnsi" w:cstheme="minorHAnsi"/>
          <w:bCs/>
          <w:color w:val="000000"/>
          <w:sz w:val="20"/>
        </w:rPr>
        <w:t>S</w:t>
      </w:r>
      <w:r w:rsidRPr="00406DDE">
        <w:rPr>
          <w:rFonts w:asciiTheme="minorHAnsi" w:hAnsiTheme="minorHAnsi" w:cstheme="minorHAnsi"/>
          <w:bCs/>
          <w:color w:val="000000"/>
          <w:sz w:val="20"/>
        </w:rPr>
        <w:t xml:space="preserve">mlouvy, neprodleně informovat </w:t>
      </w:r>
      <w:r w:rsidR="00785A52" w:rsidRPr="00406DDE">
        <w:rPr>
          <w:rFonts w:asciiTheme="minorHAnsi" w:hAnsiTheme="minorHAnsi" w:cstheme="minorHAnsi"/>
          <w:bCs/>
          <w:color w:val="000000"/>
          <w:sz w:val="20"/>
        </w:rPr>
        <w:t>O</w:t>
      </w:r>
      <w:r w:rsidRPr="00406DDE">
        <w:rPr>
          <w:rFonts w:asciiTheme="minorHAnsi" w:hAnsiTheme="minorHAnsi" w:cstheme="minorHAnsi"/>
          <w:bCs/>
          <w:color w:val="000000"/>
          <w:sz w:val="20"/>
        </w:rPr>
        <w:t xml:space="preserve">dběratele, pokud se stane nespolehlivým plátcem DPH. V případě, že se </w:t>
      </w:r>
      <w:r w:rsidR="00785A52" w:rsidRPr="00406DDE">
        <w:rPr>
          <w:rFonts w:asciiTheme="minorHAnsi" w:hAnsiTheme="minorHAnsi" w:cstheme="minorHAnsi"/>
          <w:bCs/>
          <w:color w:val="000000"/>
          <w:sz w:val="20"/>
        </w:rPr>
        <w:t>D</w:t>
      </w:r>
      <w:r w:rsidRPr="00406DDE">
        <w:rPr>
          <w:rFonts w:asciiTheme="minorHAnsi" w:hAnsiTheme="minorHAnsi" w:cstheme="minorHAnsi"/>
          <w:bCs/>
          <w:color w:val="000000"/>
          <w:sz w:val="20"/>
        </w:rPr>
        <w:t xml:space="preserve">odavatel stane nespolehlivým </w:t>
      </w:r>
      <w:r w:rsidRPr="00406DDE">
        <w:rPr>
          <w:rFonts w:asciiTheme="minorHAnsi" w:hAnsiTheme="minorHAnsi" w:cstheme="minorHAnsi"/>
          <w:sz w:val="20"/>
        </w:rPr>
        <w:t>plátcem</w:t>
      </w:r>
      <w:r w:rsidRPr="00406DDE">
        <w:rPr>
          <w:rFonts w:asciiTheme="minorHAnsi" w:hAnsiTheme="minorHAnsi" w:cstheme="minorHAnsi"/>
          <w:bCs/>
          <w:color w:val="000000"/>
          <w:sz w:val="20"/>
        </w:rPr>
        <w:t xml:space="preserve"> DPH, je</w:t>
      </w:r>
      <w:r w:rsidR="00785A52" w:rsidRPr="00406DDE">
        <w:rPr>
          <w:rFonts w:asciiTheme="minorHAnsi" w:hAnsiTheme="minorHAnsi" w:cstheme="minorHAnsi"/>
          <w:bCs/>
          <w:color w:val="000000"/>
          <w:sz w:val="20"/>
        </w:rPr>
        <w:t xml:space="preserve"> O</w:t>
      </w:r>
      <w:r w:rsidRPr="00406DDE">
        <w:rPr>
          <w:rFonts w:asciiTheme="minorHAnsi" w:hAnsiTheme="minorHAnsi" w:cstheme="minorHAnsi"/>
          <w:bCs/>
          <w:color w:val="000000"/>
          <w:sz w:val="20"/>
        </w:rPr>
        <w:t xml:space="preserve">dběratel oprávněn uhradit fakturovanou cenu bez DPH a příslušné DPH odvést přímo příslušnému finančnímu úřadu. Dodavatel podepsáním </w:t>
      </w:r>
      <w:r w:rsidR="00785A52" w:rsidRPr="00406DDE">
        <w:rPr>
          <w:rFonts w:asciiTheme="minorHAnsi" w:hAnsiTheme="minorHAnsi" w:cstheme="minorHAnsi"/>
          <w:bCs/>
          <w:color w:val="000000"/>
          <w:sz w:val="20"/>
        </w:rPr>
        <w:t>S</w:t>
      </w:r>
      <w:r w:rsidRPr="00406DDE">
        <w:rPr>
          <w:rFonts w:asciiTheme="minorHAnsi" w:hAnsiTheme="minorHAnsi" w:cstheme="minorHAnsi"/>
          <w:bCs/>
          <w:color w:val="000000"/>
          <w:sz w:val="20"/>
        </w:rPr>
        <w:t xml:space="preserve">mlouvy potvrzuje, že bankovní účet uvedený v záhlaví </w:t>
      </w:r>
      <w:r w:rsidR="00785A52" w:rsidRPr="00406DDE">
        <w:rPr>
          <w:rFonts w:asciiTheme="minorHAnsi" w:hAnsiTheme="minorHAnsi" w:cstheme="minorHAnsi"/>
          <w:bCs/>
          <w:color w:val="000000"/>
          <w:sz w:val="20"/>
        </w:rPr>
        <w:t>S</w:t>
      </w:r>
      <w:r w:rsidRPr="00406DDE">
        <w:rPr>
          <w:rFonts w:asciiTheme="minorHAnsi" w:hAnsiTheme="minorHAnsi" w:cstheme="minorHAnsi"/>
          <w:bCs/>
          <w:color w:val="000000"/>
          <w:sz w:val="20"/>
        </w:rPr>
        <w:t>mlouvy a na daňových dokladech je účtem zveřejněným u správce daně.</w:t>
      </w:r>
    </w:p>
    <w:p w14:paraId="48C5BB53" w14:textId="77777777" w:rsidR="00325041" w:rsidRPr="00406DDE" w:rsidRDefault="00325041" w:rsidP="005E5FF7">
      <w:pPr>
        <w:tabs>
          <w:tab w:val="left" w:pos="720"/>
        </w:tabs>
        <w:overflowPunct/>
        <w:autoSpaceDE/>
        <w:autoSpaceDN w:val="0"/>
        <w:ind w:left="720"/>
        <w:jc w:val="both"/>
        <w:rPr>
          <w:rFonts w:asciiTheme="minorHAnsi" w:hAnsiTheme="minorHAnsi" w:cstheme="minorHAnsi"/>
          <w:sz w:val="20"/>
          <w:highlight w:val="yellow"/>
        </w:rPr>
      </w:pPr>
    </w:p>
    <w:p w14:paraId="64B03159" w14:textId="77777777" w:rsidR="00B0787F" w:rsidRPr="00406DDE" w:rsidRDefault="00B0787F" w:rsidP="005E5FF7">
      <w:pPr>
        <w:tabs>
          <w:tab w:val="left" w:pos="720"/>
        </w:tabs>
        <w:overflowPunct/>
        <w:autoSpaceDE/>
        <w:autoSpaceDN w:val="0"/>
        <w:ind w:left="720"/>
        <w:jc w:val="both"/>
        <w:rPr>
          <w:rFonts w:asciiTheme="minorHAnsi" w:hAnsiTheme="minorHAnsi" w:cstheme="minorHAnsi"/>
          <w:sz w:val="20"/>
          <w:highlight w:val="yellow"/>
        </w:rPr>
      </w:pPr>
    </w:p>
    <w:p w14:paraId="56620723" w14:textId="5AAFE760" w:rsidR="00325041" w:rsidRPr="00406DDE" w:rsidRDefault="003C7436"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28" w:name="_Toc106888806"/>
      <w:r w:rsidRPr="00406DDE">
        <w:rPr>
          <w:rFonts w:asciiTheme="minorHAnsi" w:hAnsiTheme="minorHAnsi" w:cstheme="minorHAnsi"/>
          <w:color w:val="auto"/>
          <w:sz w:val="20"/>
          <w:szCs w:val="20"/>
        </w:rPr>
        <w:t>Řešení sporů</w:t>
      </w:r>
      <w:bookmarkEnd w:id="28"/>
    </w:p>
    <w:p w14:paraId="09B8A176" w14:textId="77777777" w:rsidR="00B04AA4" w:rsidRPr="00406DDE" w:rsidRDefault="00B04AA4" w:rsidP="005E5FF7">
      <w:pPr>
        <w:jc w:val="both"/>
        <w:rPr>
          <w:rFonts w:asciiTheme="minorHAnsi" w:hAnsiTheme="minorHAnsi" w:cstheme="minorHAnsi"/>
          <w:sz w:val="20"/>
        </w:rPr>
      </w:pPr>
    </w:p>
    <w:p w14:paraId="0B16D3E2" w14:textId="0E1A9398" w:rsidR="00325041" w:rsidRPr="00406DDE" w:rsidRDefault="00325041" w:rsidP="005E5FF7">
      <w:pPr>
        <w:overflowPunct/>
        <w:autoSpaceDE/>
        <w:autoSpaceDN w:val="0"/>
        <w:jc w:val="both"/>
        <w:rPr>
          <w:rFonts w:asciiTheme="minorHAnsi" w:hAnsiTheme="minorHAnsi" w:cstheme="minorHAnsi"/>
          <w:sz w:val="20"/>
        </w:rPr>
      </w:pPr>
      <w:r w:rsidRPr="00406DDE">
        <w:rPr>
          <w:rFonts w:asciiTheme="minorHAnsi" w:hAnsiTheme="minorHAnsi" w:cstheme="minorHAnsi"/>
          <w:sz w:val="20"/>
        </w:rPr>
        <w:t xml:space="preserve">Spory, které by mohly vzniknout mezi </w:t>
      </w:r>
      <w:r w:rsidR="00785A52" w:rsidRPr="00406DDE">
        <w:rPr>
          <w:rFonts w:asciiTheme="minorHAnsi" w:hAnsiTheme="minorHAnsi" w:cstheme="minorHAnsi"/>
          <w:sz w:val="20"/>
        </w:rPr>
        <w:t xml:space="preserve">Smluvními </w:t>
      </w:r>
      <w:r w:rsidRPr="00406DDE">
        <w:rPr>
          <w:rFonts w:asciiTheme="minorHAnsi" w:hAnsiTheme="minorHAnsi" w:cstheme="minorHAnsi"/>
          <w:sz w:val="20"/>
        </w:rPr>
        <w:t xml:space="preserve">stranami při plnění smluvních povinností, budou přednostně řešeny smírnou cestou. Nebude-li řešení sporu smírnou cestou možné, je kterákoliv </w:t>
      </w:r>
      <w:r w:rsidR="00785A52" w:rsidRPr="00406DDE">
        <w:rPr>
          <w:rFonts w:asciiTheme="minorHAnsi" w:hAnsiTheme="minorHAnsi" w:cstheme="minorHAnsi"/>
          <w:sz w:val="20"/>
        </w:rPr>
        <w:t>S</w:t>
      </w:r>
      <w:r w:rsidRPr="00406DDE">
        <w:rPr>
          <w:rFonts w:asciiTheme="minorHAnsi" w:hAnsiTheme="minorHAnsi" w:cstheme="minorHAnsi"/>
          <w:sz w:val="20"/>
        </w:rPr>
        <w:t>mluvní strana oprávněna obrátit se na věcně a místně příslušný soud v České republice.</w:t>
      </w:r>
    </w:p>
    <w:p w14:paraId="05CB386E" w14:textId="77777777" w:rsidR="00325041" w:rsidRPr="00406DDE" w:rsidRDefault="00325041" w:rsidP="005E5FF7">
      <w:pPr>
        <w:tabs>
          <w:tab w:val="left" w:pos="720"/>
        </w:tabs>
        <w:overflowPunct/>
        <w:autoSpaceDE/>
        <w:autoSpaceDN w:val="0"/>
        <w:jc w:val="both"/>
        <w:rPr>
          <w:rFonts w:asciiTheme="minorHAnsi" w:hAnsiTheme="minorHAnsi" w:cstheme="minorHAnsi"/>
          <w:sz w:val="20"/>
        </w:rPr>
      </w:pPr>
    </w:p>
    <w:p w14:paraId="604097B2" w14:textId="77777777" w:rsidR="00B04AA4" w:rsidRPr="00406DDE" w:rsidRDefault="00B04AA4" w:rsidP="005E5FF7">
      <w:pPr>
        <w:tabs>
          <w:tab w:val="left" w:pos="720"/>
        </w:tabs>
        <w:overflowPunct/>
        <w:autoSpaceDE/>
        <w:autoSpaceDN w:val="0"/>
        <w:jc w:val="both"/>
        <w:rPr>
          <w:rFonts w:asciiTheme="minorHAnsi" w:hAnsiTheme="minorHAnsi" w:cstheme="minorHAnsi"/>
          <w:sz w:val="20"/>
        </w:rPr>
      </w:pPr>
    </w:p>
    <w:p w14:paraId="2908694C" w14:textId="77777777" w:rsidR="00B0787F" w:rsidRPr="00406DDE" w:rsidRDefault="00B0787F"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29" w:name="_Toc106888807"/>
      <w:bookmarkStart w:id="30" w:name="_Toc233022369"/>
      <w:r w:rsidRPr="00406DDE">
        <w:rPr>
          <w:rFonts w:asciiTheme="minorHAnsi" w:hAnsiTheme="minorHAnsi" w:cstheme="minorHAnsi"/>
          <w:color w:val="auto"/>
          <w:sz w:val="20"/>
          <w:szCs w:val="20"/>
        </w:rPr>
        <w:t>Povinnost mlčenlivosti</w:t>
      </w:r>
      <w:bookmarkEnd w:id="29"/>
    </w:p>
    <w:p w14:paraId="42BC5616" w14:textId="77777777" w:rsidR="00B0787F" w:rsidRPr="00406DDE" w:rsidRDefault="00B0787F" w:rsidP="005E5FF7">
      <w:pPr>
        <w:pStyle w:val="Odstavecseseznamem"/>
        <w:ind w:left="720"/>
        <w:jc w:val="both"/>
        <w:rPr>
          <w:rFonts w:asciiTheme="minorHAnsi" w:hAnsiTheme="minorHAnsi" w:cstheme="minorHAnsi"/>
          <w:sz w:val="20"/>
        </w:rPr>
      </w:pPr>
    </w:p>
    <w:p w14:paraId="4CFD420E" w14:textId="77777777" w:rsidR="002B2958" w:rsidRPr="00406DDE" w:rsidRDefault="00B0787F" w:rsidP="008454E1">
      <w:pPr>
        <w:pStyle w:val="Odstavecseseznamem"/>
        <w:numPr>
          <w:ilvl w:val="1"/>
          <w:numId w:val="2"/>
        </w:numPr>
        <w:ind w:left="709" w:hanging="709"/>
        <w:jc w:val="both"/>
        <w:rPr>
          <w:rFonts w:asciiTheme="minorHAnsi" w:hAnsiTheme="minorHAnsi" w:cstheme="minorHAnsi"/>
          <w:sz w:val="20"/>
        </w:rPr>
      </w:pPr>
      <w:r w:rsidRPr="00406DDE">
        <w:rPr>
          <w:rFonts w:asciiTheme="minorHAnsi" w:hAnsiTheme="minorHAnsi" w:cstheme="minorHAnsi"/>
          <w:sz w:val="20"/>
        </w:rPr>
        <w:t xml:space="preserve">Smluvní strany sjednávají, že tato Smlouva je přísně důvěrná. </w:t>
      </w:r>
    </w:p>
    <w:p w14:paraId="4E3F5CCA" w14:textId="683F7478" w:rsidR="00B0787F" w:rsidRPr="00406DDE" w:rsidRDefault="00B0787F" w:rsidP="008454E1">
      <w:pPr>
        <w:pStyle w:val="Odstavecseseznamem"/>
        <w:numPr>
          <w:ilvl w:val="1"/>
          <w:numId w:val="2"/>
        </w:numPr>
        <w:ind w:left="709" w:hanging="709"/>
        <w:jc w:val="both"/>
        <w:rPr>
          <w:rFonts w:asciiTheme="minorHAnsi" w:hAnsiTheme="minorHAnsi" w:cstheme="minorHAnsi"/>
          <w:sz w:val="20"/>
        </w:rPr>
      </w:pPr>
      <w:r w:rsidRPr="00406DDE">
        <w:rPr>
          <w:rFonts w:asciiTheme="minorHAnsi" w:hAnsiTheme="minorHAnsi" w:cstheme="minorHAnsi"/>
          <w:sz w:val="20"/>
        </w:rPr>
        <w:t xml:space="preserve">Dodavatel se zavazuje nesdělovat žádnému třetímu subjektu žádné informace o existenci anebo obsahu této </w:t>
      </w:r>
      <w:r w:rsidR="00B05FC0" w:rsidRPr="00406DDE">
        <w:rPr>
          <w:rFonts w:asciiTheme="minorHAnsi" w:hAnsiTheme="minorHAnsi" w:cstheme="minorHAnsi"/>
          <w:sz w:val="20"/>
        </w:rPr>
        <w:t xml:space="preserve">Smlouvy </w:t>
      </w:r>
      <w:r w:rsidRPr="00406DDE">
        <w:rPr>
          <w:rFonts w:asciiTheme="minorHAnsi" w:hAnsiTheme="minorHAnsi" w:cstheme="minorHAnsi"/>
          <w:sz w:val="20"/>
        </w:rPr>
        <w:t xml:space="preserve">bez předchozího písemného souhlasu </w:t>
      </w:r>
      <w:r w:rsidR="003C7436" w:rsidRPr="00406DDE">
        <w:rPr>
          <w:rFonts w:asciiTheme="minorHAnsi" w:hAnsiTheme="minorHAnsi" w:cstheme="minorHAnsi"/>
          <w:sz w:val="20"/>
        </w:rPr>
        <w:t>O</w:t>
      </w:r>
      <w:r w:rsidR="00346807" w:rsidRPr="00406DDE">
        <w:rPr>
          <w:rFonts w:asciiTheme="minorHAnsi" w:hAnsiTheme="minorHAnsi" w:cstheme="minorHAnsi"/>
          <w:sz w:val="20"/>
        </w:rPr>
        <w:t>dběratele</w:t>
      </w:r>
      <w:r w:rsidRPr="00406DDE">
        <w:rPr>
          <w:rFonts w:asciiTheme="minorHAnsi" w:hAnsiTheme="minorHAnsi" w:cstheme="minorHAnsi"/>
          <w:sz w:val="20"/>
        </w:rPr>
        <w:t xml:space="preserve">, s výjimkou případu, kdy tak vyžaduje tato </w:t>
      </w:r>
      <w:r w:rsidR="00B05FC0" w:rsidRPr="00406DDE">
        <w:rPr>
          <w:rFonts w:asciiTheme="minorHAnsi" w:hAnsiTheme="minorHAnsi" w:cstheme="minorHAnsi"/>
          <w:sz w:val="20"/>
        </w:rPr>
        <w:t>Smlouva</w:t>
      </w:r>
      <w:r w:rsidRPr="00406DDE">
        <w:rPr>
          <w:rFonts w:asciiTheme="minorHAnsi" w:hAnsiTheme="minorHAnsi" w:cstheme="minorHAnsi"/>
          <w:sz w:val="20"/>
        </w:rPr>
        <w:t>, zákon nebo jiný obecně závazný předpis.</w:t>
      </w:r>
      <w:r w:rsidR="002069D7" w:rsidRPr="00406DDE">
        <w:rPr>
          <w:rFonts w:asciiTheme="minorHAnsi" w:hAnsiTheme="minorHAnsi" w:cstheme="minorHAnsi"/>
          <w:sz w:val="20"/>
        </w:rPr>
        <w:t xml:space="preserve"> </w:t>
      </w:r>
      <w:r w:rsidRPr="00406DDE">
        <w:rPr>
          <w:rFonts w:asciiTheme="minorHAnsi" w:hAnsiTheme="minorHAnsi" w:cstheme="minorHAnsi"/>
          <w:sz w:val="20"/>
        </w:rPr>
        <w:t xml:space="preserve">Povinnost mlčenlivosti se vztahuje rovněž na skutečnosti a informace, které získá </w:t>
      </w:r>
      <w:r w:rsidR="003C7436" w:rsidRPr="00406DDE">
        <w:rPr>
          <w:rFonts w:asciiTheme="minorHAnsi" w:hAnsiTheme="minorHAnsi" w:cstheme="minorHAnsi"/>
          <w:sz w:val="20"/>
        </w:rPr>
        <w:t>D</w:t>
      </w:r>
      <w:r w:rsidRPr="00406DDE">
        <w:rPr>
          <w:rFonts w:asciiTheme="minorHAnsi" w:hAnsiTheme="minorHAnsi" w:cstheme="minorHAnsi"/>
          <w:sz w:val="20"/>
        </w:rPr>
        <w:t xml:space="preserve">odavatel od </w:t>
      </w:r>
      <w:r w:rsidR="003C7436" w:rsidRPr="00406DDE">
        <w:rPr>
          <w:rFonts w:asciiTheme="minorHAnsi" w:hAnsiTheme="minorHAnsi" w:cstheme="minorHAnsi"/>
          <w:sz w:val="20"/>
        </w:rPr>
        <w:t>O</w:t>
      </w:r>
      <w:r w:rsidRPr="00406DDE">
        <w:rPr>
          <w:rFonts w:asciiTheme="minorHAnsi" w:hAnsiTheme="minorHAnsi" w:cstheme="minorHAnsi"/>
          <w:sz w:val="20"/>
        </w:rPr>
        <w:t xml:space="preserve">dběratele na základě nebo v souvislosti s touto </w:t>
      </w:r>
      <w:r w:rsidR="003C7436" w:rsidRPr="00406DDE">
        <w:rPr>
          <w:rFonts w:asciiTheme="minorHAnsi" w:hAnsiTheme="minorHAnsi" w:cstheme="minorHAnsi"/>
          <w:sz w:val="20"/>
        </w:rPr>
        <w:t>S</w:t>
      </w:r>
      <w:r w:rsidRPr="00406DDE">
        <w:rPr>
          <w:rFonts w:asciiTheme="minorHAnsi" w:hAnsiTheme="minorHAnsi" w:cstheme="minorHAnsi"/>
          <w:sz w:val="20"/>
        </w:rPr>
        <w:t xml:space="preserve">mlouvou nebo s plněním závazků, které pro něj z této </w:t>
      </w:r>
      <w:r w:rsidR="00932467" w:rsidRPr="00406DDE">
        <w:rPr>
          <w:rFonts w:asciiTheme="minorHAnsi" w:hAnsiTheme="minorHAnsi" w:cstheme="minorHAnsi"/>
          <w:sz w:val="20"/>
        </w:rPr>
        <w:t>S</w:t>
      </w:r>
      <w:r w:rsidRPr="00406DDE">
        <w:rPr>
          <w:rFonts w:asciiTheme="minorHAnsi" w:hAnsiTheme="minorHAnsi" w:cstheme="minorHAnsi"/>
          <w:sz w:val="20"/>
        </w:rPr>
        <w:t xml:space="preserve">mlouvy vyplývají a trvá i po skončení platnosti této </w:t>
      </w:r>
      <w:r w:rsidR="00932467" w:rsidRPr="00406DDE">
        <w:rPr>
          <w:rFonts w:asciiTheme="minorHAnsi" w:hAnsiTheme="minorHAnsi" w:cstheme="minorHAnsi"/>
          <w:sz w:val="20"/>
        </w:rPr>
        <w:t>S</w:t>
      </w:r>
      <w:r w:rsidRPr="00406DDE">
        <w:rPr>
          <w:rFonts w:asciiTheme="minorHAnsi" w:hAnsiTheme="minorHAnsi" w:cstheme="minorHAnsi"/>
          <w:sz w:val="20"/>
        </w:rPr>
        <w:t>mlouvy jakýmkoliv způsobem.</w:t>
      </w:r>
    </w:p>
    <w:p w14:paraId="0A7871BA" w14:textId="1FDDD591" w:rsidR="002B2958" w:rsidRPr="00406DDE" w:rsidRDefault="002B2958" w:rsidP="008454E1">
      <w:pPr>
        <w:pStyle w:val="Odstavecseseznamem"/>
        <w:numPr>
          <w:ilvl w:val="1"/>
          <w:numId w:val="2"/>
        </w:numPr>
        <w:ind w:left="709" w:hanging="709"/>
        <w:jc w:val="both"/>
        <w:rPr>
          <w:rFonts w:asciiTheme="minorHAnsi" w:hAnsiTheme="minorHAnsi" w:cstheme="minorHAnsi"/>
          <w:sz w:val="20"/>
        </w:rPr>
      </w:pPr>
      <w:r w:rsidRPr="00406DDE">
        <w:rPr>
          <w:rFonts w:asciiTheme="minorHAnsi" w:hAnsiTheme="minorHAnsi" w:cstheme="minorHAnsi"/>
          <w:sz w:val="20"/>
        </w:rPr>
        <w:t xml:space="preserve">Odběratel se zavazuje zachovávat mlčenlivost ohledně know-how </w:t>
      </w:r>
      <w:r w:rsidR="00932467" w:rsidRPr="00406DDE">
        <w:rPr>
          <w:rFonts w:asciiTheme="minorHAnsi" w:hAnsiTheme="minorHAnsi" w:cstheme="minorHAnsi"/>
          <w:sz w:val="20"/>
        </w:rPr>
        <w:t>D</w:t>
      </w:r>
      <w:r w:rsidRPr="00406DDE">
        <w:rPr>
          <w:rFonts w:asciiTheme="minorHAnsi" w:hAnsiTheme="minorHAnsi" w:cstheme="minorHAnsi"/>
          <w:sz w:val="20"/>
        </w:rPr>
        <w:t xml:space="preserve">odavatele, jakož i veškerých informací, které se dozví od </w:t>
      </w:r>
      <w:r w:rsidR="00A574A1" w:rsidRPr="00406DDE">
        <w:rPr>
          <w:rFonts w:asciiTheme="minorHAnsi" w:hAnsiTheme="minorHAnsi" w:cstheme="minorHAnsi"/>
          <w:sz w:val="20"/>
        </w:rPr>
        <w:t>D</w:t>
      </w:r>
      <w:r w:rsidRPr="00406DDE">
        <w:rPr>
          <w:rFonts w:asciiTheme="minorHAnsi" w:hAnsiTheme="minorHAnsi" w:cstheme="minorHAnsi"/>
          <w:sz w:val="20"/>
        </w:rPr>
        <w:t xml:space="preserve">odavatele v průběhu plnění této Smlouvy a zejména o skutečnostech, které tvoří obchodní tajemství </w:t>
      </w:r>
      <w:r w:rsidR="00A574A1" w:rsidRPr="00406DDE">
        <w:rPr>
          <w:rFonts w:asciiTheme="minorHAnsi" w:hAnsiTheme="minorHAnsi" w:cstheme="minorHAnsi"/>
          <w:sz w:val="20"/>
        </w:rPr>
        <w:t>D</w:t>
      </w:r>
      <w:r w:rsidRPr="00406DDE">
        <w:rPr>
          <w:rFonts w:asciiTheme="minorHAnsi" w:hAnsiTheme="minorHAnsi" w:cstheme="minorHAnsi"/>
          <w:sz w:val="20"/>
        </w:rPr>
        <w:t>odavatele</w:t>
      </w:r>
      <w:r w:rsidR="00A574A1" w:rsidRPr="00406DDE">
        <w:rPr>
          <w:rFonts w:asciiTheme="minorHAnsi" w:hAnsiTheme="minorHAnsi" w:cstheme="minorHAnsi"/>
          <w:sz w:val="20"/>
        </w:rPr>
        <w:t xml:space="preserve"> (dále jen „</w:t>
      </w:r>
      <w:r w:rsidR="00A574A1" w:rsidRPr="00406DDE">
        <w:rPr>
          <w:rFonts w:asciiTheme="minorHAnsi" w:hAnsiTheme="minorHAnsi" w:cstheme="minorHAnsi"/>
          <w:b/>
          <w:sz w:val="20"/>
        </w:rPr>
        <w:t>Důvěrné informace</w:t>
      </w:r>
      <w:r w:rsidR="00A574A1" w:rsidRPr="00406DDE">
        <w:rPr>
          <w:rFonts w:asciiTheme="minorHAnsi" w:hAnsiTheme="minorHAnsi" w:cstheme="minorHAnsi"/>
          <w:sz w:val="20"/>
        </w:rPr>
        <w:t>“)</w:t>
      </w:r>
      <w:r w:rsidRPr="00406DDE">
        <w:rPr>
          <w:rFonts w:asciiTheme="minorHAnsi" w:hAnsiTheme="minorHAnsi" w:cstheme="minorHAnsi"/>
          <w:sz w:val="20"/>
        </w:rPr>
        <w:t xml:space="preserve">, nezpřístupnit Důvěrné informace jakékoli třetí osobě, a nevyužívat Důvěrné informace ani pro svoji potřebu, s výjimkou plnění povinností vyplývajících z této Smlouvy. </w:t>
      </w:r>
      <w:r w:rsidR="00B05FC0" w:rsidRPr="00406DDE">
        <w:rPr>
          <w:rFonts w:asciiTheme="minorHAnsi" w:hAnsiTheme="minorHAnsi" w:cstheme="minorHAnsi"/>
          <w:sz w:val="20"/>
        </w:rPr>
        <w:t>Odběratel</w:t>
      </w:r>
      <w:r w:rsidRPr="00406DDE">
        <w:rPr>
          <w:rFonts w:asciiTheme="minorHAnsi" w:hAnsiTheme="minorHAnsi" w:cstheme="minorHAnsi"/>
          <w:sz w:val="20"/>
        </w:rPr>
        <w:t xml:space="preserve"> se zavazuje zajistit, aby povinnost mlčenlivosti dle tohoto článku plnili i jeho zaměstnanci, jakož i další osoby v obdobném vztahu s </w:t>
      </w:r>
      <w:r w:rsidR="00B05FC0" w:rsidRPr="00406DDE">
        <w:rPr>
          <w:rFonts w:asciiTheme="minorHAnsi" w:hAnsiTheme="minorHAnsi" w:cstheme="minorHAnsi"/>
          <w:sz w:val="20"/>
        </w:rPr>
        <w:t>Odběratelem</w:t>
      </w:r>
      <w:r w:rsidRPr="00406DDE">
        <w:rPr>
          <w:rFonts w:asciiTheme="minorHAnsi" w:hAnsiTheme="minorHAnsi" w:cstheme="minorHAnsi"/>
          <w:sz w:val="20"/>
        </w:rPr>
        <w:t xml:space="preserve">. </w:t>
      </w:r>
    </w:p>
    <w:p w14:paraId="6FD78034" w14:textId="49335E64" w:rsidR="00B0787F" w:rsidRPr="00406DDE" w:rsidRDefault="00B0787F" w:rsidP="008454E1">
      <w:pPr>
        <w:pStyle w:val="Odstavecseseznamem"/>
        <w:numPr>
          <w:ilvl w:val="1"/>
          <w:numId w:val="2"/>
        </w:numPr>
        <w:ind w:left="709" w:hanging="709"/>
        <w:jc w:val="both"/>
        <w:rPr>
          <w:rFonts w:asciiTheme="minorHAnsi" w:hAnsiTheme="minorHAnsi" w:cstheme="minorHAnsi"/>
          <w:sz w:val="20"/>
        </w:rPr>
      </w:pPr>
      <w:r w:rsidRPr="00406DDE">
        <w:rPr>
          <w:rFonts w:asciiTheme="minorHAnsi" w:hAnsiTheme="minorHAnsi" w:cstheme="minorHAnsi"/>
          <w:sz w:val="20"/>
        </w:rPr>
        <w:t>Dodavatel je povinen:</w:t>
      </w:r>
    </w:p>
    <w:p w14:paraId="2C6D99CA" w14:textId="1F46FCEE" w:rsidR="00A574A1" w:rsidRPr="00406DDE" w:rsidRDefault="00B0787F" w:rsidP="008454E1">
      <w:pPr>
        <w:pStyle w:val="Odstavecseseznamem"/>
        <w:numPr>
          <w:ilvl w:val="0"/>
          <w:numId w:val="3"/>
        </w:numPr>
        <w:ind w:left="1134"/>
        <w:jc w:val="both"/>
        <w:rPr>
          <w:rFonts w:asciiTheme="minorHAnsi" w:hAnsiTheme="minorHAnsi" w:cstheme="minorHAnsi"/>
          <w:sz w:val="20"/>
        </w:rPr>
      </w:pPr>
      <w:r w:rsidRPr="00406DDE">
        <w:rPr>
          <w:rFonts w:asciiTheme="minorHAnsi" w:hAnsiTheme="minorHAnsi" w:cstheme="minorHAnsi"/>
          <w:sz w:val="20"/>
        </w:rPr>
        <w:t xml:space="preserve">zabezpečit listiny obsahující </w:t>
      </w:r>
      <w:r w:rsidR="00B05FC0" w:rsidRPr="00406DDE">
        <w:rPr>
          <w:rFonts w:asciiTheme="minorHAnsi" w:hAnsiTheme="minorHAnsi" w:cstheme="minorHAnsi"/>
          <w:sz w:val="20"/>
        </w:rPr>
        <w:t xml:space="preserve">důvěrné </w:t>
      </w:r>
      <w:r w:rsidRPr="00406DDE">
        <w:rPr>
          <w:rFonts w:asciiTheme="minorHAnsi" w:hAnsiTheme="minorHAnsi" w:cstheme="minorHAnsi"/>
          <w:sz w:val="20"/>
        </w:rPr>
        <w:t xml:space="preserve">informace, na které se vztahuje povinnost </w:t>
      </w:r>
      <w:r w:rsidR="00B05FC0" w:rsidRPr="00406DDE">
        <w:rPr>
          <w:rFonts w:asciiTheme="minorHAnsi" w:hAnsiTheme="minorHAnsi" w:cstheme="minorHAnsi"/>
          <w:sz w:val="20"/>
        </w:rPr>
        <w:t xml:space="preserve">mlčenlivosti, </w:t>
      </w:r>
      <w:r w:rsidRPr="00406DDE">
        <w:rPr>
          <w:rFonts w:asciiTheme="minorHAnsi" w:hAnsiTheme="minorHAnsi" w:cstheme="minorHAnsi"/>
          <w:sz w:val="20"/>
        </w:rPr>
        <w:t xml:space="preserve">před zneužitím třetími osobami; </w:t>
      </w:r>
    </w:p>
    <w:p w14:paraId="08214340" w14:textId="0162061D" w:rsidR="00A574A1" w:rsidRPr="00406DDE" w:rsidRDefault="00B0787F" w:rsidP="008454E1">
      <w:pPr>
        <w:pStyle w:val="Odstavecseseznamem"/>
        <w:numPr>
          <w:ilvl w:val="0"/>
          <w:numId w:val="3"/>
        </w:numPr>
        <w:ind w:left="1134"/>
        <w:jc w:val="both"/>
        <w:rPr>
          <w:rFonts w:asciiTheme="minorHAnsi" w:hAnsiTheme="minorHAnsi" w:cstheme="minorHAnsi"/>
          <w:sz w:val="20"/>
        </w:rPr>
      </w:pPr>
      <w:r w:rsidRPr="00406DDE">
        <w:rPr>
          <w:rFonts w:asciiTheme="minorHAnsi" w:hAnsiTheme="minorHAnsi" w:cstheme="minorHAnsi"/>
          <w:sz w:val="20"/>
        </w:rPr>
        <w:t xml:space="preserve">zajistit, aby informace a údaje, které jsou předmětem ochrany, byly v rámci interní struktury </w:t>
      </w:r>
      <w:r w:rsidR="00A574A1" w:rsidRPr="00406DDE">
        <w:rPr>
          <w:rFonts w:asciiTheme="minorHAnsi" w:hAnsiTheme="minorHAnsi" w:cstheme="minorHAnsi"/>
          <w:sz w:val="20"/>
        </w:rPr>
        <w:t>D</w:t>
      </w:r>
      <w:r w:rsidRPr="00406DDE">
        <w:rPr>
          <w:rFonts w:asciiTheme="minorHAnsi" w:hAnsiTheme="minorHAnsi" w:cstheme="minorHAnsi"/>
          <w:sz w:val="20"/>
        </w:rPr>
        <w:t xml:space="preserve">odavatele zpřístupněny jen nezbytně nutnému okruhu pracovníků; </w:t>
      </w:r>
    </w:p>
    <w:p w14:paraId="395E4E64" w14:textId="44C02508" w:rsidR="00B0787F" w:rsidRPr="00406DDE" w:rsidRDefault="00B0787F" w:rsidP="008454E1">
      <w:pPr>
        <w:pStyle w:val="Odstavecseseznamem"/>
        <w:numPr>
          <w:ilvl w:val="0"/>
          <w:numId w:val="3"/>
        </w:numPr>
        <w:ind w:left="1134"/>
        <w:jc w:val="both"/>
        <w:rPr>
          <w:rFonts w:asciiTheme="minorHAnsi" w:hAnsiTheme="minorHAnsi" w:cstheme="minorHAnsi"/>
          <w:sz w:val="20"/>
        </w:rPr>
      </w:pPr>
      <w:r w:rsidRPr="00406DDE">
        <w:rPr>
          <w:rFonts w:asciiTheme="minorHAnsi" w:hAnsiTheme="minorHAnsi" w:cstheme="minorHAnsi"/>
          <w:sz w:val="20"/>
        </w:rPr>
        <w:t xml:space="preserve">zajistit, aby pracovníci </w:t>
      </w:r>
      <w:r w:rsidR="00A574A1" w:rsidRPr="00406DDE">
        <w:rPr>
          <w:rFonts w:asciiTheme="minorHAnsi" w:hAnsiTheme="minorHAnsi" w:cstheme="minorHAnsi"/>
          <w:sz w:val="20"/>
        </w:rPr>
        <w:t>D</w:t>
      </w:r>
      <w:r w:rsidRPr="00406DDE">
        <w:rPr>
          <w:rFonts w:asciiTheme="minorHAnsi" w:hAnsiTheme="minorHAnsi" w:cstheme="minorHAnsi"/>
          <w:sz w:val="20"/>
        </w:rPr>
        <w:t>odavatele, kteří přicházejí do styku s</w:t>
      </w:r>
      <w:r w:rsidR="00B05FC0" w:rsidRPr="00406DDE">
        <w:rPr>
          <w:rFonts w:asciiTheme="minorHAnsi" w:hAnsiTheme="minorHAnsi" w:cstheme="minorHAnsi"/>
          <w:sz w:val="20"/>
        </w:rPr>
        <w:t xml:space="preserve"> důvěrnými </w:t>
      </w:r>
      <w:r w:rsidRPr="00406DDE">
        <w:rPr>
          <w:rFonts w:asciiTheme="minorHAnsi" w:hAnsiTheme="minorHAnsi" w:cstheme="minorHAnsi"/>
          <w:sz w:val="20"/>
        </w:rPr>
        <w:t>informacemi, byli beze zbytku poučeni o obsahu závazků k dodržování mlčenlivosti i o následcích za takové porušení.</w:t>
      </w:r>
    </w:p>
    <w:p w14:paraId="71F223C6" w14:textId="7DE63F7D" w:rsidR="00B0787F" w:rsidRPr="00406DDE" w:rsidRDefault="00B0787F" w:rsidP="008454E1">
      <w:pPr>
        <w:pStyle w:val="Odstavecseseznamem"/>
        <w:numPr>
          <w:ilvl w:val="1"/>
          <w:numId w:val="2"/>
        </w:numPr>
        <w:ind w:left="709" w:hanging="709"/>
        <w:jc w:val="both"/>
        <w:rPr>
          <w:rFonts w:asciiTheme="minorHAnsi" w:hAnsiTheme="minorHAnsi" w:cstheme="minorHAnsi"/>
          <w:sz w:val="20"/>
        </w:rPr>
      </w:pPr>
      <w:r w:rsidRPr="00406DDE">
        <w:rPr>
          <w:rFonts w:asciiTheme="minorHAnsi" w:hAnsiTheme="minorHAnsi" w:cstheme="minorHAnsi"/>
          <w:sz w:val="20"/>
        </w:rPr>
        <w:t>V případě nedodržení povinnost</w:t>
      </w:r>
      <w:r w:rsidR="00346807" w:rsidRPr="00406DDE">
        <w:rPr>
          <w:rFonts w:asciiTheme="minorHAnsi" w:hAnsiTheme="minorHAnsi" w:cstheme="minorHAnsi"/>
          <w:sz w:val="20"/>
        </w:rPr>
        <w:t xml:space="preserve">í stanovených v tomto článku </w:t>
      </w:r>
      <w:r w:rsidRPr="00406DDE">
        <w:rPr>
          <w:rFonts w:asciiTheme="minorHAnsi" w:hAnsiTheme="minorHAnsi" w:cstheme="minorHAnsi"/>
          <w:sz w:val="20"/>
        </w:rPr>
        <w:t xml:space="preserve">ze strany některého pracovníka (zaměstnance) </w:t>
      </w:r>
      <w:r w:rsidR="00B05FC0" w:rsidRPr="00406DDE">
        <w:rPr>
          <w:rFonts w:asciiTheme="minorHAnsi" w:hAnsiTheme="minorHAnsi" w:cstheme="minorHAnsi"/>
          <w:sz w:val="20"/>
        </w:rPr>
        <w:t>s</w:t>
      </w:r>
      <w:r w:rsidR="00A574A1" w:rsidRPr="00406DDE">
        <w:rPr>
          <w:rFonts w:asciiTheme="minorHAnsi" w:hAnsiTheme="minorHAnsi" w:cstheme="minorHAnsi"/>
          <w:sz w:val="20"/>
        </w:rPr>
        <w:t>mluvní strany</w:t>
      </w:r>
      <w:r w:rsidRPr="00406DDE">
        <w:rPr>
          <w:rFonts w:asciiTheme="minorHAnsi" w:hAnsiTheme="minorHAnsi" w:cstheme="minorHAnsi"/>
          <w:sz w:val="20"/>
        </w:rPr>
        <w:t xml:space="preserve">, odpovídá za toto jednání </w:t>
      </w:r>
      <w:r w:rsidR="00B05FC0" w:rsidRPr="00406DDE">
        <w:rPr>
          <w:rFonts w:asciiTheme="minorHAnsi" w:hAnsiTheme="minorHAnsi" w:cstheme="minorHAnsi"/>
          <w:sz w:val="20"/>
        </w:rPr>
        <w:t>příslušná s</w:t>
      </w:r>
      <w:r w:rsidR="00A574A1" w:rsidRPr="00406DDE">
        <w:rPr>
          <w:rFonts w:asciiTheme="minorHAnsi" w:hAnsiTheme="minorHAnsi" w:cstheme="minorHAnsi"/>
          <w:sz w:val="20"/>
        </w:rPr>
        <w:t>mluvní strana</w:t>
      </w:r>
      <w:r w:rsidRPr="00406DDE">
        <w:rPr>
          <w:rFonts w:asciiTheme="minorHAnsi" w:hAnsiTheme="minorHAnsi" w:cstheme="minorHAnsi"/>
          <w:sz w:val="20"/>
        </w:rPr>
        <w:t xml:space="preserve">. </w:t>
      </w:r>
      <w:r w:rsidR="00A574A1" w:rsidRPr="00406DDE">
        <w:rPr>
          <w:rFonts w:asciiTheme="minorHAnsi" w:hAnsiTheme="minorHAnsi" w:cstheme="minorHAnsi"/>
          <w:sz w:val="20"/>
        </w:rPr>
        <w:t>To platí i pro</w:t>
      </w:r>
      <w:r w:rsidRPr="00406DDE">
        <w:rPr>
          <w:rFonts w:asciiTheme="minorHAnsi" w:hAnsiTheme="minorHAnsi" w:cstheme="minorHAnsi"/>
          <w:sz w:val="20"/>
        </w:rPr>
        <w:t xml:space="preserve"> jiné osoby, které </w:t>
      </w:r>
      <w:r w:rsidR="00A574A1" w:rsidRPr="00406DDE">
        <w:rPr>
          <w:rFonts w:asciiTheme="minorHAnsi" w:hAnsiTheme="minorHAnsi" w:cstheme="minorHAnsi"/>
          <w:sz w:val="20"/>
        </w:rPr>
        <w:t xml:space="preserve">byly použity v souvislosti s plněním této Smlouvy </w:t>
      </w:r>
      <w:r w:rsidRPr="00406DDE">
        <w:rPr>
          <w:rFonts w:asciiTheme="minorHAnsi" w:hAnsiTheme="minorHAnsi" w:cstheme="minorHAnsi"/>
          <w:sz w:val="20"/>
        </w:rPr>
        <w:t>na základě jiného právního důvodu</w:t>
      </w:r>
      <w:r w:rsidR="00346807" w:rsidRPr="00406DDE">
        <w:rPr>
          <w:rFonts w:asciiTheme="minorHAnsi" w:hAnsiTheme="minorHAnsi" w:cstheme="minorHAnsi"/>
          <w:sz w:val="20"/>
        </w:rPr>
        <w:t>,</w:t>
      </w:r>
      <w:r w:rsidRPr="00406DDE">
        <w:rPr>
          <w:rFonts w:asciiTheme="minorHAnsi" w:hAnsiTheme="minorHAnsi" w:cstheme="minorHAnsi"/>
          <w:sz w:val="20"/>
        </w:rPr>
        <w:t xml:space="preserve"> než pracovního poměru</w:t>
      </w:r>
      <w:r w:rsidR="00932467" w:rsidRPr="00406DDE">
        <w:rPr>
          <w:rFonts w:asciiTheme="minorHAnsi" w:hAnsiTheme="minorHAnsi" w:cstheme="minorHAnsi"/>
          <w:sz w:val="20"/>
        </w:rPr>
        <w:t xml:space="preserve">, včetně poddodavatelů příslušné </w:t>
      </w:r>
      <w:r w:rsidR="00B05FC0" w:rsidRPr="00406DDE">
        <w:rPr>
          <w:rFonts w:asciiTheme="minorHAnsi" w:hAnsiTheme="minorHAnsi" w:cstheme="minorHAnsi"/>
          <w:sz w:val="20"/>
        </w:rPr>
        <w:t>s</w:t>
      </w:r>
      <w:r w:rsidR="00932467" w:rsidRPr="00406DDE">
        <w:rPr>
          <w:rFonts w:asciiTheme="minorHAnsi" w:hAnsiTheme="minorHAnsi" w:cstheme="minorHAnsi"/>
          <w:sz w:val="20"/>
        </w:rPr>
        <w:t>mluvní strany</w:t>
      </w:r>
      <w:r w:rsidR="00A574A1" w:rsidRPr="00406DDE">
        <w:rPr>
          <w:rFonts w:asciiTheme="minorHAnsi" w:hAnsiTheme="minorHAnsi" w:cstheme="minorHAnsi"/>
          <w:sz w:val="20"/>
        </w:rPr>
        <w:t>.</w:t>
      </w:r>
    </w:p>
    <w:p w14:paraId="71534DC6" w14:textId="004191EF" w:rsidR="00B0787F" w:rsidRPr="00406DDE" w:rsidRDefault="00B0787F" w:rsidP="008454E1">
      <w:pPr>
        <w:pStyle w:val="Odstavecseseznamem"/>
        <w:numPr>
          <w:ilvl w:val="1"/>
          <w:numId w:val="2"/>
        </w:numPr>
        <w:ind w:left="709" w:hanging="709"/>
        <w:jc w:val="both"/>
        <w:rPr>
          <w:rFonts w:asciiTheme="minorHAnsi" w:hAnsiTheme="minorHAnsi" w:cstheme="minorHAnsi"/>
          <w:sz w:val="20"/>
        </w:rPr>
      </w:pPr>
      <w:r w:rsidRPr="00406DDE">
        <w:rPr>
          <w:rFonts w:asciiTheme="minorHAnsi" w:hAnsiTheme="minorHAnsi" w:cstheme="minorHAnsi"/>
          <w:sz w:val="20"/>
        </w:rPr>
        <w:t xml:space="preserve">V případě </w:t>
      </w:r>
      <w:r w:rsidR="00346807" w:rsidRPr="00406DDE">
        <w:rPr>
          <w:rFonts w:asciiTheme="minorHAnsi" w:hAnsiTheme="minorHAnsi" w:cstheme="minorHAnsi"/>
          <w:sz w:val="20"/>
        </w:rPr>
        <w:t xml:space="preserve">prokazatelného </w:t>
      </w:r>
      <w:r w:rsidRPr="00406DDE">
        <w:rPr>
          <w:rFonts w:asciiTheme="minorHAnsi" w:hAnsiTheme="minorHAnsi" w:cstheme="minorHAnsi"/>
          <w:sz w:val="20"/>
        </w:rPr>
        <w:t>nedodržení povinnost</w:t>
      </w:r>
      <w:r w:rsidR="00346807" w:rsidRPr="00406DDE">
        <w:rPr>
          <w:rFonts w:asciiTheme="minorHAnsi" w:hAnsiTheme="minorHAnsi" w:cstheme="minorHAnsi"/>
          <w:sz w:val="20"/>
        </w:rPr>
        <w:t>í</w:t>
      </w:r>
      <w:r w:rsidRPr="00406DDE">
        <w:rPr>
          <w:rFonts w:asciiTheme="minorHAnsi" w:hAnsiTheme="minorHAnsi" w:cstheme="minorHAnsi"/>
          <w:sz w:val="20"/>
        </w:rPr>
        <w:t xml:space="preserve"> </w:t>
      </w:r>
      <w:r w:rsidR="00B05FC0" w:rsidRPr="00406DDE">
        <w:rPr>
          <w:rFonts w:asciiTheme="minorHAnsi" w:hAnsiTheme="minorHAnsi" w:cstheme="minorHAnsi"/>
          <w:sz w:val="20"/>
        </w:rPr>
        <w:t>s</w:t>
      </w:r>
      <w:r w:rsidR="00A574A1" w:rsidRPr="00406DDE">
        <w:rPr>
          <w:rFonts w:asciiTheme="minorHAnsi" w:hAnsiTheme="minorHAnsi" w:cstheme="minorHAnsi"/>
          <w:sz w:val="20"/>
        </w:rPr>
        <w:t xml:space="preserve">mluvní strany </w:t>
      </w:r>
      <w:r w:rsidR="00346807" w:rsidRPr="00406DDE">
        <w:rPr>
          <w:rFonts w:asciiTheme="minorHAnsi" w:hAnsiTheme="minorHAnsi" w:cstheme="minorHAnsi"/>
          <w:sz w:val="20"/>
        </w:rPr>
        <w:t>dle tohoto článku</w:t>
      </w:r>
      <w:r w:rsidRPr="00406DDE">
        <w:rPr>
          <w:rFonts w:asciiTheme="minorHAnsi" w:hAnsiTheme="minorHAnsi" w:cstheme="minorHAnsi"/>
          <w:sz w:val="20"/>
        </w:rPr>
        <w:t xml:space="preserve"> má </w:t>
      </w:r>
      <w:r w:rsidR="00B05FC0" w:rsidRPr="00406DDE">
        <w:rPr>
          <w:rFonts w:asciiTheme="minorHAnsi" w:hAnsiTheme="minorHAnsi" w:cstheme="minorHAnsi"/>
          <w:sz w:val="20"/>
        </w:rPr>
        <w:t>s</w:t>
      </w:r>
      <w:r w:rsidR="00A574A1" w:rsidRPr="00406DDE">
        <w:rPr>
          <w:rFonts w:asciiTheme="minorHAnsi" w:hAnsiTheme="minorHAnsi" w:cstheme="minorHAnsi"/>
          <w:sz w:val="20"/>
        </w:rPr>
        <w:t xml:space="preserve">mluvní strana </w:t>
      </w:r>
      <w:r w:rsidRPr="00406DDE">
        <w:rPr>
          <w:rFonts w:asciiTheme="minorHAnsi" w:hAnsiTheme="minorHAnsi" w:cstheme="minorHAnsi"/>
          <w:sz w:val="20"/>
        </w:rPr>
        <w:t xml:space="preserve">nárok na náhradu vzniklé újmy a vyhrazuje si právo k okamžitému odstoupení od této </w:t>
      </w:r>
      <w:r w:rsidR="00A574A1" w:rsidRPr="00406DDE">
        <w:rPr>
          <w:rFonts w:asciiTheme="minorHAnsi" w:hAnsiTheme="minorHAnsi" w:cstheme="minorHAnsi"/>
          <w:sz w:val="20"/>
        </w:rPr>
        <w:t>S</w:t>
      </w:r>
      <w:r w:rsidRPr="00406DDE">
        <w:rPr>
          <w:rFonts w:asciiTheme="minorHAnsi" w:hAnsiTheme="minorHAnsi" w:cstheme="minorHAnsi"/>
          <w:sz w:val="20"/>
        </w:rPr>
        <w:t>mlouvy.</w:t>
      </w:r>
    </w:p>
    <w:p w14:paraId="23DBA608" w14:textId="77777777" w:rsidR="00B0787F" w:rsidRPr="00406DDE" w:rsidRDefault="00B0787F" w:rsidP="005E5FF7">
      <w:pPr>
        <w:jc w:val="both"/>
        <w:rPr>
          <w:rFonts w:asciiTheme="minorHAnsi" w:hAnsiTheme="minorHAnsi" w:cstheme="minorHAnsi"/>
          <w:sz w:val="20"/>
        </w:rPr>
      </w:pPr>
    </w:p>
    <w:p w14:paraId="3C7D598C" w14:textId="77777777" w:rsidR="00B0787F" w:rsidRPr="00406DDE" w:rsidRDefault="00B0787F" w:rsidP="005E5FF7">
      <w:pPr>
        <w:pStyle w:val="Odstavecseseznamem"/>
        <w:ind w:left="720"/>
        <w:jc w:val="both"/>
        <w:rPr>
          <w:rFonts w:asciiTheme="minorHAnsi" w:hAnsiTheme="minorHAnsi" w:cstheme="minorHAnsi"/>
          <w:sz w:val="20"/>
          <w:highlight w:val="yellow"/>
        </w:rPr>
      </w:pPr>
    </w:p>
    <w:p w14:paraId="0399F8CC" w14:textId="07028B74" w:rsidR="002B2958" w:rsidRPr="00406DDE" w:rsidRDefault="004E1126" w:rsidP="008454E1">
      <w:pPr>
        <w:pStyle w:val="Nadpis1"/>
        <w:keepLines w:val="0"/>
        <w:numPr>
          <w:ilvl w:val="0"/>
          <w:numId w:val="2"/>
        </w:numPr>
        <w:spacing w:before="0" w:after="0"/>
        <w:jc w:val="both"/>
        <w:rPr>
          <w:rFonts w:asciiTheme="minorHAnsi" w:hAnsiTheme="minorHAnsi" w:cstheme="minorHAnsi"/>
          <w:color w:val="auto"/>
          <w:sz w:val="20"/>
          <w:szCs w:val="20"/>
        </w:rPr>
      </w:pPr>
      <w:bookmarkStart w:id="31" w:name="_Toc106888808"/>
      <w:r w:rsidRPr="00406DDE">
        <w:rPr>
          <w:rFonts w:asciiTheme="minorHAnsi" w:hAnsiTheme="minorHAnsi" w:cstheme="minorHAnsi"/>
          <w:color w:val="auto"/>
          <w:sz w:val="20"/>
          <w:szCs w:val="20"/>
        </w:rPr>
        <w:t>Omezení odpovědnosti a další ujednání</w:t>
      </w:r>
      <w:bookmarkEnd w:id="31"/>
    </w:p>
    <w:p w14:paraId="6801221C" w14:textId="55FB8E32" w:rsidR="004E1126" w:rsidRPr="00406DDE" w:rsidRDefault="004E1126" w:rsidP="00020D15">
      <w:pPr>
        <w:pStyle w:val="Odstavecseseznamem"/>
        <w:overflowPunct/>
        <w:autoSpaceDE/>
        <w:autoSpaceDN w:val="0"/>
        <w:ind w:left="709"/>
        <w:jc w:val="both"/>
        <w:rPr>
          <w:rFonts w:asciiTheme="minorHAnsi" w:hAnsiTheme="minorHAnsi" w:cstheme="minorHAnsi"/>
          <w:sz w:val="20"/>
        </w:rPr>
      </w:pPr>
    </w:p>
    <w:p w14:paraId="607285DC" w14:textId="2CC09C59" w:rsidR="004E1126" w:rsidRPr="00406DDE" w:rsidRDefault="004E1126" w:rsidP="006E0ABE">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Dodavatel odpovídá </w:t>
      </w:r>
      <w:r w:rsidR="00932467" w:rsidRPr="00406DDE">
        <w:rPr>
          <w:rFonts w:asciiTheme="minorHAnsi" w:hAnsiTheme="minorHAnsi" w:cstheme="minorHAnsi"/>
          <w:sz w:val="20"/>
        </w:rPr>
        <w:t>O</w:t>
      </w:r>
      <w:r w:rsidRPr="00406DDE">
        <w:rPr>
          <w:rFonts w:asciiTheme="minorHAnsi" w:hAnsiTheme="minorHAnsi" w:cstheme="minorHAnsi"/>
          <w:sz w:val="20"/>
        </w:rPr>
        <w:t xml:space="preserve">dběrateli výlučně za újmu (zejm. škodu) vzniklou v příčinné souvislosti s porušením povinností </w:t>
      </w:r>
      <w:r w:rsidR="00A574A1" w:rsidRPr="00406DDE">
        <w:rPr>
          <w:rFonts w:asciiTheme="minorHAnsi" w:hAnsiTheme="minorHAnsi" w:cstheme="minorHAnsi"/>
          <w:sz w:val="20"/>
        </w:rPr>
        <w:t>D</w:t>
      </w:r>
      <w:r w:rsidRPr="00406DDE">
        <w:rPr>
          <w:rFonts w:asciiTheme="minorHAnsi" w:hAnsiTheme="minorHAnsi" w:cstheme="minorHAnsi"/>
          <w:sz w:val="20"/>
        </w:rPr>
        <w:t xml:space="preserve">odavatele dle této </w:t>
      </w:r>
      <w:r w:rsidR="00A574A1" w:rsidRPr="00406DDE">
        <w:rPr>
          <w:rFonts w:asciiTheme="minorHAnsi" w:hAnsiTheme="minorHAnsi" w:cstheme="minorHAnsi"/>
          <w:sz w:val="20"/>
        </w:rPr>
        <w:t>S</w:t>
      </w:r>
      <w:r w:rsidRPr="00406DDE">
        <w:rPr>
          <w:rFonts w:asciiTheme="minorHAnsi" w:hAnsiTheme="minorHAnsi" w:cstheme="minorHAnsi"/>
          <w:sz w:val="20"/>
        </w:rPr>
        <w:t>mlouvy či dle zákona.</w:t>
      </w:r>
      <w:r w:rsidR="008507B1" w:rsidRPr="00406DDE">
        <w:rPr>
          <w:rFonts w:asciiTheme="minorHAnsi" w:hAnsiTheme="minorHAnsi" w:cstheme="minorHAnsi"/>
          <w:sz w:val="20"/>
        </w:rPr>
        <w:t xml:space="preserve"> V případě, že mezi Smluvními stranami dojde k reparaci či náhradě újmy dle čl. 7 Smlouvy, tedy Smluvní strany se dohodnou na postupu v důsledku Výpadku, není Odběratel oprávněn za Výpadek požadovat vedle tohoto řešení i náhradu škody</w:t>
      </w:r>
      <w:r w:rsidR="00A66F25" w:rsidRPr="00406DDE">
        <w:rPr>
          <w:rFonts w:asciiTheme="minorHAnsi" w:hAnsiTheme="minorHAnsi" w:cstheme="minorHAnsi"/>
          <w:sz w:val="20"/>
        </w:rPr>
        <w:t xml:space="preserve"> či jiné újmy</w:t>
      </w:r>
      <w:r w:rsidR="008507B1" w:rsidRPr="00406DDE">
        <w:rPr>
          <w:rFonts w:asciiTheme="minorHAnsi" w:hAnsiTheme="minorHAnsi" w:cstheme="minorHAnsi"/>
          <w:sz w:val="20"/>
        </w:rPr>
        <w:t>, která mu Výpadkem vznikne.</w:t>
      </w:r>
    </w:p>
    <w:p w14:paraId="05E47FE2" w14:textId="24046096" w:rsidR="008B3984" w:rsidRPr="00406DDE" w:rsidRDefault="00360A41" w:rsidP="006E0ABE">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Povinnosti k náhradě se </w:t>
      </w:r>
      <w:r w:rsidR="00932467" w:rsidRPr="00406DDE">
        <w:rPr>
          <w:rFonts w:asciiTheme="minorHAnsi" w:hAnsiTheme="minorHAnsi" w:cstheme="minorHAnsi"/>
          <w:sz w:val="20"/>
        </w:rPr>
        <w:t>smluvní strana</w:t>
      </w:r>
      <w:r w:rsidRPr="00406DDE">
        <w:rPr>
          <w:rFonts w:asciiTheme="minorHAnsi" w:hAnsiTheme="minorHAnsi" w:cstheme="minorHAnsi"/>
          <w:sz w:val="20"/>
        </w:rPr>
        <w:t xml:space="preserve"> zprostí, prokáže-li, že </w:t>
      </w:r>
      <w:r w:rsidR="00932467" w:rsidRPr="00406DDE">
        <w:rPr>
          <w:rFonts w:asciiTheme="minorHAnsi" w:hAnsiTheme="minorHAnsi" w:cstheme="minorHAnsi"/>
          <w:sz w:val="20"/>
        </w:rPr>
        <w:t>j</w:t>
      </w:r>
      <w:r w:rsidR="002B6A5E">
        <w:rPr>
          <w:rFonts w:asciiTheme="minorHAnsi" w:hAnsiTheme="minorHAnsi" w:cstheme="minorHAnsi"/>
          <w:sz w:val="20"/>
        </w:rPr>
        <w:t>í</w:t>
      </w:r>
      <w:r w:rsidR="00932467" w:rsidRPr="00406DDE">
        <w:rPr>
          <w:rFonts w:asciiTheme="minorHAnsi" w:hAnsiTheme="minorHAnsi" w:cstheme="minorHAnsi"/>
          <w:sz w:val="20"/>
        </w:rPr>
        <w:t xml:space="preserve"> </w:t>
      </w:r>
      <w:r w:rsidRPr="00406DDE">
        <w:rPr>
          <w:rFonts w:asciiTheme="minorHAnsi" w:hAnsiTheme="minorHAnsi" w:cstheme="minorHAnsi"/>
          <w:sz w:val="20"/>
        </w:rPr>
        <w:t xml:space="preserve">ve splnění povinnosti ze </w:t>
      </w:r>
      <w:r w:rsidR="00932467" w:rsidRPr="00406DDE">
        <w:rPr>
          <w:rFonts w:asciiTheme="minorHAnsi" w:hAnsiTheme="minorHAnsi" w:cstheme="minorHAnsi"/>
          <w:sz w:val="20"/>
        </w:rPr>
        <w:t>S</w:t>
      </w:r>
      <w:r w:rsidRPr="00406DDE">
        <w:rPr>
          <w:rFonts w:asciiTheme="minorHAnsi" w:hAnsiTheme="minorHAnsi" w:cstheme="minorHAnsi"/>
          <w:sz w:val="20"/>
        </w:rPr>
        <w:t>mlouvy dočasně nebo trvale zabránila mimořádná nepředvídatelná</w:t>
      </w:r>
      <w:r w:rsidR="007E5CED" w:rsidRPr="00406DDE">
        <w:rPr>
          <w:rFonts w:asciiTheme="minorHAnsi" w:hAnsiTheme="minorHAnsi" w:cstheme="minorHAnsi"/>
          <w:sz w:val="20"/>
        </w:rPr>
        <w:t>, neodvratitelná</w:t>
      </w:r>
      <w:r w:rsidRPr="00406DDE">
        <w:rPr>
          <w:rFonts w:asciiTheme="minorHAnsi" w:hAnsiTheme="minorHAnsi" w:cstheme="minorHAnsi"/>
          <w:sz w:val="20"/>
        </w:rPr>
        <w:t xml:space="preserve"> a</w:t>
      </w:r>
      <w:r w:rsidR="00A66F25" w:rsidRPr="00406DDE">
        <w:rPr>
          <w:rFonts w:asciiTheme="minorHAnsi" w:hAnsiTheme="minorHAnsi" w:cstheme="minorHAnsi"/>
          <w:sz w:val="20"/>
        </w:rPr>
        <w:t>/nebo</w:t>
      </w:r>
      <w:r w:rsidRPr="00406DDE">
        <w:rPr>
          <w:rFonts w:asciiTheme="minorHAnsi" w:hAnsiTheme="minorHAnsi" w:cstheme="minorHAnsi"/>
          <w:sz w:val="20"/>
        </w:rPr>
        <w:t> nepřekonatelná překážka vzniklá nezávisle na je</w:t>
      </w:r>
      <w:r w:rsidR="002B6A5E">
        <w:rPr>
          <w:rFonts w:asciiTheme="minorHAnsi" w:hAnsiTheme="minorHAnsi" w:cstheme="minorHAnsi"/>
          <w:sz w:val="20"/>
        </w:rPr>
        <w:t>jí</w:t>
      </w:r>
      <w:r w:rsidRPr="00406DDE">
        <w:rPr>
          <w:rFonts w:asciiTheme="minorHAnsi" w:hAnsiTheme="minorHAnsi" w:cstheme="minorHAnsi"/>
          <w:sz w:val="20"/>
        </w:rPr>
        <w:t xml:space="preserve"> vůli</w:t>
      </w:r>
      <w:r w:rsidR="00932467" w:rsidRPr="00406DDE">
        <w:rPr>
          <w:rFonts w:asciiTheme="minorHAnsi" w:hAnsiTheme="minorHAnsi" w:cstheme="minorHAnsi"/>
          <w:sz w:val="20"/>
        </w:rPr>
        <w:t xml:space="preserve"> (vyšší moc)</w:t>
      </w:r>
      <w:r w:rsidRPr="00406DDE">
        <w:rPr>
          <w:rFonts w:asciiTheme="minorHAnsi" w:hAnsiTheme="minorHAnsi" w:cstheme="minorHAnsi"/>
          <w:sz w:val="20"/>
        </w:rPr>
        <w:t>.</w:t>
      </w:r>
      <w:r w:rsidR="008B3984" w:rsidRPr="00406DDE">
        <w:rPr>
          <w:rFonts w:asciiTheme="minorHAnsi" w:hAnsiTheme="minorHAnsi" w:cstheme="minorHAnsi"/>
          <w:sz w:val="20"/>
        </w:rPr>
        <w:t xml:space="preserve"> </w:t>
      </w:r>
      <w:r w:rsidR="00932467" w:rsidRPr="00406DDE">
        <w:rPr>
          <w:rFonts w:asciiTheme="minorHAnsi" w:hAnsiTheme="minorHAnsi" w:cstheme="minorHAnsi"/>
          <w:sz w:val="20"/>
        </w:rPr>
        <w:t>Smluvní strana</w:t>
      </w:r>
      <w:r w:rsidR="007E5CED" w:rsidRPr="00406DDE">
        <w:rPr>
          <w:rFonts w:asciiTheme="minorHAnsi" w:hAnsiTheme="minorHAnsi" w:cstheme="minorHAnsi"/>
          <w:sz w:val="20"/>
        </w:rPr>
        <w:t xml:space="preserve"> se</w:t>
      </w:r>
      <w:r w:rsidR="00932467" w:rsidRPr="00406DDE">
        <w:rPr>
          <w:rFonts w:asciiTheme="minorHAnsi" w:hAnsiTheme="minorHAnsi" w:cstheme="minorHAnsi"/>
          <w:sz w:val="20"/>
        </w:rPr>
        <w:t xml:space="preserve"> však</w:t>
      </w:r>
      <w:r w:rsidR="007E5CED" w:rsidRPr="00406DDE">
        <w:rPr>
          <w:rFonts w:asciiTheme="minorHAnsi" w:hAnsiTheme="minorHAnsi" w:cstheme="minorHAnsi"/>
          <w:sz w:val="20"/>
        </w:rPr>
        <w:t xml:space="preserve"> povinnosti nahradit újmu nezprostí, pokud šlo o překážku, </w:t>
      </w:r>
      <w:r w:rsidR="009147EB" w:rsidRPr="00406DDE">
        <w:rPr>
          <w:rFonts w:asciiTheme="minorHAnsi" w:hAnsiTheme="minorHAnsi" w:cstheme="minorHAnsi"/>
          <w:sz w:val="20"/>
        </w:rPr>
        <w:t xml:space="preserve">která </w:t>
      </w:r>
      <w:r w:rsidR="007E5CED" w:rsidRPr="00406DDE">
        <w:rPr>
          <w:rFonts w:asciiTheme="minorHAnsi" w:hAnsiTheme="minorHAnsi" w:cstheme="minorHAnsi"/>
          <w:sz w:val="20"/>
        </w:rPr>
        <w:t>(i) vznikla z je</w:t>
      </w:r>
      <w:r w:rsidR="00932467" w:rsidRPr="00406DDE">
        <w:rPr>
          <w:rFonts w:asciiTheme="minorHAnsi" w:hAnsiTheme="minorHAnsi" w:cstheme="minorHAnsi"/>
          <w:sz w:val="20"/>
        </w:rPr>
        <w:t>jích</w:t>
      </w:r>
      <w:r w:rsidR="007E5CED" w:rsidRPr="00406DDE">
        <w:rPr>
          <w:rFonts w:asciiTheme="minorHAnsi" w:hAnsiTheme="minorHAnsi" w:cstheme="minorHAnsi"/>
          <w:sz w:val="20"/>
        </w:rPr>
        <w:t xml:space="preserve"> osobních poměrů, (ii) v</w:t>
      </w:r>
      <w:r w:rsidR="00E315AC" w:rsidRPr="00406DDE">
        <w:rPr>
          <w:rFonts w:asciiTheme="minorHAnsi" w:hAnsiTheme="minorHAnsi" w:cstheme="minorHAnsi"/>
          <w:sz w:val="20"/>
        </w:rPr>
        <w:t>z</w:t>
      </w:r>
      <w:r w:rsidR="007E5CED" w:rsidRPr="00406DDE">
        <w:rPr>
          <w:rFonts w:asciiTheme="minorHAnsi" w:hAnsiTheme="minorHAnsi" w:cstheme="minorHAnsi"/>
          <w:sz w:val="20"/>
        </w:rPr>
        <w:t>nikla až v době, kdy byl</w:t>
      </w:r>
      <w:r w:rsidR="002B6A5E">
        <w:rPr>
          <w:rFonts w:asciiTheme="minorHAnsi" w:hAnsiTheme="minorHAnsi" w:cstheme="minorHAnsi"/>
          <w:sz w:val="20"/>
        </w:rPr>
        <w:t>a</w:t>
      </w:r>
      <w:r w:rsidR="007E5CED" w:rsidRPr="00406DDE">
        <w:rPr>
          <w:rFonts w:asciiTheme="minorHAnsi" w:hAnsiTheme="minorHAnsi" w:cstheme="minorHAnsi"/>
          <w:sz w:val="20"/>
        </w:rPr>
        <w:t xml:space="preserve"> s plněním smluvené povinnosti v</w:t>
      </w:r>
      <w:r w:rsidR="009147EB" w:rsidRPr="00406DDE">
        <w:rPr>
          <w:rFonts w:asciiTheme="minorHAnsi" w:hAnsiTheme="minorHAnsi" w:cstheme="minorHAnsi"/>
          <w:sz w:val="20"/>
        </w:rPr>
        <w:t> </w:t>
      </w:r>
      <w:r w:rsidR="007E5CED" w:rsidRPr="00406DDE">
        <w:rPr>
          <w:rFonts w:asciiTheme="minorHAnsi" w:hAnsiTheme="minorHAnsi" w:cstheme="minorHAnsi"/>
          <w:sz w:val="20"/>
        </w:rPr>
        <w:t>prodlení</w:t>
      </w:r>
      <w:r w:rsidR="009147EB" w:rsidRPr="00406DDE">
        <w:rPr>
          <w:rFonts w:asciiTheme="minorHAnsi" w:hAnsiTheme="minorHAnsi" w:cstheme="minorHAnsi"/>
          <w:sz w:val="20"/>
        </w:rPr>
        <w:t>,</w:t>
      </w:r>
      <w:r w:rsidR="007E5CED" w:rsidRPr="00406DDE">
        <w:rPr>
          <w:rFonts w:asciiTheme="minorHAnsi" w:hAnsiTheme="minorHAnsi" w:cstheme="minorHAnsi"/>
          <w:sz w:val="20"/>
        </w:rPr>
        <w:t xml:space="preserve"> nebo (iii) kterou byl</w:t>
      </w:r>
      <w:r w:rsidR="00932467" w:rsidRPr="00406DDE">
        <w:rPr>
          <w:rFonts w:asciiTheme="minorHAnsi" w:hAnsiTheme="minorHAnsi" w:cstheme="minorHAnsi"/>
          <w:sz w:val="20"/>
        </w:rPr>
        <w:t>a</w:t>
      </w:r>
      <w:r w:rsidR="007E5CED" w:rsidRPr="00406DDE">
        <w:rPr>
          <w:rFonts w:asciiTheme="minorHAnsi" w:hAnsiTheme="minorHAnsi" w:cstheme="minorHAnsi"/>
          <w:sz w:val="20"/>
        </w:rPr>
        <w:t xml:space="preserve"> podle </w:t>
      </w:r>
      <w:r w:rsidR="00932467" w:rsidRPr="00406DDE">
        <w:rPr>
          <w:rFonts w:asciiTheme="minorHAnsi" w:hAnsiTheme="minorHAnsi" w:cstheme="minorHAnsi"/>
          <w:sz w:val="20"/>
        </w:rPr>
        <w:t>S</w:t>
      </w:r>
      <w:r w:rsidR="007E5CED" w:rsidRPr="00406DDE">
        <w:rPr>
          <w:rFonts w:asciiTheme="minorHAnsi" w:hAnsiTheme="minorHAnsi" w:cstheme="minorHAnsi"/>
          <w:sz w:val="20"/>
        </w:rPr>
        <w:t>mlouvy povinn</w:t>
      </w:r>
      <w:r w:rsidR="00932467" w:rsidRPr="00406DDE">
        <w:rPr>
          <w:rFonts w:asciiTheme="minorHAnsi" w:hAnsiTheme="minorHAnsi" w:cstheme="minorHAnsi"/>
          <w:sz w:val="20"/>
        </w:rPr>
        <w:t>a</w:t>
      </w:r>
      <w:r w:rsidR="007E5CED" w:rsidRPr="00406DDE">
        <w:rPr>
          <w:rFonts w:asciiTheme="minorHAnsi" w:hAnsiTheme="minorHAnsi" w:cstheme="minorHAnsi"/>
          <w:sz w:val="20"/>
        </w:rPr>
        <w:t xml:space="preserve"> překonat.</w:t>
      </w:r>
      <w:r w:rsidR="00A574A1" w:rsidRPr="00406DDE">
        <w:rPr>
          <w:rFonts w:asciiTheme="minorHAnsi" w:hAnsiTheme="minorHAnsi" w:cstheme="minorHAnsi"/>
          <w:sz w:val="20"/>
        </w:rPr>
        <w:t xml:space="preserve"> Smluvní strany výslovně stanoví, že důvodem ke zproštění odpovědnosti Dodavatele dle tohoto odstavce je např. dopravní nehoda Dodavatele nebo některé z osob poskytující Služby za Dodavatele, výpadek elektrické energie </w:t>
      </w:r>
      <w:r w:rsidR="00666132" w:rsidRPr="00406DDE">
        <w:rPr>
          <w:rFonts w:asciiTheme="minorHAnsi" w:hAnsiTheme="minorHAnsi" w:cstheme="minorHAnsi"/>
          <w:sz w:val="20"/>
        </w:rPr>
        <w:t xml:space="preserve">nebo internetové konektivity </w:t>
      </w:r>
      <w:r w:rsidR="00A574A1" w:rsidRPr="00406DDE">
        <w:rPr>
          <w:rFonts w:asciiTheme="minorHAnsi" w:hAnsiTheme="minorHAnsi" w:cstheme="minorHAnsi"/>
          <w:sz w:val="20"/>
        </w:rPr>
        <w:t>nezávislý na vůli Dodavatele</w:t>
      </w:r>
      <w:r w:rsidR="00666132" w:rsidRPr="00406DDE">
        <w:rPr>
          <w:rFonts w:asciiTheme="minorHAnsi" w:hAnsiTheme="minorHAnsi" w:cstheme="minorHAnsi"/>
          <w:sz w:val="20"/>
        </w:rPr>
        <w:t xml:space="preserve"> </w:t>
      </w:r>
      <w:r w:rsidR="00A574A1" w:rsidRPr="00406DDE">
        <w:rPr>
          <w:rFonts w:asciiTheme="minorHAnsi" w:hAnsiTheme="minorHAnsi" w:cstheme="minorHAnsi"/>
          <w:sz w:val="20"/>
        </w:rPr>
        <w:t>apod. Pokud vznikne Odběrateli újma v důsledku těchto či obdobných situací, zprostí se Dodavatel k náhradě takto vzniklé újmy.</w:t>
      </w:r>
      <w:r w:rsidR="007E5CED" w:rsidRPr="00406DDE">
        <w:rPr>
          <w:rFonts w:asciiTheme="minorHAnsi" w:hAnsiTheme="minorHAnsi" w:cstheme="minorHAnsi"/>
          <w:sz w:val="20"/>
        </w:rPr>
        <w:tab/>
      </w:r>
    </w:p>
    <w:p w14:paraId="251096E3" w14:textId="1449742E" w:rsidR="00A33BF8" w:rsidRPr="00406DDE" w:rsidRDefault="004E1126" w:rsidP="006E0ABE">
      <w:pPr>
        <w:pStyle w:val="Seznam"/>
        <w:numPr>
          <w:ilvl w:val="1"/>
          <w:numId w:val="2"/>
        </w:numPr>
        <w:overflowPunct/>
        <w:autoSpaceDE/>
        <w:ind w:left="709" w:hanging="709"/>
        <w:jc w:val="both"/>
        <w:rPr>
          <w:rFonts w:asciiTheme="minorHAnsi" w:hAnsiTheme="minorHAnsi" w:cstheme="minorHAnsi"/>
        </w:rPr>
      </w:pPr>
      <w:r w:rsidRPr="00406DDE">
        <w:rPr>
          <w:rFonts w:asciiTheme="minorHAnsi" w:hAnsiTheme="minorHAnsi" w:cstheme="minorHAnsi"/>
        </w:rPr>
        <w:t xml:space="preserve">Odběratel se zavazuje, že </w:t>
      </w:r>
      <w:r w:rsidR="00561A1F" w:rsidRPr="00406DDE">
        <w:rPr>
          <w:rFonts w:asciiTheme="minorHAnsi" w:hAnsiTheme="minorHAnsi" w:cstheme="minorHAnsi"/>
        </w:rPr>
        <w:t>ne</w:t>
      </w:r>
      <w:r w:rsidRPr="00406DDE">
        <w:rPr>
          <w:rFonts w:asciiTheme="minorHAnsi" w:hAnsiTheme="minorHAnsi" w:cstheme="minorHAnsi"/>
        </w:rPr>
        <w:t xml:space="preserve">uzavře </w:t>
      </w:r>
      <w:r w:rsidR="00561A1F" w:rsidRPr="00406DDE">
        <w:rPr>
          <w:rFonts w:asciiTheme="minorHAnsi" w:hAnsiTheme="minorHAnsi" w:cstheme="minorHAnsi"/>
        </w:rPr>
        <w:t xml:space="preserve">po dobu platnosti této Smlouvy nebo v průběhu dalších 24 měsíců od ukončení této Smlouvy </w:t>
      </w:r>
      <w:r w:rsidRPr="00406DDE">
        <w:rPr>
          <w:rFonts w:asciiTheme="minorHAnsi" w:hAnsiTheme="minorHAnsi" w:cstheme="minorHAnsi"/>
        </w:rPr>
        <w:t xml:space="preserve">bez písemného souhlasu </w:t>
      </w:r>
      <w:r w:rsidR="00A574A1" w:rsidRPr="00406DDE">
        <w:rPr>
          <w:rFonts w:asciiTheme="minorHAnsi" w:hAnsiTheme="minorHAnsi" w:cstheme="minorHAnsi"/>
        </w:rPr>
        <w:t>D</w:t>
      </w:r>
      <w:r w:rsidRPr="00406DDE">
        <w:rPr>
          <w:rFonts w:asciiTheme="minorHAnsi" w:hAnsiTheme="minorHAnsi" w:cstheme="minorHAnsi"/>
        </w:rPr>
        <w:t xml:space="preserve">odavatele pracovně právní vztah s některým ze zaměstnanců </w:t>
      </w:r>
      <w:r w:rsidR="00A574A1" w:rsidRPr="00406DDE">
        <w:rPr>
          <w:rFonts w:asciiTheme="minorHAnsi" w:hAnsiTheme="minorHAnsi" w:cstheme="minorHAnsi"/>
        </w:rPr>
        <w:t>D</w:t>
      </w:r>
      <w:r w:rsidRPr="00406DDE">
        <w:rPr>
          <w:rFonts w:asciiTheme="minorHAnsi" w:hAnsiTheme="minorHAnsi" w:cstheme="minorHAnsi"/>
        </w:rPr>
        <w:t xml:space="preserve">odavatele, který se podílel na plnění této </w:t>
      </w:r>
      <w:r w:rsidR="00A574A1" w:rsidRPr="00406DDE">
        <w:rPr>
          <w:rFonts w:asciiTheme="minorHAnsi" w:hAnsiTheme="minorHAnsi" w:cstheme="minorHAnsi"/>
        </w:rPr>
        <w:t>S</w:t>
      </w:r>
      <w:r w:rsidRPr="00406DDE">
        <w:rPr>
          <w:rFonts w:asciiTheme="minorHAnsi" w:hAnsiTheme="minorHAnsi" w:cstheme="minorHAnsi"/>
        </w:rPr>
        <w:t xml:space="preserve">mlouvy (tímto zaměstnancem se rozumí zaměstnanci </w:t>
      </w:r>
      <w:r w:rsidR="00932467" w:rsidRPr="00406DDE">
        <w:rPr>
          <w:rFonts w:asciiTheme="minorHAnsi" w:hAnsiTheme="minorHAnsi" w:cstheme="minorHAnsi"/>
        </w:rPr>
        <w:t>D</w:t>
      </w:r>
      <w:r w:rsidRPr="00406DDE">
        <w:rPr>
          <w:rFonts w:asciiTheme="minorHAnsi" w:hAnsiTheme="minorHAnsi" w:cstheme="minorHAnsi"/>
        </w:rPr>
        <w:t>odavatele stávající</w:t>
      </w:r>
      <w:r w:rsidR="00932467" w:rsidRPr="00406DDE">
        <w:rPr>
          <w:rFonts w:asciiTheme="minorHAnsi" w:hAnsiTheme="minorHAnsi" w:cstheme="minorHAnsi"/>
        </w:rPr>
        <w:t xml:space="preserve"> i</w:t>
      </w:r>
      <w:r w:rsidRPr="00406DDE">
        <w:rPr>
          <w:rFonts w:asciiTheme="minorHAnsi" w:hAnsiTheme="minorHAnsi" w:cstheme="minorHAnsi"/>
        </w:rPr>
        <w:t xml:space="preserve"> bývalí – pokud neuplynulo od ukončení jejich pracovního poměru u </w:t>
      </w:r>
      <w:r w:rsidR="00932467" w:rsidRPr="00406DDE">
        <w:rPr>
          <w:rFonts w:asciiTheme="minorHAnsi" w:hAnsiTheme="minorHAnsi" w:cstheme="minorHAnsi"/>
        </w:rPr>
        <w:t>D</w:t>
      </w:r>
      <w:r w:rsidRPr="00406DDE">
        <w:rPr>
          <w:rFonts w:asciiTheme="minorHAnsi" w:hAnsiTheme="minorHAnsi" w:cstheme="minorHAnsi"/>
        </w:rPr>
        <w:t xml:space="preserve">odavatele více než 24 měsíců - i zaměstnanci, kteří budou pro </w:t>
      </w:r>
      <w:r w:rsidR="00932467" w:rsidRPr="00406DDE">
        <w:rPr>
          <w:rFonts w:asciiTheme="minorHAnsi" w:hAnsiTheme="minorHAnsi" w:cstheme="minorHAnsi"/>
        </w:rPr>
        <w:t>D</w:t>
      </w:r>
      <w:r w:rsidRPr="00406DDE">
        <w:rPr>
          <w:rFonts w:asciiTheme="minorHAnsi" w:hAnsiTheme="minorHAnsi" w:cstheme="minorHAnsi"/>
        </w:rPr>
        <w:t xml:space="preserve">odavatele pracovat po uzavření této </w:t>
      </w:r>
      <w:r w:rsidR="00A574A1" w:rsidRPr="00406DDE">
        <w:rPr>
          <w:rFonts w:asciiTheme="minorHAnsi" w:hAnsiTheme="minorHAnsi" w:cstheme="minorHAnsi"/>
        </w:rPr>
        <w:t>S</w:t>
      </w:r>
      <w:r w:rsidRPr="00406DDE">
        <w:rPr>
          <w:rFonts w:asciiTheme="minorHAnsi" w:hAnsiTheme="minorHAnsi" w:cstheme="minorHAnsi"/>
        </w:rPr>
        <w:t>mlouvy)</w:t>
      </w:r>
      <w:r w:rsidR="00561A1F" w:rsidRPr="00406DDE">
        <w:rPr>
          <w:rFonts w:asciiTheme="minorHAnsi" w:hAnsiTheme="minorHAnsi" w:cstheme="minorHAnsi"/>
        </w:rPr>
        <w:t xml:space="preserve">. </w:t>
      </w:r>
      <w:r w:rsidRPr="00406DDE">
        <w:rPr>
          <w:rFonts w:asciiTheme="minorHAnsi" w:hAnsiTheme="minorHAnsi" w:cstheme="minorHAnsi"/>
        </w:rPr>
        <w:t xml:space="preserve"> </w:t>
      </w:r>
      <w:r w:rsidR="00561A1F" w:rsidRPr="00406DDE">
        <w:rPr>
          <w:rFonts w:asciiTheme="minorHAnsi" w:hAnsiTheme="minorHAnsi" w:cstheme="minorHAnsi"/>
        </w:rPr>
        <w:t xml:space="preserve">Za porušení povinnosti dle předchozí věty se Odběratel zavazuje uhradit Dodavateli smluvní pokutu </w:t>
      </w:r>
      <w:r w:rsidRPr="00406DDE">
        <w:rPr>
          <w:rFonts w:asciiTheme="minorHAnsi" w:hAnsiTheme="minorHAnsi" w:cstheme="minorHAnsi"/>
        </w:rPr>
        <w:t>ve výši 300.000,- Kč za každý takto uzavřený pracovně právní vztah.</w:t>
      </w:r>
    </w:p>
    <w:p w14:paraId="4BFB12AF" w14:textId="3EFEA09F" w:rsidR="004E1126" w:rsidRPr="00406DDE" w:rsidRDefault="00A33BF8" w:rsidP="006E0ABE">
      <w:pPr>
        <w:pStyle w:val="Seznam"/>
        <w:numPr>
          <w:ilvl w:val="1"/>
          <w:numId w:val="2"/>
        </w:numPr>
        <w:overflowPunct/>
        <w:autoSpaceDE/>
        <w:ind w:left="709" w:hanging="709"/>
        <w:jc w:val="both"/>
        <w:rPr>
          <w:rFonts w:asciiTheme="minorHAnsi" w:hAnsiTheme="minorHAnsi" w:cstheme="minorHAnsi"/>
        </w:rPr>
      </w:pPr>
      <w:r w:rsidRPr="00406DDE">
        <w:rPr>
          <w:rFonts w:asciiTheme="minorHAnsi" w:hAnsiTheme="minorHAnsi" w:cstheme="minorHAnsi"/>
        </w:rPr>
        <w:t>V případě, že Dodavatel na základě zjištění v </w:t>
      </w:r>
      <w:r w:rsidR="00206A13" w:rsidRPr="00406DDE">
        <w:rPr>
          <w:rFonts w:asciiTheme="minorHAnsi" w:hAnsiTheme="minorHAnsi" w:cstheme="minorHAnsi"/>
        </w:rPr>
        <w:t>P</w:t>
      </w:r>
      <w:r w:rsidRPr="00406DDE">
        <w:rPr>
          <w:rFonts w:asciiTheme="minorHAnsi" w:hAnsiTheme="minorHAnsi" w:cstheme="minorHAnsi"/>
        </w:rPr>
        <w:t>řechodném období nebo kdykoliv v průběhu poskytování Služeb upozorní Odběratele na potřebu výkonu dalších Služeb nebo potřebu technologií či potřeby výkonu služeb nad rámec Smlouvy a Odběratel se pokyny či doporučeními Dodavatele nebude řídit</w:t>
      </w:r>
      <w:r w:rsidR="00CF2CD5" w:rsidRPr="00406DDE">
        <w:rPr>
          <w:rFonts w:asciiTheme="minorHAnsi" w:hAnsiTheme="minorHAnsi" w:cstheme="minorHAnsi"/>
        </w:rPr>
        <w:t>, a to i z části</w:t>
      </w:r>
      <w:r w:rsidRPr="00406DDE">
        <w:rPr>
          <w:rFonts w:asciiTheme="minorHAnsi" w:hAnsiTheme="minorHAnsi" w:cstheme="minorHAnsi"/>
        </w:rPr>
        <w:t xml:space="preserve">, není Dodavatel odpovědný za jakoukoliv újmu, která následně Odběrateli vznikne v důsledku neuposlechnutí takového </w:t>
      </w:r>
      <w:r w:rsidR="00CF2CD5" w:rsidRPr="00406DDE">
        <w:rPr>
          <w:rFonts w:asciiTheme="minorHAnsi" w:hAnsiTheme="minorHAnsi" w:cstheme="minorHAnsi"/>
        </w:rPr>
        <w:t xml:space="preserve">pokynu či </w:t>
      </w:r>
      <w:r w:rsidRPr="00406DDE">
        <w:rPr>
          <w:rFonts w:asciiTheme="minorHAnsi" w:hAnsiTheme="minorHAnsi" w:cstheme="minorHAnsi"/>
        </w:rPr>
        <w:t>doporučení.</w:t>
      </w:r>
    </w:p>
    <w:p w14:paraId="7763A69F" w14:textId="77777777" w:rsidR="004E1126" w:rsidRPr="00406DDE" w:rsidRDefault="004E1126" w:rsidP="005E5FF7">
      <w:pPr>
        <w:pStyle w:val="Odstavecseseznamem"/>
        <w:overflowPunct/>
        <w:autoSpaceDE/>
        <w:autoSpaceDN w:val="0"/>
        <w:ind w:left="1080"/>
        <w:jc w:val="both"/>
        <w:rPr>
          <w:rFonts w:asciiTheme="minorHAnsi" w:hAnsiTheme="minorHAnsi" w:cstheme="minorHAnsi"/>
          <w:sz w:val="20"/>
        </w:rPr>
      </w:pPr>
    </w:p>
    <w:p w14:paraId="488E8E95" w14:textId="77777777" w:rsidR="004E1126" w:rsidRPr="00406DDE" w:rsidRDefault="004E1126" w:rsidP="005E5FF7">
      <w:pPr>
        <w:rPr>
          <w:rFonts w:asciiTheme="minorHAnsi" w:hAnsiTheme="minorHAnsi" w:cstheme="minorHAnsi"/>
          <w:sz w:val="20"/>
        </w:rPr>
      </w:pPr>
    </w:p>
    <w:p w14:paraId="2FE12521" w14:textId="4E9E5009" w:rsidR="00325041" w:rsidRPr="00406DDE" w:rsidRDefault="00CF2CD5" w:rsidP="008454E1">
      <w:pPr>
        <w:pStyle w:val="Nadpis1"/>
        <w:keepLines w:val="0"/>
        <w:numPr>
          <w:ilvl w:val="0"/>
          <w:numId w:val="2"/>
        </w:numPr>
        <w:spacing w:before="0" w:after="0"/>
        <w:jc w:val="both"/>
        <w:rPr>
          <w:rFonts w:asciiTheme="minorHAnsi" w:hAnsiTheme="minorHAnsi" w:cstheme="minorHAnsi"/>
          <w:i/>
          <w:color w:val="auto"/>
          <w:sz w:val="20"/>
          <w:szCs w:val="20"/>
        </w:rPr>
      </w:pPr>
      <w:bookmarkStart w:id="32" w:name="_Toc106888809"/>
      <w:r w:rsidRPr="00406DDE">
        <w:rPr>
          <w:rFonts w:asciiTheme="minorHAnsi" w:hAnsiTheme="minorHAnsi" w:cstheme="minorHAnsi"/>
          <w:color w:val="auto"/>
          <w:sz w:val="20"/>
          <w:szCs w:val="20"/>
        </w:rPr>
        <w:t>Společná a z</w:t>
      </w:r>
      <w:r w:rsidR="00325041" w:rsidRPr="00406DDE">
        <w:rPr>
          <w:rFonts w:asciiTheme="minorHAnsi" w:hAnsiTheme="minorHAnsi" w:cstheme="minorHAnsi"/>
          <w:color w:val="auto"/>
          <w:sz w:val="20"/>
          <w:szCs w:val="20"/>
        </w:rPr>
        <w:t>ávěrečná ustanovení</w:t>
      </w:r>
      <w:bookmarkEnd w:id="30"/>
      <w:bookmarkEnd w:id="32"/>
    </w:p>
    <w:p w14:paraId="6B5A3196" w14:textId="77777777" w:rsidR="00325041" w:rsidRPr="00406DDE" w:rsidRDefault="00325041" w:rsidP="005E5FF7">
      <w:pPr>
        <w:jc w:val="both"/>
        <w:rPr>
          <w:rFonts w:asciiTheme="minorHAnsi" w:hAnsiTheme="minorHAnsi" w:cstheme="minorHAnsi"/>
          <w:sz w:val="20"/>
        </w:rPr>
      </w:pPr>
    </w:p>
    <w:p w14:paraId="7E2D3615" w14:textId="1915A9B6" w:rsidR="00325041" w:rsidRPr="00406DDE" w:rsidRDefault="0032504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F8319D">
        <w:rPr>
          <w:rFonts w:asciiTheme="minorHAnsi" w:hAnsiTheme="minorHAnsi" w:cstheme="minorHAnsi"/>
          <w:sz w:val="20"/>
        </w:rPr>
        <w:t xml:space="preserve">Tato </w:t>
      </w:r>
      <w:r w:rsidR="00932467" w:rsidRPr="00F8319D">
        <w:rPr>
          <w:rFonts w:asciiTheme="minorHAnsi" w:hAnsiTheme="minorHAnsi" w:cstheme="minorHAnsi"/>
          <w:sz w:val="20"/>
        </w:rPr>
        <w:t>S</w:t>
      </w:r>
      <w:r w:rsidRPr="00F8319D">
        <w:rPr>
          <w:rFonts w:asciiTheme="minorHAnsi" w:hAnsiTheme="minorHAnsi" w:cstheme="minorHAnsi"/>
          <w:sz w:val="20"/>
        </w:rPr>
        <w:t>ml</w:t>
      </w:r>
      <w:r w:rsidR="00E4284F" w:rsidRPr="00F8319D">
        <w:rPr>
          <w:rFonts w:asciiTheme="minorHAnsi" w:hAnsiTheme="minorHAnsi" w:cstheme="minorHAnsi"/>
          <w:sz w:val="20"/>
        </w:rPr>
        <w:t xml:space="preserve">ouva nabývá platnosti dnem jejího popisu a </w:t>
      </w:r>
      <w:r w:rsidRPr="00F8319D">
        <w:rPr>
          <w:rFonts w:asciiTheme="minorHAnsi" w:hAnsiTheme="minorHAnsi" w:cstheme="minorHAnsi"/>
          <w:sz w:val="20"/>
        </w:rPr>
        <w:t>je uzavřena na do</w:t>
      </w:r>
      <w:r w:rsidR="00B04AA4" w:rsidRPr="00F8319D">
        <w:rPr>
          <w:rFonts w:asciiTheme="minorHAnsi" w:hAnsiTheme="minorHAnsi" w:cstheme="minorHAnsi"/>
          <w:sz w:val="20"/>
        </w:rPr>
        <w:t xml:space="preserve">bu </w:t>
      </w:r>
      <w:r w:rsidR="008B4E77" w:rsidRPr="00F8319D">
        <w:rPr>
          <w:rFonts w:asciiTheme="minorHAnsi" w:hAnsiTheme="minorHAnsi" w:cstheme="minorHAnsi"/>
          <w:sz w:val="20"/>
        </w:rPr>
        <w:t>určitou, a to do</w:t>
      </w:r>
      <w:r w:rsidR="009E55AD" w:rsidRPr="00F8319D">
        <w:rPr>
          <w:rFonts w:asciiTheme="minorHAnsi" w:hAnsiTheme="minorHAnsi" w:cstheme="minorHAnsi"/>
          <w:sz w:val="20"/>
        </w:rPr>
        <w:t xml:space="preserve"> </w:t>
      </w:r>
      <w:r w:rsidR="00556BDA" w:rsidRPr="00F8319D">
        <w:rPr>
          <w:rFonts w:asciiTheme="minorHAnsi" w:hAnsiTheme="minorHAnsi" w:cstheme="minorHAnsi"/>
          <w:sz w:val="20"/>
        </w:rPr>
        <w:t xml:space="preserve">vyčerpání maximální ceny stanovené v odstavci 8.3. Smlouvy, nejpozději však do </w:t>
      </w:r>
      <w:r w:rsidR="009E55AD" w:rsidRPr="00F8319D">
        <w:rPr>
          <w:rFonts w:asciiTheme="minorHAnsi" w:hAnsiTheme="minorHAnsi" w:cstheme="minorHAnsi"/>
          <w:sz w:val="20"/>
        </w:rPr>
        <w:t>31. 12. 20</w:t>
      </w:r>
      <w:r w:rsidR="009B52EE" w:rsidRPr="00F8319D">
        <w:rPr>
          <w:rFonts w:asciiTheme="minorHAnsi" w:hAnsiTheme="minorHAnsi" w:cstheme="minorHAnsi"/>
          <w:sz w:val="20"/>
        </w:rPr>
        <w:t>2</w:t>
      </w:r>
      <w:r w:rsidR="00556BDA" w:rsidRPr="00F8319D">
        <w:rPr>
          <w:rFonts w:asciiTheme="minorHAnsi" w:hAnsiTheme="minorHAnsi" w:cstheme="minorHAnsi"/>
          <w:sz w:val="20"/>
        </w:rPr>
        <w:t>2</w:t>
      </w:r>
      <w:r w:rsidR="00E72C0F" w:rsidRPr="00F8319D">
        <w:rPr>
          <w:rFonts w:asciiTheme="minorHAnsi" w:hAnsiTheme="minorHAnsi" w:cstheme="minorHAnsi"/>
          <w:sz w:val="20"/>
        </w:rPr>
        <w:t>.</w:t>
      </w:r>
      <w:r w:rsidR="008B4E77" w:rsidRPr="00F8319D">
        <w:rPr>
          <w:rFonts w:asciiTheme="minorHAnsi" w:hAnsiTheme="minorHAnsi" w:cstheme="minorHAnsi"/>
          <w:sz w:val="20"/>
        </w:rPr>
        <w:t xml:space="preserve"> Smlouva</w:t>
      </w:r>
      <w:r w:rsidR="008B4E77">
        <w:rPr>
          <w:rFonts w:asciiTheme="minorHAnsi" w:hAnsiTheme="minorHAnsi" w:cstheme="minorHAnsi"/>
          <w:sz w:val="20"/>
        </w:rPr>
        <w:t xml:space="preserve"> nabývá účinnosti zveřejněním v Registru smluv.</w:t>
      </w:r>
      <w:r w:rsidR="00B04AA4" w:rsidRPr="00406DDE">
        <w:rPr>
          <w:rFonts w:asciiTheme="minorHAnsi" w:hAnsiTheme="minorHAnsi" w:cstheme="minorHAnsi"/>
          <w:sz w:val="20"/>
        </w:rPr>
        <w:t xml:space="preserve"> Smlouva </w:t>
      </w:r>
      <w:r w:rsidRPr="00406DDE">
        <w:rPr>
          <w:rFonts w:asciiTheme="minorHAnsi" w:hAnsiTheme="minorHAnsi" w:cstheme="minorHAnsi"/>
          <w:sz w:val="20"/>
        </w:rPr>
        <w:t xml:space="preserve">je </w:t>
      </w:r>
      <w:r w:rsidR="000C019D" w:rsidRPr="00406DDE">
        <w:rPr>
          <w:rFonts w:asciiTheme="minorHAnsi" w:hAnsiTheme="minorHAnsi" w:cstheme="minorHAnsi"/>
          <w:sz w:val="20"/>
        </w:rPr>
        <w:t xml:space="preserve">vyhotovena </w:t>
      </w:r>
      <w:r w:rsidRPr="00406DDE">
        <w:rPr>
          <w:rFonts w:asciiTheme="minorHAnsi" w:hAnsiTheme="minorHAnsi" w:cstheme="minorHAnsi"/>
          <w:sz w:val="20"/>
        </w:rPr>
        <w:t xml:space="preserve">ve dvou stejnopisech, z nichž každá </w:t>
      </w:r>
      <w:r w:rsidR="00CA7028" w:rsidRPr="00406DDE">
        <w:rPr>
          <w:rFonts w:asciiTheme="minorHAnsi" w:hAnsiTheme="minorHAnsi" w:cstheme="minorHAnsi"/>
          <w:sz w:val="20"/>
        </w:rPr>
        <w:t>S</w:t>
      </w:r>
      <w:r w:rsidRPr="00406DDE">
        <w:rPr>
          <w:rFonts w:asciiTheme="minorHAnsi" w:hAnsiTheme="minorHAnsi" w:cstheme="minorHAnsi"/>
          <w:sz w:val="20"/>
        </w:rPr>
        <w:t>mluvní strana obdrží po jednom vyhotovení.</w:t>
      </w:r>
    </w:p>
    <w:p w14:paraId="127B0D67" w14:textId="4FD58AAF" w:rsidR="00325041" w:rsidRPr="00406DDE" w:rsidRDefault="0032504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Po dobu platnosti této </w:t>
      </w:r>
      <w:r w:rsidR="00A574A1" w:rsidRPr="00406DDE">
        <w:rPr>
          <w:rFonts w:asciiTheme="minorHAnsi" w:hAnsiTheme="minorHAnsi" w:cstheme="minorHAnsi"/>
          <w:sz w:val="20"/>
        </w:rPr>
        <w:t>S</w:t>
      </w:r>
      <w:r w:rsidRPr="00406DDE">
        <w:rPr>
          <w:rFonts w:asciiTheme="minorHAnsi" w:hAnsiTheme="minorHAnsi" w:cstheme="minorHAnsi"/>
          <w:sz w:val="20"/>
        </w:rPr>
        <w:t xml:space="preserve">mlouvy se </w:t>
      </w:r>
      <w:r w:rsidR="00A574A1" w:rsidRPr="00406DDE">
        <w:rPr>
          <w:rFonts w:asciiTheme="minorHAnsi" w:hAnsiTheme="minorHAnsi" w:cstheme="minorHAnsi"/>
          <w:sz w:val="20"/>
        </w:rPr>
        <w:t>O</w:t>
      </w:r>
      <w:r w:rsidRPr="00406DDE">
        <w:rPr>
          <w:rFonts w:asciiTheme="minorHAnsi" w:hAnsiTheme="minorHAnsi" w:cstheme="minorHAnsi"/>
          <w:sz w:val="20"/>
        </w:rPr>
        <w:t xml:space="preserve">dběratel a </w:t>
      </w:r>
      <w:r w:rsidR="00A574A1" w:rsidRPr="00406DDE">
        <w:rPr>
          <w:rFonts w:asciiTheme="minorHAnsi" w:hAnsiTheme="minorHAnsi" w:cstheme="minorHAnsi"/>
          <w:sz w:val="20"/>
        </w:rPr>
        <w:t>D</w:t>
      </w:r>
      <w:r w:rsidRPr="00406DDE">
        <w:rPr>
          <w:rFonts w:asciiTheme="minorHAnsi" w:hAnsiTheme="minorHAnsi" w:cstheme="minorHAnsi"/>
          <w:sz w:val="20"/>
        </w:rPr>
        <w:t xml:space="preserve">odavatel zavazují bez zbytečného odkladu řádně informovat o všech skutečnostech, které mají vliv na smluvní vztah. </w:t>
      </w:r>
    </w:p>
    <w:p w14:paraId="33052B32" w14:textId="6F1C78E4" w:rsidR="00325041" w:rsidRDefault="0032504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Tato </w:t>
      </w:r>
      <w:r w:rsidR="00A574A1" w:rsidRPr="00406DDE">
        <w:rPr>
          <w:rFonts w:asciiTheme="minorHAnsi" w:hAnsiTheme="minorHAnsi" w:cstheme="minorHAnsi"/>
          <w:sz w:val="20"/>
        </w:rPr>
        <w:t>S</w:t>
      </w:r>
      <w:r w:rsidRPr="00406DDE">
        <w:rPr>
          <w:rFonts w:asciiTheme="minorHAnsi" w:hAnsiTheme="minorHAnsi" w:cstheme="minorHAnsi"/>
          <w:sz w:val="20"/>
        </w:rPr>
        <w:t xml:space="preserve">mlouva může být ukončena písemnou dohodou </w:t>
      </w:r>
      <w:r w:rsidR="00CF2CD5" w:rsidRPr="00406DDE">
        <w:rPr>
          <w:rFonts w:asciiTheme="minorHAnsi" w:hAnsiTheme="minorHAnsi" w:cstheme="minorHAnsi"/>
          <w:sz w:val="20"/>
        </w:rPr>
        <w:t>S</w:t>
      </w:r>
      <w:r w:rsidRPr="00406DDE">
        <w:rPr>
          <w:rFonts w:asciiTheme="minorHAnsi" w:hAnsiTheme="minorHAnsi" w:cstheme="minorHAnsi"/>
          <w:sz w:val="20"/>
        </w:rPr>
        <w:t xml:space="preserve">mluvních stran nebo písemnou výpovědí kterékoliv </w:t>
      </w:r>
      <w:r w:rsidR="00CA7028" w:rsidRPr="00406DDE">
        <w:rPr>
          <w:rFonts w:asciiTheme="minorHAnsi" w:hAnsiTheme="minorHAnsi" w:cstheme="minorHAnsi"/>
          <w:sz w:val="20"/>
        </w:rPr>
        <w:t>S</w:t>
      </w:r>
      <w:r w:rsidRPr="00406DDE">
        <w:rPr>
          <w:rFonts w:asciiTheme="minorHAnsi" w:hAnsiTheme="minorHAnsi" w:cstheme="minorHAnsi"/>
          <w:sz w:val="20"/>
        </w:rPr>
        <w:t xml:space="preserve">mluvní strany bez udání důvodu s tříměsíční výpovědní lhůtou. Výpověď začíná běžet od prvního dne následujícího kalendářního měsíce po doručení výpovědi druhé </w:t>
      </w:r>
      <w:r w:rsidR="00CF2CD5" w:rsidRPr="00406DDE">
        <w:rPr>
          <w:rFonts w:asciiTheme="minorHAnsi" w:hAnsiTheme="minorHAnsi" w:cstheme="minorHAnsi"/>
          <w:sz w:val="20"/>
        </w:rPr>
        <w:t xml:space="preserve">smluvní </w:t>
      </w:r>
      <w:r w:rsidRPr="00406DDE">
        <w:rPr>
          <w:rFonts w:asciiTheme="minorHAnsi" w:hAnsiTheme="minorHAnsi" w:cstheme="minorHAnsi"/>
          <w:sz w:val="20"/>
        </w:rPr>
        <w:t>straně. Ve výpovědním termínu a/nebo ve lhůtě stanovené v dohodě o ukončení jsou</w:t>
      </w:r>
      <w:r w:rsidR="00A574A1" w:rsidRPr="00406DDE">
        <w:rPr>
          <w:rFonts w:asciiTheme="minorHAnsi" w:hAnsiTheme="minorHAnsi" w:cstheme="minorHAnsi"/>
          <w:sz w:val="20"/>
        </w:rPr>
        <w:t xml:space="preserve"> </w:t>
      </w:r>
      <w:r w:rsidR="00CA7028" w:rsidRPr="00406DDE">
        <w:rPr>
          <w:rFonts w:asciiTheme="minorHAnsi" w:hAnsiTheme="minorHAnsi" w:cstheme="minorHAnsi"/>
          <w:sz w:val="20"/>
        </w:rPr>
        <w:t>S</w:t>
      </w:r>
      <w:r w:rsidR="00A574A1" w:rsidRPr="00406DDE">
        <w:rPr>
          <w:rFonts w:asciiTheme="minorHAnsi" w:hAnsiTheme="minorHAnsi" w:cstheme="minorHAnsi"/>
          <w:sz w:val="20"/>
        </w:rPr>
        <w:t>mluvní</w:t>
      </w:r>
      <w:r w:rsidRPr="00406DDE">
        <w:rPr>
          <w:rFonts w:asciiTheme="minorHAnsi" w:hAnsiTheme="minorHAnsi" w:cstheme="minorHAnsi"/>
          <w:sz w:val="20"/>
        </w:rPr>
        <w:t xml:space="preserve"> strany povinny provést vzájemné vypořádání</w:t>
      </w:r>
      <w:r w:rsidR="00CF2CD5" w:rsidRPr="00406DDE">
        <w:rPr>
          <w:rFonts w:asciiTheme="minorHAnsi" w:hAnsiTheme="minorHAnsi" w:cstheme="minorHAnsi"/>
          <w:sz w:val="20"/>
        </w:rPr>
        <w:t xml:space="preserve">; </w:t>
      </w:r>
      <w:r w:rsidR="00FF0D48">
        <w:rPr>
          <w:rFonts w:asciiTheme="minorHAnsi" w:hAnsiTheme="minorHAnsi" w:cstheme="minorHAnsi"/>
          <w:sz w:val="20"/>
        </w:rPr>
        <w:t>se</w:t>
      </w:r>
      <w:r w:rsidR="00CF2CD5" w:rsidRPr="00406DDE">
        <w:rPr>
          <w:rFonts w:asciiTheme="minorHAnsi" w:hAnsiTheme="minorHAnsi" w:cstheme="minorHAnsi"/>
          <w:sz w:val="20"/>
        </w:rPr>
        <w:t xml:space="preserve"> zohlednění</w:t>
      </w:r>
      <w:r w:rsidR="00FF0D48">
        <w:rPr>
          <w:rFonts w:asciiTheme="minorHAnsi" w:hAnsiTheme="minorHAnsi" w:cstheme="minorHAnsi"/>
          <w:sz w:val="20"/>
        </w:rPr>
        <w:t>m</w:t>
      </w:r>
      <w:r w:rsidR="00CF2CD5" w:rsidRPr="00406DDE">
        <w:rPr>
          <w:rFonts w:asciiTheme="minorHAnsi" w:hAnsiTheme="minorHAnsi" w:cstheme="minorHAnsi"/>
          <w:sz w:val="20"/>
        </w:rPr>
        <w:t>, aby u žádné ze Smluvních stran nedošlo k bezdůvodnému obohacení a aby žádná ze Smluvních stran nebyla vypořádáním nedůvodně poškozena</w:t>
      </w:r>
      <w:r w:rsidRPr="00406DDE">
        <w:rPr>
          <w:rFonts w:asciiTheme="minorHAnsi" w:hAnsiTheme="minorHAnsi" w:cstheme="minorHAnsi"/>
          <w:sz w:val="20"/>
        </w:rPr>
        <w:t xml:space="preserve">. </w:t>
      </w:r>
    </w:p>
    <w:p w14:paraId="6CE848B4" w14:textId="4BC97A24" w:rsidR="00722161" w:rsidRPr="00406DDE" w:rsidRDefault="0072216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Pr>
          <w:rFonts w:asciiTheme="minorHAnsi" w:hAnsiTheme="minorHAnsi" w:cstheme="minorHAnsi"/>
          <w:sz w:val="20"/>
        </w:rPr>
        <w:t>Tato smlouva může být ukončena</w:t>
      </w:r>
      <w:r w:rsidR="00DF2768">
        <w:rPr>
          <w:rFonts w:asciiTheme="minorHAnsi" w:hAnsiTheme="minorHAnsi" w:cstheme="minorHAnsi"/>
          <w:sz w:val="20"/>
        </w:rPr>
        <w:t xml:space="preserve"> s</w:t>
      </w:r>
      <w:r w:rsidR="00C10127">
        <w:rPr>
          <w:rFonts w:asciiTheme="minorHAnsi" w:hAnsiTheme="minorHAnsi" w:cstheme="minorHAnsi"/>
          <w:sz w:val="20"/>
        </w:rPr>
        <w:t> </w:t>
      </w:r>
      <w:r w:rsidR="00DF2768">
        <w:rPr>
          <w:rFonts w:asciiTheme="minorHAnsi" w:hAnsiTheme="minorHAnsi" w:cstheme="minorHAnsi"/>
          <w:sz w:val="20"/>
        </w:rPr>
        <w:t>měsíční výpovědní lhůtou</w:t>
      </w:r>
      <w:r>
        <w:rPr>
          <w:rFonts w:asciiTheme="minorHAnsi" w:hAnsiTheme="minorHAnsi" w:cstheme="minorHAnsi"/>
          <w:sz w:val="20"/>
        </w:rPr>
        <w:t xml:space="preserve"> v případě, že dojde ze strany Dodavatele k prokazatelnému pochybení v rámci správy zálohování dle příslušného katalogového listu, ve kterém se Dodavatel zavazuje k plné správě zálohování a zajištění konzistence zálohovaných dat. Odběratel musí zajistit adekvátní technologické vybavení pro možnost zál</w:t>
      </w:r>
      <w:r w:rsidR="00DF2768">
        <w:rPr>
          <w:rFonts w:asciiTheme="minorHAnsi" w:hAnsiTheme="minorHAnsi" w:cstheme="minorHAnsi"/>
          <w:sz w:val="20"/>
        </w:rPr>
        <w:t>o</w:t>
      </w:r>
      <w:r>
        <w:rPr>
          <w:rFonts w:asciiTheme="minorHAnsi" w:hAnsiTheme="minorHAnsi" w:cstheme="minorHAnsi"/>
          <w:sz w:val="20"/>
        </w:rPr>
        <w:t>hování dat (kome</w:t>
      </w:r>
      <w:r w:rsidR="00DF2768">
        <w:rPr>
          <w:rFonts w:asciiTheme="minorHAnsi" w:hAnsiTheme="minorHAnsi" w:cstheme="minorHAnsi"/>
          <w:sz w:val="20"/>
        </w:rPr>
        <w:t>r</w:t>
      </w:r>
      <w:r>
        <w:rPr>
          <w:rFonts w:asciiTheme="minorHAnsi" w:hAnsiTheme="minorHAnsi" w:cstheme="minorHAnsi"/>
          <w:sz w:val="20"/>
        </w:rPr>
        <w:t>ční systém např. Veeam), který umožní Dodavateli zajistit zál</w:t>
      </w:r>
      <w:r w:rsidR="00DF2768">
        <w:rPr>
          <w:rFonts w:asciiTheme="minorHAnsi" w:hAnsiTheme="minorHAnsi" w:cstheme="minorHAnsi"/>
          <w:sz w:val="20"/>
        </w:rPr>
        <w:t>o</w:t>
      </w:r>
      <w:r>
        <w:rPr>
          <w:rFonts w:asciiTheme="minorHAnsi" w:hAnsiTheme="minorHAnsi" w:cstheme="minorHAnsi"/>
          <w:sz w:val="20"/>
        </w:rPr>
        <w:t>hování</w:t>
      </w:r>
      <w:r w:rsidR="00DF2768">
        <w:rPr>
          <w:rFonts w:asciiTheme="minorHAnsi" w:hAnsiTheme="minorHAnsi" w:cstheme="minorHAnsi"/>
          <w:sz w:val="20"/>
        </w:rPr>
        <w:t>. Zálohovací nástroj je ve vlastnictví Odběratele a Odběratel zároveň je zodpovědný za zajištění prostoru pro ukládání záloh.</w:t>
      </w:r>
    </w:p>
    <w:p w14:paraId="6A8E1BB3" w14:textId="32FEF59B" w:rsidR="00325041" w:rsidRPr="00406DDE" w:rsidRDefault="0032504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Smluvní vztah založený touto </w:t>
      </w:r>
      <w:r w:rsidR="00A574A1" w:rsidRPr="00406DDE">
        <w:rPr>
          <w:rFonts w:asciiTheme="minorHAnsi" w:hAnsiTheme="minorHAnsi" w:cstheme="minorHAnsi"/>
          <w:sz w:val="20"/>
        </w:rPr>
        <w:t>S</w:t>
      </w:r>
      <w:r w:rsidRPr="00406DDE">
        <w:rPr>
          <w:rFonts w:asciiTheme="minorHAnsi" w:hAnsiTheme="minorHAnsi" w:cstheme="minorHAnsi"/>
          <w:sz w:val="20"/>
        </w:rPr>
        <w:t>mlouvou a z něj vyplýva</w:t>
      </w:r>
      <w:r w:rsidR="0051382C" w:rsidRPr="00406DDE">
        <w:rPr>
          <w:rFonts w:asciiTheme="minorHAnsi" w:hAnsiTheme="minorHAnsi" w:cstheme="minorHAnsi"/>
          <w:sz w:val="20"/>
        </w:rPr>
        <w:t>jící práva a povinnosti se řídí</w:t>
      </w:r>
      <w:r w:rsidR="00A574A1" w:rsidRPr="00406DDE">
        <w:rPr>
          <w:rFonts w:asciiTheme="minorHAnsi" w:hAnsiTheme="minorHAnsi" w:cstheme="minorHAnsi"/>
          <w:sz w:val="20"/>
        </w:rPr>
        <w:t xml:space="preserve"> </w:t>
      </w:r>
      <w:r w:rsidR="00B05FC0" w:rsidRPr="00406DDE">
        <w:rPr>
          <w:rFonts w:asciiTheme="minorHAnsi" w:hAnsiTheme="minorHAnsi" w:cstheme="minorHAnsi"/>
          <w:sz w:val="20"/>
        </w:rPr>
        <w:t xml:space="preserve">především ujednáními obsaženými v této Smlouvě. </w:t>
      </w:r>
      <w:r w:rsidRPr="00406DDE">
        <w:rPr>
          <w:rFonts w:asciiTheme="minorHAnsi" w:hAnsiTheme="minorHAnsi" w:cstheme="minorHAnsi"/>
          <w:sz w:val="20"/>
        </w:rPr>
        <w:t xml:space="preserve">Ostatní otázky výslovně neupravené touto </w:t>
      </w:r>
      <w:r w:rsidR="00D863DF" w:rsidRPr="00406DDE">
        <w:rPr>
          <w:rFonts w:asciiTheme="minorHAnsi" w:hAnsiTheme="minorHAnsi" w:cstheme="minorHAnsi"/>
          <w:sz w:val="20"/>
        </w:rPr>
        <w:t xml:space="preserve">Smlouvou </w:t>
      </w:r>
      <w:r w:rsidRPr="00406DDE">
        <w:rPr>
          <w:rFonts w:asciiTheme="minorHAnsi" w:hAnsiTheme="minorHAnsi" w:cstheme="minorHAnsi"/>
          <w:sz w:val="20"/>
        </w:rPr>
        <w:t>se řídí přís</w:t>
      </w:r>
      <w:r w:rsidR="0051382C" w:rsidRPr="00406DDE">
        <w:rPr>
          <w:rFonts w:asciiTheme="minorHAnsi" w:hAnsiTheme="minorHAnsi" w:cstheme="minorHAnsi"/>
          <w:sz w:val="20"/>
        </w:rPr>
        <w:t xml:space="preserve">lušnými ustanoveními </w:t>
      </w:r>
      <w:r w:rsidR="00B05FC0" w:rsidRPr="00406DDE">
        <w:rPr>
          <w:rFonts w:asciiTheme="minorHAnsi" w:hAnsiTheme="minorHAnsi" w:cstheme="minorHAnsi"/>
          <w:sz w:val="20"/>
        </w:rPr>
        <w:t>zákona č. 89/2012 Sb., občanský zákoník, v platném znění.</w:t>
      </w:r>
      <w:r w:rsidRPr="00406DDE">
        <w:rPr>
          <w:rFonts w:asciiTheme="minorHAnsi" w:hAnsiTheme="minorHAnsi" w:cstheme="minorHAnsi"/>
          <w:sz w:val="20"/>
        </w:rPr>
        <w:t xml:space="preserve"> </w:t>
      </w:r>
    </w:p>
    <w:p w14:paraId="7A21058F" w14:textId="5B6462A2" w:rsidR="00D762AE" w:rsidRPr="00406DDE" w:rsidRDefault="00D762AE"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Pokud by vznikl rozpor mezi ustanovením této Smlouvy a přílohou této Smlouvy, příp. mezi jednotlivými přílohami této Smlouvy, a Smluvní strany by nenalezly shodu ohledně výkladu, uplatní se následující pravidla, a to v tomto pořadí:</w:t>
      </w:r>
    </w:p>
    <w:p w14:paraId="4774C26F" w14:textId="104895A3" w:rsidR="00D762AE" w:rsidRPr="00406DDE" w:rsidRDefault="00D762AE" w:rsidP="00CF16C2">
      <w:pPr>
        <w:pStyle w:val="Odstavecseseznamem"/>
        <w:numPr>
          <w:ilvl w:val="2"/>
          <w:numId w:val="2"/>
        </w:numPr>
        <w:overflowPunct/>
        <w:autoSpaceDE/>
        <w:autoSpaceDN w:val="0"/>
        <w:ind w:left="1418" w:hanging="284"/>
        <w:jc w:val="both"/>
        <w:rPr>
          <w:rFonts w:asciiTheme="minorHAnsi" w:hAnsiTheme="minorHAnsi" w:cstheme="minorHAnsi"/>
          <w:sz w:val="20"/>
        </w:rPr>
      </w:pPr>
      <w:r w:rsidRPr="00406DDE">
        <w:rPr>
          <w:rFonts w:asciiTheme="minorHAnsi" w:hAnsiTheme="minorHAnsi" w:cstheme="minorHAnsi"/>
          <w:sz w:val="20"/>
        </w:rPr>
        <w:t>přednost má ustanovení, které lépe odpovídá úmyslu Smluvních stran a účelu Smlouvy;</w:t>
      </w:r>
    </w:p>
    <w:p w14:paraId="1E391461" w14:textId="60FACAF2" w:rsidR="00D762AE" w:rsidRPr="00406DDE" w:rsidRDefault="00D762AE" w:rsidP="00CF16C2">
      <w:pPr>
        <w:pStyle w:val="Odstavecseseznamem"/>
        <w:numPr>
          <w:ilvl w:val="2"/>
          <w:numId w:val="2"/>
        </w:numPr>
        <w:overflowPunct/>
        <w:autoSpaceDE/>
        <w:autoSpaceDN w:val="0"/>
        <w:ind w:left="1418" w:hanging="284"/>
        <w:jc w:val="both"/>
        <w:rPr>
          <w:rFonts w:asciiTheme="minorHAnsi" w:hAnsiTheme="minorHAnsi" w:cstheme="minorHAnsi"/>
          <w:sz w:val="20"/>
        </w:rPr>
      </w:pPr>
      <w:r w:rsidRPr="00406DDE">
        <w:rPr>
          <w:rFonts w:asciiTheme="minorHAnsi" w:hAnsiTheme="minorHAnsi" w:cstheme="minorHAnsi"/>
          <w:sz w:val="20"/>
        </w:rPr>
        <w:t>přednost má zvláštní ustanovení upravující práva a povinnosti před obecným ustanovením;</w:t>
      </w:r>
    </w:p>
    <w:p w14:paraId="61721CD9" w14:textId="482981CD" w:rsidR="00CF16C2" w:rsidRPr="00406DDE" w:rsidRDefault="00D762AE" w:rsidP="00CF16C2">
      <w:pPr>
        <w:pStyle w:val="Odstavecseseznamem"/>
        <w:numPr>
          <w:ilvl w:val="2"/>
          <w:numId w:val="2"/>
        </w:numPr>
        <w:overflowPunct/>
        <w:autoSpaceDE/>
        <w:autoSpaceDN w:val="0"/>
        <w:ind w:left="1418" w:hanging="284"/>
        <w:jc w:val="both"/>
        <w:rPr>
          <w:rFonts w:asciiTheme="minorHAnsi" w:hAnsiTheme="minorHAnsi" w:cstheme="minorHAnsi"/>
          <w:sz w:val="20"/>
        </w:rPr>
      </w:pPr>
      <w:r w:rsidRPr="00406DDE">
        <w:rPr>
          <w:rFonts w:asciiTheme="minorHAnsi" w:hAnsiTheme="minorHAnsi" w:cstheme="minorHAnsi"/>
          <w:sz w:val="20"/>
        </w:rPr>
        <w:t>přednost má ustanovení výslovně uvedené v </w:t>
      </w:r>
      <w:r w:rsidR="00561A1F" w:rsidRPr="00406DDE">
        <w:rPr>
          <w:rFonts w:asciiTheme="minorHAnsi" w:hAnsiTheme="minorHAnsi" w:cstheme="minorHAnsi"/>
          <w:sz w:val="20"/>
        </w:rPr>
        <w:t xml:space="preserve">příloze Smlouvy </w:t>
      </w:r>
      <w:r w:rsidRPr="00406DDE">
        <w:rPr>
          <w:rFonts w:asciiTheme="minorHAnsi" w:hAnsiTheme="minorHAnsi" w:cstheme="minorHAnsi"/>
          <w:sz w:val="20"/>
        </w:rPr>
        <w:t xml:space="preserve">před ustanovením </w:t>
      </w:r>
      <w:r w:rsidR="00561A1F" w:rsidRPr="00406DDE">
        <w:rPr>
          <w:rFonts w:asciiTheme="minorHAnsi" w:hAnsiTheme="minorHAnsi" w:cstheme="minorHAnsi"/>
          <w:sz w:val="20"/>
        </w:rPr>
        <w:t>této Smlouvy</w:t>
      </w:r>
      <w:r w:rsidRPr="00406DDE">
        <w:rPr>
          <w:rFonts w:asciiTheme="minorHAnsi" w:hAnsiTheme="minorHAnsi" w:cstheme="minorHAnsi"/>
          <w:sz w:val="20"/>
        </w:rPr>
        <w:t>, nevyplývá-li z okolností jinak;</w:t>
      </w:r>
    </w:p>
    <w:p w14:paraId="4D77B4DE" w14:textId="28E7BDFD" w:rsidR="00D762AE" w:rsidRPr="00406DDE" w:rsidRDefault="00CF16C2" w:rsidP="00CF16C2">
      <w:pPr>
        <w:pStyle w:val="Odstavecseseznamem"/>
        <w:numPr>
          <w:ilvl w:val="2"/>
          <w:numId w:val="2"/>
        </w:numPr>
        <w:overflowPunct/>
        <w:autoSpaceDE/>
        <w:autoSpaceDN w:val="0"/>
        <w:ind w:left="1418" w:hanging="284"/>
        <w:jc w:val="both"/>
        <w:rPr>
          <w:rFonts w:asciiTheme="minorHAnsi" w:hAnsiTheme="minorHAnsi" w:cstheme="minorHAnsi"/>
          <w:sz w:val="20"/>
        </w:rPr>
      </w:pPr>
      <w:r w:rsidRPr="00406DDE">
        <w:rPr>
          <w:rFonts w:asciiTheme="minorHAnsi" w:hAnsiTheme="minorHAnsi" w:cstheme="minorHAnsi"/>
          <w:sz w:val="20"/>
        </w:rPr>
        <w:t>přednost má ustanovení souladné s nabídkou Služeb před ustanovením, které nabídce v tomto odporuje, nevyplývá-li z následné komunikace Smluvních stran opak;</w:t>
      </w:r>
      <w:r w:rsidR="00D762AE" w:rsidRPr="00406DDE">
        <w:rPr>
          <w:rFonts w:asciiTheme="minorHAnsi" w:hAnsiTheme="minorHAnsi" w:cstheme="minorHAnsi"/>
          <w:sz w:val="20"/>
        </w:rPr>
        <w:t xml:space="preserve"> a</w:t>
      </w:r>
    </w:p>
    <w:p w14:paraId="313A8C63" w14:textId="6F7578A8" w:rsidR="00D762AE" w:rsidRPr="00406DDE" w:rsidRDefault="00D762AE" w:rsidP="00561A1F">
      <w:pPr>
        <w:pStyle w:val="Odstavecseseznamem"/>
        <w:numPr>
          <w:ilvl w:val="2"/>
          <w:numId w:val="2"/>
        </w:numPr>
        <w:overflowPunct/>
        <w:autoSpaceDE/>
        <w:autoSpaceDN w:val="0"/>
        <w:ind w:left="1418" w:hanging="284"/>
        <w:jc w:val="both"/>
        <w:rPr>
          <w:rFonts w:asciiTheme="minorHAnsi" w:hAnsiTheme="minorHAnsi" w:cstheme="minorHAnsi"/>
          <w:sz w:val="20"/>
        </w:rPr>
      </w:pPr>
      <w:r w:rsidRPr="00406DDE">
        <w:rPr>
          <w:rFonts w:asciiTheme="minorHAnsi" w:hAnsiTheme="minorHAnsi" w:cstheme="minorHAnsi"/>
          <w:sz w:val="20"/>
        </w:rPr>
        <w:t xml:space="preserve">dále platí pravidla pro výklad obsažená v právních předpisech, zejména v zákoně č. 89/2012 Sb., občanský zákoník, v platném znění. </w:t>
      </w:r>
    </w:p>
    <w:p w14:paraId="15B2D90A" w14:textId="7B6572D4" w:rsidR="00325041" w:rsidRPr="00406DDE" w:rsidRDefault="0032504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Tato </w:t>
      </w:r>
      <w:r w:rsidR="00A574A1" w:rsidRPr="00406DDE">
        <w:rPr>
          <w:rFonts w:asciiTheme="minorHAnsi" w:hAnsiTheme="minorHAnsi" w:cstheme="minorHAnsi"/>
          <w:sz w:val="20"/>
        </w:rPr>
        <w:t>S</w:t>
      </w:r>
      <w:r w:rsidRPr="00406DDE">
        <w:rPr>
          <w:rFonts w:asciiTheme="minorHAnsi" w:hAnsiTheme="minorHAnsi" w:cstheme="minorHAnsi"/>
          <w:sz w:val="20"/>
        </w:rPr>
        <w:t xml:space="preserve">mlouva může být změněna pouze </w:t>
      </w:r>
      <w:r w:rsidR="00A574A1" w:rsidRPr="00406DDE">
        <w:rPr>
          <w:rFonts w:asciiTheme="minorHAnsi" w:hAnsiTheme="minorHAnsi" w:cstheme="minorHAnsi"/>
          <w:sz w:val="20"/>
        </w:rPr>
        <w:t xml:space="preserve">písemnou </w:t>
      </w:r>
      <w:r w:rsidRPr="00406DDE">
        <w:rPr>
          <w:rFonts w:asciiTheme="minorHAnsi" w:hAnsiTheme="minorHAnsi" w:cstheme="minorHAnsi"/>
          <w:sz w:val="20"/>
        </w:rPr>
        <w:t>dohodou</w:t>
      </w:r>
      <w:r w:rsidR="00A574A1" w:rsidRPr="00406DDE">
        <w:rPr>
          <w:rFonts w:asciiTheme="minorHAnsi" w:hAnsiTheme="minorHAnsi" w:cstheme="minorHAnsi"/>
          <w:sz w:val="20"/>
        </w:rPr>
        <w:t xml:space="preserve"> </w:t>
      </w:r>
      <w:r w:rsidR="00CF2CD5" w:rsidRPr="00406DDE">
        <w:rPr>
          <w:rFonts w:asciiTheme="minorHAnsi" w:hAnsiTheme="minorHAnsi" w:cstheme="minorHAnsi"/>
          <w:sz w:val="20"/>
        </w:rPr>
        <w:t>S</w:t>
      </w:r>
      <w:r w:rsidR="00A574A1" w:rsidRPr="00406DDE">
        <w:rPr>
          <w:rFonts w:asciiTheme="minorHAnsi" w:hAnsiTheme="minorHAnsi" w:cstheme="minorHAnsi"/>
          <w:sz w:val="20"/>
        </w:rPr>
        <w:t>mluvních stran</w:t>
      </w:r>
      <w:r w:rsidRPr="00406DDE">
        <w:rPr>
          <w:rFonts w:asciiTheme="minorHAnsi" w:hAnsiTheme="minorHAnsi" w:cstheme="minorHAnsi"/>
          <w:sz w:val="20"/>
        </w:rPr>
        <w:t xml:space="preserve">, jež má formu písemného dodatku podepsaného oběma </w:t>
      </w:r>
      <w:r w:rsidR="00CF2CD5" w:rsidRPr="00406DDE">
        <w:rPr>
          <w:rFonts w:asciiTheme="minorHAnsi" w:hAnsiTheme="minorHAnsi" w:cstheme="minorHAnsi"/>
          <w:sz w:val="20"/>
        </w:rPr>
        <w:t>S</w:t>
      </w:r>
      <w:r w:rsidRPr="00406DDE">
        <w:rPr>
          <w:rFonts w:asciiTheme="minorHAnsi" w:hAnsiTheme="minorHAnsi" w:cstheme="minorHAnsi"/>
          <w:sz w:val="20"/>
        </w:rPr>
        <w:t>mluvními stranami.</w:t>
      </w:r>
    </w:p>
    <w:p w14:paraId="43B17DA4" w14:textId="78AE5FA1" w:rsidR="00325041" w:rsidRPr="00406DDE" w:rsidRDefault="00325041"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Dodavatel prohlašuje, že je pojištěn u ČSOB Pojišťovny. Jedná se o pojištění odpovědnosti za škodu způsobenou provozní činností a představuje pojistnou ochranu pro případ škody, kterou pojištěný při své podnikatelské činnosti může způsobit třetí osobě, tj. škody usmrcením, na zdraví nebo n</w:t>
      </w:r>
      <w:r w:rsidR="00B04AA4" w:rsidRPr="00406DDE">
        <w:rPr>
          <w:rFonts w:asciiTheme="minorHAnsi" w:hAnsiTheme="minorHAnsi" w:cstheme="minorHAnsi"/>
          <w:sz w:val="20"/>
        </w:rPr>
        <w:t>a věci do celkové výše 3</w:t>
      </w:r>
      <w:r w:rsidRPr="00406DDE">
        <w:rPr>
          <w:rFonts w:asciiTheme="minorHAnsi" w:hAnsiTheme="minorHAnsi" w:cstheme="minorHAnsi"/>
          <w:sz w:val="20"/>
        </w:rPr>
        <w:t xml:space="preserve">0 </w:t>
      </w:r>
      <w:r w:rsidR="000805B6" w:rsidRPr="00406DDE">
        <w:rPr>
          <w:rFonts w:asciiTheme="minorHAnsi" w:hAnsiTheme="minorHAnsi" w:cstheme="minorHAnsi"/>
          <w:sz w:val="20"/>
        </w:rPr>
        <w:t xml:space="preserve">milionů </w:t>
      </w:r>
      <w:r w:rsidRPr="00406DDE">
        <w:rPr>
          <w:rFonts w:asciiTheme="minorHAnsi" w:hAnsiTheme="minorHAnsi" w:cstheme="minorHAnsi"/>
          <w:sz w:val="20"/>
        </w:rPr>
        <w:t>Kč</w:t>
      </w:r>
      <w:r w:rsidR="00B04AA4" w:rsidRPr="00406DDE">
        <w:rPr>
          <w:rFonts w:asciiTheme="minorHAnsi" w:hAnsiTheme="minorHAnsi" w:cstheme="minorHAnsi"/>
          <w:sz w:val="20"/>
        </w:rPr>
        <w:t xml:space="preserve"> a kybernetická rizika do 2 milionů Kč</w:t>
      </w:r>
      <w:r w:rsidRPr="00406DDE">
        <w:rPr>
          <w:rFonts w:asciiTheme="minorHAnsi" w:hAnsiTheme="minorHAnsi" w:cstheme="minorHAnsi"/>
          <w:sz w:val="20"/>
        </w:rPr>
        <w:t xml:space="preserve">. Dodavatel se zavazuje udržovat uvedené pojištění po dobu trvání této </w:t>
      </w:r>
      <w:r w:rsidR="00DD28A4" w:rsidRPr="00406DDE">
        <w:rPr>
          <w:rFonts w:asciiTheme="minorHAnsi" w:hAnsiTheme="minorHAnsi" w:cstheme="minorHAnsi"/>
          <w:sz w:val="20"/>
        </w:rPr>
        <w:t>S</w:t>
      </w:r>
      <w:r w:rsidRPr="00406DDE">
        <w:rPr>
          <w:rFonts w:asciiTheme="minorHAnsi" w:hAnsiTheme="minorHAnsi" w:cstheme="minorHAnsi"/>
          <w:sz w:val="20"/>
        </w:rPr>
        <w:t>mlouvy v platnosti a nesnížit rozsah pojištění ani výši pojistné částky.</w:t>
      </w:r>
    </w:p>
    <w:p w14:paraId="1168282D" w14:textId="73E1D5E0" w:rsidR="004E1126" w:rsidRPr="00406DDE" w:rsidRDefault="004E1126"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 xml:space="preserve">Pokud se jakékoli ustanovení této </w:t>
      </w:r>
      <w:r w:rsidR="00DD28A4" w:rsidRPr="00406DDE">
        <w:rPr>
          <w:rFonts w:asciiTheme="minorHAnsi" w:hAnsiTheme="minorHAnsi" w:cstheme="minorHAnsi"/>
          <w:sz w:val="20"/>
        </w:rPr>
        <w:t>S</w:t>
      </w:r>
      <w:r w:rsidRPr="00406DDE">
        <w:rPr>
          <w:rFonts w:asciiTheme="minorHAnsi" w:hAnsiTheme="minorHAnsi" w:cstheme="minorHAnsi"/>
          <w:sz w:val="20"/>
        </w:rPr>
        <w:t xml:space="preserve">mlouvy stane nebo bude určeno jako neplatné, neúčinné nebo nevynutitelné, pak taková neplatnost, neúčinnost nebo nevynutitelnost neovlivní (v nejvyšší možné míře dovolené právními předpisy) platnost, účinnost nebo vynutitelnost zbylých ustanovení této </w:t>
      </w:r>
      <w:r w:rsidR="00DD28A4" w:rsidRPr="00406DDE">
        <w:rPr>
          <w:rFonts w:asciiTheme="minorHAnsi" w:hAnsiTheme="minorHAnsi" w:cstheme="minorHAnsi"/>
          <w:sz w:val="20"/>
        </w:rPr>
        <w:t>S</w:t>
      </w:r>
      <w:r w:rsidRPr="00406DDE">
        <w:rPr>
          <w:rFonts w:asciiTheme="minorHAnsi" w:hAnsiTheme="minorHAnsi" w:cstheme="minorHAnsi"/>
          <w:sz w:val="20"/>
        </w:rPr>
        <w:t xml:space="preserve">mlouvy. Pro takový případ se </w:t>
      </w:r>
      <w:r w:rsidR="00CA7028" w:rsidRPr="00406DDE">
        <w:rPr>
          <w:rFonts w:asciiTheme="minorHAnsi" w:hAnsiTheme="minorHAnsi" w:cstheme="minorHAnsi"/>
          <w:sz w:val="20"/>
        </w:rPr>
        <w:t>S</w:t>
      </w:r>
      <w:r w:rsidRPr="00406DDE">
        <w:rPr>
          <w:rFonts w:asciiTheme="minorHAnsi" w:hAnsiTheme="minorHAnsi" w:cstheme="minorHAnsi"/>
          <w:sz w:val="20"/>
        </w:rPr>
        <w:t xml:space="preserve">mluvní strany zavazují, že bez zbytečného odkladu nahradí neplatné, neúčinné nebo nevynutitelné ustanovení ustanovením platným, účinným a vynutitelným, aby se dosáhlo v maximální možné míře dovolené právními předpisy stejného účinku a výsledku, jaký byl sledován nahrazovaným ustanovením, popřípadě uzavřou novou </w:t>
      </w:r>
      <w:r w:rsidR="00DD28A4" w:rsidRPr="00406DDE">
        <w:rPr>
          <w:rFonts w:asciiTheme="minorHAnsi" w:hAnsiTheme="minorHAnsi" w:cstheme="minorHAnsi"/>
          <w:sz w:val="20"/>
        </w:rPr>
        <w:t>S</w:t>
      </w:r>
      <w:r w:rsidRPr="00406DDE">
        <w:rPr>
          <w:rFonts w:asciiTheme="minorHAnsi" w:hAnsiTheme="minorHAnsi" w:cstheme="minorHAnsi"/>
          <w:sz w:val="20"/>
        </w:rPr>
        <w:t>mlouvu.</w:t>
      </w:r>
    </w:p>
    <w:p w14:paraId="36EC515A" w14:textId="539E70F4" w:rsidR="004E1126" w:rsidRPr="00406DDE" w:rsidRDefault="00CA7028"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S</w:t>
      </w:r>
      <w:r w:rsidR="004E1126" w:rsidRPr="00406DDE">
        <w:rPr>
          <w:rFonts w:asciiTheme="minorHAnsi" w:hAnsiTheme="minorHAnsi" w:cstheme="minorHAnsi"/>
          <w:sz w:val="20"/>
        </w:rPr>
        <w:t xml:space="preserve">mluvní strany prohlašují, že si sdělily všechny skutkové a právní okolnosti, o nichž k datu podpisu této </w:t>
      </w:r>
      <w:r w:rsidR="00DD28A4" w:rsidRPr="00406DDE">
        <w:rPr>
          <w:rFonts w:asciiTheme="minorHAnsi" w:hAnsiTheme="minorHAnsi" w:cstheme="minorHAnsi"/>
          <w:sz w:val="20"/>
        </w:rPr>
        <w:t>S</w:t>
      </w:r>
      <w:r w:rsidR="004E1126" w:rsidRPr="00406DDE">
        <w:rPr>
          <w:rFonts w:asciiTheme="minorHAnsi" w:hAnsiTheme="minorHAnsi" w:cstheme="minorHAnsi"/>
          <w:sz w:val="20"/>
        </w:rPr>
        <w:t xml:space="preserve">mlouvy věděly nebo vědět musely, a které jsou relevantní ve vztahu k uzavření a plnění povinností této </w:t>
      </w:r>
      <w:r w:rsidR="00DD28A4" w:rsidRPr="00406DDE">
        <w:rPr>
          <w:rFonts w:asciiTheme="minorHAnsi" w:hAnsiTheme="minorHAnsi" w:cstheme="minorHAnsi"/>
          <w:sz w:val="20"/>
        </w:rPr>
        <w:t>S</w:t>
      </w:r>
      <w:r w:rsidR="004E1126" w:rsidRPr="00406DDE">
        <w:rPr>
          <w:rFonts w:asciiTheme="minorHAnsi" w:hAnsiTheme="minorHAnsi" w:cstheme="minorHAnsi"/>
          <w:sz w:val="20"/>
        </w:rPr>
        <w:t xml:space="preserve">mlouvy. Kromě ujištění, která si </w:t>
      </w:r>
      <w:r w:rsidRPr="00406DDE">
        <w:rPr>
          <w:rFonts w:asciiTheme="minorHAnsi" w:hAnsiTheme="minorHAnsi" w:cstheme="minorHAnsi"/>
          <w:sz w:val="20"/>
        </w:rPr>
        <w:t>S</w:t>
      </w:r>
      <w:r w:rsidR="004E1126" w:rsidRPr="00406DDE">
        <w:rPr>
          <w:rFonts w:asciiTheme="minorHAnsi" w:hAnsiTheme="minorHAnsi" w:cstheme="minorHAnsi"/>
          <w:sz w:val="20"/>
        </w:rPr>
        <w:t xml:space="preserve">mluvní strany poskytly v této </w:t>
      </w:r>
      <w:r w:rsidR="00DD28A4" w:rsidRPr="00406DDE">
        <w:rPr>
          <w:rFonts w:asciiTheme="minorHAnsi" w:hAnsiTheme="minorHAnsi" w:cstheme="minorHAnsi"/>
          <w:sz w:val="20"/>
        </w:rPr>
        <w:t>S</w:t>
      </w:r>
      <w:r w:rsidR="004E1126" w:rsidRPr="00406DDE">
        <w:rPr>
          <w:rFonts w:asciiTheme="minorHAnsi" w:hAnsiTheme="minorHAnsi" w:cstheme="minorHAnsi"/>
          <w:sz w:val="20"/>
        </w:rPr>
        <w:t xml:space="preserve">mlouvě, nebude mít žádná ze </w:t>
      </w:r>
      <w:r w:rsidR="00D863DF" w:rsidRPr="00406DDE">
        <w:rPr>
          <w:rFonts w:asciiTheme="minorHAnsi" w:hAnsiTheme="minorHAnsi" w:cstheme="minorHAnsi"/>
          <w:sz w:val="20"/>
        </w:rPr>
        <w:t>s</w:t>
      </w:r>
      <w:r w:rsidR="004E1126" w:rsidRPr="00406DDE">
        <w:rPr>
          <w:rFonts w:asciiTheme="minorHAnsi" w:hAnsiTheme="minorHAnsi" w:cstheme="minorHAnsi"/>
          <w:sz w:val="20"/>
        </w:rPr>
        <w:t xml:space="preserve">mluvních stran žádná další práva a povinnosti v souvislosti s jakýmikoli skutečnostmi, které vyjdou najevo a o kterých neposkytla druhá </w:t>
      </w:r>
      <w:r w:rsidR="00CF2CD5" w:rsidRPr="00406DDE">
        <w:rPr>
          <w:rFonts w:asciiTheme="minorHAnsi" w:hAnsiTheme="minorHAnsi" w:cstheme="minorHAnsi"/>
          <w:sz w:val="20"/>
        </w:rPr>
        <w:t xml:space="preserve">smluvní </w:t>
      </w:r>
      <w:r w:rsidR="004E1126" w:rsidRPr="00406DDE">
        <w:rPr>
          <w:rFonts w:asciiTheme="minorHAnsi" w:hAnsiTheme="minorHAnsi" w:cstheme="minorHAnsi"/>
          <w:sz w:val="20"/>
        </w:rPr>
        <w:t xml:space="preserve">strana informace při jednání o této </w:t>
      </w:r>
      <w:r w:rsidR="00DD28A4" w:rsidRPr="00406DDE">
        <w:rPr>
          <w:rFonts w:asciiTheme="minorHAnsi" w:hAnsiTheme="minorHAnsi" w:cstheme="minorHAnsi"/>
          <w:sz w:val="20"/>
        </w:rPr>
        <w:t>S</w:t>
      </w:r>
      <w:r w:rsidR="004E1126" w:rsidRPr="00406DDE">
        <w:rPr>
          <w:rFonts w:asciiTheme="minorHAnsi" w:hAnsiTheme="minorHAnsi" w:cstheme="minorHAnsi"/>
          <w:sz w:val="20"/>
        </w:rPr>
        <w:t xml:space="preserve">mlouvě. Tím nejsou dotčena ustanovení o omylu, zejména v případě úmyslného uvedení druhé </w:t>
      </w:r>
      <w:r w:rsidR="00A80D1C" w:rsidRPr="00406DDE">
        <w:rPr>
          <w:rFonts w:asciiTheme="minorHAnsi" w:hAnsiTheme="minorHAnsi" w:cstheme="minorHAnsi"/>
          <w:sz w:val="20"/>
        </w:rPr>
        <w:t xml:space="preserve">smluvní </w:t>
      </w:r>
      <w:r w:rsidR="004E1126" w:rsidRPr="00406DDE">
        <w:rPr>
          <w:rFonts w:asciiTheme="minorHAnsi" w:hAnsiTheme="minorHAnsi" w:cstheme="minorHAnsi"/>
          <w:sz w:val="20"/>
        </w:rPr>
        <w:t>strany v omyl.</w:t>
      </w:r>
    </w:p>
    <w:p w14:paraId="0BFE8CEB" w14:textId="13D3B566" w:rsidR="00CA0E79" w:rsidRPr="00406DDE" w:rsidRDefault="00CA0E79" w:rsidP="008454E1">
      <w:pPr>
        <w:pStyle w:val="Odstavecseseznamem"/>
        <w:numPr>
          <w:ilvl w:val="1"/>
          <w:numId w:val="2"/>
        </w:numPr>
        <w:tabs>
          <w:tab w:val="left" w:pos="720"/>
        </w:tabs>
        <w:overflowPunct/>
        <w:autoSpaceDE/>
        <w:autoSpaceDN w:val="0"/>
        <w:ind w:left="709" w:hanging="709"/>
        <w:jc w:val="both"/>
        <w:rPr>
          <w:rFonts w:asciiTheme="minorHAnsi" w:hAnsiTheme="minorHAnsi" w:cstheme="minorHAnsi"/>
          <w:sz w:val="20"/>
        </w:rPr>
      </w:pPr>
      <w:r w:rsidRPr="00406DDE">
        <w:rPr>
          <w:rFonts w:asciiTheme="minorHAnsi" w:hAnsiTheme="minorHAnsi" w:cstheme="minorHAnsi"/>
          <w:sz w:val="20"/>
        </w:rPr>
        <w:t>Nedílnou součástí této Smlouvy jsou následující přílohy:</w:t>
      </w:r>
    </w:p>
    <w:p w14:paraId="3BE2BD02" w14:textId="0629854B" w:rsidR="00CA0E79" w:rsidRPr="00406DDE" w:rsidRDefault="00CA0E79" w:rsidP="008454E1">
      <w:pPr>
        <w:pStyle w:val="Odstavecseseznamem"/>
        <w:numPr>
          <w:ilvl w:val="2"/>
          <w:numId w:val="2"/>
        </w:numPr>
        <w:tabs>
          <w:tab w:val="left" w:pos="720"/>
        </w:tabs>
        <w:overflowPunct/>
        <w:autoSpaceDE/>
        <w:autoSpaceDN w:val="0"/>
        <w:ind w:left="1418"/>
        <w:jc w:val="both"/>
        <w:rPr>
          <w:rFonts w:asciiTheme="minorHAnsi" w:hAnsiTheme="minorHAnsi" w:cstheme="minorHAnsi"/>
          <w:sz w:val="20"/>
        </w:rPr>
      </w:pPr>
      <w:r w:rsidRPr="00406DDE">
        <w:rPr>
          <w:rFonts w:asciiTheme="minorHAnsi" w:hAnsiTheme="minorHAnsi" w:cstheme="minorHAnsi"/>
          <w:sz w:val="20"/>
        </w:rPr>
        <w:t xml:space="preserve">Příloha č. 1: </w:t>
      </w:r>
      <w:r w:rsidR="000D0EF1" w:rsidRPr="00406DDE">
        <w:rPr>
          <w:rFonts w:asciiTheme="minorHAnsi" w:hAnsiTheme="minorHAnsi" w:cstheme="minorHAnsi"/>
          <w:sz w:val="20"/>
        </w:rPr>
        <w:t>Katalogové</w:t>
      </w:r>
      <w:r w:rsidRPr="00406DDE">
        <w:rPr>
          <w:rFonts w:asciiTheme="minorHAnsi" w:hAnsiTheme="minorHAnsi" w:cstheme="minorHAnsi"/>
          <w:sz w:val="20"/>
        </w:rPr>
        <w:t xml:space="preserve"> listy</w:t>
      </w:r>
    </w:p>
    <w:p w14:paraId="2FA2F652" w14:textId="7CD3BA9F" w:rsidR="00CA0E79" w:rsidRPr="00406DDE" w:rsidRDefault="00CA0E79" w:rsidP="008454E1">
      <w:pPr>
        <w:pStyle w:val="Odstavecseseznamem"/>
        <w:numPr>
          <w:ilvl w:val="2"/>
          <w:numId w:val="2"/>
        </w:numPr>
        <w:tabs>
          <w:tab w:val="left" w:pos="720"/>
        </w:tabs>
        <w:overflowPunct/>
        <w:autoSpaceDE/>
        <w:autoSpaceDN w:val="0"/>
        <w:ind w:left="1418"/>
        <w:jc w:val="both"/>
        <w:rPr>
          <w:rFonts w:asciiTheme="minorHAnsi" w:hAnsiTheme="minorHAnsi" w:cstheme="minorHAnsi"/>
          <w:sz w:val="20"/>
        </w:rPr>
      </w:pPr>
      <w:r w:rsidRPr="00406DDE">
        <w:rPr>
          <w:rFonts w:asciiTheme="minorHAnsi" w:hAnsiTheme="minorHAnsi" w:cstheme="minorHAnsi"/>
          <w:sz w:val="20"/>
        </w:rPr>
        <w:t xml:space="preserve">Příloha č. 2: </w:t>
      </w:r>
      <w:r w:rsidR="00925C5B" w:rsidRPr="00406DDE">
        <w:rPr>
          <w:rFonts w:asciiTheme="minorHAnsi" w:hAnsiTheme="minorHAnsi" w:cstheme="minorHAnsi"/>
          <w:sz w:val="20"/>
        </w:rPr>
        <w:t>Kvalita Služeb</w:t>
      </w:r>
    </w:p>
    <w:p w14:paraId="33A7A45F" w14:textId="270F182C" w:rsidR="00CA0E79" w:rsidRPr="00406DDE" w:rsidRDefault="00CA0E79" w:rsidP="008454E1">
      <w:pPr>
        <w:pStyle w:val="Odstavecseseznamem"/>
        <w:numPr>
          <w:ilvl w:val="2"/>
          <w:numId w:val="2"/>
        </w:numPr>
        <w:tabs>
          <w:tab w:val="left" w:pos="720"/>
        </w:tabs>
        <w:overflowPunct/>
        <w:autoSpaceDE/>
        <w:autoSpaceDN w:val="0"/>
        <w:ind w:left="1418"/>
        <w:jc w:val="both"/>
        <w:rPr>
          <w:rFonts w:asciiTheme="minorHAnsi" w:hAnsiTheme="minorHAnsi" w:cstheme="minorHAnsi"/>
          <w:sz w:val="20"/>
        </w:rPr>
      </w:pPr>
      <w:r w:rsidRPr="00406DDE">
        <w:rPr>
          <w:rFonts w:asciiTheme="minorHAnsi" w:hAnsiTheme="minorHAnsi" w:cstheme="minorHAnsi"/>
          <w:sz w:val="20"/>
        </w:rPr>
        <w:t xml:space="preserve">Příloha č. 3: </w:t>
      </w:r>
      <w:r w:rsidR="00925C5B" w:rsidRPr="00406DDE">
        <w:rPr>
          <w:rFonts w:asciiTheme="minorHAnsi" w:hAnsiTheme="minorHAnsi" w:cstheme="minorHAnsi"/>
          <w:sz w:val="20"/>
        </w:rPr>
        <w:t>Cena (odměna)</w:t>
      </w:r>
    </w:p>
    <w:p w14:paraId="40CCED0A" w14:textId="77777777" w:rsidR="00CA0E79" w:rsidRPr="00406DDE" w:rsidRDefault="00CA0E79" w:rsidP="005E5FF7">
      <w:pPr>
        <w:pStyle w:val="Odstavecseseznamem"/>
        <w:overflowPunct/>
        <w:autoSpaceDE/>
        <w:autoSpaceDN w:val="0"/>
        <w:ind w:left="1418"/>
        <w:jc w:val="both"/>
        <w:rPr>
          <w:rFonts w:asciiTheme="minorHAnsi" w:hAnsiTheme="minorHAnsi" w:cstheme="minorHAnsi"/>
          <w:sz w:val="20"/>
        </w:rPr>
      </w:pPr>
    </w:p>
    <w:p w14:paraId="321D2EB6" w14:textId="77777777" w:rsidR="00557547" w:rsidRPr="00406DDE" w:rsidRDefault="00557547" w:rsidP="005E5FF7">
      <w:pPr>
        <w:pStyle w:val="Odstavecseseznamem"/>
        <w:rPr>
          <w:rFonts w:asciiTheme="minorHAnsi" w:hAnsiTheme="minorHAnsi" w:cstheme="minorHAnsi"/>
          <w:sz w:val="20"/>
        </w:rPr>
      </w:pPr>
    </w:p>
    <w:p w14:paraId="424EEE86" w14:textId="77777777" w:rsidR="00FE448F" w:rsidRPr="00406DDE" w:rsidRDefault="00FE448F" w:rsidP="005E5FF7">
      <w:pPr>
        <w:pStyle w:val="Seznam"/>
        <w:ind w:firstLine="425"/>
        <w:jc w:val="both"/>
        <w:rPr>
          <w:rFonts w:asciiTheme="minorHAnsi" w:hAnsiTheme="minorHAnsi" w:cstheme="minorHAnsi"/>
        </w:rPr>
      </w:pPr>
    </w:p>
    <w:p w14:paraId="4208A941" w14:textId="5A65419A" w:rsidR="004A7EAA" w:rsidRPr="00406DDE" w:rsidRDefault="00205224" w:rsidP="005E5FF7">
      <w:pPr>
        <w:pStyle w:val="Seznam"/>
        <w:ind w:firstLine="425"/>
        <w:jc w:val="both"/>
        <w:rPr>
          <w:rFonts w:asciiTheme="minorHAnsi" w:hAnsiTheme="minorHAnsi" w:cstheme="minorHAnsi"/>
        </w:rPr>
      </w:pPr>
      <w:r w:rsidRPr="00406DDE">
        <w:rPr>
          <w:rFonts w:asciiTheme="minorHAnsi" w:hAnsiTheme="minorHAnsi" w:cstheme="minorHAnsi"/>
        </w:rPr>
        <w:t>V Praze dne:</w:t>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00F46451" w:rsidRPr="00406DDE">
        <w:rPr>
          <w:rFonts w:asciiTheme="minorHAnsi" w:hAnsiTheme="minorHAnsi" w:cstheme="minorHAnsi"/>
        </w:rPr>
        <w:t>V</w:t>
      </w:r>
      <w:r w:rsidR="00400718" w:rsidRPr="00406DDE">
        <w:rPr>
          <w:rFonts w:asciiTheme="minorHAnsi" w:hAnsiTheme="minorHAnsi" w:cstheme="minorHAnsi"/>
        </w:rPr>
        <w:t xml:space="preserve"> Praze </w:t>
      </w:r>
      <w:r w:rsidRPr="00406DDE">
        <w:rPr>
          <w:rFonts w:asciiTheme="minorHAnsi" w:hAnsiTheme="minorHAnsi" w:cstheme="minorHAnsi"/>
        </w:rPr>
        <w:t>dne:</w:t>
      </w:r>
    </w:p>
    <w:p w14:paraId="2E95360E" w14:textId="77777777" w:rsidR="00051F0F" w:rsidRPr="00406DDE" w:rsidRDefault="00051F0F" w:rsidP="005E5FF7">
      <w:pPr>
        <w:pStyle w:val="Seznam"/>
        <w:ind w:left="360" w:firstLine="360"/>
        <w:rPr>
          <w:rFonts w:asciiTheme="minorHAnsi" w:hAnsiTheme="minorHAnsi" w:cstheme="minorHAnsi"/>
        </w:rPr>
      </w:pPr>
    </w:p>
    <w:p w14:paraId="21E9E654" w14:textId="77777777" w:rsidR="00A71142" w:rsidRPr="00406DDE" w:rsidRDefault="00A71142" w:rsidP="005E5FF7">
      <w:pPr>
        <w:pStyle w:val="Seznam"/>
        <w:ind w:left="360" w:firstLine="360"/>
        <w:rPr>
          <w:rFonts w:asciiTheme="minorHAnsi" w:hAnsiTheme="minorHAnsi" w:cstheme="minorHAnsi"/>
        </w:rPr>
      </w:pPr>
      <w:r w:rsidRPr="00406DDE">
        <w:rPr>
          <w:rFonts w:asciiTheme="minorHAnsi" w:hAnsiTheme="minorHAnsi" w:cstheme="minorHAnsi"/>
        </w:rPr>
        <w:t>Dodavatel:</w:t>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t>Odběratel:</w:t>
      </w:r>
    </w:p>
    <w:p w14:paraId="2535D958" w14:textId="77777777" w:rsidR="00A71142" w:rsidRPr="00406DDE" w:rsidRDefault="00A71142" w:rsidP="005E5FF7">
      <w:pPr>
        <w:pStyle w:val="Seznam"/>
        <w:ind w:left="360" w:firstLine="360"/>
        <w:jc w:val="center"/>
        <w:rPr>
          <w:rFonts w:asciiTheme="minorHAnsi" w:hAnsiTheme="minorHAnsi" w:cstheme="minorHAnsi"/>
        </w:rPr>
      </w:pPr>
    </w:p>
    <w:p w14:paraId="2B071B56" w14:textId="77777777" w:rsidR="00A71142" w:rsidRPr="00406DDE" w:rsidRDefault="00A71142" w:rsidP="005E5FF7">
      <w:pPr>
        <w:pStyle w:val="Seznam"/>
        <w:ind w:left="360" w:firstLine="360"/>
        <w:jc w:val="center"/>
        <w:rPr>
          <w:rFonts w:asciiTheme="minorHAnsi" w:hAnsiTheme="minorHAnsi" w:cstheme="minorHAnsi"/>
        </w:rPr>
      </w:pPr>
    </w:p>
    <w:p w14:paraId="4AB08736" w14:textId="77777777" w:rsidR="00A71142" w:rsidRPr="00406DDE" w:rsidRDefault="00A71142" w:rsidP="005E5FF7">
      <w:pPr>
        <w:pStyle w:val="Seznam"/>
        <w:ind w:left="360" w:firstLine="360"/>
        <w:jc w:val="center"/>
        <w:rPr>
          <w:rFonts w:asciiTheme="minorHAnsi" w:hAnsiTheme="minorHAnsi" w:cstheme="minorHAnsi"/>
        </w:rPr>
      </w:pPr>
    </w:p>
    <w:p w14:paraId="713FFBB4" w14:textId="77777777" w:rsidR="00A71142" w:rsidRPr="00406DDE" w:rsidRDefault="00A71142" w:rsidP="005E5FF7">
      <w:pPr>
        <w:pStyle w:val="Seznam"/>
        <w:ind w:left="360" w:firstLine="360"/>
        <w:jc w:val="center"/>
        <w:rPr>
          <w:rFonts w:asciiTheme="minorHAnsi" w:hAnsiTheme="minorHAnsi" w:cstheme="minorHAnsi"/>
        </w:rPr>
      </w:pPr>
    </w:p>
    <w:p w14:paraId="3EA82778" w14:textId="072A84AD" w:rsidR="00A71142" w:rsidRPr="00406DDE" w:rsidRDefault="00A71142" w:rsidP="005E5FF7">
      <w:pPr>
        <w:pStyle w:val="Seznam"/>
        <w:ind w:left="360" w:firstLine="360"/>
        <w:rPr>
          <w:rFonts w:asciiTheme="minorHAnsi" w:hAnsiTheme="minorHAnsi" w:cstheme="minorHAnsi"/>
        </w:rPr>
      </w:pPr>
      <w:r w:rsidRPr="00406DDE">
        <w:rPr>
          <w:rFonts w:asciiTheme="minorHAnsi" w:hAnsiTheme="minorHAnsi" w:cstheme="minorHAnsi"/>
        </w:rPr>
        <w:t>_________________________</w:t>
      </w:r>
      <w:r w:rsidRPr="00406DDE">
        <w:rPr>
          <w:rFonts w:asciiTheme="minorHAnsi" w:hAnsiTheme="minorHAnsi" w:cstheme="minorHAnsi"/>
        </w:rPr>
        <w:tab/>
      </w:r>
      <w:r w:rsidRPr="00406DDE">
        <w:rPr>
          <w:rFonts w:asciiTheme="minorHAnsi" w:hAnsiTheme="minorHAnsi" w:cstheme="minorHAnsi"/>
        </w:rPr>
        <w:tab/>
      </w:r>
      <w:r w:rsidRPr="00406DDE">
        <w:rPr>
          <w:rFonts w:asciiTheme="minorHAnsi" w:hAnsiTheme="minorHAnsi" w:cstheme="minorHAnsi"/>
        </w:rPr>
        <w:tab/>
        <w:t xml:space="preserve">            </w:t>
      </w:r>
      <w:r w:rsidR="00983C91">
        <w:rPr>
          <w:rFonts w:asciiTheme="minorHAnsi" w:hAnsiTheme="minorHAnsi" w:cstheme="minorHAnsi"/>
        </w:rPr>
        <w:tab/>
      </w:r>
      <w:r w:rsidRPr="00406DDE">
        <w:rPr>
          <w:rFonts w:asciiTheme="minorHAnsi" w:hAnsiTheme="minorHAnsi" w:cstheme="minorHAnsi"/>
        </w:rPr>
        <w:t>________________________</w:t>
      </w:r>
    </w:p>
    <w:p w14:paraId="53FF02D4" w14:textId="50F4CA1F" w:rsidR="00A71142" w:rsidRPr="00406DDE" w:rsidRDefault="00A71142" w:rsidP="005E5FF7">
      <w:pPr>
        <w:pStyle w:val="Seznam"/>
        <w:ind w:left="295" w:firstLine="413"/>
        <w:rPr>
          <w:rFonts w:asciiTheme="minorHAnsi" w:hAnsiTheme="minorHAnsi" w:cstheme="minorHAnsi"/>
        </w:rPr>
      </w:pPr>
      <w:r w:rsidRPr="00406DDE">
        <w:rPr>
          <w:rFonts w:asciiTheme="minorHAnsi" w:hAnsiTheme="minorHAnsi" w:cstheme="minorHAnsi"/>
        </w:rPr>
        <w:t>TOTAL SERVICE a.s.</w:t>
      </w:r>
      <w:r w:rsidRPr="00406DDE">
        <w:rPr>
          <w:rFonts w:asciiTheme="minorHAnsi" w:hAnsiTheme="minorHAnsi" w:cstheme="minorHAnsi"/>
        </w:rPr>
        <w:tab/>
      </w:r>
      <w:r w:rsidRPr="00406DDE">
        <w:rPr>
          <w:rFonts w:asciiTheme="minorHAnsi" w:hAnsiTheme="minorHAnsi" w:cstheme="minorHAnsi"/>
        </w:rPr>
        <w:tab/>
        <w:t xml:space="preserve">            </w:t>
      </w:r>
      <w:r w:rsidRPr="00406DDE">
        <w:rPr>
          <w:rFonts w:asciiTheme="minorHAnsi" w:hAnsiTheme="minorHAnsi" w:cstheme="minorHAnsi"/>
        </w:rPr>
        <w:tab/>
      </w:r>
      <w:r w:rsidRPr="00406DDE">
        <w:rPr>
          <w:rFonts w:asciiTheme="minorHAnsi" w:hAnsiTheme="minorHAnsi" w:cstheme="minorHAnsi"/>
        </w:rPr>
        <w:tab/>
      </w:r>
      <w:r w:rsidR="00983C91">
        <w:rPr>
          <w:rFonts w:asciiTheme="minorHAnsi" w:hAnsiTheme="minorHAnsi" w:cstheme="minorHAnsi"/>
        </w:rPr>
        <w:tab/>
      </w:r>
      <w:r w:rsidR="00400718" w:rsidRPr="00406DDE">
        <w:rPr>
          <w:rFonts w:asciiTheme="minorHAnsi" w:hAnsiTheme="minorHAnsi" w:cstheme="minorHAnsi"/>
        </w:rPr>
        <w:t>Státní fond kinematografie</w:t>
      </w:r>
    </w:p>
    <w:p w14:paraId="791C6FDB" w14:textId="046F6145" w:rsidR="00A71142" w:rsidRPr="00406DDE" w:rsidRDefault="00B85B77" w:rsidP="005E5FF7">
      <w:pPr>
        <w:pStyle w:val="Seznam"/>
        <w:ind w:left="295" w:firstLine="413"/>
        <w:rPr>
          <w:rFonts w:asciiTheme="minorHAnsi" w:hAnsiTheme="minorHAnsi" w:cstheme="minorHAnsi"/>
        </w:rPr>
      </w:pPr>
      <w:r w:rsidRPr="00B85B77">
        <w:rPr>
          <w:rFonts w:asciiTheme="minorHAnsi" w:hAnsiTheme="minorHAnsi" w:cstheme="minorHAnsi"/>
        </w:rPr>
        <w:t>Ing. Jan Navrátil, člen představenstva</w:t>
      </w:r>
      <w:r w:rsidR="00400718" w:rsidRPr="00406DDE">
        <w:rPr>
          <w:rFonts w:asciiTheme="minorHAnsi" w:hAnsiTheme="minorHAnsi" w:cstheme="minorHAnsi"/>
        </w:rPr>
        <w:tab/>
      </w:r>
      <w:r w:rsidR="00400718" w:rsidRPr="00406DDE">
        <w:rPr>
          <w:rFonts w:asciiTheme="minorHAnsi" w:hAnsiTheme="minorHAnsi" w:cstheme="minorHAnsi"/>
        </w:rPr>
        <w:tab/>
      </w:r>
      <w:r w:rsidR="00983C91">
        <w:rPr>
          <w:rFonts w:asciiTheme="minorHAnsi" w:hAnsiTheme="minorHAnsi" w:cstheme="minorHAnsi"/>
        </w:rPr>
        <w:tab/>
      </w:r>
      <w:r w:rsidR="00400718" w:rsidRPr="00406DDE">
        <w:rPr>
          <w:rFonts w:asciiTheme="minorHAnsi" w:hAnsiTheme="minorHAnsi" w:cstheme="minorHAnsi"/>
        </w:rPr>
        <w:t>Helena Bezděk Fraňková, ředitelka</w:t>
      </w:r>
      <w:r w:rsidR="00A71142" w:rsidRPr="00406DDE">
        <w:rPr>
          <w:rFonts w:asciiTheme="minorHAnsi" w:hAnsiTheme="minorHAnsi" w:cstheme="minorHAnsi"/>
        </w:rPr>
        <w:t xml:space="preserve">                    </w:t>
      </w:r>
      <w:r w:rsidR="00A71142" w:rsidRPr="00406DDE">
        <w:rPr>
          <w:rFonts w:asciiTheme="minorHAnsi" w:hAnsiTheme="minorHAnsi" w:cstheme="minorHAnsi"/>
        </w:rPr>
        <w:tab/>
      </w:r>
    </w:p>
    <w:bookmarkEnd w:id="0"/>
    <w:p w14:paraId="7534FA74" w14:textId="070AF999" w:rsidR="004A7EAA" w:rsidRPr="00406DDE" w:rsidRDefault="004A7EAA" w:rsidP="005E5FF7">
      <w:pPr>
        <w:pStyle w:val="Seznam"/>
        <w:ind w:left="6096" w:hanging="5103"/>
        <w:rPr>
          <w:rFonts w:asciiTheme="minorHAnsi" w:hAnsiTheme="minorHAnsi" w:cstheme="minorHAnsi"/>
        </w:rPr>
      </w:pPr>
    </w:p>
    <w:p w14:paraId="4B160EDE" w14:textId="284529EA" w:rsidR="000D0EF1" w:rsidRPr="00406DDE" w:rsidRDefault="000D0EF1" w:rsidP="005E5FF7">
      <w:pPr>
        <w:pStyle w:val="Seznam"/>
        <w:ind w:left="6096" w:hanging="5103"/>
        <w:rPr>
          <w:rFonts w:asciiTheme="minorHAnsi" w:hAnsiTheme="minorHAnsi" w:cstheme="minorHAnsi"/>
        </w:rPr>
      </w:pPr>
    </w:p>
    <w:p w14:paraId="0065C74F" w14:textId="2BC1208E" w:rsidR="004B356F" w:rsidRPr="00406DDE" w:rsidRDefault="004B356F">
      <w:pPr>
        <w:suppressAutoHyphens w:val="0"/>
        <w:overflowPunct/>
        <w:autoSpaceDE/>
        <w:spacing w:after="200" w:line="276" w:lineRule="auto"/>
        <w:rPr>
          <w:rFonts w:asciiTheme="minorHAnsi" w:hAnsiTheme="minorHAnsi" w:cstheme="minorHAnsi"/>
          <w:sz w:val="20"/>
        </w:rPr>
      </w:pPr>
      <w:r w:rsidRPr="00406DDE">
        <w:rPr>
          <w:rFonts w:asciiTheme="minorHAnsi" w:hAnsiTheme="minorHAnsi" w:cstheme="minorHAnsi"/>
          <w:sz w:val="20"/>
        </w:rPr>
        <w:br w:type="page"/>
      </w:r>
    </w:p>
    <w:p w14:paraId="51710B23" w14:textId="5E6704B4" w:rsidR="009C4446" w:rsidRPr="00903101" w:rsidRDefault="009C4446" w:rsidP="009C4446">
      <w:pPr>
        <w:pStyle w:val="Nadpis1"/>
        <w:keepNext w:val="0"/>
        <w:keepLines w:val="0"/>
        <w:suppressAutoHyphens w:val="0"/>
        <w:overflowPunct/>
        <w:autoSpaceDE/>
        <w:spacing w:before="0" w:after="240" w:line="300" w:lineRule="auto"/>
        <w:rPr>
          <w:rFonts w:asciiTheme="minorHAnsi" w:hAnsiTheme="minorHAnsi" w:cstheme="minorHAnsi"/>
          <w:sz w:val="20"/>
          <w:szCs w:val="20"/>
        </w:rPr>
      </w:pPr>
      <w:bookmarkStart w:id="33" w:name="_Toc25935325"/>
      <w:bookmarkStart w:id="34" w:name="_Toc106888810"/>
      <w:r w:rsidRPr="00903101">
        <w:rPr>
          <w:rFonts w:asciiTheme="minorHAnsi" w:hAnsiTheme="minorHAnsi" w:cstheme="minorHAnsi"/>
          <w:sz w:val="20"/>
          <w:szCs w:val="20"/>
        </w:rPr>
        <w:t>Příloha číslo 1 - Katalogové listy (KL) – definice správy ICT</w:t>
      </w:r>
      <w:bookmarkEnd w:id="33"/>
      <w:bookmarkEnd w:id="34"/>
    </w:p>
    <w:tbl>
      <w:tblPr>
        <w:tblW w:w="5000" w:type="pct"/>
        <w:tblLook w:val="04A0" w:firstRow="1" w:lastRow="0" w:firstColumn="1" w:lastColumn="0" w:noHBand="0" w:noVBand="1"/>
      </w:tblPr>
      <w:tblGrid>
        <w:gridCol w:w="3305"/>
        <w:gridCol w:w="6607"/>
      </w:tblGrid>
      <w:tr w:rsidR="009C4446" w:rsidRPr="00903101" w14:paraId="3BD7D7C0" w14:textId="77777777" w:rsidTr="009C4446">
        <w:trPr>
          <w:trHeight w:val="551"/>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78C51587" w14:textId="77777777" w:rsidR="009C4446" w:rsidRPr="00903101" w:rsidRDefault="009C4446" w:rsidP="00D0250E">
            <w:pPr>
              <w:pStyle w:val="Podtitul"/>
              <w:rPr>
                <w:rFonts w:asciiTheme="minorHAnsi" w:hAnsiTheme="minorHAnsi" w:cstheme="minorHAnsi"/>
                <w:sz w:val="20"/>
                <w:szCs w:val="20"/>
              </w:rPr>
            </w:pPr>
            <w:r w:rsidRPr="00903101">
              <w:rPr>
                <w:rFonts w:asciiTheme="minorHAnsi" w:hAnsiTheme="minorHAnsi" w:cstheme="minorHAnsi"/>
                <w:b/>
                <w:color w:val="FFFFFF" w:themeColor="background1"/>
                <w:sz w:val="20"/>
                <w:szCs w:val="20"/>
              </w:rPr>
              <w:t>KL1 Monitoring a Dohled – síťové prvky a servery</w:t>
            </w:r>
          </w:p>
        </w:tc>
      </w:tr>
      <w:tr w:rsidR="009C4446" w:rsidRPr="00903101" w14:paraId="656E0BC5" w14:textId="77777777" w:rsidTr="009C4446">
        <w:trPr>
          <w:trHeight w:val="55"/>
        </w:trPr>
        <w:tc>
          <w:tcPr>
            <w:tcW w:w="5000" w:type="pct"/>
            <w:gridSpan w:val="2"/>
            <w:tcBorders>
              <w:top w:val="single" w:sz="4" w:space="0" w:color="0096D5"/>
              <w:left w:val="single" w:sz="4" w:space="0" w:color="0096D5"/>
              <w:bottom w:val="single" w:sz="4" w:space="0" w:color="0096D5"/>
              <w:right w:val="single" w:sz="4" w:space="0" w:color="0096D5"/>
            </w:tcBorders>
            <w:hideMark/>
          </w:tcPr>
          <w:p w14:paraId="627CB664" w14:textId="77777777" w:rsidR="009C4446" w:rsidRPr="00903101" w:rsidRDefault="009C4446" w:rsidP="00D0250E">
            <w:pPr>
              <w:pStyle w:val="Podtitul"/>
              <w:rPr>
                <w:rFonts w:asciiTheme="minorHAnsi" w:hAnsiTheme="minorHAnsi" w:cstheme="minorHAnsi"/>
                <w:sz w:val="20"/>
                <w:szCs w:val="20"/>
              </w:rPr>
            </w:pPr>
            <w:r w:rsidRPr="00903101">
              <w:rPr>
                <w:rFonts w:asciiTheme="minorHAnsi" w:hAnsiTheme="minorHAnsi" w:cstheme="minorHAnsi"/>
                <w:sz w:val="20"/>
                <w:szCs w:val="20"/>
              </w:rPr>
              <w:t>POPIS SLUŽBY</w:t>
            </w:r>
          </w:p>
        </w:tc>
      </w:tr>
      <w:tr w:rsidR="009C4446" w:rsidRPr="00903101" w14:paraId="246D51F7" w14:textId="77777777" w:rsidTr="009C4446">
        <w:trPr>
          <w:trHeight w:val="551"/>
        </w:trPr>
        <w:tc>
          <w:tcPr>
            <w:tcW w:w="5000" w:type="pct"/>
            <w:gridSpan w:val="2"/>
            <w:tcBorders>
              <w:top w:val="single" w:sz="4" w:space="0" w:color="0096D5"/>
              <w:left w:val="single" w:sz="4" w:space="0" w:color="0096D5"/>
              <w:bottom w:val="single" w:sz="4" w:space="0" w:color="0096D5"/>
              <w:right w:val="single" w:sz="4" w:space="0" w:color="0096D5"/>
            </w:tcBorders>
          </w:tcPr>
          <w:p w14:paraId="49C65E8E"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Monitorovací nástroj je provozován na virtuálním nebo fyzickém proxy serveru pod výhradní správou Dodavatele. Monitoring proxy server zasílá šifrovaná data (využívající crypto knihovny mbed TLS / PolarSSL, GnuTLS nebo OpenSSL) k vyhodnocení do centrálního serveru, umístěného v dohledovém centru Dodavatele. V kombinaci se službou ServiceDesk a dohled umožňuje propojení alertů a automatické vytváření incidentních ticketů v HelpDeskovém systému Dodavatele.</w:t>
            </w:r>
          </w:p>
          <w:p w14:paraId="5A264D31" w14:textId="77777777" w:rsidR="009C4446" w:rsidRPr="00903101" w:rsidRDefault="009C4446" w:rsidP="00D0250E">
            <w:pPr>
              <w:rPr>
                <w:rFonts w:asciiTheme="minorHAnsi" w:hAnsiTheme="minorHAnsi" w:cstheme="minorHAnsi"/>
                <w:sz w:val="20"/>
              </w:rPr>
            </w:pPr>
          </w:p>
          <w:p w14:paraId="0A6C4851" w14:textId="77777777" w:rsidR="009C4446" w:rsidRPr="00903101" w:rsidRDefault="009C4446" w:rsidP="00D0250E">
            <w:pPr>
              <w:pStyle w:val="Tun"/>
              <w:rPr>
                <w:rFonts w:cstheme="minorHAnsi"/>
                <w:szCs w:val="20"/>
              </w:rPr>
            </w:pPr>
            <w:r w:rsidRPr="00903101">
              <w:rPr>
                <w:rFonts w:cstheme="minorHAnsi"/>
                <w:szCs w:val="20"/>
              </w:rPr>
              <w:t>Dále nabízí tyto funkce:</w:t>
            </w:r>
          </w:p>
          <w:p w14:paraId="7984E857" w14:textId="2F51A607" w:rsidR="009C4446" w:rsidRPr="00903101" w:rsidRDefault="00D0250E" w:rsidP="00D0250E">
            <w:pPr>
              <w:rPr>
                <w:rFonts w:asciiTheme="minorHAnsi" w:hAnsiTheme="minorHAnsi" w:cstheme="minorHAnsi"/>
                <w:sz w:val="20"/>
              </w:rPr>
            </w:pPr>
            <w:r w:rsidRPr="00903101">
              <w:rPr>
                <w:rFonts w:asciiTheme="minorHAnsi" w:hAnsiTheme="minorHAnsi" w:cstheme="minorHAnsi"/>
                <w:sz w:val="20"/>
              </w:rPr>
              <w:t>W</w:t>
            </w:r>
            <w:r w:rsidR="009C4446" w:rsidRPr="00903101">
              <w:rPr>
                <w:rFonts w:asciiTheme="minorHAnsi" w:hAnsiTheme="minorHAnsi" w:cstheme="minorHAnsi"/>
                <w:sz w:val="20"/>
              </w:rPr>
              <w:t>ebový interface s možností přístupu online; notifikace pomocí SMS v rámci sítě O2 a emailových služeb</w:t>
            </w:r>
            <w:r w:rsidRPr="00903101">
              <w:rPr>
                <w:rFonts w:asciiTheme="minorHAnsi" w:hAnsiTheme="minorHAnsi" w:cstheme="minorHAnsi"/>
                <w:sz w:val="20"/>
              </w:rPr>
              <w:t>;</w:t>
            </w:r>
            <w:r w:rsidR="009C4446" w:rsidRPr="00903101">
              <w:rPr>
                <w:rFonts w:asciiTheme="minorHAnsi" w:hAnsiTheme="minorHAnsi" w:cstheme="minorHAnsi"/>
                <w:sz w:val="20"/>
              </w:rPr>
              <w:t xml:space="preserve"> </w:t>
            </w:r>
          </w:p>
          <w:p w14:paraId="7AD2412C" w14:textId="6A5B349B" w:rsidR="009C4446" w:rsidRPr="00903101" w:rsidRDefault="00D0250E" w:rsidP="00D0250E">
            <w:pPr>
              <w:rPr>
                <w:rFonts w:asciiTheme="minorHAnsi" w:hAnsiTheme="minorHAnsi" w:cstheme="minorHAnsi"/>
                <w:sz w:val="20"/>
              </w:rPr>
            </w:pPr>
            <w:r w:rsidRPr="00903101">
              <w:rPr>
                <w:rFonts w:asciiTheme="minorHAnsi" w:hAnsiTheme="minorHAnsi" w:cstheme="minorHAnsi"/>
                <w:sz w:val="20"/>
              </w:rPr>
              <w:t>M</w:t>
            </w:r>
            <w:r w:rsidR="009C4446" w:rsidRPr="00903101">
              <w:rPr>
                <w:rFonts w:asciiTheme="minorHAnsi" w:hAnsiTheme="minorHAnsi" w:cstheme="minorHAnsi"/>
                <w:sz w:val="20"/>
              </w:rPr>
              <w:t>onitoring stavu fyzických a virtuálních prvků řešení</w:t>
            </w:r>
            <w:r w:rsidRPr="00903101">
              <w:rPr>
                <w:rFonts w:asciiTheme="minorHAnsi" w:hAnsiTheme="minorHAnsi" w:cstheme="minorHAnsi"/>
                <w:sz w:val="20"/>
              </w:rPr>
              <w:t>;</w:t>
            </w:r>
          </w:p>
          <w:p w14:paraId="6F1B20A7" w14:textId="47FE04E3" w:rsidR="009C4446" w:rsidRPr="00903101" w:rsidRDefault="00D0250E" w:rsidP="00D0250E">
            <w:pPr>
              <w:rPr>
                <w:rFonts w:asciiTheme="minorHAnsi" w:hAnsiTheme="minorHAnsi" w:cstheme="minorHAnsi"/>
                <w:sz w:val="20"/>
              </w:rPr>
            </w:pPr>
            <w:r w:rsidRPr="00903101">
              <w:rPr>
                <w:rFonts w:asciiTheme="minorHAnsi" w:hAnsiTheme="minorHAnsi" w:cstheme="minorHAnsi"/>
                <w:sz w:val="20"/>
              </w:rPr>
              <w:t>P</w:t>
            </w:r>
            <w:r w:rsidR="009C4446" w:rsidRPr="00903101">
              <w:rPr>
                <w:rFonts w:asciiTheme="minorHAnsi" w:hAnsiTheme="minorHAnsi" w:cstheme="minorHAnsi"/>
                <w:sz w:val="20"/>
              </w:rPr>
              <w:t>odpora funkce Auto Discovery pro:</w:t>
            </w:r>
          </w:p>
          <w:p w14:paraId="7EC0A79E" w14:textId="77777777" w:rsidR="009C4446" w:rsidRPr="00903101" w:rsidRDefault="009C4446" w:rsidP="009C4446">
            <w:pPr>
              <w:pStyle w:val="Odstavecseseznamem"/>
              <w:numPr>
                <w:ilvl w:val="0"/>
                <w:numId w:val="9"/>
              </w:numPr>
              <w:suppressAutoHyphens w:val="0"/>
              <w:overflowPunct/>
              <w:autoSpaceDE/>
              <w:contextualSpacing/>
              <w:rPr>
                <w:rFonts w:asciiTheme="minorHAnsi" w:hAnsiTheme="minorHAnsi" w:cstheme="minorHAnsi"/>
                <w:sz w:val="20"/>
              </w:rPr>
            </w:pPr>
            <w:r w:rsidRPr="00903101">
              <w:rPr>
                <w:rFonts w:asciiTheme="minorHAnsi" w:hAnsiTheme="minorHAnsi" w:cstheme="minorHAnsi"/>
                <w:sz w:val="20"/>
              </w:rPr>
              <w:t>Detekci file systémů; rozpoznání CPU a CPU core; rozpoznání SNMP OID; rozpoznání ODBC SQL dotazů; detekci služeb operačních systemů</w:t>
            </w:r>
          </w:p>
          <w:p w14:paraId="406E37D1" w14:textId="075288FD"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Definice vlastních parametrů pro alert skripty; Grafické zobrazování sledovaných hodnot; XML import/export monitorovaných dat; Přístup k historii dat 14dní zpětně a trendům 1 rok; Podpora IPv4 i IPv6 konektivity</w:t>
            </w:r>
          </w:p>
          <w:p w14:paraId="5F6021BE"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Vzdálené akce (reboot, restart) a automatický management interních databází a logů</w:t>
            </w:r>
          </w:p>
          <w:p w14:paraId="18BFFA18" w14:textId="41998250"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Monitorování Aplikací; Monitoring databází (Oracle, PostgreSQL, MySQL, Postfix, Bind); IPMI; Podpora SNMP v1,v2,v3; Síťová zařízení; SNMP Traps</w:t>
            </w:r>
          </w:p>
          <w:p w14:paraId="17EA1FD8"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Systém postavený na bázi Agentu (platí pro OS); Režim Active a Passive; Monitoring logů a logy událostí; Vzdáleně volané příkazy; Možnost v Agentu definovat vlastní hodnoty+; Nastavení závislosti nadřazených triggerů (Dependencies)</w:t>
            </w:r>
          </w:p>
          <w:p w14:paraId="0BD472FF" w14:textId="77777777" w:rsidR="009C4446" w:rsidRPr="00903101" w:rsidRDefault="009C4446" w:rsidP="00D0250E">
            <w:pPr>
              <w:rPr>
                <w:rFonts w:asciiTheme="minorHAnsi" w:hAnsiTheme="minorHAnsi" w:cstheme="minorHAnsi"/>
                <w:b/>
                <w:sz w:val="20"/>
              </w:rPr>
            </w:pPr>
          </w:p>
          <w:p w14:paraId="704C45B9" w14:textId="77777777" w:rsidR="009C4446" w:rsidRPr="00903101" w:rsidRDefault="009C4446" w:rsidP="00D0250E">
            <w:pPr>
              <w:rPr>
                <w:rFonts w:asciiTheme="minorHAnsi" w:hAnsiTheme="minorHAnsi" w:cstheme="minorHAnsi"/>
                <w:b/>
                <w:sz w:val="20"/>
              </w:rPr>
            </w:pPr>
            <w:r w:rsidRPr="00903101">
              <w:rPr>
                <w:rFonts w:asciiTheme="minorHAnsi" w:hAnsiTheme="minorHAnsi" w:cstheme="minorHAnsi"/>
                <w:b/>
                <w:sz w:val="20"/>
              </w:rPr>
              <w:t>Grafy a reporting</w:t>
            </w:r>
          </w:p>
          <w:p w14:paraId="391BC70A" w14:textId="77777777" w:rsidR="009C4446" w:rsidRPr="00903101" w:rsidRDefault="009C4446" w:rsidP="009C4446">
            <w:pPr>
              <w:pStyle w:val="Odstavecseseznamem"/>
              <w:numPr>
                <w:ilvl w:val="0"/>
                <w:numId w:val="10"/>
              </w:numPr>
              <w:suppressAutoHyphens w:val="0"/>
              <w:overflowPunct/>
              <w:autoSpaceDE/>
              <w:contextualSpacing/>
              <w:rPr>
                <w:rFonts w:asciiTheme="minorHAnsi" w:hAnsiTheme="minorHAnsi" w:cstheme="minorHAnsi"/>
                <w:sz w:val="20"/>
              </w:rPr>
            </w:pPr>
            <w:r w:rsidRPr="00903101">
              <w:rPr>
                <w:rFonts w:asciiTheme="minorHAnsi" w:hAnsiTheme="minorHAnsi" w:cstheme="minorHAnsi"/>
                <w:sz w:val="20"/>
              </w:rPr>
              <w:t xml:space="preserve">Jednoduchý graf s možností přepnout na výpis hodnot; </w:t>
            </w:r>
          </w:p>
          <w:p w14:paraId="79AF95C8" w14:textId="77777777" w:rsidR="009C4446" w:rsidRPr="00903101" w:rsidRDefault="009C4446" w:rsidP="009C4446">
            <w:pPr>
              <w:pStyle w:val="Odstavecseseznamem"/>
              <w:numPr>
                <w:ilvl w:val="0"/>
                <w:numId w:val="10"/>
              </w:numPr>
              <w:suppressAutoHyphens w:val="0"/>
              <w:overflowPunct/>
              <w:autoSpaceDE/>
              <w:contextualSpacing/>
              <w:rPr>
                <w:rFonts w:asciiTheme="minorHAnsi" w:hAnsiTheme="minorHAnsi" w:cstheme="minorHAnsi"/>
                <w:sz w:val="20"/>
              </w:rPr>
            </w:pPr>
            <w:r w:rsidRPr="00903101">
              <w:rPr>
                <w:rFonts w:asciiTheme="minorHAnsi" w:hAnsiTheme="minorHAnsi" w:cstheme="minorHAnsi"/>
                <w:sz w:val="20"/>
              </w:rPr>
              <w:t>Historie naměřených dat v definovaném dynamickém grafu.</w:t>
            </w:r>
          </w:p>
          <w:p w14:paraId="601220FA" w14:textId="61FF94AD" w:rsidR="009C4446" w:rsidRPr="00903101" w:rsidRDefault="009C4446" w:rsidP="009C4446">
            <w:pPr>
              <w:pStyle w:val="Odstavecseseznamem"/>
              <w:numPr>
                <w:ilvl w:val="0"/>
                <w:numId w:val="10"/>
              </w:numPr>
              <w:suppressAutoHyphens w:val="0"/>
              <w:overflowPunct/>
              <w:autoSpaceDE/>
              <w:contextualSpacing/>
              <w:rPr>
                <w:rFonts w:asciiTheme="minorHAnsi" w:hAnsiTheme="minorHAnsi" w:cstheme="minorHAnsi"/>
                <w:sz w:val="20"/>
              </w:rPr>
            </w:pPr>
            <w:r w:rsidRPr="00903101">
              <w:rPr>
                <w:rFonts w:asciiTheme="minorHAnsi" w:hAnsiTheme="minorHAnsi" w:cstheme="minorHAnsi"/>
                <w:sz w:val="20"/>
              </w:rPr>
              <w:t>Dashboard - zobrazení více grafů na jedné stránce; mapy –</w:t>
            </w:r>
            <w:r w:rsidR="00D0250E">
              <w:rPr>
                <w:rFonts w:asciiTheme="minorHAnsi" w:hAnsiTheme="minorHAnsi" w:cstheme="minorHAnsi"/>
                <w:sz w:val="20"/>
              </w:rPr>
              <w:t xml:space="preserve"> </w:t>
            </w:r>
            <w:r w:rsidRPr="00903101">
              <w:rPr>
                <w:rFonts w:asciiTheme="minorHAnsi" w:hAnsiTheme="minorHAnsi" w:cstheme="minorHAnsi"/>
                <w:sz w:val="20"/>
              </w:rPr>
              <w:t>zobrazení objektů na podkladové mapě</w:t>
            </w:r>
          </w:p>
          <w:p w14:paraId="3287F275" w14:textId="77777777" w:rsidR="009C4446" w:rsidRPr="00903101" w:rsidRDefault="009C4446" w:rsidP="009C4446">
            <w:pPr>
              <w:pStyle w:val="Odstavecseseznamem"/>
              <w:numPr>
                <w:ilvl w:val="0"/>
                <w:numId w:val="10"/>
              </w:numPr>
              <w:suppressAutoHyphens w:val="0"/>
              <w:overflowPunct/>
              <w:autoSpaceDE/>
              <w:contextualSpacing/>
              <w:rPr>
                <w:rFonts w:asciiTheme="minorHAnsi" w:hAnsiTheme="minorHAnsi" w:cstheme="minorHAnsi"/>
                <w:sz w:val="20"/>
              </w:rPr>
            </w:pPr>
            <w:r w:rsidRPr="00903101">
              <w:rPr>
                <w:rFonts w:asciiTheme="minorHAnsi" w:hAnsiTheme="minorHAnsi" w:cstheme="minorHAnsi"/>
                <w:sz w:val="20"/>
              </w:rPr>
              <w:t>Možnosti přizpůsobení grafů a mód prezentace; zobrazování trendů</w:t>
            </w:r>
          </w:p>
        </w:tc>
      </w:tr>
      <w:tr w:rsidR="009C4446" w:rsidRPr="00903101" w14:paraId="73D7F886" w14:textId="77777777" w:rsidTr="009C4446">
        <w:trPr>
          <w:trHeight w:val="597"/>
        </w:trPr>
        <w:tc>
          <w:tcPr>
            <w:tcW w:w="1667" w:type="pct"/>
            <w:tcBorders>
              <w:top w:val="single" w:sz="4" w:space="0" w:color="0096D5"/>
              <w:left w:val="single" w:sz="4" w:space="0" w:color="0096D5"/>
              <w:bottom w:val="single" w:sz="4" w:space="0" w:color="0096D5"/>
              <w:right w:val="single" w:sz="4" w:space="0" w:color="0096D5"/>
            </w:tcBorders>
            <w:hideMark/>
          </w:tcPr>
          <w:p w14:paraId="10EE33F2"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Způsob kontroly</w:t>
            </w:r>
          </w:p>
        </w:tc>
        <w:tc>
          <w:tcPr>
            <w:tcW w:w="3333" w:type="pct"/>
            <w:tcBorders>
              <w:top w:val="single" w:sz="4" w:space="0" w:color="0096D5"/>
              <w:left w:val="single" w:sz="4" w:space="0" w:color="0096D5"/>
              <w:bottom w:val="single" w:sz="4" w:space="0" w:color="0096D5"/>
              <w:right w:val="single" w:sz="4" w:space="0" w:color="0096D5"/>
            </w:tcBorders>
            <w:hideMark/>
          </w:tcPr>
          <w:p w14:paraId="1D4B7BC5"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Činnosti jsou součástí přílohy tracking k měsíční fakturaci.</w:t>
            </w:r>
          </w:p>
        </w:tc>
      </w:tr>
      <w:tr w:rsidR="009C4446" w:rsidRPr="00903101" w14:paraId="4C61DC9B" w14:textId="77777777" w:rsidTr="009C4446">
        <w:trPr>
          <w:trHeight w:val="130"/>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3F662337" w14:textId="77777777" w:rsidR="009C4446" w:rsidRPr="00903101" w:rsidRDefault="009C4446" w:rsidP="00D0250E">
            <w:pPr>
              <w:pStyle w:val="Podtitul"/>
              <w:rPr>
                <w:rFonts w:asciiTheme="minorHAnsi" w:hAnsiTheme="minorHAnsi" w:cstheme="minorHAnsi"/>
                <w:color w:val="FFFFFF" w:themeColor="background1"/>
                <w:sz w:val="20"/>
                <w:szCs w:val="20"/>
              </w:rPr>
            </w:pPr>
            <w:r w:rsidRPr="00903101">
              <w:rPr>
                <w:rFonts w:asciiTheme="minorHAnsi" w:hAnsiTheme="minorHAnsi" w:cstheme="minorHAnsi"/>
                <w:color w:val="FFFFFF" w:themeColor="background1"/>
                <w:sz w:val="20"/>
                <w:szCs w:val="20"/>
              </w:rPr>
              <w:t>PODMÍNKY A OMEZENÍ SLUŽBY</w:t>
            </w:r>
          </w:p>
        </w:tc>
      </w:tr>
      <w:tr w:rsidR="009C4446" w:rsidRPr="00903101" w14:paraId="6B99FB02" w14:textId="77777777" w:rsidTr="009C4446">
        <w:trPr>
          <w:trHeight w:val="268"/>
        </w:trPr>
        <w:tc>
          <w:tcPr>
            <w:tcW w:w="1667" w:type="pct"/>
            <w:tcBorders>
              <w:top w:val="single" w:sz="4" w:space="0" w:color="0096D5"/>
              <w:left w:val="single" w:sz="4" w:space="0" w:color="0096D5"/>
              <w:bottom w:val="single" w:sz="4" w:space="0" w:color="0096D5"/>
              <w:right w:val="single" w:sz="4" w:space="0" w:color="0096D5"/>
            </w:tcBorders>
            <w:hideMark/>
          </w:tcPr>
          <w:p w14:paraId="6159082A"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 xml:space="preserve">Měrná jednotka </w:t>
            </w:r>
          </w:p>
        </w:tc>
        <w:tc>
          <w:tcPr>
            <w:tcW w:w="3333" w:type="pct"/>
            <w:tcBorders>
              <w:top w:val="single" w:sz="4" w:space="0" w:color="0096D5"/>
              <w:left w:val="single" w:sz="4" w:space="0" w:color="0096D5"/>
              <w:bottom w:val="single" w:sz="4" w:space="0" w:color="0096D5"/>
              <w:right w:val="single" w:sz="4" w:space="0" w:color="0096D5"/>
            </w:tcBorders>
            <w:hideMark/>
          </w:tcPr>
          <w:p w14:paraId="2F9B15A4"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Počet monitorovaných prvků technologie = hostů</w:t>
            </w:r>
          </w:p>
        </w:tc>
      </w:tr>
      <w:tr w:rsidR="009C4446" w:rsidRPr="00903101" w14:paraId="3953A660" w14:textId="77777777" w:rsidTr="009C4446">
        <w:trPr>
          <w:trHeight w:val="507"/>
        </w:trPr>
        <w:tc>
          <w:tcPr>
            <w:tcW w:w="1667" w:type="pct"/>
            <w:tcBorders>
              <w:top w:val="single" w:sz="4" w:space="0" w:color="0096D5"/>
              <w:left w:val="single" w:sz="4" w:space="0" w:color="0096D5"/>
              <w:bottom w:val="single" w:sz="4" w:space="0" w:color="0096D5"/>
              <w:right w:val="single" w:sz="4" w:space="0" w:color="0096D5"/>
            </w:tcBorders>
            <w:hideMark/>
          </w:tcPr>
          <w:p w14:paraId="0D3F720B"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Limit objemu služby</w:t>
            </w:r>
          </w:p>
        </w:tc>
        <w:tc>
          <w:tcPr>
            <w:tcW w:w="3333" w:type="pct"/>
            <w:tcBorders>
              <w:top w:val="single" w:sz="4" w:space="0" w:color="0096D5"/>
              <w:left w:val="single" w:sz="4" w:space="0" w:color="0096D5"/>
              <w:bottom w:val="single" w:sz="4" w:space="0" w:color="0096D5"/>
              <w:right w:val="single" w:sz="4" w:space="0" w:color="0096D5"/>
            </w:tcBorders>
            <w:hideMark/>
          </w:tcPr>
          <w:p w14:paraId="5606BC47" w14:textId="77777777" w:rsidR="009C4446" w:rsidRPr="00903101" w:rsidRDefault="009C4446" w:rsidP="00D0250E">
            <w:pPr>
              <w:rPr>
                <w:rFonts w:asciiTheme="minorHAnsi" w:hAnsiTheme="minorHAnsi" w:cstheme="minorHAnsi"/>
                <w:color w:val="000000" w:themeColor="text1"/>
                <w:sz w:val="20"/>
              </w:rPr>
            </w:pPr>
            <w:r w:rsidRPr="00903101">
              <w:rPr>
                <w:rFonts w:asciiTheme="minorHAnsi" w:hAnsiTheme="minorHAnsi" w:cstheme="minorHAnsi"/>
                <w:color w:val="000000" w:themeColor="text1"/>
                <w:sz w:val="20"/>
              </w:rPr>
              <w:t xml:space="preserve">Do 30 hostů </w:t>
            </w:r>
          </w:p>
          <w:p w14:paraId="5B71D70B"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color w:val="000000" w:themeColor="text1"/>
                <w:sz w:val="20"/>
              </w:rPr>
              <w:t>(host = monitorovaná entita, mj. server, virtuální server a síťové prvky)</w:t>
            </w:r>
          </w:p>
        </w:tc>
      </w:tr>
      <w:tr w:rsidR="009C4446" w:rsidRPr="00903101" w14:paraId="6810B101" w14:textId="77777777" w:rsidTr="009C4446">
        <w:trPr>
          <w:trHeight w:val="108"/>
        </w:trPr>
        <w:tc>
          <w:tcPr>
            <w:tcW w:w="1667" w:type="pct"/>
            <w:tcBorders>
              <w:top w:val="single" w:sz="4" w:space="0" w:color="0096D5"/>
              <w:left w:val="single" w:sz="4" w:space="0" w:color="0096D5"/>
              <w:bottom w:val="single" w:sz="4" w:space="0" w:color="0096D5"/>
              <w:right w:val="single" w:sz="4" w:space="0" w:color="0096D5"/>
            </w:tcBorders>
            <w:hideMark/>
          </w:tcPr>
          <w:p w14:paraId="5922817F"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Doba provozu služby</w:t>
            </w:r>
          </w:p>
        </w:tc>
        <w:tc>
          <w:tcPr>
            <w:tcW w:w="3333" w:type="pct"/>
            <w:tcBorders>
              <w:top w:val="single" w:sz="4" w:space="0" w:color="0096D5"/>
              <w:left w:val="single" w:sz="4" w:space="0" w:color="0096D5"/>
              <w:bottom w:val="single" w:sz="4" w:space="0" w:color="0096D5"/>
              <w:right w:val="single" w:sz="4" w:space="0" w:color="0096D5"/>
            </w:tcBorders>
            <w:hideMark/>
          </w:tcPr>
          <w:p w14:paraId="1BCED010"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24x7 provoz monitoringu</w:t>
            </w:r>
          </w:p>
        </w:tc>
      </w:tr>
      <w:tr w:rsidR="009C4446" w:rsidRPr="00903101" w14:paraId="3301F132" w14:textId="77777777" w:rsidTr="009C4446">
        <w:trPr>
          <w:trHeight w:val="507"/>
        </w:trPr>
        <w:tc>
          <w:tcPr>
            <w:tcW w:w="1667" w:type="pct"/>
            <w:tcBorders>
              <w:top w:val="single" w:sz="4" w:space="0" w:color="0096D5"/>
              <w:left w:val="single" w:sz="4" w:space="0" w:color="0096D5"/>
              <w:bottom w:val="single" w:sz="4" w:space="0" w:color="0096D5"/>
              <w:right w:val="single" w:sz="4" w:space="0" w:color="0096D5"/>
            </w:tcBorders>
            <w:hideMark/>
          </w:tcPr>
          <w:p w14:paraId="6363603B"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Omezení</w:t>
            </w:r>
          </w:p>
        </w:tc>
        <w:tc>
          <w:tcPr>
            <w:tcW w:w="3333" w:type="pct"/>
            <w:tcBorders>
              <w:top w:val="single" w:sz="4" w:space="0" w:color="0096D5"/>
              <w:left w:val="single" w:sz="4" w:space="0" w:color="0096D5"/>
              <w:bottom w:val="single" w:sz="4" w:space="0" w:color="0096D5"/>
              <w:right w:val="single" w:sz="4" w:space="0" w:color="0096D5"/>
            </w:tcBorders>
            <w:hideMark/>
          </w:tcPr>
          <w:p w14:paraId="766FB4B6"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Odstávky způsobené nedostupností monitorovaných zařízení či jiných infrastrukturních součástí, které jsou mimo odpovědnost Dodavatele, jsou vyloučeny z tohoto SLA.</w:t>
            </w:r>
          </w:p>
          <w:p w14:paraId="36749EEE" w14:textId="77777777" w:rsidR="009C4446" w:rsidRPr="00903101" w:rsidRDefault="009C4446" w:rsidP="00D0250E">
            <w:pPr>
              <w:rPr>
                <w:rFonts w:asciiTheme="minorHAnsi" w:hAnsiTheme="minorHAnsi" w:cstheme="minorHAnsi"/>
                <w:color w:val="FF0000"/>
                <w:sz w:val="20"/>
              </w:rPr>
            </w:pPr>
            <w:r w:rsidRPr="00903101">
              <w:rPr>
                <w:rFonts w:asciiTheme="minorHAnsi" w:hAnsiTheme="minorHAnsi" w:cstheme="minorHAnsi"/>
                <w:sz w:val="20"/>
              </w:rPr>
              <w:t>V případě, kdy prokazatelně došlo k Výpadku poskytované Služby v přímém důsledku neodborné činnosti provedené zástupci Odběratele, je Dodavatel zproštěn veškerých negativní důsledků vyplývajících z takového Výpadku.</w:t>
            </w:r>
          </w:p>
        </w:tc>
      </w:tr>
      <w:tr w:rsidR="009C4446" w:rsidRPr="00903101" w14:paraId="0A23D82E" w14:textId="77777777" w:rsidTr="009C4446">
        <w:trPr>
          <w:trHeight w:val="55"/>
        </w:trPr>
        <w:tc>
          <w:tcPr>
            <w:tcW w:w="1667" w:type="pct"/>
            <w:tcBorders>
              <w:top w:val="single" w:sz="4" w:space="0" w:color="0096D5"/>
              <w:left w:val="single" w:sz="4" w:space="0" w:color="0096D5"/>
              <w:bottom w:val="single" w:sz="4" w:space="0" w:color="0096D5"/>
              <w:right w:val="single" w:sz="4" w:space="0" w:color="0096D5"/>
            </w:tcBorders>
            <w:hideMark/>
          </w:tcPr>
          <w:p w14:paraId="6C8ED1BE"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Další podmínky</w:t>
            </w:r>
          </w:p>
        </w:tc>
        <w:tc>
          <w:tcPr>
            <w:tcW w:w="3333" w:type="pct"/>
            <w:tcBorders>
              <w:top w:val="single" w:sz="4" w:space="0" w:color="0096D5"/>
              <w:left w:val="single" w:sz="4" w:space="0" w:color="0096D5"/>
              <w:bottom w:val="single" w:sz="4" w:space="0" w:color="0096D5"/>
              <w:right w:val="single" w:sz="4" w:space="0" w:color="0096D5"/>
            </w:tcBorders>
            <w:hideMark/>
          </w:tcPr>
          <w:p w14:paraId="3E116A46"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 xml:space="preserve">Odběratel umožní Dodavateli nainstalovat virtuální server v každé své lokalitě, poskytne vnitřní IP adresu pro každý proxy server a připojení do vnitřní LAN infrastruktury. Komunikace proxy serverů s venkovním centrálním serverem probíhá protokolem TCP/IP. </w:t>
            </w:r>
          </w:p>
          <w:p w14:paraId="3D26C9D5" w14:textId="770E457D"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 xml:space="preserve">Odběratel umožní komunikaci mezi těmito servery a centrálním serverem, nastavením propustnosti na svém perimetru lokální sítě (TCP/IP destination port 10050). </w:t>
            </w:r>
          </w:p>
          <w:p w14:paraId="1419D862" w14:textId="77777777" w:rsidR="009C4446" w:rsidRPr="00903101" w:rsidRDefault="009C4446" w:rsidP="00D0250E">
            <w:pPr>
              <w:rPr>
                <w:rFonts w:asciiTheme="minorHAnsi" w:hAnsiTheme="minorHAnsi" w:cstheme="minorHAnsi"/>
                <w:sz w:val="20"/>
              </w:rPr>
            </w:pPr>
            <w:r w:rsidRPr="00903101">
              <w:rPr>
                <w:rFonts w:asciiTheme="minorHAnsi" w:hAnsiTheme="minorHAnsi" w:cstheme="minorHAnsi"/>
                <w:sz w:val="20"/>
              </w:rPr>
              <w:t>Odběratel umožní komunikaci mezi těmito servery v rámci lokální sítě (TCP/IP destination port 10051).</w:t>
            </w:r>
          </w:p>
          <w:p w14:paraId="3E8EDF93" w14:textId="77777777" w:rsidR="009C4446" w:rsidRPr="00903101" w:rsidRDefault="009C4446" w:rsidP="00D0250E">
            <w:pPr>
              <w:rPr>
                <w:rFonts w:asciiTheme="minorHAnsi" w:hAnsiTheme="minorHAnsi" w:cstheme="minorHAnsi"/>
                <w:color w:val="FF0000"/>
                <w:sz w:val="20"/>
              </w:rPr>
            </w:pPr>
            <w:r w:rsidRPr="00903101">
              <w:rPr>
                <w:rFonts w:asciiTheme="minorHAnsi" w:hAnsiTheme="minorHAnsi" w:cstheme="minorHAnsi"/>
                <w:sz w:val="20"/>
              </w:rPr>
              <w:t>Nástroj je závislý na dostupné konektivitě Odběratele do sítě Internet.</w:t>
            </w:r>
          </w:p>
        </w:tc>
      </w:tr>
    </w:tbl>
    <w:p w14:paraId="34EE7834" w14:textId="77777777" w:rsidR="007B22CF" w:rsidRPr="002564E9" w:rsidRDefault="007B22CF" w:rsidP="007B22CF">
      <w:pPr>
        <w:rPr>
          <w:rFonts w:asciiTheme="minorHAnsi" w:hAnsiTheme="minorHAnsi" w:cstheme="minorHAnsi"/>
          <w:sz w:val="20"/>
        </w:rPr>
      </w:pPr>
    </w:p>
    <w:tbl>
      <w:tblPr>
        <w:tblW w:w="5000" w:type="pct"/>
        <w:tblLook w:val="04A0" w:firstRow="1" w:lastRow="0" w:firstColumn="1" w:lastColumn="0" w:noHBand="0" w:noVBand="1"/>
      </w:tblPr>
      <w:tblGrid>
        <w:gridCol w:w="3305"/>
        <w:gridCol w:w="6607"/>
      </w:tblGrid>
      <w:tr w:rsidR="007B22CF" w:rsidRPr="002564E9" w14:paraId="243CCCFE" w14:textId="77777777" w:rsidTr="00141FF3">
        <w:trPr>
          <w:trHeight w:val="551"/>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3B8624C1" w14:textId="77777777" w:rsidR="007B22CF" w:rsidRPr="002564E9" w:rsidRDefault="007B22CF" w:rsidP="00141FF3">
            <w:pPr>
              <w:pStyle w:val="Podtitul"/>
              <w:rPr>
                <w:rFonts w:asciiTheme="minorHAnsi" w:hAnsiTheme="minorHAnsi" w:cstheme="minorHAnsi"/>
                <w:b/>
                <w:sz w:val="20"/>
                <w:szCs w:val="20"/>
              </w:rPr>
            </w:pPr>
            <w:r w:rsidRPr="002564E9">
              <w:rPr>
                <w:rFonts w:asciiTheme="minorHAnsi" w:hAnsiTheme="minorHAnsi" w:cstheme="minorHAnsi"/>
                <w:b/>
                <w:color w:val="FFFFFF" w:themeColor="background1"/>
                <w:sz w:val="20"/>
                <w:szCs w:val="20"/>
              </w:rPr>
              <w:t>KL2 Administrace a správa síťových prvků</w:t>
            </w:r>
          </w:p>
        </w:tc>
      </w:tr>
      <w:tr w:rsidR="007B22CF" w:rsidRPr="002564E9" w14:paraId="11FB425F" w14:textId="77777777" w:rsidTr="00141FF3">
        <w:trPr>
          <w:trHeight w:val="55"/>
        </w:trPr>
        <w:tc>
          <w:tcPr>
            <w:tcW w:w="5000" w:type="pct"/>
            <w:gridSpan w:val="2"/>
            <w:tcBorders>
              <w:top w:val="single" w:sz="4" w:space="0" w:color="0096D5"/>
              <w:left w:val="single" w:sz="4" w:space="0" w:color="0096D5"/>
              <w:bottom w:val="single" w:sz="4" w:space="0" w:color="0096D5"/>
              <w:right w:val="single" w:sz="4" w:space="0" w:color="0096D5"/>
            </w:tcBorders>
            <w:hideMark/>
          </w:tcPr>
          <w:p w14:paraId="4B90EDAF" w14:textId="77777777" w:rsidR="007B22CF" w:rsidRPr="002564E9" w:rsidRDefault="007B22CF" w:rsidP="00141FF3">
            <w:pPr>
              <w:pStyle w:val="Podtitul"/>
              <w:rPr>
                <w:rFonts w:asciiTheme="minorHAnsi" w:hAnsiTheme="minorHAnsi" w:cstheme="minorHAnsi"/>
                <w:sz w:val="20"/>
                <w:szCs w:val="20"/>
              </w:rPr>
            </w:pPr>
            <w:r w:rsidRPr="002564E9">
              <w:rPr>
                <w:rFonts w:asciiTheme="minorHAnsi" w:hAnsiTheme="minorHAnsi" w:cstheme="minorHAnsi"/>
                <w:sz w:val="20"/>
                <w:szCs w:val="20"/>
              </w:rPr>
              <w:t>POPIS SLUŽBY</w:t>
            </w:r>
          </w:p>
        </w:tc>
      </w:tr>
      <w:tr w:rsidR="007B22CF" w:rsidRPr="002564E9" w14:paraId="2DF6FA54" w14:textId="77777777" w:rsidTr="00141FF3">
        <w:trPr>
          <w:trHeight w:val="551"/>
        </w:trPr>
        <w:tc>
          <w:tcPr>
            <w:tcW w:w="5000" w:type="pct"/>
            <w:gridSpan w:val="2"/>
            <w:tcBorders>
              <w:top w:val="single" w:sz="4" w:space="0" w:color="0096D5"/>
              <w:left w:val="single" w:sz="4" w:space="0" w:color="0096D5"/>
              <w:bottom w:val="single" w:sz="4" w:space="0" w:color="0096D5"/>
              <w:right w:val="single" w:sz="4" w:space="0" w:color="0096D5"/>
            </w:tcBorders>
          </w:tcPr>
          <w:p w14:paraId="6F2DEA49" w14:textId="77777777" w:rsidR="007B22CF" w:rsidRPr="002564E9" w:rsidRDefault="007B22CF" w:rsidP="00141FF3">
            <w:pPr>
              <w:pStyle w:val="Odstavecseseznamem"/>
              <w:numPr>
                <w:ilvl w:val="0"/>
                <w:numId w:val="13"/>
              </w:numPr>
              <w:suppressAutoHyphens w:val="0"/>
              <w:overflowPunct/>
              <w:autoSpaceDE/>
              <w:contextualSpacing/>
              <w:rPr>
                <w:rFonts w:asciiTheme="minorHAnsi" w:hAnsiTheme="minorHAnsi" w:cstheme="minorHAnsi"/>
                <w:sz w:val="20"/>
              </w:rPr>
            </w:pPr>
            <w:r w:rsidRPr="002564E9">
              <w:rPr>
                <w:rFonts w:asciiTheme="minorHAnsi" w:hAnsiTheme="minorHAnsi" w:cstheme="minorHAnsi"/>
                <w:sz w:val="20"/>
              </w:rPr>
              <w:t>Konfigurace a administrace aktivních prvků sítě LAN,</w:t>
            </w:r>
          </w:p>
          <w:p w14:paraId="4F81E010" w14:textId="77777777" w:rsidR="007B22CF" w:rsidRPr="002564E9" w:rsidRDefault="007B22CF" w:rsidP="00141FF3">
            <w:pPr>
              <w:pStyle w:val="Odstavecseseznamem"/>
              <w:numPr>
                <w:ilvl w:val="0"/>
                <w:numId w:val="13"/>
              </w:numPr>
              <w:suppressAutoHyphens w:val="0"/>
              <w:overflowPunct/>
              <w:autoSpaceDE/>
              <w:contextualSpacing/>
              <w:rPr>
                <w:rFonts w:asciiTheme="minorHAnsi" w:hAnsiTheme="minorHAnsi" w:cstheme="minorHAnsi"/>
                <w:sz w:val="20"/>
              </w:rPr>
            </w:pPr>
            <w:r w:rsidRPr="002564E9">
              <w:rPr>
                <w:rFonts w:asciiTheme="minorHAnsi" w:hAnsiTheme="minorHAnsi" w:cstheme="minorHAnsi"/>
                <w:sz w:val="20"/>
              </w:rPr>
              <w:t>Konfigurace a administrace aktivních prvků bezdrátové sítě LAN,</w:t>
            </w:r>
          </w:p>
          <w:p w14:paraId="447DB53B" w14:textId="77777777" w:rsidR="007B22CF" w:rsidRPr="002564E9" w:rsidRDefault="007B22CF" w:rsidP="00141FF3">
            <w:pPr>
              <w:pStyle w:val="Odstavecseseznamem"/>
              <w:numPr>
                <w:ilvl w:val="0"/>
                <w:numId w:val="13"/>
              </w:numPr>
              <w:suppressAutoHyphens w:val="0"/>
              <w:overflowPunct/>
              <w:autoSpaceDE/>
              <w:contextualSpacing/>
              <w:rPr>
                <w:rFonts w:asciiTheme="minorHAnsi" w:hAnsiTheme="minorHAnsi" w:cstheme="minorHAnsi"/>
                <w:sz w:val="20"/>
              </w:rPr>
            </w:pPr>
            <w:r w:rsidRPr="002564E9">
              <w:rPr>
                <w:rFonts w:asciiTheme="minorHAnsi" w:hAnsiTheme="minorHAnsi" w:cstheme="minorHAnsi"/>
                <w:sz w:val="20"/>
              </w:rPr>
              <w:t>Kontrola a dostupnost síťových prvků.</w:t>
            </w:r>
          </w:p>
          <w:p w14:paraId="259E7619" w14:textId="77777777" w:rsidR="007B22CF" w:rsidRPr="002564E9" w:rsidRDefault="007B22CF" w:rsidP="00141FF3">
            <w:pPr>
              <w:rPr>
                <w:rFonts w:asciiTheme="minorHAnsi" w:hAnsiTheme="minorHAnsi" w:cstheme="minorHAnsi"/>
                <w:sz w:val="20"/>
              </w:rPr>
            </w:pPr>
          </w:p>
          <w:p w14:paraId="4B255281"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Popis činností:</w:t>
            </w:r>
          </w:p>
          <w:p w14:paraId="71DB0C42" w14:textId="77777777" w:rsidR="007B22CF" w:rsidRPr="002564E9" w:rsidRDefault="007B22CF" w:rsidP="00141FF3">
            <w:pPr>
              <w:pStyle w:val="Odstavecseseznamem"/>
              <w:keepLines/>
              <w:widowControl w:val="0"/>
              <w:numPr>
                <w:ilvl w:val="0"/>
                <w:numId w:val="8"/>
              </w:numPr>
              <w:suppressAutoHyphens w:val="0"/>
              <w:overflowPunct/>
              <w:autoSpaceDE/>
              <w:spacing w:before="20" w:after="20" w:line="288" w:lineRule="auto"/>
              <w:contextualSpacing/>
              <w:rPr>
                <w:rFonts w:asciiTheme="minorHAnsi" w:hAnsiTheme="minorHAnsi" w:cstheme="minorHAnsi"/>
                <w:sz w:val="20"/>
              </w:rPr>
            </w:pPr>
            <w:r w:rsidRPr="002564E9">
              <w:rPr>
                <w:rFonts w:asciiTheme="minorHAnsi" w:hAnsiTheme="minorHAnsi" w:cstheme="minorHAnsi"/>
                <w:sz w:val="20"/>
              </w:rPr>
              <w:t>Provoz aktivních síťových prvků:</w:t>
            </w:r>
          </w:p>
          <w:p w14:paraId="7B72214E" w14:textId="77777777" w:rsidR="007B22CF" w:rsidRPr="002564E9" w:rsidRDefault="007B22CF" w:rsidP="00141FF3">
            <w:pPr>
              <w:pStyle w:val="Odstavecseseznamem"/>
              <w:keepLines/>
              <w:widowControl w:val="0"/>
              <w:numPr>
                <w:ilvl w:val="1"/>
                <w:numId w:val="8"/>
              </w:numPr>
              <w:suppressAutoHyphens w:val="0"/>
              <w:overflowPunct/>
              <w:autoSpaceDE/>
              <w:spacing w:before="20" w:after="20" w:line="288" w:lineRule="auto"/>
              <w:ind w:left="1495"/>
              <w:contextualSpacing/>
              <w:rPr>
                <w:rFonts w:asciiTheme="minorHAnsi" w:hAnsiTheme="minorHAnsi" w:cstheme="minorHAnsi"/>
                <w:sz w:val="20"/>
              </w:rPr>
            </w:pPr>
            <w:r w:rsidRPr="002564E9">
              <w:rPr>
                <w:rFonts w:asciiTheme="minorHAnsi" w:hAnsiTheme="minorHAnsi" w:cstheme="minorHAnsi"/>
                <w:sz w:val="20"/>
              </w:rPr>
              <w:t>Návrh preventivních opatření s cílem předejít možným výpadkům, snížení výkonu v infrastruktuře (dle aktuální situace),</w:t>
            </w:r>
          </w:p>
          <w:p w14:paraId="6474ABBD" w14:textId="77777777" w:rsidR="007B22CF" w:rsidRPr="002564E9" w:rsidRDefault="007B22CF" w:rsidP="00141FF3">
            <w:pPr>
              <w:pStyle w:val="Odstavecseseznamem"/>
              <w:keepLines/>
              <w:widowControl w:val="0"/>
              <w:numPr>
                <w:ilvl w:val="1"/>
                <w:numId w:val="8"/>
              </w:numPr>
              <w:suppressAutoHyphens w:val="0"/>
              <w:overflowPunct/>
              <w:autoSpaceDE/>
              <w:spacing w:before="20" w:after="20" w:line="288" w:lineRule="auto"/>
              <w:ind w:left="1495"/>
              <w:contextualSpacing/>
              <w:rPr>
                <w:rFonts w:asciiTheme="minorHAnsi" w:hAnsiTheme="minorHAnsi" w:cstheme="minorHAnsi"/>
                <w:sz w:val="20"/>
              </w:rPr>
            </w:pPr>
            <w:r w:rsidRPr="002564E9">
              <w:rPr>
                <w:rFonts w:asciiTheme="minorHAnsi" w:hAnsiTheme="minorHAnsi" w:cstheme="minorHAnsi"/>
                <w:sz w:val="20"/>
              </w:rPr>
              <w:t>Odborná technická podpora a odstraňování závad v předmětné oblasti – 2nd level support (dle aktuální situace),</w:t>
            </w:r>
          </w:p>
          <w:p w14:paraId="6AED5BFB" w14:textId="77777777" w:rsidR="007B22CF" w:rsidRPr="002564E9" w:rsidRDefault="007B22CF" w:rsidP="00141FF3">
            <w:pPr>
              <w:pStyle w:val="Odstavecseseznamem"/>
              <w:keepLines/>
              <w:widowControl w:val="0"/>
              <w:numPr>
                <w:ilvl w:val="1"/>
                <w:numId w:val="8"/>
              </w:numPr>
              <w:suppressAutoHyphens w:val="0"/>
              <w:overflowPunct/>
              <w:autoSpaceDE/>
              <w:spacing w:before="20" w:after="20" w:line="288" w:lineRule="auto"/>
              <w:ind w:left="1495"/>
              <w:contextualSpacing/>
              <w:rPr>
                <w:rFonts w:asciiTheme="minorHAnsi" w:hAnsiTheme="minorHAnsi" w:cstheme="minorHAnsi"/>
                <w:b/>
                <w:sz w:val="20"/>
              </w:rPr>
            </w:pPr>
            <w:r w:rsidRPr="002564E9">
              <w:rPr>
                <w:rFonts w:asciiTheme="minorHAnsi" w:hAnsiTheme="minorHAnsi" w:cstheme="minorHAnsi"/>
                <w:b/>
                <w:sz w:val="20"/>
              </w:rPr>
              <w:t xml:space="preserve">Provádění záloh konfigurací. </w:t>
            </w:r>
          </w:p>
          <w:p w14:paraId="2EEEA2B9" w14:textId="77777777" w:rsidR="007B22CF" w:rsidRPr="002564E9" w:rsidRDefault="007B22CF" w:rsidP="00141FF3">
            <w:pPr>
              <w:pStyle w:val="Odstavecseseznamem"/>
              <w:keepLines/>
              <w:widowControl w:val="0"/>
              <w:numPr>
                <w:ilvl w:val="0"/>
                <w:numId w:val="8"/>
              </w:numPr>
              <w:suppressAutoHyphens w:val="0"/>
              <w:overflowPunct/>
              <w:autoSpaceDE/>
              <w:spacing w:before="20" w:after="20" w:line="288" w:lineRule="auto"/>
              <w:ind w:left="459"/>
              <w:contextualSpacing/>
              <w:rPr>
                <w:rFonts w:asciiTheme="minorHAnsi" w:hAnsiTheme="minorHAnsi" w:cstheme="minorHAnsi"/>
                <w:sz w:val="20"/>
              </w:rPr>
            </w:pPr>
            <w:r w:rsidRPr="002564E9">
              <w:rPr>
                <w:rFonts w:asciiTheme="minorHAnsi" w:hAnsiTheme="minorHAnsi" w:cstheme="minorHAnsi"/>
                <w:sz w:val="20"/>
              </w:rPr>
              <w:t>Správa aktivních prvků:</w:t>
            </w:r>
          </w:p>
          <w:p w14:paraId="13E55479" w14:textId="77777777" w:rsidR="007B22CF" w:rsidRPr="002564E9" w:rsidRDefault="007B22CF" w:rsidP="00141FF3">
            <w:pPr>
              <w:pStyle w:val="Odstavecseseznamem"/>
              <w:keepLines/>
              <w:widowControl w:val="0"/>
              <w:numPr>
                <w:ilvl w:val="1"/>
                <w:numId w:val="8"/>
              </w:numPr>
              <w:suppressAutoHyphens w:val="0"/>
              <w:overflowPunct/>
              <w:autoSpaceDE/>
              <w:spacing w:before="20" w:after="20" w:line="288" w:lineRule="auto"/>
              <w:ind w:left="1495"/>
              <w:contextualSpacing/>
              <w:rPr>
                <w:rFonts w:asciiTheme="minorHAnsi" w:hAnsiTheme="minorHAnsi" w:cstheme="minorHAnsi"/>
                <w:sz w:val="20"/>
              </w:rPr>
            </w:pPr>
            <w:r w:rsidRPr="002564E9">
              <w:rPr>
                <w:rFonts w:asciiTheme="minorHAnsi" w:hAnsiTheme="minorHAnsi" w:cstheme="minorHAnsi"/>
                <w:sz w:val="20"/>
              </w:rPr>
              <w:t>Konfigurace a správa aktivních prvků (IP, QoS,VLAN),</w:t>
            </w:r>
          </w:p>
          <w:p w14:paraId="5FE66173" w14:textId="77777777" w:rsidR="007B22CF" w:rsidRPr="002564E9" w:rsidRDefault="007B22CF" w:rsidP="00141FF3">
            <w:pPr>
              <w:pStyle w:val="Odstavecseseznamem"/>
              <w:keepLines/>
              <w:widowControl w:val="0"/>
              <w:numPr>
                <w:ilvl w:val="1"/>
                <w:numId w:val="8"/>
              </w:numPr>
              <w:suppressAutoHyphens w:val="0"/>
              <w:overflowPunct/>
              <w:autoSpaceDE/>
              <w:spacing w:before="20" w:after="20" w:line="288" w:lineRule="auto"/>
              <w:ind w:left="1495"/>
              <w:contextualSpacing/>
              <w:rPr>
                <w:rFonts w:asciiTheme="minorHAnsi" w:hAnsiTheme="minorHAnsi" w:cstheme="minorHAnsi"/>
                <w:sz w:val="20"/>
              </w:rPr>
            </w:pPr>
            <w:r w:rsidRPr="002564E9">
              <w:rPr>
                <w:rFonts w:asciiTheme="minorHAnsi" w:hAnsiTheme="minorHAnsi" w:cstheme="minorHAnsi"/>
                <w:sz w:val="20"/>
              </w:rPr>
              <w:t>Kontrola dostupnosti patchů, hotfixů, service packů a dalších opravných balíků výrobců,</w:t>
            </w:r>
          </w:p>
          <w:p w14:paraId="24355B29" w14:textId="77777777" w:rsidR="007B22CF" w:rsidRPr="002564E9" w:rsidRDefault="007B22CF" w:rsidP="00141FF3">
            <w:pPr>
              <w:pStyle w:val="Odstavecseseznamem"/>
              <w:keepLines/>
              <w:widowControl w:val="0"/>
              <w:numPr>
                <w:ilvl w:val="1"/>
                <w:numId w:val="8"/>
              </w:numPr>
              <w:suppressAutoHyphens w:val="0"/>
              <w:overflowPunct/>
              <w:autoSpaceDE/>
              <w:spacing w:before="20" w:after="20" w:line="288" w:lineRule="auto"/>
              <w:ind w:left="1495"/>
              <w:contextualSpacing/>
              <w:rPr>
                <w:rFonts w:asciiTheme="minorHAnsi" w:hAnsiTheme="minorHAnsi" w:cstheme="minorHAnsi"/>
                <w:sz w:val="20"/>
              </w:rPr>
            </w:pPr>
            <w:r w:rsidRPr="002564E9">
              <w:rPr>
                <w:rFonts w:asciiTheme="minorHAnsi" w:hAnsiTheme="minorHAnsi" w:cstheme="minorHAnsi"/>
                <w:sz w:val="20"/>
              </w:rPr>
              <w:t>Implementace schválených požadavků na změnu konfigurace aktivních prvků.</w:t>
            </w:r>
          </w:p>
        </w:tc>
      </w:tr>
      <w:tr w:rsidR="007B22CF" w:rsidRPr="002564E9" w14:paraId="0A7A3BE9" w14:textId="77777777" w:rsidTr="00141FF3">
        <w:trPr>
          <w:trHeight w:val="597"/>
        </w:trPr>
        <w:tc>
          <w:tcPr>
            <w:tcW w:w="1667" w:type="pct"/>
            <w:tcBorders>
              <w:top w:val="single" w:sz="4" w:space="0" w:color="0096D5"/>
              <w:left w:val="single" w:sz="4" w:space="0" w:color="0096D5"/>
              <w:bottom w:val="single" w:sz="4" w:space="0" w:color="0096D5"/>
              <w:right w:val="single" w:sz="4" w:space="0" w:color="0096D5"/>
            </w:tcBorders>
            <w:hideMark/>
          </w:tcPr>
          <w:p w14:paraId="76EE3876"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Způsob kontroly</w:t>
            </w:r>
          </w:p>
        </w:tc>
        <w:tc>
          <w:tcPr>
            <w:tcW w:w="3333" w:type="pct"/>
            <w:tcBorders>
              <w:top w:val="single" w:sz="4" w:space="0" w:color="0096D5"/>
              <w:left w:val="single" w:sz="4" w:space="0" w:color="0096D5"/>
              <w:bottom w:val="single" w:sz="4" w:space="0" w:color="0096D5"/>
              <w:right w:val="single" w:sz="4" w:space="0" w:color="0096D5"/>
            </w:tcBorders>
            <w:hideMark/>
          </w:tcPr>
          <w:p w14:paraId="2BF8FFCE"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Činnosti jsou součástí přílohy tracking k měsíční fakturaci.</w:t>
            </w:r>
          </w:p>
        </w:tc>
      </w:tr>
      <w:tr w:rsidR="007B22CF" w:rsidRPr="002564E9" w14:paraId="0808DF12" w14:textId="77777777" w:rsidTr="00141FF3">
        <w:trPr>
          <w:trHeight w:val="130"/>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0E59045B" w14:textId="77777777" w:rsidR="007B22CF" w:rsidRPr="002564E9" w:rsidRDefault="007B22CF" w:rsidP="00141FF3">
            <w:pPr>
              <w:pStyle w:val="Podtitul"/>
              <w:rPr>
                <w:rFonts w:asciiTheme="minorHAnsi" w:hAnsiTheme="minorHAnsi" w:cstheme="minorHAnsi"/>
                <w:color w:val="FFFFFF" w:themeColor="background1"/>
                <w:sz w:val="20"/>
                <w:szCs w:val="20"/>
              </w:rPr>
            </w:pPr>
            <w:r w:rsidRPr="002564E9">
              <w:rPr>
                <w:rFonts w:asciiTheme="minorHAnsi" w:hAnsiTheme="minorHAnsi" w:cstheme="minorHAnsi"/>
                <w:color w:val="FFFFFF" w:themeColor="background1"/>
                <w:sz w:val="20"/>
                <w:szCs w:val="20"/>
              </w:rPr>
              <w:t>PODMÍNKY A OMEZENÍ SLUŽBY</w:t>
            </w:r>
          </w:p>
        </w:tc>
      </w:tr>
      <w:tr w:rsidR="007B22CF" w:rsidRPr="002564E9" w14:paraId="3F2D0FD6" w14:textId="77777777" w:rsidTr="00141FF3">
        <w:trPr>
          <w:trHeight w:val="597"/>
        </w:trPr>
        <w:tc>
          <w:tcPr>
            <w:tcW w:w="1667" w:type="pct"/>
            <w:tcBorders>
              <w:top w:val="single" w:sz="4" w:space="0" w:color="0096D5"/>
              <w:left w:val="single" w:sz="4" w:space="0" w:color="0096D5"/>
              <w:bottom w:val="single" w:sz="4" w:space="0" w:color="0096D5"/>
              <w:right w:val="single" w:sz="4" w:space="0" w:color="0096D5"/>
            </w:tcBorders>
            <w:hideMark/>
          </w:tcPr>
          <w:p w14:paraId="57625801"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 xml:space="preserve">Měrná jednotka </w:t>
            </w:r>
          </w:p>
        </w:tc>
        <w:tc>
          <w:tcPr>
            <w:tcW w:w="3333" w:type="pct"/>
            <w:tcBorders>
              <w:top w:val="single" w:sz="4" w:space="0" w:color="0096D5"/>
              <w:left w:val="single" w:sz="4" w:space="0" w:color="0096D5"/>
              <w:bottom w:val="single" w:sz="4" w:space="0" w:color="0096D5"/>
              <w:right w:val="single" w:sz="4" w:space="0" w:color="0096D5"/>
            </w:tcBorders>
            <w:hideMark/>
          </w:tcPr>
          <w:p w14:paraId="72D70D7B"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Odpracované hodiny</w:t>
            </w:r>
          </w:p>
        </w:tc>
      </w:tr>
      <w:tr w:rsidR="007B22CF" w:rsidRPr="002564E9" w14:paraId="172D9DBB" w14:textId="77777777" w:rsidTr="00141FF3">
        <w:trPr>
          <w:trHeight w:val="507"/>
        </w:trPr>
        <w:tc>
          <w:tcPr>
            <w:tcW w:w="1667" w:type="pct"/>
            <w:tcBorders>
              <w:top w:val="single" w:sz="4" w:space="0" w:color="0096D5"/>
              <w:left w:val="single" w:sz="4" w:space="0" w:color="0096D5"/>
              <w:bottom w:val="single" w:sz="4" w:space="0" w:color="0096D5"/>
              <w:right w:val="single" w:sz="4" w:space="0" w:color="0096D5"/>
            </w:tcBorders>
            <w:hideMark/>
          </w:tcPr>
          <w:p w14:paraId="3EC54ACD"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Limit objemu služby</w:t>
            </w:r>
          </w:p>
        </w:tc>
        <w:tc>
          <w:tcPr>
            <w:tcW w:w="3333" w:type="pct"/>
            <w:tcBorders>
              <w:top w:val="single" w:sz="4" w:space="0" w:color="0096D5"/>
              <w:left w:val="single" w:sz="4" w:space="0" w:color="0096D5"/>
              <w:bottom w:val="single" w:sz="4" w:space="0" w:color="0096D5"/>
              <w:right w:val="single" w:sz="4" w:space="0" w:color="0096D5"/>
            </w:tcBorders>
            <w:hideMark/>
          </w:tcPr>
          <w:p w14:paraId="31D36DF2"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color w:val="000000" w:themeColor="text1"/>
                <w:sz w:val="20"/>
              </w:rPr>
              <w:t>Měsíční hodinová dotace</w:t>
            </w:r>
          </w:p>
        </w:tc>
      </w:tr>
      <w:tr w:rsidR="007B22CF" w:rsidRPr="009C7958" w14:paraId="605AF1A5" w14:textId="77777777" w:rsidTr="00141FF3">
        <w:trPr>
          <w:trHeight w:val="507"/>
        </w:trPr>
        <w:tc>
          <w:tcPr>
            <w:tcW w:w="1667" w:type="pct"/>
            <w:tcBorders>
              <w:top w:val="single" w:sz="4" w:space="0" w:color="0096D5"/>
              <w:left w:val="single" w:sz="4" w:space="0" w:color="0096D5"/>
              <w:bottom w:val="single" w:sz="4" w:space="0" w:color="0096D5"/>
              <w:right w:val="single" w:sz="4" w:space="0" w:color="0096D5"/>
            </w:tcBorders>
            <w:hideMark/>
          </w:tcPr>
          <w:p w14:paraId="4C08C6F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3333" w:type="pct"/>
            <w:tcBorders>
              <w:top w:val="single" w:sz="4" w:space="0" w:color="0096D5"/>
              <w:left w:val="single" w:sz="4" w:space="0" w:color="0096D5"/>
              <w:bottom w:val="single" w:sz="4" w:space="0" w:color="0096D5"/>
              <w:right w:val="single" w:sz="4" w:space="0" w:color="0096D5"/>
            </w:tcBorders>
            <w:hideMark/>
          </w:tcPr>
          <w:p w14:paraId="07C65FEE"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3CF8FD81" w14:textId="77777777" w:rsidTr="00141FF3">
        <w:trPr>
          <w:trHeight w:val="507"/>
        </w:trPr>
        <w:tc>
          <w:tcPr>
            <w:tcW w:w="1667" w:type="pct"/>
            <w:tcBorders>
              <w:top w:val="single" w:sz="4" w:space="0" w:color="0096D5"/>
              <w:left w:val="single" w:sz="4" w:space="0" w:color="0096D5"/>
              <w:bottom w:val="single" w:sz="4" w:space="0" w:color="0096D5"/>
              <w:right w:val="single" w:sz="4" w:space="0" w:color="0096D5"/>
            </w:tcBorders>
            <w:hideMark/>
          </w:tcPr>
          <w:p w14:paraId="1BF52C06"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3333" w:type="pct"/>
            <w:tcBorders>
              <w:top w:val="single" w:sz="4" w:space="0" w:color="0096D5"/>
              <w:left w:val="single" w:sz="4" w:space="0" w:color="0096D5"/>
              <w:bottom w:val="single" w:sz="4" w:space="0" w:color="0096D5"/>
              <w:right w:val="single" w:sz="4" w:space="0" w:color="0096D5"/>
            </w:tcBorders>
            <w:hideMark/>
          </w:tcPr>
          <w:p w14:paraId="27A696EE"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sz w:val="20"/>
              </w:rPr>
              <w:t>Zajištění fyzického přístupu na místo a vzdáleného přístupu skrze stabilní internetovou konektivitu.</w:t>
            </w:r>
          </w:p>
        </w:tc>
      </w:tr>
      <w:tr w:rsidR="007B22CF" w:rsidRPr="009C7958" w14:paraId="177652F3" w14:textId="77777777" w:rsidTr="00141FF3">
        <w:trPr>
          <w:trHeight w:val="55"/>
        </w:trPr>
        <w:tc>
          <w:tcPr>
            <w:tcW w:w="1667" w:type="pct"/>
            <w:tcBorders>
              <w:top w:val="single" w:sz="4" w:space="0" w:color="0096D5"/>
              <w:left w:val="single" w:sz="4" w:space="0" w:color="0096D5"/>
              <w:bottom w:val="single" w:sz="4" w:space="0" w:color="0096D5"/>
              <w:right w:val="single" w:sz="4" w:space="0" w:color="0096D5"/>
            </w:tcBorders>
            <w:hideMark/>
          </w:tcPr>
          <w:p w14:paraId="37221DEC"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3333" w:type="pct"/>
            <w:tcBorders>
              <w:top w:val="single" w:sz="4" w:space="0" w:color="0096D5"/>
              <w:left w:val="single" w:sz="4" w:space="0" w:color="0096D5"/>
              <w:bottom w:val="single" w:sz="4" w:space="0" w:color="0096D5"/>
              <w:right w:val="single" w:sz="4" w:space="0" w:color="0096D5"/>
            </w:tcBorders>
            <w:hideMark/>
          </w:tcPr>
          <w:p w14:paraId="32E2BB5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Povinnost poskytnout součinnost Zadavateli (nebo jím jmenovaných subjektů) při provádění kontrolní činnosti na dodržování a plnění náplně tohoto katalogového listu a nápravě zjištěných nedostatků.</w:t>
            </w:r>
          </w:p>
          <w:p w14:paraId="3F396221"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sz w:val="20"/>
              </w:rPr>
              <w:t>Veškerá dokumentace provozovatele a ostatní výstupy vytvořené na základě tohoto katalogového listu budou vlastnictvím Odběratele</w:t>
            </w:r>
          </w:p>
        </w:tc>
      </w:tr>
    </w:tbl>
    <w:p w14:paraId="3158E847" w14:textId="77777777" w:rsidR="007B22CF" w:rsidRPr="009C7958" w:rsidRDefault="007B22CF" w:rsidP="007B22CF">
      <w:pPr>
        <w:jc w:val="both"/>
        <w:rPr>
          <w:rFonts w:asciiTheme="minorHAnsi" w:hAnsiTheme="minorHAnsi" w:cstheme="minorHAnsi"/>
          <w:b/>
          <w:sz w:val="20"/>
          <w:u w:val="single"/>
        </w:rPr>
      </w:pPr>
    </w:p>
    <w:p w14:paraId="3AD3C7E1" w14:textId="77777777" w:rsidR="007B22CF" w:rsidRPr="009C7958" w:rsidRDefault="007B22CF" w:rsidP="007B22CF">
      <w:pPr>
        <w:suppressAutoHyphens w:val="0"/>
        <w:overflowPunct/>
        <w:autoSpaceDE/>
        <w:spacing w:after="200" w:line="276" w:lineRule="auto"/>
        <w:rPr>
          <w:rFonts w:asciiTheme="minorHAnsi" w:hAnsiTheme="minorHAnsi" w:cstheme="minorHAnsi"/>
          <w:b/>
          <w:sz w:val="20"/>
          <w:u w:val="single"/>
        </w:rPr>
      </w:pPr>
      <w:r w:rsidRPr="009C7958">
        <w:rPr>
          <w:rFonts w:asciiTheme="minorHAnsi" w:hAnsiTheme="minorHAnsi" w:cstheme="minorHAnsi"/>
          <w:b/>
          <w:sz w:val="20"/>
          <w:u w:val="single"/>
        </w:rPr>
        <w:br w:type="page"/>
      </w:r>
    </w:p>
    <w:tbl>
      <w:tblPr>
        <w:tblW w:w="5000" w:type="pct"/>
        <w:tblLook w:val="04A0" w:firstRow="1" w:lastRow="0" w:firstColumn="1" w:lastColumn="0" w:noHBand="0" w:noVBand="1"/>
      </w:tblPr>
      <w:tblGrid>
        <w:gridCol w:w="3483"/>
        <w:gridCol w:w="6429"/>
      </w:tblGrid>
      <w:tr w:rsidR="007B22CF" w:rsidRPr="009C7958" w14:paraId="6921BBC9" w14:textId="77777777" w:rsidTr="00141FF3">
        <w:trPr>
          <w:trHeight w:val="551"/>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69A7E5A4" w14:textId="77777777" w:rsidR="007B22CF" w:rsidRPr="009C7958" w:rsidRDefault="007B22CF" w:rsidP="00141FF3">
            <w:pPr>
              <w:pStyle w:val="Podtitul"/>
              <w:rPr>
                <w:rFonts w:asciiTheme="minorHAnsi" w:hAnsiTheme="minorHAnsi" w:cstheme="minorHAnsi"/>
                <w:b/>
                <w:sz w:val="20"/>
                <w:szCs w:val="20"/>
              </w:rPr>
            </w:pPr>
            <w:r w:rsidRPr="009C7958">
              <w:rPr>
                <w:rFonts w:asciiTheme="minorHAnsi" w:hAnsiTheme="minorHAnsi" w:cstheme="minorHAnsi"/>
                <w:b/>
                <w:color w:val="FFFFFF" w:themeColor="background1"/>
                <w:sz w:val="20"/>
                <w:szCs w:val="20"/>
              </w:rPr>
              <w:t>KL3  Administrace a správa firewall</w:t>
            </w:r>
          </w:p>
        </w:tc>
      </w:tr>
      <w:tr w:rsidR="007B22CF" w:rsidRPr="009C7958" w14:paraId="57D61306" w14:textId="77777777" w:rsidTr="00141FF3">
        <w:trPr>
          <w:trHeight w:val="299"/>
        </w:trPr>
        <w:tc>
          <w:tcPr>
            <w:tcW w:w="5000" w:type="pct"/>
            <w:gridSpan w:val="2"/>
            <w:tcBorders>
              <w:top w:val="single" w:sz="4" w:space="0" w:color="0096D5"/>
              <w:left w:val="single" w:sz="4" w:space="0" w:color="0096D5"/>
              <w:bottom w:val="single" w:sz="4" w:space="0" w:color="0096D5"/>
              <w:right w:val="single" w:sz="4" w:space="0" w:color="0096D5"/>
            </w:tcBorders>
            <w:hideMark/>
          </w:tcPr>
          <w:p w14:paraId="4E2E0DD9"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sz w:val="20"/>
                <w:szCs w:val="20"/>
              </w:rPr>
              <w:t>POPIS SLUŽBY</w:t>
            </w:r>
          </w:p>
        </w:tc>
      </w:tr>
      <w:tr w:rsidR="007B22CF" w:rsidRPr="009C7958" w14:paraId="4F836138" w14:textId="77777777" w:rsidTr="00141FF3">
        <w:trPr>
          <w:trHeight w:val="551"/>
        </w:trPr>
        <w:tc>
          <w:tcPr>
            <w:tcW w:w="5000" w:type="pct"/>
            <w:gridSpan w:val="2"/>
            <w:tcBorders>
              <w:top w:val="single" w:sz="4" w:space="0" w:color="0096D5"/>
              <w:left w:val="single" w:sz="4" w:space="0" w:color="0096D5"/>
              <w:bottom w:val="single" w:sz="4" w:space="0" w:color="0096D5"/>
              <w:right w:val="single" w:sz="4" w:space="0" w:color="0096D5"/>
            </w:tcBorders>
          </w:tcPr>
          <w:p w14:paraId="4AA4BB2D" w14:textId="77777777" w:rsidR="007B22CF" w:rsidRPr="009C7958" w:rsidRDefault="007B22CF" w:rsidP="00141FF3">
            <w:pPr>
              <w:pStyle w:val="xmsolistparagraph"/>
              <w:spacing w:after="20" w:line="288" w:lineRule="auto"/>
              <w:ind w:left="459" w:hanging="283"/>
              <w:rPr>
                <w:rFonts w:asciiTheme="minorHAnsi" w:hAnsiTheme="minorHAnsi" w:cstheme="minorHAnsi"/>
                <w:b/>
                <w:sz w:val="20"/>
                <w:szCs w:val="20"/>
              </w:rPr>
            </w:pPr>
            <w:r w:rsidRPr="009C7958">
              <w:rPr>
                <w:rFonts w:asciiTheme="minorHAnsi" w:hAnsiTheme="minorHAnsi" w:cstheme="minorHAnsi"/>
                <w:b/>
                <w:sz w:val="20"/>
                <w:szCs w:val="20"/>
              </w:rPr>
              <w:t>1.   Provoz:</w:t>
            </w:r>
          </w:p>
          <w:p w14:paraId="2CAD79B3" w14:textId="77777777" w:rsidR="007B22CF" w:rsidRPr="009C7958" w:rsidRDefault="007B22CF" w:rsidP="00141FF3">
            <w:pPr>
              <w:pStyle w:val="xmsolistparagraph"/>
              <w:spacing w:after="20" w:line="288" w:lineRule="auto"/>
              <w:ind w:left="672"/>
              <w:rPr>
                <w:rFonts w:asciiTheme="minorHAnsi" w:hAnsiTheme="minorHAnsi" w:cstheme="minorHAnsi"/>
                <w:sz w:val="20"/>
                <w:szCs w:val="20"/>
              </w:rPr>
            </w:pPr>
            <w:r w:rsidRPr="009C7958">
              <w:rPr>
                <w:rFonts w:asciiTheme="minorHAnsi" w:hAnsiTheme="minorHAnsi" w:cstheme="minorHAnsi"/>
                <w:sz w:val="20"/>
                <w:szCs w:val="20"/>
              </w:rPr>
              <w:t>a.      Kontrola výkonnosti a performance monitoring,</w:t>
            </w:r>
          </w:p>
          <w:p w14:paraId="1622A564" w14:textId="77777777" w:rsidR="007B22CF" w:rsidRPr="009C7958" w:rsidRDefault="007B22CF" w:rsidP="00141FF3">
            <w:pPr>
              <w:pStyle w:val="xmsolistparagraph"/>
              <w:spacing w:after="20" w:line="288" w:lineRule="auto"/>
              <w:ind w:left="672"/>
              <w:rPr>
                <w:rFonts w:asciiTheme="minorHAnsi" w:hAnsiTheme="minorHAnsi" w:cstheme="minorHAnsi"/>
                <w:sz w:val="20"/>
                <w:szCs w:val="20"/>
              </w:rPr>
            </w:pPr>
            <w:r w:rsidRPr="009C7958">
              <w:rPr>
                <w:rFonts w:asciiTheme="minorHAnsi" w:hAnsiTheme="minorHAnsi" w:cstheme="minorHAnsi"/>
                <w:sz w:val="20"/>
                <w:szCs w:val="20"/>
              </w:rPr>
              <w:t>b.      návrh preventivních opatření s cílem předejít možným výpadkům, snížení výkonu v infrastruktuře (dle aktuální situace),</w:t>
            </w:r>
          </w:p>
          <w:p w14:paraId="4A2FAD3E" w14:textId="77777777" w:rsidR="007B22CF" w:rsidRPr="009C7958" w:rsidRDefault="007B22CF" w:rsidP="00141FF3">
            <w:pPr>
              <w:pStyle w:val="xmsolistparagraph"/>
              <w:spacing w:after="20" w:line="288" w:lineRule="auto"/>
              <w:ind w:left="672"/>
              <w:rPr>
                <w:rFonts w:asciiTheme="minorHAnsi" w:hAnsiTheme="minorHAnsi" w:cstheme="minorHAnsi"/>
                <w:sz w:val="20"/>
                <w:szCs w:val="20"/>
              </w:rPr>
            </w:pPr>
            <w:r w:rsidRPr="009C7958">
              <w:rPr>
                <w:rFonts w:asciiTheme="minorHAnsi" w:hAnsiTheme="minorHAnsi" w:cstheme="minorHAnsi"/>
                <w:sz w:val="20"/>
                <w:szCs w:val="20"/>
              </w:rPr>
              <w:t>c.      odborná technická podpora a odstraňování závad v předmětné oblasti – 2nd level support (na denní bázi),</w:t>
            </w:r>
          </w:p>
          <w:p w14:paraId="2215FB0B" w14:textId="77777777" w:rsidR="007B22CF" w:rsidRPr="009C7958" w:rsidRDefault="007B22CF" w:rsidP="00141FF3">
            <w:pPr>
              <w:pStyle w:val="xmsolistparagraph"/>
              <w:spacing w:after="20" w:line="288" w:lineRule="auto"/>
              <w:ind w:left="672"/>
              <w:rPr>
                <w:rFonts w:asciiTheme="minorHAnsi" w:hAnsiTheme="minorHAnsi" w:cstheme="minorHAnsi"/>
                <w:sz w:val="20"/>
                <w:szCs w:val="20"/>
              </w:rPr>
            </w:pPr>
            <w:r w:rsidRPr="009C7958">
              <w:rPr>
                <w:rFonts w:asciiTheme="minorHAnsi" w:hAnsiTheme="minorHAnsi" w:cstheme="minorHAnsi"/>
                <w:sz w:val="20"/>
                <w:szCs w:val="20"/>
              </w:rPr>
              <w:t>d.      provádění pravidelných záloh SW konfigurací (aktualizace záloh po každé změně). Zálohování bude prováděno na centrální úložiště Dodavatele,</w:t>
            </w:r>
          </w:p>
          <w:p w14:paraId="404C8E77" w14:textId="77777777" w:rsidR="007B22CF" w:rsidRPr="009C7958" w:rsidRDefault="007B22CF" w:rsidP="00141FF3">
            <w:pPr>
              <w:pStyle w:val="xmsolistparagraph"/>
              <w:spacing w:after="20" w:line="288" w:lineRule="auto"/>
              <w:ind w:left="672"/>
              <w:rPr>
                <w:rFonts w:asciiTheme="minorHAnsi" w:hAnsiTheme="minorHAnsi" w:cstheme="minorHAnsi"/>
                <w:sz w:val="20"/>
                <w:szCs w:val="20"/>
              </w:rPr>
            </w:pPr>
            <w:r w:rsidRPr="009C7958">
              <w:rPr>
                <w:rFonts w:asciiTheme="minorHAnsi" w:hAnsiTheme="minorHAnsi" w:cstheme="minorHAnsi"/>
                <w:sz w:val="20"/>
                <w:szCs w:val="20"/>
              </w:rPr>
              <w:t>e.      řešení incidentů a problémů na základě požadavků Odběratele</w:t>
            </w:r>
          </w:p>
          <w:p w14:paraId="54025148" w14:textId="77777777" w:rsidR="007B22CF" w:rsidRPr="009C7958" w:rsidRDefault="007B22CF" w:rsidP="00141FF3">
            <w:pPr>
              <w:pStyle w:val="xmsolistparagraph"/>
              <w:spacing w:after="20" w:line="288" w:lineRule="auto"/>
              <w:ind w:left="459"/>
              <w:rPr>
                <w:rFonts w:asciiTheme="minorHAnsi" w:hAnsiTheme="minorHAnsi" w:cstheme="minorHAnsi"/>
                <w:b/>
                <w:sz w:val="20"/>
                <w:szCs w:val="20"/>
              </w:rPr>
            </w:pPr>
            <w:r w:rsidRPr="009C7958">
              <w:rPr>
                <w:rFonts w:asciiTheme="minorHAnsi" w:hAnsiTheme="minorHAnsi" w:cstheme="minorHAnsi"/>
                <w:b/>
                <w:sz w:val="20"/>
                <w:szCs w:val="20"/>
              </w:rPr>
              <w:t>2.      Správa:</w:t>
            </w:r>
          </w:p>
          <w:p w14:paraId="77F52021" w14:textId="77777777" w:rsidR="007B22CF" w:rsidRPr="009C7958" w:rsidRDefault="007B22CF" w:rsidP="00141FF3">
            <w:pPr>
              <w:pStyle w:val="xmsolistparagraph"/>
              <w:spacing w:after="20" w:line="288" w:lineRule="auto"/>
              <w:ind w:left="1440" w:hanging="768"/>
              <w:rPr>
                <w:rFonts w:asciiTheme="minorHAnsi" w:hAnsiTheme="minorHAnsi" w:cstheme="minorHAnsi"/>
                <w:sz w:val="20"/>
                <w:szCs w:val="20"/>
              </w:rPr>
            </w:pPr>
            <w:r w:rsidRPr="009C7958">
              <w:rPr>
                <w:rFonts w:asciiTheme="minorHAnsi" w:hAnsiTheme="minorHAnsi" w:cstheme="minorHAnsi"/>
                <w:sz w:val="20"/>
                <w:szCs w:val="20"/>
              </w:rPr>
              <w:t>a.      konfigurace a správa aktivního prvku (nastavování interface, vytváření pravidel (politik), řazení pravidel, traffic shaping, VPN tunely, správa a nastavování NAT)</w:t>
            </w:r>
          </w:p>
          <w:p w14:paraId="11DE7E30"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 xml:space="preserve">b.      kontrola dostupnosti patchů, hotfixů, service packů a dalších opravných balíků výrobců </w:t>
            </w:r>
          </w:p>
          <w:p w14:paraId="1F9BB601"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c.      analýza vhodnosti a potřebnosti implementace opravného balíku,</w:t>
            </w:r>
          </w:p>
          <w:p w14:paraId="33A2118A"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d.      návrh opatření a postupu implementace opravného balíku ke schválení Odběratelem,</w:t>
            </w:r>
          </w:p>
          <w:p w14:paraId="6B87B86B"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 xml:space="preserve">e.      implementace schválených požadavků na změnu konfigurace aktivních prvků </w:t>
            </w:r>
          </w:p>
          <w:p w14:paraId="50BAC02E"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f.       předkládání návrhů na optimalizaci</w:t>
            </w:r>
          </w:p>
          <w:p w14:paraId="276B805A"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g.      konzultace</w:t>
            </w:r>
          </w:p>
          <w:p w14:paraId="6227B5CA"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h.      upgrading</w:t>
            </w:r>
          </w:p>
          <w:p w14:paraId="2875EFF5" w14:textId="77777777" w:rsidR="007B22CF" w:rsidRPr="009C7958" w:rsidRDefault="007B22CF" w:rsidP="00141FF3">
            <w:pPr>
              <w:pStyle w:val="xmsolistparagraph"/>
              <w:spacing w:after="20" w:line="288" w:lineRule="auto"/>
              <w:ind w:left="459" w:firstLine="213"/>
              <w:rPr>
                <w:rFonts w:asciiTheme="minorHAnsi" w:hAnsiTheme="minorHAnsi" w:cstheme="minorHAnsi"/>
                <w:sz w:val="20"/>
                <w:szCs w:val="20"/>
              </w:rPr>
            </w:pPr>
            <w:r w:rsidRPr="009C7958">
              <w:rPr>
                <w:rFonts w:asciiTheme="minorHAnsi" w:hAnsiTheme="minorHAnsi" w:cstheme="minorHAnsi"/>
                <w:sz w:val="20"/>
                <w:szCs w:val="20"/>
              </w:rPr>
              <w:t>i.       instalace patchů, hotfixů, service packů po dohodě s Odběratelem</w:t>
            </w:r>
          </w:p>
        </w:tc>
      </w:tr>
      <w:tr w:rsidR="007B22CF" w:rsidRPr="009C7958" w14:paraId="0157F7E0" w14:textId="77777777" w:rsidTr="00141FF3">
        <w:trPr>
          <w:trHeight w:val="402"/>
        </w:trPr>
        <w:tc>
          <w:tcPr>
            <w:tcW w:w="1757" w:type="pct"/>
            <w:tcBorders>
              <w:top w:val="single" w:sz="4" w:space="0" w:color="0096D5"/>
              <w:left w:val="single" w:sz="4" w:space="0" w:color="0096D5"/>
              <w:bottom w:val="single" w:sz="4" w:space="0" w:color="0096D5"/>
              <w:right w:val="single" w:sz="4" w:space="0" w:color="0096D5"/>
            </w:tcBorders>
            <w:hideMark/>
          </w:tcPr>
          <w:p w14:paraId="7E358BA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Způsob kontroly</w:t>
            </w:r>
          </w:p>
        </w:tc>
        <w:tc>
          <w:tcPr>
            <w:tcW w:w="3243" w:type="pct"/>
            <w:tcBorders>
              <w:top w:val="single" w:sz="4" w:space="0" w:color="0096D5"/>
              <w:left w:val="single" w:sz="4" w:space="0" w:color="0096D5"/>
              <w:bottom w:val="single" w:sz="4" w:space="0" w:color="0096D5"/>
              <w:right w:val="single" w:sz="4" w:space="0" w:color="0096D5"/>
            </w:tcBorders>
            <w:hideMark/>
          </w:tcPr>
          <w:p w14:paraId="673BEF4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Činnosti jsou součástí přílohy tracking k měsíční fakturaci.</w:t>
            </w:r>
          </w:p>
        </w:tc>
      </w:tr>
      <w:tr w:rsidR="007B22CF" w:rsidRPr="009C7958" w14:paraId="22B3B208" w14:textId="77777777" w:rsidTr="00141FF3">
        <w:trPr>
          <w:trHeight w:val="266"/>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26CD07DF" w14:textId="77777777" w:rsidR="007B22CF" w:rsidRPr="009C7958" w:rsidRDefault="007B22CF" w:rsidP="00141FF3">
            <w:pPr>
              <w:pStyle w:val="Podtitul"/>
              <w:rPr>
                <w:rFonts w:asciiTheme="minorHAnsi" w:hAnsiTheme="minorHAnsi" w:cstheme="minorHAnsi"/>
                <w:color w:val="FFFFFF" w:themeColor="background1"/>
                <w:sz w:val="20"/>
                <w:szCs w:val="20"/>
              </w:rPr>
            </w:pPr>
            <w:r w:rsidRPr="009C7958">
              <w:rPr>
                <w:rFonts w:asciiTheme="minorHAnsi" w:hAnsiTheme="minorHAnsi" w:cstheme="minorHAnsi"/>
                <w:color w:val="FFFFFF" w:themeColor="background1"/>
                <w:sz w:val="20"/>
                <w:szCs w:val="20"/>
              </w:rPr>
              <w:t>PODMÍNKY A OMEZENÍ SLUŽBY</w:t>
            </w:r>
          </w:p>
        </w:tc>
      </w:tr>
      <w:tr w:rsidR="007B22CF" w:rsidRPr="009C7958" w14:paraId="0554686A" w14:textId="77777777" w:rsidTr="00141FF3">
        <w:trPr>
          <w:trHeight w:val="70"/>
        </w:trPr>
        <w:tc>
          <w:tcPr>
            <w:tcW w:w="1757" w:type="pct"/>
            <w:tcBorders>
              <w:top w:val="single" w:sz="4" w:space="0" w:color="0096D5"/>
              <w:left w:val="single" w:sz="4" w:space="0" w:color="0096D5"/>
              <w:bottom w:val="single" w:sz="4" w:space="0" w:color="0096D5"/>
              <w:right w:val="single" w:sz="4" w:space="0" w:color="0096D5"/>
            </w:tcBorders>
            <w:hideMark/>
          </w:tcPr>
          <w:p w14:paraId="62C1AED7"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 xml:space="preserve">Měrná jednotka </w:t>
            </w:r>
          </w:p>
        </w:tc>
        <w:tc>
          <w:tcPr>
            <w:tcW w:w="3243" w:type="pct"/>
            <w:tcBorders>
              <w:top w:val="single" w:sz="4" w:space="0" w:color="0096D5"/>
              <w:left w:val="single" w:sz="4" w:space="0" w:color="0096D5"/>
              <w:bottom w:val="single" w:sz="4" w:space="0" w:color="0096D5"/>
              <w:right w:val="single" w:sz="4" w:space="0" w:color="0096D5"/>
            </w:tcBorders>
            <w:hideMark/>
          </w:tcPr>
          <w:p w14:paraId="3B5D4CB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Odpracované hodiny</w:t>
            </w:r>
          </w:p>
        </w:tc>
      </w:tr>
      <w:tr w:rsidR="007B22CF" w:rsidRPr="009C7958" w14:paraId="2D39FD4D" w14:textId="77777777" w:rsidTr="00141FF3">
        <w:trPr>
          <w:trHeight w:val="507"/>
        </w:trPr>
        <w:tc>
          <w:tcPr>
            <w:tcW w:w="1757" w:type="pct"/>
            <w:tcBorders>
              <w:top w:val="single" w:sz="4" w:space="0" w:color="0096D5"/>
              <w:left w:val="single" w:sz="4" w:space="0" w:color="0096D5"/>
              <w:bottom w:val="single" w:sz="4" w:space="0" w:color="0096D5"/>
              <w:right w:val="single" w:sz="4" w:space="0" w:color="0096D5"/>
            </w:tcBorders>
            <w:hideMark/>
          </w:tcPr>
          <w:p w14:paraId="123667E1"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Limit objemu služby</w:t>
            </w:r>
          </w:p>
        </w:tc>
        <w:tc>
          <w:tcPr>
            <w:tcW w:w="3243" w:type="pct"/>
            <w:tcBorders>
              <w:top w:val="single" w:sz="4" w:space="0" w:color="0096D5"/>
              <w:left w:val="single" w:sz="4" w:space="0" w:color="0096D5"/>
              <w:bottom w:val="single" w:sz="4" w:space="0" w:color="0096D5"/>
              <w:right w:val="single" w:sz="4" w:space="0" w:color="0096D5"/>
            </w:tcBorders>
            <w:hideMark/>
          </w:tcPr>
          <w:p w14:paraId="4C3BCD26"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color w:val="000000" w:themeColor="text1"/>
                <w:sz w:val="20"/>
              </w:rPr>
              <w:t>Měsíční hodinová dotace</w:t>
            </w:r>
          </w:p>
        </w:tc>
      </w:tr>
      <w:tr w:rsidR="007B22CF" w:rsidRPr="009C7958" w14:paraId="58B886F3" w14:textId="77777777" w:rsidTr="00141FF3">
        <w:trPr>
          <w:trHeight w:val="286"/>
        </w:trPr>
        <w:tc>
          <w:tcPr>
            <w:tcW w:w="1757" w:type="pct"/>
            <w:tcBorders>
              <w:top w:val="single" w:sz="4" w:space="0" w:color="0096D5"/>
              <w:left w:val="single" w:sz="4" w:space="0" w:color="0096D5"/>
              <w:bottom w:val="single" w:sz="4" w:space="0" w:color="0096D5"/>
              <w:right w:val="single" w:sz="4" w:space="0" w:color="0096D5"/>
            </w:tcBorders>
            <w:hideMark/>
          </w:tcPr>
          <w:p w14:paraId="24B74C4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3243" w:type="pct"/>
            <w:tcBorders>
              <w:top w:val="single" w:sz="4" w:space="0" w:color="0096D5"/>
              <w:left w:val="single" w:sz="4" w:space="0" w:color="0096D5"/>
              <w:bottom w:val="single" w:sz="4" w:space="0" w:color="0096D5"/>
              <w:right w:val="single" w:sz="4" w:space="0" w:color="0096D5"/>
            </w:tcBorders>
            <w:hideMark/>
          </w:tcPr>
          <w:p w14:paraId="26F67A2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020AFD3A" w14:textId="77777777" w:rsidTr="00141FF3">
        <w:trPr>
          <w:trHeight w:val="507"/>
        </w:trPr>
        <w:tc>
          <w:tcPr>
            <w:tcW w:w="1757" w:type="pct"/>
            <w:tcBorders>
              <w:top w:val="single" w:sz="4" w:space="0" w:color="0096D5"/>
              <w:left w:val="single" w:sz="4" w:space="0" w:color="0096D5"/>
              <w:bottom w:val="single" w:sz="4" w:space="0" w:color="0096D5"/>
              <w:right w:val="single" w:sz="4" w:space="0" w:color="0096D5"/>
            </w:tcBorders>
            <w:hideMark/>
          </w:tcPr>
          <w:p w14:paraId="3A1E0A3E"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3243" w:type="pct"/>
            <w:tcBorders>
              <w:top w:val="single" w:sz="4" w:space="0" w:color="0096D5"/>
              <w:left w:val="single" w:sz="4" w:space="0" w:color="0096D5"/>
              <w:bottom w:val="single" w:sz="4" w:space="0" w:color="0096D5"/>
              <w:right w:val="single" w:sz="4" w:space="0" w:color="0096D5"/>
            </w:tcBorders>
            <w:hideMark/>
          </w:tcPr>
          <w:p w14:paraId="2D7BD0EE" w14:textId="77777777" w:rsidR="007B22CF" w:rsidRPr="009C7958" w:rsidRDefault="007B22CF" w:rsidP="00141FF3">
            <w:pPr>
              <w:rPr>
                <w:rFonts w:asciiTheme="minorHAnsi" w:hAnsiTheme="minorHAnsi" w:cstheme="minorHAnsi"/>
                <w:color w:val="000000" w:themeColor="text1"/>
                <w:sz w:val="20"/>
              </w:rPr>
            </w:pPr>
            <w:r w:rsidRPr="009C7958">
              <w:rPr>
                <w:rFonts w:asciiTheme="minorHAnsi" w:hAnsiTheme="minorHAnsi" w:cstheme="minorHAnsi"/>
                <w:sz w:val="20"/>
              </w:rPr>
              <w:t>Zajištění fyzického přístupu na místo a vzdáleného přístupu skrze stabilní internetovou konektivitu.</w:t>
            </w:r>
          </w:p>
        </w:tc>
      </w:tr>
      <w:tr w:rsidR="007B22CF" w:rsidRPr="009C7958" w14:paraId="329A3735" w14:textId="77777777" w:rsidTr="00141FF3">
        <w:trPr>
          <w:trHeight w:val="55"/>
        </w:trPr>
        <w:tc>
          <w:tcPr>
            <w:tcW w:w="1757" w:type="pct"/>
            <w:tcBorders>
              <w:top w:val="single" w:sz="4" w:space="0" w:color="0096D5"/>
              <w:left w:val="single" w:sz="4" w:space="0" w:color="0096D5"/>
              <w:bottom w:val="single" w:sz="4" w:space="0" w:color="0096D5"/>
              <w:right w:val="single" w:sz="4" w:space="0" w:color="0096D5"/>
            </w:tcBorders>
            <w:hideMark/>
          </w:tcPr>
          <w:p w14:paraId="7AA14779"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3243" w:type="pct"/>
            <w:tcBorders>
              <w:top w:val="single" w:sz="4" w:space="0" w:color="0096D5"/>
              <w:left w:val="single" w:sz="4" w:space="0" w:color="0096D5"/>
              <w:bottom w:val="single" w:sz="4" w:space="0" w:color="0096D5"/>
              <w:right w:val="single" w:sz="4" w:space="0" w:color="0096D5"/>
            </w:tcBorders>
            <w:hideMark/>
          </w:tcPr>
          <w:p w14:paraId="183FF00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Povinnost poskytnout součinnost Zadavateli (nebo jím jmenovaných subjektů) při provádění kontrolní činnosti na dodržování a plnění náplně tohoto katalogového listu a nápravě zjištěných nedostatků.</w:t>
            </w:r>
          </w:p>
          <w:p w14:paraId="67E761A7"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sz w:val="20"/>
              </w:rPr>
              <w:t>Veškerá dokumentace provozovatele a ostatní výstupy vytvořené na základě tohoto katalogového listu budou vlastnictvím Odběratele</w:t>
            </w:r>
          </w:p>
        </w:tc>
      </w:tr>
    </w:tbl>
    <w:p w14:paraId="6144C98A" w14:textId="77777777" w:rsidR="007B22CF" w:rsidRPr="009C7958" w:rsidRDefault="007B22CF" w:rsidP="007B22CF">
      <w:pPr>
        <w:rPr>
          <w:rFonts w:asciiTheme="minorHAnsi" w:hAnsiTheme="minorHAnsi" w:cstheme="minorHAnsi"/>
          <w:sz w:val="20"/>
        </w:rPr>
      </w:pPr>
    </w:p>
    <w:p w14:paraId="26F49272" w14:textId="77777777" w:rsidR="007B22CF" w:rsidRPr="009C7958" w:rsidRDefault="007B22CF" w:rsidP="007B22CF">
      <w:pPr>
        <w:spacing w:after="160" w:line="259" w:lineRule="auto"/>
        <w:rPr>
          <w:rFonts w:asciiTheme="minorHAnsi" w:hAnsiTheme="minorHAnsi" w:cstheme="minorHAnsi"/>
          <w:sz w:val="20"/>
        </w:rPr>
      </w:pPr>
      <w:r w:rsidRPr="009C7958">
        <w:rPr>
          <w:rFonts w:asciiTheme="minorHAnsi" w:hAnsiTheme="minorHAnsi" w:cstheme="minorHAnsi"/>
          <w:sz w:val="20"/>
        </w:rPr>
        <w:br w:type="page"/>
      </w:r>
    </w:p>
    <w:tbl>
      <w:tblPr>
        <w:tblW w:w="5000" w:type="pct"/>
        <w:tblCellMar>
          <w:left w:w="0" w:type="dxa"/>
          <w:right w:w="0" w:type="dxa"/>
        </w:tblCellMar>
        <w:tblLook w:val="04A0" w:firstRow="1" w:lastRow="0" w:firstColumn="1" w:lastColumn="0" w:noHBand="0" w:noVBand="1"/>
      </w:tblPr>
      <w:tblGrid>
        <w:gridCol w:w="2424"/>
        <w:gridCol w:w="7478"/>
      </w:tblGrid>
      <w:tr w:rsidR="007B22CF" w:rsidRPr="009C7958" w14:paraId="74C64365" w14:textId="77777777" w:rsidTr="00141FF3">
        <w:trPr>
          <w:trHeight w:val="556"/>
        </w:trPr>
        <w:tc>
          <w:tcPr>
            <w:tcW w:w="5000" w:type="pct"/>
            <w:gridSpan w:val="2"/>
            <w:tcBorders>
              <w:top w:val="single" w:sz="8" w:space="0" w:color="0096D5"/>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0FA2D4B1" w14:textId="77777777" w:rsidR="007B22CF" w:rsidRPr="009C7958" w:rsidRDefault="007B22CF" w:rsidP="00141FF3">
            <w:pPr>
              <w:rPr>
                <w:rFonts w:asciiTheme="minorHAnsi" w:hAnsiTheme="minorHAnsi" w:cstheme="minorHAnsi"/>
                <w:b/>
                <w:sz w:val="20"/>
              </w:rPr>
            </w:pPr>
            <w:r w:rsidRPr="009C7958">
              <w:rPr>
                <w:rFonts w:asciiTheme="minorHAnsi" w:hAnsiTheme="minorHAnsi" w:cstheme="minorHAnsi"/>
                <w:b/>
                <w:color w:val="FFFFFF" w:themeColor="background1"/>
                <w:sz w:val="20"/>
              </w:rPr>
              <w:t>KL4 Administrace a správa serverových systémů – HW</w:t>
            </w:r>
          </w:p>
        </w:tc>
      </w:tr>
      <w:tr w:rsidR="007B22CF" w:rsidRPr="009C7958" w14:paraId="2A30FEFF" w14:textId="77777777" w:rsidTr="00141FF3">
        <w:trPr>
          <w:trHeight w:val="55"/>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75146343"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sz w:val="20"/>
                <w:szCs w:val="20"/>
              </w:rPr>
              <w:t>POPIS SLUŽBY</w:t>
            </w:r>
          </w:p>
        </w:tc>
      </w:tr>
      <w:tr w:rsidR="007B22CF" w:rsidRPr="009C7958" w14:paraId="7AF1DB72" w14:textId="77777777" w:rsidTr="00141FF3">
        <w:trPr>
          <w:trHeight w:val="551"/>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34B347A4" w14:textId="77777777" w:rsidR="007B22CF" w:rsidRPr="009C7958" w:rsidRDefault="007B22CF" w:rsidP="00141FF3">
            <w:pPr>
              <w:pStyle w:val="Odstavecseseznamem"/>
              <w:numPr>
                <w:ilvl w:val="0"/>
                <w:numId w:val="12"/>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konfigurace a administrace hardware serverových systémů</w:t>
            </w:r>
          </w:p>
          <w:p w14:paraId="5CD03199" w14:textId="77777777" w:rsidR="007B22CF" w:rsidRPr="009C7958" w:rsidRDefault="007B22CF" w:rsidP="00141FF3">
            <w:pPr>
              <w:pStyle w:val="Odstavecseseznamem"/>
              <w:numPr>
                <w:ilvl w:val="1"/>
                <w:numId w:val="12"/>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dostupnosti serverových systémů,</w:t>
            </w:r>
          </w:p>
          <w:p w14:paraId="3A0B9E50" w14:textId="77777777" w:rsidR="007B22CF" w:rsidRPr="009C7958" w:rsidRDefault="007B22CF" w:rsidP="00141FF3">
            <w:pPr>
              <w:pStyle w:val="Odstavecseseznamem"/>
              <w:numPr>
                <w:ilvl w:val="1"/>
                <w:numId w:val="12"/>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výkonnosti a performance monitoring,</w:t>
            </w:r>
          </w:p>
          <w:p w14:paraId="6AC533D5" w14:textId="77777777" w:rsidR="007B22CF" w:rsidRPr="009C7958" w:rsidRDefault="007B22CF" w:rsidP="00141FF3">
            <w:pPr>
              <w:pStyle w:val="Odstavecseseznamem"/>
              <w:numPr>
                <w:ilvl w:val="1"/>
                <w:numId w:val="12"/>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profylaktické činnosti,</w:t>
            </w:r>
          </w:p>
          <w:p w14:paraId="2A626B3D" w14:textId="77777777" w:rsidR="007B22CF" w:rsidRPr="009C7958" w:rsidRDefault="007B22CF" w:rsidP="00141FF3">
            <w:pPr>
              <w:pStyle w:val="Odstavecseseznamem"/>
              <w:numPr>
                <w:ilvl w:val="0"/>
                <w:numId w:val="12"/>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Návrh preventivních opatření s cílem předejít možným výpadkům, snížení výkonu v infrastruktuře zadavatele (dle aktuální situace),</w:t>
            </w:r>
          </w:p>
          <w:p w14:paraId="1CB8DC8D" w14:textId="77777777" w:rsidR="007B22CF" w:rsidRPr="009C7958" w:rsidRDefault="007B22CF" w:rsidP="00141FF3">
            <w:pPr>
              <w:pStyle w:val="Odstavecseseznamem"/>
              <w:numPr>
                <w:ilvl w:val="0"/>
                <w:numId w:val="12"/>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Odborná technická podpora a odstraňování závad v předmětné oblasti.</w:t>
            </w:r>
          </w:p>
        </w:tc>
      </w:tr>
      <w:tr w:rsidR="007B22CF" w:rsidRPr="009C7958" w14:paraId="6C698F5A" w14:textId="77777777" w:rsidTr="00141FF3">
        <w:trPr>
          <w:trHeight w:val="296"/>
        </w:trPr>
        <w:tc>
          <w:tcPr>
            <w:tcW w:w="1224"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2B7C968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Způsob kontroly</w:t>
            </w:r>
          </w:p>
        </w:tc>
        <w:tc>
          <w:tcPr>
            <w:tcW w:w="3776"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65A7AB75"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Činnosti jsou součástí přílohy tracking k měsíční fakturaci.</w:t>
            </w:r>
          </w:p>
        </w:tc>
      </w:tr>
      <w:tr w:rsidR="007B22CF" w:rsidRPr="009C7958" w14:paraId="1F406C99" w14:textId="77777777" w:rsidTr="00141FF3">
        <w:trPr>
          <w:trHeight w:val="130"/>
        </w:trPr>
        <w:tc>
          <w:tcPr>
            <w:tcW w:w="5000" w:type="pct"/>
            <w:gridSpan w:val="2"/>
            <w:tcBorders>
              <w:top w:val="nil"/>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28AD6675" w14:textId="77777777" w:rsidR="007B22CF" w:rsidRPr="009C7958" w:rsidRDefault="007B22CF" w:rsidP="00141FF3">
            <w:pPr>
              <w:pStyle w:val="Podtitul"/>
              <w:rPr>
                <w:rFonts w:asciiTheme="minorHAnsi" w:hAnsiTheme="minorHAnsi" w:cstheme="minorHAnsi"/>
                <w:color w:val="FFFFFF"/>
                <w:sz w:val="20"/>
                <w:szCs w:val="20"/>
              </w:rPr>
            </w:pPr>
            <w:r w:rsidRPr="009C7958">
              <w:rPr>
                <w:rFonts w:asciiTheme="minorHAnsi" w:hAnsiTheme="minorHAnsi" w:cstheme="minorHAnsi"/>
                <w:color w:val="FFFFFF"/>
                <w:sz w:val="20"/>
                <w:szCs w:val="20"/>
              </w:rPr>
              <w:t>PODMÍNKY A OMEZENÍ SLUŽBY</w:t>
            </w:r>
          </w:p>
        </w:tc>
      </w:tr>
      <w:tr w:rsidR="007B22CF" w:rsidRPr="009C7958" w14:paraId="5DD4832E" w14:textId="77777777" w:rsidTr="00141FF3">
        <w:trPr>
          <w:trHeight w:val="382"/>
        </w:trPr>
        <w:tc>
          <w:tcPr>
            <w:tcW w:w="1224"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592F81C"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 xml:space="preserve">Měrná jednotka </w:t>
            </w:r>
          </w:p>
        </w:tc>
        <w:tc>
          <w:tcPr>
            <w:tcW w:w="3776"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2450B6F"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Odpracované hodiny</w:t>
            </w:r>
          </w:p>
        </w:tc>
      </w:tr>
      <w:tr w:rsidR="007B22CF" w:rsidRPr="009C7958" w14:paraId="649CCCE5" w14:textId="77777777" w:rsidTr="00141FF3">
        <w:trPr>
          <w:trHeight w:val="507"/>
        </w:trPr>
        <w:tc>
          <w:tcPr>
            <w:tcW w:w="1224"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3CB95E3E"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Limit objemu služby</w:t>
            </w:r>
          </w:p>
        </w:tc>
        <w:tc>
          <w:tcPr>
            <w:tcW w:w="3776"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2E6144E5"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color w:val="000000" w:themeColor="text1"/>
                <w:sz w:val="20"/>
              </w:rPr>
              <w:t>Měsíční hodinová dotace</w:t>
            </w:r>
          </w:p>
        </w:tc>
      </w:tr>
      <w:tr w:rsidR="007B22CF" w:rsidRPr="009C7958" w14:paraId="70F005C2" w14:textId="77777777" w:rsidTr="00141FF3">
        <w:trPr>
          <w:trHeight w:val="256"/>
        </w:trPr>
        <w:tc>
          <w:tcPr>
            <w:tcW w:w="1224"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6E6D66DF"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3776"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610789D"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4B7B449D" w14:textId="77777777" w:rsidTr="00141FF3">
        <w:trPr>
          <w:trHeight w:val="164"/>
        </w:trPr>
        <w:tc>
          <w:tcPr>
            <w:tcW w:w="1224"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319E4E1"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3776"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536E59E3" w14:textId="77777777" w:rsidR="007B22CF" w:rsidRPr="009C7958" w:rsidRDefault="007B22CF" w:rsidP="00141FF3">
            <w:pPr>
              <w:rPr>
                <w:rFonts w:asciiTheme="minorHAnsi" w:hAnsiTheme="minorHAnsi" w:cstheme="minorHAnsi"/>
                <w:color w:val="000000"/>
                <w:sz w:val="20"/>
              </w:rPr>
            </w:pPr>
            <w:r w:rsidRPr="009C7958">
              <w:rPr>
                <w:rFonts w:asciiTheme="minorHAnsi" w:hAnsiTheme="minorHAnsi" w:cstheme="minorHAnsi"/>
                <w:sz w:val="20"/>
              </w:rPr>
              <w:t>Zajištění fyzického přístupu na místo a vzdáleného přístupu skrze stabilní internetovou konektivitu.</w:t>
            </w:r>
          </w:p>
        </w:tc>
      </w:tr>
      <w:tr w:rsidR="007B22CF" w:rsidRPr="009C7958" w14:paraId="7AD08AF6" w14:textId="77777777" w:rsidTr="00141FF3">
        <w:trPr>
          <w:trHeight w:val="55"/>
        </w:trPr>
        <w:tc>
          <w:tcPr>
            <w:tcW w:w="1224"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3040B22"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3776"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5D2BF7DC"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sz w:val="20"/>
              </w:rPr>
              <w:t xml:space="preserve">Povinnost poskytnout součinnost Zadavateli (nebo jím jmenovaných subjektů) při provádění kontrolní činnosti na dodržování a plnění náplně tohoto katalogového listu a nápravě zjištěných nedostatků. Veškerá dokumentace provozovatele a ostatní výstupy vytvořené na základě tohoto katalogového listu budou vlastnictvím Odběratele. </w:t>
            </w:r>
            <w:r w:rsidRPr="009C7958">
              <w:rPr>
                <w:rFonts w:asciiTheme="minorHAnsi" w:hAnsiTheme="minorHAnsi" w:cstheme="minorHAnsi"/>
                <w:color w:val="000000"/>
                <w:sz w:val="20"/>
              </w:rPr>
              <w:t>Odběratel zajistí odpovídající servisní pokrytí provozovaného HW/SW Vendorem a zároveň v případě nutnosti součinní při komunikaci s Vendorem při řešení oprav či výměně porouchaných dílů.</w:t>
            </w:r>
          </w:p>
        </w:tc>
      </w:tr>
    </w:tbl>
    <w:p w14:paraId="2D6FE99E" w14:textId="77777777" w:rsidR="007B22CF" w:rsidRPr="009C7958" w:rsidRDefault="007B22CF" w:rsidP="007B22CF">
      <w:pPr>
        <w:ind w:firstLine="720"/>
        <w:rPr>
          <w:rFonts w:asciiTheme="minorHAnsi" w:hAnsiTheme="minorHAnsi" w:cstheme="minorHAnsi"/>
          <w:sz w:val="20"/>
        </w:rPr>
      </w:pPr>
    </w:p>
    <w:p w14:paraId="39621BC1" w14:textId="77777777" w:rsidR="007B22CF" w:rsidRPr="009C7958" w:rsidRDefault="007B22CF" w:rsidP="007B22CF">
      <w:pPr>
        <w:suppressAutoHyphens w:val="0"/>
        <w:overflowPunct/>
        <w:autoSpaceDE/>
        <w:spacing w:after="200" w:line="276" w:lineRule="auto"/>
        <w:rPr>
          <w:rFonts w:asciiTheme="minorHAnsi" w:hAnsiTheme="minorHAnsi" w:cstheme="minorHAnsi"/>
          <w:sz w:val="20"/>
        </w:rPr>
      </w:pPr>
      <w:r w:rsidRPr="009C7958">
        <w:rPr>
          <w:rFonts w:asciiTheme="minorHAnsi" w:hAnsiTheme="minorHAnsi" w:cstheme="minorHAnsi"/>
          <w:sz w:val="20"/>
        </w:rPr>
        <w:br w:type="page"/>
      </w:r>
    </w:p>
    <w:tbl>
      <w:tblPr>
        <w:tblW w:w="5000" w:type="pct"/>
        <w:tblLook w:val="04A0" w:firstRow="1" w:lastRow="0" w:firstColumn="1" w:lastColumn="0" w:noHBand="0" w:noVBand="1"/>
      </w:tblPr>
      <w:tblGrid>
        <w:gridCol w:w="1146"/>
        <w:gridCol w:w="8766"/>
      </w:tblGrid>
      <w:tr w:rsidR="007B22CF" w:rsidRPr="009C7958" w14:paraId="4C9251D2" w14:textId="77777777" w:rsidTr="00141FF3">
        <w:trPr>
          <w:trHeight w:val="180"/>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03CF8E4A" w14:textId="77777777" w:rsidR="007B22CF" w:rsidRPr="009C7958" w:rsidRDefault="007B22CF" w:rsidP="00141FF3">
            <w:pPr>
              <w:pStyle w:val="Podtitul"/>
              <w:rPr>
                <w:rFonts w:asciiTheme="minorHAnsi" w:hAnsiTheme="minorHAnsi" w:cstheme="minorHAnsi"/>
                <w:b/>
                <w:sz w:val="20"/>
                <w:szCs w:val="20"/>
              </w:rPr>
            </w:pPr>
            <w:r w:rsidRPr="009C7958">
              <w:rPr>
                <w:rFonts w:asciiTheme="minorHAnsi" w:hAnsiTheme="minorHAnsi" w:cstheme="minorHAnsi"/>
                <w:b/>
                <w:color w:val="FFFFFF" w:themeColor="background1"/>
                <w:sz w:val="20"/>
                <w:szCs w:val="20"/>
              </w:rPr>
              <w:t>KL5 ServiceDesk a HelpDesk služby</w:t>
            </w:r>
          </w:p>
        </w:tc>
      </w:tr>
      <w:tr w:rsidR="007B22CF" w:rsidRPr="009C7958" w14:paraId="252DE252" w14:textId="77777777" w:rsidTr="00141FF3">
        <w:trPr>
          <w:trHeight w:val="63"/>
        </w:trPr>
        <w:tc>
          <w:tcPr>
            <w:tcW w:w="5000" w:type="pct"/>
            <w:gridSpan w:val="2"/>
            <w:tcBorders>
              <w:top w:val="single" w:sz="4" w:space="0" w:color="0096D5"/>
              <w:left w:val="single" w:sz="4" w:space="0" w:color="0096D5"/>
              <w:bottom w:val="single" w:sz="4" w:space="0" w:color="0096D5"/>
              <w:right w:val="single" w:sz="4" w:space="0" w:color="0096D5"/>
            </w:tcBorders>
            <w:hideMark/>
          </w:tcPr>
          <w:p w14:paraId="2459D42F"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sz w:val="20"/>
                <w:szCs w:val="20"/>
              </w:rPr>
              <w:t>POPIS SLUŽBY</w:t>
            </w:r>
          </w:p>
        </w:tc>
      </w:tr>
      <w:tr w:rsidR="007B22CF" w:rsidRPr="009C7958" w14:paraId="0ADDBB93" w14:textId="77777777" w:rsidTr="00141FF3">
        <w:trPr>
          <w:trHeight w:val="3127"/>
        </w:trPr>
        <w:tc>
          <w:tcPr>
            <w:tcW w:w="5000" w:type="pct"/>
            <w:gridSpan w:val="2"/>
            <w:tcBorders>
              <w:top w:val="single" w:sz="4" w:space="0" w:color="0096D5"/>
              <w:left w:val="single" w:sz="4" w:space="0" w:color="0096D5"/>
              <w:bottom w:val="single" w:sz="4" w:space="0" w:color="0096D5"/>
              <w:right w:val="single" w:sz="4" w:space="0" w:color="0096D5"/>
            </w:tcBorders>
          </w:tcPr>
          <w:p w14:paraId="6C50360F" w14:textId="77777777" w:rsidR="007B22CF" w:rsidRPr="009C7958" w:rsidRDefault="007B22CF" w:rsidP="00141FF3">
            <w:pPr>
              <w:rPr>
                <w:rFonts w:asciiTheme="minorHAnsi" w:hAnsiTheme="minorHAnsi" w:cstheme="minorHAnsi"/>
                <w:b/>
                <w:sz w:val="20"/>
              </w:rPr>
            </w:pPr>
            <w:r w:rsidRPr="009C7958">
              <w:rPr>
                <w:rFonts w:asciiTheme="minorHAnsi" w:hAnsiTheme="minorHAnsi" w:cstheme="minorHAnsi"/>
                <w:b/>
                <w:sz w:val="20"/>
              </w:rPr>
              <w:t>ServiceDesk služby</w:t>
            </w:r>
          </w:p>
          <w:p w14:paraId="5C36C83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Dostupnost služby ServiceDesku v požadovaném režimu 24x7,</w:t>
            </w:r>
          </w:p>
          <w:p w14:paraId="3CAC0667"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Poskytovaná služba v souladu s ITIL, V případě provozu 24x7 je v pohotovosti minimální počet 3 pracovníků ServiceDesku (CallDesk Dispečer, L1 support výjezdový technik a L2 senior systém administrátor),</w:t>
            </w:r>
          </w:p>
          <w:p w14:paraId="2E7E732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Technické vybavení a prostory splňují bezpečnostní požadavky a požadavky normy ISO 27001,</w:t>
            </w:r>
          </w:p>
          <w:p w14:paraId="4413D7C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Zajištění a evidence všech požadavků a servisních zásahů - telefonních, emailových, monitoring notifikací,</w:t>
            </w:r>
          </w:p>
          <w:p w14:paraId="484929B5"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Vyhodnocení požadavků a událostí (dopad, priorita, prvotní analýza),</w:t>
            </w:r>
          </w:p>
          <w:p w14:paraId="39D1E4BD"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Dispečing a dohled nad řešením otevřených požadavků, událostmi a logistikou techniků, servisních zásahů,</w:t>
            </w:r>
          </w:p>
          <w:p w14:paraId="4440F449" w14:textId="77777777" w:rsidR="007B22CF" w:rsidRPr="009C7958" w:rsidRDefault="007B22CF" w:rsidP="00141FF3">
            <w:pPr>
              <w:rPr>
                <w:rFonts w:asciiTheme="minorHAnsi" w:hAnsiTheme="minorHAnsi" w:cstheme="minorHAnsi"/>
                <w:sz w:val="20"/>
              </w:rPr>
            </w:pPr>
          </w:p>
          <w:p w14:paraId="0AE87541" w14:textId="77777777" w:rsidR="007B22CF" w:rsidRPr="009C7958" w:rsidRDefault="007B22CF" w:rsidP="00141FF3">
            <w:pPr>
              <w:rPr>
                <w:rFonts w:asciiTheme="minorHAnsi" w:hAnsiTheme="minorHAnsi" w:cstheme="minorHAnsi"/>
                <w:b/>
                <w:sz w:val="20"/>
              </w:rPr>
            </w:pPr>
            <w:r w:rsidRPr="009C7958">
              <w:rPr>
                <w:rFonts w:asciiTheme="minorHAnsi" w:hAnsiTheme="minorHAnsi" w:cstheme="minorHAnsi"/>
                <w:b/>
                <w:sz w:val="20"/>
              </w:rPr>
              <w:t>HelpDesk nástroj</w:t>
            </w:r>
          </w:p>
          <w:p w14:paraId="12E7053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HelpDeskový nástroj splňuje protokol HTTPS,</w:t>
            </w:r>
          </w:p>
          <w:p w14:paraId="43BF2D0D"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Zajištuje automatické potvrzení o přijetí požadavku,</w:t>
            </w:r>
          </w:p>
          <w:p w14:paraId="1830160E"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Zajišťuje automatické zaslání zpětné vazby Objednateli po uzavření požadavku,</w:t>
            </w:r>
          </w:p>
          <w:p w14:paraId="07CAD1C2"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Je nastaven pro příjem automatizovaných notifikací o incidentech z monitorovacího nástroje,</w:t>
            </w:r>
          </w:p>
        </w:tc>
      </w:tr>
      <w:tr w:rsidR="007B22CF" w:rsidRPr="009C7958" w14:paraId="2AB461AF" w14:textId="77777777" w:rsidTr="00141FF3">
        <w:trPr>
          <w:trHeight w:val="296"/>
        </w:trPr>
        <w:tc>
          <w:tcPr>
            <w:tcW w:w="578" w:type="pct"/>
            <w:tcBorders>
              <w:top w:val="single" w:sz="4" w:space="0" w:color="0096D5"/>
              <w:left w:val="single" w:sz="4" w:space="0" w:color="0096D5"/>
              <w:bottom w:val="single" w:sz="4" w:space="0" w:color="0096D5"/>
              <w:right w:val="single" w:sz="4" w:space="0" w:color="0096D5"/>
            </w:tcBorders>
            <w:hideMark/>
          </w:tcPr>
          <w:p w14:paraId="77719D70"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Způsob kontroly</w:t>
            </w:r>
          </w:p>
        </w:tc>
        <w:tc>
          <w:tcPr>
            <w:tcW w:w="4422" w:type="pct"/>
            <w:tcBorders>
              <w:top w:val="single" w:sz="4" w:space="0" w:color="0096D5"/>
              <w:left w:val="single" w:sz="4" w:space="0" w:color="0096D5"/>
              <w:bottom w:val="single" w:sz="4" w:space="0" w:color="0096D5"/>
              <w:right w:val="single" w:sz="4" w:space="0" w:color="0096D5"/>
            </w:tcBorders>
            <w:hideMark/>
          </w:tcPr>
          <w:p w14:paraId="5CB1C3E0"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Zajištění individuálních reportů z databáze požadavků a událostí. Tracking záznam činností.</w:t>
            </w:r>
          </w:p>
        </w:tc>
      </w:tr>
      <w:tr w:rsidR="007B22CF" w:rsidRPr="009C7958" w14:paraId="57CDDF23" w14:textId="77777777" w:rsidTr="00141FF3">
        <w:trPr>
          <w:trHeight w:val="130"/>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65145355" w14:textId="77777777" w:rsidR="007B22CF" w:rsidRPr="009C7958" w:rsidRDefault="007B22CF" w:rsidP="00141FF3">
            <w:pPr>
              <w:pStyle w:val="Podtitul"/>
              <w:rPr>
                <w:rFonts w:asciiTheme="minorHAnsi" w:hAnsiTheme="minorHAnsi" w:cstheme="minorHAnsi"/>
                <w:color w:val="FFFFFF" w:themeColor="background1"/>
                <w:sz w:val="20"/>
                <w:szCs w:val="20"/>
              </w:rPr>
            </w:pPr>
            <w:r w:rsidRPr="009C7958">
              <w:rPr>
                <w:rFonts w:asciiTheme="minorHAnsi" w:hAnsiTheme="minorHAnsi" w:cstheme="minorHAnsi"/>
                <w:color w:val="FFFFFF" w:themeColor="background1"/>
                <w:sz w:val="20"/>
                <w:szCs w:val="20"/>
              </w:rPr>
              <w:t>PODMÍNKY A OMEZENÍ SLUŽBY</w:t>
            </w:r>
          </w:p>
        </w:tc>
      </w:tr>
      <w:tr w:rsidR="007B22CF" w:rsidRPr="009C7958" w14:paraId="07056AA2" w14:textId="77777777" w:rsidTr="00141FF3">
        <w:trPr>
          <w:trHeight w:val="67"/>
        </w:trPr>
        <w:tc>
          <w:tcPr>
            <w:tcW w:w="578" w:type="pct"/>
            <w:tcBorders>
              <w:top w:val="single" w:sz="4" w:space="0" w:color="0096D5"/>
              <w:left w:val="single" w:sz="4" w:space="0" w:color="0096D5"/>
              <w:bottom w:val="single" w:sz="4" w:space="0" w:color="0096D5"/>
              <w:right w:val="single" w:sz="4" w:space="0" w:color="0096D5"/>
            </w:tcBorders>
            <w:hideMark/>
          </w:tcPr>
          <w:p w14:paraId="0FF613D7"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 xml:space="preserve">Měrná jednotka </w:t>
            </w:r>
          </w:p>
        </w:tc>
        <w:tc>
          <w:tcPr>
            <w:tcW w:w="4422" w:type="pct"/>
            <w:tcBorders>
              <w:top w:val="single" w:sz="4" w:space="0" w:color="0096D5"/>
              <w:left w:val="single" w:sz="4" w:space="0" w:color="0096D5"/>
              <w:bottom w:val="single" w:sz="4" w:space="0" w:color="0096D5"/>
              <w:right w:val="single" w:sz="4" w:space="0" w:color="0096D5"/>
            </w:tcBorders>
            <w:hideMark/>
          </w:tcPr>
          <w:p w14:paraId="6E63D59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Odpracované hodiny</w:t>
            </w:r>
          </w:p>
        </w:tc>
      </w:tr>
      <w:tr w:rsidR="007B22CF" w:rsidRPr="009C7958" w14:paraId="645BA808" w14:textId="77777777" w:rsidTr="00141FF3">
        <w:trPr>
          <w:trHeight w:val="114"/>
        </w:trPr>
        <w:tc>
          <w:tcPr>
            <w:tcW w:w="578" w:type="pct"/>
            <w:tcBorders>
              <w:top w:val="single" w:sz="4" w:space="0" w:color="0096D5"/>
              <w:left w:val="single" w:sz="4" w:space="0" w:color="0096D5"/>
              <w:bottom w:val="single" w:sz="4" w:space="0" w:color="0096D5"/>
              <w:right w:val="single" w:sz="4" w:space="0" w:color="0096D5"/>
            </w:tcBorders>
            <w:hideMark/>
          </w:tcPr>
          <w:p w14:paraId="75D870A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Limit objemu služby</w:t>
            </w:r>
          </w:p>
        </w:tc>
        <w:tc>
          <w:tcPr>
            <w:tcW w:w="4422" w:type="pct"/>
            <w:tcBorders>
              <w:top w:val="single" w:sz="4" w:space="0" w:color="0096D5"/>
              <w:left w:val="single" w:sz="4" w:space="0" w:color="0096D5"/>
              <w:bottom w:val="single" w:sz="4" w:space="0" w:color="0096D5"/>
              <w:right w:val="single" w:sz="4" w:space="0" w:color="0096D5"/>
            </w:tcBorders>
            <w:hideMark/>
          </w:tcPr>
          <w:p w14:paraId="0B66085E"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color w:val="000000" w:themeColor="text1"/>
                <w:sz w:val="20"/>
              </w:rPr>
              <w:t>Měsíční hodinová dotace</w:t>
            </w:r>
          </w:p>
        </w:tc>
      </w:tr>
      <w:tr w:rsidR="007B22CF" w:rsidRPr="009C7958" w14:paraId="2F7499C6" w14:textId="77777777" w:rsidTr="00141FF3">
        <w:trPr>
          <w:trHeight w:val="256"/>
        </w:trPr>
        <w:tc>
          <w:tcPr>
            <w:tcW w:w="578" w:type="pct"/>
            <w:tcBorders>
              <w:top w:val="single" w:sz="4" w:space="0" w:color="0096D5"/>
              <w:left w:val="single" w:sz="4" w:space="0" w:color="0096D5"/>
              <w:bottom w:val="single" w:sz="4" w:space="0" w:color="0096D5"/>
              <w:right w:val="single" w:sz="4" w:space="0" w:color="0096D5"/>
            </w:tcBorders>
            <w:hideMark/>
          </w:tcPr>
          <w:p w14:paraId="2B4A295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4422" w:type="pct"/>
            <w:tcBorders>
              <w:top w:val="single" w:sz="4" w:space="0" w:color="0096D5"/>
              <w:left w:val="single" w:sz="4" w:space="0" w:color="0096D5"/>
              <w:bottom w:val="single" w:sz="4" w:space="0" w:color="0096D5"/>
              <w:right w:val="single" w:sz="4" w:space="0" w:color="0096D5"/>
            </w:tcBorders>
            <w:hideMark/>
          </w:tcPr>
          <w:p w14:paraId="5721317E"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36D94D1A" w14:textId="77777777" w:rsidTr="00141FF3">
        <w:trPr>
          <w:trHeight w:val="164"/>
        </w:trPr>
        <w:tc>
          <w:tcPr>
            <w:tcW w:w="578" w:type="pct"/>
            <w:tcBorders>
              <w:top w:val="single" w:sz="4" w:space="0" w:color="0096D5"/>
              <w:left w:val="single" w:sz="4" w:space="0" w:color="0096D5"/>
              <w:bottom w:val="single" w:sz="4" w:space="0" w:color="0096D5"/>
              <w:right w:val="single" w:sz="4" w:space="0" w:color="0096D5"/>
            </w:tcBorders>
            <w:hideMark/>
          </w:tcPr>
          <w:p w14:paraId="273C031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4422" w:type="pct"/>
            <w:tcBorders>
              <w:top w:val="single" w:sz="4" w:space="0" w:color="0096D5"/>
              <w:left w:val="single" w:sz="4" w:space="0" w:color="0096D5"/>
              <w:bottom w:val="single" w:sz="4" w:space="0" w:color="0096D5"/>
              <w:right w:val="single" w:sz="4" w:space="0" w:color="0096D5"/>
            </w:tcBorders>
            <w:hideMark/>
          </w:tcPr>
          <w:p w14:paraId="444F721B" w14:textId="77777777" w:rsidR="007B22CF" w:rsidRPr="009C7958" w:rsidRDefault="007B22CF" w:rsidP="00141FF3">
            <w:pPr>
              <w:rPr>
                <w:rFonts w:asciiTheme="minorHAnsi" w:hAnsiTheme="minorHAnsi" w:cstheme="minorHAnsi"/>
                <w:color w:val="000000" w:themeColor="text1"/>
                <w:sz w:val="20"/>
              </w:rPr>
            </w:pPr>
            <w:r w:rsidRPr="009C7958">
              <w:rPr>
                <w:rFonts w:asciiTheme="minorHAnsi" w:hAnsiTheme="minorHAnsi" w:cstheme="minorHAnsi"/>
                <w:sz w:val="20"/>
              </w:rPr>
              <w:t>Zajištění vzdáleného přístupu skrze stabilní internetovou konektivitu.</w:t>
            </w:r>
          </w:p>
        </w:tc>
      </w:tr>
      <w:tr w:rsidR="007B22CF" w:rsidRPr="009C7958" w14:paraId="2C54D2F3" w14:textId="77777777" w:rsidTr="00141FF3">
        <w:trPr>
          <w:trHeight w:val="55"/>
        </w:trPr>
        <w:tc>
          <w:tcPr>
            <w:tcW w:w="578" w:type="pct"/>
            <w:tcBorders>
              <w:top w:val="single" w:sz="4" w:space="0" w:color="0096D5"/>
              <w:left w:val="single" w:sz="4" w:space="0" w:color="0096D5"/>
              <w:bottom w:val="single" w:sz="4" w:space="0" w:color="0096D5"/>
              <w:right w:val="single" w:sz="4" w:space="0" w:color="0096D5"/>
            </w:tcBorders>
            <w:hideMark/>
          </w:tcPr>
          <w:p w14:paraId="496FA960"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4422" w:type="pct"/>
            <w:tcBorders>
              <w:top w:val="single" w:sz="4" w:space="0" w:color="0096D5"/>
              <w:left w:val="single" w:sz="4" w:space="0" w:color="0096D5"/>
              <w:bottom w:val="single" w:sz="4" w:space="0" w:color="0096D5"/>
              <w:right w:val="single" w:sz="4" w:space="0" w:color="0096D5"/>
            </w:tcBorders>
            <w:hideMark/>
          </w:tcPr>
          <w:p w14:paraId="5BC193ED"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sz w:val="20"/>
              </w:rPr>
              <w:t xml:space="preserve">Povinnost poskytnout součinnost Zadavateli (nebo jím jmenovaných subjektů) při provádění kontrolní činnosti na dodržování a plnění náplně tohoto katalogového listu a nápravě zjištěných nedostatků. Veškerá dokumentace provozovatele a ostatní výstupy vytvořené na základě tohoto katalogového listu budou vlastnictvím Odběratele. </w:t>
            </w:r>
            <w:r w:rsidRPr="009C7958">
              <w:rPr>
                <w:rFonts w:asciiTheme="minorHAnsi" w:hAnsiTheme="minorHAnsi" w:cstheme="minorHAnsi"/>
                <w:color w:val="000000" w:themeColor="text1"/>
                <w:sz w:val="20"/>
              </w:rPr>
              <w:t>Odběratel zajistí servisní pokrytí provozovaného serverového HW a zároveň zajišťuje komunikaci s Vendorem v případě nutnosti oprav či výměn porouchaných dílů.</w:t>
            </w:r>
          </w:p>
        </w:tc>
      </w:tr>
    </w:tbl>
    <w:p w14:paraId="4D2D84AD" w14:textId="77777777" w:rsidR="007B22CF" w:rsidRPr="009C7958" w:rsidRDefault="007B22CF" w:rsidP="007B22CF">
      <w:pPr>
        <w:rPr>
          <w:rFonts w:asciiTheme="minorHAnsi" w:hAnsiTheme="minorHAnsi" w:cstheme="minorHAnsi"/>
          <w:color w:val="000000"/>
          <w:sz w:val="20"/>
          <w:lang w:eastAsia="cs-CZ"/>
        </w:rPr>
      </w:pPr>
    </w:p>
    <w:p w14:paraId="6647B6DD" w14:textId="77777777" w:rsidR="007B22CF" w:rsidRPr="009C7958" w:rsidRDefault="007B22CF" w:rsidP="007B22CF">
      <w:pPr>
        <w:suppressAutoHyphens w:val="0"/>
        <w:overflowPunct/>
        <w:autoSpaceDE/>
        <w:spacing w:after="200" w:line="276" w:lineRule="auto"/>
        <w:rPr>
          <w:rFonts w:asciiTheme="minorHAnsi" w:hAnsiTheme="minorHAnsi" w:cstheme="minorHAnsi"/>
          <w:color w:val="000000"/>
          <w:sz w:val="20"/>
          <w:lang w:eastAsia="cs-CZ"/>
        </w:rPr>
      </w:pPr>
      <w:r w:rsidRPr="009C7958">
        <w:rPr>
          <w:rFonts w:asciiTheme="minorHAnsi" w:hAnsiTheme="minorHAnsi" w:cstheme="minorHAnsi"/>
          <w:color w:val="000000"/>
          <w:sz w:val="20"/>
          <w:lang w:eastAsia="cs-CZ"/>
        </w:rPr>
        <w:br w:type="page"/>
      </w:r>
    </w:p>
    <w:tbl>
      <w:tblPr>
        <w:tblW w:w="5397" w:type="pct"/>
        <w:tblInd w:w="-719" w:type="dxa"/>
        <w:tblCellMar>
          <w:left w:w="0" w:type="dxa"/>
          <w:right w:w="0" w:type="dxa"/>
        </w:tblCellMar>
        <w:tblLook w:val="04A0" w:firstRow="1" w:lastRow="0" w:firstColumn="1" w:lastColumn="0" w:noHBand="0" w:noVBand="1"/>
      </w:tblPr>
      <w:tblGrid>
        <w:gridCol w:w="4188"/>
        <w:gridCol w:w="6500"/>
      </w:tblGrid>
      <w:tr w:rsidR="007B22CF" w:rsidRPr="009C7958" w14:paraId="5A42F8A3" w14:textId="77777777" w:rsidTr="00141FF3">
        <w:trPr>
          <w:trHeight w:val="551"/>
        </w:trPr>
        <w:tc>
          <w:tcPr>
            <w:tcW w:w="5000" w:type="pct"/>
            <w:gridSpan w:val="2"/>
            <w:tcBorders>
              <w:top w:val="single" w:sz="8" w:space="0" w:color="0096D5"/>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683F2A34"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color w:val="FFFFFF"/>
                <w:sz w:val="20"/>
                <w:szCs w:val="20"/>
              </w:rPr>
              <w:t xml:space="preserve">KL6 Administrace serverových operačních systémů Microsoft Windows, poštovního řešení MS Exchange </w:t>
            </w:r>
          </w:p>
        </w:tc>
      </w:tr>
      <w:tr w:rsidR="007B22CF" w:rsidRPr="009C7958" w14:paraId="58F5A091" w14:textId="77777777" w:rsidTr="00141FF3">
        <w:trPr>
          <w:trHeight w:val="299"/>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64966B2"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sz w:val="20"/>
                <w:szCs w:val="20"/>
              </w:rPr>
              <w:t>POPIS SLUŽBY</w:t>
            </w:r>
          </w:p>
        </w:tc>
      </w:tr>
      <w:tr w:rsidR="007B22CF" w:rsidRPr="009C7958" w14:paraId="2EDD978A" w14:textId="77777777" w:rsidTr="00141FF3">
        <w:trPr>
          <w:trHeight w:val="551"/>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621DB5B6"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konfigurace a administrace operačních systémů MS Windows a MS SQL</w:t>
            </w:r>
          </w:p>
          <w:p w14:paraId="28D0FB8F"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konfigurace operačních systémů MS Windows,</w:t>
            </w:r>
          </w:p>
          <w:p w14:paraId="744F5AC3"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logů (systémové, aplikační, DNS, DHCP),</w:t>
            </w:r>
          </w:p>
          <w:p w14:paraId="2359E56D"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dostupnosti instalovaných služeb (services),</w:t>
            </w:r>
          </w:p>
          <w:p w14:paraId="4AC3405E"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konzistence file systémů,</w:t>
            </w:r>
          </w:p>
          <w:p w14:paraId="3F8931B6"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plánování úloh (tasks),</w:t>
            </w:r>
          </w:p>
          <w:p w14:paraId="0D44EB9C"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správa DC, DFSR replikace, tiskové servery, DNS, DHCP, Certifikační autorita, WSUS,</w:t>
            </w:r>
          </w:p>
          <w:p w14:paraId="280F8701" w14:textId="77777777" w:rsidR="007B22CF" w:rsidRPr="009C7958" w:rsidRDefault="007B22CF" w:rsidP="00141FF3">
            <w:pPr>
              <w:pStyle w:val="Odstavecseseznamem"/>
              <w:numPr>
                <w:ilvl w:val="1"/>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odhalování a diagnostika chybových stavů</w:t>
            </w:r>
          </w:p>
          <w:p w14:paraId="76BB0834"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Údržba poštovního serveru MS Exchange, správa e-mailových účtů MS Exchange je realizována lokálním IT zadavatele,</w:t>
            </w:r>
          </w:p>
          <w:p w14:paraId="0036A0BD"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Správa MS ActiveDirectory,</w:t>
            </w:r>
          </w:p>
          <w:p w14:paraId="4AC1313A"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dostupnosti patchů, hotfixů, service packů a dalších opravných balíků výrobce, analýza vhodnosti a potřebnosti implementace,</w:t>
            </w:r>
          </w:p>
          <w:p w14:paraId="708A4B3F"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 xml:space="preserve">Návrh preventivních opatření vyplývající z monitoringu a profylaktických činností s cílem předejít možným výpadkům a omezením služby, </w:t>
            </w:r>
          </w:p>
          <w:p w14:paraId="04759B90"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Odborná technická podpora a odstraňování závad v předmětné oblasti.</w:t>
            </w:r>
          </w:p>
        </w:tc>
      </w:tr>
      <w:tr w:rsidR="007B22CF" w:rsidRPr="009C7958" w14:paraId="3FC81F93" w14:textId="77777777" w:rsidTr="00141FF3">
        <w:trPr>
          <w:trHeight w:val="402"/>
        </w:trPr>
        <w:tc>
          <w:tcPr>
            <w:tcW w:w="1959"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60B53C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Způsob kontroly</w:t>
            </w:r>
          </w:p>
        </w:tc>
        <w:tc>
          <w:tcPr>
            <w:tcW w:w="3041"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B993661"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Činnosti jsou součástí přílohy tracking k měsíční fakturaci.</w:t>
            </w:r>
          </w:p>
        </w:tc>
      </w:tr>
      <w:tr w:rsidR="007B22CF" w:rsidRPr="009C7958" w14:paraId="168D42D2" w14:textId="77777777" w:rsidTr="00141FF3">
        <w:trPr>
          <w:trHeight w:val="266"/>
        </w:trPr>
        <w:tc>
          <w:tcPr>
            <w:tcW w:w="5000" w:type="pct"/>
            <w:gridSpan w:val="2"/>
            <w:tcBorders>
              <w:top w:val="nil"/>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7B701973" w14:textId="77777777" w:rsidR="007B22CF" w:rsidRPr="009C7958" w:rsidRDefault="007B22CF" w:rsidP="00141FF3">
            <w:pPr>
              <w:pStyle w:val="Podtitul"/>
              <w:rPr>
                <w:rFonts w:asciiTheme="minorHAnsi" w:hAnsiTheme="minorHAnsi" w:cstheme="minorHAnsi"/>
                <w:color w:val="FFFFFF"/>
                <w:sz w:val="20"/>
                <w:szCs w:val="20"/>
              </w:rPr>
            </w:pPr>
            <w:r w:rsidRPr="009C7958">
              <w:rPr>
                <w:rFonts w:asciiTheme="minorHAnsi" w:hAnsiTheme="minorHAnsi" w:cstheme="minorHAnsi"/>
                <w:color w:val="FFFFFF"/>
                <w:sz w:val="20"/>
                <w:szCs w:val="20"/>
              </w:rPr>
              <w:t>PODMÍNKY A OMEZENÍ SLUŽBY</w:t>
            </w:r>
          </w:p>
        </w:tc>
      </w:tr>
      <w:tr w:rsidR="007B22CF" w:rsidRPr="009C7958" w14:paraId="1E4A85F7" w14:textId="77777777" w:rsidTr="00141FF3">
        <w:trPr>
          <w:trHeight w:val="70"/>
        </w:trPr>
        <w:tc>
          <w:tcPr>
            <w:tcW w:w="1959"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449377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 xml:space="preserve">Měrná jednotka </w:t>
            </w:r>
          </w:p>
        </w:tc>
        <w:tc>
          <w:tcPr>
            <w:tcW w:w="3041"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47E1035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Odpracované hodiny</w:t>
            </w:r>
          </w:p>
        </w:tc>
      </w:tr>
      <w:tr w:rsidR="007B22CF" w:rsidRPr="009C7958" w14:paraId="7A4D8960" w14:textId="77777777" w:rsidTr="00141FF3">
        <w:trPr>
          <w:trHeight w:val="507"/>
        </w:trPr>
        <w:tc>
          <w:tcPr>
            <w:tcW w:w="1959"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2C02084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Limit objemu služby</w:t>
            </w:r>
          </w:p>
        </w:tc>
        <w:tc>
          <w:tcPr>
            <w:tcW w:w="3041"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65048AC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color w:val="000000" w:themeColor="text1"/>
                <w:sz w:val="20"/>
              </w:rPr>
              <w:t>Měsíční hodinová dotace</w:t>
            </w:r>
          </w:p>
        </w:tc>
      </w:tr>
      <w:tr w:rsidR="007B22CF" w:rsidRPr="009C7958" w14:paraId="6AB39CD9" w14:textId="77777777" w:rsidTr="00141FF3">
        <w:trPr>
          <w:trHeight w:val="286"/>
        </w:trPr>
        <w:tc>
          <w:tcPr>
            <w:tcW w:w="1959"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B9C1CD7"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3041"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F0B2C6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36A962ED" w14:textId="77777777" w:rsidTr="00141FF3">
        <w:trPr>
          <w:trHeight w:val="507"/>
        </w:trPr>
        <w:tc>
          <w:tcPr>
            <w:tcW w:w="1959"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7950F7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3041"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C7F31E0" w14:textId="77777777" w:rsidR="007B22CF" w:rsidRPr="009C7958" w:rsidRDefault="007B22CF" w:rsidP="00141FF3">
            <w:pPr>
              <w:rPr>
                <w:rFonts w:asciiTheme="minorHAnsi" w:hAnsiTheme="minorHAnsi" w:cstheme="minorHAnsi"/>
                <w:color w:val="000000"/>
                <w:sz w:val="20"/>
              </w:rPr>
            </w:pPr>
            <w:r w:rsidRPr="009C7958">
              <w:rPr>
                <w:rFonts w:asciiTheme="minorHAnsi" w:hAnsiTheme="minorHAnsi" w:cstheme="minorHAnsi"/>
                <w:sz w:val="20"/>
              </w:rPr>
              <w:t>Zajištění fyzického přístupu na místo a vzdáleného přístupu skrze stabilní internetovou konektivitu.</w:t>
            </w:r>
          </w:p>
        </w:tc>
      </w:tr>
      <w:tr w:rsidR="007B22CF" w:rsidRPr="009C7958" w14:paraId="5D335090" w14:textId="77777777" w:rsidTr="00141FF3">
        <w:trPr>
          <w:trHeight w:val="55"/>
        </w:trPr>
        <w:tc>
          <w:tcPr>
            <w:tcW w:w="1959"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1B44DE0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3041"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3C05F09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Non MS aplikace na serverech Microsoft jsou ve správě třetí strany a nejsou pokryty tímto katalogovým listem.</w:t>
            </w:r>
          </w:p>
          <w:p w14:paraId="4AEC4A2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Podporované v rámci tohoto katalogového listu jsou jen SW systémy, na které poskytuje výrobce bezplatné opravné balíčky (update/patch/hotfix) či na ně Odběratel zajistil SW maintenance.</w:t>
            </w:r>
          </w:p>
          <w:p w14:paraId="65E52D21"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Povinnost poskytnout součinnost Zadavateli (nebo jím jmenovaných subjektů) při provádění kontrolní činnosti na dodržování a plnění náplně tohoto katalogového listu a nápravě zjištěných nedostatků.</w:t>
            </w:r>
          </w:p>
          <w:p w14:paraId="240133F7"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sz w:val="20"/>
              </w:rPr>
              <w:t>Veškerá dokumentace provozovatele a ostatní výstupy vytvořené na základě tohoto katalogového listu budou vlastnictvím Odběratele</w:t>
            </w:r>
          </w:p>
        </w:tc>
      </w:tr>
    </w:tbl>
    <w:p w14:paraId="14A6893E" w14:textId="77777777" w:rsidR="007B22CF" w:rsidRPr="009C7958" w:rsidRDefault="007B22CF" w:rsidP="007B22CF">
      <w:pPr>
        <w:rPr>
          <w:rFonts w:asciiTheme="minorHAnsi" w:hAnsiTheme="minorHAnsi" w:cstheme="minorHAnsi"/>
          <w:color w:val="000000"/>
          <w:sz w:val="20"/>
          <w:lang w:eastAsia="cs-CZ"/>
        </w:rPr>
      </w:pPr>
    </w:p>
    <w:p w14:paraId="53EBDCB3" w14:textId="77777777" w:rsidR="007B22CF" w:rsidRPr="009C7958" w:rsidRDefault="007B22CF" w:rsidP="007B22CF">
      <w:pPr>
        <w:spacing w:after="160" w:line="259" w:lineRule="auto"/>
        <w:rPr>
          <w:rFonts w:asciiTheme="minorHAnsi" w:hAnsiTheme="minorHAnsi" w:cstheme="minorHAnsi"/>
          <w:color w:val="000000"/>
          <w:sz w:val="20"/>
          <w:lang w:eastAsia="cs-CZ"/>
        </w:rPr>
      </w:pPr>
      <w:r w:rsidRPr="009C7958">
        <w:rPr>
          <w:rFonts w:asciiTheme="minorHAnsi" w:hAnsiTheme="minorHAnsi" w:cstheme="minorHAnsi"/>
          <w:color w:val="000000"/>
          <w:sz w:val="20"/>
          <w:lang w:eastAsia="cs-CZ"/>
        </w:rPr>
        <w:br w:type="page"/>
      </w:r>
    </w:p>
    <w:tbl>
      <w:tblPr>
        <w:tblW w:w="5000" w:type="pct"/>
        <w:tblCellMar>
          <w:left w:w="0" w:type="dxa"/>
          <w:right w:w="0" w:type="dxa"/>
        </w:tblCellMar>
        <w:tblLook w:val="04A0" w:firstRow="1" w:lastRow="0" w:firstColumn="1" w:lastColumn="0" w:noHBand="0" w:noVBand="1"/>
      </w:tblPr>
      <w:tblGrid>
        <w:gridCol w:w="3868"/>
        <w:gridCol w:w="6034"/>
      </w:tblGrid>
      <w:tr w:rsidR="007B22CF" w:rsidRPr="009C7958" w14:paraId="063F8860" w14:textId="77777777" w:rsidTr="00141FF3">
        <w:trPr>
          <w:trHeight w:val="551"/>
        </w:trPr>
        <w:tc>
          <w:tcPr>
            <w:tcW w:w="5000" w:type="pct"/>
            <w:gridSpan w:val="2"/>
            <w:tcBorders>
              <w:top w:val="single" w:sz="8" w:space="0" w:color="0096D5"/>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1A7E9C51"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color w:val="FFFFFF"/>
                <w:sz w:val="20"/>
                <w:szCs w:val="20"/>
              </w:rPr>
              <w:t>KL7 Administrace a správa virtualizační platformy</w:t>
            </w:r>
          </w:p>
        </w:tc>
      </w:tr>
      <w:tr w:rsidR="007B22CF" w:rsidRPr="009C7958" w14:paraId="40C41143" w14:textId="77777777" w:rsidTr="00141FF3">
        <w:trPr>
          <w:trHeight w:val="299"/>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E5F8026"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sz w:val="20"/>
                <w:szCs w:val="20"/>
              </w:rPr>
              <w:t>POPIS SLUŽBY</w:t>
            </w:r>
          </w:p>
        </w:tc>
      </w:tr>
      <w:tr w:rsidR="007B22CF" w:rsidRPr="009C7958" w14:paraId="603B86F1" w14:textId="77777777" w:rsidTr="00141FF3">
        <w:trPr>
          <w:trHeight w:val="551"/>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3CD720EA"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konfigurace a administrace virtualizační platformy,</w:t>
            </w:r>
          </w:p>
          <w:p w14:paraId="2416883A"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 xml:space="preserve">Instalace a konfigurace nových virtuálních serverů, </w:t>
            </w:r>
          </w:p>
          <w:p w14:paraId="0F74DD09"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Kontrola dostupnosti patchů, hotfixů a dalších opravných balíků výrobce a analýza vhodnosti a potřebnosti implementace.</w:t>
            </w:r>
          </w:p>
          <w:p w14:paraId="11504C15"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Odborná technická podpora a odstraňování závad v předmětné oblasti,</w:t>
            </w:r>
          </w:p>
          <w:p w14:paraId="508382BE" w14:textId="77777777" w:rsidR="007B22CF" w:rsidRPr="009C7958" w:rsidRDefault="007B22CF" w:rsidP="00141FF3">
            <w:pPr>
              <w:pStyle w:val="Odstavecseseznamem"/>
              <w:numPr>
                <w:ilvl w:val="0"/>
                <w:numId w:val="11"/>
              </w:numPr>
              <w:suppressAutoHyphens w:val="0"/>
              <w:overflowPunct/>
              <w:autoSpaceDE/>
              <w:contextualSpacing/>
              <w:rPr>
                <w:rFonts w:asciiTheme="minorHAnsi" w:hAnsiTheme="minorHAnsi" w:cstheme="minorHAnsi"/>
                <w:sz w:val="20"/>
              </w:rPr>
            </w:pPr>
            <w:r w:rsidRPr="009C7958">
              <w:rPr>
                <w:rFonts w:asciiTheme="minorHAnsi" w:hAnsiTheme="minorHAnsi" w:cstheme="minorHAnsi"/>
                <w:sz w:val="20"/>
              </w:rPr>
              <w:t>Správa a aktualizace provozní dokumentace.</w:t>
            </w:r>
          </w:p>
        </w:tc>
      </w:tr>
      <w:tr w:rsidR="007B22CF" w:rsidRPr="009C7958" w14:paraId="2EFDE3E6" w14:textId="77777777" w:rsidTr="00141FF3">
        <w:trPr>
          <w:trHeight w:val="402"/>
        </w:trPr>
        <w:tc>
          <w:tcPr>
            <w:tcW w:w="1953"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66B4B62C"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Způsob kontroly</w:t>
            </w:r>
          </w:p>
        </w:tc>
        <w:tc>
          <w:tcPr>
            <w:tcW w:w="3047"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3DBDA208"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Činnosti jsou součástí přílohy tracking k měsíční fakturaci.</w:t>
            </w:r>
          </w:p>
        </w:tc>
      </w:tr>
      <w:tr w:rsidR="007B22CF" w:rsidRPr="009C7958" w14:paraId="339703FF" w14:textId="77777777" w:rsidTr="00141FF3">
        <w:trPr>
          <w:trHeight w:val="266"/>
        </w:trPr>
        <w:tc>
          <w:tcPr>
            <w:tcW w:w="5000" w:type="pct"/>
            <w:gridSpan w:val="2"/>
            <w:tcBorders>
              <w:top w:val="nil"/>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5D1CC3F9" w14:textId="77777777" w:rsidR="007B22CF" w:rsidRPr="009C7958" w:rsidRDefault="007B22CF" w:rsidP="00141FF3">
            <w:pPr>
              <w:pStyle w:val="Podtitul"/>
              <w:rPr>
                <w:rFonts w:asciiTheme="minorHAnsi" w:hAnsiTheme="minorHAnsi" w:cstheme="minorHAnsi"/>
                <w:color w:val="FFFFFF"/>
                <w:sz w:val="20"/>
                <w:szCs w:val="20"/>
              </w:rPr>
            </w:pPr>
            <w:r w:rsidRPr="009C7958">
              <w:rPr>
                <w:rFonts w:asciiTheme="minorHAnsi" w:hAnsiTheme="minorHAnsi" w:cstheme="minorHAnsi"/>
                <w:color w:val="FFFFFF"/>
                <w:sz w:val="20"/>
                <w:szCs w:val="20"/>
              </w:rPr>
              <w:t>PODMÍNKY A OMEZENÍ SLUŽBY</w:t>
            </w:r>
          </w:p>
        </w:tc>
      </w:tr>
      <w:tr w:rsidR="007B22CF" w:rsidRPr="009C7958" w14:paraId="6982E962" w14:textId="77777777" w:rsidTr="00141FF3">
        <w:trPr>
          <w:trHeight w:val="70"/>
        </w:trPr>
        <w:tc>
          <w:tcPr>
            <w:tcW w:w="1953"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3810DA0"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 xml:space="preserve">Měrná jednotka </w:t>
            </w:r>
          </w:p>
        </w:tc>
        <w:tc>
          <w:tcPr>
            <w:tcW w:w="3047"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48F4919C"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Odpracované hodiny</w:t>
            </w:r>
          </w:p>
        </w:tc>
      </w:tr>
      <w:tr w:rsidR="007B22CF" w:rsidRPr="009C7958" w14:paraId="7206EE3A" w14:textId="77777777" w:rsidTr="00141FF3">
        <w:trPr>
          <w:trHeight w:val="507"/>
        </w:trPr>
        <w:tc>
          <w:tcPr>
            <w:tcW w:w="1953"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E403B07"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Limit objemu služby</w:t>
            </w:r>
          </w:p>
        </w:tc>
        <w:tc>
          <w:tcPr>
            <w:tcW w:w="3047"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612560FF"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color w:val="000000" w:themeColor="text1"/>
                <w:sz w:val="20"/>
              </w:rPr>
              <w:t>Měsíční hodinová dotace</w:t>
            </w:r>
          </w:p>
        </w:tc>
      </w:tr>
      <w:tr w:rsidR="007B22CF" w:rsidRPr="009C7958" w14:paraId="05CBD7E7" w14:textId="77777777" w:rsidTr="00141FF3">
        <w:trPr>
          <w:trHeight w:val="286"/>
        </w:trPr>
        <w:tc>
          <w:tcPr>
            <w:tcW w:w="1953"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EEE0DE0"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3047"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5D9705F1"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2CD71F87" w14:textId="77777777" w:rsidTr="00141FF3">
        <w:trPr>
          <w:trHeight w:val="507"/>
        </w:trPr>
        <w:tc>
          <w:tcPr>
            <w:tcW w:w="1953"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78267B3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3047"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75256C1" w14:textId="77777777" w:rsidR="007B22CF" w:rsidRPr="009C7958" w:rsidRDefault="007B22CF" w:rsidP="00141FF3">
            <w:pPr>
              <w:rPr>
                <w:rFonts w:asciiTheme="minorHAnsi" w:hAnsiTheme="minorHAnsi" w:cstheme="minorHAnsi"/>
                <w:color w:val="000000"/>
                <w:sz w:val="20"/>
              </w:rPr>
            </w:pPr>
            <w:r w:rsidRPr="009C7958">
              <w:rPr>
                <w:rFonts w:asciiTheme="minorHAnsi" w:hAnsiTheme="minorHAnsi" w:cstheme="minorHAnsi"/>
                <w:sz w:val="20"/>
              </w:rPr>
              <w:t>Zajištění fyzického přístupu na místo a vzdáleného přístupu skrze stabilní internetovou konektivitu.</w:t>
            </w:r>
          </w:p>
        </w:tc>
      </w:tr>
      <w:tr w:rsidR="007B22CF" w:rsidRPr="009C7958" w14:paraId="04CAD2D7" w14:textId="77777777" w:rsidTr="00141FF3">
        <w:trPr>
          <w:trHeight w:val="55"/>
        </w:trPr>
        <w:tc>
          <w:tcPr>
            <w:tcW w:w="1953"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3E149C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3047"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04D8E317"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Povinnost poskytnout součinnost Zadavateli (nebo jím jmenovaných subjektů) při provádění kontrolní činnosti na dodržování a plnění náplně tohoto katalogového listu a nápravě zjištěných nedostatků.</w:t>
            </w:r>
          </w:p>
          <w:p w14:paraId="0F8CA3E1"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Veškerá dokumentace provozovatele a ostatní výstupy vytvořené na základě tohoto katalogového listu budou vlastnictvím Odběratele.</w:t>
            </w:r>
          </w:p>
          <w:p w14:paraId="21779CE5" w14:textId="77777777" w:rsidR="007B22CF" w:rsidRPr="009C7958" w:rsidRDefault="007B22CF" w:rsidP="00141FF3">
            <w:pPr>
              <w:rPr>
                <w:rFonts w:asciiTheme="minorHAnsi" w:hAnsiTheme="minorHAnsi" w:cstheme="minorHAnsi"/>
                <w:color w:val="FF0000"/>
                <w:sz w:val="20"/>
              </w:rPr>
            </w:pPr>
            <w:r w:rsidRPr="009C7958">
              <w:rPr>
                <w:rFonts w:asciiTheme="minorHAnsi" w:hAnsiTheme="minorHAnsi" w:cstheme="minorHAnsi"/>
                <w:color w:val="000000"/>
                <w:sz w:val="20"/>
              </w:rPr>
              <w:t>Odběratel zajistí odpovídající SW maintenance.</w:t>
            </w:r>
          </w:p>
        </w:tc>
      </w:tr>
    </w:tbl>
    <w:p w14:paraId="740726D1" w14:textId="77777777" w:rsidR="007B22CF" w:rsidRPr="009C7958" w:rsidRDefault="007B22CF" w:rsidP="007B22CF">
      <w:pPr>
        <w:rPr>
          <w:rFonts w:asciiTheme="minorHAnsi" w:hAnsiTheme="minorHAnsi" w:cstheme="minorHAnsi"/>
          <w:color w:val="000000"/>
          <w:sz w:val="20"/>
          <w:lang w:eastAsia="cs-CZ"/>
        </w:rPr>
      </w:pPr>
    </w:p>
    <w:p w14:paraId="69BC96EA" w14:textId="7784B993" w:rsidR="007B22CF" w:rsidRDefault="007B22CF" w:rsidP="009C4446">
      <w:pPr>
        <w:rPr>
          <w:rFonts w:asciiTheme="minorHAnsi" w:hAnsiTheme="minorHAnsi" w:cstheme="minorHAnsi"/>
          <w:color w:val="000000"/>
          <w:sz w:val="20"/>
          <w:lang w:eastAsia="cs-CZ"/>
        </w:rPr>
      </w:pPr>
    </w:p>
    <w:p w14:paraId="39D02886" w14:textId="452F66C1" w:rsidR="007B22CF" w:rsidRDefault="007B22CF" w:rsidP="009C4446">
      <w:pPr>
        <w:rPr>
          <w:rFonts w:asciiTheme="minorHAnsi" w:hAnsiTheme="minorHAnsi" w:cstheme="minorHAnsi"/>
          <w:color w:val="000000"/>
          <w:sz w:val="20"/>
          <w:lang w:eastAsia="cs-CZ"/>
        </w:rPr>
      </w:pPr>
    </w:p>
    <w:p w14:paraId="4685E170" w14:textId="44A6D1ED" w:rsidR="007B22CF" w:rsidRDefault="007B22CF" w:rsidP="009C4446">
      <w:pPr>
        <w:rPr>
          <w:rFonts w:asciiTheme="minorHAnsi" w:hAnsiTheme="minorHAnsi" w:cstheme="minorHAnsi"/>
          <w:color w:val="000000"/>
          <w:sz w:val="20"/>
          <w:lang w:eastAsia="cs-CZ"/>
        </w:rPr>
      </w:pPr>
    </w:p>
    <w:p w14:paraId="4ED0374E" w14:textId="739333C1" w:rsidR="007B22CF" w:rsidRDefault="007B22CF" w:rsidP="009C4446">
      <w:pPr>
        <w:rPr>
          <w:rFonts w:asciiTheme="minorHAnsi" w:hAnsiTheme="minorHAnsi" w:cstheme="minorHAnsi"/>
          <w:color w:val="000000"/>
          <w:sz w:val="20"/>
          <w:lang w:eastAsia="cs-CZ"/>
        </w:rPr>
      </w:pPr>
    </w:p>
    <w:p w14:paraId="71356B4C" w14:textId="1EE8C57F" w:rsidR="007B22CF" w:rsidRDefault="007B22CF" w:rsidP="009C4446">
      <w:pPr>
        <w:rPr>
          <w:rFonts w:asciiTheme="minorHAnsi" w:hAnsiTheme="minorHAnsi" w:cstheme="minorHAnsi"/>
          <w:color w:val="000000"/>
          <w:sz w:val="20"/>
          <w:lang w:eastAsia="cs-CZ"/>
        </w:rPr>
      </w:pPr>
    </w:p>
    <w:p w14:paraId="62ED6077" w14:textId="1BCFA80A" w:rsidR="007B22CF" w:rsidRDefault="007B22CF" w:rsidP="009C4446">
      <w:pPr>
        <w:rPr>
          <w:rFonts w:asciiTheme="minorHAnsi" w:hAnsiTheme="minorHAnsi" w:cstheme="minorHAnsi"/>
          <w:color w:val="000000"/>
          <w:sz w:val="20"/>
          <w:lang w:eastAsia="cs-CZ"/>
        </w:rPr>
      </w:pPr>
    </w:p>
    <w:p w14:paraId="086E57E2" w14:textId="5EFE1D90" w:rsidR="007B22CF" w:rsidRDefault="007B22CF" w:rsidP="009C4446">
      <w:pPr>
        <w:rPr>
          <w:rFonts w:asciiTheme="minorHAnsi" w:hAnsiTheme="minorHAnsi" w:cstheme="minorHAnsi"/>
          <w:color w:val="000000"/>
          <w:sz w:val="20"/>
          <w:lang w:eastAsia="cs-CZ"/>
        </w:rPr>
      </w:pPr>
    </w:p>
    <w:p w14:paraId="55C10F6D" w14:textId="042AFA4C" w:rsidR="007B22CF" w:rsidRDefault="007B22CF" w:rsidP="009C4446">
      <w:pPr>
        <w:rPr>
          <w:rFonts w:asciiTheme="minorHAnsi" w:hAnsiTheme="minorHAnsi" w:cstheme="minorHAnsi"/>
          <w:color w:val="000000"/>
          <w:sz w:val="20"/>
          <w:lang w:eastAsia="cs-CZ"/>
        </w:rPr>
      </w:pPr>
    </w:p>
    <w:p w14:paraId="7FD0E32A" w14:textId="4B7CDE86" w:rsidR="007B22CF" w:rsidRDefault="007B22CF" w:rsidP="009C4446">
      <w:pPr>
        <w:rPr>
          <w:rFonts w:asciiTheme="minorHAnsi" w:hAnsiTheme="minorHAnsi" w:cstheme="minorHAnsi"/>
          <w:color w:val="000000"/>
          <w:sz w:val="20"/>
          <w:lang w:eastAsia="cs-CZ"/>
        </w:rPr>
      </w:pPr>
    </w:p>
    <w:p w14:paraId="107197E5" w14:textId="27F3A5A2" w:rsidR="007B22CF" w:rsidRDefault="007B22CF" w:rsidP="009C4446">
      <w:pPr>
        <w:rPr>
          <w:rFonts w:asciiTheme="minorHAnsi" w:hAnsiTheme="minorHAnsi" w:cstheme="minorHAnsi"/>
          <w:color w:val="000000"/>
          <w:sz w:val="20"/>
          <w:lang w:eastAsia="cs-CZ"/>
        </w:rPr>
      </w:pPr>
    </w:p>
    <w:p w14:paraId="492606D3" w14:textId="59890BC6" w:rsidR="007B22CF" w:rsidRDefault="007B22CF" w:rsidP="009C4446">
      <w:pPr>
        <w:rPr>
          <w:rFonts w:asciiTheme="minorHAnsi" w:hAnsiTheme="minorHAnsi" w:cstheme="minorHAnsi"/>
          <w:color w:val="000000"/>
          <w:sz w:val="20"/>
          <w:lang w:eastAsia="cs-CZ"/>
        </w:rPr>
      </w:pPr>
    </w:p>
    <w:p w14:paraId="79959A1F" w14:textId="0FF9D8BD" w:rsidR="007B22CF" w:rsidRDefault="007B22CF" w:rsidP="009C4446">
      <w:pPr>
        <w:rPr>
          <w:rFonts w:asciiTheme="minorHAnsi" w:hAnsiTheme="minorHAnsi" w:cstheme="minorHAnsi"/>
          <w:color w:val="000000"/>
          <w:sz w:val="20"/>
          <w:lang w:eastAsia="cs-CZ"/>
        </w:rPr>
      </w:pPr>
    </w:p>
    <w:p w14:paraId="7EFC83AD" w14:textId="7EFB1A00" w:rsidR="007B22CF" w:rsidRDefault="007B22CF" w:rsidP="009C4446">
      <w:pPr>
        <w:rPr>
          <w:rFonts w:asciiTheme="minorHAnsi" w:hAnsiTheme="minorHAnsi" w:cstheme="minorHAnsi"/>
          <w:color w:val="000000"/>
          <w:sz w:val="20"/>
          <w:lang w:eastAsia="cs-CZ"/>
        </w:rPr>
      </w:pPr>
    </w:p>
    <w:p w14:paraId="0221816B" w14:textId="2A21FD89" w:rsidR="007B22CF" w:rsidRDefault="007B22CF" w:rsidP="009C4446">
      <w:pPr>
        <w:rPr>
          <w:rFonts w:asciiTheme="minorHAnsi" w:hAnsiTheme="minorHAnsi" w:cstheme="minorHAnsi"/>
          <w:color w:val="000000"/>
          <w:sz w:val="20"/>
          <w:lang w:eastAsia="cs-CZ"/>
        </w:rPr>
      </w:pPr>
    </w:p>
    <w:p w14:paraId="75083C38" w14:textId="510C542E" w:rsidR="007B22CF" w:rsidRDefault="007B22CF" w:rsidP="009C4446">
      <w:pPr>
        <w:rPr>
          <w:rFonts w:asciiTheme="minorHAnsi" w:hAnsiTheme="minorHAnsi" w:cstheme="minorHAnsi"/>
          <w:color w:val="000000"/>
          <w:sz w:val="20"/>
          <w:lang w:eastAsia="cs-CZ"/>
        </w:rPr>
      </w:pPr>
    </w:p>
    <w:p w14:paraId="610658F4" w14:textId="4B8F71B1" w:rsidR="007B22CF" w:rsidRDefault="007B22CF" w:rsidP="009C4446">
      <w:pPr>
        <w:rPr>
          <w:rFonts w:asciiTheme="minorHAnsi" w:hAnsiTheme="minorHAnsi" w:cstheme="minorHAnsi"/>
          <w:color w:val="000000"/>
          <w:sz w:val="20"/>
          <w:lang w:eastAsia="cs-CZ"/>
        </w:rPr>
      </w:pPr>
    </w:p>
    <w:p w14:paraId="5909601A" w14:textId="57B8A640" w:rsidR="007B22CF" w:rsidRDefault="007B22CF" w:rsidP="009C4446">
      <w:pPr>
        <w:rPr>
          <w:rFonts w:asciiTheme="minorHAnsi" w:hAnsiTheme="minorHAnsi" w:cstheme="minorHAnsi"/>
          <w:color w:val="000000"/>
          <w:sz w:val="20"/>
          <w:lang w:eastAsia="cs-CZ"/>
        </w:rPr>
      </w:pPr>
    </w:p>
    <w:p w14:paraId="61CED92A" w14:textId="576DFA05" w:rsidR="007B22CF" w:rsidRDefault="007B22CF" w:rsidP="009C4446">
      <w:pPr>
        <w:rPr>
          <w:rFonts w:asciiTheme="minorHAnsi" w:hAnsiTheme="minorHAnsi" w:cstheme="minorHAnsi"/>
          <w:color w:val="000000"/>
          <w:sz w:val="20"/>
          <w:lang w:eastAsia="cs-CZ"/>
        </w:rPr>
      </w:pPr>
    </w:p>
    <w:p w14:paraId="311D82E2" w14:textId="5432F59C" w:rsidR="007B22CF" w:rsidRDefault="007B22CF" w:rsidP="009C4446">
      <w:pPr>
        <w:rPr>
          <w:rFonts w:asciiTheme="minorHAnsi" w:hAnsiTheme="minorHAnsi" w:cstheme="minorHAnsi"/>
          <w:color w:val="000000"/>
          <w:sz w:val="20"/>
          <w:lang w:eastAsia="cs-CZ"/>
        </w:rPr>
      </w:pPr>
    </w:p>
    <w:p w14:paraId="420555E3" w14:textId="61BCB4BD" w:rsidR="007B22CF" w:rsidRDefault="007B22CF" w:rsidP="009C4446">
      <w:pPr>
        <w:rPr>
          <w:rFonts w:asciiTheme="minorHAnsi" w:hAnsiTheme="minorHAnsi" w:cstheme="minorHAnsi"/>
          <w:color w:val="000000"/>
          <w:sz w:val="20"/>
          <w:lang w:eastAsia="cs-CZ"/>
        </w:rPr>
      </w:pPr>
    </w:p>
    <w:p w14:paraId="1F6E973F" w14:textId="77777777" w:rsidR="007B22CF" w:rsidRPr="00406DDE" w:rsidRDefault="007B22CF" w:rsidP="009C4446">
      <w:pPr>
        <w:rPr>
          <w:rFonts w:asciiTheme="minorHAnsi" w:hAnsiTheme="minorHAnsi" w:cstheme="minorHAnsi"/>
          <w:color w:val="000000"/>
          <w:sz w:val="20"/>
          <w:lang w:eastAsia="cs-CZ"/>
        </w:rPr>
      </w:pPr>
    </w:p>
    <w:p w14:paraId="68B93DE4" w14:textId="310C11E6" w:rsidR="00624B18" w:rsidRDefault="00624B18">
      <w:pPr>
        <w:suppressAutoHyphens w:val="0"/>
        <w:overflowPunct/>
        <w:autoSpaceDE/>
        <w:spacing w:after="200" w:line="276" w:lineRule="auto"/>
        <w:rPr>
          <w:rFonts w:asciiTheme="minorHAnsi" w:hAnsiTheme="minorHAnsi" w:cstheme="minorHAnsi"/>
          <w:color w:val="000000"/>
          <w:sz w:val="20"/>
          <w:lang w:eastAsia="cs-CZ"/>
        </w:rPr>
      </w:pPr>
    </w:p>
    <w:p w14:paraId="1A5E2602" w14:textId="2EFF1249" w:rsidR="009C4446" w:rsidRDefault="009C4446" w:rsidP="009C4446">
      <w:pPr>
        <w:spacing w:after="160" w:line="259" w:lineRule="auto"/>
        <w:rPr>
          <w:rFonts w:asciiTheme="minorHAnsi" w:hAnsiTheme="minorHAnsi" w:cstheme="minorHAnsi"/>
          <w:color w:val="000000"/>
          <w:sz w:val="20"/>
          <w:lang w:eastAsia="cs-CZ"/>
        </w:rPr>
      </w:pPr>
    </w:p>
    <w:p w14:paraId="0A6D4753" w14:textId="623FAE62" w:rsidR="007B22CF" w:rsidRDefault="007B22CF" w:rsidP="009C4446">
      <w:pPr>
        <w:spacing w:after="160" w:line="259" w:lineRule="auto"/>
        <w:rPr>
          <w:rFonts w:asciiTheme="minorHAnsi" w:hAnsiTheme="minorHAnsi" w:cstheme="minorHAnsi"/>
          <w:color w:val="000000"/>
          <w:sz w:val="20"/>
          <w:lang w:eastAsia="cs-CZ"/>
        </w:rPr>
      </w:pPr>
    </w:p>
    <w:p w14:paraId="4011CECD" w14:textId="77777777" w:rsidR="007B22CF" w:rsidRPr="00406DDE" w:rsidRDefault="007B22CF" w:rsidP="009C4446">
      <w:pPr>
        <w:spacing w:after="160" w:line="259" w:lineRule="auto"/>
        <w:rPr>
          <w:rFonts w:asciiTheme="minorHAnsi" w:hAnsiTheme="minorHAnsi" w:cstheme="minorHAnsi"/>
          <w:color w:val="000000"/>
          <w:sz w:val="20"/>
          <w:lang w:eastAsia="cs-CZ"/>
        </w:rPr>
      </w:pPr>
    </w:p>
    <w:tbl>
      <w:tblPr>
        <w:tblW w:w="5000" w:type="pct"/>
        <w:tblLook w:val="04A0" w:firstRow="1" w:lastRow="0" w:firstColumn="1" w:lastColumn="0" w:noHBand="0" w:noVBand="1"/>
      </w:tblPr>
      <w:tblGrid>
        <w:gridCol w:w="1344"/>
        <w:gridCol w:w="8568"/>
      </w:tblGrid>
      <w:tr w:rsidR="009C4446" w:rsidRPr="00406DDE" w14:paraId="7A0C8893" w14:textId="77777777" w:rsidTr="004F6903">
        <w:trPr>
          <w:trHeight w:val="551"/>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25885408" w14:textId="77777777" w:rsidR="009C4446" w:rsidRPr="00985C57" w:rsidRDefault="009C4446" w:rsidP="00D0250E">
            <w:pPr>
              <w:pStyle w:val="Podtitul"/>
              <w:rPr>
                <w:rFonts w:asciiTheme="minorHAnsi" w:hAnsiTheme="minorHAnsi" w:cstheme="minorHAnsi"/>
                <w:b/>
                <w:sz w:val="20"/>
                <w:szCs w:val="20"/>
              </w:rPr>
            </w:pPr>
            <w:r w:rsidRPr="00985C57">
              <w:rPr>
                <w:rFonts w:asciiTheme="minorHAnsi" w:hAnsiTheme="minorHAnsi" w:cstheme="minorHAnsi"/>
                <w:b/>
                <w:color w:val="FFFFFF" w:themeColor="background1"/>
                <w:sz w:val="20"/>
                <w:szCs w:val="20"/>
              </w:rPr>
              <w:t>KL8 Správa dokumentace</w:t>
            </w:r>
          </w:p>
        </w:tc>
      </w:tr>
      <w:tr w:rsidR="009C4446" w:rsidRPr="00406DDE" w14:paraId="36151FD5" w14:textId="77777777" w:rsidTr="004F6903">
        <w:trPr>
          <w:trHeight w:val="149"/>
        </w:trPr>
        <w:tc>
          <w:tcPr>
            <w:tcW w:w="5000" w:type="pct"/>
            <w:gridSpan w:val="2"/>
            <w:tcBorders>
              <w:top w:val="single" w:sz="4" w:space="0" w:color="0096D5"/>
              <w:left w:val="single" w:sz="4" w:space="0" w:color="0096D5"/>
              <w:bottom w:val="single" w:sz="4" w:space="0" w:color="0096D5"/>
              <w:right w:val="single" w:sz="4" w:space="0" w:color="0096D5"/>
            </w:tcBorders>
            <w:hideMark/>
          </w:tcPr>
          <w:p w14:paraId="4DE06F28" w14:textId="77777777" w:rsidR="009C4446" w:rsidRPr="00985C57" w:rsidRDefault="009C4446" w:rsidP="00D0250E">
            <w:pPr>
              <w:pStyle w:val="Podtitul"/>
              <w:rPr>
                <w:rFonts w:asciiTheme="minorHAnsi" w:hAnsiTheme="minorHAnsi" w:cstheme="minorHAnsi"/>
                <w:sz w:val="20"/>
                <w:szCs w:val="20"/>
              </w:rPr>
            </w:pPr>
            <w:r w:rsidRPr="00985C57">
              <w:rPr>
                <w:rFonts w:asciiTheme="minorHAnsi" w:hAnsiTheme="minorHAnsi" w:cstheme="minorHAnsi"/>
                <w:sz w:val="20"/>
                <w:szCs w:val="20"/>
              </w:rPr>
              <w:t>POPIS SLUŽBY</w:t>
            </w:r>
          </w:p>
        </w:tc>
      </w:tr>
      <w:tr w:rsidR="009C4446" w:rsidRPr="00406DDE" w14:paraId="4DFE0A4D" w14:textId="77777777" w:rsidTr="004F6903">
        <w:trPr>
          <w:trHeight w:val="551"/>
        </w:trPr>
        <w:tc>
          <w:tcPr>
            <w:tcW w:w="5000" w:type="pct"/>
            <w:gridSpan w:val="2"/>
            <w:tcBorders>
              <w:top w:val="single" w:sz="4" w:space="0" w:color="0096D5"/>
              <w:left w:val="single" w:sz="4" w:space="0" w:color="0096D5"/>
              <w:bottom w:val="single" w:sz="4" w:space="0" w:color="0096D5"/>
              <w:right w:val="single" w:sz="4" w:space="0" w:color="0096D5"/>
            </w:tcBorders>
          </w:tcPr>
          <w:p w14:paraId="63730119" w14:textId="77777777" w:rsidR="009C4446" w:rsidRPr="00985C57" w:rsidRDefault="009C4446" w:rsidP="00D0250E">
            <w:pPr>
              <w:keepLines/>
              <w:widowControl w:val="0"/>
              <w:spacing w:before="20" w:after="20" w:line="288" w:lineRule="auto"/>
              <w:rPr>
                <w:rFonts w:asciiTheme="minorHAnsi" w:hAnsiTheme="minorHAnsi" w:cstheme="minorHAnsi"/>
                <w:sz w:val="20"/>
              </w:rPr>
            </w:pPr>
            <w:r w:rsidRPr="00985C57">
              <w:rPr>
                <w:rFonts w:asciiTheme="minorHAnsi" w:hAnsiTheme="minorHAnsi" w:cstheme="minorHAnsi"/>
                <w:sz w:val="20"/>
              </w:rPr>
              <w:t xml:space="preserve">Správa a aktualizace technické dokumentace. Dokumentovány budou změnové stavy v infrastruktuře. </w:t>
            </w:r>
          </w:p>
        </w:tc>
      </w:tr>
      <w:tr w:rsidR="009C4446" w:rsidRPr="00406DDE" w14:paraId="06DCA05E" w14:textId="77777777" w:rsidTr="004F6903">
        <w:trPr>
          <w:trHeight w:val="286"/>
        </w:trPr>
        <w:tc>
          <w:tcPr>
            <w:tcW w:w="678" w:type="pct"/>
            <w:tcBorders>
              <w:top w:val="single" w:sz="4" w:space="0" w:color="0096D5"/>
              <w:left w:val="single" w:sz="4" w:space="0" w:color="0096D5"/>
              <w:bottom w:val="single" w:sz="4" w:space="0" w:color="0096D5"/>
              <w:right w:val="single" w:sz="4" w:space="0" w:color="0096D5"/>
            </w:tcBorders>
            <w:hideMark/>
          </w:tcPr>
          <w:p w14:paraId="25DE0D3B"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Způsob kontroly</w:t>
            </w:r>
          </w:p>
        </w:tc>
        <w:tc>
          <w:tcPr>
            <w:tcW w:w="4322" w:type="pct"/>
            <w:tcBorders>
              <w:top w:val="single" w:sz="4" w:space="0" w:color="0096D5"/>
              <w:left w:val="single" w:sz="4" w:space="0" w:color="0096D5"/>
              <w:bottom w:val="single" w:sz="4" w:space="0" w:color="0096D5"/>
              <w:right w:val="single" w:sz="4" w:space="0" w:color="0096D5"/>
            </w:tcBorders>
            <w:hideMark/>
          </w:tcPr>
          <w:p w14:paraId="52AE616E"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Činnosti jsou součástí přílohy tracking k měsíční fakturaci.</w:t>
            </w:r>
          </w:p>
        </w:tc>
      </w:tr>
      <w:tr w:rsidR="009C4446" w:rsidRPr="00406DDE" w14:paraId="1121070B" w14:textId="77777777" w:rsidTr="004F6903">
        <w:trPr>
          <w:trHeight w:val="266"/>
        </w:trPr>
        <w:tc>
          <w:tcPr>
            <w:tcW w:w="5000" w:type="pct"/>
            <w:gridSpan w:val="2"/>
            <w:tcBorders>
              <w:top w:val="single" w:sz="4" w:space="0" w:color="0096D5"/>
              <w:left w:val="single" w:sz="4" w:space="0" w:color="0096D5"/>
              <w:bottom w:val="single" w:sz="4" w:space="0" w:color="0096D5"/>
              <w:right w:val="single" w:sz="4" w:space="0" w:color="0096D5"/>
            </w:tcBorders>
            <w:shd w:val="clear" w:color="auto" w:fill="0096D5"/>
            <w:hideMark/>
          </w:tcPr>
          <w:p w14:paraId="5900DCBC" w14:textId="77777777" w:rsidR="009C4446" w:rsidRPr="00985C57" w:rsidRDefault="009C4446" w:rsidP="00D0250E">
            <w:pPr>
              <w:pStyle w:val="Podtitul"/>
              <w:rPr>
                <w:rFonts w:asciiTheme="minorHAnsi" w:hAnsiTheme="minorHAnsi" w:cstheme="minorHAnsi"/>
                <w:color w:val="FFFFFF" w:themeColor="background1"/>
                <w:sz w:val="20"/>
                <w:szCs w:val="20"/>
              </w:rPr>
            </w:pPr>
            <w:r w:rsidRPr="00985C57">
              <w:rPr>
                <w:rFonts w:asciiTheme="minorHAnsi" w:hAnsiTheme="minorHAnsi" w:cstheme="minorHAnsi"/>
                <w:color w:val="FFFFFF" w:themeColor="background1"/>
                <w:sz w:val="20"/>
                <w:szCs w:val="20"/>
              </w:rPr>
              <w:t>PODMÍNKY A OMEZENÍ SLUŽBY</w:t>
            </w:r>
          </w:p>
        </w:tc>
      </w:tr>
      <w:tr w:rsidR="009C4446" w:rsidRPr="00406DDE" w14:paraId="3801B6DB" w14:textId="77777777" w:rsidTr="004F6903">
        <w:trPr>
          <w:trHeight w:val="70"/>
        </w:trPr>
        <w:tc>
          <w:tcPr>
            <w:tcW w:w="678" w:type="pct"/>
            <w:tcBorders>
              <w:top w:val="single" w:sz="4" w:space="0" w:color="0096D5"/>
              <w:left w:val="single" w:sz="4" w:space="0" w:color="0096D5"/>
              <w:bottom w:val="single" w:sz="4" w:space="0" w:color="0096D5"/>
              <w:right w:val="single" w:sz="4" w:space="0" w:color="0096D5"/>
            </w:tcBorders>
            <w:hideMark/>
          </w:tcPr>
          <w:p w14:paraId="3B17F64E"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 xml:space="preserve">Měrná jednotka </w:t>
            </w:r>
          </w:p>
        </w:tc>
        <w:tc>
          <w:tcPr>
            <w:tcW w:w="4322" w:type="pct"/>
            <w:tcBorders>
              <w:top w:val="single" w:sz="4" w:space="0" w:color="0096D5"/>
              <w:left w:val="single" w:sz="4" w:space="0" w:color="0096D5"/>
              <w:bottom w:val="single" w:sz="4" w:space="0" w:color="0096D5"/>
              <w:right w:val="single" w:sz="4" w:space="0" w:color="0096D5"/>
            </w:tcBorders>
            <w:hideMark/>
          </w:tcPr>
          <w:p w14:paraId="2150E8DA"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Odpracované hodiny</w:t>
            </w:r>
          </w:p>
        </w:tc>
      </w:tr>
      <w:tr w:rsidR="009C4446" w:rsidRPr="00406DDE" w14:paraId="709388C1" w14:textId="77777777" w:rsidTr="004F6903">
        <w:trPr>
          <w:trHeight w:val="300"/>
        </w:trPr>
        <w:tc>
          <w:tcPr>
            <w:tcW w:w="678" w:type="pct"/>
            <w:tcBorders>
              <w:top w:val="single" w:sz="4" w:space="0" w:color="0096D5"/>
              <w:left w:val="single" w:sz="4" w:space="0" w:color="0096D5"/>
              <w:bottom w:val="single" w:sz="4" w:space="0" w:color="0096D5"/>
              <w:right w:val="single" w:sz="4" w:space="0" w:color="0096D5"/>
            </w:tcBorders>
            <w:hideMark/>
          </w:tcPr>
          <w:p w14:paraId="34D0CA39"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Limit objemu služby</w:t>
            </w:r>
          </w:p>
        </w:tc>
        <w:tc>
          <w:tcPr>
            <w:tcW w:w="4322" w:type="pct"/>
            <w:tcBorders>
              <w:top w:val="single" w:sz="4" w:space="0" w:color="0096D5"/>
              <w:left w:val="single" w:sz="4" w:space="0" w:color="0096D5"/>
              <w:bottom w:val="single" w:sz="4" w:space="0" w:color="0096D5"/>
              <w:right w:val="single" w:sz="4" w:space="0" w:color="0096D5"/>
            </w:tcBorders>
            <w:hideMark/>
          </w:tcPr>
          <w:p w14:paraId="48EABE4E"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color w:val="000000" w:themeColor="text1"/>
                <w:sz w:val="20"/>
              </w:rPr>
              <w:t>Měsíční hodinová dotace</w:t>
            </w:r>
          </w:p>
        </w:tc>
      </w:tr>
      <w:tr w:rsidR="009C4446" w:rsidRPr="00406DDE" w14:paraId="7C491046" w14:textId="77777777" w:rsidTr="004F6903">
        <w:trPr>
          <w:trHeight w:val="286"/>
        </w:trPr>
        <w:tc>
          <w:tcPr>
            <w:tcW w:w="678" w:type="pct"/>
            <w:tcBorders>
              <w:top w:val="single" w:sz="4" w:space="0" w:color="0096D5"/>
              <w:left w:val="single" w:sz="4" w:space="0" w:color="0096D5"/>
              <w:bottom w:val="single" w:sz="4" w:space="0" w:color="0096D5"/>
              <w:right w:val="single" w:sz="4" w:space="0" w:color="0096D5"/>
            </w:tcBorders>
            <w:hideMark/>
          </w:tcPr>
          <w:p w14:paraId="66F24CD2"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Doba provozu služby</w:t>
            </w:r>
          </w:p>
        </w:tc>
        <w:tc>
          <w:tcPr>
            <w:tcW w:w="4322" w:type="pct"/>
            <w:tcBorders>
              <w:top w:val="single" w:sz="4" w:space="0" w:color="0096D5"/>
              <w:left w:val="single" w:sz="4" w:space="0" w:color="0096D5"/>
              <w:bottom w:val="single" w:sz="4" w:space="0" w:color="0096D5"/>
              <w:right w:val="single" w:sz="4" w:space="0" w:color="0096D5"/>
            </w:tcBorders>
            <w:hideMark/>
          </w:tcPr>
          <w:p w14:paraId="787A061A"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8x5</w:t>
            </w:r>
          </w:p>
        </w:tc>
      </w:tr>
      <w:tr w:rsidR="009C4446" w:rsidRPr="00406DDE" w14:paraId="1CEBE85F" w14:textId="77777777" w:rsidTr="004F6903">
        <w:trPr>
          <w:trHeight w:val="507"/>
        </w:trPr>
        <w:tc>
          <w:tcPr>
            <w:tcW w:w="678" w:type="pct"/>
            <w:tcBorders>
              <w:top w:val="single" w:sz="4" w:space="0" w:color="0096D5"/>
              <w:left w:val="single" w:sz="4" w:space="0" w:color="0096D5"/>
              <w:bottom w:val="single" w:sz="4" w:space="0" w:color="0096D5"/>
              <w:right w:val="single" w:sz="4" w:space="0" w:color="0096D5"/>
            </w:tcBorders>
            <w:hideMark/>
          </w:tcPr>
          <w:p w14:paraId="1A023EF3"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Omezení</w:t>
            </w:r>
          </w:p>
        </w:tc>
        <w:tc>
          <w:tcPr>
            <w:tcW w:w="4322" w:type="pct"/>
            <w:tcBorders>
              <w:top w:val="single" w:sz="4" w:space="0" w:color="0096D5"/>
              <w:left w:val="single" w:sz="4" w:space="0" w:color="0096D5"/>
              <w:bottom w:val="single" w:sz="4" w:space="0" w:color="0096D5"/>
              <w:right w:val="single" w:sz="4" w:space="0" w:color="0096D5"/>
            </w:tcBorders>
            <w:hideMark/>
          </w:tcPr>
          <w:p w14:paraId="6335AAF2" w14:textId="77777777" w:rsidR="009C4446" w:rsidRPr="00985C57" w:rsidRDefault="009C4446" w:rsidP="00D0250E">
            <w:pPr>
              <w:rPr>
                <w:rFonts w:asciiTheme="minorHAnsi" w:hAnsiTheme="minorHAnsi" w:cstheme="minorHAnsi"/>
                <w:color w:val="000000" w:themeColor="text1"/>
                <w:sz w:val="20"/>
              </w:rPr>
            </w:pPr>
            <w:r w:rsidRPr="00985C57">
              <w:rPr>
                <w:rFonts w:asciiTheme="minorHAnsi" w:hAnsiTheme="minorHAnsi" w:cstheme="minorHAnsi"/>
                <w:sz w:val="20"/>
              </w:rPr>
              <w:t>Zajištění fyzického přístupu na místo a vzdáleného přístupu skrze stabilní internetovou konektivitu.</w:t>
            </w:r>
          </w:p>
        </w:tc>
      </w:tr>
      <w:tr w:rsidR="009C4446" w:rsidRPr="00406DDE" w14:paraId="0ECD61C7" w14:textId="77777777" w:rsidTr="004F6903">
        <w:trPr>
          <w:trHeight w:val="55"/>
        </w:trPr>
        <w:tc>
          <w:tcPr>
            <w:tcW w:w="678" w:type="pct"/>
            <w:tcBorders>
              <w:top w:val="single" w:sz="4" w:space="0" w:color="0096D5"/>
              <w:left w:val="single" w:sz="4" w:space="0" w:color="0096D5"/>
              <w:bottom w:val="single" w:sz="4" w:space="0" w:color="0096D5"/>
              <w:right w:val="single" w:sz="4" w:space="0" w:color="0096D5"/>
            </w:tcBorders>
            <w:hideMark/>
          </w:tcPr>
          <w:p w14:paraId="213E51EA"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Další podmínky</w:t>
            </w:r>
          </w:p>
        </w:tc>
        <w:tc>
          <w:tcPr>
            <w:tcW w:w="4322" w:type="pct"/>
            <w:tcBorders>
              <w:top w:val="single" w:sz="4" w:space="0" w:color="0096D5"/>
              <w:left w:val="single" w:sz="4" w:space="0" w:color="0096D5"/>
              <w:bottom w:val="single" w:sz="4" w:space="0" w:color="0096D5"/>
              <w:right w:val="single" w:sz="4" w:space="0" w:color="0096D5"/>
            </w:tcBorders>
            <w:hideMark/>
          </w:tcPr>
          <w:p w14:paraId="6ED949D5" w14:textId="6EFEF17D"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 xml:space="preserve">Povinnost poskytnout součinnost </w:t>
            </w:r>
            <w:r w:rsidR="00624B18" w:rsidRPr="00985C57">
              <w:rPr>
                <w:rFonts w:asciiTheme="minorHAnsi" w:hAnsiTheme="minorHAnsi" w:cstheme="minorHAnsi"/>
                <w:sz w:val="20"/>
              </w:rPr>
              <w:t xml:space="preserve">Odběrateli </w:t>
            </w:r>
            <w:r w:rsidRPr="00985C57">
              <w:rPr>
                <w:rFonts w:asciiTheme="minorHAnsi" w:hAnsiTheme="minorHAnsi" w:cstheme="minorHAnsi"/>
                <w:sz w:val="20"/>
              </w:rPr>
              <w:t>(nebo jím jmenovaných subjektů) při provádění kontrolní činnosti na dodržování a plnění náplně tohoto katalogového listu a nápravě zjištěných nedostatků.</w:t>
            </w:r>
          </w:p>
          <w:p w14:paraId="20F269B1" w14:textId="458332F5" w:rsidR="009C4446" w:rsidRPr="00985C57" w:rsidRDefault="009C4446">
            <w:pPr>
              <w:rPr>
                <w:rFonts w:asciiTheme="minorHAnsi" w:hAnsiTheme="minorHAnsi" w:cstheme="minorHAnsi"/>
                <w:color w:val="FF0000"/>
                <w:sz w:val="20"/>
              </w:rPr>
            </w:pPr>
            <w:r w:rsidRPr="00985C57">
              <w:rPr>
                <w:rFonts w:asciiTheme="minorHAnsi" w:hAnsiTheme="minorHAnsi" w:cstheme="minorHAnsi"/>
                <w:sz w:val="20"/>
              </w:rPr>
              <w:t xml:space="preserve">Veškerá dokumentace </w:t>
            </w:r>
            <w:r w:rsidR="00624B18" w:rsidRPr="00985C57">
              <w:rPr>
                <w:rFonts w:asciiTheme="minorHAnsi" w:hAnsiTheme="minorHAnsi" w:cstheme="minorHAnsi"/>
                <w:sz w:val="20"/>
              </w:rPr>
              <w:t xml:space="preserve">Dodavatele </w:t>
            </w:r>
            <w:r w:rsidRPr="00985C57">
              <w:rPr>
                <w:rFonts w:asciiTheme="minorHAnsi" w:hAnsiTheme="minorHAnsi" w:cstheme="minorHAnsi"/>
                <w:sz w:val="20"/>
              </w:rPr>
              <w:t>a ostatní výstupy vytvořené na základě tohoto katalogového listu budou vlastnictvím Odběratele</w:t>
            </w:r>
          </w:p>
        </w:tc>
      </w:tr>
    </w:tbl>
    <w:p w14:paraId="782CC4CA" w14:textId="46FADCBE" w:rsidR="00624B18" w:rsidRDefault="00624B18" w:rsidP="009C4446">
      <w:pPr>
        <w:spacing w:after="160" w:line="259" w:lineRule="auto"/>
        <w:rPr>
          <w:rFonts w:asciiTheme="minorHAnsi" w:hAnsiTheme="minorHAnsi" w:cstheme="minorHAnsi"/>
          <w:color w:val="000000"/>
          <w:sz w:val="20"/>
          <w:lang w:eastAsia="cs-CZ"/>
        </w:rPr>
      </w:pPr>
    </w:p>
    <w:p w14:paraId="20F33952" w14:textId="77777777" w:rsidR="00624B18" w:rsidRDefault="00624B18">
      <w:pPr>
        <w:suppressAutoHyphens w:val="0"/>
        <w:overflowPunct/>
        <w:autoSpaceDE/>
        <w:spacing w:after="200" w:line="276" w:lineRule="auto"/>
        <w:rPr>
          <w:rFonts w:asciiTheme="minorHAnsi" w:hAnsiTheme="minorHAnsi" w:cstheme="minorHAnsi"/>
          <w:color w:val="000000"/>
          <w:sz w:val="20"/>
          <w:lang w:eastAsia="cs-CZ"/>
        </w:rPr>
      </w:pPr>
      <w:r>
        <w:rPr>
          <w:rFonts w:asciiTheme="minorHAnsi" w:hAnsiTheme="minorHAnsi" w:cstheme="minorHAnsi"/>
          <w:color w:val="000000"/>
          <w:sz w:val="20"/>
          <w:lang w:eastAsia="cs-CZ"/>
        </w:rPr>
        <w:br w:type="page"/>
      </w:r>
    </w:p>
    <w:tbl>
      <w:tblPr>
        <w:tblW w:w="5000" w:type="pct"/>
        <w:tblCellMar>
          <w:left w:w="0" w:type="dxa"/>
          <w:right w:w="0" w:type="dxa"/>
        </w:tblCellMar>
        <w:tblLook w:val="04A0" w:firstRow="1" w:lastRow="0" w:firstColumn="1" w:lastColumn="0" w:noHBand="0" w:noVBand="1"/>
      </w:tblPr>
      <w:tblGrid>
        <w:gridCol w:w="3628"/>
        <w:gridCol w:w="6274"/>
      </w:tblGrid>
      <w:tr w:rsidR="007B22CF" w:rsidRPr="009C7958" w14:paraId="1FA66526" w14:textId="77777777" w:rsidTr="00141FF3">
        <w:trPr>
          <w:trHeight w:val="551"/>
        </w:trPr>
        <w:tc>
          <w:tcPr>
            <w:tcW w:w="5000" w:type="pct"/>
            <w:gridSpan w:val="2"/>
            <w:tcBorders>
              <w:top w:val="single" w:sz="8" w:space="0" w:color="0096D5"/>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648A1076"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color w:val="FFFFFF"/>
                <w:sz w:val="20"/>
                <w:szCs w:val="20"/>
              </w:rPr>
              <w:t>KL9 Zálohování</w:t>
            </w:r>
          </w:p>
        </w:tc>
      </w:tr>
      <w:tr w:rsidR="007B22CF" w:rsidRPr="009C7958" w14:paraId="38A17DD7" w14:textId="77777777" w:rsidTr="00141FF3">
        <w:trPr>
          <w:trHeight w:val="299"/>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D8313F5" w14:textId="77777777" w:rsidR="007B22CF" w:rsidRPr="009C7958" w:rsidRDefault="007B22CF" w:rsidP="00141FF3">
            <w:pPr>
              <w:pStyle w:val="Podtitul"/>
              <w:rPr>
                <w:rFonts w:asciiTheme="minorHAnsi" w:hAnsiTheme="minorHAnsi" w:cstheme="minorHAnsi"/>
                <w:sz w:val="20"/>
                <w:szCs w:val="20"/>
              </w:rPr>
            </w:pPr>
            <w:r w:rsidRPr="009C7958">
              <w:rPr>
                <w:rFonts w:asciiTheme="minorHAnsi" w:hAnsiTheme="minorHAnsi" w:cstheme="minorHAnsi"/>
                <w:sz w:val="20"/>
                <w:szCs w:val="20"/>
              </w:rPr>
              <w:t>POPIS SLUŽBY</w:t>
            </w:r>
          </w:p>
        </w:tc>
      </w:tr>
      <w:tr w:rsidR="007B22CF" w:rsidRPr="009C7958" w14:paraId="5303AF7A" w14:textId="77777777" w:rsidTr="00141FF3">
        <w:trPr>
          <w:trHeight w:val="551"/>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hideMark/>
          </w:tcPr>
          <w:p w14:paraId="266560CC" w14:textId="77777777" w:rsidR="007B22CF" w:rsidRPr="009C7958" w:rsidRDefault="007B22CF" w:rsidP="00141FF3">
            <w:pPr>
              <w:pStyle w:val="Odstavecseseznamem"/>
              <w:ind w:left="360"/>
              <w:rPr>
                <w:rFonts w:asciiTheme="minorHAnsi" w:hAnsiTheme="minorHAnsi" w:cstheme="minorHAnsi"/>
                <w:sz w:val="20"/>
              </w:rPr>
            </w:pPr>
            <w:r w:rsidRPr="009C7958">
              <w:rPr>
                <w:rFonts w:asciiTheme="minorHAnsi" w:hAnsiTheme="minorHAnsi" w:cstheme="minorHAnsi"/>
                <w:sz w:val="20"/>
              </w:rPr>
              <w:t>Znění TS:</w:t>
            </w:r>
            <w:r w:rsidRPr="009C7958">
              <w:rPr>
                <w:rFonts w:asciiTheme="minorHAnsi" w:hAnsiTheme="minorHAnsi" w:cstheme="minorHAnsi"/>
                <w:sz w:val="20"/>
              </w:rPr>
              <w:br/>
              <w:t>1.</w:t>
            </w:r>
            <w:r w:rsidRPr="009C7958">
              <w:rPr>
                <w:rFonts w:asciiTheme="minorHAnsi" w:hAnsiTheme="minorHAnsi" w:cstheme="minorHAnsi"/>
                <w:sz w:val="20"/>
              </w:rPr>
              <w:tab/>
              <w:t>Provoz služby zálohování</w:t>
            </w:r>
          </w:p>
          <w:p w14:paraId="1A3F34B9"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a. Kontrola logů zálohovacích systémů,</w:t>
            </w:r>
          </w:p>
          <w:p w14:paraId="05D6630B"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b. Návrh preventivních opatření s cílem předejít možným výpadkům, snížení výkonu v infrastruktuře,</w:t>
            </w:r>
          </w:p>
          <w:p w14:paraId="0CA25B91"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c. Odborná technická podpora a odstraňování závad v předmětné oblasti – 2nd level support,</w:t>
            </w:r>
          </w:p>
          <w:p w14:paraId="4B9F707D"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 xml:space="preserve">d. Provádění pravidelných záloh dle odsouhlaseného plánu zálohování. </w:t>
            </w:r>
          </w:p>
          <w:p w14:paraId="3EAB48B2"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e. Zálohování bude prováděno v rámci centrálního úložiště Zadavatele.</w:t>
            </w:r>
          </w:p>
          <w:p w14:paraId="4C10B3F9"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 xml:space="preserve">f. Provádění pravidelných testů obnovitelnosti datových a konfiguračních souborů - pouze na vyžádání </w:t>
            </w:r>
          </w:p>
          <w:p w14:paraId="37D53318" w14:textId="77777777" w:rsidR="007B22CF" w:rsidRPr="009C7958" w:rsidRDefault="007B22CF" w:rsidP="00141FF3">
            <w:pPr>
              <w:pStyle w:val="Odstavecseseznamem"/>
              <w:ind w:left="720" w:hanging="360"/>
              <w:rPr>
                <w:rFonts w:asciiTheme="minorHAnsi" w:hAnsiTheme="minorHAnsi" w:cstheme="minorHAnsi"/>
                <w:sz w:val="20"/>
              </w:rPr>
            </w:pPr>
            <w:r w:rsidRPr="009C7958">
              <w:rPr>
                <w:rFonts w:asciiTheme="minorHAnsi" w:hAnsiTheme="minorHAnsi" w:cstheme="minorHAnsi"/>
                <w:sz w:val="20"/>
              </w:rPr>
              <w:t>2.</w:t>
            </w:r>
            <w:r w:rsidRPr="009C7958">
              <w:rPr>
                <w:rFonts w:asciiTheme="minorHAnsi" w:hAnsiTheme="minorHAnsi" w:cstheme="minorHAnsi"/>
                <w:sz w:val="20"/>
              </w:rPr>
              <w:tab/>
              <w:t>Správa infrastruktury zálohování</w:t>
            </w:r>
          </w:p>
          <w:p w14:paraId="0915FF2E"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a. Kontrola dostupnosti patchů, hotfixů, service packů a dalších opravných balíků výrobců, případně nových verzí opravující vážné bezpečnostní chyby,</w:t>
            </w:r>
          </w:p>
          <w:p w14:paraId="2BEB4AEC"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b. Návrh opatření a postupu implementace opravného balíku ke schválení Zadavateli,</w:t>
            </w:r>
          </w:p>
          <w:p w14:paraId="7CA616F3" w14:textId="77777777" w:rsidR="007B22CF" w:rsidRPr="009C7958" w:rsidRDefault="007B22CF" w:rsidP="00141FF3">
            <w:pPr>
              <w:pStyle w:val="Odstavecseseznamem"/>
              <w:ind w:left="720" w:hanging="360"/>
              <w:rPr>
                <w:rFonts w:asciiTheme="minorHAnsi" w:hAnsiTheme="minorHAnsi" w:cstheme="minorHAnsi"/>
                <w:sz w:val="20"/>
              </w:rPr>
            </w:pPr>
            <w:r w:rsidRPr="009C7958">
              <w:rPr>
                <w:rFonts w:asciiTheme="minorHAnsi" w:hAnsiTheme="minorHAnsi" w:cstheme="minorHAnsi"/>
                <w:sz w:val="20"/>
              </w:rPr>
              <w:t>3. Práce na provedení instalace nebo změny konfigurace zálohovacích serverů dle schválených požadavků zadavatele a dle specifikace dodavatele</w:t>
            </w:r>
          </w:p>
          <w:p w14:paraId="0ACB529B"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a. Konfigurace kategorie/procesu záloh (krátkodobé – střednědobé – dlouhodobé zálohy)</w:t>
            </w:r>
          </w:p>
          <w:p w14:paraId="352CAE32"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b. Konfigurace plánu jednotlivých záloh dle specifikace Zadavatele</w:t>
            </w:r>
          </w:p>
          <w:p w14:paraId="0E237C40" w14:textId="77777777" w:rsidR="007B22CF" w:rsidRPr="009C7958" w:rsidRDefault="007B22CF" w:rsidP="00141FF3">
            <w:pPr>
              <w:pStyle w:val="Odstavecseseznamem"/>
              <w:ind w:left="720" w:hanging="360"/>
              <w:rPr>
                <w:rFonts w:asciiTheme="minorHAnsi" w:hAnsiTheme="minorHAnsi" w:cstheme="minorHAnsi"/>
                <w:sz w:val="20"/>
              </w:rPr>
            </w:pPr>
            <w:r w:rsidRPr="009C7958">
              <w:rPr>
                <w:rFonts w:asciiTheme="minorHAnsi" w:hAnsiTheme="minorHAnsi" w:cstheme="minorHAnsi"/>
                <w:sz w:val="20"/>
              </w:rPr>
              <w:t>4.</w:t>
            </w:r>
            <w:r w:rsidRPr="009C7958">
              <w:rPr>
                <w:rFonts w:asciiTheme="minorHAnsi" w:hAnsiTheme="minorHAnsi" w:cstheme="minorHAnsi"/>
                <w:sz w:val="20"/>
              </w:rPr>
              <w:tab/>
              <w:t>Součinnost v rámci procesů „Projektového řízení“ souvisejících s návrhem změn v infrastruktuře (společně s dodavateli technologií)</w:t>
            </w:r>
          </w:p>
          <w:p w14:paraId="02624CB0" w14:textId="77777777" w:rsidR="007B22CF" w:rsidRPr="009C7958" w:rsidRDefault="007B22CF" w:rsidP="00141FF3">
            <w:pPr>
              <w:pStyle w:val="Odstavecseseznamem"/>
              <w:ind w:left="720" w:hanging="360"/>
              <w:rPr>
                <w:rFonts w:asciiTheme="minorHAnsi" w:hAnsiTheme="minorHAnsi" w:cstheme="minorHAnsi"/>
                <w:sz w:val="20"/>
              </w:rPr>
            </w:pPr>
            <w:r w:rsidRPr="009C7958">
              <w:rPr>
                <w:rFonts w:asciiTheme="minorHAnsi" w:hAnsiTheme="minorHAnsi" w:cstheme="minorHAnsi"/>
                <w:sz w:val="20"/>
              </w:rPr>
              <w:t>5.</w:t>
            </w:r>
            <w:r w:rsidRPr="009C7958">
              <w:rPr>
                <w:rFonts w:asciiTheme="minorHAnsi" w:hAnsiTheme="minorHAnsi" w:cstheme="minorHAnsi"/>
                <w:sz w:val="20"/>
              </w:rPr>
              <w:tab/>
              <w:t>Správa a aktualizace provozní a technické dokumentace v rozsahu:</w:t>
            </w:r>
          </w:p>
          <w:p w14:paraId="1024C093" w14:textId="77777777" w:rsidR="007B22CF" w:rsidRPr="009C7958" w:rsidRDefault="007B22CF" w:rsidP="00141FF3">
            <w:pPr>
              <w:pStyle w:val="Odstavecseseznamem"/>
              <w:ind w:left="720"/>
              <w:rPr>
                <w:rFonts w:asciiTheme="minorHAnsi" w:hAnsiTheme="minorHAnsi" w:cstheme="minorHAnsi"/>
                <w:sz w:val="20"/>
              </w:rPr>
            </w:pPr>
            <w:r w:rsidRPr="009C7958">
              <w:rPr>
                <w:rFonts w:asciiTheme="minorHAnsi" w:hAnsiTheme="minorHAnsi" w:cstheme="minorHAnsi"/>
                <w:sz w:val="20"/>
              </w:rPr>
              <w:t>a. Aktuální plán zálohování všech relevantních serverů a zařízení</w:t>
            </w:r>
          </w:p>
          <w:p w14:paraId="6CFC8990" w14:textId="77777777" w:rsidR="007B22CF" w:rsidRPr="009C7958" w:rsidRDefault="007B22CF" w:rsidP="00141FF3">
            <w:pPr>
              <w:pStyle w:val="Odstavecseseznamem"/>
              <w:ind w:left="0"/>
              <w:rPr>
                <w:rFonts w:asciiTheme="minorHAnsi" w:hAnsiTheme="minorHAnsi" w:cstheme="minorHAnsi"/>
                <w:sz w:val="20"/>
              </w:rPr>
            </w:pPr>
            <w:r w:rsidRPr="009C7958">
              <w:rPr>
                <w:rFonts w:asciiTheme="minorHAnsi" w:hAnsiTheme="minorHAnsi" w:cstheme="minorHAnsi"/>
                <w:sz w:val="20"/>
              </w:rPr>
              <w:tab/>
              <w:t>b. Aktuální popis typových záloh (doba zálohování, dostupnost)</w:t>
            </w:r>
          </w:p>
          <w:p w14:paraId="2F365911" w14:textId="77777777" w:rsidR="007B22CF" w:rsidRPr="009C7958" w:rsidRDefault="007B22CF" w:rsidP="00141FF3">
            <w:pPr>
              <w:rPr>
                <w:rFonts w:asciiTheme="minorHAnsi" w:hAnsiTheme="minorHAnsi" w:cstheme="minorHAnsi"/>
                <w:sz w:val="20"/>
              </w:rPr>
            </w:pPr>
          </w:p>
        </w:tc>
      </w:tr>
      <w:tr w:rsidR="007B22CF" w:rsidRPr="009C7958" w14:paraId="37BEC374" w14:textId="77777777" w:rsidTr="00141FF3">
        <w:trPr>
          <w:trHeight w:val="402"/>
        </w:trPr>
        <w:tc>
          <w:tcPr>
            <w:tcW w:w="183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F6FAE0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Způsob kontroly</w:t>
            </w:r>
          </w:p>
        </w:tc>
        <w:tc>
          <w:tcPr>
            <w:tcW w:w="316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0A74A3D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Reporting je součástí přílohy k měsíční fakturaci</w:t>
            </w:r>
          </w:p>
        </w:tc>
      </w:tr>
      <w:tr w:rsidR="007B22CF" w:rsidRPr="009C7958" w14:paraId="085AC81F" w14:textId="77777777" w:rsidTr="00141FF3">
        <w:trPr>
          <w:trHeight w:val="266"/>
        </w:trPr>
        <w:tc>
          <w:tcPr>
            <w:tcW w:w="5000" w:type="pct"/>
            <w:gridSpan w:val="2"/>
            <w:tcBorders>
              <w:top w:val="nil"/>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2C5D0A24" w14:textId="77777777" w:rsidR="007B22CF" w:rsidRPr="009C7958" w:rsidRDefault="007B22CF" w:rsidP="00141FF3">
            <w:pPr>
              <w:pStyle w:val="Podtitul"/>
              <w:rPr>
                <w:rFonts w:asciiTheme="minorHAnsi" w:hAnsiTheme="minorHAnsi" w:cstheme="minorHAnsi"/>
                <w:color w:val="FFFFFF"/>
                <w:sz w:val="20"/>
                <w:szCs w:val="20"/>
              </w:rPr>
            </w:pPr>
            <w:r w:rsidRPr="009C7958">
              <w:rPr>
                <w:rFonts w:asciiTheme="minorHAnsi" w:hAnsiTheme="minorHAnsi" w:cstheme="minorHAnsi"/>
                <w:color w:val="FFFFFF"/>
                <w:sz w:val="20"/>
                <w:szCs w:val="20"/>
              </w:rPr>
              <w:t>PODMÍNKY A OMEZENÍ SLUŽBY</w:t>
            </w:r>
          </w:p>
        </w:tc>
      </w:tr>
      <w:tr w:rsidR="007B22CF" w:rsidRPr="009C7958" w14:paraId="21B08514" w14:textId="77777777" w:rsidTr="00141FF3">
        <w:trPr>
          <w:trHeight w:val="70"/>
        </w:trPr>
        <w:tc>
          <w:tcPr>
            <w:tcW w:w="183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1DBBF3D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 xml:space="preserve">Měrná jednotka </w:t>
            </w:r>
          </w:p>
        </w:tc>
        <w:tc>
          <w:tcPr>
            <w:tcW w:w="316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4E86BA9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Odpracované hodiny</w:t>
            </w:r>
          </w:p>
        </w:tc>
      </w:tr>
      <w:tr w:rsidR="007B22CF" w:rsidRPr="009C7958" w14:paraId="4DB47C12" w14:textId="77777777" w:rsidTr="00141FF3">
        <w:trPr>
          <w:trHeight w:val="507"/>
        </w:trPr>
        <w:tc>
          <w:tcPr>
            <w:tcW w:w="183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BEE046B"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Limit objemu služby</w:t>
            </w:r>
          </w:p>
        </w:tc>
        <w:tc>
          <w:tcPr>
            <w:tcW w:w="316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452C4088" w14:textId="77777777" w:rsidR="007B22CF" w:rsidRPr="009C7958" w:rsidRDefault="007B22CF" w:rsidP="00141FF3">
            <w:pPr>
              <w:autoSpaceDN w:val="0"/>
              <w:adjustRightInd w:val="0"/>
              <w:rPr>
                <w:rFonts w:asciiTheme="minorHAnsi" w:hAnsiTheme="minorHAnsi" w:cstheme="minorHAnsi"/>
                <w:sz w:val="20"/>
              </w:rPr>
            </w:pPr>
            <w:r w:rsidRPr="009C7958">
              <w:rPr>
                <w:rFonts w:asciiTheme="minorHAnsi" w:hAnsiTheme="minorHAnsi" w:cstheme="minorHAnsi"/>
                <w:color w:val="000000" w:themeColor="text1"/>
                <w:sz w:val="20"/>
              </w:rPr>
              <w:t>Měsíční hodinová dotace</w:t>
            </w:r>
          </w:p>
        </w:tc>
      </w:tr>
      <w:tr w:rsidR="007B22CF" w:rsidRPr="009C7958" w14:paraId="08314E11" w14:textId="77777777" w:rsidTr="00141FF3">
        <w:trPr>
          <w:trHeight w:val="286"/>
        </w:trPr>
        <w:tc>
          <w:tcPr>
            <w:tcW w:w="183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20089023"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Doba provozu služby</w:t>
            </w:r>
          </w:p>
        </w:tc>
        <w:tc>
          <w:tcPr>
            <w:tcW w:w="316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038E6124"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24x7</w:t>
            </w:r>
          </w:p>
        </w:tc>
      </w:tr>
      <w:tr w:rsidR="007B22CF" w:rsidRPr="009C7958" w14:paraId="6C358318" w14:textId="77777777" w:rsidTr="00141FF3">
        <w:trPr>
          <w:trHeight w:val="507"/>
        </w:trPr>
        <w:tc>
          <w:tcPr>
            <w:tcW w:w="183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668C8730"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Omezení</w:t>
            </w:r>
          </w:p>
        </w:tc>
        <w:tc>
          <w:tcPr>
            <w:tcW w:w="316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382B324D" w14:textId="77777777" w:rsidR="007B22CF" w:rsidRPr="009C7958" w:rsidRDefault="007B22CF" w:rsidP="00141FF3">
            <w:pPr>
              <w:rPr>
                <w:rFonts w:asciiTheme="minorHAnsi" w:hAnsiTheme="minorHAnsi" w:cstheme="minorHAnsi"/>
                <w:color w:val="000000"/>
                <w:sz w:val="20"/>
              </w:rPr>
            </w:pPr>
            <w:r w:rsidRPr="009C7958">
              <w:rPr>
                <w:rFonts w:asciiTheme="minorHAnsi" w:hAnsiTheme="minorHAnsi" w:cstheme="minorHAnsi"/>
                <w:sz w:val="20"/>
              </w:rPr>
              <w:t>Zajištění fyzického přístupu na místo a vzdáleného přístupu skrze stabilní internetovou konektivitu.</w:t>
            </w:r>
          </w:p>
        </w:tc>
      </w:tr>
      <w:tr w:rsidR="007B22CF" w:rsidRPr="002564E9" w14:paraId="6089E1A2" w14:textId="77777777" w:rsidTr="00141FF3">
        <w:trPr>
          <w:trHeight w:val="55"/>
        </w:trPr>
        <w:tc>
          <w:tcPr>
            <w:tcW w:w="183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BF328BA"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Další podmínky</w:t>
            </w:r>
          </w:p>
        </w:tc>
        <w:tc>
          <w:tcPr>
            <w:tcW w:w="316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1A6E4EE6" w14:textId="77777777" w:rsidR="007B22CF" w:rsidRPr="009C7958" w:rsidRDefault="007B22CF" w:rsidP="00141FF3">
            <w:pPr>
              <w:rPr>
                <w:rFonts w:asciiTheme="minorHAnsi" w:hAnsiTheme="minorHAnsi" w:cstheme="minorHAnsi"/>
                <w:sz w:val="20"/>
              </w:rPr>
            </w:pPr>
            <w:r w:rsidRPr="009C7958">
              <w:rPr>
                <w:rFonts w:asciiTheme="minorHAnsi" w:hAnsiTheme="minorHAnsi" w:cstheme="minorHAnsi"/>
                <w:sz w:val="20"/>
              </w:rPr>
              <w:t>Povinnost poskytnout součinnost (nebo jím jmenovaných subjektů) při provádění kontrolní činnosti na dodržování a plnění náplně tohoto katalogového listu a nápravě zjištěných nedostatků.</w:t>
            </w:r>
          </w:p>
          <w:p w14:paraId="14D5938A" w14:textId="77777777" w:rsidR="007B22CF" w:rsidRPr="002564E9" w:rsidRDefault="007B22CF" w:rsidP="00141FF3">
            <w:pPr>
              <w:rPr>
                <w:rFonts w:asciiTheme="minorHAnsi" w:hAnsiTheme="minorHAnsi" w:cstheme="minorHAnsi"/>
                <w:sz w:val="20"/>
              </w:rPr>
            </w:pPr>
            <w:r w:rsidRPr="009C7958">
              <w:rPr>
                <w:rFonts w:asciiTheme="minorHAnsi" w:hAnsiTheme="minorHAnsi" w:cstheme="minorHAnsi"/>
                <w:sz w:val="20"/>
              </w:rPr>
              <w:t>Veškerá dokumentace provozovatele a ostatní výstupy vytvořené na základě tohoto katalogového listu budou vlastnictvím Odběratele. Zajištění platné maintenance na zálohovací SW.</w:t>
            </w:r>
          </w:p>
        </w:tc>
      </w:tr>
    </w:tbl>
    <w:p w14:paraId="7B9AC1A2" w14:textId="77777777" w:rsidR="009C4446" w:rsidRPr="00406DDE" w:rsidRDefault="009C4446" w:rsidP="009C4446">
      <w:pPr>
        <w:rPr>
          <w:rFonts w:asciiTheme="minorHAnsi" w:hAnsiTheme="minorHAnsi" w:cstheme="minorHAnsi"/>
          <w:sz w:val="20"/>
        </w:rPr>
      </w:pPr>
    </w:p>
    <w:p w14:paraId="7B03707D" w14:textId="77777777" w:rsidR="009C4446" w:rsidRPr="00406DDE" w:rsidRDefault="009C4446" w:rsidP="009C4446">
      <w:pPr>
        <w:spacing w:after="160" w:line="259" w:lineRule="auto"/>
        <w:rPr>
          <w:rFonts w:asciiTheme="minorHAnsi" w:hAnsiTheme="minorHAnsi" w:cstheme="minorHAnsi"/>
          <w:sz w:val="20"/>
        </w:rPr>
      </w:pPr>
      <w:r w:rsidRPr="00406DDE">
        <w:rPr>
          <w:rFonts w:asciiTheme="minorHAnsi" w:hAnsiTheme="minorHAnsi" w:cstheme="minorHAnsi"/>
          <w:sz w:val="20"/>
        </w:rPr>
        <w:br w:type="page"/>
      </w:r>
    </w:p>
    <w:tbl>
      <w:tblPr>
        <w:tblW w:w="5000" w:type="pct"/>
        <w:tblCellMar>
          <w:left w:w="0" w:type="dxa"/>
          <w:right w:w="0" w:type="dxa"/>
        </w:tblCellMar>
        <w:tblLook w:val="04A0" w:firstRow="1" w:lastRow="0" w:firstColumn="1" w:lastColumn="0" w:noHBand="0" w:noVBand="1"/>
      </w:tblPr>
      <w:tblGrid>
        <w:gridCol w:w="3727"/>
        <w:gridCol w:w="6175"/>
      </w:tblGrid>
      <w:tr w:rsidR="009C4446" w:rsidRPr="00406DDE" w14:paraId="5A79FBA9" w14:textId="77777777" w:rsidTr="004F6903">
        <w:trPr>
          <w:trHeight w:val="551"/>
        </w:trPr>
        <w:tc>
          <w:tcPr>
            <w:tcW w:w="5000" w:type="pct"/>
            <w:gridSpan w:val="2"/>
            <w:tcBorders>
              <w:top w:val="single" w:sz="8" w:space="0" w:color="0096D5"/>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4DFF695D" w14:textId="77777777" w:rsidR="009C4446" w:rsidRPr="00406DDE" w:rsidRDefault="009C4446" w:rsidP="00D0250E">
            <w:pPr>
              <w:pStyle w:val="Podtitul"/>
              <w:rPr>
                <w:rFonts w:asciiTheme="minorHAnsi" w:hAnsiTheme="minorHAnsi" w:cstheme="minorHAnsi"/>
                <w:sz w:val="20"/>
                <w:szCs w:val="20"/>
              </w:rPr>
            </w:pPr>
            <w:r w:rsidRPr="00406DDE">
              <w:rPr>
                <w:rFonts w:asciiTheme="minorHAnsi" w:hAnsiTheme="minorHAnsi" w:cstheme="minorHAnsi"/>
                <w:color w:val="FFFFFF"/>
                <w:sz w:val="20"/>
                <w:szCs w:val="20"/>
              </w:rPr>
              <w:t>KL10 Technical Account Manager</w:t>
            </w:r>
          </w:p>
        </w:tc>
      </w:tr>
      <w:tr w:rsidR="009C4446" w:rsidRPr="00406DDE" w14:paraId="01F9017A" w14:textId="77777777" w:rsidTr="004F6903">
        <w:trPr>
          <w:trHeight w:val="299"/>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14B86B4C" w14:textId="77777777" w:rsidR="009C4446" w:rsidRPr="00406DDE" w:rsidRDefault="009C4446" w:rsidP="00D0250E">
            <w:pPr>
              <w:pStyle w:val="Podtitul"/>
              <w:rPr>
                <w:rFonts w:asciiTheme="minorHAnsi" w:hAnsiTheme="minorHAnsi" w:cstheme="minorHAnsi"/>
                <w:sz w:val="20"/>
                <w:szCs w:val="20"/>
              </w:rPr>
            </w:pPr>
            <w:r w:rsidRPr="00406DDE">
              <w:rPr>
                <w:rFonts w:asciiTheme="minorHAnsi" w:hAnsiTheme="minorHAnsi" w:cstheme="minorHAnsi"/>
                <w:sz w:val="20"/>
                <w:szCs w:val="20"/>
              </w:rPr>
              <w:t>POPIS SLUŽBY</w:t>
            </w:r>
          </w:p>
        </w:tc>
      </w:tr>
      <w:tr w:rsidR="009C4446" w:rsidRPr="00406DDE" w14:paraId="6C7E19CD" w14:textId="77777777" w:rsidTr="004F6903">
        <w:trPr>
          <w:trHeight w:val="551"/>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hideMark/>
          </w:tcPr>
          <w:p w14:paraId="48BA6802" w14:textId="77777777" w:rsidR="009C4446" w:rsidRPr="00406DDE" w:rsidRDefault="009C4446" w:rsidP="00D0250E">
            <w:pPr>
              <w:pStyle w:val="xmsolistparagraph"/>
              <w:spacing w:after="20" w:line="288" w:lineRule="auto"/>
              <w:rPr>
                <w:rFonts w:asciiTheme="minorHAnsi" w:hAnsiTheme="minorHAnsi" w:cstheme="minorHAnsi"/>
                <w:b/>
                <w:sz w:val="20"/>
                <w:szCs w:val="20"/>
              </w:rPr>
            </w:pPr>
            <w:r w:rsidRPr="00406DDE">
              <w:rPr>
                <w:rFonts w:asciiTheme="minorHAnsi" w:hAnsiTheme="minorHAnsi" w:cstheme="minorHAnsi"/>
                <w:b/>
                <w:sz w:val="20"/>
                <w:szCs w:val="20"/>
              </w:rPr>
              <w:t xml:space="preserve">   Provoz:</w:t>
            </w:r>
          </w:p>
          <w:p w14:paraId="3234E188" w14:textId="77777777" w:rsidR="009C4446" w:rsidRPr="00406DDE" w:rsidRDefault="009C4446" w:rsidP="00D0250E">
            <w:pPr>
              <w:pStyle w:val="xmsolistparagraph"/>
              <w:spacing w:after="20" w:line="288" w:lineRule="auto"/>
              <w:ind w:left="672"/>
              <w:rPr>
                <w:rFonts w:asciiTheme="minorHAnsi" w:hAnsiTheme="minorHAnsi" w:cstheme="minorHAnsi"/>
                <w:sz w:val="20"/>
                <w:szCs w:val="20"/>
              </w:rPr>
            </w:pPr>
            <w:r w:rsidRPr="00406DDE">
              <w:rPr>
                <w:rFonts w:asciiTheme="minorHAnsi" w:hAnsiTheme="minorHAnsi" w:cstheme="minorHAnsi"/>
                <w:sz w:val="20"/>
                <w:szCs w:val="20"/>
              </w:rPr>
              <w:t xml:space="preserve">a. Organizace, plánování a řízení strategie, při implementaci a správě nově nasazovaných systémů, </w:t>
            </w:r>
          </w:p>
          <w:p w14:paraId="31BCEFDB" w14:textId="77777777" w:rsidR="009C4446" w:rsidRPr="00406DDE" w:rsidRDefault="009C4446" w:rsidP="00D0250E">
            <w:pPr>
              <w:pStyle w:val="xmsolistparagraph"/>
              <w:spacing w:after="20" w:line="288" w:lineRule="auto"/>
              <w:ind w:left="459" w:firstLine="213"/>
              <w:rPr>
                <w:rFonts w:asciiTheme="minorHAnsi" w:hAnsiTheme="minorHAnsi" w:cstheme="minorHAnsi"/>
                <w:sz w:val="20"/>
                <w:szCs w:val="20"/>
              </w:rPr>
            </w:pPr>
            <w:r w:rsidRPr="00406DDE">
              <w:rPr>
                <w:rFonts w:asciiTheme="minorHAnsi" w:hAnsiTheme="minorHAnsi" w:cstheme="minorHAnsi"/>
                <w:sz w:val="20"/>
                <w:szCs w:val="20"/>
              </w:rPr>
              <w:t>b. Rozpočtování ICT,</w:t>
            </w:r>
          </w:p>
          <w:p w14:paraId="384A690B" w14:textId="77777777" w:rsidR="009C4446" w:rsidRPr="00406DDE" w:rsidRDefault="009C4446" w:rsidP="00D0250E">
            <w:pPr>
              <w:pStyle w:val="xmsolistparagraph"/>
              <w:spacing w:after="20" w:line="288" w:lineRule="auto"/>
              <w:ind w:left="459" w:firstLine="213"/>
              <w:rPr>
                <w:rFonts w:asciiTheme="minorHAnsi" w:hAnsiTheme="minorHAnsi" w:cstheme="minorHAnsi"/>
                <w:sz w:val="20"/>
                <w:szCs w:val="20"/>
              </w:rPr>
            </w:pPr>
            <w:r w:rsidRPr="00406DDE">
              <w:rPr>
                <w:rFonts w:asciiTheme="minorHAnsi" w:hAnsiTheme="minorHAnsi" w:cstheme="minorHAnsi"/>
                <w:sz w:val="20"/>
                <w:szCs w:val="20"/>
              </w:rPr>
              <w:t>c. Konzultační činnost,</w:t>
            </w:r>
          </w:p>
          <w:p w14:paraId="19ACA596" w14:textId="77777777" w:rsidR="009C4446" w:rsidRPr="00406DDE" w:rsidRDefault="009C4446" w:rsidP="00D0250E">
            <w:pPr>
              <w:pStyle w:val="xmsolistparagraph"/>
              <w:spacing w:after="20" w:line="288" w:lineRule="auto"/>
              <w:ind w:left="459" w:firstLine="213"/>
              <w:rPr>
                <w:rFonts w:asciiTheme="minorHAnsi" w:hAnsiTheme="minorHAnsi" w:cstheme="minorHAnsi"/>
                <w:sz w:val="20"/>
                <w:szCs w:val="20"/>
              </w:rPr>
            </w:pPr>
            <w:r w:rsidRPr="00406DDE">
              <w:rPr>
                <w:rFonts w:asciiTheme="minorHAnsi" w:hAnsiTheme="minorHAnsi" w:cstheme="minorHAnsi"/>
                <w:sz w:val="20"/>
                <w:szCs w:val="20"/>
              </w:rPr>
              <w:t>d. Projektové řízení.</w:t>
            </w:r>
          </w:p>
          <w:p w14:paraId="0F593620" w14:textId="77777777" w:rsidR="009C4446" w:rsidRPr="00406DDE" w:rsidRDefault="009C4446" w:rsidP="00D0250E">
            <w:pPr>
              <w:pStyle w:val="Odstavecseseznamem"/>
              <w:ind w:left="0"/>
              <w:rPr>
                <w:rFonts w:asciiTheme="minorHAnsi" w:hAnsiTheme="minorHAnsi" w:cstheme="minorHAnsi"/>
                <w:sz w:val="20"/>
              </w:rPr>
            </w:pPr>
          </w:p>
        </w:tc>
      </w:tr>
      <w:tr w:rsidR="009C4446" w:rsidRPr="00406DDE" w14:paraId="1EB613EE" w14:textId="77777777" w:rsidTr="004F6903">
        <w:trPr>
          <w:trHeight w:val="402"/>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3CB0C5CF"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Způsob kontroly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64A1653F"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Pravidelné on-site schůzky pro vyhodnocení reportů</w:t>
            </w:r>
          </w:p>
        </w:tc>
      </w:tr>
      <w:tr w:rsidR="009C4446" w:rsidRPr="00406DDE" w14:paraId="622D1E98" w14:textId="77777777" w:rsidTr="004F6903">
        <w:trPr>
          <w:trHeight w:val="266"/>
        </w:trPr>
        <w:tc>
          <w:tcPr>
            <w:tcW w:w="5000" w:type="pct"/>
            <w:gridSpan w:val="2"/>
            <w:tcBorders>
              <w:top w:val="nil"/>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4A275678" w14:textId="77777777" w:rsidR="009C4446" w:rsidRPr="00985C57" w:rsidRDefault="009C4446" w:rsidP="00D0250E">
            <w:pPr>
              <w:pStyle w:val="Podtitul"/>
              <w:rPr>
                <w:rFonts w:asciiTheme="minorHAnsi" w:hAnsiTheme="minorHAnsi" w:cstheme="minorHAnsi"/>
                <w:color w:val="FFFFFF"/>
                <w:sz w:val="20"/>
                <w:szCs w:val="20"/>
              </w:rPr>
            </w:pPr>
            <w:r w:rsidRPr="00985C57">
              <w:rPr>
                <w:rFonts w:asciiTheme="minorHAnsi" w:hAnsiTheme="minorHAnsi" w:cstheme="minorHAnsi"/>
                <w:color w:val="FFFFFF"/>
                <w:sz w:val="20"/>
                <w:szCs w:val="20"/>
              </w:rPr>
              <w:t>PODMÍNKY A OMEZENÍ SLUŽBY</w:t>
            </w:r>
          </w:p>
        </w:tc>
      </w:tr>
      <w:tr w:rsidR="009C4446" w:rsidRPr="00406DDE" w14:paraId="1C250322" w14:textId="77777777" w:rsidTr="004F6903">
        <w:trPr>
          <w:trHeight w:val="70"/>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77FBA7B9"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 xml:space="preserve">Měrná jednotka </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0C5E63BD"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Odpracované hodiny</w:t>
            </w:r>
          </w:p>
        </w:tc>
      </w:tr>
      <w:tr w:rsidR="009C4446" w:rsidRPr="00406DDE" w14:paraId="185B9582" w14:textId="77777777" w:rsidTr="004F6903">
        <w:trPr>
          <w:trHeight w:val="507"/>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2F5EF0A"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Limit objemu služby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3FE03B9C" w14:textId="77777777" w:rsidR="009C4446" w:rsidRPr="00985C57" w:rsidRDefault="009C4446" w:rsidP="00D0250E">
            <w:pPr>
              <w:autoSpaceDN w:val="0"/>
              <w:adjustRightInd w:val="0"/>
              <w:rPr>
                <w:rFonts w:asciiTheme="minorHAnsi" w:hAnsiTheme="minorHAnsi" w:cstheme="minorHAnsi"/>
                <w:sz w:val="20"/>
              </w:rPr>
            </w:pPr>
            <w:r w:rsidRPr="00985C57">
              <w:rPr>
                <w:rFonts w:asciiTheme="minorHAnsi" w:hAnsiTheme="minorHAnsi" w:cstheme="minorHAnsi"/>
                <w:color w:val="000000" w:themeColor="text1"/>
                <w:sz w:val="20"/>
              </w:rPr>
              <w:t>Měsíční hodinová dotace</w:t>
            </w:r>
          </w:p>
        </w:tc>
      </w:tr>
      <w:tr w:rsidR="009C4446" w:rsidRPr="00406DDE" w14:paraId="56C73D05" w14:textId="77777777" w:rsidTr="004F6903">
        <w:trPr>
          <w:trHeight w:val="286"/>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C835ACC"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Doba provozu služby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263EEAED"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8x5</w:t>
            </w:r>
          </w:p>
        </w:tc>
      </w:tr>
      <w:tr w:rsidR="009C4446" w:rsidRPr="00406DDE" w14:paraId="1CEB9CCD" w14:textId="77777777" w:rsidTr="004F6903">
        <w:trPr>
          <w:trHeight w:val="507"/>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347CC820"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Omezení</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32164F43" w14:textId="77777777" w:rsidR="009C4446" w:rsidRPr="00985C57" w:rsidRDefault="009C4446" w:rsidP="00D0250E">
            <w:pPr>
              <w:rPr>
                <w:rFonts w:asciiTheme="minorHAnsi" w:hAnsiTheme="minorHAnsi" w:cstheme="minorHAnsi"/>
                <w:color w:val="000000"/>
                <w:sz w:val="20"/>
              </w:rPr>
            </w:pPr>
            <w:r w:rsidRPr="00985C57">
              <w:rPr>
                <w:rFonts w:asciiTheme="minorHAnsi" w:hAnsiTheme="minorHAnsi" w:cstheme="minorHAnsi"/>
                <w:color w:val="000000"/>
                <w:sz w:val="20"/>
              </w:rPr>
              <w:t>N/A</w:t>
            </w:r>
          </w:p>
        </w:tc>
      </w:tr>
      <w:tr w:rsidR="009C4446" w:rsidRPr="00406DDE" w14:paraId="2F289EB5" w14:textId="77777777" w:rsidTr="004F6903">
        <w:trPr>
          <w:trHeight w:val="55"/>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15EB27B0" w14:textId="77777777" w:rsidR="009C4446" w:rsidRPr="00985C57" w:rsidRDefault="009C4446" w:rsidP="00D0250E">
            <w:pPr>
              <w:rPr>
                <w:rFonts w:asciiTheme="minorHAnsi" w:hAnsiTheme="minorHAnsi" w:cstheme="minorHAnsi"/>
                <w:sz w:val="20"/>
              </w:rPr>
            </w:pPr>
            <w:r w:rsidRPr="00985C57">
              <w:rPr>
                <w:rFonts w:asciiTheme="minorHAnsi" w:hAnsiTheme="minorHAnsi" w:cstheme="minorHAnsi"/>
                <w:sz w:val="20"/>
              </w:rPr>
              <w:t>Další podmínky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95E3BCA" w14:textId="77777777" w:rsidR="009C4446" w:rsidRPr="00985C57" w:rsidRDefault="009C4446" w:rsidP="00D0250E">
            <w:pPr>
              <w:pStyle w:val="Normlnweb"/>
              <w:rPr>
                <w:rFonts w:asciiTheme="minorHAnsi" w:eastAsiaTheme="minorHAnsi" w:hAnsiTheme="minorHAnsi" w:cstheme="minorHAnsi"/>
                <w:sz w:val="20"/>
                <w:szCs w:val="20"/>
                <w:lang w:eastAsia="en-US"/>
              </w:rPr>
            </w:pPr>
            <w:r w:rsidRPr="00985C57">
              <w:rPr>
                <w:rFonts w:asciiTheme="minorHAnsi" w:hAnsiTheme="minorHAnsi" w:cstheme="minorHAnsi"/>
                <w:color w:val="000000"/>
                <w:sz w:val="20"/>
                <w:szCs w:val="20"/>
              </w:rPr>
              <w:t>N/A</w:t>
            </w:r>
          </w:p>
        </w:tc>
      </w:tr>
    </w:tbl>
    <w:p w14:paraId="2B0AC180" w14:textId="003E006C" w:rsidR="00985C57" w:rsidRDefault="00985C57" w:rsidP="005E5FF7">
      <w:pPr>
        <w:suppressAutoHyphens w:val="0"/>
        <w:overflowPunct/>
        <w:autoSpaceDE/>
        <w:spacing w:after="200"/>
        <w:rPr>
          <w:rFonts w:asciiTheme="minorHAnsi" w:hAnsiTheme="minorHAnsi" w:cstheme="minorHAnsi"/>
          <w:sz w:val="20"/>
        </w:rPr>
      </w:pPr>
    </w:p>
    <w:p w14:paraId="65A2E9AD" w14:textId="25D0780F" w:rsidR="00985C57" w:rsidRDefault="00985C57">
      <w:pPr>
        <w:suppressAutoHyphens w:val="0"/>
        <w:overflowPunct/>
        <w:autoSpaceDE/>
        <w:spacing w:after="200" w:line="276" w:lineRule="auto"/>
        <w:rPr>
          <w:rFonts w:asciiTheme="minorHAnsi" w:hAnsiTheme="minorHAnsi" w:cstheme="minorHAnsi"/>
          <w:sz w:val="20"/>
        </w:rPr>
      </w:pPr>
      <w:r>
        <w:rPr>
          <w:rFonts w:asciiTheme="minorHAnsi" w:hAnsiTheme="minorHAnsi" w:cstheme="minorHAnsi"/>
          <w:sz w:val="20"/>
        </w:rPr>
        <w:br w:type="page"/>
      </w:r>
    </w:p>
    <w:tbl>
      <w:tblPr>
        <w:tblW w:w="5000" w:type="pct"/>
        <w:tblCellMar>
          <w:left w:w="0" w:type="dxa"/>
          <w:right w:w="0" w:type="dxa"/>
        </w:tblCellMar>
        <w:tblLook w:val="04A0" w:firstRow="1" w:lastRow="0" w:firstColumn="1" w:lastColumn="0" w:noHBand="0" w:noVBand="1"/>
      </w:tblPr>
      <w:tblGrid>
        <w:gridCol w:w="3727"/>
        <w:gridCol w:w="6175"/>
      </w:tblGrid>
      <w:tr w:rsidR="007B22CF" w:rsidRPr="002564E9" w14:paraId="5EC4A4DD" w14:textId="77777777" w:rsidTr="00141FF3">
        <w:trPr>
          <w:trHeight w:val="551"/>
        </w:trPr>
        <w:tc>
          <w:tcPr>
            <w:tcW w:w="5000" w:type="pct"/>
            <w:gridSpan w:val="2"/>
            <w:tcBorders>
              <w:top w:val="single" w:sz="8" w:space="0" w:color="0096D5"/>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582D5938" w14:textId="77777777" w:rsidR="007B22CF" w:rsidRPr="002564E9" w:rsidRDefault="007B22CF" w:rsidP="00141FF3">
            <w:pPr>
              <w:pStyle w:val="Podtitul"/>
              <w:rPr>
                <w:rFonts w:asciiTheme="minorHAnsi" w:hAnsiTheme="minorHAnsi" w:cstheme="minorHAnsi"/>
                <w:sz w:val="20"/>
                <w:szCs w:val="20"/>
              </w:rPr>
            </w:pPr>
            <w:r w:rsidRPr="002564E9">
              <w:rPr>
                <w:rFonts w:asciiTheme="minorHAnsi" w:hAnsiTheme="minorHAnsi" w:cstheme="minorHAnsi"/>
                <w:color w:val="FFFFFF"/>
                <w:sz w:val="20"/>
                <w:szCs w:val="20"/>
              </w:rPr>
              <w:t>KL11 Podpora pro koncové uživatele a koncová zařízení</w:t>
            </w:r>
          </w:p>
        </w:tc>
      </w:tr>
      <w:tr w:rsidR="007B22CF" w:rsidRPr="002564E9" w14:paraId="42D06DF9" w14:textId="77777777" w:rsidTr="00141FF3">
        <w:trPr>
          <w:trHeight w:val="299"/>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38F5A53A" w14:textId="77777777" w:rsidR="007B22CF" w:rsidRPr="002564E9" w:rsidRDefault="007B22CF" w:rsidP="00141FF3">
            <w:pPr>
              <w:pStyle w:val="Podtitul"/>
              <w:rPr>
                <w:rFonts w:asciiTheme="minorHAnsi" w:hAnsiTheme="minorHAnsi" w:cstheme="minorHAnsi"/>
                <w:sz w:val="20"/>
                <w:szCs w:val="20"/>
              </w:rPr>
            </w:pPr>
            <w:r w:rsidRPr="002564E9">
              <w:rPr>
                <w:rFonts w:asciiTheme="minorHAnsi" w:hAnsiTheme="minorHAnsi" w:cstheme="minorHAnsi"/>
                <w:sz w:val="20"/>
                <w:szCs w:val="20"/>
              </w:rPr>
              <w:t>POPIS SLUŽBY</w:t>
            </w:r>
          </w:p>
        </w:tc>
      </w:tr>
      <w:tr w:rsidR="007B22CF" w:rsidRPr="002564E9" w14:paraId="6EE982A6" w14:textId="77777777" w:rsidTr="00141FF3">
        <w:trPr>
          <w:trHeight w:val="551"/>
        </w:trPr>
        <w:tc>
          <w:tcPr>
            <w:tcW w:w="5000" w:type="pct"/>
            <w:gridSpan w:val="2"/>
            <w:tcBorders>
              <w:top w:val="nil"/>
              <w:left w:val="single" w:sz="8" w:space="0" w:color="0096D5"/>
              <w:bottom w:val="single" w:sz="8" w:space="0" w:color="0096D5"/>
              <w:right w:val="single" w:sz="8" w:space="0" w:color="0096D5"/>
            </w:tcBorders>
            <w:tcMar>
              <w:top w:w="0" w:type="dxa"/>
              <w:left w:w="108" w:type="dxa"/>
              <w:bottom w:w="0" w:type="dxa"/>
              <w:right w:w="108" w:type="dxa"/>
            </w:tcMar>
            <w:hideMark/>
          </w:tcPr>
          <w:p w14:paraId="5117C35F" w14:textId="77777777" w:rsidR="007B22CF" w:rsidRPr="002564E9" w:rsidRDefault="007B22CF" w:rsidP="00141FF3">
            <w:pPr>
              <w:pStyle w:val="xmsolistparagraph"/>
              <w:spacing w:after="20" w:line="288" w:lineRule="auto"/>
              <w:rPr>
                <w:rFonts w:asciiTheme="minorHAnsi" w:hAnsiTheme="minorHAnsi" w:cstheme="minorHAnsi"/>
                <w:sz w:val="20"/>
                <w:szCs w:val="20"/>
              </w:rPr>
            </w:pPr>
            <w:r w:rsidRPr="002564E9">
              <w:rPr>
                <w:rFonts w:asciiTheme="minorHAnsi" w:hAnsiTheme="minorHAnsi" w:cstheme="minorHAnsi"/>
                <w:sz w:val="20"/>
                <w:szCs w:val="20"/>
              </w:rPr>
              <w:t>Uživatelská a technologická podpora; Dodavatel zajistí technickou podporu pro koncové uživatele.  Požadavky dodavateli budou předávány využitím HelpDeskového nástroje pro příjem požadavků (webové rozhraní Help-Desk portálu) s eskalací zodpovědným osobám, nebo telefonicky. Systém zajistí dodavatel a k dispozici bude s možností jednoho řešitele na straně odběratele (tj. 1 administrátorský přístup s náhledem na celou organizaci).</w:t>
            </w:r>
          </w:p>
          <w:p w14:paraId="17AEEC28" w14:textId="77777777" w:rsidR="007B22CF" w:rsidRPr="002564E9" w:rsidRDefault="007B22CF" w:rsidP="00141FF3">
            <w:pPr>
              <w:pStyle w:val="xmsolistparagraph"/>
              <w:spacing w:after="20" w:line="288" w:lineRule="auto"/>
              <w:rPr>
                <w:rFonts w:asciiTheme="minorHAnsi" w:hAnsiTheme="minorHAnsi" w:cstheme="minorHAnsi"/>
                <w:b/>
                <w:sz w:val="20"/>
                <w:szCs w:val="20"/>
              </w:rPr>
            </w:pPr>
          </w:p>
          <w:p w14:paraId="2CA66970" w14:textId="77777777" w:rsidR="007B22CF" w:rsidRPr="002564E9" w:rsidRDefault="007B22CF" w:rsidP="00141FF3">
            <w:pPr>
              <w:pStyle w:val="xmsolistparagraph"/>
              <w:spacing w:after="20" w:line="288" w:lineRule="auto"/>
              <w:rPr>
                <w:rFonts w:asciiTheme="minorHAnsi" w:hAnsiTheme="minorHAnsi" w:cstheme="minorHAnsi"/>
                <w:b/>
                <w:sz w:val="20"/>
                <w:szCs w:val="20"/>
              </w:rPr>
            </w:pPr>
            <w:r w:rsidRPr="002564E9">
              <w:rPr>
                <w:rFonts w:asciiTheme="minorHAnsi" w:hAnsiTheme="minorHAnsi" w:cstheme="minorHAnsi"/>
                <w:b/>
                <w:sz w:val="20"/>
                <w:szCs w:val="20"/>
              </w:rPr>
              <w:t>Provoz služby:</w:t>
            </w:r>
          </w:p>
          <w:p w14:paraId="0727BC4B" w14:textId="77777777" w:rsidR="007B22CF" w:rsidRPr="002564E9" w:rsidRDefault="007B22CF" w:rsidP="007B22CF">
            <w:pPr>
              <w:pStyle w:val="xmsolistparagraph"/>
              <w:numPr>
                <w:ilvl w:val="0"/>
                <w:numId w:val="15"/>
              </w:numPr>
              <w:spacing w:after="20" w:line="288" w:lineRule="auto"/>
              <w:rPr>
                <w:rFonts w:asciiTheme="minorHAnsi" w:hAnsiTheme="minorHAnsi" w:cstheme="minorHAnsi"/>
                <w:sz w:val="20"/>
                <w:szCs w:val="20"/>
              </w:rPr>
            </w:pPr>
            <w:r w:rsidRPr="002564E9">
              <w:rPr>
                <w:rFonts w:asciiTheme="minorHAnsi" w:hAnsiTheme="minorHAnsi" w:cstheme="minorHAnsi"/>
                <w:sz w:val="20"/>
                <w:szCs w:val="20"/>
              </w:rPr>
              <w:t>Návštěvy na místě 1x týdně 8 hodin</w:t>
            </w:r>
            <w:r>
              <w:rPr>
                <w:rFonts w:asciiTheme="minorHAnsi" w:hAnsiTheme="minorHAnsi" w:cstheme="minorHAnsi"/>
                <w:sz w:val="20"/>
                <w:szCs w:val="20"/>
              </w:rPr>
              <w:t>,</w:t>
            </w:r>
          </w:p>
          <w:p w14:paraId="1A6F2B1E" w14:textId="77777777" w:rsidR="007B22CF" w:rsidRPr="002564E9" w:rsidRDefault="007B22CF" w:rsidP="007B22CF">
            <w:pPr>
              <w:pStyle w:val="xmsolistparagraph"/>
              <w:numPr>
                <w:ilvl w:val="0"/>
                <w:numId w:val="15"/>
              </w:numPr>
              <w:spacing w:after="20" w:line="288" w:lineRule="auto"/>
              <w:rPr>
                <w:rFonts w:asciiTheme="minorHAnsi" w:hAnsiTheme="minorHAnsi" w:cstheme="minorHAnsi"/>
                <w:sz w:val="20"/>
                <w:szCs w:val="20"/>
              </w:rPr>
            </w:pPr>
            <w:r w:rsidRPr="002564E9">
              <w:rPr>
                <w:rFonts w:asciiTheme="minorHAnsi" w:hAnsiTheme="minorHAnsi" w:cstheme="minorHAnsi"/>
                <w:sz w:val="20"/>
                <w:szCs w:val="20"/>
              </w:rPr>
              <w:t>Mimo návštěvy podpora pomocí vzdáleného připojení s možností výjezdu. Výjezd jen po domluvě</w:t>
            </w:r>
            <w:r>
              <w:rPr>
                <w:rFonts w:asciiTheme="minorHAnsi" w:hAnsiTheme="minorHAnsi" w:cstheme="minorHAnsi"/>
                <w:sz w:val="20"/>
                <w:szCs w:val="20"/>
              </w:rPr>
              <w:t>,</w:t>
            </w:r>
          </w:p>
          <w:p w14:paraId="35D5D545" w14:textId="77777777" w:rsidR="007B22CF" w:rsidRPr="002564E9" w:rsidRDefault="007B22CF" w:rsidP="007B22CF">
            <w:pPr>
              <w:pStyle w:val="xmsolistparagraph"/>
              <w:numPr>
                <w:ilvl w:val="0"/>
                <w:numId w:val="15"/>
              </w:numPr>
              <w:spacing w:after="20" w:line="288" w:lineRule="auto"/>
              <w:rPr>
                <w:rFonts w:asciiTheme="minorHAnsi" w:hAnsiTheme="minorHAnsi" w:cstheme="minorHAnsi"/>
                <w:sz w:val="20"/>
                <w:szCs w:val="20"/>
              </w:rPr>
            </w:pPr>
            <w:r w:rsidRPr="002564E9">
              <w:rPr>
                <w:rFonts w:asciiTheme="minorHAnsi" w:hAnsiTheme="minorHAnsi" w:cstheme="minorHAnsi"/>
                <w:sz w:val="20"/>
                <w:szCs w:val="20"/>
              </w:rPr>
              <w:t>Vzdálená podpora pro koncové uživatele skrze nástroj Teamviewer</w:t>
            </w:r>
            <w:r>
              <w:rPr>
                <w:rFonts w:asciiTheme="minorHAnsi" w:hAnsiTheme="minorHAnsi" w:cstheme="minorHAnsi"/>
                <w:sz w:val="20"/>
                <w:szCs w:val="20"/>
              </w:rPr>
              <w:t>.</w:t>
            </w:r>
          </w:p>
          <w:p w14:paraId="67639AD2" w14:textId="77777777" w:rsidR="007B22CF" w:rsidRPr="002564E9" w:rsidRDefault="007B22CF" w:rsidP="00141FF3">
            <w:pPr>
              <w:pStyle w:val="xmsolistparagraph"/>
              <w:spacing w:after="20" w:line="288" w:lineRule="auto"/>
              <w:rPr>
                <w:rFonts w:asciiTheme="minorHAnsi" w:hAnsiTheme="minorHAnsi" w:cstheme="minorHAnsi"/>
                <w:b/>
                <w:sz w:val="20"/>
                <w:szCs w:val="20"/>
              </w:rPr>
            </w:pPr>
          </w:p>
          <w:p w14:paraId="7337538F" w14:textId="77777777" w:rsidR="007B22CF" w:rsidRPr="002564E9" w:rsidRDefault="007B22CF" w:rsidP="00141FF3">
            <w:pPr>
              <w:pStyle w:val="xmsolistparagraph"/>
              <w:spacing w:after="20" w:line="288" w:lineRule="auto"/>
              <w:rPr>
                <w:rFonts w:asciiTheme="minorHAnsi" w:hAnsiTheme="minorHAnsi" w:cstheme="minorHAnsi"/>
                <w:b/>
                <w:sz w:val="20"/>
                <w:szCs w:val="20"/>
              </w:rPr>
            </w:pPr>
            <w:r w:rsidRPr="002564E9">
              <w:rPr>
                <w:rFonts w:asciiTheme="minorHAnsi" w:hAnsiTheme="minorHAnsi" w:cstheme="minorHAnsi"/>
                <w:b/>
                <w:sz w:val="20"/>
                <w:szCs w:val="20"/>
              </w:rPr>
              <w:t>Základní činnosti:</w:t>
            </w:r>
          </w:p>
          <w:p w14:paraId="2C8D9D05" w14:textId="77777777" w:rsidR="007B22CF" w:rsidRPr="002564E9" w:rsidRDefault="007B22CF" w:rsidP="007B22CF">
            <w:pPr>
              <w:pStyle w:val="xmsolistparagraph"/>
              <w:numPr>
                <w:ilvl w:val="0"/>
                <w:numId w:val="16"/>
              </w:numPr>
              <w:spacing w:after="20" w:line="288" w:lineRule="auto"/>
              <w:rPr>
                <w:rFonts w:asciiTheme="minorHAnsi" w:hAnsiTheme="minorHAnsi" w:cstheme="minorHAnsi"/>
                <w:sz w:val="20"/>
                <w:szCs w:val="20"/>
              </w:rPr>
            </w:pPr>
            <w:r w:rsidRPr="002564E9">
              <w:rPr>
                <w:rFonts w:asciiTheme="minorHAnsi" w:hAnsiTheme="minorHAnsi" w:cstheme="minorHAnsi"/>
                <w:sz w:val="20"/>
                <w:szCs w:val="20"/>
              </w:rPr>
              <w:t>Uživatelská podpora zařízení koncových uživatelů (desktop, notebook, tablet, mobil a periférie, SW koncových stanic mj. Windows, Office),</w:t>
            </w:r>
          </w:p>
          <w:p w14:paraId="4FCD9D43" w14:textId="77777777" w:rsidR="007B22CF" w:rsidRPr="002564E9" w:rsidRDefault="007B22CF" w:rsidP="007B22CF">
            <w:pPr>
              <w:pStyle w:val="xmsolistparagraph"/>
              <w:numPr>
                <w:ilvl w:val="0"/>
                <w:numId w:val="16"/>
              </w:numPr>
              <w:spacing w:after="20" w:line="288" w:lineRule="auto"/>
              <w:rPr>
                <w:rFonts w:asciiTheme="minorHAnsi" w:hAnsiTheme="minorHAnsi" w:cstheme="minorHAnsi"/>
                <w:sz w:val="20"/>
                <w:szCs w:val="20"/>
              </w:rPr>
            </w:pPr>
            <w:r w:rsidRPr="002564E9">
              <w:rPr>
                <w:rFonts w:asciiTheme="minorHAnsi" w:hAnsiTheme="minorHAnsi" w:cstheme="minorHAnsi"/>
                <w:sz w:val="20"/>
                <w:szCs w:val="20"/>
              </w:rPr>
              <w:t>Podpora pro periferie (mj. tiskárny, skenery) a zobrazovací zařízení (mj. AV technika projektory),</w:t>
            </w:r>
          </w:p>
          <w:p w14:paraId="1E16E204" w14:textId="77777777" w:rsidR="007B22CF" w:rsidRPr="002564E9" w:rsidRDefault="007B22CF" w:rsidP="007B22CF">
            <w:pPr>
              <w:pStyle w:val="xmsolistparagraph"/>
              <w:numPr>
                <w:ilvl w:val="0"/>
                <w:numId w:val="16"/>
              </w:numPr>
              <w:spacing w:after="20" w:line="288" w:lineRule="auto"/>
              <w:rPr>
                <w:rFonts w:asciiTheme="minorHAnsi" w:hAnsiTheme="minorHAnsi" w:cstheme="minorHAnsi"/>
                <w:sz w:val="20"/>
                <w:szCs w:val="20"/>
              </w:rPr>
            </w:pPr>
            <w:r w:rsidRPr="002564E9">
              <w:rPr>
                <w:rFonts w:asciiTheme="minorHAnsi" w:hAnsiTheme="minorHAnsi" w:cstheme="minorHAnsi"/>
                <w:sz w:val="20"/>
                <w:szCs w:val="20"/>
              </w:rPr>
              <w:t>Řešení požadavků zadaných pomocí HelpDesk</w:t>
            </w:r>
            <w:r>
              <w:rPr>
                <w:rFonts w:asciiTheme="minorHAnsi" w:hAnsiTheme="minorHAnsi" w:cstheme="minorHAnsi"/>
                <w:sz w:val="20"/>
                <w:szCs w:val="20"/>
              </w:rPr>
              <w:t>.</w:t>
            </w:r>
          </w:p>
        </w:tc>
      </w:tr>
      <w:tr w:rsidR="007B22CF" w:rsidRPr="002564E9" w14:paraId="1B9C1946" w14:textId="77777777" w:rsidTr="00141FF3">
        <w:trPr>
          <w:trHeight w:val="402"/>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F461A49"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Způsob kontroly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0F6B1F4A"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Reporting je součástí přílohy k měsíční fakturaci</w:t>
            </w:r>
          </w:p>
        </w:tc>
      </w:tr>
      <w:tr w:rsidR="007B22CF" w:rsidRPr="002564E9" w14:paraId="7A97BAB8" w14:textId="77777777" w:rsidTr="00141FF3">
        <w:trPr>
          <w:trHeight w:val="266"/>
        </w:trPr>
        <w:tc>
          <w:tcPr>
            <w:tcW w:w="5000" w:type="pct"/>
            <w:gridSpan w:val="2"/>
            <w:tcBorders>
              <w:top w:val="nil"/>
              <w:left w:val="single" w:sz="8" w:space="0" w:color="0096D5"/>
              <w:bottom w:val="single" w:sz="8" w:space="0" w:color="0096D5"/>
              <w:right w:val="single" w:sz="8" w:space="0" w:color="0096D5"/>
            </w:tcBorders>
            <w:shd w:val="clear" w:color="auto" w:fill="0096D5"/>
            <w:tcMar>
              <w:top w:w="0" w:type="dxa"/>
              <w:left w:w="108" w:type="dxa"/>
              <w:bottom w:w="0" w:type="dxa"/>
              <w:right w:w="108" w:type="dxa"/>
            </w:tcMar>
            <w:vAlign w:val="center"/>
            <w:hideMark/>
          </w:tcPr>
          <w:p w14:paraId="4E825F88" w14:textId="77777777" w:rsidR="007B22CF" w:rsidRPr="002564E9" w:rsidRDefault="007B22CF" w:rsidP="00141FF3">
            <w:pPr>
              <w:pStyle w:val="Podtitul"/>
              <w:rPr>
                <w:rFonts w:asciiTheme="minorHAnsi" w:hAnsiTheme="minorHAnsi" w:cstheme="minorHAnsi"/>
                <w:color w:val="FFFFFF"/>
                <w:sz w:val="20"/>
                <w:szCs w:val="20"/>
              </w:rPr>
            </w:pPr>
            <w:r w:rsidRPr="002564E9">
              <w:rPr>
                <w:rFonts w:asciiTheme="minorHAnsi" w:hAnsiTheme="minorHAnsi" w:cstheme="minorHAnsi"/>
                <w:color w:val="FFFFFF"/>
                <w:sz w:val="20"/>
                <w:szCs w:val="20"/>
              </w:rPr>
              <w:t>PODMÍNKY A OMEZENÍ SLUŽBY</w:t>
            </w:r>
          </w:p>
        </w:tc>
      </w:tr>
      <w:tr w:rsidR="007B22CF" w:rsidRPr="002564E9" w14:paraId="6EB2512B" w14:textId="77777777" w:rsidTr="00141FF3">
        <w:trPr>
          <w:trHeight w:val="70"/>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29E32EA3"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 xml:space="preserve">Měrná jednotka </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0B80FE8E"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Odpracované hodiny</w:t>
            </w:r>
          </w:p>
        </w:tc>
      </w:tr>
      <w:tr w:rsidR="007B22CF" w:rsidRPr="002564E9" w14:paraId="67C73C60" w14:textId="77777777" w:rsidTr="00141FF3">
        <w:trPr>
          <w:trHeight w:val="507"/>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49E0D8AE"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Limit objemu služby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51E56101" w14:textId="77777777" w:rsidR="007B22CF" w:rsidRPr="002564E9" w:rsidRDefault="007B22CF" w:rsidP="00141FF3">
            <w:pPr>
              <w:autoSpaceDN w:val="0"/>
              <w:adjustRightInd w:val="0"/>
              <w:rPr>
                <w:rFonts w:asciiTheme="minorHAnsi" w:hAnsiTheme="minorHAnsi" w:cstheme="minorHAnsi"/>
                <w:sz w:val="20"/>
              </w:rPr>
            </w:pPr>
            <w:r w:rsidRPr="002564E9">
              <w:rPr>
                <w:rFonts w:asciiTheme="minorHAnsi" w:hAnsiTheme="minorHAnsi" w:cstheme="minorHAnsi"/>
                <w:color w:val="000000" w:themeColor="text1"/>
                <w:sz w:val="20"/>
              </w:rPr>
              <w:t>Měsíční hodinová dotace</w:t>
            </w:r>
          </w:p>
        </w:tc>
      </w:tr>
      <w:tr w:rsidR="007B22CF" w:rsidRPr="002564E9" w14:paraId="42769B63" w14:textId="77777777" w:rsidTr="00141FF3">
        <w:trPr>
          <w:trHeight w:val="286"/>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616426FC"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Doba provozu služby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tcPr>
          <w:p w14:paraId="5A3871E7"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24x7</w:t>
            </w:r>
          </w:p>
        </w:tc>
      </w:tr>
      <w:tr w:rsidR="007B22CF" w:rsidRPr="002564E9" w14:paraId="222200A0" w14:textId="77777777" w:rsidTr="00141FF3">
        <w:trPr>
          <w:trHeight w:val="507"/>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5B33F117"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Omezení</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72B4EE2C" w14:textId="77777777" w:rsidR="007B22CF" w:rsidRPr="002564E9" w:rsidRDefault="007B22CF" w:rsidP="00141FF3">
            <w:pPr>
              <w:rPr>
                <w:rFonts w:asciiTheme="minorHAnsi" w:hAnsiTheme="minorHAnsi" w:cstheme="minorHAnsi"/>
                <w:color w:val="000000"/>
                <w:sz w:val="20"/>
              </w:rPr>
            </w:pPr>
            <w:r w:rsidRPr="002564E9">
              <w:rPr>
                <w:rFonts w:asciiTheme="minorHAnsi" w:hAnsiTheme="minorHAnsi" w:cstheme="minorHAnsi"/>
                <w:color w:val="000000"/>
                <w:sz w:val="20"/>
              </w:rPr>
              <w:t>N/A</w:t>
            </w:r>
          </w:p>
        </w:tc>
      </w:tr>
      <w:tr w:rsidR="007B22CF" w:rsidRPr="002564E9" w14:paraId="1515219F" w14:textId="77777777" w:rsidTr="00141FF3">
        <w:trPr>
          <w:trHeight w:val="55"/>
        </w:trPr>
        <w:tc>
          <w:tcPr>
            <w:tcW w:w="1882" w:type="pct"/>
            <w:tcBorders>
              <w:top w:val="nil"/>
              <w:left w:val="single" w:sz="8" w:space="0" w:color="0096D5"/>
              <w:bottom w:val="single" w:sz="8" w:space="0" w:color="0096D5"/>
              <w:right w:val="single" w:sz="8" w:space="0" w:color="0096D5"/>
            </w:tcBorders>
            <w:tcMar>
              <w:top w:w="0" w:type="dxa"/>
              <w:left w:w="108" w:type="dxa"/>
              <w:bottom w:w="0" w:type="dxa"/>
              <w:right w:w="108" w:type="dxa"/>
            </w:tcMar>
            <w:vAlign w:val="center"/>
            <w:hideMark/>
          </w:tcPr>
          <w:p w14:paraId="0D7ED0AC" w14:textId="77777777" w:rsidR="007B22CF" w:rsidRPr="002564E9" w:rsidRDefault="007B22CF" w:rsidP="00141FF3">
            <w:pPr>
              <w:rPr>
                <w:rFonts w:asciiTheme="minorHAnsi" w:hAnsiTheme="minorHAnsi" w:cstheme="minorHAnsi"/>
                <w:sz w:val="20"/>
              </w:rPr>
            </w:pPr>
            <w:r w:rsidRPr="002564E9">
              <w:rPr>
                <w:rFonts w:asciiTheme="minorHAnsi" w:hAnsiTheme="minorHAnsi" w:cstheme="minorHAnsi"/>
                <w:sz w:val="20"/>
              </w:rPr>
              <w:t>Další podmínky</w:t>
            </w:r>
          </w:p>
        </w:tc>
        <w:tc>
          <w:tcPr>
            <w:tcW w:w="3118" w:type="pct"/>
            <w:tcBorders>
              <w:top w:val="nil"/>
              <w:left w:val="nil"/>
              <w:bottom w:val="single" w:sz="8" w:space="0" w:color="0096D5"/>
              <w:right w:val="single" w:sz="8" w:space="0" w:color="0096D5"/>
            </w:tcBorders>
            <w:tcMar>
              <w:top w:w="0" w:type="dxa"/>
              <w:left w:w="108" w:type="dxa"/>
              <w:bottom w:w="0" w:type="dxa"/>
              <w:right w:w="108" w:type="dxa"/>
            </w:tcMar>
            <w:vAlign w:val="center"/>
            <w:hideMark/>
          </w:tcPr>
          <w:p w14:paraId="55180217" w14:textId="77777777" w:rsidR="007B22CF" w:rsidRPr="002564E9" w:rsidRDefault="007B22CF" w:rsidP="00141FF3">
            <w:pPr>
              <w:pStyle w:val="Normlnweb"/>
              <w:rPr>
                <w:rFonts w:asciiTheme="minorHAnsi" w:eastAsiaTheme="minorHAnsi" w:hAnsiTheme="minorHAnsi" w:cstheme="minorHAnsi"/>
                <w:sz w:val="20"/>
                <w:szCs w:val="20"/>
                <w:lang w:eastAsia="en-US"/>
              </w:rPr>
            </w:pPr>
            <w:r w:rsidRPr="002564E9">
              <w:rPr>
                <w:rFonts w:asciiTheme="minorHAnsi" w:hAnsiTheme="minorHAnsi" w:cstheme="minorHAnsi"/>
                <w:color w:val="000000"/>
                <w:sz w:val="20"/>
                <w:szCs w:val="20"/>
              </w:rPr>
              <w:t>N/A</w:t>
            </w:r>
          </w:p>
        </w:tc>
      </w:tr>
    </w:tbl>
    <w:p w14:paraId="499A9A36" w14:textId="77777777" w:rsidR="007B22CF" w:rsidRDefault="007B22CF">
      <w:pPr>
        <w:suppressAutoHyphens w:val="0"/>
        <w:overflowPunct/>
        <w:autoSpaceDE/>
        <w:spacing w:after="200" w:line="276" w:lineRule="auto"/>
        <w:rPr>
          <w:rFonts w:asciiTheme="minorHAnsi" w:hAnsiTheme="minorHAnsi" w:cstheme="minorHAnsi"/>
          <w:sz w:val="20"/>
        </w:rPr>
      </w:pPr>
    </w:p>
    <w:p w14:paraId="6983CC35" w14:textId="3E716CAC" w:rsidR="000D0EF1" w:rsidRDefault="000D0EF1" w:rsidP="005E5FF7">
      <w:pPr>
        <w:suppressAutoHyphens w:val="0"/>
        <w:overflowPunct/>
        <w:autoSpaceDE/>
        <w:spacing w:after="200"/>
        <w:rPr>
          <w:rFonts w:asciiTheme="minorHAnsi" w:hAnsiTheme="minorHAnsi" w:cstheme="minorHAnsi"/>
          <w:sz w:val="20"/>
        </w:rPr>
      </w:pPr>
    </w:p>
    <w:p w14:paraId="2062CAA4" w14:textId="051BBA5D" w:rsidR="007B22CF" w:rsidRDefault="007B22CF" w:rsidP="005E5FF7">
      <w:pPr>
        <w:suppressAutoHyphens w:val="0"/>
        <w:overflowPunct/>
        <w:autoSpaceDE/>
        <w:spacing w:after="200"/>
        <w:rPr>
          <w:rFonts w:asciiTheme="minorHAnsi" w:hAnsiTheme="minorHAnsi" w:cstheme="minorHAnsi"/>
          <w:sz w:val="20"/>
        </w:rPr>
      </w:pPr>
    </w:p>
    <w:p w14:paraId="13C9429A" w14:textId="373999AB" w:rsidR="007B22CF" w:rsidRDefault="007B22CF" w:rsidP="005E5FF7">
      <w:pPr>
        <w:suppressAutoHyphens w:val="0"/>
        <w:overflowPunct/>
        <w:autoSpaceDE/>
        <w:spacing w:after="200"/>
        <w:rPr>
          <w:rFonts w:asciiTheme="minorHAnsi" w:hAnsiTheme="minorHAnsi" w:cstheme="minorHAnsi"/>
          <w:sz w:val="20"/>
        </w:rPr>
      </w:pPr>
    </w:p>
    <w:p w14:paraId="37C91568" w14:textId="4F3E20E4" w:rsidR="007B22CF" w:rsidRDefault="007B22CF" w:rsidP="005E5FF7">
      <w:pPr>
        <w:suppressAutoHyphens w:val="0"/>
        <w:overflowPunct/>
        <w:autoSpaceDE/>
        <w:spacing w:after="200"/>
        <w:rPr>
          <w:rFonts w:asciiTheme="minorHAnsi" w:hAnsiTheme="minorHAnsi" w:cstheme="minorHAnsi"/>
          <w:sz w:val="20"/>
        </w:rPr>
      </w:pPr>
    </w:p>
    <w:p w14:paraId="1D80AB57" w14:textId="362889AD" w:rsidR="007B22CF" w:rsidRDefault="007B22CF" w:rsidP="005E5FF7">
      <w:pPr>
        <w:suppressAutoHyphens w:val="0"/>
        <w:overflowPunct/>
        <w:autoSpaceDE/>
        <w:spacing w:after="200"/>
        <w:rPr>
          <w:rFonts w:asciiTheme="minorHAnsi" w:hAnsiTheme="minorHAnsi" w:cstheme="minorHAnsi"/>
          <w:sz w:val="20"/>
        </w:rPr>
      </w:pPr>
    </w:p>
    <w:p w14:paraId="4C3670DD" w14:textId="065B5D49" w:rsidR="007B22CF" w:rsidRDefault="007B22CF" w:rsidP="005E5FF7">
      <w:pPr>
        <w:suppressAutoHyphens w:val="0"/>
        <w:overflowPunct/>
        <w:autoSpaceDE/>
        <w:spacing w:after="200"/>
        <w:rPr>
          <w:rFonts w:asciiTheme="minorHAnsi" w:hAnsiTheme="minorHAnsi" w:cstheme="minorHAnsi"/>
          <w:sz w:val="20"/>
        </w:rPr>
      </w:pPr>
    </w:p>
    <w:p w14:paraId="7A1667F9" w14:textId="25902B0D" w:rsidR="007B22CF" w:rsidRDefault="007B22CF" w:rsidP="005E5FF7">
      <w:pPr>
        <w:suppressAutoHyphens w:val="0"/>
        <w:overflowPunct/>
        <w:autoSpaceDE/>
        <w:spacing w:after="200"/>
        <w:rPr>
          <w:rFonts w:asciiTheme="minorHAnsi" w:hAnsiTheme="minorHAnsi" w:cstheme="minorHAnsi"/>
          <w:sz w:val="20"/>
        </w:rPr>
      </w:pPr>
    </w:p>
    <w:p w14:paraId="26D0572F" w14:textId="55BEE513" w:rsidR="007B22CF" w:rsidRDefault="007B22CF" w:rsidP="005E5FF7">
      <w:pPr>
        <w:suppressAutoHyphens w:val="0"/>
        <w:overflowPunct/>
        <w:autoSpaceDE/>
        <w:spacing w:after="200"/>
        <w:rPr>
          <w:rFonts w:asciiTheme="minorHAnsi" w:hAnsiTheme="minorHAnsi" w:cstheme="minorHAnsi"/>
          <w:sz w:val="20"/>
        </w:rPr>
      </w:pPr>
    </w:p>
    <w:p w14:paraId="1766DB0D" w14:textId="55B15ACC" w:rsidR="007B22CF" w:rsidRDefault="007B22CF" w:rsidP="005E5FF7">
      <w:pPr>
        <w:suppressAutoHyphens w:val="0"/>
        <w:overflowPunct/>
        <w:autoSpaceDE/>
        <w:spacing w:after="200"/>
        <w:rPr>
          <w:rFonts w:asciiTheme="minorHAnsi" w:hAnsiTheme="minorHAnsi" w:cstheme="minorHAnsi"/>
          <w:sz w:val="20"/>
        </w:rPr>
      </w:pPr>
    </w:p>
    <w:p w14:paraId="0FF51496" w14:textId="29F437B0" w:rsidR="007B22CF" w:rsidRDefault="007B22CF" w:rsidP="005E5FF7">
      <w:pPr>
        <w:suppressAutoHyphens w:val="0"/>
        <w:overflowPunct/>
        <w:autoSpaceDE/>
        <w:spacing w:after="200"/>
        <w:rPr>
          <w:rFonts w:asciiTheme="minorHAnsi" w:hAnsiTheme="minorHAnsi" w:cstheme="minorHAnsi"/>
          <w:sz w:val="20"/>
        </w:rPr>
      </w:pPr>
    </w:p>
    <w:p w14:paraId="19092BCA" w14:textId="08F9F3E7" w:rsidR="007B22CF" w:rsidRDefault="007B22CF" w:rsidP="005E5FF7">
      <w:pPr>
        <w:suppressAutoHyphens w:val="0"/>
        <w:overflowPunct/>
        <w:autoSpaceDE/>
        <w:spacing w:after="200"/>
        <w:rPr>
          <w:rFonts w:asciiTheme="minorHAnsi" w:hAnsiTheme="minorHAnsi" w:cstheme="minorHAnsi"/>
          <w:sz w:val="20"/>
        </w:rPr>
      </w:pPr>
    </w:p>
    <w:p w14:paraId="4B28C4C5" w14:textId="77777777" w:rsidR="007B22CF" w:rsidRPr="00406DDE" w:rsidRDefault="007B22CF" w:rsidP="005E5FF7">
      <w:pPr>
        <w:suppressAutoHyphens w:val="0"/>
        <w:overflowPunct/>
        <w:autoSpaceDE/>
        <w:spacing w:after="200"/>
        <w:rPr>
          <w:rFonts w:asciiTheme="minorHAnsi" w:hAnsiTheme="minorHAnsi" w:cstheme="minorHAnsi"/>
          <w:sz w:val="20"/>
        </w:rPr>
      </w:pPr>
    </w:p>
    <w:p w14:paraId="3EB48A53" w14:textId="5C613868" w:rsidR="00406DDE" w:rsidRPr="00406DDE" w:rsidRDefault="00985C57" w:rsidP="00406DDE">
      <w:pPr>
        <w:pStyle w:val="Nadpis1"/>
        <w:keepNext w:val="0"/>
        <w:keepLines w:val="0"/>
        <w:suppressAutoHyphens w:val="0"/>
        <w:overflowPunct/>
        <w:autoSpaceDE/>
        <w:spacing w:before="0" w:after="240" w:line="300" w:lineRule="auto"/>
        <w:rPr>
          <w:rFonts w:asciiTheme="minorHAnsi" w:hAnsiTheme="minorHAnsi" w:cstheme="minorHAnsi"/>
          <w:sz w:val="20"/>
          <w:szCs w:val="20"/>
        </w:rPr>
      </w:pPr>
      <w:bookmarkStart w:id="35" w:name="_Toc106888811"/>
      <w:r>
        <w:rPr>
          <w:rFonts w:asciiTheme="minorHAnsi" w:hAnsiTheme="minorHAnsi" w:cstheme="minorHAnsi"/>
          <w:sz w:val="20"/>
          <w:szCs w:val="20"/>
        </w:rPr>
        <w:t>P</w:t>
      </w:r>
      <w:r w:rsidR="00406DDE" w:rsidRPr="00406DDE">
        <w:rPr>
          <w:rFonts w:asciiTheme="minorHAnsi" w:hAnsiTheme="minorHAnsi" w:cstheme="minorHAnsi"/>
          <w:sz w:val="20"/>
          <w:szCs w:val="20"/>
        </w:rPr>
        <w:t>říloha č. 2: Kvalita Služeb</w:t>
      </w:r>
      <w:bookmarkEnd w:id="35"/>
    </w:p>
    <w:tbl>
      <w:tblPr>
        <w:tblW w:w="5000" w:type="pct"/>
        <w:tblLook w:val="04A0" w:firstRow="1" w:lastRow="0" w:firstColumn="1" w:lastColumn="0" w:noHBand="0" w:noVBand="1"/>
      </w:tblPr>
      <w:tblGrid>
        <w:gridCol w:w="3347"/>
        <w:gridCol w:w="3217"/>
        <w:gridCol w:w="3348"/>
      </w:tblGrid>
      <w:tr w:rsidR="00406DDE" w:rsidRPr="00406DDE" w14:paraId="3C5CFA00" w14:textId="77777777" w:rsidTr="00406DDE">
        <w:trPr>
          <w:trHeight w:val="901"/>
        </w:trPr>
        <w:tc>
          <w:tcPr>
            <w:tcW w:w="1688" w:type="pct"/>
            <w:tcBorders>
              <w:top w:val="single" w:sz="4" w:space="0" w:color="0096D5"/>
              <w:left w:val="single" w:sz="4" w:space="0" w:color="0096D5"/>
              <w:bottom w:val="single" w:sz="4" w:space="0" w:color="0096D5"/>
              <w:right w:val="single" w:sz="4" w:space="0" w:color="0096D5"/>
            </w:tcBorders>
            <w:shd w:val="clear" w:color="auto" w:fill="0096D5"/>
            <w:hideMark/>
          </w:tcPr>
          <w:p w14:paraId="5FD4CD4B" w14:textId="77777777" w:rsidR="00406DDE" w:rsidRPr="00406DDE" w:rsidRDefault="00406DDE" w:rsidP="00D0250E">
            <w:pPr>
              <w:jc w:val="center"/>
              <w:rPr>
                <w:rFonts w:asciiTheme="minorHAnsi" w:hAnsiTheme="minorHAnsi" w:cstheme="minorHAnsi"/>
                <w:b/>
                <w:color w:val="FFFFFF" w:themeColor="background1"/>
                <w:sz w:val="20"/>
              </w:rPr>
            </w:pPr>
            <w:r w:rsidRPr="00406DDE">
              <w:rPr>
                <w:rFonts w:asciiTheme="minorHAnsi" w:hAnsiTheme="minorHAnsi" w:cstheme="minorHAnsi"/>
                <w:b/>
                <w:color w:val="FFFFFF" w:themeColor="background1"/>
                <w:sz w:val="20"/>
              </w:rPr>
              <w:t>Popis služby</w:t>
            </w:r>
          </w:p>
        </w:tc>
        <w:tc>
          <w:tcPr>
            <w:tcW w:w="1623" w:type="pct"/>
            <w:tcBorders>
              <w:top w:val="single" w:sz="4" w:space="0" w:color="0096D5"/>
              <w:left w:val="single" w:sz="4" w:space="0" w:color="0096D5"/>
              <w:bottom w:val="single" w:sz="4" w:space="0" w:color="0096D5"/>
              <w:right w:val="single" w:sz="4" w:space="0" w:color="0096D5"/>
            </w:tcBorders>
            <w:shd w:val="clear" w:color="auto" w:fill="0096D5"/>
            <w:hideMark/>
          </w:tcPr>
          <w:p w14:paraId="01D4AA50" w14:textId="77777777" w:rsidR="00406DDE" w:rsidRPr="00406DDE" w:rsidRDefault="00406DDE" w:rsidP="00D0250E">
            <w:pPr>
              <w:jc w:val="center"/>
              <w:rPr>
                <w:rFonts w:asciiTheme="minorHAnsi" w:hAnsiTheme="minorHAnsi" w:cstheme="minorHAnsi"/>
                <w:b/>
                <w:color w:val="FFFFFF" w:themeColor="background1"/>
                <w:sz w:val="20"/>
              </w:rPr>
            </w:pPr>
            <w:r w:rsidRPr="00406DDE">
              <w:rPr>
                <w:rFonts w:asciiTheme="minorHAnsi" w:hAnsiTheme="minorHAnsi" w:cstheme="minorHAnsi"/>
                <w:b/>
                <w:color w:val="FFFFFF" w:themeColor="background1"/>
                <w:sz w:val="20"/>
              </w:rPr>
              <w:t xml:space="preserve">Reakční doba </w:t>
            </w:r>
          </w:p>
          <w:p w14:paraId="56968066" w14:textId="77777777" w:rsidR="00406DDE" w:rsidRPr="00406DDE" w:rsidRDefault="00406DDE" w:rsidP="00D0250E">
            <w:pPr>
              <w:jc w:val="center"/>
              <w:rPr>
                <w:rFonts w:asciiTheme="minorHAnsi" w:hAnsiTheme="minorHAnsi" w:cstheme="minorHAnsi"/>
                <w:b/>
                <w:color w:val="FFFFFF" w:themeColor="background1"/>
                <w:sz w:val="20"/>
              </w:rPr>
            </w:pPr>
            <w:r w:rsidRPr="00406DDE">
              <w:rPr>
                <w:rFonts w:asciiTheme="minorHAnsi" w:hAnsiTheme="minorHAnsi" w:cstheme="minorHAnsi"/>
                <w:b/>
                <w:color w:val="FFFFFF" w:themeColor="background1"/>
                <w:sz w:val="20"/>
              </w:rPr>
              <w:t>- potvrzeni zásahu</w:t>
            </w:r>
          </w:p>
        </w:tc>
        <w:tc>
          <w:tcPr>
            <w:tcW w:w="1689" w:type="pct"/>
            <w:tcBorders>
              <w:top w:val="single" w:sz="4" w:space="0" w:color="0096D5"/>
              <w:left w:val="single" w:sz="4" w:space="0" w:color="0096D5"/>
              <w:bottom w:val="single" w:sz="4" w:space="0" w:color="0096D5"/>
              <w:right w:val="single" w:sz="4" w:space="0" w:color="0096D5"/>
            </w:tcBorders>
            <w:shd w:val="clear" w:color="auto" w:fill="0096D5"/>
            <w:hideMark/>
          </w:tcPr>
          <w:p w14:paraId="66C8B1E1" w14:textId="77777777" w:rsidR="00406DDE" w:rsidRPr="00406DDE" w:rsidRDefault="00406DDE" w:rsidP="00D0250E">
            <w:pPr>
              <w:jc w:val="center"/>
              <w:rPr>
                <w:rFonts w:asciiTheme="minorHAnsi" w:hAnsiTheme="minorHAnsi" w:cstheme="minorHAnsi"/>
                <w:b/>
                <w:color w:val="FFFFFF" w:themeColor="background1"/>
                <w:sz w:val="20"/>
              </w:rPr>
            </w:pPr>
            <w:r w:rsidRPr="00406DDE">
              <w:rPr>
                <w:rFonts w:asciiTheme="minorHAnsi" w:hAnsiTheme="minorHAnsi" w:cstheme="minorHAnsi"/>
                <w:b/>
                <w:color w:val="FFFFFF" w:themeColor="background1"/>
                <w:sz w:val="20"/>
              </w:rPr>
              <w:t>Příjezd na místo</w:t>
            </w:r>
            <w:r w:rsidRPr="00406DDE">
              <w:rPr>
                <w:rFonts w:asciiTheme="minorHAnsi" w:hAnsiTheme="minorHAnsi" w:cstheme="minorHAnsi"/>
                <w:b/>
                <w:color w:val="FFFFFF" w:themeColor="background1"/>
                <w:sz w:val="20"/>
              </w:rPr>
              <w:br/>
              <w:t>Praha</w:t>
            </w:r>
          </w:p>
        </w:tc>
      </w:tr>
      <w:tr w:rsidR="00406DDE" w:rsidRPr="00406DDE" w14:paraId="3C277A94" w14:textId="77777777" w:rsidTr="00406DDE">
        <w:trPr>
          <w:trHeight w:val="359"/>
        </w:trPr>
        <w:tc>
          <w:tcPr>
            <w:tcW w:w="1688" w:type="pct"/>
            <w:tcBorders>
              <w:top w:val="single" w:sz="4" w:space="0" w:color="0096D5"/>
              <w:left w:val="single" w:sz="4" w:space="0" w:color="0096D5"/>
              <w:bottom w:val="single" w:sz="4" w:space="0" w:color="0096D5"/>
              <w:right w:val="single" w:sz="4" w:space="0" w:color="0096D5"/>
            </w:tcBorders>
            <w:hideMark/>
          </w:tcPr>
          <w:p w14:paraId="55EFB61A" w14:textId="3717740E" w:rsidR="00406DDE" w:rsidRPr="00406DDE" w:rsidRDefault="00406DDE" w:rsidP="00D0250E">
            <w:pPr>
              <w:rPr>
                <w:rFonts w:asciiTheme="minorHAnsi" w:hAnsiTheme="minorHAnsi" w:cstheme="minorHAnsi"/>
                <w:b/>
                <w:color w:val="000000" w:themeColor="text1"/>
                <w:sz w:val="20"/>
              </w:rPr>
            </w:pPr>
            <w:r w:rsidRPr="00406DDE">
              <w:rPr>
                <w:rFonts w:asciiTheme="minorHAnsi" w:hAnsiTheme="minorHAnsi" w:cstheme="minorHAnsi"/>
                <w:b/>
                <w:color w:val="000000" w:themeColor="text1"/>
                <w:sz w:val="20"/>
              </w:rPr>
              <w:t>Katalogové listy 1-1</w:t>
            </w:r>
            <w:r w:rsidR="0031086F">
              <w:rPr>
                <w:rFonts w:asciiTheme="minorHAnsi" w:hAnsiTheme="minorHAnsi" w:cstheme="minorHAnsi"/>
                <w:b/>
                <w:color w:val="000000" w:themeColor="text1"/>
                <w:sz w:val="20"/>
              </w:rPr>
              <w:t>1</w:t>
            </w:r>
          </w:p>
        </w:tc>
        <w:tc>
          <w:tcPr>
            <w:tcW w:w="1623" w:type="pct"/>
            <w:tcBorders>
              <w:top w:val="single" w:sz="4" w:space="0" w:color="0096D5"/>
              <w:left w:val="single" w:sz="4" w:space="0" w:color="0096D5"/>
              <w:bottom w:val="single" w:sz="4" w:space="0" w:color="0096D5"/>
              <w:right w:val="single" w:sz="4" w:space="0" w:color="0096D5"/>
            </w:tcBorders>
            <w:hideMark/>
          </w:tcPr>
          <w:p w14:paraId="6829F70F" w14:textId="77777777" w:rsidR="00406DDE" w:rsidRPr="00406DDE" w:rsidRDefault="00406DDE" w:rsidP="00D0250E">
            <w:pPr>
              <w:jc w:val="center"/>
              <w:rPr>
                <w:rFonts w:asciiTheme="minorHAnsi" w:hAnsiTheme="minorHAnsi" w:cstheme="minorHAnsi"/>
                <w:color w:val="000000" w:themeColor="text1"/>
                <w:sz w:val="20"/>
              </w:rPr>
            </w:pPr>
            <w:r w:rsidRPr="00406DDE">
              <w:rPr>
                <w:rFonts w:asciiTheme="minorHAnsi" w:hAnsiTheme="minorHAnsi" w:cstheme="minorHAnsi"/>
                <w:color w:val="000000" w:themeColor="text1"/>
                <w:sz w:val="20"/>
              </w:rPr>
              <w:t>4 hodiny</w:t>
            </w:r>
          </w:p>
        </w:tc>
        <w:tc>
          <w:tcPr>
            <w:tcW w:w="1689" w:type="pct"/>
            <w:tcBorders>
              <w:top w:val="single" w:sz="4" w:space="0" w:color="0096D5"/>
              <w:left w:val="single" w:sz="4" w:space="0" w:color="0096D5"/>
              <w:bottom w:val="single" w:sz="4" w:space="0" w:color="0096D5"/>
              <w:right w:val="single" w:sz="4" w:space="0" w:color="0096D5"/>
            </w:tcBorders>
            <w:hideMark/>
          </w:tcPr>
          <w:p w14:paraId="2CF7DEB4" w14:textId="77777777" w:rsidR="00406DDE" w:rsidRPr="00406DDE" w:rsidRDefault="00406DDE" w:rsidP="00D0250E">
            <w:pPr>
              <w:jc w:val="center"/>
              <w:rPr>
                <w:rFonts w:asciiTheme="minorHAnsi" w:hAnsiTheme="minorHAnsi" w:cstheme="minorHAnsi"/>
                <w:color w:val="000000" w:themeColor="text1"/>
                <w:sz w:val="20"/>
              </w:rPr>
            </w:pPr>
            <w:r w:rsidRPr="00406DDE">
              <w:rPr>
                <w:rFonts w:asciiTheme="minorHAnsi" w:hAnsiTheme="minorHAnsi" w:cstheme="minorHAnsi"/>
                <w:color w:val="000000" w:themeColor="text1"/>
                <w:sz w:val="20"/>
              </w:rPr>
              <w:t>Další pracovní den</w:t>
            </w:r>
          </w:p>
        </w:tc>
      </w:tr>
    </w:tbl>
    <w:p w14:paraId="23E0D767" w14:textId="2BEAF9BF" w:rsidR="00406DDE" w:rsidRDefault="00406DDE" w:rsidP="00406DDE">
      <w:pPr>
        <w:pStyle w:val="Nadpis1"/>
        <w:keepNext w:val="0"/>
        <w:keepLines w:val="0"/>
        <w:suppressAutoHyphens w:val="0"/>
        <w:overflowPunct/>
        <w:autoSpaceDE/>
        <w:spacing w:before="0" w:after="240" w:line="300" w:lineRule="auto"/>
        <w:rPr>
          <w:rFonts w:asciiTheme="minorHAnsi" w:hAnsiTheme="minorHAnsi" w:cstheme="minorHAnsi"/>
          <w:sz w:val="20"/>
          <w:szCs w:val="20"/>
        </w:rPr>
      </w:pPr>
    </w:p>
    <w:p w14:paraId="707BF1E5" w14:textId="77777777" w:rsidR="00406DDE" w:rsidRDefault="00406DDE">
      <w:pPr>
        <w:suppressAutoHyphens w:val="0"/>
        <w:overflowPunct/>
        <w:autoSpaceDE/>
        <w:spacing w:after="200" w:line="276" w:lineRule="auto"/>
        <w:rPr>
          <w:rFonts w:asciiTheme="minorHAnsi" w:eastAsiaTheme="majorEastAsia" w:hAnsiTheme="minorHAnsi" w:cstheme="minorHAnsi"/>
          <w:b/>
          <w:bCs/>
          <w:color w:val="569CD7"/>
          <w:sz w:val="20"/>
        </w:rPr>
      </w:pPr>
      <w:r>
        <w:rPr>
          <w:rFonts w:asciiTheme="minorHAnsi" w:hAnsiTheme="minorHAnsi" w:cstheme="minorHAnsi"/>
          <w:sz w:val="20"/>
        </w:rPr>
        <w:br w:type="page"/>
      </w:r>
    </w:p>
    <w:p w14:paraId="2F2B5823" w14:textId="1FFE706A" w:rsidR="00406DDE" w:rsidRPr="006773D1" w:rsidRDefault="00406DDE" w:rsidP="00406DDE">
      <w:pPr>
        <w:pStyle w:val="Nadpis1"/>
        <w:keepNext w:val="0"/>
        <w:keepLines w:val="0"/>
        <w:suppressAutoHyphens w:val="0"/>
        <w:overflowPunct/>
        <w:autoSpaceDE/>
        <w:spacing w:before="0" w:after="240" w:line="300" w:lineRule="auto"/>
        <w:rPr>
          <w:rFonts w:asciiTheme="minorHAnsi" w:hAnsiTheme="minorHAnsi" w:cstheme="minorHAnsi"/>
          <w:sz w:val="20"/>
          <w:szCs w:val="20"/>
        </w:rPr>
      </w:pPr>
      <w:bookmarkStart w:id="36" w:name="_Toc106888812"/>
      <w:r w:rsidRPr="006773D1">
        <w:rPr>
          <w:rFonts w:asciiTheme="minorHAnsi" w:hAnsiTheme="minorHAnsi" w:cstheme="minorHAnsi"/>
          <w:sz w:val="20"/>
          <w:szCs w:val="20"/>
        </w:rPr>
        <w:t>Příloha č. 3: Cena (odměna)</w:t>
      </w:r>
      <w:bookmarkEnd w:id="36"/>
    </w:p>
    <w:tbl>
      <w:tblPr>
        <w:tblW w:w="5721" w:type="pct"/>
        <w:tblInd w:w="-714" w:type="dxa"/>
        <w:tblLook w:val="04A0" w:firstRow="1" w:lastRow="0" w:firstColumn="1" w:lastColumn="0" w:noHBand="0" w:noVBand="1"/>
      </w:tblPr>
      <w:tblGrid>
        <w:gridCol w:w="7705"/>
        <w:gridCol w:w="3636"/>
      </w:tblGrid>
      <w:tr w:rsidR="0031086F" w:rsidRPr="002564E9" w14:paraId="15B0E1C8" w14:textId="77777777" w:rsidTr="00141FF3">
        <w:trPr>
          <w:trHeight w:val="409"/>
        </w:trPr>
        <w:tc>
          <w:tcPr>
            <w:tcW w:w="3397" w:type="pct"/>
            <w:tcBorders>
              <w:top w:val="single" w:sz="4" w:space="0" w:color="0096D5"/>
              <w:left w:val="single" w:sz="4" w:space="0" w:color="0096D5"/>
              <w:bottom w:val="single" w:sz="4" w:space="0" w:color="0096D5"/>
              <w:right w:val="single" w:sz="4" w:space="0" w:color="0096D5"/>
            </w:tcBorders>
            <w:shd w:val="clear" w:color="auto" w:fill="0096D5"/>
            <w:hideMark/>
          </w:tcPr>
          <w:p w14:paraId="708A6604" w14:textId="77777777" w:rsidR="0031086F" w:rsidRPr="002564E9" w:rsidRDefault="0031086F" w:rsidP="00141FF3">
            <w:pPr>
              <w:jc w:val="center"/>
              <w:rPr>
                <w:rFonts w:asciiTheme="minorHAnsi" w:hAnsiTheme="minorHAnsi" w:cstheme="minorHAnsi"/>
                <w:b/>
                <w:color w:val="FFFFFF" w:themeColor="background1"/>
                <w:sz w:val="20"/>
              </w:rPr>
            </w:pPr>
            <w:bookmarkStart w:id="37" w:name="_Toc25935328"/>
            <w:r w:rsidRPr="002564E9">
              <w:rPr>
                <w:rFonts w:asciiTheme="minorHAnsi" w:hAnsiTheme="minorHAnsi" w:cstheme="minorHAnsi"/>
                <w:b/>
                <w:color w:val="FFFFFF" w:themeColor="background1"/>
                <w:sz w:val="20"/>
              </w:rPr>
              <w:t>Popis</w:t>
            </w:r>
          </w:p>
        </w:tc>
        <w:tc>
          <w:tcPr>
            <w:tcW w:w="1603" w:type="pct"/>
            <w:tcBorders>
              <w:top w:val="single" w:sz="4" w:space="0" w:color="0096D5"/>
              <w:left w:val="single" w:sz="4" w:space="0" w:color="0096D5"/>
              <w:bottom w:val="single" w:sz="4" w:space="0" w:color="0096D5"/>
              <w:right w:val="single" w:sz="4" w:space="0" w:color="0096D5"/>
            </w:tcBorders>
            <w:shd w:val="clear" w:color="auto" w:fill="0096D5"/>
            <w:hideMark/>
          </w:tcPr>
          <w:p w14:paraId="087899CC" w14:textId="77777777" w:rsidR="0031086F" w:rsidRPr="002564E9" w:rsidRDefault="0031086F" w:rsidP="00141FF3">
            <w:pPr>
              <w:jc w:val="center"/>
              <w:rPr>
                <w:rFonts w:asciiTheme="minorHAnsi" w:hAnsiTheme="minorHAnsi" w:cstheme="minorHAnsi"/>
                <w:b/>
                <w:color w:val="FFFFFF" w:themeColor="background1"/>
                <w:sz w:val="20"/>
              </w:rPr>
            </w:pPr>
            <w:r w:rsidRPr="002564E9">
              <w:rPr>
                <w:rFonts w:asciiTheme="minorHAnsi" w:hAnsiTheme="minorHAnsi" w:cstheme="minorHAnsi"/>
                <w:b/>
                <w:color w:val="FFFFFF" w:themeColor="background1"/>
                <w:sz w:val="20"/>
              </w:rPr>
              <w:t>Cena bez DPH za měsíc</w:t>
            </w:r>
          </w:p>
        </w:tc>
      </w:tr>
      <w:tr w:rsidR="0031086F" w:rsidRPr="002564E9" w14:paraId="5BA6C3FE" w14:textId="77777777" w:rsidTr="00141FF3">
        <w:trPr>
          <w:trHeight w:val="350"/>
        </w:trPr>
        <w:tc>
          <w:tcPr>
            <w:tcW w:w="3397" w:type="pct"/>
            <w:tcBorders>
              <w:top w:val="single" w:sz="4" w:space="0" w:color="0096D5"/>
              <w:left w:val="single" w:sz="4" w:space="0" w:color="0096D5"/>
              <w:bottom w:val="single" w:sz="4" w:space="0" w:color="0096D5"/>
              <w:right w:val="single" w:sz="4" w:space="0" w:color="0096D5"/>
            </w:tcBorders>
          </w:tcPr>
          <w:p w14:paraId="3DD271C0"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sz w:val="20"/>
              </w:rPr>
              <w:t>Podpora dle katalogových listů 1-11 v maximu 56 hodin měsíčně</w:t>
            </w:r>
          </w:p>
        </w:tc>
        <w:tc>
          <w:tcPr>
            <w:tcW w:w="1603" w:type="pct"/>
            <w:tcBorders>
              <w:top w:val="single" w:sz="4" w:space="0" w:color="0096D5"/>
              <w:left w:val="single" w:sz="4" w:space="0" w:color="0096D5"/>
              <w:bottom w:val="single" w:sz="4" w:space="0" w:color="0096D5"/>
              <w:right w:val="single" w:sz="4" w:space="0" w:color="0096D5"/>
            </w:tcBorders>
            <w:hideMark/>
          </w:tcPr>
          <w:p w14:paraId="4D62A027" w14:textId="077A416D" w:rsidR="0031086F" w:rsidRPr="002564E9" w:rsidRDefault="0031086F" w:rsidP="00141FF3">
            <w:pPr>
              <w:jc w:val="center"/>
              <w:rPr>
                <w:rFonts w:asciiTheme="minorHAnsi" w:hAnsiTheme="minorHAnsi" w:cstheme="minorHAnsi"/>
                <w:sz w:val="20"/>
              </w:rPr>
            </w:pPr>
          </w:p>
        </w:tc>
      </w:tr>
      <w:tr w:rsidR="0031086F" w:rsidRPr="002564E9" w14:paraId="3B684FB9" w14:textId="77777777" w:rsidTr="00141FF3">
        <w:trPr>
          <w:trHeight w:val="284"/>
        </w:trPr>
        <w:tc>
          <w:tcPr>
            <w:tcW w:w="3397" w:type="pct"/>
            <w:tcBorders>
              <w:top w:val="single" w:sz="4" w:space="0" w:color="0096D5"/>
              <w:left w:val="single" w:sz="4" w:space="0" w:color="0096D5"/>
              <w:bottom w:val="single" w:sz="4" w:space="0" w:color="0096D5"/>
              <w:right w:val="single" w:sz="4" w:space="0" w:color="0096D5"/>
            </w:tcBorders>
          </w:tcPr>
          <w:p w14:paraId="27B9E096"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sz w:val="20"/>
              </w:rPr>
              <w:t>Zajištění smluvní reakční doby</w:t>
            </w:r>
          </w:p>
        </w:tc>
        <w:tc>
          <w:tcPr>
            <w:tcW w:w="1603" w:type="pct"/>
            <w:tcBorders>
              <w:top w:val="single" w:sz="4" w:space="0" w:color="0096D5"/>
              <w:left w:val="single" w:sz="4" w:space="0" w:color="0096D5"/>
              <w:bottom w:val="single" w:sz="4" w:space="0" w:color="0096D5"/>
              <w:right w:val="single" w:sz="4" w:space="0" w:color="0096D5"/>
            </w:tcBorders>
          </w:tcPr>
          <w:p w14:paraId="20E990E4" w14:textId="77777777" w:rsidR="0031086F" w:rsidRPr="002564E9" w:rsidRDefault="0031086F" w:rsidP="00141FF3">
            <w:pPr>
              <w:jc w:val="center"/>
              <w:rPr>
                <w:rFonts w:asciiTheme="minorHAnsi" w:hAnsiTheme="minorHAnsi" w:cstheme="minorHAnsi"/>
                <w:sz w:val="20"/>
              </w:rPr>
            </w:pPr>
            <w:r w:rsidRPr="002564E9">
              <w:rPr>
                <w:rFonts w:asciiTheme="minorHAnsi" w:hAnsiTheme="minorHAnsi" w:cstheme="minorHAnsi"/>
                <w:sz w:val="20"/>
              </w:rPr>
              <w:t xml:space="preserve">dle </w:t>
            </w:r>
            <w:r>
              <w:rPr>
                <w:rFonts w:asciiTheme="minorHAnsi" w:hAnsiTheme="minorHAnsi" w:cstheme="minorHAnsi"/>
                <w:sz w:val="20"/>
              </w:rPr>
              <w:t>článku 3 SLA smlouvy</w:t>
            </w:r>
          </w:p>
        </w:tc>
      </w:tr>
      <w:tr w:rsidR="0031086F" w:rsidRPr="002564E9" w14:paraId="74A0CD8E" w14:textId="77777777" w:rsidTr="00141FF3">
        <w:trPr>
          <w:trHeight w:val="284"/>
        </w:trPr>
        <w:tc>
          <w:tcPr>
            <w:tcW w:w="3397" w:type="pct"/>
            <w:tcBorders>
              <w:top w:val="single" w:sz="4" w:space="0" w:color="0096D5"/>
              <w:left w:val="single" w:sz="4" w:space="0" w:color="0096D5"/>
              <w:bottom w:val="single" w:sz="4" w:space="0" w:color="0096D5"/>
              <w:right w:val="single" w:sz="4" w:space="0" w:color="0096D5"/>
            </w:tcBorders>
          </w:tcPr>
          <w:p w14:paraId="2BC73E54"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color w:val="000000" w:themeColor="text1"/>
                <w:sz w:val="20"/>
              </w:rPr>
              <w:t>Doba provozu služby dle katalogových listů 1-11</w:t>
            </w:r>
          </w:p>
        </w:tc>
        <w:tc>
          <w:tcPr>
            <w:tcW w:w="1603" w:type="pct"/>
            <w:tcBorders>
              <w:top w:val="single" w:sz="4" w:space="0" w:color="0096D5"/>
              <w:left w:val="single" w:sz="4" w:space="0" w:color="0096D5"/>
              <w:bottom w:val="single" w:sz="4" w:space="0" w:color="0096D5"/>
              <w:right w:val="single" w:sz="4" w:space="0" w:color="0096D5"/>
            </w:tcBorders>
          </w:tcPr>
          <w:p w14:paraId="15AEF95B" w14:textId="77777777" w:rsidR="0031086F" w:rsidRPr="002564E9" w:rsidRDefault="0031086F" w:rsidP="00141FF3">
            <w:pPr>
              <w:jc w:val="center"/>
              <w:rPr>
                <w:rFonts w:asciiTheme="minorHAnsi" w:hAnsiTheme="minorHAnsi" w:cstheme="minorHAnsi"/>
                <w:sz w:val="20"/>
              </w:rPr>
            </w:pPr>
            <w:r w:rsidRPr="002564E9">
              <w:rPr>
                <w:rFonts w:asciiTheme="minorHAnsi" w:hAnsiTheme="minorHAnsi" w:cstheme="minorHAnsi"/>
                <w:color w:val="000000" w:themeColor="text1"/>
                <w:sz w:val="20"/>
              </w:rPr>
              <w:t>Pracovní dny 9:00 – 17:00</w:t>
            </w:r>
          </w:p>
        </w:tc>
      </w:tr>
      <w:tr w:rsidR="0031086F" w:rsidRPr="002564E9" w14:paraId="434E929F" w14:textId="77777777" w:rsidTr="00141FF3">
        <w:trPr>
          <w:trHeight w:val="284"/>
        </w:trPr>
        <w:tc>
          <w:tcPr>
            <w:tcW w:w="3397" w:type="pct"/>
            <w:tcBorders>
              <w:top w:val="single" w:sz="4" w:space="0" w:color="0096D5"/>
              <w:left w:val="single" w:sz="4" w:space="0" w:color="0096D5"/>
              <w:bottom w:val="single" w:sz="4" w:space="0" w:color="0096D5"/>
              <w:right w:val="single" w:sz="4" w:space="0" w:color="0096D5"/>
            </w:tcBorders>
            <w:vAlign w:val="center"/>
          </w:tcPr>
          <w:p w14:paraId="57FAB4F3" w14:textId="77777777" w:rsidR="0031086F" w:rsidRPr="002564E9" w:rsidRDefault="0031086F" w:rsidP="00141FF3">
            <w:pPr>
              <w:rPr>
                <w:rFonts w:asciiTheme="minorHAnsi" w:hAnsiTheme="minorHAnsi" w:cstheme="minorHAnsi"/>
                <w:color w:val="000000" w:themeColor="text1"/>
                <w:sz w:val="20"/>
              </w:rPr>
            </w:pPr>
            <w:r w:rsidRPr="002564E9">
              <w:rPr>
                <w:rFonts w:asciiTheme="minorHAnsi" w:hAnsiTheme="minorHAnsi" w:cstheme="minorHAnsi"/>
                <w:color w:val="000000" w:themeColor="text1"/>
                <w:sz w:val="20"/>
              </w:rPr>
              <w:t xml:space="preserve">Podpora v režimu 24/7 - cena za garanci reakční doby v mimo pracovní čas, hodiny </w:t>
            </w:r>
            <w:r>
              <w:rPr>
                <w:rFonts w:asciiTheme="minorHAnsi" w:hAnsiTheme="minorHAnsi" w:cstheme="minorHAnsi"/>
                <w:color w:val="000000" w:themeColor="text1"/>
                <w:sz w:val="20"/>
              </w:rPr>
              <w:t>odpracované v mimopracovní době</w:t>
            </w:r>
            <w:r w:rsidRPr="002564E9">
              <w:rPr>
                <w:rFonts w:asciiTheme="minorHAnsi" w:hAnsiTheme="minorHAnsi" w:cstheme="minorHAnsi"/>
                <w:color w:val="000000" w:themeColor="text1"/>
                <w:sz w:val="20"/>
              </w:rPr>
              <w:t xml:space="preserve"> jsou zpoplatněny dle ceníku extra hodin nad paušál</w:t>
            </w:r>
          </w:p>
        </w:tc>
        <w:tc>
          <w:tcPr>
            <w:tcW w:w="1603" w:type="pct"/>
            <w:tcBorders>
              <w:top w:val="single" w:sz="4" w:space="0" w:color="0096D5"/>
              <w:left w:val="single" w:sz="4" w:space="0" w:color="0096D5"/>
              <w:bottom w:val="single" w:sz="4" w:space="0" w:color="0096D5"/>
              <w:right w:val="single" w:sz="4" w:space="0" w:color="0096D5"/>
            </w:tcBorders>
            <w:vAlign w:val="center"/>
          </w:tcPr>
          <w:p w14:paraId="47FCAB90" w14:textId="782CA89E" w:rsidR="0031086F" w:rsidRPr="002564E9" w:rsidRDefault="0031086F" w:rsidP="00141FF3">
            <w:pPr>
              <w:jc w:val="center"/>
              <w:rPr>
                <w:rFonts w:asciiTheme="minorHAnsi" w:hAnsiTheme="minorHAnsi" w:cstheme="minorHAnsi"/>
                <w:color w:val="000000" w:themeColor="text1"/>
                <w:sz w:val="20"/>
              </w:rPr>
            </w:pPr>
          </w:p>
        </w:tc>
      </w:tr>
      <w:tr w:rsidR="0031086F" w:rsidRPr="002564E9" w14:paraId="20E4542B" w14:textId="77777777" w:rsidTr="00141FF3">
        <w:trPr>
          <w:trHeight w:val="409"/>
        </w:trPr>
        <w:tc>
          <w:tcPr>
            <w:tcW w:w="3397" w:type="pct"/>
            <w:tcBorders>
              <w:top w:val="single" w:sz="4" w:space="0" w:color="0096D5"/>
              <w:left w:val="single" w:sz="4" w:space="0" w:color="0096D5"/>
              <w:bottom w:val="single" w:sz="4" w:space="0" w:color="0096D5"/>
              <w:right w:val="single" w:sz="4" w:space="0" w:color="0096D5"/>
            </w:tcBorders>
            <w:hideMark/>
          </w:tcPr>
          <w:p w14:paraId="385BB966"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sz w:val="20"/>
              </w:rPr>
              <w:t>Cestovné a doprava Praha</w:t>
            </w:r>
          </w:p>
        </w:tc>
        <w:tc>
          <w:tcPr>
            <w:tcW w:w="1603" w:type="pct"/>
            <w:tcBorders>
              <w:top w:val="single" w:sz="4" w:space="0" w:color="0096D5"/>
              <w:left w:val="single" w:sz="4" w:space="0" w:color="0096D5"/>
              <w:bottom w:val="single" w:sz="4" w:space="0" w:color="0096D5"/>
              <w:right w:val="single" w:sz="4" w:space="0" w:color="0096D5"/>
            </w:tcBorders>
            <w:hideMark/>
          </w:tcPr>
          <w:p w14:paraId="31E45D84" w14:textId="644DB42D" w:rsidR="0031086F" w:rsidRPr="002564E9" w:rsidRDefault="0031086F" w:rsidP="00141FF3">
            <w:pPr>
              <w:jc w:val="center"/>
              <w:rPr>
                <w:rFonts w:asciiTheme="minorHAnsi" w:hAnsiTheme="minorHAnsi" w:cstheme="minorHAnsi"/>
                <w:sz w:val="20"/>
              </w:rPr>
            </w:pPr>
          </w:p>
        </w:tc>
      </w:tr>
      <w:tr w:rsidR="0031086F" w:rsidRPr="002564E9" w14:paraId="135C4C68" w14:textId="77777777" w:rsidTr="00141FF3">
        <w:trPr>
          <w:trHeight w:val="287"/>
        </w:trPr>
        <w:tc>
          <w:tcPr>
            <w:tcW w:w="3397" w:type="pct"/>
            <w:tcBorders>
              <w:top w:val="single" w:sz="4" w:space="0" w:color="0096D5"/>
              <w:left w:val="single" w:sz="4" w:space="0" w:color="0096D5"/>
              <w:bottom w:val="single" w:sz="4" w:space="0" w:color="0096D5"/>
              <w:right w:val="single" w:sz="4" w:space="0" w:color="0096D5"/>
            </w:tcBorders>
          </w:tcPr>
          <w:p w14:paraId="727DA679"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sz w:val="20"/>
              </w:rPr>
              <w:t>Cestovné a doprava ostatní lokality</w:t>
            </w:r>
          </w:p>
        </w:tc>
        <w:tc>
          <w:tcPr>
            <w:tcW w:w="1603" w:type="pct"/>
            <w:tcBorders>
              <w:top w:val="single" w:sz="4" w:space="0" w:color="0096D5"/>
              <w:left w:val="single" w:sz="4" w:space="0" w:color="0096D5"/>
              <w:bottom w:val="single" w:sz="4" w:space="0" w:color="0096D5"/>
              <w:right w:val="single" w:sz="4" w:space="0" w:color="0096D5"/>
            </w:tcBorders>
          </w:tcPr>
          <w:p w14:paraId="59685A47" w14:textId="14060914" w:rsidR="0031086F" w:rsidRPr="002564E9" w:rsidRDefault="0031086F" w:rsidP="00141FF3">
            <w:pPr>
              <w:jc w:val="center"/>
              <w:rPr>
                <w:rFonts w:asciiTheme="minorHAnsi" w:hAnsiTheme="minorHAnsi" w:cstheme="minorHAnsi"/>
                <w:sz w:val="20"/>
              </w:rPr>
            </w:pPr>
          </w:p>
        </w:tc>
      </w:tr>
      <w:tr w:rsidR="0031086F" w:rsidRPr="002564E9" w14:paraId="092F07A1" w14:textId="77777777" w:rsidTr="00141FF3">
        <w:trPr>
          <w:trHeight w:val="138"/>
        </w:trPr>
        <w:tc>
          <w:tcPr>
            <w:tcW w:w="3397" w:type="pct"/>
            <w:tcBorders>
              <w:top w:val="single" w:sz="4" w:space="0" w:color="0096D5"/>
              <w:left w:val="single" w:sz="4" w:space="0" w:color="0096D5"/>
              <w:bottom w:val="single" w:sz="4" w:space="0" w:color="0096D5"/>
              <w:right w:val="single" w:sz="4" w:space="0" w:color="0096D5"/>
            </w:tcBorders>
            <w:shd w:val="clear" w:color="auto" w:fill="0096D5"/>
            <w:hideMark/>
          </w:tcPr>
          <w:p w14:paraId="56EBF9DC" w14:textId="77777777" w:rsidR="0031086F" w:rsidRPr="002564E9" w:rsidRDefault="0031086F" w:rsidP="00141FF3">
            <w:pPr>
              <w:rPr>
                <w:rFonts w:asciiTheme="minorHAnsi" w:hAnsiTheme="minorHAnsi" w:cstheme="minorHAnsi"/>
                <w:b/>
                <w:color w:val="FFFFFF" w:themeColor="background1"/>
                <w:sz w:val="20"/>
              </w:rPr>
            </w:pPr>
            <w:r w:rsidRPr="002564E9">
              <w:rPr>
                <w:rFonts w:asciiTheme="minorHAnsi" w:hAnsiTheme="minorHAnsi" w:cstheme="minorHAnsi"/>
                <w:b/>
                <w:color w:val="FFFFFF" w:themeColor="background1"/>
                <w:sz w:val="20"/>
              </w:rPr>
              <w:t>Celková paušální cena za měsíc</w:t>
            </w:r>
          </w:p>
        </w:tc>
        <w:tc>
          <w:tcPr>
            <w:tcW w:w="1603" w:type="pct"/>
            <w:tcBorders>
              <w:top w:val="single" w:sz="4" w:space="0" w:color="0096D5"/>
              <w:left w:val="single" w:sz="4" w:space="0" w:color="0096D5"/>
              <w:bottom w:val="single" w:sz="4" w:space="0" w:color="0096D5"/>
              <w:right w:val="single" w:sz="4" w:space="0" w:color="0096D5"/>
            </w:tcBorders>
            <w:shd w:val="clear" w:color="auto" w:fill="0096D5"/>
            <w:hideMark/>
          </w:tcPr>
          <w:p w14:paraId="35DD6316" w14:textId="4696F8DD" w:rsidR="0031086F" w:rsidRPr="002564E9" w:rsidRDefault="0031086F" w:rsidP="00141FF3">
            <w:pPr>
              <w:jc w:val="center"/>
              <w:rPr>
                <w:rFonts w:asciiTheme="minorHAnsi" w:hAnsiTheme="minorHAnsi" w:cstheme="minorHAnsi"/>
                <w:b/>
                <w:color w:val="FFFFFF" w:themeColor="background1"/>
                <w:sz w:val="20"/>
              </w:rPr>
            </w:pPr>
          </w:p>
        </w:tc>
      </w:tr>
    </w:tbl>
    <w:p w14:paraId="6C446DA6" w14:textId="77777777" w:rsidR="0031086F" w:rsidRPr="002564E9" w:rsidRDefault="0031086F" w:rsidP="0031086F">
      <w:pPr>
        <w:spacing w:after="160" w:line="259" w:lineRule="auto"/>
        <w:rPr>
          <w:rFonts w:asciiTheme="minorHAnsi" w:hAnsiTheme="minorHAnsi" w:cstheme="minorHAnsi"/>
          <w:sz w:val="20"/>
        </w:rPr>
      </w:pPr>
    </w:p>
    <w:p w14:paraId="182F620F" w14:textId="77777777" w:rsidR="0031086F" w:rsidRPr="002564E9" w:rsidRDefault="0031086F" w:rsidP="0031086F">
      <w:pPr>
        <w:rPr>
          <w:rFonts w:asciiTheme="minorHAnsi" w:hAnsiTheme="minorHAnsi" w:cstheme="minorHAnsi"/>
          <w:sz w:val="20"/>
        </w:rPr>
      </w:pPr>
    </w:p>
    <w:p w14:paraId="6CD18A86" w14:textId="77777777" w:rsidR="0031086F" w:rsidRPr="002564E9" w:rsidRDefault="0031086F" w:rsidP="0031086F">
      <w:pPr>
        <w:rPr>
          <w:rFonts w:asciiTheme="minorHAnsi" w:hAnsiTheme="minorHAnsi" w:cstheme="minorHAnsi"/>
          <w:sz w:val="20"/>
        </w:rPr>
      </w:pPr>
      <w:r w:rsidRPr="002564E9">
        <w:rPr>
          <w:rFonts w:asciiTheme="minorHAnsi" w:hAnsiTheme="minorHAnsi" w:cstheme="minorHAnsi"/>
          <w:sz w:val="20"/>
        </w:rPr>
        <w:t>Ceník jednorázových prací – extra hodiny nad paušál</w:t>
      </w:r>
    </w:p>
    <w:p w14:paraId="3DBC35E9" w14:textId="77777777" w:rsidR="0031086F" w:rsidRPr="002564E9" w:rsidRDefault="0031086F" w:rsidP="0031086F">
      <w:pPr>
        <w:rPr>
          <w:rFonts w:asciiTheme="minorHAnsi" w:hAnsiTheme="minorHAnsi" w:cstheme="minorHAnsi"/>
          <w:sz w:val="20"/>
        </w:rPr>
      </w:pPr>
    </w:p>
    <w:tbl>
      <w:tblPr>
        <w:tblW w:w="5000" w:type="pct"/>
        <w:tblLook w:val="04A0" w:firstRow="1" w:lastRow="0" w:firstColumn="1" w:lastColumn="0" w:noHBand="0" w:noVBand="1"/>
      </w:tblPr>
      <w:tblGrid>
        <w:gridCol w:w="5719"/>
        <w:gridCol w:w="2034"/>
        <w:gridCol w:w="2159"/>
      </w:tblGrid>
      <w:tr w:rsidR="0031086F" w:rsidRPr="002564E9" w14:paraId="6EC57B8E" w14:textId="77777777" w:rsidTr="00141FF3">
        <w:trPr>
          <w:trHeight w:val="184"/>
        </w:trPr>
        <w:tc>
          <w:tcPr>
            <w:tcW w:w="2885" w:type="pct"/>
            <w:tcBorders>
              <w:top w:val="single" w:sz="4" w:space="0" w:color="0096D5"/>
              <w:left w:val="single" w:sz="4" w:space="0" w:color="0096D5"/>
              <w:bottom w:val="single" w:sz="4" w:space="0" w:color="0096D5"/>
              <w:right w:val="single" w:sz="4" w:space="0" w:color="0096D5"/>
            </w:tcBorders>
            <w:shd w:val="clear" w:color="auto" w:fill="0096D5"/>
            <w:hideMark/>
          </w:tcPr>
          <w:p w14:paraId="786CEF9A" w14:textId="77777777" w:rsidR="0031086F" w:rsidRPr="002564E9" w:rsidRDefault="0031086F" w:rsidP="00141FF3">
            <w:pPr>
              <w:jc w:val="center"/>
              <w:rPr>
                <w:rFonts w:asciiTheme="minorHAnsi" w:hAnsiTheme="minorHAnsi" w:cstheme="minorHAnsi"/>
                <w:b/>
                <w:color w:val="FFFFFF" w:themeColor="background1"/>
                <w:sz w:val="20"/>
              </w:rPr>
            </w:pPr>
            <w:r w:rsidRPr="002564E9">
              <w:rPr>
                <w:rFonts w:asciiTheme="minorHAnsi" w:hAnsiTheme="minorHAnsi" w:cstheme="minorHAnsi"/>
                <w:b/>
                <w:color w:val="FFFFFF" w:themeColor="background1"/>
                <w:sz w:val="20"/>
              </w:rPr>
              <w:t>Popis</w:t>
            </w:r>
          </w:p>
        </w:tc>
        <w:tc>
          <w:tcPr>
            <w:tcW w:w="1026" w:type="pct"/>
            <w:tcBorders>
              <w:top w:val="single" w:sz="4" w:space="0" w:color="0096D5"/>
              <w:left w:val="single" w:sz="4" w:space="0" w:color="0096D5"/>
              <w:bottom w:val="single" w:sz="4" w:space="0" w:color="0096D5"/>
              <w:right w:val="single" w:sz="4" w:space="0" w:color="0096D5"/>
            </w:tcBorders>
            <w:shd w:val="clear" w:color="auto" w:fill="0096D5"/>
          </w:tcPr>
          <w:p w14:paraId="0630DD7C" w14:textId="77777777" w:rsidR="0031086F" w:rsidRPr="002564E9" w:rsidRDefault="0031086F" w:rsidP="00141FF3">
            <w:pPr>
              <w:jc w:val="center"/>
              <w:rPr>
                <w:rFonts w:asciiTheme="minorHAnsi" w:hAnsiTheme="minorHAnsi" w:cstheme="minorHAnsi"/>
                <w:b/>
                <w:color w:val="FFFFFF" w:themeColor="background1"/>
                <w:sz w:val="20"/>
              </w:rPr>
            </w:pPr>
            <w:r w:rsidRPr="002564E9">
              <w:rPr>
                <w:rFonts w:asciiTheme="minorHAnsi" w:hAnsiTheme="minorHAnsi" w:cstheme="minorHAnsi"/>
                <w:b/>
                <w:color w:val="FFFFFF" w:themeColor="background1"/>
                <w:sz w:val="20"/>
              </w:rPr>
              <w:t>Měrná jednotka</w:t>
            </w:r>
          </w:p>
        </w:tc>
        <w:tc>
          <w:tcPr>
            <w:tcW w:w="1090" w:type="pct"/>
            <w:tcBorders>
              <w:top w:val="single" w:sz="4" w:space="0" w:color="0096D5"/>
              <w:left w:val="single" w:sz="4" w:space="0" w:color="0096D5"/>
              <w:bottom w:val="single" w:sz="4" w:space="0" w:color="0096D5"/>
              <w:right w:val="single" w:sz="4" w:space="0" w:color="0096D5"/>
            </w:tcBorders>
            <w:shd w:val="clear" w:color="auto" w:fill="0096D5"/>
            <w:hideMark/>
          </w:tcPr>
          <w:p w14:paraId="1BAD9F50" w14:textId="77777777" w:rsidR="0031086F" w:rsidRPr="002564E9" w:rsidRDefault="0031086F" w:rsidP="00141FF3">
            <w:pPr>
              <w:jc w:val="center"/>
              <w:rPr>
                <w:rFonts w:asciiTheme="minorHAnsi" w:hAnsiTheme="minorHAnsi" w:cstheme="minorHAnsi"/>
                <w:b/>
                <w:color w:val="FFFFFF" w:themeColor="background1"/>
                <w:sz w:val="20"/>
              </w:rPr>
            </w:pPr>
            <w:r w:rsidRPr="002564E9">
              <w:rPr>
                <w:rFonts w:asciiTheme="minorHAnsi" w:hAnsiTheme="minorHAnsi" w:cstheme="minorHAnsi"/>
                <w:b/>
                <w:color w:val="FFFFFF" w:themeColor="background1"/>
                <w:sz w:val="20"/>
              </w:rPr>
              <w:t>Cena bez DPH</w:t>
            </w:r>
          </w:p>
        </w:tc>
      </w:tr>
      <w:tr w:rsidR="0031086F" w:rsidRPr="002564E9" w14:paraId="5AC496BC" w14:textId="77777777" w:rsidTr="00141FF3">
        <w:trPr>
          <w:trHeight w:val="306"/>
        </w:trPr>
        <w:tc>
          <w:tcPr>
            <w:tcW w:w="2885" w:type="pct"/>
            <w:tcBorders>
              <w:top w:val="single" w:sz="4" w:space="0" w:color="0096D5"/>
              <w:left w:val="single" w:sz="4" w:space="0" w:color="0096D5"/>
              <w:bottom w:val="single" w:sz="4" w:space="0" w:color="0096D5"/>
              <w:right w:val="single" w:sz="4" w:space="0" w:color="0096D5"/>
            </w:tcBorders>
            <w:shd w:val="clear" w:color="auto" w:fill="0096D5"/>
          </w:tcPr>
          <w:p w14:paraId="2921D8F8" w14:textId="77777777" w:rsidR="0031086F" w:rsidRPr="002564E9" w:rsidRDefault="0031086F" w:rsidP="00141FF3">
            <w:pPr>
              <w:rPr>
                <w:rFonts w:asciiTheme="minorHAnsi" w:hAnsiTheme="minorHAnsi" w:cstheme="minorHAnsi"/>
                <w:b/>
                <w:color w:val="FFFFFF" w:themeColor="background1"/>
                <w:sz w:val="20"/>
              </w:rPr>
            </w:pPr>
            <w:r w:rsidRPr="002564E9">
              <w:rPr>
                <w:rFonts w:asciiTheme="minorHAnsi" w:hAnsiTheme="minorHAnsi" w:cstheme="minorHAnsi"/>
                <w:b/>
                <w:color w:val="FFFFFF" w:themeColor="background1"/>
                <w:sz w:val="20"/>
              </w:rPr>
              <w:t>IT specialista – KL 1-11</w:t>
            </w:r>
          </w:p>
        </w:tc>
        <w:tc>
          <w:tcPr>
            <w:tcW w:w="1026" w:type="pct"/>
            <w:tcBorders>
              <w:top w:val="single" w:sz="4" w:space="0" w:color="0096D5"/>
              <w:left w:val="single" w:sz="4" w:space="0" w:color="0096D5"/>
              <w:bottom w:val="single" w:sz="4" w:space="0" w:color="0096D5"/>
              <w:right w:val="single" w:sz="4" w:space="0" w:color="0096D5"/>
            </w:tcBorders>
            <w:shd w:val="clear" w:color="auto" w:fill="0096D5"/>
          </w:tcPr>
          <w:p w14:paraId="128D689B" w14:textId="77777777" w:rsidR="0031086F" w:rsidRPr="002564E9" w:rsidRDefault="0031086F" w:rsidP="00141FF3">
            <w:pPr>
              <w:jc w:val="center"/>
              <w:rPr>
                <w:rFonts w:asciiTheme="minorHAnsi" w:hAnsiTheme="minorHAnsi" w:cstheme="minorHAnsi"/>
                <w:b/>
                <w:color w:val="FFFFFF" w:themeColor="background1"/>
                <w:sz w:val="20"/>
              </w:rPr>
            </w:pPr>
          </w:p>
        </w:tc>
        <w:tc>
          <w:tcPr>
            <w:tcW w:w="1090" w:type="pct"/>
            <w:tcBorders>
              <w:top w:val="single" w:sz="4" w:space="0" w:color="0096D5"/>
              <w:left w:val="single" w:sz="4" w:space="0" w:color="0096D5"/>
              <w:bottom w:val="single" w:sz="4" w:space="0" w:color="0096D5"/>
              <w:right w:val="single" w:sz="4" w:space="0" w:color="0096D5"/>
            </w:tcBorders>
            <w:shd w:val="clear" w:color="auto" w:fill="0096D5"/>
          </w:tcPr>
          <w:p w14:paraId="55F2B2DC" w14:textId="77777777" w:rsidR="0031086F" w:rsidRPr="002564E9" w:rsidRDefault="0031086F" w:rsidP="00141FF3">
            <w:pPr>
              <w:jc w:val="center"/>
              <w:rPr>
                <w:rFonts w:asciiTheme="minorHAnsi" w:hAnsiTheme="minorHAnsi" w:cstheme="minorHAnsi"/>
                <w:b/>
                <w:color w:val="FFFFFF" w:themeColor="background1"/>
                <w:sz w:val="20"/>
              </w:rPr>
            </w:pPr>
          </w:p>
        </w:tc>
      </w:tr>
      <w:tr w:rsidR="0031086F" w:rsidRPr="002564E9" w14:paraId="3C97AABC" w14:textId="77777777" w:rsidTr="00141FF3">
        <w:trPr>
          <w:trHeight w:val="196"/>
        </w:trPr>
        <w:tc>
          <w:tcPr>
            <w:tcW w:w="2885" w:type="pct"/>
            <w:tcBorders>
              <w:top w:val="single" w:sz="4" w:space="0" w:color="0096D5"/>
              <w:left w:val="single" w:sz="4" w:space="0" w:color="0096D5"/>
              <w:bottom w:val="single" w:sz="4" w:space="0" w:color="0096D5"/>
              <w:right w:val="single" w:sz="4" w:space="0" w:color="0096D5"/>
            </w:tcBorders>
          </w:tcPr>
          <w:p w14:paraId="42D78AF4"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sz w:val="20"/>
              </w:rPr>
              <w:t>Pracovní den v pracovní době 9:00 – 17:00</w:t>
            </w:r>
          </w:p>
        </w:tc>
        <w:tc>
          <w:tcPr>
            <w:tcW w:w="1026" w:type="pct"/>
            <w:tcBorders>
              <w:top w:val="single" w:sz="4" w:space="0" w:color="0096D5"/>
              <w:left w:val="single" w:sz="4" w:space="0" w:color="0096D5"/>
              <w:bottom w:val="single" w:sz="4" w:space="0" w:color="0096D5"/>
              <w:right w:val="single" w:sz="4" w:space="0" w:color="0096D5"/>
            </w:tcBorders>
          </w:tcPr>
          <w:p w14:paraId="61FA989E" w14:textId="77777777" w:rsidR="0031086F" w:rsidRPr="002564E9" w:rsidRDefault="0031086F" w:rsidP="00141FF3">
            <w:pPr>
              <w:jc w:val="center"/>
              <w:rPr>
                <w:rFonts w:asciiTheme="minorHAnsi" w:hAnsiTheme="minorHAnsi" w:cstheme="minorHAnsi"/>
                <w:sz w:val="20"/>
              </w:rPr>
            </w:pPr>
            <w:r w:rsidRPr="002564E9">
              <w:rPr>
                <w:rFonts w:asciiTheme="minorHAnsi" w:hAnsiTheme="minorHAnsi" w:cstheme="minorHAnsi"/>
                <w:sz w:val="20"/>
              </w:rPr>
              <w:t>1 hodina</w:t>
            </w:r>
          </w:p>
        </w:tc>
        <w:tc>
          <w:tcPr>
            <w:tcW w:w="1090" w:type="pct"/>
            <w:tcBorders>
              <w:top w:val="single" w:sz="4" w:space="0" w:color="0096D5"/>
              <w:left w:val="single" w:sz="4" w:space="0" w:color="0096D5"/>
              <w:bottom w:val="single" w:sz="4" w:space="0" w:color="0096D5"/>
              <w:right w:val="single" w:sz="4" w:space="0" w:color="0096D5"/>
            </w:tcBorders>
          </w:tcPr>
          <w:p w14:paraId="65BDC767" w14:textId="4B22BA08" w:rsidR="0031086F" w:rsidRPr="002564E9" w:rsidRDefault="0031086F" w:rsidP="00141FF3">
            <w:pPr>
              <w:jc w:val="right"/>
              <w:rPr>
                <w:rFonts w:asciiTheme="minorHAnsi" w:hAnsiTheme="minorHAnsi" w:cstheme="minorHAnsi"/>
                <w:sz w:val="20"/>
              </w:rPr>
            </w:pPr>
          </w:p>
        </w:tc>
      </w:tr>
      <w:tr w:rsidR="0031086F" w:rsidRPr="002564E9" w14:paraId="32774948" w14:textId="77777777" w:rsidTr="00141FF3">
        <w:trPr>
          <w:trHeight w:val="202"/>
        </w:trPr>
        <w:tc>
          <w:tcPr>
            <w:tcW w:w="2885" w:type="pct"/>
            <w:tcBorders>
              <w:top w:val="single" w:sz="4" w:space="0" w:color="0096D5"/>
              <w:left w:val="single" w:sz="4" w:space="0" w:color="0096D5"/>
              <w:bottom w:val="single" w:sz="4" w:space="0" w:color="0096D5"/>
              <w:right w:val="single" w:sz="4" w:space="0" w:color="0096D5"/>
            </w:tcBorders>
          </w:tcPr>
          <w:p w14:paraId="217DD2DA" w14:textId="77777777" w:rsidR="0031086F" w:rsidRPr="002564E9" w:rsidRDefault="0031086F" w:rsidP="00141FF3">
            <w:pPr>
              <w:rPr>
                <w:rFonts w:asciiTheme="minorHAnsi" w:hAnsiTheme="minorHAnsi" w:cstheme="minorHAnsi"/>
                <w:sz w:val="20"/>
              </w:rPr>
            </w:pPr>
            <w:r w:rsidRPr="002564E9">
              <w:rPr>
                <w:rFonts w:asciiTheme="minorHAnsi" w:hAnsiTheme="minorHAnsi" w:cstheme="minorHAnsi"/>
                <w:sz w:val="20"/>
              </w:rPr>
              <w:t>Sobota, neděle, svátky a v mimo pracovní době</w:t>
            </w:r>
          </w:p>
        </w:tc>
        <w:tc>
          <w:tcPr>
            <w:tcW w:w="1026" w:type="pct"/>
            <w:tcBorders>
              <w:top w:val="single" w:sz="4" w:space="0" w:color="0096D5"/>
              <w:left w:val="single" w:sz="4" w:space="0" w:color="0096D5"/>
              <w:bottom w:val="single" w:sz="4" w:space="0" w:color="0096D5"/>
              <w:right w:val="single" w:sz="4" w:space="0" w:color="0096D5"/>
            </w:tcBorders>
          </w:tcPr>
          <w:p w14:paraId="730EC5E4" w14:textId="77777777" w:rsidR="0031086F" w:rsidRPr="002564E9" w:rsidRDefault="0031086F" w:rsidP="00141FF3">
            <w:pPr>
              <w:jc w:val="center"/>
              <w:rPr>
                <w:rFonts w:asciiTheme="minorHAnsi" w:hAnsiTheme="minorHAnsi" w:cstheme="minorHAnsi"/>
                <w:sz w:val="20"/>
              </w:rPr>
            </w:pPr>
            <w:r w:rsidRPr="002564E9">
              <w:rPr>
                <w:rFonts w:asciiTheme="minorHAnsi" w:hAnsiTheme="minorHAnsi" w:cstheme="minorHAnsi"/>
                <w:sz w:val="20"/>
              </w:rPr>
              <w:t>1 hodina</w:t>
            </w:r>
          </w:p>
        </w:tc>
        <w:tc>
          <w:tcPr>
            <w:tcW w:w="1090" w:type="pct"/>
            <w:tcBorders>
              <w:top w:val="single" w:sz="4" w:space="0" w:color="0096D5"/>
              <w:left w:val="single" w:sz="4" w:space="0" w:color="0096D5"/>
              <w:bottom w:val="single" w:sz="4" w:space="0" w:color="0096D5"/>
              <w:right w:val="single" w:sz="4" w:space="0" w:color="0096D5"/>
            </w:tcBorders>
          </w:tcPr>
          <w:p w14:paraId="18CAADB9" w14:textId="6F221A35" w:rsidR="0031086F" w:rsidRPr="002564E9" w:rsidRDefault="0031086F" w:rsidP="00141FF3">
            <w:pPr>
              <w:jc w:val="right"/>
              <w:rPr>
                <w:rFonts w:asciiTheme="minorHAnsi" w:hAnsiTheme="minorHAnsi" w:cstheme="minorHAnsi"/>
                <w:sz w:val="20"/>
              </w:rPr>
            </w:pPr>
          </w:p>
        </w:tc>
      </w:tr>
    </w:tbl>
    <w:p w14:paraId="2543160A" w14:textId="77777777" w:rsidR="0031086F" w:rsidRPr="002564E9" w:rsidRDefault="0031086F" w:rsidP="0031086F">
      <w:pPr>
        <w:rPr>
          <w:rFonts w:cstheme="minorHAnsi"/>
        </w:rPr>
      </w:pPr>
    </w:p>
    <w:p w14:paraId="427E59C0" w14:textId="260A2587" w:rsidR="0031086F" w:rsidRPr="002564E9" w:rsidRDefault="0031086F" w:rsidP="0031086F">
      <w:pPr>
        <w:rPr>
          <w:rFonts w:ascii="Tahoma" w:hAnsi="Tahoma" w:cs="Tahoma"/>
          <w:sz w:val="20"/>
        </w:rPr>
      </w:pPr>
    </w:p>
    <w:bookmarkEnd w:id="37"/>
    <w:p w14:paraId="3A088AA5" w14:textId="77777777" w:rsidR="00406DDE" w:rsidRPr="006773D1" w:rsidRDefault="00406DDE" w:rsidP="00406DDE">
      <w:pPr>
        <w:rPr>
          <w:rFonts w:cstheme="minorHAnsi"/>
        </w:rPr>
      </w:pPr>
    </w:p>
    <w:p w14:paraId="23989F12" w14:textId="77777777" w:rsidR="00406DDE" w:rsidRPr="00406DDE" w:rsidRDefault="00406DDE" w:rsidP="005E5FF7">
      <w:pPr>
        <w:suppressAutoHyphens w:val="0"/>
        <w:overflowPunct/>
        <w:autoSpaceDE/>
        <w:spacing w:after="200"/>
        <w:rPr>
          <w:rFonts w:asciiTheme="minorHAnsi" w:hAnsiTheme="minorHAnsi" w:cstheme="minorHAnsi"/>
          <w:sz w:val="20"/>
        </w:rPr>
      </w:pPr>
    </w:p>
    <w:sectPr w:rsidR="00406DDE" w:rsidRPr="00406DDE" w:rsidSect="00CB7AD7">
      <w:headerReference w:type="even" r:id="rId12"/>
      <w:headerReference w:type="default" r:id="rId13"/>
      <w:footerReference w:type="even" r:id="rId14"/>
      <w:footerReference w:type="default" r:id="rId15"/>
      <w:footerReference w:type="first" r:id="rId16"/>
      <w:type w:val="continuous"/>
      <w:pgSz w:w="11907" w:h="16839" w:code="9"/>
      <w:pgMar w:top="1242" w:right="992" w:bottom="1276" w:left="993" w:header="56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6E63E" w14:textId="77777777" w:rsidR="00A42035" w:rsidRDefault="00A42035" w:rsidP="00ED4F28">
      <w:r>
        <w:separator/>
      </w:r>
    </w:p>
  </w:endnote>
  <w:endnote w:type="continuationSeparator" w:id="0">
    <w:p w14:paraId="57E2BA16" w14:textId="77777777" w:rsidR="00A42035" w:rsidRDefault="00A42035" w:rsidP="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CE Normal">
    <w:altName w:val="Calibri"/>
    <w:panose1 w:val="00000000000000000000"/>
    <w:charset w:val="00"/>
    <w:family w:val="moder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7405" w14:textId="77777777" w:rsidR="00153562" w:rsidRDefault="00153562" w:rsidP="006772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sdt>
    <w:sdtPr>
      <w:id w:val="382995633"/>
      <w:docPartObj>
        <w:docPartGallery w:val="Page Numbers (Bottom of Page)"/>
        <w:docPartUnique/>
      </w:docPartObj>
    </w:sdtPr>
    <w:sdtEndPr/>
    <w:sdtContent>
      <w:p w14:paraId="25BDCB25" w14:textId="77777777" w:rsidR="00153562" w:rsidRDefault="00153562" w:rsidP="00CA4F36">
        <w:pPr>
          <w:pStyle w:val="Zpat"/>
          <w:pBdr>
            <w:top w:val="single" w:sz="4" w:space="1" w:color="auto"/>
          </w:pBdr>
          <w:jc w:val="center"/>
        </w:pPr>
      </w:p>
      <w:p w14:paraId="7D27107F" w14:textId="77777777" w:rsidR="00153562" w:rsidRDefault="00A42035" w:rsidP="00CA4F36">
        <w:pPr>
          <w:pStyle w:val="Zpat"/>
          <w:pBdr>
            <w:top w:val="single" w:sz="4" w:space="1" w:color="auto"/>
          </w:pBdr>
          <w:jc w:val="center"/>
        </w:pPr>
      </w:p>
    </w:sdtContent>
  </w:sdt>
  <w:p w14:paraId="5EB0D1F8" w14:textId="77777777" w:rsidR="00153562" w:rsidRDefault="00153562" w:rsidP="00BD36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3B38" w14:textId="53DBD5D2" w:rsidR="00153562" w:rsidRDefault="00153562" w:rsidP="00187476">
    <w:pPr>
      <w:pStyle w:val="Zpat"/>
      <w:framePr w:wrap="around" w:vAnchor="text" w:hAnchor="page" w:x="5869" w:y="-296"/>
      <w:rPr>
        <w:rStyle w:val="slostrnky"/>
      </w:rPr>
    </w:pPr>
    <w:r>
      <w:rPr>
        <w:rStyle w:val="slostrnky"/>
      </w:rPr>
      <w:fldChar w:fldCharType="begin"/>
    </w:r>
    <w:r>
      <w:rPr>
        <w:rStyle w:val="slostrnky"/>
      </w:rPr>
      <w:instrText xml:space="preserve">PAGE  </w:instrText>
    </w:r>
    <w:r>
      <w:rPr>
        <w:rStyle w:val="slostrnky"/>
      </w:rPr>
      <w:fldChar w:fldCharType="separate"/>
    </w:r>
    <w:r w:rsidR="00444332">
      <w:rPr>
        <w:rStyle w:val="slostrnky"/>
        <w:noProof/>
      </w:rPr>
      <w:t>2</w:t>
    </w:r>
    <w:r>
      <w:rPr>
        <w:rStyle w:val="slostrnky"/>
      </w:rPr>
      <w:fldChar w:fldCharType="end"/>
    </w:r>
  </w:p>
  <w:p w14:paraId="00909FDA" w14:textId="77777777" w:rsidR="00153562" w:rsidRDefault="00153562" w:rsidP="0018747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993E" w14:textId="77777777" w:rsidR="00153562" w:rsidRPr="00093975" w:rsidRDefault="00153562" w:rsidP="008B7D4A">
    <w:pPr>
      <w:widowControl w:val="0"/>
      <w:autoSpaceDN w:val="0"/>
      <w:adjustRightInd w:val="0"/>
      <w:spacing w:after="240"/>
      <w:rPr>
        <w:rFonts w:asciiTheme="minorHAnsi" w:hAnsiTheme="minorHAnsi" w:cs="Helvetica Neue"/>
        <w:b/>
        <w:bCs/>
        <w:color w:val="7F7F7F" w:themeColor="text1" w:themeTint="80"/>
        <w:sz w:val="22"/>
        <w:szCs w:val="22"/>
        <w:lang w:val="es-ES"/>
      </w:rPr>
    </w:pPr>
    <w:r w:rsidRPr="00C31E4C">
      <w:rPr>
        <w:rFonts w:cs="Helvetica Neue"/>
        <w:b/>
        <w:bCs/>
        <w:color w:val="7F7F7F" w:themeColor="text1" w:themeTint="80"/>
        <w:sz w:val="12"/>
        <w:szCs w:val="22"/>
        <w:lang w:val="es-ES"/>
      </w:rPr>
      <w:t>______________________________________________________________________________________________________________________________________</w:t>
    </w:r>
    <w:r>
      <w:rPr>
        <w:rFonts w:cs="Helvetica Neue"/>
        <w:b/>
        <w:bCs/>
        <w:color w:val="7F7F7F" w:themeColor="text1" w:themeTint="80"/>
        <w:sz w:val="12"/>
        <w:szCs w:val="22"/>
        <w:lang w:val="es-ES"/>
      </w:rPr>
      <w:t>_______________________________</w:t>
    </w:r>
    <w:r w:rsidRPr="00C31E4C">
      <w:rPr>
        <w:rFonts w:cs="Helvetica Neue"/>
        <w:b/>
        <w:bCs/>
        <w:color w:val="7F7F7F" w:themeColor="text1" w:themeTint="80"/>
        <w:szCs w:val="22"/>
        <w:lang w:val="es-ES"/>
      </w:rPr>
      <w:br/>
    </w:r>
  </w:p>
  <w:p w14:paraId="06FA9CE5" w14:textId="77777777" w:rsidR="00153562" w:rsidRPr="008B7D4A" w:rsidRDefault="00153562" w:rsidP="008B7D4A">
    <w:pPr>
      <w:pStyle w:val="Zpa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BBB5" w14:textId="77777777" w:rsidR="00A42035" w:rsidRDefault="00A42035" w:rsidP="00ED4F28">
      <w:r>
        <w:separator/>
      </w:r>
    </w:p>
  </w:footnote>
  <w:footnote w:type="continuationSeparator" w:id="0">
    <w:p w14:paraId="54CA7848" w14:textId="77777777" w:rsidR="00A42035" w:rsidRDefault="00A42035" w:rsidP="00ED4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F0C2" w14:textId="77777777" w:rsidR="00153562" w:rsidRDefault="00153562" w:rsidP="00BD36F5">
    <w:pPr>
      <w:pStyle w:val="Zhlav"/>
      <w:jc w:val="right"/>
    </w:pPr>
    <w:r>
      <w:rPr>
        <w:noProof/>
        <w:lang w:eastAsia="cs-CZ"/>
      </w:rPr>
      <w:drawing>
        <wp:anchor distT="0" distB="0" distL="114300" distR="114300" simplePos="0" relativeHeight="251674112" behindDoc="1" locked="0" layoutInCell="1" allowOverlap="1" wp14:anchorId="1843755E" wp14:editId="6EFA5E67">
          <wp:simplePos x="0" y="0"/>
          <wp:positionH relativeFrom="margin">
            <wp:posOffset>0</wp:posOffset>
          </wp:positionH>
          <wp:positionV relativeFrom="margin">
            <wp:posOffset>-303530</wp:posOffset>
          </wp:positionV>
          <wp:extent cx="1828800" cy="31242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124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5F4A" w14:textId="77777777" w:rsidR="00153562" w:rsidRPr="00C779A5" w:rsidRDefault="00153562">
    <w:pPr>
      <w:pStyle w:val="Zhlav"/>
    </w:pPr>
    <w:r>
      <w:tab/>
    </w:r>
    <w:r w:rsidRPr="00C779A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7"/>
      <w:numFmt w:val="decimal"/>
      <w:lvlText w:val="%1"/>
      <w:lvlJc w:val="left"/>
      <w:pPr>
        <w:tabs>
          <w:tab w:val="num" w:pos="360"/>
        </w:tabs>
        <w:ind w:left="360" w:hanging="360"/>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000004"/>
    <w:multiLevelType w:val="multilevel"/>
    <w:tmpl w:val="712AE214"/>
    <w:name w:val="WW8Num4"/>
    <w:lvl w:ilvl="0">
      <w:start w:val="1"/>
      <w:numFmt w:val="decimal"/>
      <w:lvlText w:val="%1."/>
      <w:lvlJc w:val="right"/>
      <w:pPr>
        <w:tabs>
          <w:tab w:val="num" w:pos="720"/>
        </w:tabs>
        <w:ind w:left="720" w:hanging="360"/>
      </w:pPr>
      <w:rPr>
        <w:rFonts w:cs="Times New Roman"/>
        <w:i w:val="0"/>
        <w:color w:val="auto"/>
        <w:sz w:val="24"/>
      </w:rPr>
    </w:lvl>
    <w:lvl w:ilvl="1">
      <w:start w:val="1"/>
      <w:numFmt w:val="decimal"/>
      <w:isLgl/>
      <w:lvlText w:val="%1.%2."/>
      <w:lvlJc w:val="left"/>
      <w:pPr>
        <w:ind w:left="1080" w:hanging="720"/>
      </w:pPr>
      <w:rPr>
        <w:rFonts w:ascii="Tahoma" w:hAnsi="Tahoma" w:cs="Tahoma" w:hint="default"/>
        <w:b w:val="0"/>
        <w:color w:val="auto"/>
        <w:sz w:val="20"/>
        <w:szCs w:val="20"/>
      </w:rPr>
    </w:lvl>
    <w:lvl w:ilvl="2">
      <w:start w:val="1"/>
      <w:numFmt w:val="low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 w15:restartNumberingAfterBreak="0">
    <w:nsid w:val="00000009"/>
    <w:multiLevelType w:val="multilevel"/>
    <w:tmpl w:val="00000009"/>
    <w:name w:val="WW8Num9"/>
    <w:lvl w:ilvl="0">
      <w:start w:val="9"/>
      <w:numFmt w:val="decimal"/>
      <w:lvlText w:val="%1"/>
      <w:lvlJc w:val="left"/>
      <w:pPr>
        <w:tabs>
          <w:tab w:val="num" w:pos="360"/>
        </w:tabs>
        <w:ind w:left="360" w:hanging="360"/>
      </w:pPr>
      <w:rPr>
        <w:rFonts w:cs="Times New Roman"/>
      </w:rPr>
    </w:lvl>
    <w:lvl w:ilvl="1">
      <w:start w:val="1"/>
      <w:numFmt w:val="decimal"/>
      <w:lvlText w:val="1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7539D6"/>
    <w:multiLevelType w:val="hybridMultilevel"/>
    <w:tmpl w:val="146E4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6324E2"/>
    <w:multiLevelType w:val="hybridMultilevel"/>
    <w:tmpl w:val="4E3EF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BC7A20"/>
    <w:multiLevelType w:val="multilevel"/>
    <w:tmpl w:val="0409001F"/>
    <w:styleLink w:val="slovn"/>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995A9B"/>
    <w:multiLevelType w:val="hybridMultilevel"/>
    <w:tmpl w:val="7A6CF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A0007D"/>
    <w:multiLevelType w:val="hybridMultilevel"/>
    <w:tmpl w:val="D90090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BF0D7B"/>
    <w:multiLevelType w:val="multilevel"/>
    <w:tmpl w:val="712AE214"/>
    <w:lvl w:ilvl="0">
      <w:start w:val="1"/>
      <w:numFmt w:val="decimal"/>
      <w:lvlText w:val="%1."/>
      <w:lvlJc w:val="right"/>
      <w:pPr>
        <w:tabs>
          <w:tab w:val="num" w:pos="720"/>
        </w:tabs>
        <w:ind w:left="720" w:hanging="360"/>
      </w:pPr>
      <w:rPr>
        <w:rFonts w:cs="Times New Roman"/>
        <w:i w:val="0"/>
        <w:color w:val="auto"/>
        <w:sz w:val="24"/>
      </w:rPr>
    </w:lvl>
    <w:lvl w:ilvl="1">
      <w:start w:val="1"/>
      <w:numFmt w:val="decimal"/>
      <w:isLgl/>
      <w:lvlText w:val="%1.%2."/>
      <w:lvlJc w:val="left"/>
      <w:pPr>
        <w:ind w:left="1080" w:hanging="720"/>
      </w:pPr>
      <w:rPr>
        <w:rFonts w:ascii="Tahoma" w:hAnsi="Tahoma" w:cs="Tahoma" w:hint="default"/>
        <w:b w:val="0"/>
        <w:color w:val="auto"/>
        <w:sz w:val="20"/>
        <w:szCs w:val="20"/>
      </w:rPr>
    </w:lvl>
    <w:lvl w:ilvl="2">
      <w:start w:val="1"/>
      <w:numFmt w:val="low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9" w15:restartNumberingAfterBreak="0">
    <w:nsid w:val="3521008A"/>
    <w:multiLevelType w:val="hybridMultilevel"/>
    <w:tmpl w:val="5CF0C3DE"/>
    <w:lvl w:ilvl="0" w:tplc="B100C9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0D0704"/>
    <w:multiLevelType w:val="hybridMultilevel"/>
    <w:tmpl w:val="9662BB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905C3D"/>
    <w:multiLevelType w:val="hybridMultilevel"/>
    <w:tmpl w:val="E1A4EF90"/>
    <w:lvl w:ilvl="0" w:tplc="EC343802">
      <w:start w:val="1"/>
      <w:numFmt w:val="decimal"/>
      <w:lvlText w:val="%1."/>
      <w:lvlJc w:val="left"/>
      <w:pPr>
        <w:ind w:left="36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14809FA"/>
    <w:multiLevelType w:val="hybridMultilevel"/>
    <w:tmpl w:val="4DB22C0E"/>
    <w:lvl w:ilvl="0" w:tplc="04050001">
      <w:start w:val="1"/>
      <w:numFmt w:val="bullet"/>
      <w:lvlText w:val=""/>
      <w:lvlJc w:val="left"/>
      <w:pPr>
        <w:ind w:left="1068" w:hanging="360"/>
      </w:pPr>
      <w:rPr>
        <w:rFonts w:ascii="Symbol" w:hAnsi="Symbol" w:hint="default"/>
      </w:rPr>
    </w:lvl>
    <w:lvl w:ilvl="1" w:tplc="65305BDE">
      <w:numFmt w:val="bullet"/>
      <w:lvlText w:val="•"/>
      <w:lvlJc w:val="left"/>
      <w:pPr>
        <w:ind w:left="2133" w:hanging="705"/>
      </w:pPr>
      <w:rPr>
        <w:rFonts w:ascii="Gotham CE Normal" w:eastAsia="Times New Roman" w:hAnsi="Gotham CE Normal"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C5F627D"/>
    <w:multiLevelType w:val="hybridMultilevel"/>
    <w:tmpl w:val="289E8B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0D5F1F"/>
    <w:multiLevelType w:val="hybridMultilevel"/>
    <w:tmpl w:val="C660E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762449"/>
    <w:multiLevelType w:val="multilevel"/>
    <w:tmpl w:val="73225000"/>
    <w:lvl w:ilvl="0">
      <w:start w:val="1"/>
      <w:numFmt w:val="bullet"/>
      <w:lvlText w:val=""/>
      <w:lvlJc w:val="left"/>
      <w:pPr>
        <w:tabs>
          <w:tab w:val="num" w:pos="720"/>
        </w:tabs>
        <w:ind w:left="720" w:hanging="360"/>
      </w:pPr>
      <w:rPr>
        <w:rFonts w:ascii="Symbol" w:hAnsi="Symbol" w:hint="default"/>
        <w:i w:val="0"/>
        <w:color w:val="auto"/>
        <w:sz w:val="24"/>
      </w:rPr>
    </w:lvl>
    <w:lvl w:ilvl="1">
      <w:start w:val="1"/>
      <w:numFmt w:val="decimal"/>
      <w:isLgl/>
      <w:lvlText w:val="%1.%2."/>
      <w:lvlJc w:val="left"/>
      <w:pPr>
        <w:ind w:left="1080" w:hanging="720"/>
      </w:pPr>
      <w:rPr>
        <w:rFonts w:ascii="Tahoma" w:hAnsi="Tahoma" w:cs="Tahoma" w:hint="default"/>
        <w:b w:val="0"/>
        <w:color w:val="auto"/>
        <w:sz w:val="20"/>
        <w:szCs w:val="20"/>
      </w:rPr>
    </w:lvl>
    <w:lvl w:ilvl="2">
      <w:start w:val="1"/>
      <w:numFmt w:val="low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6" w15:restartNumberingAfterBreak="0">
    <w:nsid w:val="76DC2D78"/>
    <w:multiLevelType w:val="hybridMultilevel"/>
    <w:tmpl w:val="6E4E2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4432DF"/>
    <w:multiLevelType w:val="multilevel"/>
    <w:tmpl w:val="BECC2958"/>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6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
  </w:num>
  <w:num w:numId="3">
    <w:abstractNumId w:val="10"/>
  </w:num>
  <w:num w:numId="4">
    <w:abstractNumId w:val="12"/>
  </w:num>
  <w:num w:numId="5">
    <w:abstractNumId w:val="15"/>
  </w:num>
  <w:num w:numId="6">
    <w:abstractNumId w:val="17"/>
  </w:num>
  <w:num w:numId="7">
    <w:abstractNumId w:val="9"/>
  </w:num>
  <w:num w:numId="8">
    <w:abstractNumId w:val="11"/>
  </w:num>
  <w:num w:numId="9">
    <w:abstractNumId w:val="16"/>
  </w:num>
  <w:num w:numId="10">
    <w:abstractNumId w:val="6"/>
  </w:num>
  <w:num w:numId="11">
    <w:abstractNumId w:val="7"/>
  </w:num>
  <w:num w:numId="12">
    <w:abstractNumId w:val="13"/>
  </w:num>
  <w:num w:numId="13">
    <w:abstractNumId w:val="3"/>
  </w:num>
  <w:num w:numId="14">
    <w:abstractNumId w:val="8"/>
  </w:num>
  <w:num w:numId="15">
    <w:abstractNumId w:val="14"/>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9F"/>
    <w:rsid w:val="000008BF"/>
    <w:rsid w:val="00000FCF"/>
    <w:rsid w:val="000013C5"/>
    <w:rsid w:val="00001C3D"/>
    <w:rsid w:val="00004A12"/>
    <w:rsid w:val="00006C11"/>
    <w:rsid w:val="00010DBB"/>
    <w:rsid w:val="0001771D"/>
    <w:rsid w:val="00020D15"/>
    <w:rsid w:val="0002412C"/>
    <w:rsid w:val="00024DE7"/>
    <w:rsid w:val="00027A09"/>
    <w:rsid w:val="00030B7C"/>
    <w:rsid w:val="00034A02"/>
    <w:rsid w:val="000377BB"/>
    <w:rsid w:val="00046938"/>
    <w:rsid w:val="00051F0F"/>
    <w:rsid w:val="00056CDF"/>
    <w:rsid w:val="000627F7"/>
    <w:rsid w:val="000638BF"/>
    <w:rsid w:val="00065EBD"/>
    <w:rsid w:val="00066334"/>
    <w:rsid w:val="00066943"/>
    <w:rsid w:val="0007423C"/>
    <w:rsid w:val="00076F22"/>
    <w:rsid w:val="00077647"/>
    <w:rsid w:val="000805B6"/>
    <w:rsid w:val="00081067"/>
    <w:rsid w:val="000820AE"/>
    <w:rsid w:val="000840EE"/>
    <w:rsid w:val="00090803"/>
    <w:rsid w:val="000955F0"/>
    <w:rsid w:val="00096472"/>
    <w:rsid w:val="000978F5"/>
    <w:rsid w:val="00097909"/>
    <w:rsid w:val="000A20B7"/>
    <w:rsid w:val="000A43FD"/>
    <w:rsid w:val="000A7002"/>
    <w:rsid w:val="000A7CFD"/>
    <w:rsid w:val="000B1710"/>
    <w:rsid w:val="000B753E"/>
    <w:rsid w:val="000C019D"/>
    <w:rsid w:val="000C1684"/>
    <w:rsid w:val="000C1C5F"/>
    <w:rsid w:val="000C2498"/>
    <w:rsid w:val="000C353D"/>
    <w:rsid w:val="000C70B9"/>
    <w:rsid w:val="000C7174"/>
    <w:rsid w:val="000D0EF1"/>
    <w:rsid w:val="000D6349"/>
    <w:rsid w:val="000E2F4C"/>
    <w:rsid w:val="000E4BE7"/>
    <w:rsid w:val="000E54E1"/>
    <w:rsid w:val="000E5B9C"/>
    <w:rsid w:val="000E76A1"/>
    <w:rsid w:val="000F0B62"/>
    <w:rsid w:val="000F0CCC"/>
    <w:rsid w:val="000F38E2"/>
    <w:rsid w:val="000F7B9B"/>
    <w:rsid w:val="00101C81"/>
    <w:rsid w:val="00104A63"/>
    <w:rsid w:val="0011177F"/>
    <w:rsid w:val="001117D3"/>
    <w:rsid w:val="00112293"/>
    <w:rsid w:val="00115ACF"/>
    <w:rsid w:val="00117386"/>
    <w:rsid w:val="00122597"/>
    <w:rsid w:val="00126A98"/>
    <w:rsid w:val="001314AF"/>
    <w:rsid w:val="001323AE"/>
    <w:rsid w:val="00134503"/>
    <w:rsid w:val="00136011"/>
    <w:rsid w:val="00145937"/>
    <w:rsid w:val="00153562"/>
    <w:rsid w:val="001540B8"/>
    <w:rsid w:val="00154CD4"/>
    <w:rsid w:val="00155A42"/>
    <w:rsid w:val="00157B18"/>
    <w:rsid w:val="00163F26"/>
    <w:rsid w:val="00165952"/>
    <w:rsid w:val="00165E48"/>
    <w:rsid w:val="00182A8D"/>
    <w:rsid w:val="00185A47"/>
    <w:rsid w:val="001872EC"/>
    <w:rsid w:val="00187476"/>
    <w:rsid w:val="00191F17"/>
    <w:rsid w:val="00193E44"/>
    <w:rsid w:val="00195198"/>
    <w:rsid w:val="001953F8"/>
    <w:rsid w:val="001974BE"/>
    <w:rsid w:val="00197C89"/>
    <w:rsid w:val="001A37F4"/>
    <w:rsid w:val="001A4702"/>
    <w:rsid w:val="001A4B97"/>
    <w:rsid w:val="001A56C8"/>
    <w:rsid w:val="001A6D4A"/>
    <w:rsid w:val="001B1088"/>
    <w:rsid w:val="001B1244"/>
    <w:rsid w:val="001B3FEB"/>
    <w:rsid w:val="001B50B1"/>
    <w:rsid w:val="001C55F7"/>
    <w:rsid w:val="001C618B"/>
    <w:rsid w:val="001C642E"/>
    <w:rsid w:val="001D301C"/>
    <w:rsid w:val="001D5170"/>
    <w:rsid w:val="001E257F"/>
    <w:rsid w:val="001E567D"/>
    <w:rsid w:val="001F200C"/>
    <w:rsid w:val="001F4970"/>
    <w:rsid w:val="001F76EC"/>
    <w:rsid w:val="002010C4"/>
    <w:rsid w:val="00201227"/>
    <w:rsid w:val="002051BB"/>
    <w:rsid w:val="00205224"/>
    <w:rsid w:val="00205382"/>
    <w:rsid w:val="002069D7"/>
    <w:rsid w:val="00206A13"/>
    <w:rsid w:val="00210AA7"/>
    <w:rsid w:val="00211551"/>
    <w:rsid w:val="002116F3"/>
    <w:rsid w:val="00222F30"/>
    <w:rsid w:val="00230366"/>
    <w:rsid w:val="00231A04"/>
    <w:rsid w:val="00235A56"/>
    <w:rsid w:val="00240239"/>
    <w:rsid w:val="002417C6"/>
    <w:rsid w:val="0024208C"/>
    <w:rsid w:val="0024249E"/>
    <w:rsid w:val="002446DD"/>
    <w:rsid w:val="0024630C"/>
    <w:rsid w:val="0024682C"/>
    <w:rsid w:val="00250D95"/>
    <w:rsid w:val="002527ED"/>
    <w:rsid w:val="00253AF5"/>
    <w:rsid w:val="00257A89"/>
    <w:rsid w:val="00262DCA"/>
    <w:rsid w:val="002634B1"/>
    <w:rsid w:val="002638AB"/>
    <w:rsid w:val="00271514"/>
    <w:rsid w:val="0027399C"/>
    <w:rsid w:val="00275AE6"/>
    <w:rsid w:val="00276A00"/>
    <w:rsid w:val="00277E97"/>
    <w:rsid w:val="00287CCD"/>
    <w:rsid w:val="00291B69"/>
    <w:rsid w:val="00291E68"/>
    <w:rsid w:val="002A2E7D"/>
    <w:rsid w:val="002A7FB7"/>
    <w:rsid w:val="002B2958"/>
    <w:rsid w:val="002B6A5E"/>
    <w:rsid w:val="002B76FE"/>
    <w:rsid w:val="002C0ADC"/>
    <w:rsid w:val="002C5B0F"/>
    <w:rsid w:val="002C6B22"/>
    <w:rsid w:val="002C7E75"/>
    <w:rsid w:val="002D1C83"/>
    <w:rsid w:val="002D4417"/>
    <w:rsid w:val="002E261E"/>
    <w:rsid w:val="002E34AF"/>
    <w:rsid w:val="002F01B9"/>
    <w:rsid w:val="002F0D9A"/>
    <w:rsid w:val="002F2655"/>
    <w:rsid w:val="002F7A25"/>
    <w:rsid w:val="002F7D5A"/>
    <w:rsid w:val="00305A8E"/>
    <w:rsid w:val="0031007C"/>
    <w:rsid w:val="0031086F"/>
    <w:rsid w:val="00312B4E"/>
    <w:rsid w:val="00313152"/>
    <w:rsid w:val="00316403"/>
    <w:rsid w:val="00317DF8"/>
    <w:rsid w:val="00322D71"/>
    <w:rsid w:val="0032401D"/>
    <w:rsid w:val="00325041"/>
    <w:rsid w:val="003301B1"/>
    <w:rsid w:val="0033409B"/>
    <w:rsid w:val="00346807"/>
    <w:rsid w:val="00352AE2"/>
    <w:rsid w:val="00360A41"/>
    <w:rsid w:val="00362B30"/>
    <w:rsid w:val="00363F98"/>
    <w:rsid w:val="00370871"/>
    <w:rsid w:val="0037348F"/>
    <w:rsid w:val="00373A0A"/>
    <w:rsid w:val="00380021"/>
    <w:rsid w:val="00380E6E"/>
    <w:rsid w:val="003825D2"/>
    <w:rsid w:val="0038454E"/>
    <w:rsid w:val="003846EB"/>
    <w:rsid w:val="0038507F"/>
    <w:rsid w:val="00385DF2"/>
    <w:rsid w:val="0039217D"/>
    <w:rsid w:val="00395A84"/>
    <w:rsid w:val="00396CD0"/>
    <w:rsid w:val="003A0260"/>
    <w:rsid w:val="003A6130"/>
    <w:rsid w:val="003A7046"/>
    <w:rsid w:val="003B1CCA"/>
    <w:rsid w:val="003B2986"/>
    <w:rsid w:val="003B3E9C"/>
    <w:rsid w:val="003B6204"/>
    <w:rsid w:val="003C1688"/>
    <w:rsid w:val="003C4782"/>
    <w:rsid w:val="003C7436"/>
    <w:rsid w:val="003D30CE"/>
    <w:rsid w:val="003D6150"/>
    <w:rsid w:val="003D78C3"/>
    <w:rsid w:val="003E1977"/>
    <w:rsid w:val="003E2884"/>
    <w:rsid w:val="003E5BCF"/>
    <w:rsid w:val="003E6F7F"/>
    <w:rsid w:val="003F2D8A"/>
    <w:rsid w:val="00400718"/>
    <w:rsid w:val="00400C56"/>
    <w:rsid w:val="0040335C"/>
    <w:rsid w:val="00403992"/>
    <w:rsid w:val="00406BD7"/>
    <w:rsid w:val="00406DDE"/>
    <w:rsid w:val="00413854"/>
    <w:rsid w:val="004139B5"/>
    <w:rsid w:val="00421A80"/>
    <w:rsid w:val="00425E51"/>
    <w:rsid w:val="004261A9"/>
    <w:rsid w:val="00427D55"/>
    <w:rsid w:val="00434778"/>
    <w:rsid w:val="004438AA"/>
    <w:rsid w:val="00443EF5"/>
    <w:rsid w:val="00444332"/>
    <w:rsid w:val="004444EA"/>
    <w:rsid w:val="004522EE"/>
    <w:rsid w:val="004526BF"/>
    <w:rsid w:val="0045276B"/>
    <w:rsid w:val="00457DA0"/>
    <w:rsid w:val="00460C1F"/>
    <w:rsid w:val="00460F28"/>
    <w:rsid w:val="00461A02"/>
    <w:rsid w:val="004631F5"/>
    <w:rsid w:val="00463531"/>
    <w:rsid w:val="0046365F"/>
    <w:rsid w:val="0047660D"/>
    <w:rsid w:val="004828B5"/>
    <w:rsid w:val="00482F68"/>
    <w:rsid w:val="00484894"/>
    <w:rsid w:val="004869C9"/>
    <w:rsid w:val="00487C8C"/>
    <w:rsid w:val="00490A88"/>
    <w:rsid w:val="00494CD0"/>
    <w:rsid w:val="00497D3C"/>
    <w:rsid w:val="004A1F1F"/>
    <w:rsid w:val="004A50E4"/>
    <w:rsid w:val="004A75C7"/>
    <w:rsid w:val="004A7EAA"/>
    <w:rsid w:val="004B300A"/>
    <w:rsid w:val="004B3068"/>
    <w:rsid w:val="004B356F"/>
    <w:rsid w:val="004B5196"/>
    <w:rsid w:val="004B58A2"/>
    <w:rsid w:val="004B71EB"/>
    <w:rsid w:val="004B7A91"/>
    <w:rsid w:val="004C0DC9"/>
    <w:rsid w:val="004C3D1D"/>
    <w:rsid w:val="004C6C66"/>
    <w:rsid w:val="004D5FF1"/>
    <w:rsid w:val="004D63A2"/>
    <w:rsid w:val="004E1126"/>
    <w:rsid w:val="004E14DC"/>
    <w:rsid w:val="004E522B"/>
    <w:rsid w:val="004E6881"/>
    <w:rsid w:val="004F3A43"/>
    <w:rsid w:val="004F4E17"/>
    <w:rsid w:val="004F6806"/>
    <w:rsid w:val="004F6903"/>
    <w:rsid w:val="00502F72"/>
    <w:rsid w:val="00507619"/>
    <w:rsid w:val="00510E1B"/>
    <w:rsid w:val="0051382C"/>
    <w:rsid w:val="00513A2A"/>
    <w:rsid w:val="00513BC7"/>
    <w:rsid w:val="0052120A"/>
    <w:rsid w:val="005300AD"/>
    <w:rsid w:val="00531225"/>
    <w:rsid w:val="005326B9"/>
    <w:rsid w:val="005415FB"/>
    <w:rsid w:val="00543636"/>
    <w:rsid w:val="00543A1D"/>
    <w:rsid w:val="0054426F"/>
    <w:rsid w:val="00545081"/>
    <w:rsid w:val="00547495"/>
    <w:rsid w:val="005505AF"/>
    <w:rsid w:val="00555AEF"/>
    <w:rsid w:val="00556BDA"/>
    <w:rsid w:val="00557547"/>
    <w:rsid w:val="00561A1F"/>
    <w:rsid w:val="00561A37"/>
    <w:rsid w:val="00561C9C"/>
    <w:rsid w:val="005629B5"/>
    <w:rsid w:val="00566E95"/>
    <w:rsid w:val="00572108"/>
    <w:rsid w:val="005727E4"/>
    <w:rsid w:val="00577CDC"/>
    <w:rsid w:val="005804D0"/>
    <w:rsid w:val="0058379E"/>
    <w:rsid w:val="00583BF6"/>
    <w:rsid w:val="00583C2B"/>
    <w:rsid w:val="00586256"/>
    <w:rsid w:val="005872C8"/>
    <w:rsid w:val="0058788F"/>
    <w:rsid w:val="00587B6A"/>
    <w:rsid w:val="0059168A"/>
    <w:rsid w:val="0059790F"/>
    <w:rsid w:val="005A7150"/>
    <w:rsid w:val="005B5BAD"/>
    <w:rsid w:val="005C1C93"/>
    <w:rsid w:val="005C477D"/>
    <w:rsid w:val="005C666B"/>
    <w:rsid w:val="005D6559"/>
    <w:rsid w:val="005E2928"/>
    <w:rsid w:val="005E2ADE"/>
    <w:rsid w:val="005E5FF7"/>
    <w:rsid w:val="005F1FB7"/>
    <w:rsid w:val="005F3899"/>
    <w:rsid w:val="005F39C2"/>
    <w:rsid w:val="005F6140"/>
    <w:rsid w:val="00600C6D"/>
    <w:rsid w:val="00600F1B"/>
    <w:rsid w:val="006023EF"/>
    <w:rsid w:val="0060371F"/>
    <w:rsid w:val="006044A5"/>
    <w:rsid w:val="0060456C"/>
    <w:rsid w:val="00604EDE"/>
    <w:rsid w:val="00607495"/>
    <w:rsid w:val="00610B47"/>
    <w:rsid w:val="00612955"/>
    <w:rsid w:val="006178F6"/>
    <w:rsid w:val="00621C6C"/>
    <w:rsid w:val="00622A83"/>
    <w:rsid w:val="00623968"/>
    <w:rsid w:val="00624B18"/>
    <w:rsid w:val="006253A4"/>
    <w:rsid w:val="00630906"/>
    <w:rsid w:val="006321EF"/>
    <w:rsid w:val="006325A5"/>
    <w:rsid w:val="00633484"/>
    <w:rsid w:val="00634CD1"/>
    <w:rsid w:val="006408CB"/>
    <w:rsid w:val="006416C2"/>
    <w:rsid w:val="00645039"/>
    <w:rsid w:val="00646E93"/>
    <w:rsid w:val="00650E20"/>
    <w:rsid w:val="006549DE"/>
    <w:rsid w:val="00654AEE"/>
    <w:rsid w:val="00656588"/>
    <w:rsid w:val="006568F2"/>
    <w:rsid w:val="00656F37"/>
    <w:rsid w:val="00660348"/>
    <w:rsid w:val="0066148E"/>
    <w:rsid w:val="00661B6A"/>
    <w:rsid w:val="00663CF5"/>
    <w:rsid w:val="00664158"/>
    <w:rsid w:val="00664801"/>
    <w:rsid w:val="00665831"/>
    <w:rsid w:val="00666132"/>
    <w:rsid w:val="006678B6"/>
    <w:rsid w:val="00670515"/>
    <w:rsid w:val="00672388"/>
    <w:rsid w:val="00676681"/>
    <w:rsid w:val="00677238"/>
    <w:rsid w:val="006773D1"/>
    <w:rsid w:val="0068481F"/>
    <w:rsid w:val="006912A6"/>
    <w:rsid w:val="0069222D"/>
    <w:rsid w:val="00694033"/>
    <w:rsid w:val="00695DDB"/>
    <w:rsid w:val="006972D3"/>
    <w:rsid w:val="006A00A5"/>
    <w:rsid w:val="006A2ECF"/>
    <w:rsid w:val="006B772A"/>
    <w:rsid w:val="006D564D"/>
    <w:rsid w:val="006D64ED"/>
    <w:rsid w:val="006D6A38"/>
    <w:rsid w:val="006E0ABE"/>
    <w:rsid w:val="006E3C42"/>
    <w:rsid w:val="006E61C7"/>
    <w:rsid w:val="006E7D9F"/>
    <w:rsid w:val="006F0A8D"/>
    <w:rsid w:val="006F0FA2"/>
    <w:rsid w:val="006F2CC6"/>
    <w:rsid w:val="006F34AD"/>
    <w:rsid w:val="0070790E"/>
    <w:rsid w:val="00714936"/>
    <w:rsid w:val="00715C4F"/>
    <w:rsid w:val="0071764C"/>
    <w:rsid w:val="00722161"/>
    <w:rsid w:val="007238AB"/>
    <w:rsid w:val="00730AC7"/>
    <w:rsid w:val="0073378E"/>
    <w:rsid w:val="00736288"/>
    <w:rsid w:val="0074773B"/>
    <w:rsid w:val="007506FF"/>
    <w:rsid w:val="00751147"/>
    <w:rsid w:val="007558FE"/>
    <w:rsid w:val="00757A78"/>
    <w:rsid w:val="0076099B"/>
    <w:rsid w:val="007667BC"/>
    <w:rsid w:val="0077158D"/>
    <w:rsid w:val="0077188A"/>
    <w:rsid w:val="00771EA8"/>
    <w:rsid w:val="00772FBB"/>
    <w:rsid w:val="00775609"/>
    <w:rsid w:val="0078091E"/>
    <w:rsid w:val="007811A6"/>
    <w:rsid w:val="007836F7"/>
    <w:rsid w:val="00784D93"/>
    <w:rsid w:val="00785A52"/>
    <w:rsid w:val="00794940"/>
    <w:rsid w:val="00797F68"/>
    <w:rsid w:val="007A094C"/>
    <w:rsid w:val="007A1A9C"/>
    <w:rsid w:val="007A4466"/>
    <w:rsid w:val="007B22CF"/>
    <w:rsid w:val="007C05B5"/>
    <w:rsid w:val="007C4CF6"/>
    <w:rsid w:val="007C58CE"/>
    <w:rsid w:val="007C6365"/>
    <w:rsid w:val="007C71D8"/>
    <w:rsid w:val="007D1F49"/>
    <w:rsid w:val="007E1A97"/>
    <w:rsid w:val="007E267F"/>
    <w:rsid w:val="007E47AF"/>
    <w:rsid w:val="007E4906"/>
    <w:rsid w:val="007E58A6"/>
    <w:rsid w:val="007E5CED"/>
    <w:rsid w:val="007E77A5"/>
    <w:rsid w:val="007E7FE5"/>
    <w:rsid w:val="007F061E"/>
    <w:rsid w:val="007F0A8D"/>
    <w:rsid w:val="007F494C"/>
    <w:rsid w:val="007F5FE0"/>
    <w:rsid w:val="007F67E5"/>
    <w:rsid w:val="007F6826"/>
    <w:rsid w:val="008055AA"/>
    <w:rsid w:val="00815067"/>
    <w:rsid w:val="0081600A"/>
    <w:rsid w:val="008160C2"/>
    <w:rsid w:val="0081764B"/>
    <w:rsid w:val="0082140D"/>
    <w:rsid w:val="00826BD6"/>
    <w:rsid w:val="008270AA"/>
    <w:rsid w:val="00827897"/>
    <w:rsid w:val="00833799"/>
    <w:rsid w:val="0083523C"/>
    <w:rsid w:val="00836322"/>
    <w:rsid w:val="00840DFC"/>
    <w:rsid w:val="008442FD"/>
    <w:rsid w:val="008454E1"/>
    <w:rsid w:val="00850462"/>
    <w:rsid w:val="008507B1"/>
    <w:rsid w:val="008572AD"/>
    <w:rsid w:val="00857D6C"/>
    <w:rsid w:val="00866EAD"/>
    <w:rsid w:val="00881B90"/>
    <w:rsid w:val="008835D9"/>
    <w:rsid w:val="00883E06"/>
    <w:rsid w:val="008861C7"/>
    <w:rsid w:val="00896D0E"/>
    <w:rsid w:val="0089738C"/>
    <w:rsid w:val="008977E3"/>
    <w:rsid w:val="008979F9"/>
    <w:rsid w:val="008A4793"/>
    <w:rsid w:val="008A6BF8"/>
    <w:rsid w:val="008B3984"/>
    <w:rsid w:val="008B4E77"/>
    <w:rsid w:val="008B5CA8"/>
    <w:rsid w:val="008B65CD"/>
    <w:rsid w:val="008B7D4A"/>
    <w:rsid w:val="008C5FFC"/>
    <w:rsid w:val="008C657D"/>
    <w:rsid w:val="008C679D"/>
    <w:rsid w:val="008D1F2F"/>
    <w:rsid w:val="008D5A83"/>
    <w:rsid w:val="008D6553"/>
    <w:rsid w:val="008D673E"/>
    <w:rsid w:val="008D6C15"/>
    <w:rsid w:val="008E0793"/>
    <w:rsid w:val="008E09D3"/>
    <w:rsid w:val="008E0DBF"/>
    <w:rsid w:val="008E18AD"/>
    <w:rsid w:val="008E1ED6"/>
    <w:rsid w:val="008E58E2"/>
    <w:rsid w:val="008E6D4F"/>
    <w:rsid w:val="008E7659"/>
    <w:rsid w:val="008E7BDC"/>
    <w:rsid w:val="008F0DE1"/>
    <w:rsid w:val="008F3CCF"/>
    <w:rsid w:val="008F748A"/>
    <w:rsid w:val="00901032"/>
    <w:rsid w:val="009011C0"/>
    <w:rsid w:val="00902CA0"/>
    <w:rsid w:val="00903101"/>
    <w:rsid w:val="0090340B"/>
    <w:rsid w:val="00911E9F"/>
    <w:rsid w:val="009140D2"/>
    <w:rsid w:val="0091473B"/>
    <w:rsid w:val="009147EB"/>
    <w:rsid w:val="00916471"/>
    <w:rsid w:val="009177C0"/>
    <w:rsid w:val="009213B6"/>
    <w:rsid w:val="009231C8"/>
    <w:rsid w:val="00925C5B"/>
    <w:rsid w:val="00927EE5"/>
    <w:rsid w:val="00932467"/>
    <w:rsid w:val="009333E4"/>
    <w:rsid w:val="009403E4"/>
    <w:rsid w:val="00941F82"/>
    <w:rsid w:val="009424D1"/>
    <w:rsid w:val="00943E3D"/>
    <w:rsid w:val="00952978"/>
    <w:rsid w:val="0095445A"/>
    <w:rsid w:val="00961501"/>
    <w:rsid w:val="0096179A"/>
    <w:rsid w:val="00963073"/>
    <w:rsid w:val="00965C59"/>
    <w:rsid w:val="00967A22"/>
    <w:rsid w:val="00976685"/>
    <w:rsid w:val="00980ABE"/>
    <w:rsid w:val="00980EE8"/>
    <w:rsid w:val="0098337D"/>
    <w:rsid w:val="00983C91"/>
    <w:rsid w:val="00985C57"/>
    <w:rsid w:val="009910B4"/>
    <w:rsid w:val="00993B91"/>
    <w:rsid w:val="00997250"/>
    <w:rsid w:val="009A058F"/>
    <w:rsid w:val="009A12C5"/>
    <w:rsid w:val="009A3DCA"/>
    <w:rsid w:val="009B2EA7"/>
    <w:rsid w:val="009B5107"/>
    <w:rsid w:val="009B52EE"/>
    <w:rsid w:val="009B636D"/>
    <w:rsid w:val="009C1093"/>
    <w:rsid w:val="009C1A63"/>
    <w:rsid w:val="009C2C61"/>
    <w:rsid w:val="009C4446"/>
    <w:rsid w:val="009C51B7"/>
    <w:rsid w:val="009C6542"/>
    <w:rsid w:val="009D0595"/>
    <w:rsid w:val="009D50A7"/>
    <w:rsid w:val="009D56D9"/>
    <w:rsid w:val="009D61A0"/>
    <w:rsid w:val="009E00E8"/>
    <w:rsid w:val="009E55AD"/>
    <w:rsid w:val="009E5B5F"/>
    <w:rsid w:val="009E6291"/>
    <w:rsid w:val="009F2103"/>
    <w:rsid w:val="009F2DFC"/>
    <w:rsid w:val="00A00FAE"/>
    <w:rsid w:val="00A0339C"/>
    <w:rsid w:val="00A0578C"/>
    <w:rsid w:val="00A05CA6"/>
    <w:rsid w:val="00A07353"/>
    <w:rsid w:val="00A07BE9"/>
    <w:rsid w:val="00A1167C"/>
    <w:rsid w:val="00A13A8F"/>
    <w:rsid w:val="00A1426B"/>
    <w:rsid w:val="00A17F33"/>
    <w:rsid w:val="00A24389"/>
    <w:rsid w:val="00A32C99"/>
    <w:rsid w:val="00A33BF8"/>
    <w:rsid w:val="00A40568"/>
    <w:rsid w:val="00A42035"/>
    <w:rsid w:val="00A522D6"/>
    <w:rsid w:val="00A547ED"/>
    <w:rsid w:val="00A54D57"/>
    <w:rsid w:val="00A574A1"/>
    <w:rsid w:val="00A64C8A"/>
    <w:rsid w:val="00A65FBB"/>
    <w:rsid w:val="00A661E9"/>
    <w:rsid w:val="00A66F25"/>
    <w:rsid w:val="00A6757E"/>
    <w:rsid w:val="00A71142"/>
    <w:rsid w:val="00A71451"/>
    <w:rsid w:val="00A737E3"/>
    <w:rsid w:val="00A776DC"/>
    <w:rsid w:val="00A805A7"/>
    <w:rsid w:val="00A80D1C"/>
    <w:rsid w:val="00A8162C"/>
    <w:rsid w:val="00A90573"/>
    <w:rsid w:val="00A905C7"/>
    <w:rsid w:val="00A91D43"/>
    <w:rsid w:val="00A93B63"/>
    <w:rsid w:val="00AA0D13"/>
    <w:rsid w:val="00AA1E81"/>
    <w:rsid w:val="00AA25AE"/>
    <w:rsid w:val="00AA34F8"/>
    <w:rsid w:val="00AA3C6B"/>
    <w:rsid w:val="00AA6063"/>
    <w:rsid w:val="00AC1640"/>
    <w:rsid w:val="00AC3EFA"/>
    <w:rsid w:val="00AD0E70"/>
    <w:rsid w:val="00AD12CB"/>
    <w:rsid w:val="00AD12E4"/>
    <w:rsid w:val="00AD1357"/>
    <w:rsid w:val="00AD5DA5"/>
    <w:rsid w:val="00AE0053"/>
    <w:rsid w:val="00AE056B"/>
    <w:rsid w:val="00AE640C"/>
    <w:rsid w:val="00AF6C87"/>
    <w:rsid w:val="00AF74AF"/>
    <w:rsid w:val="00B01FB0"/>
    <w:rsid w:val="00B023D5"/>
    <w:rsid w:val="00B04164"/>
    <w:rsid w:val="00B04AA4"/>
    <w:rsid w:val="00B05E61"/>
    <w:rsid w:val="00B05FC0"/>
    <w:rsid w:val="00B0651B"/>
    <w:rsid w:val="00B0787F"/>
    <w:rsid w:val="00B16875"/>
    <w:rsid w:val="00B205B1"/>
    <w:rsid w:val="00B244C5"/>
    <w:rsid w:val="00B310C5"/>
    <w:rsid w:val="00B33757"/>
    <w:rsid w:val="00B36241"/>
    <w:rsid w:val="00B36602"/>
    <w:rsid w:val="00B41B73"/>
    <w:rsid w:val="00B44A6B"/>
    <w:rsid w:val="00B53254"/>
    <w:rsid w:val="00B54FEA"/>
    <w:rsid w:val="00B563C2"/>
    <w:rsid w:val="00B56CD3"/>
    <w:rsid w:val="00B602B0"/>
    <w:rsid w:val="00B6118F"/>
    <w:rsid w:val="00B620D6"/>
    <w:rsid w:val="00B71815"/>
    <w:rsid w:val="00B740EE"/>
    <w:rsid w:val="00B7512B"/>
    <w:rsid w:val="00B75219"/>
    <w:rsid w:val="00B77318"/>
    <w:rsid w:val="00B77809"/>
    <w:rsid w:val="00B83774"/>
    <w:rsid w:val="00B85B77"/>
    <w:rsid w:val="00B90D18"/>
    <w:rsid w:val="00B94F9C"/>
    <w:rsid w:val="00BA172B"/>
    <w:rsid w:val="00BA32C3"/>
    <w:rsid w:val="00BA768C"/>
    <w:rsid w:val="00BB1AE7"/>
    <w:rsid w:val="00BB25FA"/>
    <w:rsid w:val="00BB3284"/>
    <w:rsid w:val="00BB5FD7"/>
    <w:rsid w:val="00BB74A3"/>
    <w:rsid w:val="00BC7692"/>
    <w:rsid w:val="00BD1530"/>
    <w:rsid w:val="00BD2112"/>
    <w:rsid w:val="00BD2660"/>
    <w:rsid w:val="00BD31FE"/>
    <w:rsid w:val="00BD36F5"/>
    <w:rsid w:val="00BD6710"/>
    <w:rsid w:val="00BD6805"/>
    <w:rsid w:val="00BD7333"/>
    <w:rsid w:val="00BE35CE"/>
    <w:rsid w:val="00BE3BD6"/>
    <w:rsid w:val="00BE6B26"/>
    <w:rsid w:val="00BE7A59"/>
    <w:rsid w:val="00BF140B"/>
    <w:rsid w:val="00BF4AC2"/>
    <w:rsid w:val="00C034A5"/>
    <w:rsid w:val="00C10127"/>
    <w:rsid w:val="00C173C4"/>
    <w:rsid w:val="00C226BD"/>
    <w:rsid w:val="00C25D5D"/>
    <w:rsid w:val="00C31E4C"/>
    <w:rsid w:val="00C42893"/>
    <w:rsid w:val="00C42BF9"/>
    <w:rsid w:val="00C4396F"/>
    <w:rsid w:val="00C44F50"/>
    <w:rsid w:val="00C53CBD"/>
    <w:rsid w:val="00C56638"/>
    <w:rsid w:val="00C56972"/>
    <w:rsid w:val="00C57064"/>
    <w:rsid w:val="00C60260"/>
    <w:rsid w:val="00C648E3"/>
    <w:rsid w:val="00C65F04"/>
    <w:rsid w:val="00C779A5"/>
    <w:rsid w:val="00C80D82"/>
    <w:rsid w:val="00C8230F"/>
    <w:rsid w:val="00C854F6"/>
    <w:rsid w:val="00C85C08"/>
    <w:rsid w:val="00C906D9"/>
    <w:rsid w:val="00C91D1A"/>
    <w:rsid w:val="00C92690"/>
    <w:rsid w:val="00C926EB"/>
    <w:rsid w:val="00C949E9"/>
    <w:rsid w:val="00C96FF3"/>
    <w:rsid w:val="00C97857"/>
    <w:rsid w:val="00CA061F"/>
    <w:rsid w:val="00CA0D9F"/>
    <w:rsid w:val="00CA0E79"/>
    <w:rsid w:val="00CA36B8"/>
    <w:rsid w:val="00CA4883"/>
    <w:rsid w:val="00CA4C57"/>
    <w:rsid w:val="00CA4F36"/>
    <w:rsid w:val="00CA4FB2"/>
    <w:rsid w:val="00CA63A7"/>
    <w:rsid w:val="00CA6A51"/>
    <w:rsid w:val="00CA7028"/>
    <w:rsid w:val="00CA7D5A"/>
    <w:rsid w:val="00CB7993"/>
    <w:rsid w:val="00CB7AD7"/>
    <w:rsid w:val="00CC0DBD"/>
    <w:rsid w:val="00CC3554"/>
    <w:rsid w:val="00CC3EB5"/>
    <w:rsid w:val="00CD2B54"/>
    <w:rsid w:val="00CE6AFE"/>
    <w:rsid w:val="00CF061C"/>
    <w:rsid w:val="00CF0F26"/>
    <w:rsid w:val="00CF1571"/>
    <w:rsid w:val="00CF16C2"/>
    <w:rsid w:val="00CF1796"/>
    <w:rsid w:val="00CF2CD5"/>
    <w:rsid w:val="00CF3262"/>
    <w:rsid w:val="00CF3F03"/>
    <w:rsid w:val="00D014A4"/>
    <w:rsid w:val="00D01E5C"/>
    <w:rsid w:val="00D0250E"/>
    <w:rsid w:val="00D02C43"/>
    <w:rsid w:val="00D14377"/>
    <w:rsid w:val="00D149EE"/>
    <w:rsid w:val="00D273CB"/>
    <w:rsid w:val="00D30CCE"/>
    <w:rsid w:val="00D33455"/>
    <w:rsid w:val="00D34348"/>
    <w:rsid w:val="00D41709"/>
    <w:rsid w:val="00D44777"/>
    <w:rsid w:val="00D452DB"/>
    <w:rsid w:val="00D46DEB"/>
    <w:rsid w:val="00D47032"/>
    <w:rsid w:val="00D51BF7"/>
    <w:rsid w:val="00D53B11"/>
    <w:rsid w:val="00D565C5"/>
    <w:rsid w:val="00D57E19"/>
    <w:rsid w:val="00D610C6"/>
    <w:rsid w:val="00D62951"/>
    <w:rsid w:val="00D62963"/>
    <w:rsid w:val="00D71075"/>
    <w:rsid w:val="00D711D7"/>
    <w:rsid w:val="00D71AF8"/>
    <w:rsid w:val="00D746CC"/>
    <w:rsid w:val="00D756BF"/>
    <w:rsid w:val="00D762AE"/>
    <w:rsid w:val="00D778A5"/>
    <w:rsid w:val="00D863DF"/>
    <w:rsid w:val="00D93B0D"/>
    <w:rsid w:val="00D94C84"/>
    <w:rsid w:val="00DA0EAD"/>
    <w:rsid w:val="00DA29A8"/>
    <w:rsid w:val="00DB7476"/>
    <w:rsid w:val="00DB7CC4"/>
    <w:rsid w:val="00DC4491"/>
    <w:rsid w:val="00DC54D7"/>
    <w:rsid w:val="00DD28A4"/>
    <w:rsid w:val="00DD3F3A"/>
    <w:rsid w:val="00DD5400"/>
    <w:rsid w:val="00DD6A7E"/>
    <w:rsid w:val="00DE0AE4"/>
    <w:rsid w:val="00DE3169"/>
    <w:rsid w:val="00DE3484"/>
    <w:rsid w:val="00DE5C91"/>
    <w:rsid w:val="00DE7E8B"/>
    <w:rsid w:val="00DF17F9"/>
    <w:rsid w:val="00DF2768"/>
    <w:rsid w:val="00DF3B95"/>
    <w:rsid w:val="00DF4088"/>
    <w:rsid w:val="00E068AD"/>
    <w:rsid w:val="00E07393"/>
    <w:rsid w:val="00E105C9"/>
    <w:rsid w:val="00E106BB"/>
    <w:rsid w:val="00E11334"/>
    <w:rsid w:val="00E12215"/>
    <w:rsid w:val="00E138DA"/>
    <w:rsid w:val="00E14FCA"/>
    <w:rsid w:val="00E22828"/>
    <w:rsid w:val="00E229F7"/>
    <w:rsid w:val="00E22D59"/>
    <w:rsid w:val="00E315AC"/>
    <w:rsid w:val="00E33D20"/>
    <w:rsid w:val="00E3586B"/>
    <w:rsid w:val="00E37569"/>
    <w:rsid w:val="00E378C2"/>
    <w:rsid w:val="00E4284F"/>
    <w:rsid w:val="00E45EEE"/>
    <w:rsid w:val="00E47560"/>
    <w:rsid w:val="00E524A4"/>
    <w:rsid w:val="00E578EF"/>
    <w:rsid w:val="00E629AA"/>
    <w:rsid w:val="00E65D67"/>
    <w:rsid w:val="00E66061"/>
    <w:rsid w:val="00E6656D"/>
    <w:rsid w:val="00E6798F"/>
    <w:rsid w:val="00E72C0F"/>
    <w:rsid w:val="00E75A14"/>
    <w:rsid w:val="00E75D74"/>
    <w:rsid w:val="00E80B9F"/>
    <w:rsid w:val="00E82054"/>
    <w:rsid w:val="00E85436"/>
    <w:rsid w:val="00E860B8"/>
    <w:rsid w:val="00E907C9"/>
    <w:rsid w:val="00E91052"/>
    <w:rsid w:val="00E91D7B"/>
    <w:rsid w:val="00E928E8"/>
    <w:rsid w:val="00E93BE4"/>
    <w:rsid w:val="00E955F7"/>
    <w:rsid w:val="00E95713"/>
    <w:rsid w:val="00EA1B08"/>
    <w:rsid w:val="00EA69E4"/>
    <w:rsid w:val="00EB2001"/>
    <w:rsid w:val="00EB2E18"/>
    <w:rsid w:val="00EB4491"/>
    <w:rsid w:val="00EB6AAB"/>
    <w:rsid w:val="00EC39F1"/>
    <w:rsid w:val="00EC6932"/>
    <w:rsid w:val="00ED04C2"/>
    <w:rsid w:val="00ED2B0D"/>
    <w:rsid w:val="00ED2D34"/>
    <w:rsid w:val="00ED3FFC"/>
    <w:rsid w:val="00ED4EA8"/>
    <w:rsid w:val="00ED4F28"/>
    <w:rsid w:val="00ED746A"/>
    <w:rsid w:val="00EE079C"/>
    <w:rsid w:val="00EE13AD"/>
    <w:rsid w:val="00EE7F3F"/>
    <w:rsid w:val="00EF072C"/>
    <w:rsid w:val="00EF0E57"/>
    <w:rsid w:val="00F01540"/>
    <w:rsid w:val="00F128E0"/>
    <w:rsid w:val="00F159E5"/>
    <w:rsid w:val="00F16D13"/>
    <w:rsid w:val="00F2075D"/>
    <w:rsid w:val="00F217AD"/>
    <w:rsid w:val="00F23BC2"/>
    <w:rsid w:val="00F30C32"/>
    <w:rsid w:val="00F328F7"/>
    <w:rsid w:val="00F32A17"/>
    <w:rsid w:val="00F338F5"/>
    <w:rsid w:val="00F34F20"/>
    <w:rsid w:val="00F3629A"/>
    <w:rsid w:val="00F362A8"/>
    <w:rsid w:val="00F429DD"/>
    <w:rsid w:val="00F43390"/>
    <w:rsid w:val="00F43497"/>
    <w:rsid w:val="00F46451"/>
    <w:rsid w:val="00F50B64"/>
    <w:rsid w:val="00F517E0"/>
    <w:rsid w:val="00F528CA"/>
    <w:rsid w:val="00F5376E"/>
    <w:rsid w:val="00F54B96"/>
    <w:rsid w:val="00F561B6"/>
    <w:rsid w:val="00F613A6"/>
    <w:rsid w:val="00F704E3"/>
    <w:rsid w:val="00F710ED"/>
    <w:rsid w:val="00F71318"/>
    <w:rsid w:val="00F72BD7"/>
    <w:rsid w:val="00F72EA5"/>
    <w:rsid w:val="00F75223"/>
    <w:rsid w:val="00F75448"/>
    <w:rsid w:val="00F75C19"/>
    <w:rsid w:val="00F76F25"/>
    <w:rsid w:val="00F80B3C"/>
    <w:rsid w:val="00F8106B"/>
    <w:rsid w:val="00F8319D"/>
    <w:rsid w:val="00F904DE"/>
    <w:rsid w:val="00F93F85"/>
    <w:rsid w:val="00F96688"/>
    <w:rsid w:val="00F97210"/>
    <w:rsid w:val="00FA6F47"/>
    <w:rsid w:val="00FB3B1E"/>
    <w:rsid w:val="00FB4683"/>
    <w:rsid w:val="00FB49FB"/>
    <w:rsid w:val="00FB544A"/>
    <w:rsid w:val="00FB5EDF"/>
    <w:rsid w:val="00FC1A84"/>
    <w:rsid w:val="00FC2807"/>
    <w:rsid w:val="00FC59BE"/>
    <w:rsid w:val="00FC753A"/>
    <w:rsid w:val="00FC798F"/>
    <w:rsid w:val="00FD254D"/>
    <w:rsid w:val="00FD440A"/>
    <w:rsid w:val="00FE0DFB"/>
    <w:rsid w:val="00FE448F"/>
    <w:rsid w:val="00FE4F70"/>
    <w:rsid w:val="00FE55CC"/>
    <w:rsid w:val="00FF0C28"/>
    <w:rsid w:val="00FF0D48"/>
    <w:rsid w:val="00FF7654"/>
  </w:rsids>
  <m:mathPr>
    <m:mathFont m:val="Cambria Math"/>
    <m:brkBin m:val="before"/>
    <m:brkBinSub m:val="--"/>
    <m:smallFrac m:val="0"/>
    <m:dispDef/>
    <m:lMargin m:val="1440"/>
    <m:rMargin m:val="144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E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qFormat="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0"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5041"/>
    <w:pPr>
      <w:suppressAutoHyphens/>
      <w:overflowPunct w:val="0"/>
      <w:autoSpaceDE w:val="0"/>
      <w:spacing w:after="0" w:line="240" w:lineRule="auto"/>
    </w:pPr>
    <w:rPr>
      <w:rFonts w:ascii="Times New Roman" w:eastAsia="Times New Roman" w:hAnsi="Times New Roman" w:cs="Times New Roman"/>
      <w:sz w:val="24"/>
      <w:szCs w:val="20"/>
      <w:lang w:val="cs-CZ" w:eastAsia="ar-SA"/>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h1,MUS1"/>
    <w:basedOn w:val="Normln"/>
    <w:next w:val="Normln"/>
    <w:link w:val="Nadpis1Char"/>
    <w:uiPriority w:val="9"/>
    <w:qFormat/>
    <w:rsid w:val="00E85436"/>
    <w:pPr>
      <w:keepNext/>
      <w:keepLines/>
      <w:spacing w:before="120" w:after="120"/>
      <w:outlineLvl w:val="0"/>
    </w:pPr>
    <w:rPr>
      <w:rFonts w:eastAsiaTheme="majorEastAsia" w:cstheme="majorBidi"/>
      <w:b/>
      <w:bCs/>
      <w:color w:val="569CD7"/>
      <w:sz w:val="50"/>
      <w:szCs w:val="28"/>
    </w:rPr>
  </w:style>
  <w:style w:type="paragraph" w:styleId="Nadpis2">
    <w:name w:val="heading 2"/>
    <w:aliases w:val="Podkapitola1"/>
    <w:basedOn w:val="Normln"/>
    <w:next w:val="Normln"/>
    <w:link w:val="Nadpis2Char"/>
    <w:uiPriority w:val="9"/>
    <w:qFormat/>
    <w:rsid w:val="002F7A25"/>
    <w:pPr>
      <w:keepNext/>
      <w:keepLines/>
      <w:outlineLvl w:val="1"/>
    </w:pPr>
    <w:rPr>
      <w:rFonts w:eastAsiaTheme="majorEastAsia" w:cstheme="majorBidi"/>
      <w:b/>
      <w:bCs/>
      <w:color w:val="569CD7"/>
      <w:sz w:val="30"/>
      <w:szCs w:val="26"/>
    </w:rPr>
  </w:style>
  <w:style w:type="paragraph" w:styleId="Nadpis3">
    <w:name w:val="heading 3"/>
    <w:basedOn w:val="Normln"/>
    <w:next w:val="Normln"/>
    <w:link w:val="Nadpis3Char"/>
    <w:uiPriority w:val="9"/>
    <w:qFormat/>
    <w:rsid w:val="001872EC"/>
    <w:pPr>
      <w:keepNext/>
      <w:keepLines/>
      <w:spacing w:before="200"/>
      <w:outlineLvl w:val="2"/>
    </w:pPr>
    <w:rPr>
      <w:rFonts w:eastAsiaTheme="majorEastAsia" w:cstheme="majorBidi"/>
      <w:b/>
      <w:bCs/>
      <w:color w:val="569CD7"/>
      <w:sz w:val="32"/>
    </w:rPr>
  </w:style>
  <w:style w:type="paragraph" w:styleId="Nadpis4">
    <w:name w:val="heading 4"/>
    <w:aliases w:val="Poznámka"/>
    <w:basedOn w:val="Normln"/>
    <w:next w:val="Normln"/>
    <w:link w:val="Nadpis4Char"/>
    <w:uiPriority w:val="1"/>
    <w:unhideWhenUsed/>
    <w:qFormat/>
    <w:rsid w:val="001872EC"/>
    <w:pPr>
      <w:keepNext/>
      <w:keepLines/>
      <w:spacing w:before="200"/>
      <w:outlineLvl w:val="3"/>
    </w:pPr>
    <w:rPr>
      <w:rFonts w:eastAsiaTheme="majorEastAsia" w:cstheme="majorBidi"/>
      <w:b/>
      <w:bCs/>
      <w:iCs/>
      <w:color w:val="C05150"/>
      <w:sz w:val="32"/>
    </w:rPr>
  </w:style>
  <w:style w:type="paragraph" w:styleId="Nadpis5">
    <w:name w:val="heading 5"/>
    <w:basedOn w:val="Normln"/>
    <w:next w:val="Normln"/>
    <w:link w:val="Nadpis5Char"/>
    <w:uiPriority w:val="1"/>
    <w:semiHidden/>
    <w:unhideWhenUsed/>
    <w:rsid w:val="005C666B"/>
    <w:pPr>
      <w:keepNext/>
      <w:keepLines/>
      <w:suppressAutoHyphens w:val="0"/>
      <w:overflowPunct/>
      <w:autoSpaceDE/>
      <w:spacing w:before="200"/>
      <w:ind w:left="1368" w:hanging="1008"/>
      <w:jc w:val="both"/>
      <w:outlineLvl w:val="4"/>
    </w:pPr>
    <w:rPr>
      <w:rFonts w:asciiTheme="majorHAnsi" w:eastAsiaTheme="majorEastAsia" w:hAnsiTheme="majorHAnsi" w:cstheme="majorBidi"/>
      <w:color w:val="2A405C" w:themeColor="accent1" w:themeShade="7F"/>
      <w:sz w:val="22"/>
      <w:szCs w:val="24"/>
      <w:lang w:eastAsia="en-US"/>
    </w:rPr>
  </w:style>
  <w:style w:type="paragraph" w:styleId="Nadpis6">
    <w:name w:val="heading 6"/>
    <w:basedOn w:val="Normln"/>
    <w:next w:val="Normln"/>
    <w:link w:val="Nadpis6Char"/>
    <w:uiPriority w:val="1"/>
    <w:semiHidden/>
    <w:unhideWhenUsed/>
    <w:qFormat/>
    <w:rsid w:val="005C666B"/>
    <w:pPr>
      <w:keepNext/>
      <w:keepLines/>
      <w:suppressAutoHyphens w:val="0"/>
      <w:overflowPunct/>
      <w:autoSpaceDE/>
      <w:spacing w:before="200"/>
      <w:ind w:left="1512" w:hanging="1152"/>
      <w:jc w:val="both"/>
      <w:outlineLvl w:val="5"/>
    </w:pPr>
    <w:rPr>
      <w:rFonts w:asciiTheme="majorHAnsi" w:eastAsiaTheme="majorEastAsia" w:hAnsiTheme="majorHAnsi" w:cstheme="majorBidi"/>
      <w:i/>
      <w:iCs/>
      <w:color w:val="2A405C" w:themeColor="accent1" w:themeShade="7F"/>
      <w:sz w:val="22"/>
      <w:szCs w:val="24"/>
      <w:lang w:eastAsia="en-US"/>
    </w:rPr>
  </w:style>
  <w:style w:type="paragraph" w:styleId="Nadpis7">
    <w:name w:val="heading 7"/>
    <w:basedOn w:val="Normln"/>
    <w:next w:val="Normln"/>
    <w:link w:val="Nadpis7Char"/>
    <w:uiPriority w:val="1"/>
    <w:semiHidden/>
    <w:unhideWhenUsed/>
    <w:qFormat/>
    <w:rsid w:val="005C666B"/>
    <w:pPr>
      <w:keepNext/>
      <w:keepLines/>
      <w:suppressAutoHyphens w:val="0"/>
      <w:overflowPunct/>
      <w:autoSpaceDE/>
      <w:spacing w:before="200"/>
      <w:ind w:left="1656" w:hanging="1296"/>
      <w:jc w:val="both"/>
      <w:outlineLvl w:val="6"/>
    </w:pPr>
    <w:rPr>
      <w:rFonts w:asciiTheme="majorHAnsi" w:eastAsiaTheme="majorEastAsia" w:hAnsiTheme="majorHAnsi" w:cstheme="majorBidi"/>
      <w:i/>
      <w:iCs/>
      <w:color w:val="404040" w:themeColor="text1" w:themeTint="BF"/>
      <w:sz w:val="22"/>
      <w:szCs w:val="24"/>
      <w:lang w:eastAsia="en-US"/>
    </w:rPr>
  </w:style>
  <w:style w:type="paragraph" w:styleId="Nadpis8">
    <w:name w:val="heading 8"/>
    <w:basedOn w:val="Normln"/>
    <w:next w:val="Normln"/>
    <w:link w:val="Nadpis8Char"/>
    <w:uiPriority w:val="1"/>
    <w:semiHidden/>
    <w:unhideWhenUsed/>
    <w:qFormat/>
    <w:rsid w:val="005C666B"/>
    <w:pPr>
      <w:keepNext/>
      <w:keepLines/>
      <w:suppressAutoHyphens w:val="0"/>
      <w:overflowPunct/>
      <w:autoSpaceDE/>
      <w:spacing w:before="200"/>
      <w:ind w:left="1800" w:hanging="1440"/>
      <w:jc w:val="both"/>
      <w:outlineLvl w:val="7"/>
    </w:pPr>
    <w:rPr>
      <w:rFonts w:asciiTheme="majorHAnsi" w:eastAsiaTheme="majorEastAsia" w:hAnsiTheme="majorHAnsi" w:cstheme="majorBidi"/>
      <w:color w:val="404040" w:themeColor="text1" w:themeTint="BF"/>
      <w:sz w:val="20"/>
      <w:lang w:eastAsia="en-US"/>
    </w:rPr>
  </w:style>
  <w:style w:type="paragraph" w:styleId="Nadpis9">
    <w:name w:val="heading 9"/>
    <w:basedOn w:val="Normln"/>
    <w:next w:val="Normln"/>
    <w:link w:val="Nadpis9Char"/>
    <w:uiPriority w:val="1"/>
    <w:semiHidden/>
    <w:unhideWhenUsed/>
    <w:qFormat/>
    <w:rsid w:val="005C666B"/>
    <w:pPr>
      <w:keepNext/>
      <w:keepLines/>
      <w:suppressAutoHyphens w:val="0"/>
      <w:overflowPunct/>
      <w:autoSpaceDE/>
      <w:spacing w:before="200"/>
      <w:ind w:left="194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uiPriority w:val="11"/>
    <w:qFormat/>
    <w:rsid w:val="00DF3B95"/>
    <w:pPr>
      <w:numPr>
        <w:ilvl w:val="1"/>
      </w:numPr>
      <w:spacing w:after="240"/>
      <w:jc w:val="center"/>
    </w:pPr>
    <w:rPr>
      <w:rFonts w:eastAsiaTheme="minorEastAsia"/>
      <w:color w:val="000000" w:themeColor="text1" w:themeShade="84"/>
      <w:sz w:val="28"/>
      <w:szCs w:val="28"/>
    </w:rPr>
  </w:style>
  <w:style w:type="character" w:customStyle="1" w:styleId="PodtitulChar">
    <w:name w:val="Podtitul Char"/>
    <w:basedOn w:val="Standardnpsmoodstavce"/>
    <w:link w:val="Podtitul"/>
    <w:uiPriority w:val="11"/>
    <w:rsid w:val="00DF3B95"/>
    <w:rPr>
      <w:rFonts w:eastAsiaTheme="minorEastAsia"/>
      <w:color w:val="000000" w:themeColor="text1" w:themeShade="84"/>
      <w:sz w:val="28"/>
      <w:szCs w:val="28"/>
    </w:rPr>
  </w:style>
  <w:style w:type="table" w:styleId="Mkatabulky">
    <w:name w:val="Table Grid"/>
    <w:basedOn w:val="Normlntabulka"/>
    <w:uiPriority w:val="59"/>
    <w:unhideWhenUsed/>
    <w:qFormat/>
    <w:rsid w:val="00DF3B95"/>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Zstupntext">
    <w:name w:val="Placeholder Text"/>
    <w:basedOn w:val="Standardnpsmoodstavce"/>
    <w:semiHidden/>
    <w:qFormat/>
    <w:rsid w:val="00DF3B95"/>
  </w:style>
  <w:style w:type="paragraph" w:styleId="Textbubliny">
    <w:name w:val="Balloon Text"/>
    <w:basedOn w:val="Normln"/>
    <w:link w:val="TextbublinyChar"/>
    <w:uiPriority w:val="99"/>
    <w:semiHidden/>
    <w:unhideWhenUsed/>
    <w:rsid w:val="00DF3B95"/>
    <w:rPr>
      <w:rFonts w:ascii="Tahoma" w:hAnsi="Tahoma" w:cs="Tahoma"/>
      <w:sz w:val="16"/>
      <w:szCs w:val="16"/>
    </w:rPr>
  </w:style>
  <w:style w:type="character" w:customStyle="1" w:styleId="TextbublinyChar">
    <w:name w:val="Text bubliny Char"/>
    <w:basedOn w:val="Standardnpsmoodstavce"/>
    <w:link w:val="Textbubliny"/>
    <w:uiPriority w:val="99"/>
    <w:semiHidden/>
    <w:rsid w:val="00DF3B95"/>
    <w:rPr>
      <w:rFonts w:ascii="Tahoma" w:hAnsi="Tahoma" w:cs="Tahoma"/>
      <w:sz w:val="16"/>
      <w:szCs w:val="16"/>
    </w:rPr>
  </w:style>
  <w:style w:type="paragraph" w:styleId="Osloven">
    <w:name w:val="Salutation"/>
    <w:aliases w:val="Adresa"/>
    <w:basedOn w:val="Normln"/>
    <w:next w:val="Normln"/>
    <w:link w:val="OslovenChar"/>
    <w:unhideWhenUsed/>
    <w:qFormat/>
    <w:rsid w:val="00BB25FA"/>
  </w:style>
  <w:style w:type="character" w:customStyle="1" w:styleId="OslovenChar">
    <w:name w:val="Oslovení Char"/>
    <w:aliases w:val="Adresa Char"/>
    <w:basedOn w:val="Standardnpsmoodstavce"/>
    <w:link w:val="Osloven"/>
    <w:rsid w:val="00BB25FA"/>
    <w:rPr>
      <w:sz w:val="24"/>
      <w:szCs w:val="24"/>
      <w:lang w:val="cs-CZ"/>
    </w:rPr>
  </w:style>
  <w:style w:type="paragraph" w:styleId="Zhlav">
    <w:name w:val="header"/>
    <w:basedOn w:val="Normln"/>
    <w:link w:val="ZhlavChar"/>
    <w:uiPriority w:val="99"/>
    <w:unhideWhenUsed/>
    <w:rsid w:val="00ED4F28"/>
    <w:pPr>
      <w:tabs>
        <w:tab w:val="center" w:pos="4536"/>
        <w:tab w:val="right" w:pos="9072"/>
      </w:tabs>
    </w:pPr>
  </w:style>
  <w:style w:type="character" w:customStyle="1" w:styleId="ZhlavChar">
    <w:name w:val="Záhlaví Char"/>
    <w:basedOn w:val="Standardnpsmoodstavce"/>
    <w:link w:val="Zhlav"/>
    <w:uiPriority w:val="99"/>
    <w:rsid w:val="00ED4F28"/>
    <w:rPr>
      <w:sz w:val="24"/>
      <w:szCs w:val="24"/>
    </w:rPr>
  </w:style>
  <w:style w:type="paragraph" w:styleId="Zpat">
    <w:name w:val="footer"/>
    <w:basedOn w:val="Normln"/>
    <w:link w:val="ZpatChar"/>
    <w:uiPriority w:val="99"/>
    <w:unhideWhenUsed/>
    <w:rsid w:val="00ED4F28"/>
    <w:pPr>
      <w:tabs>
        <w:tab w:val="center" w:pos="4536"/>
        <w:tab w:val="right" w:pos="9072"/>
      </w:tabs>
    </w:pPr>
  </w:style>
  <w:style w:type="character" w:customStyle="1" w:styleId="ZpatChar">
    <w:name w:val="Zápatí Char"/>
    <w:basedOn w:val="Standardnpsmoodstavce"/>
    <w:link w:val="Zpat"/>
    <w:uiPriority w:val="99"/>
    <w:rsid w:val="00ED4F28"/>
    <w:rPr>
      <w:sz w:val="24"/>
      <w:szCs w:val="24"/>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E85436"/>
    <w:rPr>
      <w:rFonts w:eastAsiaTheme="majorEastAsia" w:cstheme="majorBidi"/>
      <w:b/>
      <w:bCs/>
      <w:color w:val="569CD7"/>
      <w:sz w:val="50"/>
      <w:szCs w:val="28"/>
      <w:lang w:val="cs-CZ"/>
    </w:rPr>
  </w:style>
  <w:style w:type="character" w:customStyle="1" w:styleId="Nadpis2Char">
    <w:name w:val="Nadpis 2 Char"/>
    <w:aliases w:val="Podkapitola1 Char"/>
    <w:basedOn w:val="Standardnpsmoodstavce"/>
    <w:link w:val="Nadpis2"/>
    <w:uiPriority w:val="1"/>
    <w:rsid w:val="002F7A25"/>
    <w:rPr>
      <w:rFonts w:eastAsiaTheme="majorEastAsia" w:cstheme="majorBidi"/>
      <w:b/>
      <w:bCs/>
      <w:color w:val="569CD7"/>
      <w:sz w:val="30"/>
      <w:szCs w:val="26"/>
      <w:lang w:val="cs-CZ"/>
    </w:rPr>
  </w:style>
  <w:style w:type="character" w:customStyle="1" w:styleId="Nadpis3Char">
    <w:name w:val="Nadpis 3 Char"/>
    <w:basedOn w:val="Standardnpsmoodstavce"/>
    <w:link w:val="Nadpis3"/>
    <w:uiPriority w:val="1"/>
    <w:rsid w:val="001872EC"/>
    <w:rPr>
      <w:rFonts w:ascii="Arial" w:eastAsiaTheme="majorEastAsia" w:hAnsi="Arial" w:cstheme="majorBidi"/>
      <w:b/>
      <w:bCs/>
      <w:color w:val="569CD7"/>
      <w:sz w:val="32"/>
      <w:szCs w:val="24"/>
      <w:lang w:val="cs-CZ"/>
    </w:rPr>
  </w:style>
  <w:style w:type="character" w:styleId="Siln">
    <w:name w:val="Strong"/>
    <w:aliases w:val="Katalogové listy"/>
    <w:basedOn w:val="Standardnpsmoodstavce"/>
    <w:uiPriority w:val="2"/>
    <w:qFormat/>
    <w:rsid w:val="004E522B"/>
    <w:rPr>
      <w:b/>
      <w:bCs/>
      <w:color w:val="auto"/>
    </w:rPr>
  </w:style>
  <w:style w:type="character" w:customStyle="1" w:styleId="Nadpis4Char">
    <w:name w:val="Nadpis 4 Char"/>
    <w:aliases w:val="Poznámka Char"/>
    <w:basedOn w:val="Standardnpsmoodstavce"/>
    <w:link w:val="Nadpis4"/>
    <w:uiPriority w:val="1"/>
    <w:rsid w:val="001872EC"/>
    <w:rPr>
      <w:rFonts w:ascii="Arial" w:eastAsiaTheme="majorEastAsia" w:hAnsi="Arial" w:cstheme="majorBidi"/>
      <w:b/>
      <w:bCs/>
      <w:iCs/>
      <w:color w:val="C05150"/>
      <w:sz w:val="32"/>
      <w:szCs w:val="24"/>
      <w:lang w:val="cs-CZ"/>
    </w:rPr>
  </w:style>
  <w:style w:type="character" w:styleId="Hypertextovodkaz">
    <w:name w:val="Hyperlink"/>
    <w:basedOn w:val="Standardnpsmoodstavce"/>
    <w:uiPriority w:val="99"/>
    <w:unhideWhenUsed/>
    <w:rsid w:val="00BB25FA"/>
    <w:rPr>
      <w:color w:val="0000FF" w:themeColor="hyperlink"/>
      <w:u w:val="single"/>
    </w:rPr>
  </w:style>
  <w:style w:type="numbering" w:customStyle="1" w:styleId="slovn">
    <w:name w:val="Číslování"/>
    <w:uiPriority w:val="99"/>
    <w:rsid w:val="00C96FF3"/>
    <w:pPr>
      <w:numPr>
        <w:numId w:val="1"/>
      </w:numPr>
    </w:pPr>
  </w:style>
  <w:style w:type="paragraph" w:styleId="Obsah2">
    <w:name w:val="toc 2"/>
    <w:basedOn w:val="Normln"/>
    <w:next w:val="Normln"/>
    <w:autoRedefine/>
    <w:uiPriority w:val="39"/>
    <w:unhideWhenUsed/>
    <w:rsid w:val="005326B9"/>
    <w:rPr>
      <w:szCs w:val="22"/>
    </w:rPr>
  </w:style>
  <w:style w:type="paragraph" w:styleId="Obsah1">
    <w:name w:val="toc 1"/>
    <w:basedOn w:val="Normln"/>
    <w:next w:val="Normln"/>
    <w:autoRedefine/>
    <w:uiPriority w:val="39"/>
    <w:unhideWhenUsed/>
    <w:rsid w:val="00A805A7"/>
    <w:pPr>
      <w:tabs>
        <w:tab w:val="left" w:pos="440"/>
        <w:tab w:val="right" w:leader="dot" w:pos="9912"/>
      </w:tabs>
      <w:spacing w:before="120"/>
    </w:pPr>
    <w:rPr>
      <w:rFonts w:asciiTheme="majorHAnsi" w:hAnsiTheme="majorHAnsi"/>
      <w:b/>
      <w:color w:val="548DD4"/>
    </w:rPr>
  </w:style>
  <w:style w:type="paragraph" w:styleId="Obsah3">
    <w:name w:val="toc 3"/>
    <w:basedOn w:val="Normln"/>
    <w:next w:val="Normln"/>
    <w:autoRedefine/>
    <w:uiPriority w:val="99"/>
    <w:unhideWhenUsed/>
    <w:rsid w:val="005326B9"/>
    <w:pPr>
      <w:ind w:left="220"/>
    </w:pPr>
    <w:rPr>
      <w:i/>
      <w:szCs w:val="22"/>
    </w:rPr>
  </w:style>
  <w:style w:type="paragraph" w:styleId="Obsah4">
    <w:name w:val="toc 4"/>
    <w:basedOn w:val="Normln"/>
    <w:next w:val="Normln"/>
    <w:autoRedefine/>
    <w:uiPriority w:val="99"/>
    <w:unhideWhenUsed/>
    <w:rsid w:val="005326B9"/>
    <w:pPr>
      <w:pBdr>
        <w:between w:val="double" w:sz="6" w:space="0" w:color="auto"/>
      </w:pBdr>
      <w:ind w:left="440"/>
    </w:pPr>
    <w:rPr>
      <w:sz w:val="20"/>
    </w:rPr>
  </w:style>
  <w:style w:type="paragraph" w:styleId="Obsah5">
    <w:name w:val="toc 5"/>
    <w:basedOn w:val="Normln"/>
    <w:next w:val="Normln"/>
    <w:autoRedefine/>
    <w:uiPriority w:val="99"/>
    <w:unhideWhenUsed/>
    <w:rsid w:val="005326B9"/>
    <w:pPr>
      <w:pBdr>
        <w:between w:val="double" w:sz="6" w:space="0" w:color="auto"/>
      </w:pBdr>
      <w:ind w:left="660"/>
    </w:pPr>
    <w:rPr>
      <w:sz w:val="20"/>
    </w:rPr>
  </w:style>
  <w:style w:type="paragraph" w:styleId="Obsah6">
    <w:name w:val="toc 6"/>
    <w:basedOn w:val="Normln"/>
    <w:next w:val="Normln"/>
    <w:autoRedefine/>
    <w:uiPriority w:val="99"/>
    <w:unhideWhenUsed/>
    <w:rsid w:val="005326B9"/>
    <w:pPr>
      <w:pBdr>
        <w:between w:val="double" w:sz="6" w:space="0" w:color="auto"/>
      </w:pBdr>
      <w:ind w:left="880"/>
    </w:pPr>
    <w:rPr>
      <w:sz w:val="20"/>
    </w:rPr>
  </w:style>
  <w:style w:type="paragraph" w:styleId="Obsah7">
    <w:name w:val="toc 7"/>
    <w:basedOn w:val="Normln"/>
    <w:next w:val="Normln"/>
    <w:autoRedefine/>
    <w:uiPriority w:val="99"/>
    <w:unhideWhenUsed/>
    <w:rsid w:val="005326B9"/>
    <w:pPr>
      <w:pBdr>
        <w:between w:val="double" w:sz="6" w:space="0" w:color="auto"/>
      </w:pBdr>
      <w:ind w:left="1100"/>
    </w:pPr>
    <w:rPr>
      <w:sz w:val="20"/>
    </w:rPr>
  </w:style>
  <w:style w:type="paragraph" w:styleId="Obsah8">
    <w:name w:val="toc 8"/>
    <w:basedOn w:val="Normln"/>
    <w:next w:val="Normln"/>
    <w:autoRedefine/>
    <w:uiPriority w:val="99"/>
    <w:unhideWhenUsed/>
    <w:rsid w:val="005326B9"/>
    <w:pPr>
      <w:pBdr>
        <w:between w:val="double" w:sz="6" w:space="0" w:color="auto"/>
      </w:pBdr>
      <w:ind w:left="1320"/>
    </w:pPr>
    <w:rPr>
      <w:sz w:val="20"/>
    </w:rPr>
  </w:style>
  <w:style w:type="paragraph" w:styleId="Obsah9">
    <w:name w:val="toc 9"/>
    <w:basedOn w:val="Normln"/>
    <w:next w:val="Normln"/>
    <w:autoRedefine/>
    <w:uiPriority w:val="99"/>
    <w:unhideWhenUsed/>
    <w:rsid w:val="005326B9"/>
    <w:pPr>
      <w:pBdr>
        <w:between w:val="double" w:sz="6" w:space="0" w:color="auto"/>
      </w:pBdr>
      <w:ind w:left="1540"/>
    </w:pPr>
    <w:rPr>
      <w:sz w:val="20"/>
    </w:rPr>
  </w:style>
  <w:style w:type="paragraph" w:styleId="Nadpisobsahu">
    <w:name w:val="TOC Heading"/>
    <w:basedOn w:val="Nadpis1"/>
    <w:next w:val="Normln"/>
    <w:uiPriority w:val="39"/>
    <w:unhideWhenUsed/>
    <w:qFormat/>
    <w:rsid w:val="005326B9"/>
    <w:pPr>
      <w:spacing w:before="480" w:after="0" w:line="276" w:lineRule="auto"/>
      <w:outlineLvl w:val="9"/>
    </w:pPr>
    <w:rPr>
      <w:rFonts w:asciiTheme="majorHAnsi" w:hAnsiTheme="majorHAnsi"/>
      <w:color w:val="40618B" w:themeColor="accent1" w:themeShade="BF"/>
      <w:sz w:val="28"/>
    </w:rPr>
  </w:style>
  <w:style w:type="character" w:styleId="slostrnky">
    <w:name w:val="page number"/>
    <w:basedOn w:val="Standardnpsmoodstavce"/>
    <w:uiPriority w:val="99"/>
    <w:semiHidden/>
    <w:unhideWhenUsed/>
    <w:rsid w:val="00AD12CB"/>
  </w:style>
  <w:style w:type="paragraph" w:styleId="Seznam">
    <w:name w:val="List"/>
    <w:basedOn w:val="Normln"/>
    <w:unhideWhenUsed/>
    <w:rsid w:val="00403992"/>
    <w:pPr>
      <w:ind w:left="283" w:hanging="283"/>
    </w:pPr>
    <w:rPr>
      <w:sz w:val="20"/>
    </w:rPr>
  </w:style>
  <w:style w:type="paragraph" w:styleId="Odstavecseseznamem">
    <w:name w:val="List Paragraph"/>
    <w:aliases w:val="Odrážky,List Paragraph"/>
    <w:basedOn w:val="Normln"/>
    <w:link w:val="OdstavecseseznamemChar"/>
    <w:uiPriority w:val="34"/>
    <w:qFormat/>
    <w:rsid w:val="00403992"/>
    <w:pPr>
      <w:ind w:left="708"/>
    </w:pPr>
  </w:style>
  <w:style w:type="paragraph" w:customStyle="1" w:styleId="Textkomente1">
    <w:name w:val="Text komentáře1"/>
    <w:basedOn w:val="Normln"/>
    <w:rsid w:val="00403992"/>
    <w:rPr>
      <w:color w:val="000000"/>
      <w:sz w:val="20"/>
    </w:rPr>
  </w:style>
  <w:style w:type="paragraph" w:customStyle="1" w:styleId="Odstavecseseznamem1">
    <w:name w:val="Odstavec se seznamem1"/>
    <w:basedOn w:val="Normln"/>
    <w:rsid w:val="00403992"/>
    <w:pPr>
      <w:ind w:left="720"/>
      <w:contextualSpacing/>
    </w:pPr>
  </w:style>
  <w:style w:type="paragraph" w:customStyle="1" w:styleId="Default">
    <w:name w:val="Default"/>
    <w:uiPriority w:val="99"/>
    <w:rsid w:val="00403992"/>
    <w:pPr>
      <w:autoSpaceDE w:val="0"/>
      <w:autoSpaceDN w:val="0"/>
      <w:adjustRightInd w:val="0"/>
      <w:spacing w:after="0" w:line="240" w:lineRule="auto"/>
    </w:pPr>
    <w:rPr>
      <w:rFonts w:ascii="Tahoma" w:eastAsia="Times New Roman" w:hAnsi="Tahoma" w:cs="Tahoma"/>
      <w:color w:val="000000"/>
      <w:sz w:val="24"/>
      <w:szCs w:val="24"/>
      <w:lang w:val="cs-CZ" w:eastAsia="cs-CZ"/>
    </w:rPr>
  </w:style>
  <w:style w:type="character" w:styleId="Sledovanodkaz">
    <w:name w:val="FollowedHyperlink"/>
    <w:basedOn w:val="Standardnpsmoodstavce"/>
    <w:uiPriority w:val="99"/>
    <w:semiHidden/>
    <w:unhideWhenUsed/>
    <w:rsid w:val="0059168A"/>
    <w:rPr>
      <w:color w:val="800080" w:themeColor="followedHyperlink"/>
      <w:u w:val="single"/>
    </w:rPr>
  </w:style>
  <w:style w:type="character" w:styleId="Odkaznakoment">
    <w:name w:val="annotation reference"/>
    <w:basedOn w:val="Standardnpsmoodstavce"/>
    <w:uiPriority w:val="99"/>
    <w:semiHidden/>
    <w:unhideWhenUsed/>
    <w:rsid w:val="00210AA7"/>
    <w:rPr>
      <w:sz w:val="16"/>
      <w:szCs w:val="16"/>
    </w:rPr>
  </w:style>
  <w:style w:type="paragraph" w:styleId="Textkomente">
    <w:name w:val="annotation text"/>
    <w:basedOn w:val="Normln"/>
    <w:link w:val="TextkomenteChar"/>
    <w:uiPriority w:val="99"/>
    <w:semiHidden/>
    <w:unhideWhenUsed/>
    <w:rsid w:val="00210AA7"/>
    <w:rPr>
      <w:sz w:val="20"/>
    </w:rPr>
  </w:style>
  <w:style w:type="character" w:customStyle="1" w:styleId="TextkomenteChar">
    <w:name w:val="Text komentáře Char"/>
    <w:basedOn w:val="Standardnpsmoodstavce"/>
    <w:link w:val="Textkomente"/>
    <w:uiPriority w:val="99"/>
    <w:semiHidden/>
    <w:rsid w:val="00210AA7"/>
    <w:rPr>
      <w:sz w:val="20"/>
      <w:szCs w:val="20"/>
      <w:lang w:val="cs-CZ"/>
    </w:rPr>
  </w:style>
  <w:style w:type="paragraph" w:styleId="Pedmtkomente">
    <w:name w:val="annotation subject"/>
    <w:basedOn w:val="Textkomente"/>
    <w:next w:val="Textkomente"/>
    <w:link w:val="PedmtkomenteChar"/>
    <w:uiPriority w:val="99"/>
    <w:semiHidden/>
    <w:unhideWhenUsed/>
    <w:rsid w:val="00210AA7"/>
    <w:rPr>
      <w:b/>
      <w:bCs/>
    </w:rPr>
  </w:style>
  <w:style w:type="character" w:customStyle="1" w:styleId="PedmtkomenteChar">
    <w:name w:val="Předmět komentáře Char"/>
    <w:basedOn w:val="TextkomenteChar"/>
    <w:link w:val="Pedmtkomente"/>
    <w:uiPriority w:val="99"/>
    <w:semiHidden/>
    <w:rsid w:val="00210AA7"/>
    <w:rPr>
      <w:b/>
      <w:bCs/>
      <w:sz w:val="20"/>
      <w:szCs w:val="20"/>
      <w:lang w:val="cs-CZ"/>
    </w:rPr>
  </w:style>
  <w:style w:type="paragraph" w:customStyle="1" w:styleId="Nadpisvodnstrnky">
    <w:name w:val="Nadpis úvodní stránky"/>
    <w:basedOn w:val="Normln"/>
    <w:autoRedefine/>
    <w:qFormat/>
    <w:rsid w:val="00714936"/>
    <w:pPr>
      <w:suppressAutoHyphens w:val="0"/>
      <w:overflowPunct/>
      <w:autoSpaceDE/>
    </w:pPr>
    <w:rPr>
      <w:rFonts w:ascii="Gotham CE Normal" w:eastAsiaTheme="minorHAnsi" w:hAnsi="Gotham CE Normal" w:cstheme="minorBidi"/>
      <w:b/>
      <w:color w:val="569CD7"/>
      <w:sz w:val="30"/>
      <w:szCs w:val="24"/>
      <w:lang w:eastAsia="en-US"/>
    </w:rPr>
  </w:style>
  <w:style w:type="paragraph" w:styleId="Bezmezer">
    <w:name w:val="No Spacing"/>
    <w:uiPriority w:val="1"/>
    <w:qFormat/>
    <w:rsid w:val="005F3899"/>
    <w:pPr>
      <w:spacing w:after="0" w:line="240" w:lineRule="auto"/>
    </w:pPr>
    <w:rPr>
      <w:rFonts w:ascii="Calibri" w:eastAsia="Calibri" w:hAnsi="Calibri" w:cs="Times New Roman"/>
      <w:lang w:val="cs-CZ"/>
    </w:rPr>
  </w:style>
  <w:style w:type="paragraph" w:styleId="Titulek">
    <w:name w:val="caption"/>
    <w:basedOn w:val="Normln"/>
    <w:next w:val="Normln"/>
    <w:uiPriority w:val="35"/>
    <w:unhideWhenUsed/>
    <w:qFormat/>
    <w:rsid w:val="005F3899"/>
    <w:pPr>
      <w:suppressAutoHyphens w:val="0"/>
      <w:overflowPunct/>
      <w:autoSpaceDE/>
      <w:spacing w:after="200"/>
      <w:jc w:val="both"/>
    </w:pPr>
    <w:rPr>
      <w:rFonts w:asciiTheme="minorHAnsi" w:eastAsiaTheme="minorHAnsi" w:hAnsiTheme="minorHAnsi" w:cstheme="minorBidi"/>
      <w:i/>
      <w:iCs/>
      <w:color w:val="1F497D" w:themeColor="text2"/>
      <w:sz w:val="18"/>
      <w:szCs w:val="18"/>
      <w:lang w:eastAsia="en-US"/>
    </w:rPr>
  </w:style>
  <w:style w:type="character" w:customStyle="1" w:styleId="Nadpis5Char">
    <w:name w:val="Nadpis 5 Char"/>
    <w:basedOn w:val="Standardnpsmoodstavce"/>
    <w:link w:val="Nadpis5"/>
    <w:uiPriority w:val="1"/>
    <w:semiHidden/>
    <w:rsid w:val="005C666B"/>
    <w:rPr>
      <w:rFonts w:asciiTheme="majorHAnsi" w:eastAsiaTheme="majorEastAsia" w:hAnsiTheme="majorHAnsi" w:cstheme="majorBidi"/>
      <w:color w:val="2A405C" w:themeColor="accent1" w:themeShade="7F"/>
      <w:szCs w:val="24"/>
      <w:lang w:val="cs-CZ"/>
    </w:rPr>
  </w:style>
  <w:style w:type="character" w:customStyle="1" w:styleId="Nadpis6Char">
    <w:name w:val="Nadpis 6 Char"/>
    <w:basedOn w:val="Standardnpsmoodstavce"/>
    <w:link w:val="Nadpis6"/>
    <w:uiPriority w:val="1"/>
    <w:semiHidden/>
    <w:rsid w:val="005C666B"/>
    <w:rPr>
      <w:rFonts w:asciiTheme="majorHAnsi" w:eastAsiaTheme="majorEastAsia" w:hAnsiTheme="majorHAnsi" w:cstheme="majorBidi"/>
      <w:i/>
      <w:iCs/>
      <w:color w:val="2A405C" w:themeColor="accent1" w:themeShade="7F"/>
      <w:szCs w:val="24"/>
      <w:lang w:val="cs-CZ"/>
    </w:rPr>
  </w:style>
  <w:style w:type="character" w:customStyle="1" w:styleId="Nadpis7Char">
    <w:name w:val="Nadpis 7 Char"/>
    <w:basedOn w:val="Standardnpsmoodstavce"/>
    <w:link w:val="Nadpis7"/>
    <w:uiPriority w:val="1"/>
    <w:semiHidden/>
    <w:rsid w:val="005C666B"/>
    <w:rPr>
      <w:rFonts w:asciiTheme="majorHAnsi" w:eastAsiaTheme="majorEastAsia" w:hAnsiTheme="majorHAnsi" w:cstheme="majorBidi"/>
      <w:i/>
      <w:iCs/>
      <w:color w:val="404040" w:themeColor="text1" w:themeTint="BF"/>
      <w:szCs w:val="24"/>
      <w:lang w:val="cs-CZ"/>
    </w:rPr>
  </w:style>
  <w:style w:type="character" w:customStyle="1" w:styleId="Nadpis8Char">
    <w:name w:val="Nadpis 8 Char"/>
    <w:basedOn w:val="Standardnpsmoodstavce"/>
    <w:link w:val="Nadpis8"/>
    <w:uiPriority w:val="1"/>
    <w:semiHidden/>
    <w:rsid w:val="005C666B"/>
    <w:rPr>
      <w:rFonts w:asciiTheme="majorHAnsi" w:eastAsiaTheme="majorEastAsia" w:hAnsiTheme="majorHAnsi" w:cstheme="majorBidi"/>
      <w:color w:val="404040" w:themeColor="text1" w:themeTint="BF"/>
      <w:sz w:val="20"/>
      <w:szCs w:val="20"/>
      <w:lang w:val="cs-CZ"/>
    </w:rPr>
  </w:style>
  <w:style w:type="character" w:customStyle="1" w:styleId="Nadpis9Char">
    <w:name w:val="Nadpis 9 Char"/>
    <w:basedOn w:val="Standardnpsmoodstavce"/>
    <w:link w:val="Nadpis9"/>
    <w:uiPriority w:val="1"/>
    <w:semiHidden/>
    <w:rsid w:val="005C666B"/>
    <w:rPr>
      <w:rFonts w:asciiTheme="majorHAnsi" w:eastAsiaTheme="majorEastAsia" w:hAnsiTheme="majorHAnsi" w:cstheme="majorBidi"/>
      <w:i/>
      <w:iCs/>
      <w:color w:val="404040" w:themeColor="text1" w:themeTint="BF"/>
      <w:sz w:val="20"/>
      <w:szCs w:val="20"/>
      <w:lang w:val="cs-CZ"/>
    </w:rPr>
  </w:style>
  <w:style w:type="table" w:customStyle="1" w:styleId="Mkatabulky1">
    <w:name w:val="Mřížka tabulky1"/>
    <w:basedOn w:val="Normlntabulka"/>
    <w:next w:val="Mkatabulky"/>
    <w:unhideWhenUsed/>
    <w:qFormat/>
    <w:rsid w:val="000820AE"/>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table" w:customStyle="1" w:styleId="Mkatabulky2">
    <w:name w:val="Mřížka tabulky2"/>
    <w:basedOn w:val="Normlntabulka"/>
    <w:next w:val="Mkatabulky"/>
    <w:unhideWhenUsed/>
    <w:qFormat/>
    <w:rsid w:val="00B75219"/>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paragraph" w:styleId="Revize">
    <w:name w:val="Revision"/>
    <w:hidden/>
    <w:uiPriority w:val="99"/>
    <w:semiHidden/>
    <w:rsid w:val="00E91052"/>
    <w:pPr>
      <w:spacing w:after="0" w:line="240" w:lineRule="auto"/>
    </w:pPr>
    <w:rPr>
      <w:rFonts w:ascii="Times New Roman" w:eastAsia="Times New Roman" w:hAnsi="Times New Roman" w:cs="Times New Roman"/>
      <w:sz w:val="24"/>
      <w:szCs w:val="20"/>
      <w:lang w:eastAsia="ar-SA"/>
    </w:rPr>
  </w:style>
  <w:style w:type="paragraph" w:customStyle="1" w:styleId="Odstavec">
    <w:name w:val="Odstavec"/>
    <w:basedOn w:val="Normln"/>
    <w:link w:val="OdstavecChar"/>
    <w:qFormat/>
    <w:rsid w:val="004E1126"/>
    <w:pPr>
      <w:suppressAutoHyphens w:val="0"/>
      <w:overflowPunct/>
      <w:autoSpaceDE/>
      <w:spacing w:after="200" w:line="276" w:lineRule="auto"/>
      <w:jc w:val="both"/>
    </w:pPr>
    <w:rPr>
      <w:rFonts w:ascii="Calibri" w:eastAsia="Calibri" w:hAnsi="Calibri"/>
      <w:sz w:val="22"/>
      <w:szCs w:val="22"/>
      <w:lang w:eastAsia="en-US"/>
    </w:rPr>
  </w:style>
  <w:style w:type="character" w:customStyle="1" w:styleId="OdstavecChar">
    <w:name w:val="Odstavec Char"/>
    <w:link w:val="Odstavec"/>
    <w:rsid w:val="004E1126"/>
    <w:rPr>
      <w:rFonts w:ascii="Calibri" w:eastAsia="Calibri" w:hAnsi="Calibri" w:cs="Times New Roman"/>
      <w:lang w:val="cs-CZ"/>
    </w:rPr>
  </w:style>
  <w:style w:type="paragraph" w:customStyle="1" w:styleId="p-margin">
    <w:name w:val="p-margin"/>
    <w:basedOn w:val="Normln"/>
    <w:rsid w:val="007E5CED"/>
    <w:pPr>
      <w:suppressAutoHyphens w:val="0"/>
      <w:overflowPunct/>
      <w:autoSpaceDE/>
      <w:spacing w:before="100" w:beforeAutospacing="1" w:after="100" w:afterAutospacing="1"/>
    </w:pPr>
    <w:rPr>
      <w:szCs w:val="24"/>
      <w:lang w:eastAsia="cs-CZ"/>
    </w:rPr>
  </w:style>
  <w:style w:type="paragraph" w:styleId="Normlnweb">
    <w:name w:val="Normal (Web)"/>
    <w:basedOn w:val="Normln"/>
    <w:uiPriority w:val="99"/>
    <w:unhideWhenUsed/>
    <w:rsid w:val="007E5CED"/>
    <w:pPr>
      <w:suppressAutoHyphens w:val="0"/>
      <w:overflowPunct/>
      <w:autoSpaceDE/>
      <w:spacing w:before="100" w:beforeAutospacing="1" w:after="100" w:afterAutospacing="1"/>
    </w:pPr>
    <w:rPr>
      <w:szCs w:val="24"/>
      <w:lang w:eastAsia="cs-CZ"/>
    </w:rPr>
  </w:style>
  <w:style w:type="character" w:customStyle="1" w:styleId="Nevyeenzmnka1">
    <w:name w:val="Nevyřešená zmínka1"/>
    <w:basedOn w:val="Standardnpsmoodstavce"/>
    <w:uiPriority w:val="99"/>
    <w:semiHidden/>
    <w:unhideWhenUsed/>
    <w:rsid w:val="00434778"/>
    <w:rPr>
      <w:color w:val="605E5C"/>
      <w:shd w:val="clear" w:color="auto" w:fill="E1DFDD"/>
    </w:rPr>
  </w:style>
  <w:style w:type="paragraph" w:customStyle="1" w:styleId="Tun">
    <w:name w:val="Tučně"/>
    <w:basedOn w:val="Normln"/>
    <w:link w:val="TunChar"/>
    <w:qFormat/>
    <w:rsid w:val="009C4446"/>
    <w:pPr>
      <w:suppressAutoHyphens w:val="0"/>
      <w:overflowPunct/>
      <w:autoSpaceDE/>
      <w:spacing w:after="160" w:line="259" w:lineRule="auto"/>
    </w:pPr>
    <w:rPr>
      <w:rFonts w:asciiTheme="minorHAnsi" w:eastAsiaTheme="minorHAnsi" w:hAnsiTheme="minorHAnsi" w:cstheme="minorBidi"/>
      <w:b/>
      <w:sz w:val="20"/>
      <w:szCs w:val="22"/>
      <w:lang w:eastAsia="en-US"/>
    </w:rPr>
  </w:style>
  <w:style w:type="character" w:customStyle="1" w:styleId="TunChar">
    <w:name w:val="Tučně Char"/>
    <w:basedOn w:val="Standardnpsmoodstavce"/>
    <w:link w:val="Tun"/>
    <w:rsid w:val="009C4446"/>
    <w:rPr>
      <w:b/>
      <w:sz w:val="20"/>
      <w:lang w:val="cs-CZ"/>
    </w:rPr>
  </w:style>
  <w:style w:type="paragraph" w:customStyle="1" w:styleId="xmsolistparagraph">
    <w:name w:val="x_msolistparagraph"/>
    <w:basedOn w:val="Normln"/>
    <w:rsid w:val="009C4446"/>
    <w:pPr>
      <w:suppressAutoHyphens w:val="0"/>
      <w:overflowPunct/>
      <w:autoSpaceDE/>
    </w:pPr>
    <w:rPr>
      <w:rFonts w:eastAsiaTheme="minorHAnsi"/>
      <w:szCs w:val="24"/>
      <w:lang w:eastAsia="en-US"/>
    </w:rPr>
  </w:style>
  <w:style w:type="character" w:customStyle="1" w:styleId="OdstavecseseznamemChar">
    <w:name w:val="Odstavec se seznamem Char"/>
    <w:aliases w:val="Odrážky Char,List Paragraph Char"/>
    <w:link w:val="Odstavecseseznamem"/>
    <w:uiPriority w:val="34"/>
    <w:locked/>
    <w:rsid w:val="009C4446"/>
    <w:rPr>
      <w:rFonts w:ascii="Times New Roman" w:eastAsia="Times New Roman" w:hAnsi="Times New Roman" w:cs="Times New Roman"/>
      <w:sz w:val="24"/>
      <w:szCs w:val="20"/>
      <w:lang w:eastAsia="ar-SA"/>
    </w:rPr>
  </w:style>
  <w:style w:type="character" w:customStyle="1" w:styleId="UnresolvedMention">
    <w:name w:val="Unresolved Mention"/>
    <w:basedOn w:val="Standardnpsmoodstavce"/>
    <w:uiPriority w:val="99"/>
    <w:semiHidden/>
    <w:unhideWhenUsed/>
    <w:rsid w:val="004F6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4980">
      <w:bodyDiv w:val="1"/>
      <w:marLeft w:val="0"/>
      <w:marRight w:val="0"/>
      <w:marTop w:val="0"/>
      <w:marBottom w:val="0"/>
      <w:divBdr>
        <w:top w:val="none" w:sz="0" w:space="0" w:color="auto"/>
        <w:left w:val="none" w:sz="0" w:space="0" w:color="auto"/>
        <w:bottom w:val="none" w:sz="0" w:space="0" w:color="auto"/>
        <w:right w:val="none" w:sz="0" w:space="0" w:color="auto"/>
      </w:divBdr>
    </w:div>
    <w:div w:id="465396234">
      <w:bodyDiv w:val="1"/>
      <w:marLeft w:val="0"/>
      <w:marRight w:val="0"/>
      <w:marTop w:val="0"/>
      <w:marBottom w:val="0"/>
      <w:divBdr>
        <w:top w:val="none" w:sz="0" w:space="0" w:color="auto"/>
        <w:left w:val="none" w:sz="0" w:space="0" w:color="auto"/>
        <w:bottom w:val="none" w:sz="0" w:space="0" w:color="auto"/>
        <w:right w:val="none" w:sz="0" w:space="0" w:color="auto"/>
      </w:divBdr>
    </w:div>
    <w:div w:id="540481373">
      <w:bodyDiv w:val="1"/>
      <w:marLeft w:val="0"/>
      <w:marRight w:val="0"/>
      <w:marTop w:val="0"/>
      <w:marBottom w:val="0"/>
      <w:divBdr>
        <w:top w:val="none" w:sz="0" w:space="0" w:color="auto"/>
        <w:left w:val="none" w:sz="0" w:space="0" w:color="auto"/>
        <w:bottom w:val="none" w:sz="0" w:space="0" w:color="auto"/>
        <w:right w:val="none" w:sz="0" w:space="0" w:color="auto"/>
      </w:divBdr>
    </w:div>
    <w:div w:id="569466615">
      <w:bodyDiv w:val="1"/>
      <w:marLeft w:val="0"/>
      <w:marRight w:val="0"/>
      <w:marTop w:val="0"/>
      <w:marBottom w:val="0"/>
      <w:divBdr>
        <w:top w:val="none" w:sz="0" w:space="0" w:color="auto"/>
        <w:left w:val="none" w:sz="0" w:space="0" w:color="auto"/>
        <w:bottom w:val="none" w:sz="0" w:space="0" w:color="auto"/>
        <w:right w:val="none" w:sz="0" w:space="0" w:color="auto"/>
      </w:divBdr>
    </w:div>
    <w:div w:id="705908008">
      <w:bodyDiv w:val="1"/>
      <w:marLeft w:val="0"/>
      <w:marRight w:val="0"/>
      <w:marTop w:val="0"/>
      <w:marBottom w:val="0"/>
      <w:divBdr>
        <w:top w:val="none" w:sz="0" w:space="0" w:color="auto"/>
        <w:left w:val="none" w:sz="0" w:space="0" w:color="auto"/>
        <w:bottom w:val="none" w:sz="0" w:space="0" w:color="auto"/>
        <w:right w:val="none" w:sz="0" w:space="0" w:color="auto"/>
      </w:divBdr>
      <w:divsChild>
        <w:div w:id="63530827">
          <w:marLeft w:val="0"/>
          <w:marRight w:val="0"/>
          <w:marTop w:val="0"/>
          <w:marBottom w:val="0"/>
          <w:divBdr>
            <w:top w:val="none" w:sz="0" w:space="0" w:color="auto"/>
            <w:left w:val="none" w:sz="0" w:space="0" w:color="auto"/>
            <w:bottom w:val="none" w:sz="0" w:space="0" w:color="auto"/>
            <w:right w:val="none" w:sz="0" w:space="0" w:color="auto"/>
          </w:divBdr>
          <w:divsChild>
            <w:div w:id="1450970903">
              <w:marLeft w:val="0"/>
              <w:marRight w:val="0"/>
              <w:marTop w:val="0"/>
              <w:marBottom w:val="0"/>
              <w:divBdr>
                <w:top w:val="none" w:sz="0" w:space="0" w:color="auto"/>
                <w:left w:val="none" w:sz="0" w:space="0" w:color="auto"/>
                <w:bottom w:val="none" w:sz="0" w:space="0" w:color="auto"/>
                <w:right w:val="none" w:sz="0" w:space="0" w:color="auto"/>
              </w:divBdr>
            </w:div>
          </w:divsChild>
        </w:div>
        <w:div w:id="1667975648">
          <w:marLeft w:val="0"/>
          <w:marRight w:val="0"/>
          <w:marTop w:val="0"/>
          <w:marBottom w:val="0"/>
          <w:divBdr>
            <w:top w:val="none" w:sz="0" w:space="0" w:color="auto"/>
            <w:left w:val="none" w:sz="0" w:space="0" w:color="auto"/>
            <w:bottom w:val="none" w:sz="0" w:space="0" w:color="auto"/>
            <w:right w:val="none" w:sz="0" w:space="0" w:color="auto"/>
          </w:divBdr>
          <w:divsChild>
            <w:div w:id="15325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1813">
      <w:bodyDiv w:val="1"/>
      <w:marLeft w:val="0"/>
      <w:marRight w:val="0"/>
      <w:marTop w:val="0"/>
      <w:marBottom w:val="0"/>
      <w:divBdr>
        <w:top w:val="none" w:sz="0" w:space="0" w:color="auto"/>
        <w:left w:val="none" w:sz="0" w:space="0" w:color="auto"/>
        <w:bottom w:val="none" w:sz="0" w:space="0" w:color="auto"/>
        <w:right w:val="none" w:sz="0" w:space="0" w:color="auto"/>
      </w:divBdr>
    </w:div>
    <w:div w:id="728571658">
      <w:bodyDiv w:val="1"/>
      <w:marLeft w:val="0"/>
      <w:marRight w:val="0"/>
      <w:marTop w:val="0"/>
      <w:marBottom w:val="0"/>
      <w:divBdr>
        <w:top w:val="none" w:sz="0" w:space="0" w:color="auto"/>
        <w:left w:val="none" w:sz="0" w:space="0" w:color="auto"/>
        <w:bottom w:val="none" w:sz="0" w:space="0" w:color="auto"/>
        <w:right w:val="none" w:sz="0" w:space="0" w:color="auto"/>
      </w:divBdr>
      <w:divsChild>
        <w:div w:id="1219972022">
          <w:marLeft w:val="0"/>
          <w:marRight w:val="0"/>
          <w:marTop w:val="0"/>
          <w:marBottom w:val="0"/>
          <w:divBdr>
            <w:top w:val="none" w:sz="0" w:space="0" w:color="auto"/>
            <w:left w:val="none" w:sz="0" w:space="0" w:color="auto"/>
            <w:bottom w:val="none" w:sz="0" w:space="0" w:color="auto"/>
            <w:right w:val="none" w:sz="0" w:space="0" w:color="auto"/>
          </w:divBdr>
          <w:divsChild>
            <w:div w:id="19132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9619">
      <w:bodyDiv w:val="1"/>
      <w:marLeft w:val="0"/>
      <w:marRight w:val="0"/>
      <w:marTop w:val="0"/>
      <w:marBottom w:val="0"/>
      <w:divBdr>
        <w:top w:val="none" w:sz="0" w:space="0" w:color="auto"/>
        <w:left w:val="none" w:sz="0" w:space="0" w:color="auto"/>
        <w:bottom w:val="none" w:sz="0" w:space="0" w:color="auto"/>
        <w:right w:val="none" w:sz="0" w:space="0" w:color="auto"/>
      </w:divBdr>
    </w:div>
    <w:div w:id="1091585273">
      <w:bodyDiv w:val="1"/>
      <w:marLeft w:val="0"/>
      <w:marRight w:val="0"/>
      <w:marTop w:val="0"/>
      <w:marBottom w:val="0"/>
      <w:divBdr>
        <w:top w:val="none" w:sz="0" w:space="0" w:color="auto"/>
        <w:left w:val="none" w:sz="0" w:space="0" w:color="auto"/>
        <w:bottom w:val="none" w:sz="0" w:space="0" w:color="auto"/>
        <w:right w:val="none" w:sz="0" w:space="0" w:color="auto"/>
      </w:divBdr>
    </w:div>
    <w:div w:id="1180972595">
      <w:bodyDiv w:val="1"/>
      <w:marLeft w:val="0"/>
      <w:marRight w:val="0"/>
      <w:marTop w:val="0"/>
      <w:marBottom w:val="0"/>
      <w:divBdr>
        <w:top w:val="none" w:sz="0" w:space="0" w:color="auto"/>
        <w:left w:val="none" w:sz="0" w:space="0" w:color="auto"/>
        <w:bottom w:val="none" w:sz="0" w:space="0" w:color="auto"/>
        <w:right w:val="none" w:sz="0" w:space="0" w:color="auto"/>
      </w:divBdr>
    </w:div>
    <w:div w:id="1278677068">
      <w:bodyDiv w:val="1"/>
      <w:marLeft w:val="0"/>
      <w:marRight w:val="0"/>
      <w:marTop w:val="0"/>
      <w:marBottom w:val="0"/>
      <w:divBdr>
        <w:top w:val="none" w:sz="0" w:space="0" w:color="auto"/>
        <w:left w:val="none" w:sz="0" w:space="0" w:color="auto"/>
        <w:bottom w:val="none" w:sz="0" w:space="0" w:color="auto"/>
        <w:right w:val="none" w:sz="0" w:space="0" w:color="auto"/>
      </w:divBdr>
    </w:div>
    <w:div w:id="1282804858">
      <w:bodyDiv w:val="1"/>
      <w:marLeft w:val="0"/>
      <w:marRight w:val="0"/>
      <w:marTop w:val="0"/>
      <w:marBottom w:val="0"/>
      <w:divBdr>
        <w:top w:val="none" w:sz="0" w:space="0" w:color="auto"/>
        <w:left w:val="none" w:sz="0" w:space="0" w:color="auto"/>
        <w:bottom w:val="none" w:sz="0" w:space="0" w:color="auto"/>
        <w:right w:val="none" w:sz="0" w:space="0" w:color="auto"/>
      </w:divBdr>
    </w:div>
    <w:div w:id="1721711205">
      <w:bodyDiv w:val="1"/>
      <w:marLeft w:val="0"/>
      <w:marRight w:val="0"/>
      <w:marTop w:val="0"/>
      <w:marBottom w:val="0"/>
      <w:divBdr>
        <w:top w:val="none" w:sz="0" w:space="0" w:color="auto"/>
        <w:left w:val="none" w:sz="0" w:space="0" w:color="auto"/>
        <w:bottom w:val="none" w:sz="0" w:space="0" w:color="auto"/>
        <w:right w:val="none" w:sz="0" w:space="0" w:color="auto"/>
      </w:divBdr>
    </w:div>
    <w:div w:id="1834837688">
      <w:bodyDiv w:val="1"/>
      <w:marLeft w:val="0"/>
      <w:marRight w:val="0"/>
      <w:marTop w:val="0"/>
      <w:marBottom w:val="0"/>
      <w:divBdr>
        <w:top w:val="none" w:sz="0" w:space="0" w:color="auto"/>
        <w:left w:val="none" w:sz="0" w:space="0" w:color="auto"/>
        <w:bottom w:val="none" w:sz="0" w:space="0" w:color="auto"/>
        <w:right w:val="none" w:sz="0" w:space="0" w:color="auto"/>
      </w:divBdr>
    </w:div>
    <w:div w:id="1972636452">
      <w:bodyDiv w:val="1"/>
      <w:marLeft w:val="0"/>
      <w:marRight w:val="0"/>
      <w:marTop w:val="0"/>
      <w:marBottom w:val="0"/>
      <w:divBdr>
        <w:top w:val="none" w:sz="0" w:space="0" w:color="auto"/>
        <w:left w:val="none" w:sz="0" w:space="0" w:color="auto"/>
        <w:bottom w:val="none" w:sz="0" w:space="0" w:color="auto"/>
        <w:right w:val="none" w:sz="0" w:space="0" w:color="auto"/>
      </w:divBdr>
    </w:div>
    <w:div w:id="21448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ustomProps>
  <Organization/>
  <Fax/>
  <Phone/>
  <Email/>
</CustomProps>
</file>

<file path=customXml/item4.xml><?xml version="1.0" encoding="utf-8"?>
<ct:contentTypeSchema xmlns:ct="http://schemas.microsoft.com/office/2006/metadata/contentType" xmlns:ma="http://schemas.microsoft.com/office/2006/metadata/properties/metaAttributes" ct:_="" ma:_="" ma:contentTypeName="Dokument" ma:contentTypeID="0x010100027FC33191FA1D4891A14E9BC5AC6B72" ma:contentTypeVersion="14" ma:contentTypeDescription="Vytvoří nový dokument" ma:contentTypeScope="" ma:versionID="301bd6dc0795f83ee26f33f63b2e7135">
  <xsd:schema xmlns:xsd="http://www.w3.org/2001/XMLSchema" xmlns:xs="http://www.w3.org/2001/XMLSchema" xmlns:p="http://schemas.microsoft.com/office/2006/metadata/properties" xmlns:ns3="e5d24227-8f47-49ff-a78b-4aadd2e95f7d" xmlns:ns4="c1e6d044-259a-4098-a8b0-0574f66a36d2" targetNamespace="http://schemas.microsoft.com/office/2006/metadata/properties" ma:root="true" ma:fieldsID="f0eda016484598fe1de95339da27e376" ns3:_="" ns4:_="">
    <xsd:import namespace="e5d24227-8f47-49ff-a78b-4aadd2e95f7d"/>
    <xsd:import namespace="c1e6d044-259a-4098-a8b0-0574f66a36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24227-8f47-49ff-a78b-4aadd2e95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6d044-259a-4098-a8b0-0574f66a36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B2C2-0B94-4D11-98BA-4B1A3CB56D29}">
  <ds:schemaRefs>
    <ds:schemaRef ds:uri="http://schemas.microsoft.com/sharepoint/v3/contenttype/forms"/>
  </ds:schemaRefs>
</ds:datastoreItem>
</file>

<file path=customXml/itemProps2.xml><?xml version="1.0" encoding="utf-8"?>
<ds:datastoreItem xmlns:ds="http://schemas.openxmlformats.org/officeDocument/2006/customXml" ds:itemID="{04FD157C-835E-41D1-B069-837E5ACB95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32E6C-8EB7-4DA9-9D12-558EBCE26A70}">
  <ds:schemaRefs/>
</ds:datastoreItem>
</file>

<file path=customXml/itemProps4.xml><?xml version="1.0" encoding="utf-8"?>
<ds:datastoreItem xmlns:ds="http://schemas.openxmlformats.org/officeDocument/2006/customXml" ds:itemID="{C915FA72-992B-494F-951A-92368EC64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24227-8f47-49ff-a78b-4aadd2e95f7d"/>
    <ds:schemaRef ds:uri="c1e6d044-259a-4098-a8b0-0574f66a3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3B9F4-98F1-46CE-AA39-D72BB3B2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6138</Words>
  <Characters>36215</Characters>
  <Application>Microsoft Office Word</Application>
  <DocSecurity>0</DocSecurity>
  <Lines>301</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2022-07-01T09:36:00Z</dcterms:created>
  <dcterms:modified xsi:type="dcterms:W3CDTF">2022-07-01T09:36:00Z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0x010100027FC33191FA1D4891A14E9BC5AC6B72</vt:lpwstr>
  </property>
  <property fmtid="{D5CDD505-2E9C-101B-9397-08002B2CF9AE}" pid="3" name="_dlc_DocIdItemGuid">
    <vt:lpwstr>4275e536-d096-4ad0-8c33-f572951132e1</vt:lpwstr>
  </property>
</Properties>
</file>