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C32" w:rsidRPr="00E50090" w:rsidRDefault="005C6C32" w:rsidP="00E14E40">
      <w:pPr>
        <w:rPr>
          <w:b/>
          <w:sz w:val="24"/>
          <w:szCs w:val="24"/>
        </w:rPr>
      </w:pPr>
      <w:bookmarkStart w:id="0" w:name="_GoBack"/>
      <w:bookmarkEnd w:id="0"/>
      <w:r w:rsidRPr="00E50090">
        <w:rPr>
          <w:b/>
          <w:sz w:val="24"/>
          <w:szCs w:val="24"/>
        </w:rPr>
        <w:t>Výzva k podání nabídek</w:t>
      </w:r>
      <w:r w:rsidR="00ED39FF">
        <w:rPr>
          <w:b/>
          <w:sz w:val="24"/>
          <w:szCs w:val="24"/>
        </w:rPr>
        <w:t xml:space="preserve"> (dále také jen „Výzva“)</w:t>
      </w:r>
      <w:r w:rsidRPr="00E50090">
        <w:rPr>
          <w:b/>
          <w:sz w:val="24"/>
          <w:szCs w:val="24"/>
        </w:rPr>
        <w:t>, na kterou se nevztahuje</w:t>
      </w:r>
      <w:r w:rsidR="00E14E40" w:rsidRPr="00E50090">
        <w:rPr>
          <w:b/>
          <w:sz w:val="24"/>
          <w:szCs w:val="24"/>
        </w:rPr>
        <w:t xml:space="preserve"> </w:t>
      </w:r>
      <w:r w:rsidRPr="00E50090">
        <w:rPr>
          <w:b/>
          <w:sz w:val="24"/>
          <w:szCs w:val="24"/>
        </w:rPr>
        <w:t>postup pro zadávací řízení dle zákona č. 137/2006 Sb.</w:t>
      </w:r>
      <w:r w:rsidR="00FB60CE" w:rsidRPr="00E50090">
        <w:rPr>
          <w:b/>
          <w:sz w:val="24"/>
          <w:szCs w:val="24"/>
        </w:rPr>
        <w:t>, o veřejných zakázkách</w:t>
      </w:r>
      <w:r w:rsidRPr="00E50090">
        <w:rPr>
          <w:b/>
          <w:sz w:val="24"/>
          <w:szCs w:val="24"/>
          <w:vertAlign w:val="superscript"/>
        </w:rPr>
        <w:footnoteReference w:id="1"/>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70" w:type="dxa"/>
          <w:right w:w="70" w:type="dxa"/>
        </w:tblCellMar>
        <w:tblLook w:val="0000" w:firstRow="0" w:lastRow="0" w:firstColumn="0" w:lastColumn="0" w:noHBand="0" w:noVBand="0"/>
      </w:tblPr>
      <w:tblGrid>
        <w:gridCol w:w="3284"/>
        <w:gridCol w:w="5788"/>
      </w:tblGrid>
      <w:tr w:rsidR="005C6C32" w:rsidRPr="00E50090" w:rsidTr="00E50090">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auto"/>
            <w:vAlign w:val="center"/>
          </w:tcPr>
          <w:p w:rsidR="005C6C32" w:rsidRPr="00E50090" w:rsidRDefault="005C6C32" w:rsidP="00E14E40">
            <w:pPr>
              <w:pStyle w:val="Tabulkatext"/>
              <w:rPr>
                <w:b/>
                <w:bCs/>
              </w:rPr>
            </w:pPr>
            <w:r w:rsidRPr="00E50090">
              <w:rPr>
                <w:b/>
                <w:bCs/>
              </w:rPr>
              <w:t xml:space="preserve">Číslo zakázky </w:t>
            </w:r>
            <w:r w:rsidRPr="00E50090">
              <w:t>(bude doplněno MPSV při uveřejnění)</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Pr="00E50090" w:rsidRDefault="00C91A9F" w:rsidP="00630E04">
            <w:pPr>
              <w:pStyle w:val="Tabulkatext"/>
              <w:rPr>
                <w:b/>
              </w:rPr>
            </w:pPr>
            <w:r>
              <w:rPr>
                <w:b/>
              </w:rPr>
              <w:t>10723</w:t>
            </w:r>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E14E40">
            <w:pPr>
              <w:pStyle w:val="Tabulkatext"/>
              <w:rPr>
                <w:b/>
                <w:bCs/>
              </w:rPr>
            </w:pPr>
            <w:r w:rsidRPr="00E50090">
              <w:rPr>
                <w:b/>
                <w:bCs/>
              </w:rPr>
              <w:t xml:space="preserve">Název </w:t>
            </w:r>
            <w:r w:rsidR="00E14E40" w:rsidRPr="00E50090">
              <w:rPr>
                <w:b/>
                <w:bCs/>
              </w:rPr>
              <w:t>zakázky</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Pr="00E50090" w:rsidRDefault="00691361" w:rsidP="00630E04">
            <w:pPr>
              <w:pStyle w:val="Tabulkatext"/>
              <w:rPr>
                <w:b/>
              </w:rPr>
            </w:pPr>
            <w:r>
              <w:rPr>
                <w:b/>
              </w:rPr>
              <w:t xml:space="preserve">Bilanční diagnostika pro </w:t>
            </w:r>
            <w:proofErr w:type="spellStart"/>
            <w:r>
              <w:rPr>
                <w:b/>
              </w:rPr>
              <w:t>KrP</w:t>
            </w:r>
            <w:proofErr w:type="spellEnd"/>
            <w:r>
              <w:rPr>
                <w:b/>
              </w:rPr>
              <w:t xml:space="preserve"> ÚP ČR v</w:t>
            </w:r>
            <w:r w:rsidR="007C2842">
              <w:rPr>
                <w:b/>
              </w:rPr>
              <w:t> </w:t>
            </w:r>
            <w:r>
              <w:rPr>
                <w:b/>
              </w:rPr>
              <w:t>Jihlavě</w:t>
            </w:r>
            <w:r w:rsidR="007C2842">
              <w:rPr>
                <w:b/>
              </w:rPr>
              <w:t xml:space="preserve"> II.</w:t>
            </w:r>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E14E40">
            <w:pPr>
              <w:pStyle w:val="Tabulkatext"/>
              <w:rPr>
                <w:b/>
                <w:bCs/>
              </w:rPr>
            </w:pPr>
            <w:r w:rsidRPr="00E50090">
              <w:rPr>
                <w:b/>
                <w:bCs/>
              </w:rPr>
              <w:t xml:space="preserve">Druh zakázky </w:t>
            </w:r>
            <w:r w:rsidRPr="00E50090">
              <w:t>(služba, dodávka nebo stavební práce)</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Pr="00E50090" w:rsidRDefault="00691361" w:rsidP="00630E04">
            <w:pPr>
              <w:pStyle w:val="Tabulkatext"/>
              <w:rPr>
                <w:b/>
              </w:rPr>
            </w:pPr>
            <w:r>
              <w:rPr>
                <w:b/>
              </w:rPr>
              <w:t>služba</w:t>
            </w:r>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E14E40" w:rsidP="004B48DE">
            <w:pPr>
              <w:pStyle w:val="Tabulkatext"/>
              <w:rPr>
                <w:b/>
                <w:bCs/>
              </w:rPr>
            </w:pPr>
            <w:r w:rsidRPr="00E50090">
              <w:rPr>
                <w:b/>
                <w:bCs/>
              </w:rPr>
              <w:t xml:space="preserve">Datum vyhlášení </w:t>
            </w:r>
            <w:r w:rsidR="00ED39FF">
              <w:rPr>
                <w:b/>
                <w:bCs/>
              </w:rPr>
              <w:t>V</w:t>
            </w:r>
            <w:r w:rsidR="004B48DE" w:rsidRPr="00E50090">
              <w:rPr>
                <w:b/>
                <w:bCs/>
              </w:rPr>
              <w:t>ýzvy k podání nabídek</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Pr="00FC69DA" w:rsidRDefault="005A7410" w:rsidP="007A5E35">
            <w:pPr>
              <w:pStyle w:val="Tabulkatext"/>
            </w:pPr>
            <w:r w:rsidRPr="005A7410">
              <w:rPr>
                <w:rFonts w:ascii="Arial" w:hAnsi="Arial" w:cs="Arial"/>
                <w:b/>
                <w:color w:val="auto"/>
                <w:szCs w:val="20"/>
              </w:rPr>
              <w:t>30</w:t>
            </w:r>
            <w:r w:rsidR="002A28AD" w:rsidRPr="005A7410">
              <w:rPr>
                <w:rFonts w:ascii="Arial" w:hAnsi="Arial" w:cs="Arial"/>
                <w:b/>
                <w:color w:val="auto"/>
                <w:szCs w:val="20"/>
              </w:rPr>
              <w:t>. 3. 2016</w:t>
            </w:r>
          </w:p>
        </w:tc>
      </w:tr>
      <w:tr w:rsidR="005C6C32" w:rsidRPr="00E50090" w:rsidTr="00E50090">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auto"/>
            <w:vAlign w:val="center"/>
          </w:tcPr>
          <w:p w:rsidR="005C6C32" w:rsidRPr="006D4968" w:rsidRDefault="00E14E40" w:rsidP="00E14E40">
            <w:pPr>
              <w:pStyle w:val="Tabulkatext"/>
              <w:rPr>
                <w:b/>
              </w:rPr>
            </w:pPr>
            <w:r w:rsidRPr="006D4968">
              <w:rPr>
                <w:b/>
              </w:rPr>
              <w:t>Registrační číslo projektu</w:t>
            </w:r>
          </w:p>
        </w:tc>
        <w:tc>
          <w:tcPr>
            <w:tcW w:w="5788" w:type="dxa"/>
            <w:tcBorders>
              <w:top w:val="single" w:sz="6" w:space="0" w:color="000000"/>
              <w:left w:val="single" w:sz="4" w:space="0" w:color="auto"/>
              <w:bottom w:val="single" w:sz="6" w:space="0" w:color="000000"/>
              <w:right w:val="single" w:sz="6" w:space="0" w:color="000000"/>
            </w:tcBorders>
            <w:vAlign w:val="center"/>
          </w:tcPr>
          <w:p w:rsidR="000C0FA8" w:rsidRDefault="00691361" w:rsidP="00630E04">
            <w:pPr>
              <w:pStyle w:val="Tabulkatext"/>
            </w:pPr>
            <w:r w:rsidRPr="00691361">
              <w:t>CZ.03.1.48/0.0/0.0/15_004/0000010</w:t>
            </w:r>
          </w:p>
          <w:p w:rsidR="00691361" w:rsidRPr="00691361" w:rsidRDefault="00691361" w:rsidP="00691361">
            <w:pPr>
              <w:pStyle w:val="Tabulkatext"/>
            </w:pPr>
            <w:r>
              <w:t>CZ.03.1.48/0.0/0.0/15_010/0000016</w:t>
            </w:r>
          </w:p>
        </w:tc>
      </w:tr>
      <w:tr w:rsidR="005C6C32" w:rsidRPr="00E50090" w:rsidTr="00E50090">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auto"/>
            <w:vAlign w:val="center"/>
          </w:tcPr>
          <w:p w:rsidR="005C6C32" w:rsidRPr="00E50090" w:rsidRDefault="00E14E40" w:rsidP="00E14E40">
            <w:pPr>
              <w:pStyle w:val="Tabulkatext"/>
              <w:rPr>
                <w:b/>
                <w:bCs/>
              </w:rPr>
            </w:pPr>
            <w:r w:rsidRPr="00E50090">
              <w:rPr>
                <w:b/>
                <w:bCs/>
              </w:rPr>
              <w:t>Název projektu</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Default="00001D17" w:rsidP="00630E04">
            <w:pPr>
              <w:pStyle w:val="Tabulkatext"/>
              <w:rPr>
                <w:b/>
              </w:rPr>
            </w:pPr>
            <w:r>
              <w:rPr>
                <w:b/>
              </w:rPr>
              <w:t>Záruky pro mladé v Kraji Vysočina</w:t>
            </w:r>
          </w:p>
          <w:p w:rsidR="00001D17" w:rsidRPr="00E50090" w:rsidRDefault="00001D17" w:rsidP="00630E04">
            <w:pPr>
              <w:pStyle w:val="Tabulkatext"/>
              <w:rPr>
                <w:b/>
              </w:rPr>
            </w:pPr>
            <w:r>
              <w:rPr>
                <w:b/>
              </w:rPr>
              <w:t xml:space="preserve">Nová </w:t>
            </w:r>
            <w:r w:rsidR="00C679EB">
              <w:rPr>
                <w:b/>
              </w:rPr>
              <w:t>šance na Vysočině</w:t>
            </w:r>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E14E40">
            <w:pPr>
              <w:pStyle w:val="Tabulkatext"/>
              <w:rPr>
                <w:b/>
                <w:bCs/>
              </w:rPr>
            </w:pPr>
            <w:r w:rsidRPr="00E50090">
              <w:rPr>
                <w:b/>
                <w:bCs/>
              </w:rPr>
              <w:t>Ná</w:t>
            </w:r>
            <w:r w:rsidR="00E14E40" w:rsidRPr="00E50090">
              <w:rPr>
                <w:b/>
                <w:bCs/>
              </w:rPr>
              <w:t>zev / obchodní firma zadavatele</w:t>
            </w:r>
          </w:p>
        </w:tc>
        <w:tc>
          <w:tcPr>
            <w:tcW w:w="5788" w:type="dxa"/>
            <w:tcBorders>
              <w:top w:val="single" w:sz="6" w:space="0" w:color="000000"/>
              <w:left w:val="single" w:sz="4" w:space="0" w:color="auto"/>
              <w:bottom w:val="single" w:sz="6" w:space="0" w:color="000000"/>
              <w:right w:val="single" w:sz="6" w:space="0" w:color="000000"/>
            </w:tcBorders>
            <w:shd w:val="clear" w:color="auto" w:fill="FFFFFF"/>
            <w:vAlign w:val="center"/>
          </w:tcPr>
          <w:p w:rsidR="005C6C32" w:rsidRPr="00E50090" w:rsidRDefault="00ED39FF" w:rsidP="009B63BF">
            <w:pPr>
              <w:pStyle w:val="Tabulkatext"/>
            </w:pPr>
            <w:r>
              <w:rPr>
                <w:rFonts w:cs="Arial"/>
                <w:szCs w:val="20"/>
              </w:rPr>
              <w:t xml:space="preserve">Česká republika - </w:t>
            </w:r>
            <w:r w:rsidR="00734671" w:rsidRPr="009B63BF">
              <w:rPr>
                <w:rFonts w:cs="Arial"/>
                <w:szCs w:val="20"/>
              </w:rPr>
              <w:t>Úřad práce</w:t>
            </w:r>
            <w:r w:rsidR="00EF25BF" w:rsidRPr="009B63BF">
              <w:rPr>
                <w:rFonts w:cs="Arial"/>
                <w:szCs w:val="20"/>
              </w:rPr>
              <w:t xml:space="preserve"> </w:t>
            </w:r>
            <w:r>
              <w:rPr>
                <w:rFonts w:cs="Arial"/>
                <w:szCs w:val="20"/>
              </w:rPr>
              <w:t>České republiky</w:t>
            </w:r>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E14E40">
            <w:pPr>
              <w:pStyle w:val="Tabulkatext"/>
              <w:rPr>
                <w:b/>
                <w:bCs/>
              </w:rPr>
            </w:pPr>
            <w:r w:rsidRPr="00E50090">
              <w:rPr>
                <w:b/>
                <w:bCs/>
              </w:rPr>
              <w:t xml:space="preserve">Sídlo </w:t>
            </w:r>
            <w:r w:rsidR="00E14E40" w:rsidRPr="00E50090">
              <w:rPr>
                <w:b/>
                <w:bCs/>
              </w:rPr>
              <w:t>zadavatele</w:t>
            </w:r>
          </w:p>
        </w:tc>
        <w:tc>
          <w:tcPr>
            <w:tcW w:w="5788" w:type="dxa"/>
            <w:tcBorders>
              <w:top w:val="single" w:sz="6" w:space="0" w:color="000000"/>
              <w:left w:val="single" w:sz="4" w:space="0" w:color="auto"/>
              <w:bottom w:val="single" w:sz="6" w:space="0" w:color="000000"/>
              <w:right w:val="single" w:sz="6" w:space="0" w:color="000000"/>
            </w:tcBorders>
            <w:shd w:val="clear" w:color="auto" w:fill="FFFFFF"/>
            <w:vAlign w:val="center"/>
          </w:tcPr>
          <w:p w:rsidR="005C6C32" w:rsidRPr="00E50090" w:rsidRDefault="005B648A" w:rsidP="00630E04">
            <w:pPr>
              <w:pStyle w:val="Tabulkatext"/>
            </w:pPr>
            <w:r>
              <w:rPr>
                <w:rFonts w:cs="Arial"/>
                <w:szCs w:val="20"/>
              </w:rPr>
              <w:t>Dobrovského 1278/25, 170 00 Praha 7</w:t>
            </w:r>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6C32" w:rsidRPr="00E50090" w:rsidRDefault="005C6C32" w:rsidP="00E14E40">
            <w:pPr>
              <w:pStyle w:val="Tabulkatext"/>
              <w:rPr>
                <w:b/>
                <w:bCs/>
              </w:rPr>
            </w:pPr>
            <w:r w:rsidRPr="00E50090">
              <w:rPr>
                <w:b/>
                <w:bCs/>
              </w:rPr>
              <w:t xml:space="preserve">Osoba oprávněná jednat za zadavatele, </w:t>
            </w:r>
            <w:r w:rsidR="00E14E40" w:rsidRPr="00E50090">
              <w:rPr>
                <w:b/>
                <w:bCs/>
              </w:rPr>
              <w:t xml:space="preserve">její telefon </w:t>
            </w:r>
            <w:r w:rsidR="00B3216D" w:rsidRPr="00E50090">
              <w:rPr>
                <w:b/>
                <w:bCs/>
              </w:rPr>
              <w:br/>
            </w:r>
            <w:r w:rsidR="00E14E40" w:rsidRPr="00E50090">
              <w:rPr>
                <w:b/>
                <w:bCs/>
              </w:rPr>
              <w:t>a e-mailová adresa</w:t>
            </w:r>
          </w:p>
        </w:tc>
        <w:tc>
          <w:tcPr>
            <w:tcW w:w="5788" w:type="dxa"/>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rsidR="005C6C32" w:rsidRDefault="00E04835" w:rsidP="00E04835">
            <w:pPr>
              <w:pStyle w:val="Tabulkatext"/>
            </w:pPr>
            <w:r>
              <w:t xml:space="preserve">Mgr. Šárka Kubátová - </w:t>
            </w:r>
            <w:r w:rsidRPr="00E04835">
              <w:t>ředitelka odboru kanceláře K</w:t>
            </w:r>
            <w:r>
              <w:t xml:space="preserve">rajské pobočky ÚP ČR v Jihlavě, </w:t>
            </w:r>
            <w:r w:rsidRPr="00E04835">
              <w:t>pověřená zastupováním ředitele Krajské pobočky ÚP ČR v Jihlavě</w:t>
            </w:r>
          </w:p>
          <w:p w:rsidR="00734671" w:rsidRDefault="00E04835" w:rsidP="00630E04">
            <w:pPr>
              <w:pStyle w:val="Tabulkatext"/>
            </w:pPr>
            <w:r>
              <w:t xml:space="preserve">tel.: </w:t>
            </w:r>
            <w:proofErr w:type="spellStart"/>
            <w:r w:rsidR="00C91A9F">
              <w:t>xxx</w:t>
            </w:r>
            <w:proofErr w:type="spellEnd"/>
          </w:p>
          <w:p w:rsidR="00734671" w:rsidRPr="00E50090" w:rsidRDefault="00734671" w:rsidP="00734671">
            <w:pPr>
              <w:pStyle w:val="Tabulkatext"/>
            </w:pPr>
            <w:r>
              <w:t xml:space="preserve">e-mail: </w:t>
            </w:r>
            <w:proofErr w:type="spellStart"/>
            <w:r w:rsidR="00C91A9F">
              <w:t>xxx</w:t>
            </w:r>
            <w:proofErr w:type="spellEnd"/>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E14E40" w:rsidP="00E14E40">
            <w:pPr>
              <w:pStyle w:val="Tabulkatext"/>
              <w:rPr>
                <w:b/>
                <w:bCs/>
              </w:rPr>
            </w:pPr>
            <w:r w:rsidRPr="00E50090">
              <w:rPr>
                <w:b/>
                <w:bCs/>
              </w:rPr>
              <w:t>IČ zadavatele</w:t>
            </w:r>
            <w:r w:rsidR="004B48DE" w:rsidRPr="00E50090">
              <w:rPr>
                <w:b/>
                <w:bCs/>
              </w:rPr>
              <w:t xml:space="preserve"> / DIČ zadavatele</w:t>
            </w:r>
          </w:p>
        </w:tc>
        <w:tc>
          <w:tcPr>
            <w:tcW w:w="5788" w:type="dxa"/>
            <w:tcBorders>
              <w:top w:val="single" w:sz="6" w:space="0" w:color="000000"/>
              <w:left w:val="single" w:sz="4" w:space="0" w:color="auto"/>
              <w:bottom w:val="single" w:sz="6" w:space="0" w:color="000000"/>
              <w:right w:val="single" w:sz="6" w:space="0" w:color="000000"/>
            </w:tcBorders>
            <w:shd w:val="clear" w:color="auto" w:fill="FFFFFF"/>
            <w:vAlign w:val="center"/>
          </w:tcPr>
          <w:p w:rsidR="005C6C32" w:rsidRPr="00E50090" w:rsidRDefault="00734671" w:rsidP="00630E04">
            <w:pPr>
              <w:pStyle w:val="Tabulkatext"/>
            </w:pPr>
            <w:r w:rsidRPr="00AB5799">
              <w:rPr>
                <w:szCs w:val="20"/>
              </w:rPr>
              <w:t>72496991</w:t>
            </w:r>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E14E40">
            <w:pPr>
              <w:pStyle w:val="Tabulkatext"/>
              <w:rPr>
                <w:b/>
                <w:bCs/>
              </w:rPr>
            </w:pPr>
            <w:r w:rsidRPr="00E50090">
              <w:rPr>
                <w:b/>
                <w:bCs/>
              </w:rPr>
              <w:t>Kontaktní osoba zadavatele ve věci zakázky, její telefon a e-mailová adresa</w:t>
            </w:r>
          </w:p>
        </w:tc>
        <w:tc>
          <w:tcPr>
            <w:tcW w:w="5788" w:type="dxa"/>
            <w:tcBorders>
              <w:top w:val="single" w:sz="6" w:space="0" w:color="000000"/>
              <w:left w:val="single" w:sz="4" w:space="0" w:color="auto"/>
              <w:bottom w:val="single" w:sz="6" w:space="0" w:color="000000"/>
              <w:right w:val="single" w:sz="6" w:space="0" w:color="000000"/>
            </w:tcBorders>
            <w:shd w:val="clear" w:color="auto" w:fill="FFFFFF"/>
            <w:vAlign w:val="center"/>
          </w:tcPr>
          <w:p w:rsidR="005C6C32" w:rsidRDefault="00734671" w:rsidP="00630E04">
            <w:pPr>
              <w:pStyle w:val="Tabulkatext"/>
            </w:pPr>
            <w:r>
              <w:t>Ing. Monika Prášilová</w:t>
            </w:r>
          </w:p>
          <w:p w:rsidR="00734671" w:rsidRDefault="00734671" w:rsidP="00734671">
            <w:pPr>
              <w:pStyle w:val="Tabulkatext"/>
            </w:pPr>
            <w:r>
              <w:t xml:space="preserve">tel.: </w:t>
            </w:r>
            <w:proofErr w:type="spellStart"/>
            <w:r w:rsidR="00C91A9F">
              <w:t>xxx</w:t>
            </w:r>
            <w:proofErr w:type="spellEnd"/>
          </w:p>
          <w:p w:rsidR="00734671" w:rsidRDefault="00734671" w:rsidP="00734671">
            <w:pPr>
              <w:pStyle w:val="Tabulkatext"/>
            </w:pPr>
            <w:r>
              <w:t xml:space="preserve">e-mail: </w:t>
            </w:r>
            <w:proofErr w:type="spellStart"/>
            <w:r w:rsidR="00C91A9F">
              <w:t>xxx</w:t>
            </w:r>
            <w:proofErr w:type="spellEnd"/>
          </w:p>
          <w:p w:rsidR="00734671" w:rsidRDefault="0087356B" w:rsidP="0087356B">
            <w:pPr>
              <w:pStyle w:val="Tabulkatext"/>
              <w:ind w:left="0"/>
            </w:pPr>
            <w:r>
              <w:t xml:space="preserve"> Mgr. Miroslava Patočková</w:t>
            </w:r>
          </w:p>
          <w:p w:rsidR="00734671" w:rsidRDefault="0087356B" w:rsidP="00734671">
            <w:pPr>
              <w:pStyle w:val="Tabulkatext"/>
            </w:pPr>
            <w:r>
              <w:t>tel.:</w:t>
            </w:r>
            <w:r w:rsidR="00C91A9F">
              <w:t xml:space="preserve"> </w:t>
            </w:r>
            <w:proofErr w:type="spellStart"/>
            <w:r w:rsidR="00C91A9F">
              <w:t>xxx</w:t>
            </w:r>
            <w:proofErr w:type="spellEnd"/>
          </w:p>
          <w:p w:rsidR="00734671" w:rsidRPr="00E50090" w:rsidRDefault="00734671" w:rsidP="00734671">
            <w:pPr>
              <w:pStyle w:val="Tabulkatext"/>
            </w:pPr>
            <w:r>
              <w:t xml:space="preserve">e-mail: </w:t>
            </w:r>
            <w:proofErr w:type="spellStart"/>
            <w:r w:rsidR="00C91A9F">
              <w:t>xxx</w:t>
            </w:r>
            <w:proofErr w:type="spellEnd"/>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B3216D" w:rsidP="00A7761D">
            <w:pPr>
              <w:pStyle w:val="Tabulkatext"/>
              <w:rPr>
                <w:b/>
                <w:bCs/>
              </w:rPr>
            </w:pPr>
            <w:r w:rsidRPr="00E50090">
              <w:rPr>
                <w:b/>
                <w:bCs/>
              </w:rPr>
              <w:t>Lhůta pro podání nabídek</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Pr="005A7410" w:rsidRDefault="00FD757A" w:rsidP="00630E04">
            <w:pPr>
              <w:pStyle w:val="Tabulkatext"/>
              <w:rPr>
                <w:b/>
                <w:color w:val="auto"/>
              </w:rPr>
            </w:pPr>
            <w:r>
              <w:rPr>
                <w:b/>
                <w:color w:val="auto"/>
              </w:rPr>
              <w:t>21</w:t>
            </w:r>
            <w:r w:rsidR="007C2842" w:rsidRPr="005A7410">
              <w:rPr>
                <w:b/>
                <w:color w:val="auto"/>
              </w:rPr>
              <w:t xml:space="preserve">. </w:t>
            </w:r>
            <w:r w:rsidR="002A28AD" w:rsidRPr="005A7410">
              <w:rPr>
                <w:b/>
                <w:color w:val="auto"/>
              </w:rPr>
              <w:t>4</w:t>
            </w:r>
            <w:r w:rsidR="007C2842" w:rsidRPr="005A7410">
              <w:rPr>
                <w:b/>
                <w:color w:val="auto"/>
              </w:rPr>
              <w:t xml:space="preserve">. </w:t>
            </w:r>
            <w:r w:rsidR="008A22F9" w:rsidRPr="005A7410">
              <w:rPr>
                <w:b/>
                <w:color w:val="auto"/>
              </w:rPr>
              <w:t>2016</w:t>
            </w:r>
            <w:r w:rsidR="004A4BC2" w:rsidRPr="005A7410">
              <w:rPr>
                <w:b/>
                <w:color w:val="auto"/>
              </w:rPr>
              <w:t xml:space="preserve"> do </w:t>
            </w:r>
            <w:r w:rsidR="002A28AD" w:rsidRPr="005A7410">
              <w:rPr>
                <w:b/>
                <w:color w:val="auto"/>
              </w:rPr>
              <w:t>1</w:t>
            </w:r>
            <w:r>
              <w:rPr>
                <w:b/>
                <w:color w:val="auto"/>
              </w:rPr>
              <w:t>0.30</w:t>
            </w:r>
            <w:r w:rsidR="00AB74E0" w:rsidRPr="005A7410">
              <w:rPr>
                <w:b/>
                <w:color w:val="auto"/>
              </w:rPr>
              <w:t xml:space="preserve"> hodin</w:t>
            </w:r>
          </w:p>
          <w:p w:rsidR="00F26843" w:rsidRPr="00AB74E0" w:rsidRDefault="00F26843" w:rsidP="00F26843">
            <w:pPr>
              <w:pStyle w:val="Tabulkatext"/>
              <w:rPr>
                <w:i/>
              </w:rPr>
            </w:pPr>
            <w:r w:rsidRPr="00AB74E0">
              <w:rPr>
                <w:i/>
              </w:rPr>
              <w:t>Čas pro podání:</w:t>
            </w:r>
          </w:p>
          <w:p w:rsidR="00F26843" w:rsidRPr="00F26843" w:rsidRDefault="00F26843" w:rsidP="00F26843">
            <w:pPr>
              <w:pStyle w:val="Tabulkatext"/>
            </w:pPr>
            <w:r w:rsidRPr="00F26843">
              <w:t>Po a St: 8.00 – 12:00 a 13:00 - 17.00 hodin</w:t>
            </w:r>
          </w:p>
          <w:p w:rsidR="00F26843" w:rsidRPr="00E50090" w:rsidRDefault="00F26843" w:rsidP="00AB74E0">
            <w:pPr>
              <w:pStyle w:val="Tabulkatext"/>
            </w:pPr>
            <w:r w:rsidRPr="00F26843">
              <w:t xml:space="preserve">Út, St a Pá: 8:00 – 11:00 hodin </w:t>
            </w:r>
          </w:p>
        </w:tc>
      </w:tr>
      <w:tr w:rsidR="005C6C32" w:rsidRPr="00E50090" w:rsidTr="005228B3">
        <w:trPr>
          <w:trHeight w:val="465"/>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A7761D">
            <w:pPr>
              <w:pStyle w:val="Tabulkatext"/>
              <w:rPr>
                <w:b/>
                <w:bCs/>
              </w:rPr>
            </w:pPr>
            <w:r w:rsidRPr="00E50090">
              <w:rPr>
                <w:b/>
                <w:bCs/>
              </w:rPr>
              <w:t>Místo pro podání nabídek</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F26843" w:rsidRPr="005228B3" w:rsidRDefault="0040419E" w:rsidP="005228B3">
            <w:pPr>
              <w:pStyle w:val="Tabulkatext"/>
              <w:rPr>
                <w:rFonts w:cs="Arial"/>
                <w:szCs w:val="20"/>
              </w:rPr>
            </w:pPr>
            <w:proofErr w:type="spellStart"/>
            <w:r w:rsidRPr="005228B3">
              <w:rPr>
                <w:rFonts w:cs="Arial"/>
                <w:szCs w:val="20"/>
              </w:rPr>
              <w:t>KrP</w:t>
            </w:r>
            <w:proofErr w:type="spellEnd"/>
            <w:r w:rsidRPr="005228B3">
              <w:rPr>
                <w:rFonts w:cs="Arial"/>
                <w:szCs w:val="20"/>
              </w:rPr>
              <w:t xml:space="preserve"> ÚP ČR v Jihlavě, Brtnická 21, 586 01</w:t>
            </w:r>
          </w:p>
        </w:tc>
      </w:tr>
      <w:tr w:rsidR="00E14E40" w:rsidRPr="00E50090" w:rsidTr="00630E04">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E14E40" w:rsidRPr="00E50090" w:rsidRDefault="00E14E40" w:rsidP="00630E04">
            <w:pPr>
              <w:pStyle w:val="Tabulkatext"/>
            </w:pPr>
            <w:r w:rsidRPr="00E50090">
              <w:rPr>
                <w:b/>
                <w:bCs/>
              </w:rPr>
              <w:t>Popis (specifikace) předmětu zakázky</w:t>
            </w:r>
          </w:p>
        </w:tc>
      </w:tr>
      <w:tr w:rsidR="00E14E40" w:rsidRPr="00E50090" w:rsidTr="00077D88">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173D8C" w:rsidRPr="00173D8C" w:rsidRDefault="00ED39FF" w:rsidP="00173D8C">
            <w:pPr>
              <w:pStyle w:val="Tabulkatext"/>
              <w:jc w:val="both"/>
            </w:pPr>
            <w:r>
              <w:t xml:space="preserve">Předmětem zakázky je vypracování osobního profilu klienta poradcem-psychologem v rámci bilanční diagnostiky. </w:t>
            </w:r>
            <w:r w:rsidR="00173D8C" w:rsidRPr="00173D8C">
              <w:t>Bilanční diagnostika je poradenský proces</w:t>
            </w:r>
            <w:r>
              <w:t xml:space="preserve">, </w:t>
            </w:r>
            <w:r w:rsidR="00173D8C" w:rsidRPr="00173D8C">
              <w:t xml:space="preserve">při kterém se specializovaný psycholog snaží zjistit co nejvhodnější využití schopností, dovedností, zájmů a motivace pracovníka pro jeho začlenění do pracovních aktivit. Hlavním úkolem je prohloubit sebepoznání účastníků formou psychodiagnostického vyšetření s posouzením pracovní a psychické způsobilosti uchazečů. </w:t>
            </w:r>
          </w:p>
          <w:p w:rsidR="00173D8C" w:rsidRPr="00173D8C" w:rsidRDefault="00173D8C" w:rsidP="00913C5E">
            <w:pPr>
              <w:pStyle w:val="Tabulkatext"/>
              <w:spacing w:before="0" w:after="0"/>
              <w:jc w:val="both"/>
            </w:pPr>
            <w:r w:rsidRPr="00173D8C">
              <w:t>Osobní profil bude zaměřen na následující oblasti:</w:t>
            </w:r>
          </w:p>
          <w:p w:rsidR="00173D8C" w:rsidRPr="00173D8C" w:rsidRDefault="00173D8C" w:rsidP="00C47CE0">
            <w:pPr>
              <w:pStyle w:val="Tabulkatext"/>
              <w:numPr>
                <w:ilvl w:val="0"/>
                <w:numId w:val="10"/>
              </w:numPr>
              <w:spacing w:before="0" w:after="0"/>
              <w:jc w:val="both"/>
            </w:pPr>
            <w:r w:rsidRPr="00173D8C">
              <w:t>motivace klienta</w:t>
            </w:r>
          </w:p>
          <w:p w:rsidR="00173D8C" w:rsidRPr="00173D8C" w:rsidRDefault="00173D8C" w:rsidP="00C47CE0">
            <w:pPr>
              <w:pStyle w:val="Tabulkatext"/>
              <w:numPr>
                <w:ilvl w:val="0"/>
                <w:numId w:val="10"/>
              </w:numPr>
              <w:spacing w:before="0" w:after="0"/>
              <w:jc w:val="both"/>
            </w:pPr>
            <w:r w:rsidRPr="00173D8C">
              <w:t>orientace ve vlastních zájmech</w:t>
            </w:r>
          </w:p>
          <w:p w:rsidR="00173D8C" w:rsidRPr="00173D8C" w:rsidRDefault="00173D8C" w:rsidP="00C47CE0">
            <w:pPr>
              <w:pStyle w:val="Tabulkatext"/>
              <w:numPr>
                <w:ilvl w:val="0"/>
                <w:numId w:val="10"/>
              </w:numPr>
              <w:spacing w:before="0" w:after="0"/>
              <w:jc w:val="both"/>
            </w:pPr>
            <w:r w:rsidRPr="00173D8C">
              <w:t>orientace ve vlastních možnostech</w:t>
            </w:r>
          </w:p>
          <w:p w:rsidR="00173D8C" w:rsidRPr="00173D8C" w:rsidRDefault="00173D8C" w:rsidP="00C47CE0">
            <w:pPr>
              <w:pStyle w:val="Tabulkatext"/>
              <w:numPr>
                <w:ilvl w:val="0"/>
                <w:numId w:val="10"/>
              </w:numPr>
              <w:spacing w:before="0" w:after="0"/>
              <w:jc w:val="both"/>
            </w:pPr>
            <w:r w:rsidRPr="00173D8C">
              <w:t>předchozí zkušenosti</w:t>
            </w:r>
          </w:p>
          <w:p w:rsidR="00173D8C" w:rsidRPr="00173D8C" w:rsidRDefault="00173D8C" w:rsidP="00C47CE0">
            <w:pPr>
              <w:pStyle w:val="Tabulkatext"/>
              <w:numPr>
                <w:ilvl w:val="0"/>
                <w:numId w:val="10"/>
              </w:numPr>
              <w:spacing w:before="0" w:after="0"/>
              <w:jc w:val="both"/>
            </w:pPr>
            <w:r w:rsidRPr="00173D8C">
              <w:lastRenderedPageBreak/>
              <w:t>orientace v reálných možnostech</w:t>
            </w:r>
          </w:p>
          <w:p w:rsidR="00173D8C" w:rsidRPr="00173D8C" w:rsidRDefault="00173D8C" w:rsidP="00C47CE0">
            <w:pPr>
              <w:pStyle w:val="Tabulkatext"/>
              <w:numPr>
                <w:ilvl w:val="0"/>
                <w:numId w:val="10"/>
              </w:numPr>
              <w:spacing w:before="0" w:after="0"/>
              <w:jc w:val="both"/>
            </w:pPr>
            <w:r w:rsidRPr="00173D8C">
              <w:t>zdroje (vnitřní, vnější)</w:t>
            </w:r>
          </w:p>
          <w:p w:rsidR="00173D8C" w:rsidRPr="00173D8C" w:rsidRDefault="00173D8C" w:rsidP="00173D8C">
            <w:pPr>
              <w:pStyle w:val="Tabulkatext"/>
              <w:jc w:val="both"/>
            </w:pPr>
            <w:r w:rsidRPr="00173D8C">
              <w:t>B</w:t>
            </w:r>
            <w:r w:rsidR="00253E70">
              <w:t>ilanční diagnostika</w:t>
            </w:r>
            <w:r w:rsidRPr="00173D8C">
              <w:t xml:space="preserve"> se uskutečňuje ve vazbě na dovednosti, které se více týkají získání a udržení si vhodného</w:t>
            </w:r>
          </w:p>
          <w:p w:rsidR="00173D8C" w:rsidRPr="00173D8C" w:rsidRDefault="00173D8C" w:rsidP="00173D8C">
            <w:pPr>
              <w:pStyle w:val="Tabulkatext"/>
              <w:jc w:val="both"/>
            </w:pPr>
            <w:r w:rsidRPr="00173D8C">
              <w:t>zaměstnání. Tyto dovednosti se označují jako klíčové ukazatele a pro lepší orientaci jsou rozděleny do tří kapitol.</w:t>
            </w:r>
          </w:p>
          <w:p w:rsidR="00173D8C" w:rsidRPr="00173D8C" w:rsidRDefault="00173D8C" w:rsidP="00173D8C">
            <w:pPr>
              <w:pStyle w:val="Tabulkatext"/>
              <w:jc w:val="both"/>
            </w:pPr>
            <w:r w:rsidRPr="00173D8C">
              <w:t>Kapitola - zaměstnání:</w:t>
            </w:r>
          </w:p>
          <w:p w:rsidR="00173D8C" w:rsidRPr="00173D8C" w:rsidRDefault="00173D8C" w:rsidP="00173D8C">
            <w:pPr>
              <w:pStyle w:val="Tabulkatext"/>
              <w:jc w:val="both"/>
            </w:pPr>
            <w:r w:rsidRPr="00173D8C">
              <w:t>porozumění významu práce, zodpovědnost, zájem a iniciativa, př</w:t>
            </w:r>
            <w:r>
              <w:t xml:space="preserve">edstava o vlastním pracovním </w:t>
            </w:r>
            <w:r w:rsidRPr="00173D8C">
              <w:t>uplatnění, posouzení vlastních schopností, zdravotní a sociální omezen</w:t>
            </w:r>
            <w:r>
              <w:t xml:space="preserve">í, orientace na pracovním trhu, </w:t>
            </w:r>
            <w:r w:rsidRPr="00173D8C">
              <w:t>hledání práce, provádění pracovních úkonů, sledování kvality odvedené práce, úprava prostředí</w:t>
            </w:r>
            <w:r>
              <w:t xml:space="preserve">, </w:t>
            </w:r>
            <w:r w:rsidRPr="00173D8C">
              <w:t>pracovní postup, pomůcky pro provádění práce, asistence v pracovních č</w:t>
            </w:r>
            <w:r>
              <w:t xml:space="preserve">innostech, spolupráce se </w:t>
            </w:r>
            <w:r w:rsidRPr="00173D8C">
              <w:t>zaměstnavatelem</w:t>
            </w:r>
            <w:r w:rsidR="00253E70">
              <w:t>.</w:t>
            </w:r>
          </w:p>
          <w:p w:rsidR="00173D8C" w:rsidRPr="00173D8C" w:rsidRDefault="00173D8C" w:rsidP="00173D8C">
            <w:pPr>
              <w:pStyle w:val="Tabulkatext"/>
              <w:jc w:val="both"/>
            </w:pPr>
            <w:r w:rsidRPr="00173D8C">
              <w:t xml:space="preserve">Kapitola </w:t>
            </w:r>
            <w:r w:rsidR="00253E70">
              <w:t>–</w:t>
            </w:r>
            <w:r w:rsidRPr="00173D8C">
              <w:t xml:space="preserve"> chování</w:t>
            </w:r>
            <w:r w:rsidR="00253E70">
              <w:t>:</w:t>
            </w:r>
          </w:p>
          <w:p w:rsidR="00173D8C" w:rsidRPr="00173D8C" w:rsidRDefault="00173D8C" w:rsidP="00173D8C">
            <w:pPr>
              <w:pStyle w:val="Tabulkatext"/>
              <w:jc w:val="both"/>
            </w:pPr>
            <w:r w:rsidRPr="00173D8C">
              <w:t>rozhodování se</w:t>
            </w:r>
            <w:r w:rsidR="00253E70">
              <w:t>.</w:t>
            </w:r>
          </w:p>
          <w:p w:rsidR="00173D8C" w:rsidRPr="00173D8C" w:rsidRDefault="00173D8C" w:rsidP="00173D8C">
            <w:pPr>
              <w:pStyle w:val="Tabulkatext"/>
              <w:jc w:val="both"/>
            </w:pPr>
            <w:r w:rsidRPr="00173D8C">
              <w:t>Kapitola - sociální dovednosti:</w:t>
            </w:r>
          </w:p>
          <w:p w:rsidR="00173D8C" w:rsidRPr="00173D8C" w:rsidRDefault="00173D8C" w:rsidP="00173D8C">
            <w:pPr>
              <w:pStyle w:val="Tabulkatext"/>
              <w:jc w:val="both"/>
            </w:pPr>
            <w:r w:rsidRPr="00173D8C">
              <w:t>zahájení rozhovoru, péče o zevnějšek, forma komunikace, adekvátní prosazení se, porozumění</w:t>
            </w:r>
            <w:r>
              <w:t xml:space="preserve"> </w:t>
            </w:r>
            <w:r w:rsidRPr="00173D8C">
              <w:t>obsahu sdělení, kontakty</w:t>
            </w:r>
            <w:r w:rsidR="00253E70">
              <w:t>.</w:t>
            </w:r>
          </w:p>
          <w:p w:rsidR="00173D8C" w:rsidRPr="00173D8C" w:rsidRDefault="00173D8C" w:rsidP="00173D8C">
            <w:pPr>
              <w:pStyle w:val="Tabulkatext"/>
            </w:pPr>
          </w:p>
          <w:p w:rsidR="00173D8C" w:rsidRPr="00173D8C" w:rsidRDefault="00173D8C" w:rsidP="00173D8C">
            <w:pPr>
              <w:pStyle w:val="Tabulkatext"/>
            </w:pPr>
            <w:r w:rsidRPr="00173D8C">
              <w:t>Metody: závazný popis viz příloha č. 1 Metodika práce při bilanční diagnostice</w:t>
            </w:r>
          </w:p>
          <w:p w:rsidR="009F5CB6" w:rsidRDefault="009A1658" w:rsidP="00051129">
            <w:pPr>
              <w:pStyle w:val="Tabulkatext"/>
              <w:ind w:left="0"/>
            </w:pPr>
            <w:r>
              <w:t xml:space="preserve"> Skupinové práce s klienty – 8</w:t>
            </w:r>
            <w:r w:rsidR="009F5CB6">
              <w:t xml:space="preserve"> hodin</w:t>
            </w:r>
            <w:r w:rsidR="0093302B">
              <w:t xml:space="preserve"> (2 dny po 4 hodinách)</w:t>
            </w:r>
          </w:p>
          <w:p w:rsidR="00257703" w:rsidRPr="007379BF" w:rsidRDefault="00257703">
            <w:pPr>
              <w:pStyle w:val="Tabulkatext"/>
              <w:jc w:val="both"/>
            </w:pPr>
            <w:r w:rsidRPr="007379BF">
              <w:t>Maximální počet účastníků skupinových aktivit bilanční diagnostiky je 10 osob (pokud nebude dohodnuto jinak) a minimální počet účastníků jsou 3 osoby.</w:t>
            </w:r>
          </w:p>
          <w:p w:rsidR="00173D8C" w:rsidRDefault="00257703" w:rsidP="007379BF">
            <w:pPr>
              <w:pStyle w:val="Tabulkatext"/>
              <w:jc w:val="both"/>
            </w:pPr>
            <w:r>
              <w:t>Přímá i</w:t>
            </w:r>
            <w:r w:rsidR="009F5CB6">
              <w:t>ndividuální práce s</w:t>
            </w:r>
            <w:r>
              <w:t> </w:t>
            </w:r>
            <w:r w:rsidR="009F5CB6">
              <w:t>klientem</w:t>
            </w:r>
            <w:r>
              <w:t xml:space="preserve"> </w:t>
            </w:r>
            <w:r w:rsidR="009F5CB6">
              <w:t xml:space="preserve">- </w:t>
            </w:r>
            <w:r>
              <w:t>8</w:t>
            </w:r>
            <w:r w:rsidR="009F5CB6">
              <w:t xml:space="preserve"> hodin na </w:t>
            </w:r>
            <w:r w:rsidR="00173D8C" w:rsidRPr="00173D8C">
              <w:t>klient</w:t>
            </w:r>
            <w:r w:rsidR="009F5CB6">
              <w:t>a</w:t>
            </w:r>
          </w:p>
          <w:p w:rsidR="00257703" w:rsidRPr="00173D8C" w:rsidRDefault="00257703" w:rsidP="007379BF">
            <w:pPr>
              <w:pStyle w:val="Tabulkatext"/>
              <w:jc w:val="both"/>
            </w:pPr>
            <w:r>
              <w:t>Přímá individuální práce zahrnuje interpretaci komplexní zprávy a konzultace s klientem - 2 hodiny na klienta.</w:t>
            </w:r>
          </w:p>
          <w:p w:rsidR="00173D8C" w:rsidRDefault="00257703" w:rsidP="00173D8C">
            <w:pPr>
              <w:pStyle w:val="Tabulkatext"/>
            </w:pPr>
            <w:r>
              <w:t>Nepřímá práce psychologa, tj. výběr a příprava vhodných diagnostických metod, vyhodnocení výsledků a z</w:t>
            </w:r>
            <w:r w:rsidR="007C040C">
              <w:t xml:space="preserve">pracování </w:t>
            </w:r>
            <w:r w:rsidR="00253E70">
              <w:t xml:space="preserve">komplexní </w:t>
            </w:r>
            <w:r w:rsidR="007C040C">
              <w:t>závěrečné zprávy</w:t>
            </w:r>
            <w:r>
              <w:t xml:space="preserve"> a vypracování zprávy a konzultace pro úřad práce</w:t>
            </w:r>
            <w:r w:rsidR="007C040C">
              <w:t xml:space="preserve"> - </w:t>
            </w:r>
            <w:r>
              <w:t>6</w:t>
            </w:r>
            <w:r w:rsidR="00173D8C" w:rsidRPr="00173D8C">
              <w:t xml:space="preserve"> hodin</w:t>
            </w:r>
            <w:r>
              <w:t xml:space="preserve"> </w:t>
            </w:r>
            <w:r w:rsidR="00A009BD">
              <w:t>na klienta</w:t>
            </w:r>
          </w:p>
          <w:p w:rsidR="00992E60" w:rsidRDefault="00257703" w:rsidP="00E975F1">
            <w:pPr>
              <w:pStyle w:val="Tabulkatext"/>
              <w:ind w:left="0"/>
              <w:rPr>
                <w:b/>
              </w:rPr>
            </w:pPr>
            <w:r>
              <w:t xml:space="preserve"> </w:t>
            </w:r>
            <w:r w:rsidR="00173D8C" w:rsidRPr="00173D8C">
              <w:rPr>
                <w:b/>
              </w:rPr>
              <w:t>Celkov</w:t>
            </w:r>
            <w:r w:rsidR="009F5CB6">
              <w:rPr>
                <w:b/>
              </w:rPr>
              <w:t>á časová dotace na 1 klienta 2</w:t>
            </w:r>
            <w:r>
              <w:rPr>
                <w:b/>
              </w:rPr>
              <w:t>2</w:t>
            </w:r>
            <w:r w:rsidR="009F5CB6">
              <w:rPr>
                <w:b/>
              </w:rPr>
              <w:t xml:space="preserve"> hodin</w:t>
            </w:r>
            <w:r w:rsidR="00173D8C" w:rsidRPr="00173D8C">
              <w:rPr>
                <w:b/>
              </w:rPr>
              <w:t xml:space="preserve"> </w:t>
            </w:r>
          </w:p>
          <w:p w:rsidR="00E975F1" w:rsidRPr="00051129" w:rsidRDefault="00257703" w:rsidP="007379BF">
            <w:pPr>
              <w:pStyle w:val="Tabulkatext"/>
              <w:ind w:left="0"/>
              <w:rPr>
                <w:b/>
              </w:rPr>
            </w:pPr>
            <w:r>
              <w:rPr>
                <w:b/>
              </w:rPr>
              <w:t xml:space="preserve"> </w:t>
            </w:r>
            <w:r w:rsidR="00162CB3" w:rsidRPr="00A16286">
              <w:rPr>
                <w:b/>
              </w:rPr>
              <w:t>Pozn.</w:t>
            </w:r>
            <w:r w:rsidR="00162CB3">
              <w:t xml:space="preserve"> 1 </w:t>
            </w:r>
            <w:r w:rsidR="009E45AF">
              <w:t>h</w:t>
            </w:r>
            <w:r w:rsidR="009A1658">
              <w:t>odina činí 60</w:t>
            </w:r>
            <w:r w:rsidR="00E975F1">
              <w:t xml:space="preserve"> min.</w:t>
            </w:r>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6C32" w:rsidRPr="00E50090" w:rsidRDefault="005C6C32" w:rsidP="00E14E40">
            <w:pPr>
              <w:pStyle w:val="Tabulkatext"/>
              <w:rPr>
                <w:b/>
                <w:bCs/>
              </w:rPr>
            </w:pPr>
            <w:r w:rsidRPr="00E50090">
              <w:rPr>
                <w:b/>
                <w:bCs/>
              </w:rPr>
              <w:lastRenderedPageBreak/>
              <w:t xml:space="preserve">Předpokládaná hodnota zakázky v Kč </w:t>
            </w:r>
            <w:r w:rsidRPr="00E50090">
              <w:t>(bez DPH)</w:t>
            </w:r>
          </w:p>
        </w:tc>
        <w:tc>
          <w:tcPr>
            <w:tcW w:w="5788" w:type="dxa"/>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rsidR="00EF7AC0" w:rsidRPr="001C79D1" w:rsidRDefault="003A4C6A">
            <w:pPr>
              <w:pStyle w:val="Tabulkatext"/>
              <w:jc w:val="both"/>
            </w:pPr>
            <w:r w:rsidRPr="001C79D1">
              <w:t>P</w:t>
            </w:r>
            <w:r w:rsidR="00051129" w:rsidRPr="001C79D1">
              <w:t>ředpokládan</w:t>
            </w:r>
            <w:r w:rsidRPr="001C79D1">
              <w:t xml:space="preserve">á cena veřejné zakázky je </w:t>
            </w:r>
            <w:r w:rsidR="000C22C4">
              <w:rPr>
                <w:b/>
              </w:rPr>
              <w:t>1 665 010</w:t>
            </w:r>
            <w:r w:rsidR="00051129" w:rsidRPr="001C79D1">
              <w:rPr>
                <w:b/>
              </w:rPr>
              <w:t xml:space="preserve"> Kč bez DPH</w:t>
            </w:r>
            <w:r w:rsidR="00B3023E">
              <w:t xml:space="preserve"> a je stanovena jako nepřekročitelná.</w:t>
            </w:r>
            <w:r w:rsidR="001C79D1" w:rsidRPr="001C79D1">
              <w:t xml:space="preserve"> </w:t>
            </w:r>
            <w:r w:rsidR="00B3023E">
              <w:t>O</w:t>
            </w:r>
            <w:r w:rsidR="001C79D1" w:rsidRPr="001C79D1">
              <w:t xml:space="preserve">bsahuje </w:t>
            </w:r>
            <w:r w:rsidR="00051129" w:rsidRPr="001C79D1">
              <w:t>c</w:t>
            </w:r>
            <w:r w:rsidRPr="001C79D1">
              <w:t>en</w:t>
            </w:r>
            <w:r w:rsidR="005536AE" w:rsidRPr="001C79D1">
              <w:t>u</w:t>
            </w:r>
            <w:r w:rsidRPr="001C79D1">
              <w:t xml:space="preserve"> za bilanční diagnostiku</w:t>
            </w:r>
            <w:r w:rsidR="00051129" w:rsidRPr="001C79D1">
              <w:t xml:space="preserve"> kalkulovan</w:t>
            </w:r>
            <w:r w:rsidR="005536AE" w:rsidRPr="001C79D1">
              <w:t>ou</w:t>
            </w:r>
            <w:r w:rsidRPr="001C79D1">
              <w:t xml:space="preserve"> na jednu osobu </w:t>
            </w:r>
            <w:r w:rsidR="00861B14">
              <w:t>a</w:t>
            </w:r>
            <w:r w:rsidR="001C79D1" w:rsidRPr="001C79D1">
              <w:t xml:space="preserve"> max. objem plnění</w:t>
            </w:r>
            <w:r w:rsidRPr="001C79D1">
              <w:t xml:space="preserve"> 310</w:t>
            </w:r>
            <w:r w:rsidR="001C79D1" w:rsidRPr="001C79D1">
              <w:t xml:space="preserve"> osob.</w:t>
            </w:r>
          </w:p>
          <w:p w:rsidR="00051129" w:rsidRPr="00051129" w:rsidRDefault="00051129" w:rsidP="00051129">
            <w:pPr>
              <w:pStyle w:val="Tabulkatext"/>
            </w:pPr>
          </w:p>
          <w:p w:rsidR="005C6C32" w:rsidRPr="003A4C6A" w:rsidRDefault="00051129" w:rsidP="001C79D1">
            <w:pPr>
              <w:pStyle w:val="Tabulkatext"/>
              <w:jc w:val="both"/>
            </w:pPr>
            <w:r w:rsidRPr="00051129">
              <w:t>Zadavatel má právo snížit objem zakázky v případě změn rozpočtu, které by měly dopad na financování zakázky. Konečný objem zakázky se bude řídit potřebou zadavatele ve vztahu k situaci na trhu práce. Předpokládaná hodnota veřejné zakázky nemusí být dosažena. Využití výše uvedeného práva z</w:t>
            </w:r>
            <w:r w:rsidR="00960C9C">
              <w:t>adavatelem neopravňuje uchazeč</w:t>
            </w:r>
            <w:r w:rsidRPr="00051129">
              <w:t>e k uplatnění jaký</w:t>
            </w:r>
            <w:r w:rsidR="003A4C6A">
              <w:t>chkoliv sankcí vůči zadavateli.</w:t>
            </w:r>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E14E40">
            <w:pPr>
              <w:pStyle w:val="Tabulkatext"/>
              <w:rPr>
                <w:b/>
                <w:bCs/>
              </w:rPr>
            </w:pPr>
            <w:r w:rsidRPr="00E50090">
              <w:rPr>
                <w:b/>
                <w:bCs/>
              </w:rPr>
              <w:t>Lhůta dodání / časový harmonogr</w:t>
            </w:r>
            <w:r w:rsidR="00E14E40" w:rsidRPr="00E50090">
              <w:rPr>
                <w:b/>
                <w:bCs/>
              </w:rPr>
              <w:t>am plnění / doba trvání zakázky</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Pr="00E50090" w:rsidRDefault="00487B63" w:rsidP="00630E04">
            <w:pPr>
              <w:pStyle w:val="Tabulkatext"/>
            </w:pPr>
            <w:r>
              <w:rPr>
                <w:color w:val="auto"/>
              </w:rPr>
              <w:t>Červe</w:t>
            </w:r>
            <w:r w:rsidR="007A5E35" w:rsidRPr="007A5E35">
              <w:rPr>
                <w:color w:val="auto"/>
              </w:rPr>
              <w:t>n 2016 – září 2018</w:t>
            </w:r>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E14E40" w:rsidP="00E14E40">
            <w:pPr>
              <w:pStyle w:val="Tabulkatext"/>
              <w:rPr>
                <w:b/>
                <w:bCs/>
              </w:rPr>
            </w:pPr>
            <w:r w:rsidRPr="00E50090">
              <w:rPr>
                <w:b/>
                <w:bCs/>
              </w:rPr>
              <w:t>Místo dodání / převzetí plnění</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Pr="00E50090" w:rsidRDefault="00DF1C73" w:rsidP="00630E04">
            <w:pPr>
              <w:pStyle w:val="Tabulkatext"/>
            </w:pPr>
            <w:r>
              <w:rPr>
                <w:color w:val="auto"/>
              </w:rPr>
              <w:t xml:space="preserve">prostory ÚP </w:t>
            </w:r>
            <w:proofErr w:type="gramStart"/>
            <w:r>
              <w:rPr>
                <w:color w:val="auto"/>
              </w:rPr>
              <w:t xml:space="preserve">ČR –  </w:t>
            </w:r>
            <w:proofErr w:type="spellStart"/>
            <w:r>
              <w:rPr>
                <w:color w:val="auto"/>
              </w:rPr>
              <w:t>KrP</w:t>
            </w:r>
            <w:proofErr w:type="spellEnd"/>
            <w:proofErr w:type="gramEnd"/>
            <w:r>
              <w:rPr>
                <w:color w:val="auto"/>
              </w:rPr>
              <w:t xml:space="preserve"> v Jihlavě, </w:t>
            </w:r>
            <w:proofErr w:type="spellStart"/>
            <w:r>
              <w:rPr>
                <w:color w:val="auto"/>
              </w:rPr>
              <w:t>KoP</w:t>
            </w:r>
            <w:proofErr w:type="spellEnd"/>
            <w:r>
              <w:rPr>
                <w:color w:val="auto"/>
              </w:rPr>
              <w:t xml:space="preserve"> v Havlíčkově Brodě, Pelhřimově, Třebíči a Žďáře nad Sázavou</w:t>
            </w:r>
          </w:p>
        </w:tc>
      </w:tr>
      <w:tr w:rsidR="00E14E40" w:rsidRPr="00E50090" w:rsidTr="00630E04">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E14E40" w:rsidRPr="00E50090" w:rsidRDefault="00E14E40" w:rsidP="00630E04">
            <w:pPr>
              <w:pStyle w:val="Tabulkatext"/>
            </w:pPr>
            <w:r w:rsidRPr="00E50090">
              <w:rPr>
                <w:b/>
                <w:bCs/>
              </w:rPr>
              <w:t>Hodnotící kritéria</w:t>
            </w:r>
          </w:p>
        </w:tc>
      </w:tr>
      <w:tr w:rsidR="00E14E40" w:rsidRPr="00E50090" w:rsidTr="00077D88">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F832D9" w:rsidRDefault="00F832D9" w:rsidP="00202451">
            <w:pPr>
              <w:pStyle w:val="Prosttext"/>
              <w:jc w:val="both"/>
              <w:rPr>
                <w:rFonts w:asciiTheme="minorHAnsi" w:eastAsiaTheme="minorHAnsi" w:hAnsiTheme="minorHAnsi" w:cstheme="minorBidi"/>
                <w:color w:val="080808"/>
                <w:szCs w:val="22"/>
                <w:lang w:val="cs-CZ" w:eastAsia="en-US"/>
              </w:rPr>
            </w:pPr>
            <w:r w:rsidRPr="00F832D9">
              <w:rPr>
                <w:rFonts w:asciiTheme="minorHAnsi" w:eastAsiaTheme="minorHAnsi" w:hAnsiTheme="minorHAnsi" w:cstheme="minorBidi"/>
                <w:color w:val="080808"/>
                <w:szCs w:val="22"/>
                <w:lang w:val="cs-CZ" w:eastAsia="en-US"/>
              </w:rPr>
              <w:t>Kritériem pro hodnocení nabídek</w:t>
            </w:r>
            <w:r w:rsidR="00202451">
              <w:rPr>
                <w:rFonts w:asciiTheme="minorHAnsi" w:eastAsiaTheme="minorHAnsi" w:hAnsiTheme="minorHAnsi" w:cstheme="minorBidi"/>
                <w:color w:val="080808"/>
                <w:szCs w:val="22"/>
                <w:lang w:val="cs-CZ" w:eastAsia="en-US"/>
              </w:rPr>
              <w:t xml:space="preserve"> je nejnižší nabídková cena za jednoho účastníka bilanční diagnostiky. </w:t>
            </w:r>
            <w:r w:rsidRPr="00F832D9">
              <w:rPr>
                <w:rFonts w:asciiTheme="minorHAnsi" w:eastAsiaTheme="minorHAnsi" w:hAnsiTheme="minorHAnsi" w:cstheme="minorBidi"/>
                <w:color w:val="080808"/>
                <w:szCs w:val="22"/>
                <w:lang w:eastAsia="en-US"/>
              </w:rPr>
              <w:t xml:space="preserve">Uchazeč ve své nabídce uvede nabídkovou cenu </w:t>
            </w:r>
            <w:r w:rsidR="00202451">
              <w:rPr>
                <w:rFonts w:asciiTheme="minorHAnsi" w:eastAsiaTheme="minorHAnsi" w:hAnsiTheme="minorHAnsi" w:cstheme="minorBidi"/>
                <w:color w:val="080808"/>
                <w:szCs w:val="22"/>
                <w:lang w:eastAsia="en-US"/>
              </w:rPr>
              <w:t xml:space="preserve">kalkulovanou na jednu osobu </w:t>
            </w:r>
            <w:r w:rsidR="00202451">
              <w:rPr>
                <w:rFonts w:asciiTheme="minorHAnsi" w:eastAsiaTheme="minorHAnsi" w:hAnsiTheme="minorHAnsi" w:cstheme="minorBidi"/>
                <w:color w:val="080808"/>
                <w:szCs w:val="22"/>
                <w:lang w:val="cs-CZ" w:eastAsia="en-US"/>
              </w:rPr>
              <w:t xml:space="preserve">pro </w:t>
            </w:r>
            <w:r>
              <w:rPr>
                <w:rFonts w:asciiTheme="minorHAnsi" w:eastAsiaTheme="minorHAnsi" w:hAnsiTheme="minorHAnsi" w:cstheme="minorBidi"/>
                <w:color w:val="080808"/>
                <w:szCs w:val="22"/>
                <w:lang w:eastAsia="en-US"/>
              </w:rPr>
              <w:t xml:space="preserve">max. objem plnění, tj. 310 osob. </w:t>
            </w:r>
          </w:p>
          <w:p w:rsidR="00754DB7" w:rsidRPr="00754DB7" w:rsidRDefault="00754DB7" w:rsidP="00754DB7">
            <w:pPr>
              <w:pStyle w:val="Prosttext"/>
              <w:jc w:val="both"/>
              <w:rPr>
                <w:rFonts w:asciiTheme="minorHAnsi" w:eastAsiaTheme="minorHAnsi" w:hAnsiTheme="minorHAnsi" w:cstheme="minorBidi"/>
                <w:color w:val="080808"/>
                <w:szCs w:val="22"/>
                <w:lang w:val="cs-CZ" w:eastAsia="en-US"/>
              </w:rPr>
            </w:pPr>
            <w:r w:rsidRPr="00754DB7">
              <w:rPr>
                <w:rFonts w:asciiTheme="minorHAnsi" w:eastAsiaTheme="minorHAnsi" w:hAnsiTheme="minorHAnsi" w:cstheme="minorBidi"/>
                <w:color w:val="080808"/>
                <w:szCs w:val="22"/>
                <w:lang w:val="cs-CZ" w:eastAsia="en-US"/>
              </w:rPr>
              <w:t>Způsob hodnocení nabídek:</w:t>
            </w:r>
          </w:p>
          <w:p w:rsidR="00E14E40" w:rsidRPr="00754DB7" w:rsidRDefault="00202451">
            <w:pPr>
              <w:pStyle w:val="Prosttext"/>
              <w:jc w:val="both"/>
              <w:rPr>
                <w:rFonts w:asciiTheme="minorHAnsi" w:eastAsiaTheme="minorHAnsi" w:hAnsiTheme="minorHAnsi" w:cstheme="minorBidi"/>
                <w:color w:val="080808"/>
                <w:szCs w:val="22"/>
                <w:lang w:val="cs-CZ" w:eastAsia="en-US"/>
              </w:rPr>
            </w:pPr>
            <w:r>
              <w:rPr>
                <w:rFonts w:asciiTheme="minorHAnsi" w:eastAsiaTheme="minorHAnsi" w:hAnsiTheme="minorHAnsi" w:cstheme="minorBidi"/>
                <w:color w:val="080808"/>
                <w:szCs w:val="22"/>
                <w:lang w:val="cs-CZ" w:eastAsia="en-US"/>
              </w:rPr>
              <w:t>Nabídka s nejnižší nabídkovou cenou je nabídkou vítěznou. V případě rovnosti nabídek zadavatel</w:t>
            </w:r>
            <w:r w:rsidR="00E55A5A">
              <w:rPr>
                <w:rFonts w:asciiTheme="minorHAnsi" w:eastAsiaTheme="minorHAnsi" w:hAnsiTheme="minorHAnsi" w:cstheme="minorBidi"/>
                <w:color w:val="080808"/>
                <w:szCs w:val="22"/>
                <w:lang w:val="cs-CZ" w:eastAsia="en-US"/>
              </w:rPr>
              <w:t xml:space="preserve"> </w:t>
            </w:r>
            <w:r w:rsidR="00E55A5A">
              <w:rPr>
                <w:rFonts w:asciiTheme="minorHAnsi" w:eastAsiaTheme="minorHAnsi" w:hAnsiTheme="minorHAnsi" w:cstheme="minorBidi"/>
                <w:color w:val="080808"/>
                <w:szCs w:val="22"/>
                <w:lang w:val="cs-CZ" w:eastAsia="en-US"/>
              </w:rPr>
              <w:lastRenderedPageBreak/>
              <w:t>přistoupí k losování nabídek, které bude zajištěno transparentním způsobem.</w:t>
            </w:r>
            <w:r>
              <w:rPr>
                <w:rFonts w:asciiTheme="minorHAnsi" w:eastAsiaTheme="minorHAnsi" w:hAnsiTheme="minorHAnsi" w:cstheme="minorBidi"/>
                <w:color w:val="080808"/>
                <w:szCs w:val="22"/>
                <w:lang w:val="cs-CZ" w:eastAsia="en-US"/>
              </w:rPr>
              <w:t xml:space="preserve"> </w:t>
            </w:r>
          </w:p>
        </w:tc>
      </w:tr>
      <w:tr w:rsidR="00E14E40" w:rsidRPr="00E50090" w:rsidTr="00630E04">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E14E40" w:rsidRPr="00E50090" w:rsidRDefault="0019708B" w:rsidP="0019708B">
            <w:pPr>
              <w:pStyle w:val="Tabulkatext"/>
              <w:rPr>
                <w:b/>
                <w:bCs/>
              </w:rPr>
            </w:pPr>
            <w:r w:rsidRPr="00E50090">
              <w:rPr>
                <w:b/>
                <w:bCs/>
              </w:rPr>
              <w:lastRenderedPageBreak/>
              <w:t>Základní p</w:t>
            </w:r>
            <w:r w:rsidR="00E14E40" w:rsidRPr="00E50090">
              <w:rPr>
                <w:b/>
                <w:bCs/>
              </w:rPr>
              <w:t>ožadavky na</w:t>
            </w:r>
            <w:r w:rsidR="0076052F">
              <w:rPr>
                <w:b/>
                <w:bCs/>
              </w:rPr>
              <w:t xml:space="preserve"> prokázání kvalifikace uchazeč</w:t>
            </w:r>
            <w:r w:rsidR="00E14E40" w:rsidRPr="00E50090">
              <w:rPr>
                <w:b/>
                <w:bCs/>
              </w:rPr>
              <w:t>e</w:t>
            </w:r>
            <w:r w:rsidRPr="00E50090">
              <w:rPr>
                <w:rStyle w:val="Znakapoznpodarou"/>
                <w:b/>
                <w:bCs/>
              </w:rPr>
              <w:footnoteReference w:id="2"/>
            </w:r>
          </w:p>
        </w:tc>
      </w:tr>
      <w:tr w:rsidR="00E14E40" w:rsidRPr="00E50090" w:rsidTr="00077D88">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861B14" w:rsidRDefault="00861B14" w:rsidP="00C47CE0">
            <w:pPr>
              <w:pStyle w:val="Prosttext"/>
              <w:numPr>
                <w:ilvl w:val="0"/>
                <w:numId w:val="7"/>
              </w:numPr>
              <w:jc w:val="both"/>
              <w:rPr>
                <w:rFonts w:asciiTheme="minorHAnsi" w:eastAsiaTheme="minorHAnsi" w:hAnsiTheme="minorHAnsi" w:cstheme="minorBidi"/>
                <w:szCs w:val="22"/>
                <w:lang w:val="cs-CZ" w:eastAsia="en-US"/>
              </w:rPr>
            </w:pPr>
            <w:r w:rsidRPr="00DD291B">
              <w:rPr>
                <w:rFonts w:asciiTheme="minorHAnsi" w:eastAsiaTheme="minorHAnsi" w:hAnsiTheme="minorHAnsi" w:cstheme="minorBidi"/>
                <w:szCs w:val="22"/>
                <w:lang w:val="cs-CZ" w:eastAsia="en-US"/>
              </w:rPr>
              <w:t>výpis z obchodního rejst</w:t>
            </w:r>
            <w:r w:rsidRPr="00DD291B">
              <w:rPr>
                <w:rFonts w:asciiTheme="minorHAnsi" w:eastAsiaTheme="minorHAnsi" w:hAnsiTheme="minorHAnsi" w:cstheme="minorBidi" w:hint="eastAsia"/>
                <w:szCs w:val="22"/>
                <w:lang w:val="cs-CZ" w:eastAsia="en-US"/>
              </w:rPr>
              <w:t>ří</w:t>
            </w:r>
            <w:r w:rsidRPr="00DD291B">
              <w:rPr>
                <w:rFonts w:asciiTheme="minorHAnsi" w:eastAsiaTheme="minorHAnsi" w:hAnsiTheme="minorHAnsi" w:cstheme="minorBidi"/>
                <w:szCs w:val="22"/>
                <w:lang w:val="cs-CZ" w:eastAsia="en-US"/>
              </w:rPr>
              <w:t>ku, pokud je v n</w:t>
            </w:r>
            <w:r w:rsidRPr="00DD291B">
              <w:rPr>
                <w:rFonts w:asciiTheme="minorHAnsi" w:eastAsiaTheme="minorHAnsi" w:hAnsiTheme="minorHAnsi" w:cstheme="minorBidi" w:hint="eastAsia"/>
                <w:szCs w:val="22"/>
                <w:lang w:val="cs-CZ" w:eastAsia="en-US"/>
              </w:rPr>
              <w:t>ě</w:t>
            </w:r>
            <w:r w:rsidRPr="00DD291B">
              <w:rPr>
                <w:rFonts w:asciiTheme="minorHAnsi" w:eastAsiaTheme="minorHAnsi" w:hAnsiTheme="minorHAnsi" w:cstheme="minorBidi"/>
                <w:szCs w:val="22"/>
                <w:lang w:val="cs-CZ" w:eastAsia="en-US"/>
              </w:rPr>
              <w:t xml:space="preserve">m zapsán, </w:t>
            </w:r>
            <w:r w:rsidRPr="00DD291B">
              <w:rPr>
                <w:rFonts w:asciiTheme="minorHAnsi" w:eastAsiaTheme="minorHAnsi" w:hAnsiTheme="minorHAnsi" w:cstheme="minorBidi" w:hint="eastAsia"/>
                <w:szCs w:val="22"/>
                <w:lang w:val="cs-CZ" w:eastAsia="en-US"/>
              </w:rPr>
              <w:t>č</w:t>
            </w:r>
            <w:r w:rsidRPr="00DD291B">
              <w:rPr>
                <w:rFonts w:asciiTheme="minorHAnsi" w:eastAsiaTheme="minorHAnsi" w:hAnsiTheme="minorHAnsi" w:cstheme="minorBidi"/>
                <w:szCs w:val="22"/>
                <w:lang w:val="cs-CZ" w:eastAsia="en-US"/>
              </w:rPr>
              <w:t>i výpis z jiné obdobné evidence, pokud je v ní zapsán,</w:t>
            </w:r>
          </w:p>
          <w:p w:rsidR="00B903A2" w:rsidRPr="00B903A2" w:rsidRDefault="00B903A2" w:rsidP="00B903A2">
            <w:pPr>
              <w:pStyle w:val="Prosttext"/>
              <w:ind w:left="360"/>
              <w:jc w:val="both"/>
              <w:rPr>
                <w:rFonts w:asciiTheme="minorHAnsi" w:eastAsiaTheme="minorHAnsi" w:hAnsiTheme="minorHAnsi" w:cstheme="minorBidi"/>
                <w:szCs w:val="22"/>
                <w:lang w:val="cs-CZ" w:eastAsia="en-US"/>
              </w:rPr>
            </w:pPr>
          </w:p>
          <w:p w:rsidR="00861B14" w:rsidRPr="00861B14" w:rsidRDefault="00861B14" w:rsidP="00C47CE0">
            <w:pPr>
              <w:pStyle w:val="Prosttext"/>
              <w:numPr>
                <w:ilvl w:val="0"/>
                <w:numId w:val="7"/>
              </w:numPr>
              <w:jc w:val="both"/>
              <w:rPr>
                <w:rFonts w:asciiTheme="minorHAnsi" w:eastAsiaTheme="minorHAnsi" w:hAnsiTheme="minorHAnsi" w:cstheme="minorBidi"/>
                <w:color w:val="080808"/>
                <w:szCs w:val="22"/>
                <w:lang w:val="cs-CZ" w:eastAsia="en-US"/>
              </w:rPr>
            </w:pPr>
            <w:r w:rsidRPr="00861B14">
              <w:rPr>
                <w:rFonts w:asciiTheme="minorHAnsi" w:eastAsiaTheme="minorHAnsi" w:hAnsiTheme="minorHAnsi" w:cstheme="minorBidi"/>
                <w:color w:val="080808"/>
                <w:szCs w:val="22"/>
                <w:lang w:val="cs-CZ" w:eastAsia="en-US"/>
              </w:rPr>
              <w:t>doklad o oprávn</w:t>
            </w:r>
            <w:r w:rsidRPr="00861B14">
              <w:rPr>
                <w:rFonts w:asciiTheme="minorHAnsi" w:eastAsiaTheme="minorHAnsi" w:hAnsiTheme="minorHAnsi" w:cstheme="minorBidi" w:hint="eastAsia"/>
                <w:color w:val="080808"/>
                <w:szCs w:val="22"/>
                <w:lang w:val="cs-CZ" w:eastAsia="en-US"/>
              </w:rPr>
              <w:t>ě</w:t>
            </w:r>
            <w:r w:rsidRPr="00861B14">
              <w:rPr>
                <w:rFonts w:asciiTheme="minorHAnsi" w:eastAsiaTheme="minorHAnsi" w:hAnsiTheme="minorHAnsi" w:cstheme="minorBidi"/>
                <w:color w:val="080808"/>
                <w:szCs w:val="22"/>
                <w:lang w:val="cs-CZ" w:eastAsia="en-US"/>
              </w:rPr>
              <w:t>ní k podnikání podle zvláštních právních p</w:t>
            </w:r>
            <w:r w:rsidRPr="00861B14">
              <w:rPr>
                <w:rFonts w:asciiTheme="minorHAnsi" w:eastAsiaTheme="minorHAnsi" w:hAnsiTheme="minorHAnsi" w:cstheme="minorBidi" w:hint="eastAsia"/>
                <w:color w:val="080808"/>
                <w:szCs w:val="22"/>
                <w:lang w:val="cs-CZ" w:eastAsia="en-US"/>
              </w:rPr>
              <w:t>ř</w:t>
            </w:r>
            <w:r w:rsidRPr="00861B14">
              <w:rPr>
                <w:rFonts w:asciiTheme="minorHAnsi" w:eastAsiaTheme="minorHAnsi" w:hAnsiTheme="minorHAnsi" w:cstheme="minorBidi"/>
                <w:color w:val="080808"/>
                <w:szCs w:val="22"/>
                <w:lang w:val="cs-CZ" w:eastAsia="en-US"/>
              </w:rPr>
              <w:t>edpis</w:t>
            </w:r>
            <w:r w:rsidRPr="00861B14">
              <w:rPr>
                <w:rFonts w:asciiTheme="minorHAnsi" w:eastAsiaTheme="minorHAnsi" w:hAnsiTheme="minorHAnsi" w:cstheme="minorBidi" w:hint="eastAsia"/>
                <w:color w:val="080808"/>
                <w:szCs w:val="22"/>
                <w:lang w:val="cs-CZ" w:eastAsia="en-US"/>
              </w:rPr>
              <w:t>ů</w:t>
            </w:r>
            <w:r w:rsidRPr="00861B14">
              <w:rPr>
                <w:rFonts w:asciiTheme="minorHAnsi" w:eastAsiaTheme="minorHAnsi" w:hAnsiTheme="minorHAnsi" w:cstheme="minorBidi"/>
                <w:color w:val="080808"/>
                <w:szCs w:val="22"/>
                <w:lang w:val="cs-CZ" w:eastAsia="en-US"/>
              </w:rPr>
              <w:t xml:space="preserve"> v rozsahu odpovídajícím p</w:t>
            </w:r>
            <w:r w:rsidRPr="00861B14">
              <w:rPr>
                <w:rFonts w:asciiTheme="minorHAnsi" w:eastAsiaTheme="minorHAnsi" w:hAnsiTheme="minorHAnsi" w:cstheme="minorBidi" w:hint="eastAsia"/>
                <w:color w:val="080808"/>
                <w:szCs w:val="22"/>
                <w:lang w:val="cs-CZ" w:eastAsia="en-US"/>
              </w:rPr>
              <w:t>ř</w:t>
            </w:r>
            <w:r w:rsidRPr="00861B14">
              <w:rPr>
                <w:rFonts w:asciiTheme="minorHAnsi" w:eastAsiaTheme="minorHAnsi" w:hAnsiTheme="minorHAnsi" w:cstheme="minorBidi"/>
                <w:color w:val="080808"/>
                <w:szCs w:val="22"/>
                <w:lang w:val="cs-CZ" w:eastAsia="en-US"/>
              </w:rPr>
              <w:t>edm</w:t>
            </w:r>
            <w:r w:rsidRPr="00861B14">
              <w:rPr>
                <w:rFonts w:asciiTheme="minorHAnsi" w:eastAsiaTheme="minorHAnsi" w:hAnsiTheme="minorHAnsi" w:cstheme="minorBidi" w:hint="eastAsia"/>
                <w:color w:val="080808"/>
                <w:szCs w:val="22"/>
                <w:lang w:val="cs-CZ" w:eastAsia="en-US"/>
              </w:rPr>
              <w:t>ě</w:t>
            </w:r>
            <w:r w:rsidRPr="00861B14">
              <w:rPr>
                <w:rFonts w:asciiTheme="minorHAnsi" w:eastAsiaTheme="minorHAnsi" w:hAnsiTheme="minorHAnsi" w:cstheme="minorBidi"/>
                <w:color w:val="080808"/>
                <w:szCs w:val="22"/>
                <w:lang w:val="cs-CZ" w:eastAsia="en-US"/>
              </w:rPr>
              <w:t>tu ve</w:t>
            </w:r>
            <w:r w:rsidRPr="00861B14">
              <w:rPr>
                <w:rFonts w:asciiTheme="minorHAnsi" w:eastAsiaTheme="minorHAnsi" w:hAnsiTheme="minorHAnsi" w:cstheme="minorBidi" w:hint="eastAsia"/>
                <w:color w:val="080808"/>
                <w:szCs w:val="22"/>
                <w:lang w:val="cs-CZ" w:eastAsia="en-US"/>
              </w:rPr>
              <w:t>ř</w:t>
            </w:r>
            <w:r w:rsidR="000F3BA8">
              <w:rPr>
                <w:rFonts w:asciiTheme="minorHAnsi" w:eastAsiaTheme="minorHAnsi" w:hAnsiTheme="minorHAnsi" w:cstheme="minorBidi"/>
                <w:color w:val="080808"/>
                <w:szCs w:val="22"/>
                <w:lang w:val="cs-CZ" w:eastAsia="en-US"/>
              </w:rPr>
              <w:t>ejné zakázky, tj.</w:t>
            </w:r>
            <w:r w:rsidRPr="00861B14">
              <w:rPr>
                <w:rFonts w:asciiTheme="minorHAnsi" w:eastAsiaTheme="minorHAnsi" w:hAnsiTheme="minorHAnsi" w:cstheme="minorBidi"/>
                <w:color w:val="080808"/>
                <w:szCs w:val="22"/>
                <w:lang w:val="cs-CZ" w:eastAsia="en-US"/>
              </w:rPr>
              <w:t xml:space="preserve"> doklad prokazující p</w:t>
            </w:r>
            <w:r w:rsidRPr="00861B14">
              <w:rPr>
                <w:rFonts w:asciiTheme="minorHAnsi" w:eastAsiaTheme="minorHAnsi" w:hAnsiTheme="minorHAnsi" w:cstheme="minorBidi" w:hint="eastAsia"/>
                <w:color w:val="080808"/>
                <w:szCs w:val="22"/>
                <w:lang w:val="cs-CZ" w:eastAsia="en-US"/>
              </w:rPr>
              <w:t>ří</w:t>
            </w:r>
            <w:r w:rsidRPr="00861B14">
              <w:rPr>
                <w:rFonts w:asciiTheme="minorHAnsi" w:eastAsiaTheme="minorHAnsi" w:hAnsiTheme="minorHAnsi" w:cstheme="minorBidi"/>
                <w:color w:val="080808"/>
                <w:szCs w:val="22"/>
                <w:lang w:val="cs-CZ" w:eastAsia="en-US"/>
              </w:rPr>
              <w:t>slušné živnostenské oprávn</w:t>
            </w:r>
            <w:r w:rsidRPr="00861B14">
              <w:rPr>
                <w:rFonts w:asciiTheme="minorHAnsi" w:eastAsiaTheme="minorHAnsi" w:hAnsiTheme="minorHAnsi" w:cstheme="minorBidi" w:hint="eastAsia"/>
                <w:color w:val="080808"/>
                <w:szCs w:val="22"/>
                <w:lang w:val="cs-CZ" w:eastAsia="en-US"/>
              </w:rPr>
              <w:t>ě</w:t>
            </w:r>
            <w:r w:rsidRPr="00861B14">
              <w:rPr>
                <w:rFonts w:asciiTheme="minorHAnsi" w:eastAsiaTheme="minorHAnsi" w:hAnsiTheme="minorHAnsi" w:cstheme="minorBidi"/>
                <w:color w:val="080808"/>
                <w:szCs w:val="22"/>
                <w:lang w:val="cs-CZ" w:eastAsia="en-US"/>
              </w:rPr>
              <w:t xml:space="preserve">ní </w:t>
            </w:r>
            <w:r w:rsidRPr="00861B14">
              <w:rPr>
                <w:rFonts w:asciiTheme="minorHAnsi" w:eastAsiaTheme="minorHAnsi" w:hAnsiTheme="minorHAnsi" w:cstheme="minorBidi" w:hint="eastAsia"/>
                <w:color w:val="080808"/>
                <w:szCs w:val="22"/>
                <w:lang w:val="cs-CZ" w:eastAsia="en-US"/>
              </w:rPr>
              <w:t>č</w:t>
            </w:r>
            <w:r w:rsidR="000F3BA8">
              <w:rPr>
                <w:rFonts w:asciiTheme="minorHAnsi" w:eastAsiaTheme="minorHAnsi" w:hAnsiTheme="minorHAnsi" w:cstheme="minorBidi"/>
                <w:color w:val="080808"/>
                <w:szCs w:val="22"/>
                <w:lang w:val="cs-CZ" w:eastAsia="en-US"/>
              </w:rPr>
              <w:t>i licenci</w:t>
            </w:r>
            <w:r w:rsidRPr="00861B14">
              <w:rPr>
                <w:rFonts w:asciiTheme="minorHAnsi" w:eastAsiaTheme="minorHAnsi" w:hAnsiTheme="minorHAnsi" w:cstheme="minorBidi"/>
                <w:color w:val="080808"/>
                <w:szCs w:val="22"/>
                <w:lang w:val="cs-CZ" w:eastAsia="en-US"/>
              </w:rPr>
              <w:t>:</w:t>
            </w:r>
          </w:p>
          <w:p w:rsidR="00861B14" w:rsidRDefault="00861B14" w:rsidP="00861B14">
            <w:pPr>
              <w:pStyle w:val="Prosttext"/>
              <w:ind w:left="720"/>
              <w:jc w:val="both"/>
              <w:rPr>
                <w:rFonts w:asciiTheme="minorHAnsi" w:eastAsiaTheme="minorHAnsi" w:hAnsiTheme="minorHAnsi" w:cstheme="minorBidi"/>
                <w:color w:val="080808"/>
                <w:szCs w:val="22"/>
                <w:lang w:val="cs-CZ" w:eastAsia="en-US"/>
              </w:rPr>
            </w:pPr>
            <w:r w:rsidRPr="000F3BA8">
              <w:rPr>
                <w:rFonts w:asciiTheme="minorHAnsi" w:eastAsiaTheme="minorHAnsi" w:hAnsiTheme="minorHAnsi" w:cstheme="minorBidi"/>
                <w:b/>
                <w:color w:val="080808"/>
                <w:szCs w:val="22"/>
                <w:lang w:val="cs-CZ" w:eastAsia="en-US"/>
              </w:rPr>
              <w:t>živnostenské oprávnění k živnosti vázané - "Psychologické poradenství a diagnostika"</w:t>
            </w:r>
            <w:r w:rsidRPr="00861B14">
              <w:rPr>
                <w:rFonts w:asciiTheme="minorHAnsi" w:eastAsiaTheme="minorHAnsi" w:hAnsiTheme="minorHAnsi" w:cstheme="minorBidi"/>
                <w:color w:val="080808"/>
                <w:szCs w:val="22"/>
                <w:lang w:val="cs-CZ" w:eastAsia="en-US"/>
              </w:rPr>
              <w:t xml:space="preserve"> (příloha č. 2 k zákonu č. 455/1991 Sb., o živnostenském podnikání, ve znění pozdějších předpisů)</w:t>
            </w:r>
          </w:p>
          <w:p w:rsidR="000F3BA8" w:rsidRDefault="000F3BA8" w:rsidP="00861B14">
            <w:pPr>
              <w:pStyle w:val="Prosttext"/>
              <w:ind w:left="720"/>
              <w:jc w:val="both"/>
              <w:rPr>
                <w:rFonts w:asciiTheme="minorHAnsi" w:eastAsiaTheme="minorHAnsi" w:hAnsiTheme="minorHAnsi" w:cstheme="minorBidi"/>
                <w:color w:val="080808"/>
                <w:szCs w:val="22"/>
                <w:lang w:val="cs-CZ" w:eastAsia="en-US"/>
              </w:rPr>
            </w:pPr>
          </w:p>
          <w:p w:rsidR="000F3BA8" w:rsidRDefault="000F3BA8" w:rsidP="00C47CE0">
            <w:pPr>
              <w:pStyle w:val="Prosttext"/>
              <w:numPr>
                <w:ilvl w:val="0"/>
                <w:numId w:val="7"/>
              </w:numPr>
              <w:jc w:val="both"/>
              <w:rPr>
                <w:rFonts w:asciiTheme="minorHAnsi" w:eastAsiaTheme="minorHAnsi" w:hAnsiTheme="minorHAnsi" w:cstheme="minorBidi"/>
                <w:color w:val="080808"/>
                <w:szCs w:val="22"/>
                <w:lang w:val="cs-CZ" w:eastAsia="en-US"/>
              </w:rPr>
            </w:pPr>
            <w:r>
              <w:rPr>
                <w:rFonts w:asciiTheme="minorHAnsi" w:eastAsiaTheme="minorHAnsi" w:hAnsiTheme="minorHAnsi" w:cstheme="minorBidi"/>
                <w:color w:val="080808"/>
                <w:szCs w:val="22"/>
                <w:lang w:val="cs-CZ" w:eastAsia="en-US"/>
              </w:rPr>
              <w:t>č</w:t>
            </w:r>
            <w:r w:rsidRPr="000F3BA8">
              <w:rPr>
                <w:rFonts w:asciiTheme="minorHAnsi" w:eastAsiaTheme="minorHAnsi" w:hAnsiTheme="minorHAnsi" w:cstheme="minorBidi"/>
                <w:color w:val="080808"/>
                <w:szCs w:val="22"/>
                <w:lang w:val="cs-CZ" w:eastAsia="en-US"/>
              </w:rPr>
              <w:t xml:space="preserve">estné prohlášení o tom, že subjekt nemá daňové nedoplatky, nedoplatky na pojistném či </w:t>
            </w:r>
            <w:r w:rsidR="0000396C">
              <w:rPr>
                <w:rFonts w:asciiTheme="minorHAnsi" w:eastAsiaTheme="minorHAnsi" w:hAnsiTheme="minorHAnsi" w:cstheme="minorBidi"/>
                <w:color w:val="080808"/>
                <w:szCs w:val="22"/>
                <w:lang w:val="cs-CZ" w:eastAsia="en-US"/>
              </w:rPr>
              <w:t xml:space="preserve">na </w:t>
            </w:r>
            <w:r w:rsidRPr="000F3BA8">
              <w:rPr>
                <w:rFonts w:asciiTheme="minorHAnsi" w:eastAsiaTheme="minorHAnsi" w:hAnsiTheme="minorHAnsi" w:cstheme="minorBidi"/>
                <w:color w:val="080808"/>
                <w:szCs w:val="22"/>
                <w:lang w:val="cs-CZ" w:eastAsia="en-US"/>
              </w:rPr>
              <w:t>penále na v</w:t>
            </w:r>
            <w:r>
              <w:rPr>
                <w:rFonts w:asciiTheme="minorHAnsi" w:eastAsiaTheme="minorHAnsi" w:hAnsiTheme="minorHAnsi" w:cstheme="minorBidi"/>
                <w:color w:val="080808"/>
                <w:szCs w:val="22"/>
                <w:lang w:val="cs-CZ" w:eastAsia="en-US"/>
              </w:rPr>
              <w:t>eřejné zdravotní pojištění, na sociální zabezpečení a</w:t>
            </w:r>
            <w:r w:rsidRPr="000F3BA8">
              <w:rPr>
                <w:rFonts w:asciiTheme="minorHAnsi" w:eastAsiaTheme="minorHAnsi" w:hAnsiTheme="minorHAnsi" w:cstheme="minorBidi"/>
                <w:color w:val="080808"/>
                <w:szCs w:val="22"/>
                <w:lang w:val="cs-CZ" w:eastAsia="en-US"/>
              </w:rPr>
              <w:t xml:space="preserve"> na příspěvku na státní politiku zaměstnanosti </w:t>
            </w:r>
          </w:p>
          <w:p w:rsidR="000F3BA8" w:rsidRDefault="000F3BA8" w:rsidP="000F3BA8">
            <w:pPr>
              <w:pStyle w:val="Prosttext"/>
              <w:ind w:left="720"/>
              <w:jc w:val="both"/>
              <w:rPr>
                <w:rFonts w:asciiTheme="minorHAnsi" w:eastAsiaTheme="minorHAnsi" w:hAnsiTheme="minorHAnsi" w:cstheme="minorBidi"/>
                <w:color w:val="080808"/>
                <w:szCs w:val="22"/>
                <w:lang w:val="cs-CZ" w:eastAsia="en-US"/>
              </w:rPr>
            </w:pPr>
          </w:p>
          <w:p w:rsidR="00E14E40" w:rsidRDefault="000F3BA8" w:rsidP="00C47CE0">
            <w:pPr>
              <w:pStyle w:val="Prosttext"/>
              <w:numPr>
                <w:ilvl w:val="0"/>
                <w:numId w:val="7"/>
              </w:numPr>
              <w:jc w:val="both"/>
              <w:rPr>
                <w:rFonts w:asciiTheme="minorHAnsi" w:eastAsiaTheme="minorHAnsi" w:hAnsiTheme="minorHAnsi" w:cstheme="minorBidi"/>
                <w:color w:val="080808"/>
                <w:szCs w:val="22"/>
                <w:lang w:val="cs-CZ" w:eastAsia="en-US"/>
              </w:rPr>
            </w:pPr>
            <w:r w:rsidRPr="000F3BA8">
              <w:rPr>
                <w:rFonts w:asciiTheme="minorHAnsi" w:eastAsiaTheme="minorHAnsi" w:hAnsiTheme="minorHAnsi" w:cstheme="minorBidi"/>
                <w:color w:val="080808"/>
                <w:szCs w:val="22"/>
                <w:lang w:val="cs-CZ" w:eastAsia="en-US"/>
              </w:rPr>
              <w:t>čestné prohlášení o bezúhonnosti uchazeče (</w:t>
            </w:r>
            <w:r>
              <w:rPr>
                <w:rFonts w:asciiTheme="minorHAnsi" w:eastAsiaTheme="minorHAnsi" w:hAnsiTheme="minorHAnsi" w:cstheme="minorBidi"/>
                <w:color w:val="080808"/>
                <w:szCs w:val="22"/>
                <w:lang w:val="cs-CZ" w:eastAsia="en-US"/>
              </w:rPr>
              <w:t xml:space="preserve">u </w:t>
            </w:r>
            <w:r w:rsidRPr="000F3BA8">
              <w:rPr>
                <w:rFonts w:asciiTheme="minorHAnsi" w:eastAsiaTheme="minorHAnsi" w:hAnsiTheme="minorHAnsi" w:cstheme="minorBidi"/>
                <w:color w:val="080808"/>
                <w:szCs w:val="22"/>
                <w:lang w:val="cs-CZ" w:eastAsia="en-US"/>
              </w:rPr>
              <w:t>fyzické osoby) či statutárního orgánu uchazeče (</w:t>
            </w:r>
            <w:r>
              <w:rPr>
                <w:rFonts w:asciiTheme="minorHAnsi" w:eastAsiaTheme="minorHAnsi" w:hAnsiTheme="minorHAnsi" w:cstheme="minorBidi"/>
                <w:color w:val="080808"/>
                <w:szCs w:val="22"/>
                <w:lang w:val="cs-CZ" w:eastAsia="en-US"/>
              </w:rPr>
              <w:t xml:space="preserve">u </w:t>
            </w:r>
            <w:r w:rsidRPr="000F3BA8">
              <w:rPr>
                <w:rFonts w:asciiTheme="minorHAnsi" w:eastAsiaTheme="minorHAnsi" w:hAnsiTheme="minorHAnsi" w:cstheme="minorBidi"/>
                <w:color w:val="080808"/>
                <w:szCs w:val="22"/>
                <w:lang w:val="cs-CZ" w:eastAsia="en-US"/>
              </w:rPr>
              <w:t>právnické osoby)</w:t>
            </w:r>
          </w:p>
          <w:p w:rsidR="0089507C" w:rsidRDefault="0089507C" w:rsidP="0089507C">
            <w:pPr>
              <w:pStyle w:val="Prosttext"/>
              <w:ind w:left="360"/>
              <w:jc w:val="both"/>
              <w:rPr>
                <w:rFonts w:asciiTheme="minorHAnsi" w:eastAsiaTheme="minorHAnsi" w:hAnsiTheme="minorHAnsi" w:cstheme="minorBidi"/>
                <w:color w:val="080808"/>
                <w:szCs w:val="22"/>
                <w:lang w:val="cs-CZ" w:eastAsia="en-US"/>
              </w:rPr>
            </w:pPr>
          </w:p>
          <w:p w:rsidR="006B001A" w:rsidRDefault="0028128B" w:rsidP="00C47CE0">
            <w:pPr>
              <w:pStyle w:val="Prosttext"/>
              <w:numPr>
                <w:ilvl w:val="0"/>
                <w:numId w:val="7"/>
              </w:numPr>
              <w:jc w:val="both"/>
              <w:rPr>
                <w:rFonts w:asciiTheme="minorHAnsi" w:eastAsiaTheme="minorHAnsi" w:hAnsiTheme="minorHAnsi" w:cstheme="minorBidi"/>
                <w:color w:val="080808"/>
                <w:szCs w:val="22"/>
                <w:lang w:val="cs-CZ" w:eastAsia="en-US"/>
              </w:rPr>
            </w:pPr>
            <w:r>
              <w:rPr>
                <w:rFonts w:asciiTheme="minorHAnsi" w:eastAsiaTheme="minorHAnsi" w:hAnsiTheme="minorHAnsi" w:cstheme="minorBidi"/>
                <w:color w:val="080808"/>
                <w:szCs w:val="22"/>
                <w:lang w:val="cs-CZ" w:eastAsia="en-US"/>
              </w:rPr>
              <w:t>osvědčením o vzdělání a odborné kvalifikaci</w:t>
            </w:r>
            <w:r w:rsidR="006B001A">
              <w:rPr>
                <w:rFonts w:asciiTheme="minorHAnsi" w:eastAsiaTheme="minorHAnsi" w:hAnsiTheme="minorHAnsi" w:cstheme="minorBidi"/>
                <w:color w:val="080808"/>
                <w:szCs w:val="22"/>
                <w:lang w:val="cs-CZ" w:eastAsia="en-US"/>
              </w:rPr>
              <w:t xml:space="preserve"> </w:t>
            </w:r>
            <w:r w:rsidR="00B355DF">
              <w:rPr>
                <w:rFonts w:asciiTheme="minorHAnsi" w:eastAsiaTheme="minorHAnsi" w:hAnsiTheme="minorHAnsi" w:cstheme="minorBidi"/>
                <w:color w:val="080808"/>
                <w:szCs w:val="22"/>
                <w:lang w:val="cs-CZ" w:eastAsia="en-US"/>
              </w:rPr>
              <w:t xml:space="preserve">odborného garanta a </w:t>
            </w:r>
            <w:r w:rsidR="006B001A">
              <w:rPr>
                <w:rFonts w:asciiTheme="minorHAnsi" w:eastAsiaTheme="minorHAnsi" w:hAnsiTheme="minorHAnsi" w:cstheme="minorBidi"/>
                <w:color w:val="080808"/>
                <w:szCs w:val="22"/>
                <w:lang w:val="cs-CZ" w:eastAsia="en-US"/>
              </w:rPr>
              <w:t>osoby odpovědné za poskyto</w:t>
            </w:r>
            <w:r w:rsidR="00B355DF">
              <w:rPr>
                <w:rFonts w:asciiTheme="minorHAnsi" w:eastAsiaTheme="minorHAnsi" w:hAnsiTheme="minorHAnsi" w:cstheme="minorBidi"/>
                <w:color w:val="080808"/>
                <w:szCs w:val="22"/>
                <w:lang w:val="cs-CZ" w:eastAsia="en-US"/>
              </w:rPr>
              <w:t>vání bilanční diagnostiky</w:t>
            </w:r>
            <w:r>
              <w:rPr>
                <w:rFonts w:asciiTheme="minorHAnsi" w:eastAsiaTheme="minorHAnsi" w:hAnsiTheme="minorHAnsi" w:cstheme="minorBidi"/>
                <w:color w:val="080808"/>
                <w:szCs w:val="22"/>
                <w:lang w:val="cs-CZ" w:eastAsia="en-US"/>
              </w:rPr>
              <w:t xml:space="preserve">: </w:t>
            </w:r>
          </w:p>
          <w:p w:rsidR="006B001A" w:rsidRDefault="0089507C" w:rsidP="00C47CE0">
            <w:pPr>
              <w:pStyle w:val="Prosttext"/>
              <w:numPr>
                <w:ilvl w:val="0"/>
                <w:numId w:val="12"/>
              </w:numPr>
              <w:jc w:val="both"/>
              <w:rPr>
                <w:rFonts w:asciiTheme="minorHAnsi" w:eastAsiaTheme="minorHAnsi" w:hAnsiTheme="minorHAnsi" w:cstheme="minorBidi"/>
                <w:color w:val="080808"/>
                <w:szCs w:val="22"/>
                <w:lang w:val="cs-CZ" w:eastAsia="en-US"/>
              </w:rPr>
            </w:pPr>
            <w:r>
              <w:rPr>
                <w:rFonts w:asciiTheme="minorHAnsi" w:eastAsiaTheme="minorHAnsi" w:hAnsiTheme="minorHAnsi" w:cstheme="minorBidi"/>
                <w:color w:val="080808"/>
                <w:szCs w:val="22"/>
                <w:lang w:val="cs-CZ" w:eastAsia="en-US"/>
              </w:rPr>
              <w:t xml:space="preserve">písemný doklad o </w:t>
            </w:r>
            <w:r w:rsidR="0028128B">
              <w:rPr>
                <w:rFonts w:asciiTheme="minorHAnsi" w:eastAsiaTheme="minorHAnsi" w:hAnsiTheme="minorHAnsi" w:cstheme="minorBidi"/>
                <w:color w:val="080808"/>
                <w:szCs w:val="22"/>
                <w:lang w:val="cs-CZ" w:eastAsia="en-US"/>
              </w:rPr>
              <w:t>vysokoškolské</w:t>
            </w:r>
            <w:r>
              <w:rPr>
                <w:rFonts w:asciiTheme="minorHAnsi" w:eastAsiaTheme="minorHAnsi" w:hAnsiTheme="minorHAnsi" w:cstheme="minorBidi"/>
                <w:color w:val="080808"/>
                <w:szCs w:val="22"/>
                <w:lang w:val="cs-CZ" w:eastAsia="en-US"/>
              </w:rPr>
              <w:t>m</w:t>
            </w:r>
            <w:r w:rsidR="0028128B">
              <w:rPr>
                <w:rFonts w:asciiTheme="minorHAnsi" w:eastAsiaTheme="minorHAnsi" w:hAnsiTheme="minorHAnsi" w:cstheme="minorBidi"/>
                <w:color w:val="080808"/>
                <w:szCs w:val="22"/>
                <w:lang w:val="cs-CZ" w:eastAsia="en-US"/>
              </w:rPr>
              <w:t xml:space="preserve"> vzdělání v oboru psychologie</w:t>
            </w:r>
            <w:r w:rsidR="006B001A">
              <w:rPr>
                <w:rFonts w:asciiTheme="minorHAnsi" w:eastAsiaTheme="minorHAnsi" w:hAnsiTheme="minorHAnsi" w:cstheme="minorBidi"/>
                <w:color w:val="080808"/>
                <w:szCs w:val="22"/>
                <w:lang w:val="cs-CZ" w:eastAsia="en-US"/>
              </w:rPr>
              <w:t>, a současně</w:t>
            </w:r>
            <w:r w:rsidR="00F52275">
              <w:rPr>
                <w:rFonts w:asciiTheme="minorHAnsi" w:eastAsiaTheme="minorHAnsi" w:hAnsiTheme="minorHAnsi" w:cstheme="minorBidi"/>
                <w:color w:val="080808"/>
                <w:szCs w:val="22"/>
                <w:lang w:val="cs-CZ" w:eastAsia="en-US"/>
              </w:rPr>
              <w:t>,</w:t>
            </w:r>
          </w:p>
          <w:p w:rsidR="0028128B" w:rsidRDefault="0089507C" w:rsidP="00C47CE0">
            <w:pPr>
              <w:pStyle w:val="Prosttext"/>
              <w:numPr>
                <w:ilvl w:val="0"/>
                <w:numId w:val="12"/>
              </w:numPr>
              <w:jc w:val="both"/>
              <w:rPr>
                <w:rFonts w:asciiTheme="minorHAnsi" w:eastAsiaTheme="minorHAnsi" w:hAnsiTheme="minorHAnsi" w:cstheme="minorBidi"/>
                <w:color w:val="080808"/>
                <w:szCs w:val="22"/>
                <w:lang w:val="cs-CZ" w:eastAsia="en-US"/>
              </w:rPr>
            </w:pPr>
            <w:r>
              <w:rPr>
                <w:rFonts w:asciiTheme="minorHAnsi" w:eastAsiaTheme="minorHAnsi" w:hAnsiTheme="minorHAnsi" w:cstheme="minorBidi"/>
                <w:color w:val="080808"/>
                <w:szCs w:val="22"/>
                <w:lang w:val="cs-CZ" w:eastAsia="en-US"/>
              </w:rPr>
              <w:t>písemné potvrzení o délce odborné</w:t>
            </w:r>
            <w:r w:rsidR="0028128B">
              <w:rPr>
                <w:rFonts w:asciiTheme="minorHAnsi" w:eastAsiaTheme="minorHAnsi" w:hAnsiTheme="minorHAnsi" w:cstheme="minorBidi"/>
                <w:color w:val="080808"/>
                <w:szCs w:val="22"/>
                <w:lang w:val="cs-CZ" w:eastAsia="en-US"/>
              </w:rPr>
              <w:t xml:space="preserve"> praxe v alespoň jedné z následujících oblastí:</w:t>
            </w:r>
          </w:p>
          <w:p w:rsidR="0028128B" w:rsidRDefault="0028128B" w:rsidP="00C47CE0">
            <w:pPr>
              <w:pStyle w:val="Prosttext"/>
              <w:numPr>
                <w:ilvl w:val="0"/>
                <w:numId w:val="13"/>
              </w:numPr>
              <w:jc w:val="both"/>
              <w:rPr>
                <w:rFonts w:asciiTheme="minorHAnsi" w:eastAsiaTheme="minorHAnsi" w:hAnsiTheme="minorHAnsi" w:cstheme="minorBidi"/>
                <w:color w:val="080808"/>
                <w:szCs w:val="22"/>
                <w:lang w:val="cs-CZ" w:eastAsia="en-US"/>
              </w:rPr>
            </w:pPr>
            <w:r>
              <w:rPr>
                <w:rFonts w:asciiTheme="minorHAnsi" w:eastAsiaTheme="minorHAnsi" w:hAnsiTheme="minorHAnsi" w:cstheme="minorBidi"/>
                <w:color w:val="080808"/>
                <w:szCs w:val="22"/>
                <w:lang w:val="cs-CZ" w:eastAsia="en-US"/>
              </w:rPr>
              <w:t>psychologická diagnostika</w:t>
            </w:r>
          </w:p>
          <w:p w:rsidR="0028128B" w:rsidRDefault="0028128B" w:rsidP="00C47CE0">
            <w:pPr>
              <w:pStyle w:val="Prosttext"/>
              <w:numPr>
                <w:ilvl w:val="0"/>
                <w:numId w:val="13"/>
              </w:numPr>
              <w:jc w:val="both"/>
              <w:rPr>
                <w:rFonts w:asciiTheme="minorHAnsi" w:eastAsiaTheme="minorHAnsi" w:hAnsiTheme="minorHAnsi" w:cstheme="minorBidi"/>
                <w:color w:val="080808"/>
                <w:szCs w:val="22"/>
                <w:lang w:val="cs-CZ" w:eastAsia="en-US"/>
              </w:rPr>
            </w:pPr>
            <w:r>
              <w:rPr>
                <w:rFonts w:asciiTheme="minorHAnsi" w:eastAsiaTheme="minorHAnsi" w:hAnsiTheme="minorHAnsi" w:cstheme="minorBidi"/>
                <w:color w:val="080808"/>
                <w:szCs w:val="22"/>
                <w:lang w:val="cs-CZ" w:eastAsia="en-US"/>
              </w:rPr>
              <w:t>psychologie práce</w:t>
            </w:r>
          </w:p>
          <w:p w:rsidR="0028128B" w:rsidRDefault="0028128B" w:rsidP="00C47CE0">
            <w:pPr>
              <w:pStyle w:val="Prosttext"/>
              <w:numPr>
                <w:ilvl w:val="0"/>
                <w:numId w:val="13"/>
              </w:numPr>
              <w:jc w:val="both"/>
              <w:rPr>
                <w:rFonts w:asciiTheme="minorHAnsi" w:eastAsiaTheme="minorHAnsi" w:hAnsiTheme="minorHAnsi" w:cstheme="minorBidi"/>
                <w:color w:val="080808"/>
                <w:szCs w:val="22"/>
                <w:lang w:val="cs-CZ" w:eastAsia="en-US"/>
              </w:rPr>
            </w:pPr>
            <w:r>
              <w:rPr>
                <w:rFonts w:asciiTheme="minorHAnsi" w:eastAsiaTheme="minorHAnsi" w:hAnsiTheme="minorHAnsi" w:cstheme="minorBidi"/>
                <w:color w:val="080808"/>
                <w:szCs w:val="22"/>
                <w:lang w:val="cs-CZ" w:eastAsia="en-US"/>
              </w:rPr>
              <w:t>poradenská psychologie</w:t>
            </w:r>
          </w:p>
          <w:p w:rsidR="0028128B" w:rsidRDefault="0028128B" w:rsidP="00C47CE0">
            <w:pPr>
              <w:pStyle w:val="Prosttext"/>
              <w:numPr>
                <w:ilvl w:val="0"/>
                <w:numId w:val="13"/>
              </w:numPr>
              <w:jc w:val="both"/>
              <w:rPr>
                <w:rFonts w:asciiTheme="minorHAnsi" w:eastAsiaTheme="minorHAnsi" w:hAnsiTheme="minorHAnsi" w:cstheme="minorBidi"/>
                <w:color w:val="080808"/>
                <w:szCs w:val="22"/>
                <w:lang w:val="cs-CZ" w:eastAsia="en-US"/>
              </w:rPr>
            </w:pPr>
            <w:r>
              <w:rPr>
                <w:rFonts w:asciiTheme="minorHAnsi" w:eastAsiaTheme="minorHAnsi" w:hAnsiTheme="minorHAnsi" w:cstheme="minorBidi"/>
                <w:color w:val="080808"/>
                <w:szCs w:val="22"/>
                <w:lang w:val="cs-CZ" w:eastAsia="en-US"/>
              </w:rPr>
              <w:t>pedagogická psychologie</w:t>
            </w:r>
          </w:p>
          <w:p w:rsidR="0028128B" w:rsidRDefault="0028128B" w:rsidP="007379BF">
            <w:pPr>
              <w:pStyle w:val="Prosttext"/>
              <w:ind w:left="1134"/>
              <w:jc w:val="both"/>
              <w:rPr>
                <w:rFonts w:asciiTheme="minorHAnsi" w:eastAsiaTheme="minorHAnsi" w:hAnsiTheme="minorHAnsi" w:cstheme="minorBidi"/>
                <w:color w:val="080808"/>
                <w:szCs w:val="22"/>
                <w:lang w:val="cs-CZ" w:eastAsia="en-US"/>
              </w:rPr>
            </w:pPr>
            <w:r w:rsidRPr="00F52275">
              <w:rPr>
                <w:rFonts w:asciiTheme="minorHAnsi" w:eastAsiaTheme="minorHAnsi" w:hAnsiTheme="minorHAnsi" w:cstheme="minorBidi"/>
                <w:color w:val="080808"/>
                <w:szCs w:val="22"/>
                <w:lang w:val="cs-CZ" w:eastAsia="en-US"/>
              </w:rPr>
              <w:t>u odborného garanta v rozsahu 3 roky praxe u jednooborové psychologie a 5 let u dvouoborové psychologie, v případě ostatních osob odpovědných za poskytování bilanční diagnostiky v rozsahu 1 rok praxe u jednooborové psychologie a 3 roky praxe u dvouoborové psychologie</w:t>
            </w:r>
            <w:r w:rsidR="00DC44F9">
              <w:rPr>
                <w:rFonts w:asciiTheme="minorHAnsi" w:eastAsiaTheme="minorHAnsi" w:hAnsiTheme="minorHAnsi" w:cstheme="minorBidi"/>
                <w:color w:val="080808"/>
                <w:szCs w:val="22"/>
                <w:lang w:val="cs-CZ" w:eastAsia="en-US"/>
              </w:rPr>
              <w:t>.</w:t>
            </w:r>
          </w:p>
          <w:p w:rsidR="006B001A" w:rsidRDefault="006B001A" w:rsidP="006B001A">
            <w:pPr>
              <w:pStyle w:val="Prosttext"/>
              <w:jc w:val="both"/>
              <w:rPr>
                <w:rFonts w:asciiTheme="minorHAnsi" w:eastAsiaTheme="minorHAnsi" w:hAnsiTheme="minorHAnsi" w:cstheme="minorBidi"/>
                <w:color w:val="080808"/>
                <w:szCs w:val="22"/>
                <w:lang w:val="cs-CZ" w:eastAsia="en-US"/>
              </w:rPr>
            </w:pPr>
          </w:p>
          <w:p w:rsidR="0076786D" w:rsidRPr="001177B2" w:rsidRDefault="00AE2B3D">
            <w:pPr>
              <w:pStyle w:val="Prosttext"/>
              <w:jc w:val="both"/>
              <w:rPr>
                <w:rFonts w:asciiTheme="minorHAnsi" w:eastAsiaTheme="minorHAnsi" w:hAnsiTheme="minorHAnsi" w:cstheme="minorBidi"/>
                <w:szCs w:val="22"/>
                <w:lang w:val="cs-CZ" w:eastAsia="en-US"/>
              </w:rPr>
            </w:pPr>
            <w:r w:rsidRPr="001177B2">
              <w:rPr>
                <w:rFonts w:asciiTheme="minorHAnsi" w:eastAsiaTheme="minorHAnsi" w:hAnsiTheme="minorHAnsi" w:cstheme="minorBidi"/>
                <w:szCs w:val="22"/>
                <w:lang w:val="cs-CZ" w:eastAsia="en-US"/>
              </w:rPr>
              <w:t>Doklady prokazující splnění základních kvalifikačních předpokladů (body 3) a 4)) a výpis z obchodního rejstříku (bod 1)) nesmějí být starší 90 dnů ke dni podání nabídky</w:t>
            </w:r>
            <w:r>
              <w:rPr>
                <w:rFonts w:asciiTheme="minorHAnsi" w:eastAsiaTheme="minorHAnsi" w:hAnsiTheme="minorHAnsi" w:cstheme="minorBidi"/>
                <w:szCs w:val="22"/>
                <w:lang w:val="cs-CZ" w:eastAsia="en-US"/>
              </w:rPr>
              <w:t>.</w:t>
            </w:r>
          </w:p>
        </w:tc>
      </w:tr>
      <w:tr w:rsidR="00E14E40" w:rsidRPr="00E50090" w:rsidTr="00630E04">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E14E40" w:rsidRPr="00E50090" w:rsidRDefault="00E14E40" w:rsidP="00630E04">
            <w:pPr>
              <w:pStyle w:val="Tabulkatext"/>
              <w:rPr>
                <w:i/>
              </w:rPr>
            </w:pPr>
            <w:r w:rsidRPr="00E50090">
              <w:rPr>
                <w:b/>
                <w:bCs/>
              </w:rPr>
              <w:t>Podmínky a požadavky na zpracování nabídky</w:t>
            </w:r>
          </w:p>
        </w:tc>
      </w:tr>
      <w:tr w:rsidR="00E14E40" w:rsidRPr="00E50090" w:rsidTr="00077D88">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A53CD3" w:rsidRDefault="00473024" w:rsidP="00A53CD3">
            <w:pPr>
              <w:ind w:right="110"/>
              <w:rPr>
                <w:color w:val="080808"/>
                <w:sz w:val="20"/>
              </w:rPr>
            </w:pPr>
            <w:r w:rsidRPr="00067138">
              <w:rPr>
                <w:b/>
                <w:color w:val="080808"/>
                <w:sz w:val="20"/>
              </w:rPr>
              <w:t xml:space="preserve">Nabídka bude předložena </w:t>
            </w:r>
            <w:r w:rsidR="007732C9">
              <w:rPr>
                <w:b/>
                <w:color w:val="080808"/>
                <w:sz w:val="20"/>
              </w:rPr>
              <w:t xml:space="preserve">písemně </w:t>
            </w:r>
            <w:r w:rsidRPr="00067138">
              <w:rPr>
                <w:b/>
                <w:color w:val="080808"/>
                <w:sz w:val="20"/>
              </w:rPr>
              <w:t>v jednom originále a v jedné kopii, v </w:t>
            </w:r>
            <w:r w:rsidR="00DD7612">
              <w:rPr>
                <w:b/>
                <w:color w:val="080808"/>
                <w:sz w:val="20"/>
              </w:rPr>
              <w:t>listin</w:t>
            </w:r>
            <w:r w:rsidRPr="00067138">
              <w:rPr>
                <w:b/>
                <w:color w:val="080808"/>
                <w:sz w:val="20"/>
              </w:rPr>
              <w:t>né formě, v českém jazyce</w:t>
            </w:r>
            <w:r w:rsidR="005D6D3B" w:rsidRPr="00067138">
              <w:rPr>
                <w:b/>
                <w:color w:val="080808"/>
                <w:sz w:val="20"/>
              </w:rPr>
              <w:t>, a 1x v elektronické formě</w:t>
            </w:r>
            <w:r w:rsidR="000376D4" w:rsidRPr="00067138">
              <w:rPr>
                <w:b/>
                <w:color w:val="080808"/>
                <w:sz w:val="20"/>
              </w:rPr>
              <w:t xml:space="preserve"> na CD nebo DVD.</w:t>
            </w:r>
            <w:r>
              <w:rPr>
                <w:color w:val="080808"/>
                <w:sz w:val="20"/>
              </w:rPr>
              <w:t xml:space="preserve"> Nabídka </w:t>
            </w:r>
            <w:r w:rsidRPr="00473024">
              <w:rPr>
                <w:color w:val="080808"/>
                <w:sz w:val="20"/>
              </w:rPr>
              <w:t>nebude obsahovat přepisy a opravy, které by mohly zadavatele uvést v omyl. Nabídka bude zajištěna proti neoprávněné manipulaci s jednotlivými listy nabídky a pevně svázána. Všechny listy nabídky včetně příloh budou řádně očíslo</w:t>
            </w:r>
            <w:r>
              <w:rPr>
                <w:color w:val="080808"/>
                <w:sz w:val="20"/>
              </w:rPr>
              <w:t>vány vzestupnou číselnou řadou.</w:t>
            </w:r>
          </w:p>
          <w:p w:rsidR="00473024" w:rsidRPr="00473024" w:rsidRDefault="00473024" w:rsidP="00A53CD3">
            <w:pPr>
              <w:ind w:right="110"/>
              <w:rPr>
                <w:color w:val="080808"/>
                <w:sz w:val="20"/>
              </w:rPr>
            </w:pPr>
            <w:r w:rsidRPr="00473024">
              <w:rPr>
                <w:color w:val="080808"/>
                <w:sz w:val="20"/>
              </w:rPr>
              <w:t>Zadavatel doporučuje použít pořadí dokumentů specifikované v následujících bodech tohoto článku zadávací dokumentace.</w:t>
            </w:r>
          </w:p>
          <w:p w:rsidR="00473024" w:rsidRDefault="00473024" w:rsidP="00C47CE0">
            <w:pPr>
              <w:numPr>
                <w:ilvl w:val="0"/>
                <w:numId w:val="8"/>
              </w:numPr>
              <w:tabs>
                <w:tab w:val="num" w:pos="851"/>
              </w:tabs>
              <w:suppressAutoHyphens/>
              <w:spacing w:after="0"/>
              <w:ind w:left="851" w:hanging="567"/>
              <w:rPr>
                <w:color w:val="080808"/>
                <w:sz w:val="20"/>
              </w:rPr>
            </w:pPr>
            <w:r w:rsidRPr="00473024">
              <w:rPr>
                <w:color w:val="080808"/>
                <w:sz w:val="20"/>
              </w:rPr>
              <w:t xml:space="preserve">Krycí list nabídky (příloha č. </w:t>
            </w:r>
            <w:r w:rsidR="00163AC4">
              <w:rPr>
                <w:color w:val="080808"/>
                <w:sz w:val="20"/>
              </w:rPr>
              <w:t>2</w:t>
            </w:r>
            <w:r w:rsidRPr="00473024">
              <w:rPr>
                <w:color w:val="080808"/>
                <w:sz w:val="20"/>
              </w:rPr>
              <w:t>)</w:t>
            </w:r>
            <w:r w:rsidR="00290D93">
              <w:rPr>
                <w:color w:val="080808"/>
                <w:sz w:val="20"/>
              </w:rPr>
              <w:t>.</w:t>
            </w:r>
          </w:p>
          <w:p w:rsidR="00BA5E9F" w:rsidRDefault="00BA5E9F" w:rsidP="00C47CE0">
            <w:pPr>
              <w:numPr>
                <w:ilvl w:val="0"/>
                <w:numId w:val="8"/>
              </w:numPr>
              <w:tabs>
                <w:tab w:val="num" w:pos="851"/>
              </w:tabs>
              <w:suppressAutoHyphens/>
              <w:spacing w:after="0"/>
              <w:ind w:left="851" w:hanging="567"/>
              <w:rPr>
                <w:color w:val="080808"/>
                <w:sz w:val="20"/>
              </w:rPr>
            </w:pPr>
            <w:r>
              <w:rPr>
                <w:color w:val="080808"/>
                <w:sz w:val="20"/>
              </w:rPr>
              <w:t>Kvalifikace uchazeče</w:t>
            </w:r>
            <w:r w:rsidR="00290D93">
              <w:rPr>
                <w:color w:val="080808"/>
                <w:sz w:val="20"/>
              </w:rPr>
              <w:t>.</w:t>
            </w:r>
          </w:p>
          <w:p w:rsidR="00BA5E9F" w:rsidRPr="00BA5E9F" w:rsidRDefault="00BA5E9F" w:rsidP="00C47CE0">
            <w:pPr>
              <w:numPr>
                <w:ilvl w:val="0"/>
                <w:numId w:val="8"/>
              </w:numPr>
              <w:tabs>
                <w:tab w:val="num" w:pos="851"/>
              </w:tabs>
              <w:suppressAutoHyphens/>
              <w:spacing w:after="0"/>
              <w:ind w:left="851" w:hanging="567"/>
              <w:rPr>
                <w:color w:val="080808"/>
                <w:sz w:val="20"/>
              </w:rPr>
            </w:pPr>
            <w:r w:rsidRPr="00473024">
              <w:rPr>
                <w:color w:val="080808"/>
                <w:sz w:val="20"/>
              </w:rPr>
              <w:t xml:space="preserve">Podepsaný návrh rámcové smlouvy (příloha č. </w:t>
            </w:r>
            <w:r w:rsidR="00163AC4">
              <w:rPr>
                <w:color w:val="080808"/>
                <w:sz w:val="20"/>
              </w:rPr>
              <w:t>3</w:t>
            </w:r>
            <w:r w:rsidRPr="00473024">
              <w:rPr>
                <w:color w:val="080808"/>
                <w:sz w:val="20"/>
              </w:rPr>
              <w:t>)</w:t>
            </w:r>
            <w:r w:rsidR="00290D93">
              <w:rPr>
                <w:color w:val="080808"/>
                <w:sz w:val="20"/>
              </w:rPr>
              <w:t>.</w:t>
            </w:r>
          </w:p>
          <w:p w:rsidR="00473024" w:rsidRDefault="009E076F" w:rsidP="00C47CE0">
            <w:pPr>
              <w:numPr>
                <w:ilvl w:val="0"/>
                <w:numId w:val="8"/>
              </w:numPr>
              <w:tabs>
                <w:tab w:val="num" w:pos="851"/>
              </w:tabs>
              <w:suppressAutoHyphens/>
              <w:spacing w:after="0"/>
              <w:ind w:left="851" w:hanging="567"/>
              <w:rPr>
                <w:color w:val="080808"/>
                <w:sz w:val="20"/>
              </w:rPr>
            </w:pPr>
            <w:r>
              <w:rPr>
                <w:color w:val="080808"/>
                <w:sz w:val="20"/>
              </w:rPr>
              <w:t>Nabídka provedení poradenské činnosti (příloha č. 4)</w:t>
            </w:r>
            <w:r w:rsidR="00290D93">
              <w:rPr>
                <w:color w:val="080808"/>
                <w:sz w:val="20"/>
              </w:rPr>
              <w:t>.</w:t>
            </w:r>
          </w:p>
          <w:p w:rsidR="00B903A2" w:rsidRPr="00B903A2" w:rsidRDefault="00B903A2" w:rsidP="00B903A2">
            <w:pPr>
              <w:suppressAutoHyphens/>
              <w:spacing w:after="0"/>
              <w:ind w:left="851"/>
              <w:rPr>
                <w:color w:val="080808"/>
                <w:sz w:val="20"/>
              </w:rPr>
            </w:pPr>
          </w:p>
          <w:p w:rsidR="00103D21" w:rsidRPr="00103D21" w:rsidRDefault="00103D21" w:rsidP="00103D21">
            <w:pPr>
              <w:spacing w:after="0"/>
              <w:rPr>
                <w:b/>
                <w:color w:val="080808"/>
                <w:sz w:val="20"/>
              </w:rPr>
            </w:pPr>
            <w:r w:rsidRPr="00103D21">
              <w:rPr>
                <w:b/>
                <w:color w:val="080808"/>
                <w:sz w:val="20"/>
              </w:rPr>
              <w:t>Uchazeč stanoví nabídkovou cenu dle Předpokládané hodnoty zakázky.</w:t>
            </w:r>
          </w:p>
          <w:p w:rsidR="00103D21" w:rsidRPr="00103D21" w:rsidRDefault="00103D21" w:rsidP="00103D21">
            <w:pPr>
              <w:spacing w:after="0"/>
              <w:rPr>
                <w:color w:val="080808"/>
                <w:sz w:val="20"/>
              </w:rPr>
            </w:pPr>
            <w:r w:rsidRPr="00103D21">
              <w:rPr>
                <w:color w:val="080808"/>
                <w:sz w:val="20"/>
              </w:rPr>
              <w:t>Nabídková cena bude uvedena v české měně, tj. cena v Kč bez DPH, DPH (…%), cena</w:t>
            </w:r>
            <w:r w:rsidR="00290D93">
              <w:rPr>
                <w:color w:val="080808"/>
                <w:sz w:val="20"/>
              </w:rPr>
              <w:t xml:space="preserve"> v Kč</w:t>
            </w:r>
            <w:r w:rsidRPr="00103D21">
              <w:rPr>
                <w:color w:val="080808"/>
                <w:sz w:val="20"/>
              </w:rPr>
              <w:t xml:space="preserve"> s DPH. Zadavatel požaduje uvedení jednot</w:t>
            </w:r>
            <w:r>
              <w:rPr>
                <w:color w:val="080808"/>
                <w:sz w:val="20"/>
              </w:rPr>
              <w:t>kové</w:t>
            </w:r>
            <w:r w:rsidRPr="00103D21">
              <w:rPr>
                <w:color w:val="080808"/>
                <w:sz w:val="20"/>
              </w:rPr>
              <w:t xml:space="preserve"> cen</w:t>
            </w:r>
            <w:r>
              <w:rPr>
                <w:color w:val="080808"/>
                <w:sz w:val="20"/>
              </w:rPr>
              <w:t>y</w:t>
            </w:r>
            <w:r w:rsidRPr="00103D21">
              <w:rPr>
                <w:color w:val="080808"/>
                <w:sz w:val="20"/>
              </w:rPr>
              <w:t xml:space="preserve"> za úč</w:t>
            </w:r>
            <w:r>
              <w:rPr>
                <w:color w:val="080808"/>
                <w:sz w:val="20"/>
              </w:rPr>
              <w:t>ast</w:t>
            </w:r>
            <w:r w:rsidR="00031D4F">
              <w:rPr>
                <w:color w:val="080808"/>
                <w:sz w:val="20"/>
              </w:rPr>
              <w:t xml:space="preserve">níka bilanční diagnostiky (maximální objem plnění </w:t>
            </w:r>
            <w:r>
              <w:rPr>
                <w:color w:val="080808"/>
                <w:sz w:val="20"/>
              </w:rPr>
              <w:t>činí 310</w:t>
            </w:r>
            <w:r w:rsidRPr="00103D21">
              <w:rPr>
                <w:color w:val="080808"/>
                <w:sz w:val="20"/>
              </w:rPr>
              <w:t xml:space="preserve"> účastníků</w:t>
            </w:r>
            <w:r w:rsidR="00031D4F">
              <w:rPr>
                <w:color w:val="080808"/>
                <w:sz w:val="20"/>
              </w:rPr>
              <w:t>)</w:t>
            </w:r>
            <w:r w:rsidRPr="00103D21">
              <w:rPr>
                <w:color w:val="080808"/>
                <w:sz w:val="20"/>
              </w:rPr>
              <w:t xml:space="preserve">. </w:t>
            </w:r>
          </w:p>
          <w:p w:rsidR="00103D21" w:rsidRPr="00103D21" w:rsidRDefault="00103D21" w:rsidP="00103D21">
            <w:pPr>
              <w:spacing w:after="0"/>
              <w:rPr>
                <w:color w:val="080808"/>
                <w:sz w:val="20"/>
              </w:rPr>
            </w:pPr>
            <w:r w:rsidRPr="00103D21">
              <w:rPr>
                <w:color w:val="080808"/>
                <w:sz w:val="20"/>
              </w:rPr>
              <w:t xml:space="preserve">Nabídková cena bude uvedena na krycím listu </w:t>
            </w:r>
            <w:r w:rsidR="00290D93">
              <w:rPr>
                <w:color w:val="080808"/>
                <w:sz w:val="20"/>
              </w:rPr>
              <w:t>nabídky</w:t>
            </w:r>
            <w:r w:rsidRPr="00103D21">
              <w:rPr>
                <w:color w:val="080808"/>
                <w:sz w:val="20"/>
              </w:rPr>
              <w:t xml:space="preserve"> (příloha č. </w:t>
            </w:r>
            <w:r w:rsidR="009F5CB6">
              <w:rPr>
                <w:color w:val="080808"/>
                <w:sz w:val="20"/>
              </w:rPr>
              <w:t>2</w:t>
            </w:r>
            <w:r w:rsidRPr="00103D21">
              <w:rPr>
                <w:color w:val="080808"/>
                <w:sz w:val="20"/>
              </w:rPr>
              <w:t>).</w:t>
            </w:r>
          </w:p>
          <w:p w:rsidR="00103D21" w:rsidRPr="00103D21" w:rsidRDefault="00103D21" w:rsidP="00103D21">
            <w:pPr>
              <w:spacing w:after="0"/>
              <w:rPr>
                <w:color w:val="080808"/>
                <w:sz w:val="20"/>
              </w:rPr>
            </w:pPr>
            <w:r w:rsidRPr="00103D21">
              <w:rPr>
                <w:color w:val="080808"/>
                <w:sz w:val="20"/>
              </w:rPr>
              <w:t xml:space="preserve">Nabídková cena bude stanovena jako cena „nejvýše přípustná“ a musí v ní být zahrnuty veškeré </w:t>
            </w:r>
            <w:r w:rsidR="0076052F">
              <w:rPr>
                <w:color w:val="080808"/>
                <w:sz w:val="20"/>
              </w:rPr>
              <w:t>náklady uchazeč</w:t>
            </w:r>
            <w:r w:rsidRPr="00103D21">
              <w:rPr>
                <w:color w:val="080808"/>
                <w:sz w:val="20"/>
              </w:rPr>
              <w:t>e, spojené s realizací předmětu veřejné zakázky.</w:t>
            </w:r>
          </w:p>
          <w:p w:rsidR="00103D21" w:rsidRPr="00103D21" w:rsidRDefault="00103D21" w:rsidP="00103D21">
            <w:pPr>
              <w:spacing w:after="0"/>
              <w:rPr>
                <w:color w:val="080808"/>
                <w:sz w:val="20"/>
              </w:rPr>
            </w:pPr>
            <w:r w:rsidRPr="00103D21">
              <w:rPr>
                <w:color w:val="080808"/>
                <w:sz w:val="20"/>
              </w:rPr>
              <w:t xml:space="preserve">Nabídková cena bude </w:t>
            </w:r>
            <w:r>
              <w:rPr>
                <w:color w:val="080808"/>
                <w:sz w:val="20"/>
              </w:rPr>
              <w:t>zpracována v souladu s </w:t>
            </w:r>
            <w:r w:rsidR="00290D93">
              <w:rPr>
                <w:color w:val="080808"/>
                <w:sz w:val="20"/>
              </w:rPr>
              <w:t>V</w:t>
            </w:r>
            <w:r>
              <w:rPr>
                <w:color w:val="080808"/>
                <w:sz w:val="20"/>
              </w:rPr>
              <w:t xml:space="preserve">ýzvou </w:t>
            </w:r>
            <w:r w:rsidRPr="00103D21">
              <w:rPr>
                <w:color w:val="080808"/>
                <w:sz w:val="20"/>
              </w:rPr>
              <w:t>obsahující vymezení předmět</w:t>
            </w:r>
            <w:r>
              <w:rPr>
                <w:color w:val="080808"/>
                <w:sz w:val="20"/>
              </w:rPr>
              <w:t>u</w:t>
            </w:r>
            <w:r w:rsidRPr="00103D21">
              <w:rPr>
                <w:color w:val="080808"/>
                <w:sz w:val="20"/>
              </w:rPr>
              <w:t xml:space="preserve"> veřejné zakázky.</w:t>
            </w:r>
          </w:p>
          <w:p w:rsidR="00103D21" w:rsidRDefault="00103D21" w:rsidP="00103D21">
            <w:pPr>
              <w:pStyle w:val="Tabulkatext"/>
              <w:spacing w:before="0" w:after="0"/>
              <w:ind w:left="0"/>
              <w:jc w:val="both"/>
              <w:rPr>
                <w:b/>
              </w:rPr>
            </w:pPr>
            <w:r w:rsidRPr="00103D21">
              <w:rPr>
                <w:b/>
              </w:rPr>
              <w:lastRenderedPageBreak/>
              <w:t>Jednotková nabídková cena musí být stanovena jako nejvýše přípustná, nepřekročitelná po celou dobu platnosti rámcové smlouvy. Zadavatel u</w:t>
            </w:r>
            <w:r w:rsidR="000C22C4">
              <w:rPr>
                <w:b/>
              </w:rPr>
              <w:t xml:space="preserve">pozorňuje, že ceny (viz </w:t>
            </w:r>
            <w:r w:rsidRPr="00103D21">
              <w:rPr>
                <w:b/>
              </w:rPr>
              <w:t>níže) jsou ceny maximální a pokud je</w:t>
            </w:r>
            <w:r w:rsidRPr="00103D21">
              <w:rPr>
                <w:rFonts w:ascii="Arial" w:hAnsi="Arial" w:cs="Arial"/>
                <w:b/>
                <w:sz w:val="24"/>
              </w:rPr>
              <w:t xml:space="preserve"> </w:t>
            </w:r>
            <w:r w:rsidRPr="00103D21">
              <w:rPr>
                <w:b/>
              </w:rPr>
              <w:t>uchazeč překročí, bude jeho nabídka vyřazena pro rozpor se zadávacími podmínkami.</w:t>
            </w:r>
          </w:p>
          <w:p w:rsidR="0011754A" w:rsidRDefault="0011754A" w:rsidP="00103D21">
            <w:pPr>
              <w:pStyle w:val="Tabulkatext"/>
              <w:spacing w:before="0" w:after="0"/>
              <w:ind w:left="0"/>
              <w:jc w:val="both"/>
              <w:rPr>
                <w:b/>
              </w:rPr>
            </w:pPr>
          </w:p>
          <w:tbl>
            <w:tblPr>
              <w:tblW w:w="7129" w:type="dxa"/>
              <w:jc w:val="center"/>
              <w:tblInd w:w="55" w:type="dxa"/>
              <w:tblCellMar>
                <w:left w:w="70" w:type="dxa"/>
                <w:right w:w="70" w:type="dxa"/>
              </w:tblCellMar>
              <w:tblLook w:val="04A0" w:firstRow="1" w:lastRow="0" w:firstColumn="1" w:lastColumn="0" w:noHBand="0" w:noVBand="1"/>
            </w:tblPr>
            <w:tblGrid>
              <w:gridCol w:w="2156"/>
              <w:gridCol w:w="1574"/>
              <w:gridCol w:w="1410"/>
              <w:gridCol w:w="1989"/>
            </w:tblGrid>
            <w:tr w:rsidR="0011754A" w:rsidRPr="001508E3" w:rsidTr="007F0B11">
              <w:trPr>
                <w:trHeight w:val="834"/>
                <w:jc w:val="center"/>
              </w:trPr>
              <w:tc>
                <w:tcPr>
                  <w:tcW w:w="2156"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11754A" w:rsidRPr="000C22C4" w:rsidRDefault="0011754A" w:rsidP="007F0B11">
                  <w:pPr>
                    <w:jc w:val="center"/>
                    <w:rPr>
                      <w:b/>
                      <w:color w:val="080808"/>
                      <w:sz w:val="20"/>
                    </w:rPr>
                  </w:pPr>
                  <w:r>
                    <w:rPr>
                      <w:b/>
                      <w:color w:val="080808"/>
                      <w:sz w:val="20"/>
                    </w:rPr>
                    <w:t xml:space="preserve">Název </w:t>
                  </w:r>
                  <w:r w:rsidRPr="000C22C4">
                    <w:rPr>
                      <w:b/>
                      <w:color w:val="080808"/>
                      <w:sz w:val="20"/>
                    </w:rPr>
                    <w:t>ceny</w:t>
                  </w:r>
                </w:p>
              </w:tc>
              <w:tc>
                <w:tcPr>
                  <w:tcW w:w="1574" w:type="dxa"/>
                  <w:tcBorders>
                    <w:top w:val="single" w:sz="8" w:space="0" w:color="auto"/>
                    <w:left w:val="nil"/>
                    <w:bottom w:val="single" w:sz="8" w:space="0" w:color="auto"/>
                    <w:right w:val="single" w:sz="4" w:space="0" w:color="auto"/>
                  </w:tcBorders>
                  <w:shd w:val="clear" w:color="000000" w:fill="D9D9D9"/>
                  <w:vAlign w:val="center"/>
                  <w:hideMark/>
                </w:tcPr>
                <w:p w:rsidR="0011754A" w:rsidRPr="000C22C4" w:rsidRDefault="0011754A" w:rsidP="007F0B11">
                  <w:pPr>
                    <w:jc w:val="center"/>
                    <w:rPr>
                      <w:b/>
                      <w:color w:val="080808"/>
                      <w:sz w:val="20"/>
                    </w:rPr>
                  </w:pPr>
                  <w:r>
                    <w:rPr>
                      <w:b/>
                      <w:color w:val="080808"/>
                      <w:sz w:val="20"/>
                    </w:rPr>
                    <w:t>Předpokládaný max.</w:t>
                  </w:r>
                  <w:r w:rsidRPr="000C22C4">
                    <w:rPr>
                      <w:b/>
                      <w:color w:val="080808"/>
                      <w:sz w:val="20"/>
                    </w:rPr>
                    <w:t xml:space="preserve"> počet účastníků</w:t>
                  </w:r>
                </w:p>
              </w:tc>
              <w:tc>
                <w:tcPr>
                  <w:tcW w:w="1410" w:type="dxa"/>
                  <w:tcBorders>
                    <w:top w:val="single" w:sz="8" w:space="0" w:color="auto"/>
                    <w:left w:val="nil"/>
                    <w:bottom w:val="single" w:sz="8" w:space="0" w:color="auto"/>
                    <w:right w:val="single" w:sz="4" w:space="0" w:color="auto"/>
                  </w:tcBorders>
                  <w:shd w:val="clear" w:color="000000" w:fill="D9D9D9"/>
                  <w:vAlign w:val="center"/>
                  <w:hideMark/>
                </w:tcPr>
                <w:p w:rsidR="0011754A" w:rsidRPr="000C22C4" w:rsidRDefault="0011754A" w:rsidP="007F0B11">
                  <w:pPr>
                    <w:jc w:val="center"/>
                    <w:rPr>
                      <w:b/>
                      <w:color w:val="080808"/>
                      <w:sz w:val="20"/>
                    </w:rPr>
                  </w:pPr>
                  <w:r w:rsidRPr="000C22C4">
                    <w:rPr>
                      <w:b/>
                      <w:color w:val="080808"/>
                      <w:sz w:val="20"/>
                    </w:rPr>
                    <w:t>Max. cena / 1 účastníka v Kč bez DPH</w:t>
                  </w:r>
                </w:p>
              </w:tc>
              <w:tc>
                <w:tcPr>
                  <w:tcW w:w="1989" w:type="dxa"/>
                  <w:tcBorders>
                    <w:top w:val="single" w:sz="8" w:space="0" w:color="auto"/>
                    <w:left w:val="nil"/>
                    <w:bottom w:val="single" w:sz="8" w:space="0" w:color="auto"/>
                    <w:right w:val="single" w:sz="4" w:space="0" w:color="auto"/>
                  </w:tcBorders>
                  <w:shd w:val="clear" w:color="000000" w:fill="D9D9D9"/>
                  <w:vAlign w:val="center"/>
                  <w:hideMark/>
                </w:tcPr>
                <w:p w:rsidR="0011754A" w:rsidRPr="000C22C4" w:rsidRDefault="0011754A" w:rsidP="007F0B11">
                  <w:pPr>
                    <w:jc w:val="center"/>
                    <w:rPr>
                      <w:b/>
                      <w:color w:val="080808"/>
                      <w:sz w:val="20"/>
                    </w:rPr>
                  </w:pPr>
                  <w:r w:rsidRPr="000C22C4">
                    <w:rPr>
                      <w:b/>
                      <w:color w:val="080808"/>
                      <w:sz w:val="20"/>
                    </w:rPr>
                    <w:t>Max. celková cena v Kč bez DPH</w:t>
                  </w:r>
                </w:p>
              </w:tc>
            </w:tr>
            <w:tr w:rsidR="0011754A" w:rsidRPr="001508E3" w:rsidTr="007379BF">
              <w:trPr>
                <w:trHeight w:val="309"/>
                <w:jc w:val="center"/>
              </w:trPr>
              <w:tc>
                <w:tcPr>
                  <w:tcW w:w="2156" w:type="dxa"/>
                  <w:tcBorders>
                    <w:top w:val="nil"/>
                    <w:left w:val="single" w:sz="8" w:space="0" w:color="auto"/>
                    <w:bottom w:val="single" w:sz="4" w:space="0" w:color="auto"/>
                    <w:right w:val="single" w:sz="4" w:space="0" w:color="auto"/>
                  </w:tcBorders>
                  <w:shd w:val="clear" w:color="auto" w:fill="auto"/>
                  <w:noWrap/>
                  <w:vAlign w:val="center"/>
                  <w:hideMark/>
                </w:tcPr>
                <w:p w:rsidR="0011754A" w:rsidRPr="000C22C4" w:rsidRDefault="0011754A">
                  <w:pPr>
                    <w:jc w:val="center"/>
                    <w:rPr>
                      <w:color w:val="080808"/>
                      <w:sz w:val="20"/>
                    </w:rPr>
                  </w:pPr>
                  <w:r>
                    <w:rPr>
                      <w:color w:val="080808"/>
                      <w:sz w:val="20"/>
                    </w:rPr>
                    <w:t>Bilanční diagnostika</w:t>
                  </w:r>
                </w:p>
              </w:tc>
              <w:tc>
                <w:tcPr>
                  <w:tcW w:w="1574" w:type="dxa"/>
                  <w:tcBorders>
                    <w:top w:val="nil"/>
                    <w:left w:val="nil"/>
                    <w:bottom w:val="single" w:sz="4" w:space="0" w:color="auto"/>
                    <w:right w:val="single" w:sz="4" w:space="0" w:color="auto"/>
                  </w:tcBorders>
                  <w:shd w:val="clear" w:color="auto" w:fill="auto"/>
                  <w:noWrap/>
                  <w:vAlign w:val="center"/>
                  <w:hideMark/>
                </w:tcPr>
                <w:p w:rsidR="0011754A" w:rsidRPr="000C22C4" w:rsidRDefault="0011754A">
                  <w:pPr>
                    <w:jc w:val="center"/>
                    <w:rPr>
                      <w:color w:val="080808"/>
                      <w:sz w:val="20"/>
                    </w:rPr>
                  </w:pPr>
                  <w:r>
                    <w:rPr>
                      <w:color w:val="080808"/>
                      <w:sz w:val="20"/>
                    </w:rPr>
                    <w:t>310</w:t>
                  </w:r>
                </w:p>
              </w:tc>
              <w:tc>
                <w:tcPr>
                  <w:tcW w:w="1410" w:type="dxa"/>
                  <w:tcBorders>
                    <w:top w:val="nil"/>
                    <w:left w:val="nil"/>
                    <w:bottom w:val="single" w:sz="4" w:space="0" w:color="auto"/>
                    <w:right w:val="single" w:sz="4" w:space="0" w:color="auto"/>
                  </w:tcBorders>
                  <w:shd w:val="clear" w:color="auto" w:fill="auto"/>
                  <w:noWrap/>
                  <w:vAlign w:val="center"/>
                  <w:hideMark/>
                </w:tcPr>
                <w:p w:rsidR="0011754A" w:rsidRPr="000C22C4" w:rsidRDefault="0011754A">
                  <w:pPr>
                    <w:jc w:val="center"/>
                    <w:rPr>
                      <w:color w:val="080808"/>
                      <w:sz w:val="20"/>
                    </w:rPr>
                  </w:pPr>
                  <w:r>
                    <w:rPr>
                      <w:color w:val="080808"/>
                      <w:sz w:val="20"/>
                    </w:rPr>
                    <w:t>5 371,00</w:t>
                  </w:r>
                </w:p>
              </w:tc>
              <w:tc>
                <w:tcPr>
                  <w:tcW w:w="1989" w:type="dxa"/>
                  <w:tcBorders>
                    <w:top w:val="nil"/>
                    <w:left w:val="nil"/>
                    <w:bottom w:val="single" w:sz="4" w:space="0" w:color="auto"/>
                    <w:right w:val="single" w:sz="4" w:space="0" w:color="auto"/>
                  </w:tcBorders>
                  <w:shd w:val="clear" w:color="auto" w:fill="auto"/>
                  <w:noWrap/>
                  <w:vAlign w:val="center"/>
                  <w:hideMark/>
                </w:tcPr>
                <w:p w:rsidR="0011754A" w:rsidRPr="000C22C4" w:rsidRDefault="0011754A">
                  <w:pPr>
                    <w:jc w:val="center"/>
                    <w:rPr>
                      <w:b/>
                      <w:color w:val="080808"/>
                      <w:sz w:val="20"/>
                    </w:rPr>
                  </w:pPr>
                  <w:r w:rsidRPr="000C22C4">
                    <w:rPr>
                      <w:b/>
                      <w:color w:val="080808"/>
                      <w:sz w:val="20"/>
                    </w:rPr>
                    <w:t>1 665 010,00</w:t>
                  </w:r>
                </w:p>
              </w:tc>
            </w:tr>
          </w:tbl>
          <w:p w:rsidR="0011754A" w:rsidRDefault="0011754A" w:rsidP="00103D21">
            <w:pPr>
              <w:pStyle w:val="Tabulkatext"/>
              <w:spacing w:before="0" w:after="0"/>
              <w:ind w:left="0"/>
              <w:jc w:val="both"/>
              <w:rPr>
                <w:b/>
              </w:rPr>
            </w:pPr>
          </w:p>
          <w:p w:rsidR="000C22C4" w:rsidRPr="00103D21" w:rsidRDefault="000C22C4" w:rsidP="00103D21">
            <w:pPr>
              <w:pStyle w:val="Tabulkatext"/>
              <w:spacing w:before="0" w:after="0"/>
              <w:ind w:left="0"/>
              <w:jc w:val="both"/>
              <w:rPr>
                <w:b/>
              </w:rPr>
            </w:pPr>
          </w:p>
          <w:p w:rsidR="00E14E40" w:rsidRPr="00E50090" w:rsidRDefault="00E14E40" w:rsidP="009D640B">
            <w:pPr>
              <w:pStyle w:val="Tabulkatext"/>
              <w:ind w:left="0"/>
              <w:rPr>
                <w:i/>
              </w:rPr>
            </w:pPr>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E14E40">
            <w:pPr>
              <w:pStyle w:val="Tabulkatext"/>
              <w:rPr>
                <w:i/>
              </w:rPr>
            </w:pPr>
            <w:r w:rsidRPr="00E50090">
              <w:rPr>
                <w:b/>
                <w:bCs/>
              </w:rPr>
              <w:lastRenderedPageBreak/>
              <w:t>Požadavek na způsob zpracování nabídkové ceny</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Pr="00694454" w:rsidRDefault="005C6C32" w:rsidP="00694454">
            <w:pPr>
              <w:pStyle w:val="Tabulkatext"/>
              <w:jc w:val="both"/>
            </w:pPr>
            <w:r w:rsidRPr="00694454">
              <w:t xml:space="preserve">Zadavatel </w:t>
            </w:r>
            <w:r w:rsidR="00694454" w:rsidRPr="00694454">
              <w:t>předpokládá, že maximálním počtem</w:t>
            </w:r>
            <w:r w:rsidR="00694454">
              <w:t xml:space="preserve"> účastníků bilan</w:t>
            </w:r>
            <w:r w:rsidR="00694454" w:rsidRPr="00694454">
              <w:t>ční diagnostiky</w:t>
            </w:r>
            <w:r w:rsidR="00694454">
              <w:t xml:space="preserve"> </w:t>
            </w:r>
            <w:r w:rsidR="00694454" w:rsidRPr="00694454">
              <w:t>bude 310 osob</w:t>
            </w:r>
            <w:r w:rsidR="00D019D4" w:rsidRPr="00694454">
              <w:t>, na základě</w:t>
            </w:r>
            <w:r w:rsidR="00694454" w:rsidRPr="00694454">
              <w:t xml:space="preserve"> tohoto počtu musí být </w:t>
            </w:r>
            <w:r w:rsidR="00D019D4" w:rsidRPr="00694454">
              <w:t xml:space="preserve">stanovena </w:t>
            </w:r>
            <w:r w:rsidRPr="00694454">
              <w:t>nabídkov</w:t>
            </w:r>
            <w:r w:rsidR="00D019D4" w:rsidRPr="00694454">
              <w:t>á</w:t>
            </w:r>
            <w:r w:rsidRPr="00694454">
              <w:t xml:space="preserve"> cen</w:t>
            </w:r>
            <w:r w:rsidR="00D019D4" w:rsidRPr="00694454">
              <w:t>a</w:t>
            </w:r>
            <w:r w:rsidRPr="00694454">
              <w:t>.</w:t>
            </w:r>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E14E40">
            <w:pPr>
              <w:pStyle w:val="Tabulkatext"/>
              <w:rPr>
                <w:b/>
                <w:bCs/>
              </w:rPr>
            </w:pPr>
            <w:r w:rsidRPr="00E50090">
              <w:rPr>
                <w:b/>
                <w:bCs/>
              </w:rPr>
              <w:t>Poža</w:t>
            </w:r>
            <w:r w:rsidR="00E14E40" w:rsidRPr="00E50090">
              <w:rPr>
                <w:b/>
                <w:bCs/>
              </w:rPr>
              <w:t>davek na písemnou formu nabídky</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DA7A8F" w:rsidRPr="00517B05" w:rsidRDefault="005C6C32" w:rsidP="00473024">
            <w:pPr>
              <w:pStyle w:val="Tabulkatext"/>
              <w:jc w:val="both"/>
            </w:pPr>
            <w:r w:rsidRPr="00517B05">
              <w:t>Nabídka musí být zadavateli podána v listinné podobě</w:t>
            </w:r>
            <w:r w:rsidR="00DA7A8F" w:rsidRPr="00517B05">
              <w:t xml:space="preserve"> v řádně uzavřené obálce označené názvem zakázky</w:t>
            </w:r>
            <w:r w:rsidR="00F26843">
              <w:t xml:space="preserve"> </w:t>
            </w:r>
            <w:r w:rsidR="00F26843" w:rsidRPr="008A22F9">
              <w:t xml:space="preserve">„Bilanční diagnostika pro </w:t>
            </w:r>
            <w:proofErr w:type="spellStart"/>
            <w:proofErr w:type="gramStart"/>
            <w:r w:rsidR="00F26843" w:rsidRPr="008A22F9">
              <w:t>KrP</w:t>
            </w:r>
            <w:proofErr w:type="spellEnd"/>
            <w:proofErr w:type="gramEnd"/>
            <w:r w:rsidR="00F26843" w:rsidRPr="008A22F9">
              <w:t xml:space="preserve"> v</w:t>
            </w:r>
            <w:r w:rsidR="0011754A">
              <w:t> </w:t>
            </w:r>
            <w:r w:rsidR="00F26843" w:rsidRPr="008A22F9">
              <w:t>Jihlavě</w:t>
            </w:r>
            <w:r w:rsidR="0011754A">
              <w:t xml:space="preserve"> II.</w:t>
            </w:r>
            <w:r w:rsidR="00F26843" w:rsidRPr="008A22F9">
              <w:t>“</w:t>
            </w:r>
            <w:r w:rsidR="00F26843">
              <w:t xml:space="preserve"> a nápisem „NEOTVÍRAT</w:t>
            </w:r>
            <w:r w:rsidR="00DA7A8F" w:rsidRPr="00517B05">
              <w:t>“, na níž je uvedena kontaktní adresa uchazeče</w:t>
            </w:r>
            <w:r w:rsidRPr="00517B05">
              <w:t xml:space="preserve">. </w:t>
            </w:r>
            <w:r w:rsidR="00DA7A8F" w:rsidRPr="00517B05">
              <w:t>Nabí</w:t>
            </w:r>
            <w:r w:rsidR="0076052F">
              <w:t>dky musí být podepsány uchazeč</w:t>
            </w:r>
            <w:r w:rsidR="00DA7A8F" w:rsidRPr="00517B05">
              <w:t>em či osobou</w:t>
            </w:r>
            <w:r w:rsidR="0076052F">
              <w:t xml:space="preserve"> oprávněnou zastupovat uchazeč</w:t>
            </w:r>
            <w:r w:rsidR="00DA7A8F" w:rsidRPr="00517B05">
              <w:t>e.</w:t>
            </w:r>
            <w:r w:rsidR="00473024">
              <w:rPr>
                <w:rStyle w:val="Znakapoznpodarou"/>
              </w:rPr>
              <w:footnoteReference w:customMarkFollows="1" w:id="3"/>
              <w:t>1</w:t>
            </w:r>
            <w:r w:rsidR="00DA7A8F" w:rsidRPr="00517B05">
              <w:t xml:space="preserve"> </w:t>
            </w:r>
          </w:p>
        </w:tc>
      </w:tr>
      <w:tr w:rsidR="00DA7A8F" w:rsidRPr="00E50090" w:rsidTr="007F0B11">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A8F" w:rsidRPr="00E50090" w:rsidRDefault="00DA7A8F" w:rsidP="00667155">
            <w:pPr>
              <w:pStyle w:val="Tabulkatext"/>
              <w:rPr>
                <w:b/>
                <w:bCs/>
              </w:rPr>
            </w:pPr>
            <w:r w:rsidRPr="00E50090">
              <w:rPr>
                <w:b/>
                <w:bCs/>
              </w:rPr>
              <w:t xml:space="preserve">Požadavek na uvedení kontaktní osoby </w:t>
            </w:r>
            <w:r w:rsidR="0076052F">
              <w:rPr>
                <w:b/>
                <w:bCs/>
              </w:rPr>
              <w:t>uchazeč</w:t>
            </w:r>
            <w:r w:rsidR="00667155" w:rsidRPr="00E50090">
              <w:rPr>
                <w:b/>
                <w:bCs/>
              </w:rPr>
              <w:t>e</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DA7A8F" w:rsidRPr="00473024" w:rsidRDefault="0076052F" w:rsidP="00473024">
            <w:pPr>
              <w:pStyle w:val="Tabulkatext"/>
              <w:jc w:val="both"/>
            </w:pPr>
            <w:r>
              <w:t>Uchazeč</w:t>
            </w:r>
            <w:r w:rsidR="00DA7A8F" w:rsidRPr="00473024">
              <w:t xml:space="preserve"> ve své nabídce uvede kontaktní osobu ve věci zakázky, její telefon a e-mailovou adresu. </w:t>
            </w:r>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E14E40">
            <w:pPr>
              <w:pStyle w:val="Tabulkatext"/>
              <w:rPr>
                <w:b/>
                <w:bCs/>
              </w:rPr>
            </w:pPr>
            <w:r w:rsidRPr="00E50090">
              <w:rPr>
                <w:b/>
              </w:rPr>
              <w:t>Požadavek na jednu nabídku</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Pr="00473024" w:rsidDel="002D0D04" w:rsidRDefault="005C6C32" w:rsidP="00473024">
            <w:pPr>
              <w:pStyle w:val="Tabulkatext"/>
              <w:jc w:val="both"/>
            </w:pPr>
            <w:r w:rsidRPr="00473024">
              <w:t xml:space="preserve">Každý </w:t>
            </w:r>
            <w:r w:rsidR="0076052F">
              <w:t>uchazeč</w:t>
            </w:r>
            <w:r w:rsidR="00667155" w:rsidRPr="00473024">
              <w:t xml:space="preserve"> </w:t>
            </w:r>
            <w:r w:rsidRPr="00473024">
              <w:t>může podat pouze jednu nabídku</w:t>
            </w:r>
            <w:r w:rsidR="00667155" w:rsidRPr="00473024">
              <w:t>.</w:t>
            </w:r>
          </w:p>
        </w:tc>
      </w:tr>
      <w:tr w:rsidR="005C6C32" w:rsidRPr="00E50090" w:rsidTr="00630E04">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5C6C32" w:rsidRPr="00E50090" w:rsidRDefault="00667155" w:rsidP="00667155">
            <w:pPr>
              <w:pStyle w:val="Tabulkatext"/>
              <w:rPr>
                <w:b/>
              </w:rPr>
            </w:pPr>
            <w:r w:rsidRPr="00E50090">
              <w:rPr>
                <w:b/>
              </w:rPr>
              <w:t>Informace o poskytování d</w:t>
            </w:r>
            <w:r w:rsidR="00E14E40" w:rsidRPr="00E50090">
              <w:rPr>
                <w:b/>
              </w:rPr>
              <w:t>odatečn</w:t>
            </w:r>
            <w:r w:rsidRPr="00E50090">
              <w:rPr>
                <w:b/>
              </w:rPr>
              <w:t>ých</w:t>
            </w:r>
            <w:r w:rsidR="00E14E40" w:rsidRPr="00E50090">
              <w:rPr>
                <w:b/>
              </w:rPr>
              <w:t xml:space="preserve"> informac</w:t>
            </w:r>
            <w:r w:rsidRPr="00E50090">
              <w:rPr>
                <w:b/>
              </w:rPr>
              <w:t>í</w:t>
            </w:r>
          </w:p>
        </w:tc>
      </w:tr>
      <w:tr w:rsidR="00E14E40" w:rsidRPr="00E50090" w:rsidTr="00077D88">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E14E40" w:rsidRPr="00473024" w:rsidRDefault="0065580A" w:rsidP="00473024">
            <w:pPr>
              <w:pStyle w:val="Tabulkatext"/>
              <w:jc w:val="both"/>
            </w:pPr>
            <w:r>
              <w:t>Uchazeč</w:t>
            </w:r>
            <w:r w:rsidR="00E14E40" w:rsidRPr="00473024">
              <w:t xml:space="preserve"> je oprávněn po zadavateli požadovat písemně dodatečné informace (odpovědi na dotaz) ohledně zadávané zakázky. Písemná žádost musí být zadavateli doručena nejpozději 3 pracovní dny před uplynutím lhůty pro podání nabídek. </w:t>
            </w:r>
            <w:r w:rsidR="00F46FFD">
              <w:t>Zadavatel odešle dodatečné informace k zadávacím podmínkám, případně související dokumenty žadateli, nejpozději do 2 pracovních dnů po doručení žádosti. Současně zadavatel dodatečné informace zveřejní na portálu www.esfcr.cz.</w:t>
            </w:r>
          </w:p>
        </w:tc>
      </w:tr>
      <w:tr w:rsidR="00E14E40" w:rsidRPr="00E50090" w:rsidTr="00630E04">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E14E40" w:rsidRPr="00E50090" w:rsidRDefault="00E14E40" w:rsidP="00EE03D0">
            <w:pPr>
              <w:pStyle w:val="Tabulkatext"/>
              <w:rPr>
                <w:b/>
                <w:bCs/>
              </w:rPr>
            </w:pPr>
            <w:r w:rsidRPr="00E50090">
              <w:rPr>
                <w:b/>
                <w:bCs/>
              </w:rPr>
              <w:t>Další požadavky na zpracování nabídky</w:t>
            </w:r>
          </w:p>
        </w:tc>
      </w:tr>
      <w:tr w:rsidR="00E14E40" w:rsidRPr="00E50090" w:rsidTr="00B3216D">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BA5E9F" w:rsidRPr="00BA5E9F" w:rsidRDefault="00BA5E9F" w:rsidP="00C47CE0">
            <w:pPr>
              <w:pStyle w:val="Tabulkatext"/>
              <w:numPr>
                <w:ilvl w:val="0"/>
                <w:numId w:val="6"/>
              </w:numPr>
            </w:pPr>
            <w:r w:rsidRPr="00BA5E9F">
              <w:t>Uchazeč v nabídce doloží vyplněnou a podepsanou rámcovou smlouvu. Veškeré obchodní, platební a dodací podmínky jsou obsaženy v r</w:t>
            </w:r>
            <w:r w:rsidR="009F5CB6">
              <w:t>ámcové smlouvě (viz příloha č. 3</w:t>
            </w:r>
            <w:r w:rsidRPr="00BA5E9F">
              <w:t xml:space="preserve">). </w:t>
            </w:r>
          </w:p>
          <w:p w:rsidR="00BA5E9F" w:rsidRDefault="00BA5E9F" w:rsidP="00C47CE0">
            <w:pPr>
              <w:pStyle w:val="Tabulkatext"/>
              <w:numPr>
                <w:ilvl w:val="0"/>
                <w:numId w:val="6"/>
              </w:numPr>
              <w:jc w:val="both"/>
            </w:pPr>
            <w:r w:rsidRPr="00BA5E9F">
              <w:t>Návrh rámcové smlouvy, kte</w:t>
            </w:r>
            <w:r w:rsidR="00F26843">
              <w:t xml:space="preserve">rý je součástí </w:t>
            </w:r>
            <w:r w:rsidR="00401C25">
              <w:t>V</w:t>
            </w:r>
            <w:r w:rsidR="00F26843">
              <w:t xml:space="preserve">ýzvy nesmí být </w:t>
            </w:r>
            <w:r w:rsidRPr="00BA5E9F">
              <w:t>ze strany uchazeče žádným způsobem změněn, či jinak doplněn pokud zadavatel nestanoví jinak. Uchazeč doplní v rámcové smlouvě pouze místa označená pro vyplnění (podbarvena žlutě). Návrh rámcové smlouvy musí být ze strany uchazeče</w:t>
            </w:r>
            <w:r w:rsidR="00EA7649">
              <w:t xml:space="preserve"> </w:t>
            </w:r>
            <w:r w:rsidRPr="00BA5E9F">
              <w:t>podepsán statutárním orgánem nebo osobou k tomu statutárním orgánem zmocněnou v souladu se způsobem jednání jménem uchazeče; originál či úředně ověřená kopie zmocnění musí být v takovém případě součástí návrhu smlouvy uchazeče. Předložení nepodepsaného návrhu smlouvy, popřípadě nepředložení zmocnění dle předchozí věty není předložením řádného návrhu požadované smlouvy a nabídka uchazeče je v takovém případě neúplná.</w:t>
            </w:r>
          </w:p>
          <w:p w:rsidR="0000396C" w:rsidRDefault="0000396C" w:rsidP="00C47CE0">
            <w:pPr>
              <w:pStyle w:val="Tabulkatext"/>
              <w:numPr>
                <w:ilvl w:val="0"/>
                <w:numId w:val="6"/>
              </w:numPr>
              <w:jc w:val="both"/>
            </w:pPr>
            <w:r>
              <w:t xml:space="preserve">Uchazeč ve své nabídce doloží </w:t>
            </w:r>
            <w:r w:rsidRPr="0009287C">
              <w:t xml:space="preserve">čestné prohlášení </w:t>
            </w:r>
            <w:r>
              <w:t>o vlastnictví odpovídajících psychodiagnostických testů pro poskytování bilanční diagnostiky – software nebo další standardizované psychodiagnostické metody.</w:t>
            </w:r>
          </w:p>
          <w:p w:rsidR="00401C25" w:rsidRPr="00BA5E9F" w:rsidRDefault="00401C25" w:rsidP="00C47CE0">
            <w:pPr>
              <w:pStyle w:val="Tabulkatext"/>
              <w:numPr>
                <w:ilvl w:val="0"/>
                <w:numId w:val="6"/>
              </w:numPr>
              <w:jc w:val="both"/>
            </w:pPr>
            <w:r>
              <w:t xml:space="preserve">V případě, že uchazeč bude provádět bilanční diagnostiku s využitím softwaru, je povinen zajistit odpovídající technické vybavení. </w:t>
            </w:r>
          </w:p>
          <w:p w:rsidR="008A22F9" w:rsidRDefault="00BA5E9F" w:rsidP="00C47CE0">
            <w:pPr>
              <w:pStyle w:val="Tabulkatext"/>
              <w:numPr>
                <w:ilvl w:val="0"/>
                <w:numId w:val="6"/>
              </w:numPr>
              <w:jc w:val="both"/>
            </w:pPr>
            <w:r>
              <w:t>Bilanční diagnostika pro jednotlivé osoby bude realizována</w:t>
            </w:r>
            <w:r w:rsidRPr="00BA5E9F">
              <w:t xml:space="preserve"> p</w:t>
            </w:r>
            <w:r w:rsidR="00F26843">
              <w:t>ostupně, a to na základě objednávky</w:t>
            </w:r>
            <w:r w:rsidRPr="00BA5E9F">
              <w:t xml:space="preserve"> zadavatele učiněné dle jeho požadavků a potřeb (blíže viz rámcová smlouva).</w:t>
            </w:r>
          </w:p>
          <w:p w:rsidR="00617911" w:rsidRDefault="00617911" w:rsidP="00C47CE0">
            <w:pPr>
              <w:pStyle w:val="Tabulkatext"/>
              <w:numPr>
                <w:ilvl w:val="0"/>
                <w:numId w:val="6"/>
              </w:numPr>
              <w:jc w:val="both"/>
            </w:pPr>
            <w:r>
              <w:t>Pokud není uchazeč schopen prokázat splnění kvalifikace požadované zadavatelem v bodě 2</w:t>
            </w:r>
            <w:r w:rsidR="00CD447C">
              <w:t xml:space="preserve"> a</w:t>
            </w:r>
            <w:r>
              <w:t xml:space="preserve"> 5</w:t>
            </w:r>
            <w:r w:rsidR="00CD447C">
              <w:t xml:space="preserve"> </w:t>
            </w:r>
            <w:r>
              <w:t>v plném rozsahu, je oprávněn splnění kvalifikace v chybějícím rozsahu prokázat prostřednictvím subdodavatele. Kromě toho je uchazeč dále povinen zadavateli ve své nabídce za subdodavatele předložit:</w:t>
            </w:r>
          </w:p>
          <w:p w:rsidR="00617911" w:rsidRDefault="00C8693C" w:rsidP="00C47CE0">
            <w:pPr>
              <w:pStyle w:val="Tabulkatext"/>
              <w:numPr>
                <w:ilvl w:val="1"/>
                <w:numId w:val="11"/>
              </w:numPr>
              <w:jc w:val="both"/>
            </w:pPr>
            <w:r>
              <w:t>D</w:t>
            </w:r>
            <w:r w:rsidR="00617911">
              <w:t>oklady dle bodu 1, 3 a 4</w:t>
            </w:r>
            <w:r>
              <w:t>,</w:t>
            </w:r>
          </w:p>
          <w:p w:rsidR="00617911" w:rsidRDefault="00C8693C" w:rsidP="00C47CE0">
            <w:pPr>
              <w:pStyle w:val="Tabulkatext"/>
              <w:numPr>
                <w:ilvl w:val="1"/>
                <w:numId w:val="11"/>
              </w:numPr>
              <w:jc w:val="both"/>
            </w:pPr>
            <w:r>
              <w:t>S</w:t>
            </w:r>
            <w:r w:rsidR="00617911" w:rsidRPr="009A277C">
              <w:t>mlouvu uzavřenou se subdodavatele</w:t>
            </w:r>
            <w:r w:rsidR="00617911">
              <w:t>m</w:t>
            </w:r>
            <w:r w:rsidR="00617911" w:rsidRPr="009A277C">
              <w:t>, z níž vyplývá závazek subdodavatele k poskytnutí plnění určeného k plnění veřejné zakázky dodavatelem či k poskytnutí věcí, či práv</w:t>
            </w:r>
            <w:r w:rsidR="003F6100">
              <w:t xml:space="preserve">, </w:t>
            </w:r>
            <w:r w:rsidR="00617911" w:rsidRPr="009A277C">
              <w:t>s nimiž bude dodavatel oprávněn disponovat v rámci plnění veřejné zakázky, a to alespoň v rozsahu, v jakém subdodavatel prokázal splnění kvalifikace</w:t>
            </w:r>
            <w:r>
              <w:t>.</w:t>
            </w:r>
          </w:p>
          <w:p w:rsidR="00CD447C" w:rsidRDefault="00CD447C" w:rsidP="007379BF">
            <w:pPr>
              <w:pStyle w:val="Tabulkatext"/>
              <w:ind w:left="777"/>
              <w:jc w:val="both"/>
            </w:pPr>
            <w:r w:rsidRPr="00D52B1A">
              <w:rPr>
                <w:rFonts w:asciiTheme="majorHAnsi" w:hAnsiTheme="majorHAnsi" w:cstheme="majorHAnsi"/>
                <w:color w:val="auto"/>
                <w:szCs w:val="20"/>
              </w:rPr>
              <w:t xml:space="preserve">Dodavatel není oprávněn prostřednictvím subdodavatele prokázat splnění kvalifikace podle </w:t>
            </w:r>
            <w:r>
              <w:rPr>
                <w:rFonts w:asciiTheme="majorHAnsi" w:hAnsiTheme="majorHAnsi" w:cstheme="majorHAnsi"/>
                <w:color w:val="auto"/>
                <w:szCs w:val="20"/>
              </w:rPr>
              <w:t xml:space="preserve">bodu 1) dle </w:t>
            </w:r>
            <w:r w:rsidRPr="00E50090">
              <w:rPr>
                <w:b/>
                <w:bCs/>
              </w:rPr>
              <w:t>Základní</w:t>
            </w:r>
            <w:r>
              <w:rPr>
                <w:b/>
                <w:bCs/>
              </w:rPr>
              <w:t>ch</w:t>
            </w:r>
            <w:r w:rsidRPr="00E50090">
              <w:rPr>
                <w:b/>
                <w:bCs/>
              </w:rPr>
              <w:t xml:space="preserve"> požadavk</w:t>
            </w:r>
            <w:r>
              <w:rPr>
                <w:b/>
                <w:bCs/>
              </w:rPr>
              <w:t>ů</w:t>
            </w:r>
            <w:r w:rsidRPr="00E50090">
              <w:rPr>
                <w:b/>
                <w:bCs/>
              </w:rPr>
              <w:t xml:space="preserve"> na</w:t>
            </w:r>
            <w:r>
              <w:rPr>
                <w:b/>
                <w:bCs/>
              </w:rPr>
              <w:t xml:space="preserve"> prokázání kvalifikace uchazeč</w:t>
            </w:r>
            <w:r w:rsidRPr="00E50090">
              <w:rPr>
                <w:b/>
                <w:bCs/>
              </w:rPr>
              <w:t>e</w:t>
            </w:r>
            <w:r>
              <w:rPr>
                <w:rFonts w:asciiTheme="majorHAnsi" w:hAnsiTheme="majorHAnsi" w:cstheme="majorHAnsi"/>
                <w:color w:val="auto"/>
                <w:szCs w:val="20"/>
              </w:rPr>
              <w:t>.</w:t>
            </w:r>
          </w:p>
          <w:p w:rsidR="00E62720" w:rsidRDefault="003F6100" w:rsidP="00C47CE0">
            <w:pPr>
              <w:pStyle w:val="Tabulkatext"/>
              <w:numPr>
                <w:ilvl w:val="0"/>
                <w:numId w:val="6"/>
              </w:numPr>
              <w:jc w:val="both"/>
            </w:pPr>
            <w:r>
              <w:t>V případě, že uchazeč prokázal splnění části kvalifikace prostřednictvím subdodavatele, je uchazeč oprávněn změnit subdodavatele, pomocí kterého prokázal část splnění kvalifikace, jen ze závažných důvodů a s předchozím písemným souhlasem zadavatele, přičemž nový subdodavatel musí disponovat minimálně stejnou kvalifikací, kterou původní subdodavatel prokázal za uchazeče, zadavatel nesmí souhlas se změnou subdodavatele bez objektivních důvodů odmítnout.</w:t>
            </w:r>
          </w:p>
          <w:p w:rsidR="00441F1C" w:rsidRDefault="00441F1C" w:rsidP="00C47CE0">
            <w:pPr>
              <w:pStyle w:val="Tabulkatext"/>
              <w:numPr>
                <w:ilvl w:val="0"/>
                <w:numId w:val="6"/>
              </w:numPr>
              <w:jc w:val="both"/>
            </w:pPr>
            <w:r>
              <w:t>Vítězný uchazeč před pod</w:t>
            </w:r>
            <w:r w:rsidR="00FD00A0">
              <w:t>pisem smlouvy zadavateli</w:t>
            </w:r>
            <w:r w:rsidR="00920F41">
              <w:t xml:space="preserve"> doloží doklad prokazující </w:t>
            </w:r>
            <w:r w:rsidR="00E23336">
              <w:t xml:space="preserve">legální </w:t>
            </w:r>
            <w:r>
              <w:t>vlastnictví odpovídajících psychodiagnostických testů pro poskytování bilanční diagnostiky – software nebo další standardizované psychodiagnostické metody.</w:t>
            </w:r>
          </w:p>
          <w:p w:rsidR="00A123B0" w:rsidRPr="00BA5E9F" w:rsidRDefault="00A123B0" w:rsidP="00C47CE0">
            <w:pPr>
              <w:pStyle w:val="Tabulkatext"/>
              <w:numPr>
                <w:ilvl w:val="0"/>
                <w:numId w:val="6"/>
              </w:numPr>
              <w:jc w:val="both"/>
            </w:pPr>
            <w:r>
              <w:t>Vítězný uchazeč před podpisem smlouvy zadavateli doloží doklad o registraci u Úřadu na ochranu osobních údajů jako správce osobních a citlivých údajů o klientech.</w:t>
            </w:r>
          </w:p>
          <w:p w:rsidR="00441F1C" w:rsidRDefault="00441F1C" w:rsidP="00C47CE0">
            <w:pPr>
              <w:pStyle w:val="Tabulkatext"/>
              <w:numPr>
                <w:ilvl w:val="0"/>
                <w:numId w:val="6"/>
              </w:numPr>
              <w:jc w:val="both"/>
            </w:pPr>
            <w:r>
              <w:t>Vítězný uchazeč před podpisem smlouvy zadavateli doloží Kalkulaci nákladů poradenské činnosti (příloha č. 5</w:t>
            </w:r>
            <w:r w:rsidR="00DA6823">
              <w:t xml:space="preserve"> Výzvy</w:t>
            </w:r>
            <w:r>
              <w:t>)</w:t>
            </w:r>
            <w:r w:rsidR="00C8693C">
              <w:t>.</w:t>
            </w:r>
          </w:p>
          <w:p w:rsidR="00C8693C" w:rsidRPr="003F6100" w:rsidRDefault="00C8693C" w:rsidP="00C47CE0">
            <w:pPr>
              <w:pStyle w:val="Tabulkatext"/>
              <w:numPr>
                <w:ilvl w:val="0"/>
                <w:numId w:val="6"/>
              </w:numPr>
              <w:jc w:val="both"/>
            </w:pPr>
            <w:r w:rsidRPr="007379BF">
              <w:t>Zadavatel nepřipouští variantní řešení nabídek.</w:t>
            </w:r>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630E04" w:rsidP="00E14E40">
            <w:pPr>
              <w:pStyle w:val="Tabulkatext"/>
              <w:rPr>
                <w:b/>
                <w:bCs/>
              </w:rPr>
            </w:pPr>
            <w:r w:rsidRPr="00E50090">
              <w:rPr>
                <w:b/>
                <w:bCs/>
              </w:rPr>
              <w:t>Zadávací řízení se řídí</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Pr="00BA5E9F" w:rsidRDefault="005C6C32" w:rsidP="00BA5E9F">
            <w:pPr>
              <w:pStyle w:val="Tabulkatext"/>
              <w:jc w:val="both"/>
              <w:rPr>
                <w:u w:val="single"/>
              </w:rPr>
            </w:pPr>
            <w:r w:rsidRPr="00BA5E9F">
              <w:t xml:space="preserve">Obecnou částí pravidel pro žadatele a příjemce v rámci </w:t>
            </w:r>
            <w:r w:rsidR="0019708B" w:rsidRPr="00BA5E9F">
              <w:t>Operačního p</w:t>
            </w:r>
            <w:r w:rsidR="00BA5E9F">
              <w:t>rogramu Zaměst</w:t>
            </w:r>
            <w:r w:rsidR="006B355A">
              <w:t>nanost (</w:t>
            </w:r>
            <w:r w:rsidR="00787211">
              <w:t>číslo vydání</w:t>
            </w:r>
            <w:r w:rsidR="006B355A">
              <w:t xml:space="preserve"> 3</w:t>
            </w:r>
            <w:r w:rsidR="0019708B" w:rsidRPr="00BA5E9F">
              <w:t>)</w:t>
            </w:r>
            <w:r w:rsidRPr="00BA5E9F">
              <w:t xml:space="preserve">, na </w:t>
            </w:r>
            <w:r w:rsidR="0019708B" w:rsidRPr="00BA5E9F">
              <w:t xml:space="preserve">toto </w:t>
            </w:r>
            <w:r w:rsidRPr="00BA5E9F">
              <w:t>zadávací řízení se neaplikují ustanovení zákona č. 137/2006 Sb., o veřejných zakázkách.</w:t>
            </w:r>
          </w:p>
        </w:tc>
      </w:tr>
      <w:tr w:rsidR="005C6C32" w:rsidRPr="00E50090" w:rsidTr="00630E04">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5C6C32" w:rsidRPr="00E50090" w:rsidRDefault="0065580A" w:rsidP="00630E04">
            <w:pPr>
              <w:pStyle w:val="Tabulkatext"/>
              <w:rPr>
                <w:i/>
              </w:rPr>
            </w:pPr>
            <w:r>
              <w:rPr>
                <w:b/>
                <w:bCs/>
              </w:rPr>
              <w:t>Uchazeči</w:t>
            </w:r>
            <w:r w:rsidR="005C6C32" w:rsidRPr="00E50090">
              <w:rPr>
                <w:b/>
                <w:bCs/>
              </w:rPr>
              <w:t xml:space="preserve"> budou vyrozumívání o výsledku</w:t>
            </w:r>
            <w:r w:rsidR="009A66A1" w:rsidRPr="00E50090">
              <w:rPr>
                <w:b/>
                <w:bCs/>
              </w:rPr>
              <w:t>,</w:t>
            </w:r>
            <w:r w:rsidR="005C6C32" w:rsidRPr="00E50090">
              <w:rPr>
                <w:b/>
                <w:bCs/>
              </w:rPr>
              <w:t xml:space="preserve"> resp. zrušení zadávacího řízení a o příp. vy</w:t>
            </w:r>
            <w:r w:rsidR="00787211">
              <w:rPr>
                <w:b/>
                <w:bCs/>
              </w:rPr>
              <w:t>řaze</w:t>
            </w:r>
            <w:r w:rsidR="005C6C32" w:rsidRPr="00E50090">
              <w:rPr>
                <w:b/>
                <w:bCs/>
              </w:rPr>
              <w:t xml:space="preserve">ní nabídky prostřednictvím uveřejnění informace na portálu </w:t>
            </w:r>
            <w:hyperlink r:id="rId9" w:history="1">
              <w:r w:rsidR="00BB0C81" w:rsidRPr="00E50090">
                <w:rPr>
                  <w:rStyle w:val="Hypertextovodkaz"/>
                  <w:b/>
                  <w:bCs/>
                </w:rPr>
                <w:t>www.esfcr.cz</w:t>
              </w:r>
            </w:hyperlink>
            <w:r w:rsidR="005C6C32" w:rsidRPr="00E50090">
              <w:rPr>
                <w:b/>
                <w:bCs/>
              </w:rPr>
              <w:t xml:space="preserve"> pod výše u</w:t>
            </w:r>
            <w:r w:rsidR="00BB0C81" w:rsidRPr="00E50090">
              <w:rPr>
                <w:b/>
                <w:bCs/>
              </w:rPr>
              <w:t>vedeným názvem veřejné zakázky.</w:t>
            </w:r>
          </w:p>
        </w:tc>
      </w:tr>
    </w:tbl>
    <w:p w:rsidR="005C6C32" w:rsidRDefault="005C6C32" w:rsidP="005C6C32">
      <w:pPr>
        <w:rPr>
          <w:rFonts w:ascii="Arial" w:hAnsi="Arial" w:cs="Arial"/>
          <w:sz w:val="16"/>
          <w:szCs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5244"/>
      </w:tblGrid>
      <w:tr w:rsidR="006445B9" w:rsidRPr="00AB2EFF" w:rsidTr="007F0B11">
        <w:trPr>
          <w:cantSplit/>
          <w:trHeight w:val="255"/>
        </w:trPr>
        <w:tc>
          <w:tcPr>
            <w:tcW w:w="3828" w:type="dxa"/>
            <w:shd w:val="clear" w:color="auto" w:fill="auto"/>
          </w:tcPr>
          <w:p w:rsidR="006445B9" w:rsidRPr="00AB2EFF" w:rsidRDefault="006445B9" w:rsidP="007F0B11">
            <w:pPr>
              <w:pStyle w:val="Tabulkatext"/>
              <w:rPr>
                <w:rFonts w:ascii="Arial" w:hAnsi="Arial" w:cs="Arial"/>
                <w:szCs w:val="20"/>
              </w:rPr>
            </w:pPr>
            <w:r w:rsidRPr="00AB2EFF">
              <w:rPr>
                <w:rFonts w:ascii="Arial" w:hAnsi="Arial" w:cs="Arial"/>
                <w:szCs w:val="20"/>
              </w:rPr>
              <w:t xml:space="preserve">Datum a podpis osoby oprávněné jednat za zadavatele </w:t>
            </w:r>
          </w:p>
        </w:tc>
        <w:tc>
          <w:tcPr>
            <w:tcW w:w="5244" w:type="dxa"/>
            <w:shd w:val="clear" w:color="auto" w:fill="auto"/>
          </w:tcPr>
          <w:p w:rsidR="006445B9" w:rsidRPr="00AB2EFF" w:rsidRDefault="007C2842" w:rsidP="007F0B11">
            <w:pPr>
              <w:pStyle w:val="A-ZprvaCSP-ods1dek"/>
              <w:keepNext/>
              <w:spacing w:after="240"/>
              <w:ind w:firstLine="0"/>
              <w:rPr>
                <w:rFonts w:ascii="Arial" w:hAnsi="Arial" w:cs="Arial"/>
                <w:sz w:val="20"/>
                <w:szCs w:val="20"/>
              </w:rPr>
            </w:pPr>
            <w:r>
              <w:rPr>
                <w:rFonts w:ascii="Arial" w:hAnsi="Arial" w:cs="Arial"/>
                <w:sz w:val="20"/>
                <w:szCs w:val="20"/>
              </w:rPr>
              <w:t xml:space="preserve">V Jihlavě </w:t>
            </w:r>
            <w:r w:rsidRPr="005A7410">
              <w:rPr>
                <w:rFonts w:ascii="Arial" w:hAnsi="Arial" w:cs="Arial"/>
                <w:sz w:val="20"/>
                <w:szCs w:val="20"/>
              </w:rPr>
              <w:t xml:space="preserve">dne </w:t>
            </w:r>
            <w:r w:rsidR="006A196A">
              <w:rPr>
                <w:rFonts w:ascii="Arial" w:hAnsi="Arial" w:cs="Arial"/>
                <w:b/>
                <w:sz w:val="20"/>
                <w:szCs w:val="20"/>
              </w:rPr>
              <w:t>11</w:t>
            </w:r>
            <w:r w:rsidR="002A28AD" w:rsidRPr="005A7410">
              <w:rPr>
                <w:rFonts w:ascii="Arial" w:hAnsi="Arial" w:cs="Arial"/>
                <w:b/>
                <w:sz w:val="20"/>
                <w:szCs w:val="20"/>
              </w:rPr>
              <w:t xml:space="preserve">. </w:t>
            </w:r>
            <w:r w:rsidR="006A196A">
              <w:rPr>
                <w:rFonts w:ascii="Arial" w:hAnsi="Arial" w:cs="Arial"/>
                <w:b/>
                <w:sz w:val="20"/>
                <w:szCs w:val="20"/>
              </w:rPr>
              <w:t>4</w:t>
            </w:r>
            <w:r w:rsidR="002A28AD" w:rsidRPr="005A7410">
              <w:rPr>
                <w:rFonts w:ascii="Arial" w:hAnsi="Arial" w:cs="Arial"/>
                <w:b/>
                <w:sz w:val="20"/>
                <w:szCs w:val="20"/>
              </w:rPr>
              <w:t>. 2016</w:t>
            </w:r>
            <w:r w:rsidR="006445B9" w:rsidRPr="005A7410">
              <w:rPr>
                <w:rFonts w:ascii="Arial" w:hAnsi="Arial" w:cs="Arial"/>
                <w:sz w:val="20"/>
                <w:szCs w:val="20"/>
              </w:rPr>
              <w:tab/>
            </w:r>
            <w:r w:rsidR="006445B9" w:rsidRPr="00AB2EFF">
              <w:rPr>
                <w:rFonts w:ascii="Arial" w:hAnsi="Arial" w:cs="Arial"/>
                <w:sz w:val="20"/>
                <w:szCs w:val="20"/>
              </w:rPr>
              <w:tab/>
            </w:r>
            <w:r w:rsidR="006445B9" w:rsidRPr="00AB2EFF">
              <w:rPr>
                <w:rFonts w:ascii="Arial" w:hAnsi="Arial" w:cs="Arial"/>
                <w:sz w:val="20"/>
                <w:szCs w:val="20"/>
              </w:rPr>
              <w:tab/>
            </w:r>
          </w:p>
          <w:p w:rsidR="006445B9" w:rsidRPr="00AB2EFF" w:rsidRDefault="006445B9" w:rsidP="007F0B11">
            <w:pPr>
              <w:pStyle w:val="Tabulkatext"/>
              <w:rPr>
                <w:rFonts w:ascii="Arial" w:hAnsi="Arial" w:cs="Arial"/>
                <w:szCs w:val="20"/>
              </w:rPr>
            </w:pPr>
          </w:p>
          <w:p w:rsidR="006445B9" w:rsidRPr="00AB2EFF" w:rsidRDefault="006445B9" w:rsidP="007F0B11">
            <w:pPr>
              <w:pStyle w:val="Tabulkatext"/>
              <w:rPr>
                <w:rFonts w:ascii="Arial" w:hAnsi="Arial" w:cs="Arial"/>
                <w:szCs w:val="20"/>
              </w:rPr>
            </w:pPr>
          </w:p>
        </w:tc>
      </w:tr>
    </w:tbl>
    <w:p w:rsidR="009E05B7" w:rsidRDefault="009E05B7" w:rsidP="006445B9">
      <w:pPr>
        <w:spacing w:after="0"/>
        <w:rPr>
          <w:rFonts w:ascii="Arial" w:hAnsi="Arial" w:cs="Arial"/>
          <w:sz w:val="16"/>
          <w:szCs w:val="16"/>
        </w:rPr>
      </w:pPr>
    </w:p>
    <w:p w:rsidR="009E05B7" w:rsidRDefault="009E05B7" w:rsidP="006445B9">
      <w:pPr>
        <w:spacing w:after="0"/>
        <w:rPr>
          <w:rFonts w:ascii="Arial" w:eastAsia="Times New Roman" w:hAnsi="Arial" w:cs="Arial"/>
          <w:color w:val="auto"/>
          <w:sz w:val="20"/>
          <w:szCs w:val="20"/>
          <w:lang w:eastAsia="cs-CZ"/>
        </w:rPr>
      </w:pPr>
    </w:p>
    <w:p w:rsidR="006445B9" w:rsidRPr="009E05B7" w:rsidRDefault="006445B9" w:rsidP="006445B9">
      <w:pPr>
        <w:spacing w:after="0"/>
        <w:rPr>
          <w:rFonts w:ascii="Arial" w:eastAsia="Times New Roman" w:hAnsi="Arial" w:cs="Arial"/>
          <w:color w:val="auto"/>
          <w:sz w:val="20"/>
          <w:szCs w:val="20"/>
          <w:lang w:eastAsia="cs-CZ"/>
        </w:rPr>
      </w:pPr>
      <w:r w:rsidRPr="009E05B7">
        <w:rPr>
          <w:rFonts w:ascii="Arial" w:eastAsia="Times New Roman" w:hAnsi="Arial" w:cs="Arial"/>
          <w:color w:val="auto"/>
          <w:sz w:val="20"/>
          <w:szCs w:val="20"/>
          <w:lang w:eastAsia="cs-CZ"/>
        </w:rPr>
        <w:t>Přílohy:</w:t>
      </w:r>
    </w:p>
    <w:p w:rsidR="00163AC4" w:rsidRPr="009E05B7" w:rsidRDefault="00C479A5" w:rsidP="006445B9">
      <w:pPr>
        <w:spacing w:after="0"/>
        <w:rPr>
          <w:rFonts w:ascii="Arial" w:eastAsia="Times New Roman" w:hAnsi="Arial" w:cs="Arial"/>
          <w:color w:val="auto"/>
          <w:sz w:val="20"/>
          <w:szCs w:val="20"/>
          <w:lang w:eastAsia="cs-CZ"/>
        </w:rPr>
      </w:pPr>
      <w:r w:rsidRPr="009E05B7">
        <w:rPr>
          <w:rFonts w:ascii="Arial" w:eastAsia="Times New Roman" w:hAnsi="Arial" w:cs="Arial"/>
          <w:color w:val="auto"/>
          <w:sz w:val="20"/>
          <w:szCs w:val="20"/>
          <w:lang w:eastAsia="cs-CZ"/>
        </w:rPr>
        <w:t xml:space="preserve">Příloha č. 1 </w:t>
      </w:r>
      <w:r w:rsidR="00163AC4" w:rsidRPr="009E05B7">
        <w:rPr>
          <w:rFonts w:ascii="Arial" w:eastAsia="Times New Roman" w:hAnsi="Arial" w:cs="Arial"/>
          <w:color w:val="auto"/>
          <w:sz w:val="20"/>
          <w:szCs w:val="20"/>
          <w:lang w:eastAsia="cs-CZ"/>
        </w:rPr>
        <w:t>Metodika práce při bilanční diagnostice</w:t>
      </w:r>
    </w:p>
    <w:p w:rsidR="00C479A5" w:rsidRPr="009E05B7" w:rsidRDefault="00163AC4" w:rsidP="006445B9">
      <w:pPr>
        <w:spacing w:after="0"/>
        <w:rPr>
          <w:rFonts w:ascii="Arial" w:eastAsia="Times New Roman" w:hAnsi="Arial" w:cs="Arial"/>
          <w:color w:val="auto"/>
          <w:sz w:val="20"/>
          <w:szCs w:val="20"/>
          <w:lang w:eastAsia="cs-CZ"/>
        </w:rPr>
      </w:pPr>
      <w:r w:rsidRPr="009E05B7">
        <w:rPr>
          <w:rFonts w:ascii="Arial" w:eastAsia="Times New Roman" w:hAnsi="Arial" w:cs="Arial"/>
          <w:color w:val="auto"/>
          <w:sz w:val="20"/>
          <w:szCs w:val="20"/>
          <w:lang w:eastAsia="cs-CZ"/>
        </w:rPr>
        <w:t xml:space="preserve">Příloha </w:t>
      </w:r>
      <w:proofErr w:type="gramStart"/>
      <w:r w:rsidRPr="009E05B7">
        <w:rPr>
          <w:rFonts w:ascii="Arial" w:eastAsia="Times New Roman" w:hAnsi="Arial" w:cs="Arial"/>
          <w:color w:val="auto"/>
          <w:sz w:val="20"/>
          <w:szCs w:val="20"/>
          <w:lang w:eastAsia="cs-CZ"/>
        </w:rPr>
        <w:t xml:space="preserve">č. 2 </w:t>
      </w:r>
      <w:r w:rsidR="00C479A5" w:rsidRPr="009E05B7">
        <w:rPr>
          <w:rFonts w:ascii="Arial" w:eastAsia="Times New Roman" w:hAnsi="Arial" w:cs="Arial"/>
          <w:color w:val="auto"/>
          <w:sz w:val="20"/>
          <w:szCs w:val="20"/>
          <w:lang w:eastAsia="cs-CZ"/>
        </w:rPr>
        <w:t>Krycí</w:t>
      </w:r>
      <w:proofErr w:type="gramEnd"/>
      <w:r w:rsidR="00C479A5" w:rsidRPr="009E05B7">
        <w:rPr>
          <w:rFonts w:ascii="Arial" w:eastAsia="Times New Roman" w:hAnsi="Arial" w:cs="Arial"/>
          <w:color w:val="auto"/>
          <w:sz w:val="20"/>
          <w:szCs w:val="20"/>
          <w:lang w:eastAsia="cs-CZ"/>
        </w:rPr>
        <w:t xml:space="preserve"> list nabídky</w:t>
      </w:r>
    </w:p>
    <w:p w:rsidR="00C479A5" w:rsidRPr="009E05B7" w:rsidRDefault="00163AC4" w:rsidP="006445B9">
      <w:pPr>
        <w:spacing w:after="0"/>
        <w:rPr>
          <w:rFonts w:ascii="Arial" w:eastAsia="Times New Roman" w:hAnsi="Arial" w:cs="Arial"/>
          <w:color w:val="auto"/>
          <w:sz w:val="20"/>
          <w:szCs w:val="20"/>
          <w:lang w:eastAsia="cs-CZ"/>
        </w:rPr>
      </w:pPr>
      <w:r w:rsidRPr="009E05B7">
        <w:rPr>
          <w:rFonts w:ascii="Arial" w:eastAsia="Times New Roman" w:hAnsi="Arial" w:cs="Arial"/>
          <w:color w:val="auto"/>
          <w:sz w:val="20"/>
          <w:szCs w:val="20"/>
          <w:lang w:eastAsia="cs-CZ"/>
        </w:rPr>
        <w:t xml:space="preserve">Příloha </w:t>
      </w:r>
      <w:proofErr w:type="gramStart"/>
      <w:r w:rsidRPr="009E05B7">
        <w:rPr>
          <w:rFonts w:ascii="Arial" w:eastAsia="Times New Roman" w:hAnsi="Arial" w:cs="Arial"/>
          <w:color w:val="auto"/>
          <w:sz w:val="20"/>
          <w:szCs w:val="20"/>
          <w:lang w:eastAsia="cs-CZ"/>
        </w:rPr>
        <w:t>č. 3</w:t>
      </w:r>
      <w:r w:rsidR="00C479A5" w:rsidRPr="009E05B7">
        <w:rPr>
          <w:rFonts w:ascii="Arial" w:eastAsia="Times New Roman" w:hAnsi="Arial" w:cs="Arial"/>
          <w:color w:val="auto"/>
          <w:sz w:val="20"/>
          <w:szCs w:val="20"/>
          <w:lang w:eastAsia="cs-CZ"/>
        </w:rPr>
        <w:t xml:space="preserve"> Návrh</w:t>
      </w:r>
      <w:proofErr w:type="gramEnd"/>
      <w:r w:rsidR="00C479A5" w:rsidRPr="009E05B7">
        <w:rPr>
          <w:rFonts w:ascii="Arial" w:eastAsia="Times New Roman" w:hAnsi="Arial" w:cs="Arial"/>
          <w:color w:val="auto"/>
          <w:sz w:val="20"/>
          <w:szCs w:val="20"/>
          <w:lang w:eastAsia="cs-CZ"/>
        </w:rPr>
        <w:t xml:space="preserve"> rámcové smlouvy</w:t>
      </w:r>
    </w:p>
    <w:p w:rsidR="005C6C32" w:rsidRPr="009E05B7" w:rsidRDefault="005D0315" w:rsidP="00EC08A1">
      <w:pPr>
        <w:spacing w:after="0"/>
        <w:rPr>
          <w:rFonts w:ascii="Arial" w:eastAsia="Times New Roman" w:hAnsi="Arial" w:cs="Arial"/>
          <w:color w:val="auto"/>
          <w:sz w:val="20"/>
          <w:szCs w:val="20"/>
          <w:lang w:eastAsia="cs-CZ"/>
        </w:rPr>
      </w:pPr>
      <w:r w:rsidRPr="009E05B7">
        <w:rPr>
          <w:rFonts w:ascii="Arial" w:eastAsia="Times New Roman" w:hAnsi="Arial" w:cs="Arial"/>
          <w:color w:val="auto"/>
          <w:sz w:val="20"/>
          <w:szCs w:val="20"/>
          <w:lang w:eastAsia="cs-CZ"/>
        </w:rPr>
        <w:t xml:space="preserve">Příloha </w:t>
      </w:r>
      <w:proofErr w:type="gramStart"/>
      <w:r w:rsidRPr="009E05B7">
        <w:rPr>
          <w:rFonts w:ascii="Arial" w:eastAsia="Times New Roman" w:hAnsi="Arial" w:cs="Arial"/>
          <w:color w:val="auto"/>
          <w:sz w:val="20"/>
          <w:szCs w:val="20"/>
          <w:lang w:eastAsia="cs-CZ"/>
        </w:rPr>
        <w:t>č. 4 Nabídka</w:t>
      </w:r>
      <w:proofErr w:type="gramEnd"/>
      <w:r w:rsidR="009E076F" w:rsidRPr="009E05B7">
        <w:rPr>
          <w:rFonts w:ascii="Arial" w:eastAsia="Times New Roman" w:hAnsi="Arial" w:cs="Arial"/>
          <w:color w:val="auto"/>
          <w:sz w:val="20"/>
          <w:szCs w:val="20"/>
          <w:lang w:eastAsia="cs-CZ"/>
        </w:rPr>
        <w:t xml:space="preserve"> provedení poradenské činnosti</w:t>
      </w:r>
    </w:p>
    <w:p w:rsidR="009E05B7" w:rsidRDefault="009E05B7" w:rsidP="00EC08A1">
      <w:pPr>
        <w:spacing w:after="0"/>
        <w:rPr>
          <w:rFonts w:ascii="Arial" w:eastAsia="Times New Roman" w:hAnsi="Arial" w:cs="Arial"/>
          <w:color w:val="auto"/>
          <w:sz w:val="20"/>
          <w:szCs w:val="20"/>
          <w:lang w:eastAsia="cs-CZ"/>
        </w:rPr>
      </w:pPr>
      <w:r w:rsidRPr="009E05B7">
        <w:rPr>
          <w:rFonts w:ascii="Arial" w:eastAsia="Times New Roman" w:hAnsi="Arial" w:cs="Arial"/>
          <w:color w:val="auto"/>
          <w:sz w:val="20"/>
          <w:szCs w:val="20"/>
          <w:lang w:eastAsia="cs-CZ"/>
        </w:rPr>
        <w:t>Příloha č. 5 Kalkulace nákladů poradenské činnosti</w:t>
      </w:r>
    </w:p>
    <w:p w:rsidR="00E35149" w:rsidRDefault="00E35149" w:rsidP="00EC08A1">
      <w:pPr>
        <w:spacing w:after="0"/>
        <w:rPr>
          <w:rFonts w:ascii="Arial" w:eastAsia="Times New Roman" w:hAnsi="Arial" w:cs="Arial"/>
          <w:color w:val="auto"/>
          <w:sz w:val="20"/>
          <w:szCs w:val="20"/>
          <w:lang w:eastAsia="cs-CZ"/>
        </w:rPr>
      </w:pPr>
    </w:p>
    <w:p w:rsidR="00E35149" w:rsidRDefault="00E35149" w:rsidP="00EC08A1">
      <w:pPr>
        <w:spacing w:after="0"/>
        <w:rPr>
          <w:rFonts w:ascii="Arial" w:eastAsia="Times New Roman" w:hAnsi="Arial" w:cs="Arial"/>
          <w:color w:val="auto"/>
          <w:sz w:val="20"/>
          <w:szCs w:val="20"/>
          <w:lang w:eastAsia="cs-CZ"/>
        </w:rPr>
      </w:pPr>
    </w:p>
    <w:p w:rsidR="00E35149" w:rsidRDefault="00E35149" w:rsidP="00EC08A1">
      <w:pPr>
        <w:spacing w:after="0"/>
        <w:rPr>
          <w:rFonts w:ascii="Arial" w:eastAsia="Times New Roman" w:hAnsi="Arial" w:cs="Arial"/>
          <w:color w:val="auto"/>
          <w:sz w:val="20"/>
          <w:szCs w:val="20"/>
          <w:lang w:eastAsia="cs-CZ"/>
        </w:rPr>
      </w:pPr>
    </w:p>
    <w:p w:rsidR="00E35149" w:rsidRDefault="00E35149" w:rsidP="00EC08A1">
      <w:pPr>
        <w:spacing w:after="0"/>
        <w:rPr>
          <w:rFonts w:ascii="Arial" w:eastAsia="Times New Roman" w:hAnsi="Arial" w:cs="Arial"/>
          <w:color w:val="auto"/>
          <w:sz w:val="20"/>
          <w:szCs w:val="20"/>
          <w:lang w:eastAsia="cs-CZ"/>
        </w:rPr>
      </w:pPr>
    </w:p>
    <w:p w:rsidR="00E35149" w:rsidRDefault="00E35149" w:rsidP="00EC08A1">
      <w:pPr>
        <w:spacing w:after="0"/>
        <w:rPr>
          <w:rFonts w:ascii="Arial" w:eastAsia="Times New Roman" w:hAnsi="Arial" w:cs="Arial"/>
          <w:color w:val="auto"/>
          <w:sz w:val="20"/>
          <w:szCs w:val="20"/>
          <w:lang w:eastAsia="cs-CZ"/>
        </w:rPr>
      </w:pPr>
    </w:p>
    <w:p w:rsidR="00E35149" w:rsidRDefault="00E35149" w:rsidP="00EC08A1">
      <w:pPr>
        <w:spacing w:after="0"/>
        <w:rPr>
          <w:rFonts w:ascii="Arial" w:eastAsia="Times New Roman" w:hAnsi="Arial" w:cs="Arial"/>
          <w:color w:val="auto"/>
          <w:sz w:val="20"/>
          <w:szCs w:val="20"/>
          <w:lang w:eastAsia="cs-CZ"/>
        </w:rPr>
      </w:pPr>
    </w:p>
    <w:p w:rsidR="00E35149" w:rsidRDefault="00E35149" w:rsidP="00EC08A1">
      <w:pPr>
        <w:spacing w:after="0"/>
        <w:rPr>
          <w:rFonts w:ascii="Arial" w:eastAsia="Times New Roman" w:hAnsi="Arial" w:cs="Arial"/>
          <w:color w:val="auto"/>
          <w:sz w:val="20"/>
          <w:szCs w:val="20"/>
          <w:lang w:eastAsia="cs-CZ"/>
        </w:rPr>
      </w:pPr>
    </w:p>
    <w:p w:rsidR="00E35149" w:rsidRDefault="00E35149" w:rsidP="00EC08A1">
      <w:pPr>
        <w:spacing w:after="0"/>
        <w:rPr>
          <w:rFonts w:ascii="Arial" w:eastAsia="Times New Roman" w:hAnsi="Arial" w:cs="Arial"/>
          <w:color w:val="auto"/>
          <w:sz w:val="20"/>
          <w:szCs w:val="20"/>
          <w:lang w:eastAsia="cs-CZ"/>
        </w:rPr>
      </w:pPr>
    </w:p>
    <w:p w:rsidR="00E35149" w:rsidRDefault="00E35149" w:rsidP="00EC08A1">
      <w:pPr>
        <w:spacing w:after="0"/>
        <w:rPr>
          <w:rFonts w:ascii="Arial" w:eastAsia="Times New Roman" w:hAnsi="Arial" w:cs="Arial"/>
          <w:color w:val="auto"/>
          <w:sz w:val="20"/>
          <w:szCs w:val="20"/>
          <w:lang w:eastAsia="cs-CZ"/>
        </w:rPr>
      </w:pPr>
    </w:p>
    <w:p w:rsidR="00E35149" w:rsidRPr="008549A0" w:rsidRDefault="00E35149" w:rsidP="00E35149">
      <w:pPr>
        <w:jc w:val="center"/>
        <w:rPr>
          <w:rFonts w:ascii="Arial" w:hAnsi="Arial" w:cs="Arial"/>
          <w:b/>
        </w:rPr>
      </w:pPr>
      <w:r w:rsidRPr="008549A0">
        <w:rPr>
          <w:rFonts w:ascii="Arial" w:hAnsi="Arial" w:cs="Arial"/>
          <w:b/>
        </w:rPr>
        <w:t>Příloha č. 1</w:t>
      </w:r>
    </w:p>
    <w:p w:rsidR="00E35149" w:rsidRPr="008549A0" w:rsidRDefault="00E35149" w:rsidP="00E35149">
      <w:pPr>
        <w:jc w:val="center"/>
        <w:rPr>
          <w:rFonts w:ascii="Arial" w:hAnsi="Arial" w:cs="Arial"/>
          <w:b/>
          <w:u w:val="single"/>
        </w:rPr>
      </w:pPr>
      <w:r w:rsidRPr="008549A0">
        <w:rPr>
          <w:rFonts w:ascii="Arial" w:hAnsi="Arial" w:cs="Arial"/>
          <w:b/>
          <w:u w:val="single"/>
        </w:rPr>
        <w:t xml:space="preserve"> METODIKA PRÁCE PŘI BILANČNÍ DIAGNOSTICE</w:t>
      </w:r>
    </w:p>
    <w:p w:rsidR="00E35149" w:rsidRPr="008549A0" w:rsidRDefault="00E35149" w:rsidP="00E35149">
      <w:pPr>
        <w:jc w:val="center"/>
        <w:rPr>
          <w:rFonts w:ascii="Arial" w:hAnsi="Arial" w:cs="Arial"/>
          <w:b/>
          <w:u w:val="single"/>
        </w:rPr>
      </w:pPr>
      <w:r w:rsidRPr="008549A0">
        <w:rPr>
          <w:rFonts w:ascii="Arial" w:hAnsi="Arial" w:cs="Arial"/>
          <w:b/>
          <w:u w:val="single"/>
        </w:rPr>
        <w:t>(dále také jen jako „Metodika“)</w:t>
      </w:r>
    </w:p>
    <w:p w:rsidR="00E35149" w:rsidRDefault="00E35149" w:rsidP="00E35149">
      <w:pPr>
        <w:rPr>
          <w:rFonts w:ascii="Arial" w:hAnsi="Arial" w:cs="Arial"/>
          <w:sz w:val="20"/>
          <w:szCs w:val="20"/>
        </w:rPr>
      </w:pPr>
    </w:p>
    <w:p w:rsidR="00E35149" w:rsidRDefault="00E35149" w:rsidP="00E35149">
      <w:pPr>
        <w:rPr>
          <w:rFonts w:ascii="Arial" w:hAnsi="Arial" w:cs="Arial"/>
          <w:sz w:val="20"/>
          <w:szCs w:val="20"/>
        </w:rPr>
      </w:pPr>
      <w:r w:rsidRPr="009D3841">
        <w:rPr>
          <w:rFonts w:ascii="Arial" w:hAnsi="Arial" w:cs="Arial"/>
          <w:sz w:val="20"/>
          <w:szCs w:val="20"/>
        </w:rPr>
        <w:t>Bilanční diagnostika</w:t>
      </w:r>
      <w:r>
        <w:rPr>
          <w:rFonts w:ascii="Arial" w:hAnsi="Arial" w:cs="Arial"/>
          <w:sz w:val="20"/>
          <w:szCs w:val="20"/>
        </w:rPr>
        <w:t xml:space="preserve"> (dále jen „BDG“) se</w:t>
      </w:r>
      <w:r w:rsidRPr="009D3841">
        <w:rPr>
          <w:rFonts w:ascii="Arial" w:hAnsi="Arial" w:cs="Arial"/>
          <w:sz w:val="20"/>
          <w:szCs w:val="20"/>
        </w:rPr>
        <w:t xml:space="preserve"> </w:t>
      </w:r>
      <w:r>
        <w:rPr>
          <w:rFonts w:ascii="Arial" w:hAnsi="Arial" w:cs="Arial"/>
          <w:sz w:val="20"/>
          <w:szCs w:val="20"/>
        </w:rPr>
        <w:t>s</w:t>
      </w:r>
      <w:r w:rsidRPr="009D3841">
        <w:rPr>
          <w:rFonts w:ascii="Arial" w:hAnsi="Arial" w:cs="Arial"/>
          <w:sz w:val="20"/>
          <w:szCs w:val="20"/>
        </w:rPr>
        <w:t xml:space="preserve">estává ze skupinových a individuálních konzultací, sběru dat, analýzy a syntézy potřebných poznatků. Vychází z pracovní psychologie, psychodiagnostických metod, využívá poznatků z oblasti lidských zdrojů, analýzy a prognózy regionálního trhu práce, konkrétních profesních a anamnestických údajů klienta a dalších potřebných údajů.   </w:t>
      </w:r>
    </w:p>
    <w:p w:rsidR="00E35149" w:rsidRDefault="00E35149" w:rsidP="00E35149">
      <w:pPr>
        <w:rPr>
          <w:rFonts w:ascii="Arial" w:hAnsi="Arial" w:cs="Arial"/>
          <w:sz w:val="20"/>
          <w:szCs w:val="20"/>
        </w:rPr>
      </w:pPr>
    </w:p>
    <w:p w:rsidR="00E35149" w:rsidRPr="007A10AD" w:rsidRDefault="00E35149" w:rsidP="00E35149">
      <w:pPr>
        <w:rPr>
          <w:rFonts w:ascii="Arial" w:hAnsi="Arial" w:cs="Arial"/>
          <w:b/>
          <w:sz w:val="20"/>
          <w:szCs w:val="20"/>
        </w:rPr>
      </w:pPr>
      <w:r w:rsidRPr="007A10AD">
        <w:rPr>
          <w:rFonts w:ascii="Arial" w:hAnsi="Arial" w:cs="Arial"/>
          <w:b/>
          <w:sz w:val="20"/>
          <w:szCs w:val="20"/>
        </w:rPr>
        <w:t>Cílová skupina projektu Záruky pro mladé na Vysočině:</w:t>
      </w:r>
    </w:p>
    <w:p w:rsidR="00E35149" w:rsidRPr="007A10AD" w:rsidRDefault="00E35149" w:rsidP="00E35149">
      <w:pPr>
        <w:pStyle w:val="bntext"/>
      </w:pPr>
      <w:r w:rsidRPr="007A10AD">
        <w:t>Uchazeči o zaměstnání evidovaní na kontaktních pracovištích ÚP ČR v Kraji Vysočina, a to za současného splnění těchto podmínek:</w:t>
      </w:r>
    </w:p>
    <w:p w:rsidR="00E35149" w:rsidRPr="007A10AD" w:rsidRDefault="00E35149" w:rsidP="00C47CE0">
      <w:pPr>
        <w:pStyle w:val="Odstavecseseznamem"/>
        <w:numPr>
          <w:ilvl w:val="0"/>
          <w:numId w:val="19"/>
        </w:numPr>
        <w:spacing w:after="200"/>
        <w:rPr>
          <w:rFonts w:ascii="Arial" w:hAnsi="Arial" w:cs="Arial"/>
          <w:sz w:val="20"/>
          <w:szCs w:val="20"/>
        </w:rPr>
      </w:pPr>
      <w:r w:rsidRPr="007A10AD">
        <w:rPr>
          <w:rFonts w:ascii="Arial" w:hAnsi="Arial" w:cs="Arial"/>
          <w:sz w:val="20"/>
          <w:szCs w:val="20"/>
        </w:rPr>
        <w:t xml:space="preserve">délka evidence </w:t>
      </w:r>
      <w:r>
        <w:rPr>
          <w:rFonts w:ascii="Arial" w:hAnsi="Arial" w:cs="Arial"/>
          <w:sz w:val="20"/>
          <w:szCs w:val="20"/>
        </w:rPr>
        <w:t xml:space="preserve">je </w:t>
      </w:r>
      <w:r w:rsidRPr="007A10AD">
        <w:rPr>
          <w:rFonts w:ascii="Arial" w:hAnsi="Arial" w:cs="Arial"/>
          <w:sz w:val="20"/>
          <w:szCs w:val="20"/>
        </w:rPr>
        <w:t>více jak 3 měsíce (v případě, že nebudou nalezeni vhodní kandidáti nad 3 měsíce evidence, je možné vybírat i uchazeče o zaměstnání evidované kratší dobu než 3 měsíce)</w:t>
      </w:r>
      <w:r>
        <w:rPr>
          <w:rFonts w:ascii="Arial" w:hAnsi="Arial" w:cs="Arial"/>
          <w:sz w:val="20"/>
          <w:szCs w:val="20"/>
        </w:rPr>
        <w:t>,</w:t>
      </w:r>
    </w:p>
    <w:p w:rsidR="00E35149" w:rsidRPr="007A10AD" w:rsidRDefault="00E35149" w:rsidP="00C47CE0">
      <w:pPr>
        <w:pStyle w:val="Odstavecseseznamem"/>
        <w:numPr>
          <w:ilvl w:val="0"/>
          <w:numId w:val="19"/>
        </w:numPr>
        <w:spacing w:after="200"/>
        <w:rPr>
          <w:rFonts w:ascii="Arial" w:hAnsi="Arial" w:cs="Arial"/>
          <w:sz w:val="20"/>
          <w:szCs w:val="20"/>
        </w:rPr>
      </w:pPr>
      <w:r>
        <w:rPr>
          <w:rFonts w:ascii="Arial" w:hAnsi="Arial" w:cs="Arial"/>
          <w:sz w:val="20"/>
          <w:szCs w:val="20"/>
        </w:rPr>
        <w:t>osobě</w:t>
      </w:r>
      <w:r w:rsidRPr="007A10AD">
        <w:rPr>
          <w:rFonts w:ascii="Arial" w:hAnsi="Arial" w:cs="Arial"/>
          <w:sz w:val="20"/>
          <w:szCs w:val="20"/>
        </w:rPr>
        <w:t xml:space="preserve"> je do 29 let (včetně)</w:t>
      </w:r>
      <w:r>
        <w:rPr>
          <w:rFonts w:ascii="Arial" w:hAnsi="Arial" w:cs="Arial"/>
          <w:sz w:val="20"/>
          <w:szCs w:val="20"/>
        </w:rPr>
        <w:t>,</w:t>
      </w:r>
    </w:p>
    <w:p w:rsidR="00E35149" w:rsidRDefault="00E35149" w:rsidP="00C47CE0">
      <w:pPr>
        <w:pStyle w:val="Odstavecseseznamem"/>
        <w:numPr>
          <w:ilvl w:val="0"/>
          <w:numId w:val="19"/>
        </w:numPr>
        <w:spacing w:after="200"/>
        <w:rPr>
          <w:rFonts w:ascii="Arial" w:hAnsi="Arial" w:cs="Arial"/>
          <w:sz w:val="20"/>
          <w:szCs w:val="20"/>
          <w:lang w:eastAsia="cs-CZ"/>
        </w:rPr>
      </w:pPr>
      <w:r w:rsidRPr="007A10AD">
        <w:rPr>
          <w:rFonts w:ascii="Arial" w:hAnsi="Arial" w:cs="Arial"/>
          <w:sz w:val="20"/>
          <w:szCs w:val="20"/>
        </w:rPr>
        <w:t>osoba je bez praxe nebo s max. 2letou praxí po ukončení přípravy na budoucí povolání (sčítají se i dílčí dosavadní pracovní poměry, ale nezapočítávají se dohody o provedení práce a praxe OSVČ se započítává dle individuálního posouzení)</w:t>
      </w:r>
      <w:r>
        <w:rPr>
          <w:rFonts w:ascii="Arial" w:hAnsi="Arial" w:cs="Arial"/>
          <w:sz w:val="20"/>
          <w:szCs w:val="20"/>
        </w:rPr>
        <w:t>.</w:t>
      </w:r>
    </w:p>
    <w:p w:rsidR="00E35149" w:rsidRPr="00D13337" w:rsidRDefault="00E35149" w:rsidP="00E35149">
      <w:pPr>
        <w:contextualSpacing/>
        <w:rPr>
          <w:rFonts w:ascii="Arial" w:hAnsi="Arial" w:cs="Arial"/>
          <w:b/>
          <w:sz w:val="20"/>
          <w:szCs w:val="20"/>
        </w:rPr>
      </w:pPr>
      <w:r w:rsidRPr="00D13337">
        <w:rPr>
          <w:rFonts w:ascii="Arial" w:hAnsi="Arial" w:cs="Arial"/>
          <w:b/>
          <w:sz w:val="20"/>
          <w:szCs w:val="20"/>
        </w:rPr>
        <w:t>Cílová skupina projektu Nová šance na Vysočině:</w:t>
      </w:r>
    </w:p>
    <w:p w:rsidR="00E35149" w:rsidRDefault="00E35149" w:rsidP="00E35149">
      <w:pPr>
        <w:pStyle w:val="bntext"/>
      </w:pPr>
      <w:r w:rsidRPr="00F05BBF">
        <w:t>Uchazeči o zaměstnání evidovaní na kontaktních pracovištích ÚP ČR v Kra</w:t>
      </w:r>
      <w:r>
        <w:t>ji Vysočina, a to za splnění podmínky</w:t>
      </w:r>
      <w:r w:rsidRPr="00F05BBF">
        <w:t>:</w:t>
      </w:r>
    </w:p>
    <w:p w:rsidR="00E35149" w:rsidRDefault="00E35149" w:rsidP="00C47CE0">
      <w:pPr>
        <w:pStyle w:val="Odstavecseseznamem"/>
        <w:numPr>
          <w:ilvl w:val="0"/>
          <w:numId w:val="19"/>
        </w:numPr>
        <w:spacing w:after="200"/>
        <w:rPr>
          <w:rFonts w:ascii="Arial" w:hAnsi="Arial" w:cs="Arial"/>
          <w:sz w:val="20"/>
          <w:szCs w:val="20"/>
        </w:rPr>
      </w:pPr>
      <w:r>
        <w:rPr>
          <w:rFonts w:ascii="Arial" w:hAnsi="Arial" w:cs="Arial"/>
          <w:sz w:val="20"/>
          <w:szCs w:val="20"/>
        </w:rPr>
        <w:t>buď je délka evidence 12 měsíců a více,</w:t>
      </w:r>
    </w:p>
    <w:p w:rsidR="00E35149" w:rsidRPr="00F05BBF" w:rsidRDefault="00E35149" w:rsidP="00C47CE0">
      <w:pPr>
        <w:pStyle w:val="Odstavecseseznamem"/>
        <w:numPr>
          <w:ilvl w:val="0"/>
          <w:numId w:val="19"/>
        </w:numPr>
        <w:spacing w:after="200"/>
        <w:rPr>
          <w:rFonts w:ascii="Arial" w:hAnsi="Arial" w:cs="Arial"/>
          <w:sz w:val="20"/>
          <w:szCs w:val="20"/>
        </w:rPr>
      </w:pPr>
      <w:r>
        <w:rPr>
          <w:rFonts w:ascii="Arial" w:hAnsi="Arial" w:cs="Arial"/>
          <w:sz w:val="20"/>
          <w:szCs w:val="20"/>
        </w:rPr>
        <w:t>nebo při opakované evidenci je délka v součtu za poslední 3 roky 12 měsíců a více.</w:t>
      </w:r>
    </w:p>
    <w:p w:rsidR="00E35149" w:rsidRPr="00E945FF" w:rsidRDefault="00E35149" w:rsidP="00E35149">
      <w:pPr>
        <w:rPr>
          <w:rFonts w:ascii="Arial" w:hAnsi="Arial" w:cs="Arial"/>
        </w:rPr>
      </w:pPr>
    </w:p>
    <w:p w:rsidR="00E35149" w:rsidRPr="008549A0" w:rsidRDefault="00E35149" w:rsidP="00E35149">
      <w:pPr>
        <w:spacing w:after="120"/>
        <w:rPr>
          <w:rFonts w:ascii="Arial" w:hAnsi="Arial" w:cs="Arial"/>
          <w:b/>
          <w:sz w:val="20"/>
          <w:szCs w:val="20"/>
        </w:rPr>
      </w:pPr>
      <w:r w:rsidRPr="008549A0">
        <w:rPr>
          <w:rFonts w:ascii="Arial" w:hAnsi="Arial" w:cs="Arial"/>
          <w:b/>
          <w:sz w:val="20"/>
          <w:szCs w:val="20"/>
        </w:rPr>
        <w:t>Informativní vstupní část</w:t>
      </w:r>
    </w:p>
    <w:p w:rsidR="00E35149" w:rsidRDefault="00E35149" w:rsidP="00E35149">
      <w:pPr>
        <w:rPr>
          <w:rFonts w:ascii="Arial" w:hAnsi="Arial" w:cs="Arial"/>
        </w:rPr>
      </w:pPr>
      <w:r w:rsidRPr="009D3841">
        <w:rPr>
          <w:rFonts w:ascii="Arial" w:hAnsi="Arial" w:cs="Arial"/>
          <w:sz w:val="20"/>
          <w:szCs w:val="20"/>
        </w:rPr>
        <w:t>Vysvětlení klientovi, čeho se BDG týká, co pro něho může znamenat, jaké postupné kroky budou po sobě následovat, jaké očekávané výsledky může klient využít. Součástí tohoto vstupního bloku je i působení na motivační složku klienta, na jeho iniciativu, aktivitu a osobní angažovanost</w:t>
      </w:r>
      <w:r w:rsidRPr="00E945FF">
        <w:rPr>
          <w:rFonts w:ascii="Arial" w:hAnsi="Arial" w:cs="Arial"/>
        </w:rPr>
        <w:t>.</w:t>
      </w:r>
    </w:p>
    <w:p w:rsidR="00E35149" w:rsidRDefault="00E35149" w:rsidP="00E35149">
      <w:pPr>
        <w:pStyle w:val="Zkladntext2"/>
        <w:rPr>
          <w:rFonts w:ascii="Arial" w:hAnsi="Arial" w:cs="Arial"/>
        </w:rPr>
      </w:pPr>
    </w:p>
    <w:p w:rsidR="00E35149" w:rsidRPr="008549A0" w:rsidRDefault="00E35149" w:rsidP="00E35149">
      <w:pPr>
        <w:spacing w:after="120"/>
        <w:rPr>
          <w:rFonts w:ascii="Arial" w:hAnsi="Arial" w:cs="Arial"/>
          <w:b/>
          <w:sz w:val="20"/>
          <w:szCs w:val="20"/>
        </w:rPr>
      </w:pPr>
      <w:r w:rsidRPr="008549A0">
        <w:rPr>
          <w:rFonts w:ascii="Arial" w:hAnsi="Arial" w:cs="Arial"/>
          <w:b/>
          <w:sz w:val="20"/>
          <w:szCs w:val="20"/>
        </w:rPr>
        <w:t>Sběr dat</w:t>
      </w:r>
    </w:p>
    <w:p w:rsidR="00E35149" w:rsidRPr="009D3841" w:rsidRDefault="00E35149" w:rsidP="00E35149">
      <w:pPr>
        <w:pStyle w:val="Zkladntext2"/>
        <w:rPr>
          <w:rFonts w:ascii="Arial" w:hAnsi="Arial" w:cs="Arial"/>
          <w:sz w:val="20"/>
        </w:rPr>
      </w:pPr>
      <w:r w:rsidRPr="009D3841">
        <w:rPr>
          <w:rFonts w:ascii="Arial" w:hAnsi="Arial" w:cs="Arial"/>
          <w:sz w:val="20"/>
        </w:rPr>
        <w:t>Jedná se o posouzení jak subjektivně vnímaných, tak i objektivně zjištěných úd</w:t>
      </w:r>
      <w:r>
        <w:rPr>
          <w:rFonts w:ascii="Arial" w:hAnsi="Arial" w:cs="Arial"/>
          <w:sz w:val="20"/>
        </w:rPr>
        <w:t>ajů o klientovi, většinou získan</w:t>
      </w:r>
      <w:r w:rsidRPr="009D3841">
        <w:rPr>
          <w:rFonts w:ascii="Arial" w:hAnsi="Arial" w:cs="Arial"/>
          <w:sz w:val="20"/>
        </w:rPr>
        <w:t xml:space="preserve">ých písemnou formou při využití skupinových aktivit: </w:t>
      </w:r>
    </w:p>
    <w:p w:rsidR="00E35149" w:rsidRPr="009D3841" w:rsidRDefault="00E35149" w:rsidP="00C47CE0">
      <w:pPr>
        <w:numPr>
          <w:ilvl w:val="0"/>
          <w:numId w:val="14"/>
        </w:numPr>
        <w:spacing w:after="0"/>
        <w:rPr>
          <w:rFonts w:ascii="Arial" w:hAnsi="Arial" w:cs="Arial"/>
          <w:sz w:val="20"/>
          <w:szCs w:val="20"/>
        </w:rPr>
      </w:pPr>
      <w:r>
        <w:rPr>
          <w:rFonts w:ascii="Arial" w:hAnsi="Arial" w:cs="Arial"/>
          <w:sz w:val="20"/>
          <w:szCs w:val="20"/>
        </w:rPr>
        <w:t>s</w:t>
      </w:r>
      <w:r w:rsidRPr="009D3841">
        <w:rPr>
          <w:rFonts w:ascii="Arial" w:hAnsi="Arial" w:cs="Arial"/>
          <w:sz w:val="20"/>
          <w:szCs w:val="20"/>
        </w:rPr>
        <w:t>ebehodnocení,</w:t>
      </w:r>
    </w:p>
    <w:p w:rsidR="00E35149" w:rsidRPr="009D3841" w:rsidRDefault="00E35149" w:rsidP="00C47CE0">
      <w:pPr>
        <w:numPr>
          <w:ilvl w:val="0"/>
          <w:numId w:val="14"/>
        </w:numPr>
        <w:spacing w:after="0"/>
        <w:rPr>
          <w:rFonts w:ascii="Arial" w:hAnsi="Arial" w:cs="Arial"/>
          <w:sz w:val="20"/>
          <w:szCs w:val="20"/>
        </w:rPr>
      </w:pPr>
      <w:r w:rsidRPr="009D3841">
        <w:rPr>
          <w:rFonts w:ascii="Arial" w:hAnsi="Arial" w:cs="Arial"/>
          <w:sz w:val="20"/>
          <w:szCs w:val="20"/>
        </w:rPr>
        <w:t>test schopností,</w:t>
      </w:r>
    </w:p>
    <w:p w:rsidR="00E35149" w:rsidRPr="009D3841" w:rsidRDefault="00E35149" w:rsidP="00C47CE0">
      <w:pPr>
        <w:numPr>
          <w:ilvl w:val="0"/>
          <w:numId w:val="14"/>
        </w:numPr>
        <w:spacing w:after="0"/>
        <w:rPr>
          <w:rFonts w:ascii="Arial" w:hAnsi="Arial" w:cs="Arial"/>
          <w:sz w:val="20"/>
          <w:szCs w:val="20"/>
        </w:rPr>
      </w:pPr>
      <w:r w:rsidRPr="009D3841">
        <w:rPr>
          <w:rFonts w:ascii="Arial" w:hAnsi="Arial" w:cs="Arial"/>
          <w:sz w:val="20"/>
          <w:szCs w:val="20"/>
        </w:rPr>
        <w:t>osobnostní dotazníky,</w:t>
      </w:r>
    </w:p>
    <w:p w:rsidR="00E35149" w:rsidRPr="009D3841" w:rsidRDefault="00E35149" w:rsidP="00C47CE0">
      <w:pPr>
        <w:numPr>
          <w:ilvl w:val="0"/>
          <w:numId w:val="14"/>
        </w:numPr>
        <w:spacing w:after="0"/>
        <w:rPr>
          <w:rFonts w:ascii="Arial" w:hAnsi="Arial" w:cs="Arial"/>
          <w:sz w:val="20"/>
          <w:szCs w:val="20"/>
        </w:rPr>
      </w:pPr>
      <w:r w:rsidRPr="009D3841">
        <w:rPr>
          <w:rFonts w:ascii="Arial" w:hAnsi="Arial" w:cs="Arial"/>
          <w:sz w:val="20"/>
          <w:szCs w:val="20"/>
        </w:rPr>
        <w:t>výkonové testy,</w:t>
      </w:r>
    </w:p>
    <w:p w:rsidR="00E35149" w:rsidRPr="009D3841" w:rsidRDefault="00E35149" w:rsidP="00C47CE0">
      <w:pPr>
        <w:numPr>
          <w:ilvl w:val="0"/>
          <w:numId w:val="14"/>
        </w:numPr>
        <w:spacing w:after="0"/>
        <w:rPr>
          <w:rFonts w:ascii="Arial" w:hAnsi="Arial" w:cs="Arial"/>
          <w:sz w:val="20"/>
          <w:szCs w:val="20"/>
        </w:rPr>
      </w:pPr>
      <w:r w:rsidRPr="009D3841">
        <w:rPr>
          <w:rFonts w:ascii="Arial" w:hAnsi="Arial" w:cs="Arial"/>
          <w:sz w:val="20"/>
          <w:szCs w:val="20"/>
        </w:rPr>
        <w:t>projektivní techniky.</w:t>
      </w:r>
    </w:p>
    <w:p w:rsidR="00E35149" w:rsidRPr="00E945FF" w:rsidRDefault="00E35149" w:rsidP="00E35149">
      <w:pPr>
        <w:pStyle w:val="Zkladntext2"/>
        <w:rPr>
          <w:rFonts w:ascii="Arial" w:hAnsi="Arial" w:cs="Arial"/>
        </w:rPr>
      </w:pPr>
    </w:p>
    <w:p w:rsidR="00E35149" w:rsidRPr="008549A0" w:rsidRDefault="00E35149" w:rsidP="00E35149">
      <w:pPr>
        <w:spacing w:after="120"/>
        <w:rPr>
          <w:rFonts w:ascii="Arial" w:hAnsi="Arial" w:cs="Arial"/>
          <w:b/>
          <w:sz w:val="20"/>
          <w:szCs w:val="20"/>
        </w:rPr>
      </w:pPr>
      <w:r w:rsidRPr="008549A0">
        <w:rPr>
          <w:rFonts w:ascii="Arial" w:hAnsi="Arial" w:cs="Arial"/>
          <w:b/>
          <w:sz w:val="20"/>
          <w:szCs w:val="20"/>
        </w:rPr>
        <w:t>Individuální rozhovor</w:t>
      </w:r>
    </w:p>
    <w:p w:rsidR="00E35149" w:rsidRPr="009D3841" w:rsidRDefault="00E35149" w:rsidP="00E35149">
      <w:pPr>
        <w:pStyle w:val="Zkladntext2"/>
        <w:rPr>
          <w:rFonts w:ascii="Arial" w:hAnsi="Arial" w:cs="Arial"/>
          <w:sz w:val="20"/>
        </w:rPr>
      </w:pPr>
      <w:r w:rsidRPr="009D3841">
        <w:rPr>
          <w:rFonts w:ascii="Arial" w:hAnsi="Arial" w:cs="Arial"/>
          <w:sz w:val="20"/>
        </w:rPr>
        <w:t xml:space="preserve">Slouží k doplnění potřebných údajů o klientovi, zjištění jeho postojů, zájmů, pracovní motivace, kompetencí, profesních zkušeností, rodinného zázemí, atd. </w:t>
      </w:r>
    </w:p>
    <w:p w:rsidR="00E35149" w:rsidRPr="009D3841" w:rsidRDefault="00E35149" w:rsidP="00E35149">
      <w:pPr>
        <w:pStyle w:val="Zkladntext2"/>
        <w:rPr>
          <w:rFonts w:ascii="Arial" w:hAnsi="Arial" w:cs="Arial"/>
          <w:sz w:val="20"/>
        </w:rPr>
      </w:pPr>
      <w:r w:rsidRPr="009D3841">
        <w:rPr>
          <w:rFonts w:ascii="Arial" w:hAnsi="Arial" w:cs="Arial"/>
          <w:sz w:val="20"/>
        </w:rPr>
        <w:t xml:space="preserve">I v průběhu individuálního rozhovoru je znovu třeba působit na klientovu motivaci, posilovat jeho sebevědomí, vytvářet podmínky k pozitivnímu náhledu na jeho uplatnění na trhu práce. Může zde být i prostor pro orientaci v prvních návrzích možných „projektů“ řešení individuální situace klienta. </w:t>
      </w:r>
    </w:p>
    <w:p w:rsidR="00E35149" w:rsidRPr="00E945FF" w:rsidRDefault="00E35149" w:rsidP="00E35149">
      <w:pPr>
        <w:rPr>
          <w:rFonts w:ascii="Arial" w:hAnsi="Arial" w:cs="Arial"/>
        </w:rPr>
      </w:pPr>
    </w:p>
    <w:p w:rsidR="00E35149" w:rsidRPr="008549A0" w:rsidRDefault="00E35149" w:rsidP="00E35149">
      <w:pPr>
        <w:spacing w:after="120"/>
        <w:rPr>
          <w:rFonts w:ascii="Arial" w:hAnsi="Arial" w:cs="Arial"/>
          <w:b/>
          <w:sz w:val="20"/>
          <w:szCs w:val="20"/>
        </w:rPr>
      </w:pPr>
      <w:r w:rsidRPr="008549A0">
        <w:rPr>
          <w:rFonts w:ascii="Arial" w:hAnsi="Arial" w:cs="Arial"/>
          <w:b/>
          <w:sz w:val="20"/>
          <w:szCs w:val="20"/>
        </w:rPr>
        <w:t>Vytvoření strategie</w:t>
      </w:r>
    </w:p>
    <w:p w:rsidR="00E35149" w:rsidRPr="009D3841" w:rsidRDefault="00E35149" w:rsidP="00E35149">
      <w:pPr>
        <w:pStyle w:val="Zkladntext2"/>
        <w:rPr>
          <w:rFonts w:ascii="Arial" w:hAnsi="Arial" w:cs="Arial"/>
          <w:sz w:val="20"/>
        </w:rPr>
      </w:pPr>
      <w:r w:rsidRPr="009D3841">
        <w:rPr>
          <w:rFonts w:ascii="Arial" w:hAnsi="Arial" w:cs="Arial"/>
          <w:sz w:val="20"/>
        </w:rPr>
        <w:t>Poradce na základě zjištěných údajů o klientovi svou diagnostickou úvahou vytváří prioritní projekty pro klienta. Jsou zpracovány variantním způsobem.</w:t>
      </w:r>
    </w:p>
    <w:p w:rsidR="00E35149" w:rsidRDefault="00E35149" w:rsidP="00E35149">
      <w:pPr>
        <w:rPr>
          <w:rFonts w:ascii="Arial" w:hAnsi="Arial" w:cs="Arial"/>
        </w:rPr>
      </w:pPr>
    </w:p>
    <w:p w:rsidR="00E35149" w:rsidRPr="008549A0" w:rsidRDefault="00E35149" w:rsidP="00E35149">
      <w:pPr>
        <w:spacing w:after="120"/>
        <w:rPr>
          <w:rFonts w:ascii="Arial" w:hAnsi="Arial" w:cs="Arial"/>
          <w:b/>
          <w:sz w:val="20"/>
          <w:szCs w:val="20"/>
        </w:rPr>
      </w:pPr>
      <w:r w:rsidRPr="008549A0">
        <w:rPr>
          <w:rFonts w:ascii="Arial" w:hAnsi="Arial" w:cs="Arial"/>
          <w:b/>
          <w:sz w:val="20"/>
          <w:szCs w:val="20"/>
        </w:rPr>
        <w:t>Závěrečný individuální rozhovor</w:t>
      </w:r>
    </w:p>
    <w:p w:rsidR="00E35149" w:rsidRPr="009D3841" w:rsidRDefault="00E35149" w:rsidP="00E35149">
      <w:pPr>
        <w:pStyle w:val="Zkladntext2"/>
        <w:rPr>
          <w:rFonts w:ascii="Arial" w:hAnsi="Arial" w:cs="Arial"/>
          <w:sz w:val="20"/>
        </w:rPr>
      </w:pPr>
      <w:r w:rsidRPr="009D3841">
        <w:rPr>
          <w:rFonts w:ascii="Arial" w:hAnsi="Arial" w:cs="Arial"/>
          <w:sz w:val="20"/>
        </w:rPr>
        <w:t xml:space="preserve">Konzultace nad navrženými projekty je finální fází BDG. S těmito variantami řešení by se měl klient plně identifikovat. Musí mít pocit, že vytypované prioritní oblasti vycházejí z něho, jsou produktem jeho myšlení, jeho rozhodnutí. </w:t>
      </w:r>
    </w:p>
    <w:p w:rsidR="00E35149" w:rsidRPr="009D3841" w:rsidRDefault="00E35149" w:rsidP="00E35149">
      <w:pPr>
        <w:rPr>
          <w:rFonts w:ascii="Arial" w:hAnsi="Arial" w:cs="Arial"/>
        </w:rPr>
      </w:pPr>
    </w:p>
    <w:p w:rsidR="00E35149" w:rsidRPr="008549A0" w:rsidRDefault="00E35149" w:rsidP="00E35149">
      <w:pPr>
        <w:spacing w:after="120"/>
        <w:rPr>
          <w:rFonts w:ascii="Arial" w:hAnsi="Arial" w:cs="Arial"/>
          <w:b/>
          <w:sz w:val="20"/>
          <w:szCs w:val="20"/>
        </w:rPr>
      </w:pPr>
      <w:r w:rsidRPr="008549A0">
        <w:rPr>
          <w:rFonts w:ascii="Arial" w:hAnsi="Arial" w:cs="Arial"/>
          <w:b/>
          <w:sz w:val="20"/>
          <w:szCs w:val="20"/>
        </w:rPr>
        <w:t>Doporučená časová dotace</w:t>
      </w:r>
    </w:p>
    <w:p w:rsidR="00E35149" w:rsidRPr="009D3841" w:rsidRDefault="00E35149" w:rsidP="00E35149">
      <w:pPr>
        <w:pStyle w:val="Zkladntext2"/>
        <w:rPr>
          <w:rFonts w:ascii="Arial" w:hAnsi="Arial" w:cs="Arial"/>
          <w:sz w:val="20"/>
        </w:rPr>
      </w:pPr>
      <w:r w:rsidRPr="009D3841">
        <w:rPr>
          <w:rFonts w:ascii="Arial" w:hAnsi="Arial" w:cs="Arial"/>
          <w:sz w:val="20"/>
        </w:rPr>
        <w:t>P</w:t>
      </w:r>
      <w:r>
        <w:rPr>
          <w:rFonts w:ascii="Arial" w:hAnsi="Arial" w:cs="Arial"/>
          <w:sz w:val="20"/>
        </w:rPr>
        <w:t>římá p</w:t>
      </w:r>
      <w:r w:rsidRPr="009D3841">
        <w:rPr>
          <w:rFonts w:ascii="Arial" w:hAnsi="Arial" w:cs="Arial"/>
          <w:sz w:val="20"/>
        </w:rPr>
        <w:t>ráce s</w:t>
      </w:r>
      <w:r>
        <w:rPr>
          <w:rFonts w:ascii="Arial" w:hAnsi="Arial" w:cs="Arial"/>
          <w:sz w:val="20"/>
        </w:rPr>
        <w:t> </w:t>
      </w:r>
      <w:r w:rsidRPr="009D3841">
        <w:rPr>
          <w:rFonts w:ascii="Arial" w:hAnsi="Arial" w:cs="Arial"/>
          <w:sz w:val="20"/>
        </w:rPr>
        <w:t>klientem</w:t>
      </w:r>
      <w:r>
        <w:rPr>
          <w:rFonts w:ascii="Arial" w:hAnsi="Arial" w:cs="Arial"/>
          <w:sz w:val="20"/>
        </w:rPr>
        <w:t xml:space="preserve"> (zahrnuje jak skupinovou, tak individuální práci)</w:t>
      </w:r>
      <w:r w:rsidRPr="009D3841">
        <w:rPr>
          <w:rFonts w:ascii="Arial" w:hAnsi="Arial" w:cs="Arial"/>
          <w:sz w:val="20"/>
        </w:rPr>
        <w:t>: 16 hod</w:t>
      </w:r>
      <w:r>
        <w:rPr>
          <w:rFonts w:ascii="Arial" w:hAnsi="Arial" w:cs="Arial"/>
          <w:sz w:val="20"/>
        </w:rPr>
        <w:t>in</w:t>
      </w:r>
    </w:p>
    <w:p w:rsidR="00E35149" w:rsidRPr="009D3841" w:rsidRDefault="00E35149" w:rsidP="00C47CE0">
      <w:pPr>
        <w:numPr>
          <w:ilvl w:val="0"/>
          <w:numId w:val="17"/>
        </w:numPr>
        <w:tabs>
          <w:tab w:val="clear" w:pos="1065"/>
          <w:tab w:val="num" w:pos="644"/>
        </w:tabs>
        <w:spacing w:after="0"/>
        <w:ind w:left="644"/>
        <w:rPr>
          <w:rFonts w:ascii="Arial" w:hAnsi="Arial" w:cs="Arial"/>
          <w:sz w:val="20"/>
          <w:szCs w:val="20"/>
        </w:rPr>
      </w:pPr>
      <w:r w:rsidRPr="009D3841">
        <w:rPr>
          <w:rFonts w:ascii="Arial" w:hAnsi="Arial" w:cs="Arial"/>
          <w:sz w:val="20"/>
          <w:szCs w:val="20"/>
        </w:rPr>
        <w:t>vstupní pohovor (zájmy, motivace, profesní kariéra)</w:t>
      </w:r>
    </w:p>
    <w:p w:rsidR="00E35149" w:rsidRPr="009D3841" w:rsidRDefault="00E35149" w:rsidP="00C47CE0">
      <w:pPr>
        <w:numPr>
          <w:ilvl w:val="0"/>
          <w:numId w:val="17"/>
        </w:numPr>
        <w:tabs>
          <w:tab w:val="clear" w:pos="1065"/>
          <w:tab w:val="num" w:pos="644"/>
        </w:tabs>
        <w:spacing w:after="0"/>
        <w:ind w:left="644"/>
        <w:rPr>
          <w:rFonts w:ascii="Arial" w:hAnsi="Arial" w:cs="Arial"/>
          <w:sz w:val="20"/>
          <w:szCs w:val="20"/>
        </w:rPr>
      </w:pPr>
      <w:r w:rsidRPr="009D3841">
        <w:rPr>
          <w:rFonts w:ascii="Arial" w:hAnsi="Arial" w:cs="Arial"/>
          <w:sz w:val="20"/>
          <w:szCs w:val="20"/>
        </w:rPr>
        <w:t xml:space="preserve">testování – </w:t>
      </w:r>
      <w:r>
        <w:rPr>
          <w:rFonts w:ascii="Arial" w:hAnsi="Arial" w:cs="Arial"/>
          <w:sz w:val="20"/>
          <w:szCs w:val="20"/>
        </w:rPr>
        <w:t>software</w:t>
      </w:r>
      <w:r w:rsidRPr="009D3841">
        <w:rPr>
          <w:rFonts w:ascii="Arial" w:hAnsi="Arial" w:cs="Arial"/>
          <w:sz w:val="20"/>
          <w:szCs w:val="20"/>
        </w:rPr>
        <w:t xml:space="preserve"> nebo standardizované psychodiagnostické metody</w:t>
      </w:r>
    </w:p>
    <w:p w:rsidR="00E35149" w:rsidRPr="009D3841" w:rsidRDefault="00E35149" w:rsidP="00C47CE0">
      <w:pPr>
        <w:numPr>
          <w:ilvl w:val="0"/>
          <w:numId w:val="17"/>
        </w:numPr>
        <w:tabs>
          <w:tab w:val="clear" w:pos="1065"/>
          <w:tab w:val="num" w:pos="644"/>
        </w:tabs>
        <w:spacing w:after="0"/>
        <w:ind w:left="644"/>
        <w:rPr>
          <w:rFonts w:ascii="Arial" w:hAnsi="Arial" w:cs="Arial"/>
          <w:sz w:val="20"/>
          <w:szCs w:val="20"/>
        </w:rPr>
      </w:pPr>
      <w:r w:rsidRPr="009D3841">
        <w:rPr>
          <w:rFonts w:ascii="Arial" w:hAnsi="Arial" w:cs="Arial"/>
          <w:sz w:val="20"/>
          <w:szCs w:val="20"/>
        </w:rPr>
        <w:t>zjištění anamnestických údajů o klientovi</w:t>
      </w:r>
    </w:p>
    <w:p w:rsidR="00E35149" w:rsidRPr="009D3841" w:rsidRDefault="00E35149" w:rsidP="00C47CE0">
      <w:pPr>
        <w:numPr>
          <w:ilvl w:val="0"/>
          <w:numId w:val="17"/>
        </w:numPr>
        <w:tabs>
          <w:tab w:val="clear" w:pos="1065"/>
          <w:tab w:val="num" w:pos="644"/>
        </w:tabs>
        <w:spacing w:after="0"/>
        <w:ind w:left="644"/>
        <w:rPr>
          <w:rFonts w:ascii="Arial" w:hAnsi="Arial" w:cs="Arial"/>
          <w:sz w:val="20"/>
          <w:szCs w:val="20"/>
        </w:rPr>
      </w:pPr>
      <w:r w:rsidRPr="009D3841">
        <w:rPr>
          <w:rFonts w:ascii="Arial" w:hAnsi="Arial" w:cs="Arial"/>
          <w:sz w:val="20"/>
          <w:szCs w:val="20"/>
        </w:rPr>
        <w:t>závěrečný pohovor</w:t>
      </w:r>
      <w:r>
        <w:rPr>
          <w:rFonts w:ascii="Arial" w:hAnsi="Arial" w:cs="Arial"/>
          <w:sz w:val="20"/>
          <w:szCs w:val="20"/>
        </w:rPr>
        <w:t>.</w:t>
      </w:r>
    </w:p>
    <w:p w:rsidR="00E35149" w:rsidRPr="00E945FF" w:rsidRDefault="00E35149" w:rsidP="00E35149">
      <w:pPr>
        <w:rPr>
          <w:rFonts w:ascii="Arial" w:hAnsi="Arial" w:cs="Arial"/>
        </w:rPr>
      </w:pPr>
    </w:p>
    <w:p w:rsidR="00E35149" w:rsidRPr="009D3841" w:rsidRDefault="00E35149" w:rsidP="00E35149">
      <w:pPr>
        <w:pStyle w:val="Zkladntext2"/>
        <w:rPr>
          <w:rFonts w:ascii="Arial" w:hAnsi="Arial" w:cs="Arial"/>
          <w:sz w:val="20"/>
        </w:rPr>
      </w:pPr>
      <w:r>
        <w:rPr>
          <w:rFonts w:ascii="Arial" w:hAnsi="Arial" w:cs="Arial"/>
          <w:sz w:val="20"/>
        </w:rPr>
        <w:t xml:space="preserve">Nepřímá práce psychologa zahrnuje </w:t>
      </w:r>
      <w:r w:rsidRPr="00D044EA">
        <w:rPr>
          <w:rFonts w:ascii="Arial" w:hAnsi="Arial" w:cs="Arial"/>
          <w:sz w:val="20"/>
        </w:rPr>
        <w:t xml:space="preserve">výběr a </w:t>
      </w:r>
      <w:r>
        <w:rPr>
          <w:rFonts w:ascii="Arial" w:hAnsi="Arial" w:cs="Arial"/>
          <w:sz w:val="20"/>
        </w:rPr>
        <w:t>přípravu</w:t>
      </w:r>
      <w:r w:rsidRPr="00D044EA">
        <w:rPr>
          <w:rFonts w:ascii="Arial" w:hAnsi="Arial" w:cs="Arial"/>
          <w:sz w:val="20"/>
        </w:rPr>
        <w:t xml:space="preserve"> vhodných diagnostických metod, vyhodnocení výsledků a zpracování komplexní závěrečné zprávy a vypracování zp</w:t>
      </w:r>
      <w:r>
        <w:rPr>
          <w:rFonts w:ascii="Arial" w:hAnsi="Arial" w:cs="Arial"/>
          <w:sz w:val="20"/>
        </w:rPr>
        <w:t>rávy a konzultace pro úřad práce</w:t>
      </w:r>
      <w:r w:rsidRPr="009D3841">
        <w:rPr>
          <w:rFonts w:ascii="Arial" w:hAnsi="Arial" w:cs="Arial"/>
          <w:sz w:val="20"/>
        </w:rPr>
        <w:t xml:space="preserve">: </w:t>
      </w:r>
      <w:r>
        <w:rPr>
          <w:rFonts w:ascii="Arial" w:hAnsi="Arial" w:cs="Arial"/>
          <w:sz w:val="20"/>
        </w:rPr>
        <w:t>6</w:t>
      </w:r>
      <w:r w:rsidRPr="009D3841">
        <w:rPr>
          <w:rFonts w:ascii="Arial" w:hAnsi="Arial" w:cs="Arial"/>
          <w:sz w:val="20"/>
        </w:rPr>
        <w:t xml:space="preserve"> hod</w:t>
      </w:r>
      <w:r>
        <w:rPr>
          <w:rFonts w:ascii="Arial" w:hAnsi="Arial" w:cs="Arial"/>
          <w:sz w:val="20"/>
        </w:rPr>
        <w:t>in.</w:t>
      </w:r>
    </w:p>
    <w:p w:rsidR="00E35149" w:rsidRDefault="00E35149" w:rsidP="00E35149">
      <w:pPr>
        <w:pStyle w:val="Zkladntext2"/>
        <w:rPr>
          <w:rFonts w:ascii="Arial" w:hAnsi="Arial" w:cs="Arial"/>
          <w:sz w:val="20"/>
        </w:rPr>
      </w:pPr>
    </w:p>
    <w:p w:rsidR="00E35149" w:rsidRPr="009D3841" w:rsidRDefault="00E35149" w:rsidP="00E35149">
      <w:pPr>
        <w:pStyle w:val="Zkladntext2"/>
        <w:rPr>
          <w:rFonts w:ascii="Arial" w:hAnsi="Arial" w:cs="Arial"/>
          <w:sz w:val="20"/>
        </w:rPr>
      </w:pPr>
      <w:r>
        <w:rPr>
          <w:rFonts w:ascii="Arial" w:hAnsi="Arial" w:cs="Arial"/>
          <w:sz w:val="20"/>
        </w:rPr>
        <w:t>Celkem 22</w:t>
      </w:r>
      <w:r w:rsidRPr="009D3841">
        <w:rPr>
          <w:rFonts w:ascii="Arial" w:hAnsi="Arial" w:cs="Arial"/>
          <w:sz w:val="20"/>
        </w:rPr>
        <w:t xml:space="preserve"> hod</w:t>
      </w:r>
      <w:r>
        <w:rPr>
          <w:rFonts w:ascii="Arial" w:hAnsi="Arial" w:cs="Arial"/>
          <w:sz w:val="20"/>
        </w:rPr>
        <w:t>in, přičemž 1 hodina odpovídá 60 minutám.</w:t>
      </w:r>
    </w:p>
    <w:p w:rsidR="00E35149" w:rsidRPr="00E945FF" w:rsidRDefault="00E35149" w:rsidP="00E35149">
      <w:pPr>
        <w:rPr>
          <w:rFonts w:ascii="Arial" w:hAnsi="Arial" w:cs="Arial"/>
        </w:rPr>
      </w:pPr>
    </w:p>
    <w:p w:rsidR="00E35149" w:rsidRDefault="00E35149" w:rsidP="00E35149">
      <w:pPr>
        <w:pStyle w:val="Zkladntext2"/>
        <w:rPr>
          <w:rFonts w:ascii="Arial" w:hAnsi="Arial" w:cs="Arial"/>
          <w:sz w:val="20"/>
        </w:rPr>
      </w:pPr>
      <w:r w:rsidRPr="009D3841">
        <w:rPr>
          <w:rFonts w:ascii="Arial" w:hAnsi="Arial" w:cs="Arial"/>
          <w:sz w:val="20"/>
        </w:rPr>
        <w:t xml:space="preserve">Individuální práci s klientem mohou předcházet skupinové aktivity zaměřené na motivačně sebe reflektivní část s využitím prvků skupinové dynamiky. Doporučený rozsah skupinové práce je </w:t>
      </w:r>
      <w:r>
        <w:rPr>
          <w:rFonts w:ascii="Arial" w:hAnsi="Arial" w:cs="Arial"/>
          <w:sz w:val="20"/>
        </w:rPr>
        <w:t>8</w:t>
      </w:r>
      <w:r w:rsidRPr="009D3841">
        <w:rPr>
          <w:rFonts w:ascii="Arial" w:hAnsi="Arial" w:cs="Arial"/>
          <w:sz w:val="20"/>
        </w:rPr>
        <w:t xml:space="preserve"> hod</w:t>
      </w:r>
      <w:r>
        <w:rPr>
          <w:rFonts w:ascii="Arial" w:hAnsi="Arial" w:cs="Arial"/>
          <w:sz w:val="20"/>
        </w:rPr>
        <w:t>in.</w:t>
      </w:r>
    </w:p>
    <w:p w:rsidR="00E35149" w:rsidRPr="009D3841" w:rsidRDefault="00E35149" w:rsidP="00E35149">
      <w:pPr>
        <w:pStyle w:val="Zkladntext2"/>
        <w:rPr>
          <w:rFonts w:ascii="Arial" w:hAnsi="Arial" w:cs="Arial"/>
          <w:sz w:val="20"/>
        </w:rPr>
      </w:pPr>
    </w:p>
    <w:p w:rsidR="00E35149" w:rsidRDefault="00E35149" w:rsidP="00E35149">
      <w:pPr>
        <w:pStyle w:val="Zkladntext2"/>
        <w:rPr>
          <w:rFonts w:ascii="Arial" w:hAnsi="Arial" w:cs="Arial"/>
          <w:sz w:val="20"/>
        </w:rPr>
      </w:pPr>
      <w:r w:rsidRPr="009D3841">
        <w:rPr>
          <w:rFonts w:ascii="Arial" w:hAnsi="Arial" w:cs="Arial"/>
          <w:sz w:val="20"/>
        </w:rPr>
        <w:t>Tento počet hodin je možno rozšířit v závislosti na „obtížnosti klienta“ (skupiny). Například dlouhodobě nezaměstnaní</w:t>
      </w:r>
      <w:r>
        <w:rPr>
          <w:rFonts w:ascii="Arial" w:hAnsi="Arial" w:cs="Arial"/>
          <w:sz w:val="20"/>
        </w:rPr>
        <w:t>,</w:t>
      </w:r>
      <w:r w:rsidRPr="009D3841">
        <w:rPr>
          <w:rFonts w:ascii="Arial" w:hAnsi="Arial" w:cs="Arial"/>
          <w:sz w:val="20"/>
        </w:rPr>
        <w:t xml:space="preserve"> bez vzdělání</w:t>
      </w:r>
      <w:r>
        <w:rPr>
          <w:rFonts w:ascii="Arial" w:hAnsi="Arial" w:cs="Arial"/>
          <w:sz w:val="20"/>
        </w:rPr>
        <w:t>,</w:t>
      </w:r>
      <w:r w:rsidRPr="009D3841">
        <w:rPr>
          <w:rFonts w:ascii="Arial" w:hAnsi="Arial" w:cs="Arial"/>
          <w:sz w:val="20"/>
        </w:rPr>
        <w:t xml:space="preserve"> apod.</w:t>
      </w:r>
    </w:p>
    <w:p w:rsidR="00E35149" w:rsidRDefault="00E35149" w:rsidP="00E35149">
      <w:pPr>
        <w:pStyle w:val="Daltextbodudohody"/>
        <w:tabs>
          <w:tab w:val="clear" w:pos="2520"/>
          <w:tab w:val="num" w:pos="540"/>
        </w:tabs>
        <w:ind w:left="0"/>
        <w:rPr>
          <w:b/>
        </w:rPr>
      </w:pPr>
    </w:p>
    <w:p w:rsidR="00E35149" w:rsidRPr="00A51253" w:rsidRDefault="00E35149" w:rsidP="00E35149">
      <w:pPr>
        <w:pStyle w:val="Daltextbodudohody"/>
        <w:tabs>
          <w:tab w:val="clear" w:pos="2520"/>
          <w:tab w:val="num" w:pos="540"/>
        </w:tabs>
        <w:ind w:left="0"/>
      </w:pPr>
      <w:r w:rsidRPr="00A51253">
        <w:t>Maximální počet účastníků skupinových aktivit bilanční diagnostiky je 10 osob (pokud nebude dohodnuto jinak) a minimální počet účastníků jsou 3 osoby.</w:t>
      </w:r>
    </w:p>
    <w:p w:rsidR="00E35149" w:rsidRDefault="00E35149" w:rsidP="00E35149">
      <w:pPr>
        <w:pStyle w:val="Daltextbodudohody"/>
        <w:tabs>
          <w:tab w:val="clear" w:pos="2520"/>
          <w:tab w:val="num" w:pos="540"/>
        </w:tabs>
        <w:ind w:left="0"/>
        <w:rPr>
          <w:b/>
        </w:rPr>
      </w:pPr>
    </w:p>
    <w:p w:rsidR="00E35149" w:rsidRDefault="00E35149" w:rsidP="00E35149">
      <w:pPr>
        <w:rPr>
          <w:rFonts w:ascii="Arial" w:hAnsi="Arial" w:cs="Arial"/>
          <w:b/>
          <w:u w:val="single"/>
        </w:rPr>
      </w:pPr>
    </w:p>
    <w:p w:rsidR="00E35149" w:rsidRDefault="00E35149" w:rsidP="00E35149">
      <w:pPr>
        <w:spacing w:after="120"/>
        <w:rPr>
          <w:rFonts w:ascii="Arial" w:hAnsi="Arial" w:cs="Arial"/>
          <w:b/>
          <w:u w:val="single"/>
        </w:rPr>
      </w:pPr>
      <w:r w:rsidRPr="009C4F68">
        <w:rPr>
          <w:rFonts w:ascii="Arial" w:hAnsi="Arial" w:cs="Arial"/>
          <w:b/>
          <w:u w:val="single"/>
        </w:rPr>
        <w:t>Vedení dokumentace o klientech</w:t>
      </w:r>
    </w:p>
    <w:p w:rsidR="00E35149" w:rsidRPr="009C4F68" w:rsidRDefault="00E35149" w:rsidP="00E35149">
      <w:pPr>
        <w:pStyle w:val="Zkladntext2"/>
        <w:rPr>
          <w:rFonts w:ascii="Arial" w:hAnsi="Arial" w:cs="Arial"/>
          <w:sz w:val="20"/>
        </w:rPr>
      </w:pPr>
      <w:r>
        <w:rPr>
          <w:rFonts w:ascii="Arial" w:hAnsi="Arial" w:cs="Arial"/>
          <w:sz w:val="20"/>
        </w:rPr>
        <w:t>Dokumentace o klientech obsahuje údaje, které jsou chráněny podle zákona č. 101/2000 Sb., o ochraně osobních údajů a o změně některých zákonů, ve znění pozdějších předpisů, kterým je nutné se řídit. Všechny dokumenty o klientech uchovává realizátor BDG bezpečně uložené a chráněné před zneužitím třetími osobami.</w:t>
      </w:r>
    </w:p>
    <w:p w:rsidR="00E35149" w:rsidRPr="009D3841" w:rsidRDefault="00E35149" w:rsidP="00E35149">
      <w:pPr>
        <w:rPr>
          <w:rFonts w:ascii="Arial" w:hAnsi="Arial" w:cs="Arial"/>
          <w:b/>
        </w:rPr>
      </w:pPr>
    </w:p>
    <w:p w:rsidR="00E35149" w:rsidRPr="009D3841" w:rsidRDefault="00E35149" w:rsidP="00E35149">
      <w:pPr>
        <w:spacing w:after="120"/>
        <w:rPr>
          <w:rFonts w:ascii="Arial" w:hAnsi="Arial" w:cs="Arial"/>
          <w:b/>
          <w:u w:val="single"/>
        </w:rPr>
      </w:pPr>
      <w:r>
        <w:rPr>
          <w:rFonts w:ascii="Arial" w:hAnsi="Arial" w:cs="Arial"/>
          <w:b/>
          <w:u w:val="single"/>
        </w:rPr>
        <w:t>Výstupy BDG</w:t>
      </w:r>
    </w:p>
    <w:p w:rsidR="00E35149" w:rsidRPr="009D3841" w:rsidRDefault="00E35149" w:rsidP="00E35149">
      <w:pPr>
        <w:pStyle w:val="Zkladntext2"/>
        <w:rPr>
          <w:rFonts w:ascii="Arial" w:hAnsi="Arial" w:cs="Arial"/>
          <w:sz w:val="20"/>
        </w:rPr>
      </w:pPr>
      <w:r w:rsidRPr="009D3841">
        <w:rPr>
          <w:rFonts w:ascii="Arial" w:hAnsi="Arial" w:cs="Arial"/>
          <w:sz w:val="20"/>
        </w:rPr>
        <w:t>Výstupe</w:t>
      </w:r>
      <w:r>
        <w:rPr>
          <w:rFonts w:ascii="Arial" w:hAnsi="Arial" w:cs="Arial"/>
          <w:sz w:val="20"/>
        </w:rPr>
        <w:t>m poradenského procesu BDG je „Komplexní z</w:t>
      </w:r>
      <w:r w:rsidRPr="009D3841">
        <w:rPr>
          <w:rFonts w:ascii="Arial" w:hAnsi="Arial" w:cs="Arial"/>
          <w:sz w:val="20"/>
        </w:rPr>
        <w:t>ávěrečná zpráva bilanční diagnostiky“, která je pro klienta dokumentem, který mu má usnadnit orientaci v jeho předpokladech, silných stránkách osobnosti, případně vhodných postupech k nalezení pracovní příležitosti. Umožní mu však i orientaci v jeho případných nedostatcích, rezervách, či nevhodných řešení další profesní dráhy.</w:t>
      </w:r>
    </w:p>
    <w:p w:rsidR="00E35149" w:rsidRPr="009D3841" w:rsidRDefault="00E35149" w:rsidP="00E35149">
      <w:pPr>
        <w:pStyle w:val="Zkladntext2"/>
        <w:rPr>
          <w:rFonts w:ascii="Arial" w:hAnsi="Arial" w:cs="Arial"/>
          <w:sz w:val="20"/>
        </w:rPr>
      </w:pPr>
      <w:r>
        <w:rPr>
          <w:rFonts w:ascii="Arial" w:hAnsi="Arial" w:cs="Arial"/>
          <w:sz w:val="20"/>
        </w:rPr>
        <w:t>Komplexní z</w:t>
      </w:r>
      <w:r w:rsidRPr="009D3841">
        <w:rPr>
          <w:rFonts w:ascii="Arial" w:hAnsi="Arial" w:cs="Arial"/>
          <w:sz w:val="20"/>
        </w:rPr>
        <w:t>ávěrečnou zprávu</w:t>
      </w:r>
      <w:r>
        <w:rPr>
          <w:rFonts w:ascii="Arial" w:hAnsi="Arial" w:cs="Arial"/>
          <w:sz w:val="20"/>
        </w:rPr>
        <w:t xml:space="preserve"> z BDG</w:t>
      </w:r>
      <w:r w:rsidRPr="009D3841">
        <w:rPr>
          <w:rFonts w:ascii="Arial" w:hAnsi="Arial" w:cs="Arial"/>
          <w:sz w:val="20"/>
        </w:rPr>
        <w:t>, výstupy BDG u externích organizací, podepisuje vždy jen psycholog</w:t>
      </w:r>
      <w:r>
        <w:rPr>
          <w:rFonts w:ascii="Arial" w:hAnsi="Arial" w:cs="Arial"/>
          <w:sz w:val="20"/>
        </w:rPr>
        <w:t xml:space="preserve"> (odborný garant)</w:t>
      </w:r>
      <w:r w:rsidRPr="009D3841">
        <w:rPr>
          <w:rFonts w:ascii="Arial" w:hAnsi="Arial" w:cs="Arial"/>
          <w:sz w:val="20"/>
        </w:rPr>
        <w:t xml:space="preserve"> uvedený v nabídce v </w:t>
      </w:r>
      <w:r>
        <w:rPr>
          <w:rFonts w:ascii="Arial" w:hAnsi="Arial" w:cs="Arial"/>
          <w:sz w:val="20"/>
        </w:rPr>
        <w:t>rámci kvalifikačních</w:t>
      </w:r>
      <w:r w:rsidRPr="009D3841">
        <w:rPr>
          <w:rFonts w:ascii="Arial" w:hAnsi="Arial" w:cs="Arial"/>
          <w:sz w:val="20"/>
        </w:rPr>
        <w:t xml:space="preserve"> předpokladů, který má povoleno vykonávat tuto činnost, i když BDG vykonává další psycholog.</w:t>
      </w:r>
    </w:p>
    <w:p w:rsidR="00E35149" w:rsidRPr="00E945FF" w:rsidRDefault="00E35149" w:rsidP="00E35149">
      <w:pPr>
        <w:rPr>
          <w:rFonts w:ascii="Arial" w:hAnsi="Arial" w:cs="Arial"/>
        </w:rPr>
      </w:pPr>
    </w:p>
    <w:p w:rsidR="00E35149" w:rsidRPr="009D3841" w:rsidRDefault="00E35149" w:rsidP="00E35149">
      <w:pPr>
        <w:pStyle w:val="Zkladntext2"/>
        <w:rPr>
          <w:rFonts w:ascii="Arial" w:hAnsi="Arial" w:cs="Arial"/>
          <w:sz w:val="20"/>
        </w:rPr>
      </w:pPr>
      <w:r>
        <w:rPr>
          <w:rFonts w:ascii="Arial" w:hAnsi="Arial" w:cs="Arial"/>
          <w:sz w:val="20"/>
        </w:rPr>
        <w:t>Komplexní z</w:t>
      </w:r>
      <w:r w:rsidRPr="009D3841">
        <w:rPr>
          <w:rFonts w:ascii="Arial" w:hAnsi="Arial" w:cs="Arial"/>
          <w:sz w:val="20"/>
        </w:rPr>
        <w:t>ávěrečnou zprávu může klient využít pro eventuální doložení jeho vhodnosti pro poptávanou profesi při</w:t>
      </w:r>
    </w:p>
    <w:p w:rsidR="00E35149" w:rsidRPr="009D3841" w:rsidRDefault="00E35149" w:rsidP="00C47CE0">
      <w:pPr>
        <w:numPr>
          <w:ilvl w:val="0"/>
          <w:numId w:val="15"/>
        </w:numPr>
        <w:spacing w:after="0"/>
        <w:rPr>
          <w:rFonts w:ascii="Arial" w:hAnsi="Arial" w:cs="Arial"/>
          <w:sz w:val="20"/>
          <w:szCs w:val="20"/>
        </w:rPr>
      </w:pPr>
      <w:r w:rsidRPr="009D3841">
        <w:rPr>
          <w:rFonts w:ascii="Arial" w:hAnsi="Arial" w:cs="Arial"/>
          <w:sz w:val="20"/>
          <w:szCs w:val="20"/>
        </w:rPr>
        <w:t>jednání s konkrétním zaměstnavatelem</w:t>
      </w:r>
      <w:r>
        <w:rPr>
          <w:rFonts w:ascii="Arial" w:hAnsi="Arial" w:cs="Arial"/>
          <w:sz w:val="20"/>
          <w:szCs w:val="20"/>
        </w:rPr>
        <w:t>,</w:t>
      </w:r>
    </w:p>
    <w:p w:rsidR="00E35149" w:rsidRPr="009D3841" w:rsidRDefault="00E35149" w:rsidP="00C47CE0">
      <w:pPr>
        <w:numPr>
          <w:ilvl w:val="0"/>
          <w:numId w:val="15"/>
        </w:numPr>
        <w:spacing w:after="0"/>
        <w:rPr>
          <w:rFonts w:ascii="Arial" w:hAnsi="Arial" w:cs="Arial"/>
          <w:sz w:val="20"/>
          <w:szCs w:val="20"/>
        </w:rPr>
      </w:pPr>
      <w:r w:rsidRPr="009D3841">
        <w:rPr>
          <w:rFonts w:ascii="Arial" w:hAnsi="Arial" w:cs="Arial"/>
          <w:sz w:val="20"/>
          <w:szCs w:val="20"/>
        </w:rPr>
        <w:t>účasti na výběrovém řízení</w:t>
      </w:r>
      <w:r>
        <w:rPr>
          <w:rFonts w:ascii="Arial" w:hAnsi="Arial" w:cs="Arial"/>
          <w:sz w:val="20"/>
          <w:szCs w:val="20"/>
        </w:rPr>
        <w:t>.</w:t>
      </w:r>
    </w:p>
    <w:p w:rsidR="00E35149" w:rsidRPr="00E945FF" w:rsidRDefault="00E35149" w:rsidP="00E35149">
      <w:pPr>
        <w:rPr>
          <w:rFonts w:ascii="Arial" w:hAnsi="Arial" w:cs="Arial"/>
          <w:b/>
          <w:u w:val="single"/>
        </w:rPr>
      </w:pPr>
    </w:p>
    <w:p w:rsidR="00E35149" w:rsidRDefault="00E35149" w:rsidP="00E35149">
      <w:pPr>
        <w:rPr>
          <w:rFonts w:ascii="Arial" w:hAnsi="Arial" w:cs="Arial"/>
          <w:b/>
          <w:sz w:val="20"/>
          <w:szCs w:val="20"/>
          <w:u w:val="single"/>
        </w:rPr>
      </w:pPr>
      <w:r w:rsidRPr="009D3841">
        <w:rPr>
          <w:rFonts w:ascii="Arial" w:hAnsi="Arial" w:cs="Arial"/>
          <w:b/>
          <w:sz w:val="20"/>
          <w:szCs w:val="20"/>
          <w:u w:val="single"/>
        </w:rPr>
        <w:t>Komplexní závěrečná zpráva o BDG je vlastnictvím pouze a jenom klienta!!!</w:t>
      </w:r>
    </w:p>
    <w:p w:rsidR="00E35149" w:rsidRPr="009D3841" w:rsidRDefault="00E35149" w:rsidP="00E35149">
      <w:pPr>
        <w:rPr>
          <w:rFonts w:ascii="Arial" w:hAnsi="Arial" w:cs="Arial"/>
          <w:b/>
          <w:sz w:val="20"/>
          <w:szCs w:val="20"/>
          <w:u w:val="single"/>
        </w:rPr>
      </w:pPr>
    </w:p>
    <w:p w:rsidR="00E35149" w:rsidRPr="009D3841" w:rsidRDefault="00E35149" w:rsidP="00E35149">
      <w:pPr>
        <w:pStyle w:val="Zkladntext2"/>
        <w:rPr>
          <w:rFonts w:ascii="Arial" w:hAnsi="Arial" w:cs="Arial"/>
          <w:sz w:val="20"/>
        </w:rPr>
      </w:pPr>
      <w:r w:rsidRPr="009D3841">
        <w:rPr>
          <w:rFonts w:ascii="Arial" w:hAnsi="Arial" w:cs="Arial"/>
          <w:sz w:val="20"/>
        </w:rPr>
        <w:t xml:space="preserve">Kontaktní pracoviště Úřadu práce ČR, u kterého je klient evidován, dostávají k dispozici „Závěrečnou zprávu“, která obsahuje všechna tvrdá data o klientovi (anamnestické a profesní údaje, rámcově zdravotní stav, vzdělání a kvalifikace) plus závěrečná doporučení a směry, kterými se má klient, ale i poradenský pracovník ÚP řídit. </w:t>
      </w:r>
    </w:p>
    <w:p w:rsidR="00E35149" w:rsidRPr="00E945FF" w:rsidRDefault="00E35149" w:rsidP="00E35149">
      <w:pPr>
        <w:rPr>
          <w:rFonts w:ascii="Arial" w:hAnsi="Arial" w:cs="Arial"/>
        </w:rPr>
      </w:pPr>
    </w:p>
    <w:p w:rsidR="00E35149" w:rsidRPr="009D3841" w:rsidRDefault="00E35149" w:rsidP="00E35149">
      <w:pPr>
        <w:pStyle w:val="Zkladntext2"/>
        <w:rPr>
          <w:rFonts w:ascii="Arial" w:hAnsi="Arial" w:cs="Arial"/>
          <w:sz w:val="20"/>
        </w:rPr>
      </w:pPr>
      <w:r w:rsidRPr="009D3841">
        <w:rPr>
          <w:rFonts w:ascii="Arial" w:hAnsi="Arial" w:cs="Arial"/>
          <w:sz w:val="20"/>
        </w:rPr>
        <w:t>Na základě těchto doporučení může potom příslušné kontaktní pracoviště ÚP ČR využívat další poradenské aktivity, jako jsou:</w:t>
      </w:r>
    </w:p>
    <w:p w:rsidR="00E35149" w:rsidRPr="009D3841" w:rsidRDefault="00E35149" w:rsidP="00C47CE0">
      <w:pPr>
        <w:numPr>
          <w:ilvl w:val="0"/>
          <w:numId w:val="16"/>
        </w:numPr>
        <w:spacing w:after="0"/>
        <w:rPr>
          <w:rFonts w:ascii="Arial" w:hAnsi="Arial" w:cs="Arial"/>
          <w:sz w:val="20"/>
          <w:szCs w:val="20"/>
        </w:rPr>
      </w:pPr>
      <w:r w:rsidRPr="009D3841">
        <w:rPr>
          <w:rFonts w:ascii="Arial" w:hAnsi="Arial" w:cs="Arial"/>
          <w:sz w:val="20"/>
          <w:szCs w:val="20"/>
        </w:rPr>
        <w:t>intenzivní individuální poradenský proces,</w:t>
      </w:r>
    </w:p>
    <w:p w:rsidR="00E35149" w:rsidRPr="009D3841" w:rsidRDefault="00E35149" w:rsidP="00C47CE0">
      <w:pPr>
        <w:numPr>
          <w:ilvl w:val="0"/>
          <w:numId w:val="16"/>
        </w:numPr>
        <w:spacing w:after="0"/>
        <w:rPr>
          <w:rFonts w:ascii="Arial" w:hAnsi="Arial" w:cs="Arial"/>
          <w:sz w:val="20"/>
          <w:szCs w:val="20"/>
        </w:rPr>
      </w:pPr>
      <w:r w:rsidRPr="009D3841">
        <w:rPr>
          <w:rFonts w:ascii="Arial" w:hAnsi="Arial" w:cs="Arial"/>
          <w:sz w:val="20"/>
          <w:szCs w:val="20"/>
        </w:rPr>
        <w:t>rekvalifikační aktivity,</w:t>
      </w:r>
    </w:p>
    <w:p w:rsidR="00E35149" w:rsidRPr="009D3841" w:rsidRDefault="00E35149" w:rsidP="00C47CE0">
      <w:pPr>
        <w:numPr>
          <w:ilvl w:val="0"/>
          <w:numId w:val="16"/>
        </w:numPr>
        <w:spacing w:after="0"/>
        <w:rPr>
          <w:rFonts w:ascii="Arial" w:hAnsi="Arial" w:cs="Arial"/>
          <w:sz w:val="20"/>
          <w:szCs w:val="20"/>
        </w:rPr>
      </w:pPr>
      <w:r w:rsidRPr="009D3841">
        <w:rPr>
          <w:rFonts w:ascii="Arial" w:hAnsi="Arial" w:cs="Arial"/>
          <w:sz w:val="20"/>
          <w:szCs w:val="20"/>
        </w:rPr>
        <w:t>zvýšení či rozšíření stávající, případně získání nové kvalifikace formou dalšího studia,</w:t>
      </w:r>
    </w:p>
    <w:p w:rsidR="00E35149" w:rsidRPr="009D3841" w:rsidRDefault="00E35149" w:rsidP="00C47CE0">
      <w:pPr>
        <w:numPr>
          <w:ilvl w:val="0"/>
          <w:numId w:val="16"/>
        </w:numPr>
        <w:spacing w:after="0"/>
        <w:rPr>
          <w:rFonts w:ascii="Arial" w:hAnsi="Arial" w:cs="Arial"/>
          <w:sz w:val="20"/>
          <w:szCs w:val="20"/>
        </w:rPr>
      </w:pPr>
      <w:r w:rsidRPr="009D3841">
        <w:rPr>
          <w:rFonts w:ascii="Arial" w:hAnsi="Arial" w:cs="Arial"/>
          <w:sz w:val="20"/>
          <w:szCs w:val="20"/>
        </w:rPr>
        <w:t>další nástroje aktivní politiky zaměstnanosti</w:t>
      </w:r>
      <w:r>
        <w:rPr>
          <w:rFonts w:ascii="Arial" w:hAnsi="Arial" w:cs="Arial"/>
          <w:sz w:val="20"/>
          <w:szCs w:val="20"/>
        </w:rPr>
        <w:t>.</w:t>
      </w:r>
    </w:p>
    <w:p w:rsidR="00E35149" w:rsidRDefault="00E35149" w:rsidP="00E35149">
      <w:pPr>
        <w:spacing w:after="120"/>
        <w:rPr>
          <w:rFonts w:ascii="Arial" w:hAnsi="Arial" w:cs="Arial"/>
          <w:b/>
          <w:u w:val="single"/>
        </w:rPr>
      </w:pPr>
    </w:p>
    <w:p w:rsidR="00E35149" w:rsidRPr="00C4218D" w:rsidRDefault="00E35149" w:rsidP="00E35149">
      <w:pPr>
        <w:pStyle w:val="Textkomente"/>
        <w:rPr>
          <w:rFonts w:ascii="Arial" w:hAnsi="Arial" w:cs="Arial"/>
          <w:b/>
          <w:u w:val="single"/>
        </w:rPr>
      </w:pPr>
      <w:r w:rsidRPr="00C4218D">
        <w:rPr>
          <w:rFonts w:ascii="Arial" w:hAnsi="Arial" w:cs="Arial"/>
          <w:b/>
          <w:u w:val="single"/>
        </w:rPr>
        <w:t>Výstupní doklady (všechny doklady by měly obsahovat povinné minimum publicity):</w:t>
      </w:r>
    </w:p>
    <w:p w:rsidR="00E35149" w:rsidRPr="00C4218D" w:rsidRDefault="00E35149" w:rsidP="00E35149">
      <w:pPr>
        <w:pStyle w:val="Textkomente"/>
        <w:rPr>
          <w:rFonts w:ascii="Arial" w:hAnsi="Arial" w:cs="Arial"/>
        </w:rPr>
      </w:pPr>
    </w:p>
    <w:p w:rsidR="00E35149" w:rsidRPr="007A10AD" w:rsidRDefault="00E35149" w:rsidP="00C47CE0">
      <w:pPr>
        <w:pStyle w:val="Odstavecseseznamem"/>
        <w:numPr>
          <w:ilvl w:val="0"/>
          <w:numId w:val="20"/>
        </w:numPr>
        <w:spacing w:after="0" w:line="276" w:lineRule="auto"/>
        <w:rPr>
          <w:rFonts w:ascii="Arial" w:hAnsi="Arial" w:cs="Arial"/>
          <w:sz w:val="20"/>
          <w:szCs w:val="20"/>
        </w:rPr>
      </w:pPr>
      <w:r w:rsidRPr="007A10AD">
        <w:rPr>
          <w:rFonts w:ascii="Arial" w:hAnsi="Arial" w:cs="Arial"/>
          <w:sz w:val="20"/>
          <w:szCs w:val="20"/>
          <w:u w:val="single"/>
        </w:rPr>
        <w:t>Komplexní závěrečná zpráva z bilanční diagnostiky</w:t>
      </w:r>
    </w:p>
    <w:p w:rsidR="00E35149" w:rsidRPr="007A10AD" w:rsidRDefault="00E35149" w:rsidP="00E35149">
      <w:pPr>
        <w:pStyle w:val="Odstavecseseznamem"/>
        <w:spacing w:line="276" w:lineRule="auto"/>
        <w:ind w:left="539"/>
        <w:rPr>
          <w:rFonts w:ascii="Arial" w:hAnsi="Arial" w:cs="Arial"/>
          <w:sz w:val="20"/>
          <w:szCs w:val="20"/>
        </w:rPr>
      </w:pPr>
      <w:r w:rsidRPr="007A10AD">
        <w:rPr>
          <w:rFonts w:ascii="Arial" w:hAnsi="Arial" w:cs="Arial"/>
          <w:sz w:val="20"/>
          <w:szCs w:val="20"/>
        </w:rPr>
        <w:t xml:space="preserve">Jeden výtisk Komplexní závěrečné zprávy bude předán účastníkovi v závěru poradenské činnosti. Tato závěrečná zpráva bude opatřena </w:t>
      </w:r>
      <w:r>
        <w:rPr>
          <w:rFonts w:ascii="Arial" w:hAnsi="Arial" w:cs="Arial"/>
          <w:sz w:val="20"/>
          <w:szCs w:val="20"/>
        </w:rPr>
        <w:t>podpisem příslušného psychologa (odborný garant)</w:t>
      </w:r>
      <w:r w:rsidRPr="007A10AD">
        <w:rPr>
          <w:rFonts w:ascii="Arial" w:hAnsi="Arial" w:cs="Arial"/>
          <w:sz w:val="20"/>
          <w:szCs w:val="20"/>
        </w:rPr>
        <w:t xml:space="preserve"> a razítkem dodavatele. Dále pak podpisem klienta</w:t>
      </w:r>
      <w:r>
        <w:rPr>
          <w:rFonts w:ascii="Arial" w:hAnsi="Arial" w:cs="Arial"/>
          <w:sz w:val="20"/>
          <w:szCs w:val="20"/>
        </w:rPr>
        <w:t>, který p</w:t>
      </w:r>
      <w:r w:rsidRPr="007A10AD">
        <w:rPr>
          <w:rFonts w:ascii="Arial" w:hAnsi="Arial" w:cs="Arial"/>
          <w:sz w:val="20"/>
          <w:szCs w:val="20"/>
        </w:rPr>
        <w:t>otvrz</w:t>
      </w:r>
      <w:r>
        <w:rPr>
          <w:rFonts w:ascii="Arial" w:hAnsi="Arial" w:cs="Arial"/>
          <w:sz w:val="20"/>
          <w:szCs w:val="20"/>
        </w:rPr>
        <w:t xml:space="preserve">uje </w:t>
      </w:r>
      <w:r w:rsidRPr="007A10AD">
        <w:rPr>
          <w:rFonts w:ascii="Arial" w:hAnsi="Arial" w:cs="Arial"/>
          <w:sz w:val="20"/>
          <w:szCs w:val="20"/>
        </w:rPr>
        <w:t xml:space="preserve">převzetí Komplexní závěrečné zprávy z bilanční diagnostiky s uvedením data převzetí této zprávy. </w:t>
      </w:r>
    </w:p>
    <w:p w:rsidR="00E35149" w:rsidRPr="004A15D6" w:rsidRDefault="00E35149" w:rsidP="00E35149">
      <w:pPr>
        <w:spacing w:line="276" w:lineRule="auto"/>
        <w:rPr>
          <w:rFonts w:ascii="Arial" w:hAnsi="Arial" w:cs="Arial"/>
          <w:sz w:val="20"/>
          <w:szCs w:val="20"/>
        </w:rPr>
      </w:pPr>
    </w:p>
    <w:p w:rsidR="00E35149" w:rsidRPr="007A10AD" w:rsidRDefault="00E35149" w:rsidP="00C47CE0">
      <w:pPr>
        <w:pStyle w:val="Odstavecseseznamem"/>
        <w:numPr>
          <w:ilvl w:val="0"/>
          <w:numId w:val="20"/>
        </w:numPr>
        <w:spacing w:after="0" w:line="276" w:lineRule="auto"/>
        <w:rPr>
          <w:rFonts w:ascii="Arial" w:hAnsi="Arial" w:cs="Arial"/>
          <w:sz w:val="20"/>
          <w:szCs w:val="20"/>
          <w:u w:val="single"/>
        </w:rPr>
      </w:pPr>
      <w:r>
        <w:rPr>
          <w:rFonts w:ascii="Arial" w:hAnsi="Arial" w:cs="Arial"/>
          <w:sz w:val="20"/>
          <w:szCs w:val="20"/>
          <w:u w:val="single"/>
        </w:rPr>
        <w:t>Z</w:t>
      </w:r>
      <w:r w:rsidRPr="006A5BA0">
        <w:rPr>
          <w:rFonts w:ascii="Arial" w:hAnsi="Arial" w:cs="Arial"/>
          <w:sz w:val="20"/>
          <w:szCs w:val="20"/>
          <w:u w:val="single"/>
        </w:rPr>
        <w:t>ávěrečn</w:t>
      </w:r>
      <w:r>
        <w:rPr>
          <w:rFonts w:ascii="Arial" w:hAnsi="Arial" w:cs="Arial"/>
          <w:sz w:val="20"/>
          <w:szCs w:val="20"/>
          <w:u w:val="single"/>
        </w:rPr>
        <w:t>á</w:t>
      </w:r>
      <w:r w:rsidRPr="006A5BA0">
        <w:rPr>
          <w:rFonts w:ascii="Arial" w:hAnsi="Arial" w:cs="Arial"/>
          <w:sz w:val="20"/>
          <w:szCs w:val="20"/>
          <w:u w:val="single"/>
        </w:rPr>
        <w:t xml:space="preserve"> zpráv</w:t>
      </w:r>
      <w:r>
        <w:rPr>
          <w:rFonts w:ascii="Arial" w:hAnsi="Arial" w:cs="Arial"/>
          <w:sz w:val="20"/>
          <w:szCs w:val="20"/>
          <w:u w:val="single"/>
        </w:rPr>
        <w:t>a</w:t>
      </w:r>
      <w:r w:rsidRPr="007A10AD">
        <w:rPr>
          <w:rFonts w:ascii="Arial" w:hAnsi="Arial" w:cs="Arial"/>
          <w:sz w:val="20"/>
          <w:szCs w:val="20"/>
          <w:u w:val="single"/>
        </w:rPr>
        <w:t xml:space="preserve"> z bilanční diagnostiky pro ÚP ČR</w:t>
      </w:r>
    </w:p>
    <w:p w:rsidR="00E35149" w:rsidRPr="007A10AD" w:rsidRDefault="00E35149" w:rsidP="00E35149">
      <w:pPr>
        <w:pStyle w:val="Odstavecseseznamem"/>
        <w:spacing w:line="276" w:lineRule="auto"/>
        <w:ind w:left="539"/>
        <w:rPr>
          <w:rFonts w:ascii="Arial" w:hAnsi="Arial" w:cs="Arial"/>
          <w:sz w:val="20"/>
          <w:szCs w:val="20"/>
        </w:rPr>
      </w:pPr>
      <w:r>
        <w:rPr>
          <w:rFonts w:ascii="Arial" w:hAnsi="Arial" w:cs="Arial"/>
          <w:sz w:val="20"/>
          <w:szCs w:val="20"/>
        </w:rPr>
        <w:t>Z</w:t>
      </w:r>
      <w:r w:rsidRPr="007A10AD">
        <w:rPr>
          <w:rFonts w:ascii="Arial" w:hAnsi="Arial" w:cs="Arial"/>
          <w:sz w:val="20"/>
          <w:szCs w:val="20"/>
        </w:rPr>
        <w:t>ávěrečn</w:t>
      </w:r>
      <w:r>
        <w:rPr>
          <w:rFonts w:ascii="Arial" w:hAnsi="Arial" w:cs="Arial"/>
          <w:sz w:val="20"/>
          <w:szCs w:val="20"/>
        </w:rPr>
        <w:t>á</w:t>
      </w:r>
      <w:r w:rsidRPr="007A10AD">
        <w:rPr>
          <w:rFonts w:ascii="Arial" w:hAnsi="Arial" w:cs="Arial"/>
          <w:sz w:val="20"/>
          <w:szCs w:val="20"/>
        </w:rPr>
        <w:t xml:space="preserve"> zpráv</w:t>
      </w:r>
      <w:r>
        <w:rPr>
          <w:rFonts w:ascii="Arial" w:hAnsi="Arial" w:cs="Arial"/>
          <w:sz w:val="20"/>
          <w:szCs w:val="20"/>
        </w:rPr>
        <w:t>a</w:t>
      </w:r>
      <w:r w:rsidRPr="007A10AD">
        <w:rPr>
          <w:rFonts w:ascii="Arial" w:hAnsi="Arial" w:cs="Arial"/>
          <w:sz w:val="20"/>
          <w:szCs w:val="20"/>
        </w:rPr>
        <w:t xml:space="preserve"> z bilanční diagnostiky pro </w:t>
      </w:r>
      <w:r>
        <w:rPr>
          <w:rFonts w:ascii="Arial" w:hAnsi="Arial" w:cs="Arial"/>
          <w:sz w:val="20"/>
          <w:szCs w:val="20"/>
        </w:rPr>
        <w:t xml:space="preserve">objednatele </w:t>
      </w:r>
      <w:r w:rsidRPr="007A10AD">
        <w:rPr>
          <w:rFonts w:ascii="Arial" w:hAnsi="Arial" w:cs="Arial"/>
          <w:sz w:val="20"/>
          <w:szCs w:val="20"/>
        </w:rPr>
        <w:t>bude zpracován</w:t>
      </w:r>
      <w:r>
        <w:rPr>
          <w:rFonts w:ascii="Arial" w:hAnsi="Arial" w:cs="Arial"/>
          <w:sz w:val="20"/>
          <w:szCs w:val="20"/>
        </w:rPr>
        <w:t>a</w:t>
      </w:r>
      <w:r w:rsidRPr="007A10AD">
        <w:rPr>
          <w:rFonts w:ascii="Arial" w:hAnsi="Arial" w:cs="Arial"/>
          <w:sz w:val="20"/>
          <w:szCs w:val="20"/>
        </w:rPr>
        <w:t xml:space="preserve"> 1x v tištěné podobě a předán</w:t>
      </w:r>
      <w:r>
        <w:rPr>
          <w:rFonts w:ascii="Arial" w:hAnsi="Arial" w:cs="Arial"/>
          <w:sz w:val="20"/>
          <w:szCs w:val="20"/>
        </w:rPr>
        <w:t>a objednat</w:t>
      </w:r>
      <w:r w:rsidRPr="007A10AD">
        <w:rPr>
          <w:rFonts w:ascii="Arial" w:hAnsi="Arial" w:cs="Arial"/>
          <w:sz w:val="20"/>
          <w:szCs w:val="20"/>
        </w:rPr>
        <w:t>eli nejpozději s dalšími výstupními doklady. T</w:t>
      </w:r>
      <w:r>
        <w:rPr>
          <w:rFonts w:ascii="Arial" w:hAnsi="Arial" w:cs="Arial"/>
          <w:sz w:val="20"/>
          <w:szCs w:val="20"/>
        </w:rPr>
        <w:t>a</w:t>
      </w:r>
      <w:r w:rsidRPr="007A10AD">
        <w:rPr>
          <w:rFonts w:ascii="Arial" w:hAnsi="Arial" w:cs="Arial"/>
          <w:sz w:val="20"/>
          <w:szCs w:val="20"/>
        </w:rPr>
        <w:t xml:space="preserve">to </w:t>
      </w:r>
      <w:r>
        <w:rPr>
          <w:rFonts w:ascii="Arial" w:hAnsi="Arial" w:cs="Arial"/>
          <w:sz w:val="20"/>
          <w:szCs w:val="20"/>
        </w:rPr>
        <w:t>zpráva</w:t>
      </w:r>
      <w:r w:rsidRPr="007A10AD">
        <w:rPr>
          <w:rFonts w:ascii="Arial" w:hAnsi="Arial" w:cs="Arial"/>
          <w:sz w:val="20"/>
          <w:szCs w:val="20"/>
        </w:rPr>
        <w:t xml:space="preserve"> bude opatřen</w:t>
      </w:r>
      <w:r>
        <w:rPr>
          <w:rFonts w:ascii="Arial" w:hAnsi="Arial" w:cs="Arial"/>
          <w:sz w:val="20"/>
          <w:szCs w:val="20"/>
        </w:rPr>
        <w:t>a</w:t>
      </w:r>
      <w:r w:rsidRPr="007A10AD">
        <w:rPr>
          <w:rFonts w:ascii="Arial" w:hAnsi="Arial" w:cs="Arial"/>
          <w:sz w:val="20"/>
          <w:szCs w:val="20"/>
        </w:rPr>
        <w:t xml:space="preserve"> </w:t>
      </w:r>
      <w:r>
        <w:rPr>
          <w:rFonts w:ascii="Arial" w:hAnsi="Arial" w:cs="Arial"/>
          <w:sz w:val="20"/>
          <w:szCs w:val="20"/>
        </w:rPr>
        <w:t>podpisem příslušného psychologa (odborný garant)</w:t>
      </w:r>
      <w:r w:rsidRPr="007A10AD">
        <w:rPr>
          <w:rFonts w:ascii="Arial" w:hAnsi="Arial" w:cs="Arial"/>
          <w:sz w:val="20"/>
          <w:szCs w:val="20"/>
        </w:rPr>
        <w:t xml:space="preserve"> a razítkem dodavatele</w:t>
      </w:r>
      <w:r>
        <w:rPr>
          <w:rFonts w:ascii="Arial" w:hAnsi="Arial" w:cs="Arial"/>
          <w:sz w:val="20"/>
          <w:szCs w:val="20"/>
        </w:rPr>
        <w:t xml:space="preserve"> a dále podpisem klienta, který svým podpisem</w:t>
      </w:r>
      <w:r w:rsidRPr="007A10AD">
        <w:rPr>
          <w:rFonts w:ascii="Arial" w:hAnsi="Arial" w:cs="Arial"/>
          <w:sz w:val="20"/>
          <w:szCs w:val="20"/>
        </w:rPr>
        <w:t xml:space="preserve"> stvrzuje seznámení se s tímto souhrnem a dává souhlas s</w:t>
      </w:r>
      <w:r>
        <w:rPr>
          <w:rFonts w:ascii="Arial" w:hAnsi="Arial" w:cs="Arial"/>
          <w:sz w:val="20"/>
          <w:szCs w:val="20"/>
        </w:rPr>
        <w:t> </w:t>
      </w:r>
      <w:r w:rsidRPr="007A10AD">
        <w:rPr>
          <w:rFonts w:ascii="Arial" w:hAnsi="Arial" w:cs="Arial"/>
          <w:sz w:val="20"/>
          <w:szCs w:val="20"/>
        </w:rPr>
        <w:t>předáním</w:t>
      </w:r>
      <w:r>
        <w:rPr>
          <w:rFonts w:ascii="Arial" w:hAnsi="Arial" w:cs="Arial"/>
          <w:sz w:val="20"/>
          <w:szCs w:val="20"/>
        </w:rPr>
        <w:t xml:space="preserve"> této z</w:t>
      </w:r>
      <w:r w:rsidRPr="007A10AD">
        <w:rPr>
          <w:rFonts w:ascii="Arial" w:hAnsi="Arial" w:cs="Arial"/>
          <w:sz w:val="20"/>
          <w:szCs w:val="20"/>
        </w:rPr>
        <w:t xml:space="preserve">právy </w:t>
      </w:r>
      <w:r>
        <w:rPr>
          <w:rFonts w:ascii="Arial" w:hAnsi="Arial" w:cs="Arial"/>
          <w:sz w:val="20"/>
          <w:szCs w:val="20"/>
        </w:rPr>
        <w:t>objedna</w:t>
      </w:r>
      <w:r w:rsidRPr="007A10AD">
        <w:rPr>
          <w:rFonts w:ascii="Arial" w:hAnsi="Arial" w:cs="Arial"/>
          <w:sz w:val="20"/>
          <w:szCs w:val="20"/>
        </w:rPr>
        <w:t xml:space="preserve">teli. </w:t>
      </w:r>
    </w:p>
    <w:p w:rsidR="00E35149" w:rsidRPr="007A10AD" w:rsidRDefault="00E35149" w:rsidP="00E35149">
      <w:pPr>
        <w:pStyle w:val="Odstavecseseznamem"/>
        <w:spacing w:line="276" w:lineRule="auto"/>
        <w:ind w:left="539"/>
        <w:rPr>
          <w:rFonts w:ascii="Arial" w:hAnsi="Arial" w:cs="Arial"/>
          <w:sz w:val="20"/>
          <w:szCs w:val="20"/>
        </w:rPr>
      </w:pPr>
    </w:p>
    <w:p w:rsidR="00E35149" w:rsidRPr="007A10AD" w:rsidRDefault="00E35149" w:rsidP="00C47CE0">
      <w:pPr>
        <w:pStyle w:val="Odstavecseseznamem"/>
        <w:numPr>
          <w:ilvl w:val="0"/>
          <w:numId w:val="20"/>
        </w:numPr>
        <w:spacing w:after="0" w:line="276" w:lineRule="auto"/>
        <w:ind w:hanging="255"/>
        <w:rPr>
          <w:rFonts w:ascii="Arial" w:hAnsi="Arial" w:cs="Arial"/>
          <w:sz w:val="20"/>
          <w:szCs w:val="20"/>
        </w:rPr>
      </w:pPr>
      <w:r w:rsidRPr="007A10AD">
        <w:rPr>
          <w:rFonts w:ascii="Arial" w:hAnsi="Arial" w:cs="Arial"/>
          <w:sz w:val="20"/>
          <w:szCs w:val="20"/>
          <w:u w:val="single"/>
        </w:rPr>
        <w:t>Závěrečný protokol</w:t>
      </w:r>
      <w:r>
        <w:rPr>
          <w:rFonts w:ascii="Arial" w:hAnsi="Arial" w:cs="Arial"/>
          <w:sz w:val="20"/>
          <w:szCs w:val="20"/>
          <w:u w:val="single"/>
        </w:rPr>
        <w:t xml:space="preserve"> (zvlášť pro každý projekt)</w:t>
      </w:r>
      <w:r w:rsidRPr="007A10AD">
        <w:rPr>
          <w:rFonts w:ascii="Arial" w:hAnsi="Arial" w:cs="Arial"/>
          <w:sz w:val="20"/>
          <w:szCs w:val="20"/>
        </w:rPr>
        <w:t xml:space="preserve"> obsahující seznam účastníků, kteří absolvovali </w:t>
      </w:r>
      <w:r>
        <w:rPr>
          <w:rFonts w:ascii="Arial" w:hAnsi="Arial" w:cs="Arial"/>
          <w:sz w:val="20"/>
          <w:szCs w:val="20"/>
        </w:rPr>
        <w:t>bilanční diagnostiku</w:t>
      </w:r>
      <w:r w:rsidRPr="007A10AD">
        <w:rPr>
          <w:rFonts w:ascii="Arial" w:hAnsi="Arial" w:cs="Arial"/>
          <w:sz w:val="20"/>
          <w:szCs w:val="20"/>
        </w:rPr>
        <w:t xml:space="preserve"> a seznam účastníků, kteří nedokončili </w:t>
      </w:r>
      <w:r>
        <w:rPr>
          <w:rFonts w:ascii="Arial" w:hAnsi="Arial" w:cs="Arial"/>
          <w:sz w:val="20"/>
          <w:szCs w:val="20"/>
        </w:rPr>
        <w:t>bilanční diagnostiku</w:t>
      </w:r>
      <w:r w:rsidRPr="007A10AD">
        <w:rPr>
          <w:rFonts w:ascii="Arial" w:hAnsi="Arial" w:cs="Arial"/>
          <w:sz w:val="20"/>
          <w:szCs w:val="20"/>
        </w:rPr>
        <w:t xml:space="preserve"> nebo neabsolvovali</w:t>
      </w:r>
      <w:r>
        <w:rPr>
          <w:rFonts w:ascii="Arial" w:hAnsi="Arial" w:cs="Arial"/>
          <w:sz w:val="20"/>
          <w:szCs w:val="20"/>
        </w:rPr>
        <w:t xml:space="preserve"> diagnostiku </w:t>
      </w:r>
      <w:r w:rsidRPr="007A10AD">
        <w:rPr>
          <w:rFonts w:ascii="Arial" w:hAnsi="Arial" w:cs="Arial"/>
          <w:sz w:val="20"/>
          <w:szCs w:val="20"/>
        </w:rPr>
        <w:t xml:space="preserve">v plném rozsahu (včetně důvodu a počtu absolvovaných dní). </w:t>
      </w:r>
    </w:p>
    <w:p w:rsidR="00E35149" w:rsidRPr="007A10AD" w:rsidRDefault="00E35149" w:rsidP="00E35149">
      <w:pPr>
        <w:pStyle w:val="Odstavecseseznamem"/>
        <w:rPr>
          <w:rFonts w:ascii="Arial" w:hAnsi="Arial" w:cs="Arial"/>
          <w:sz w:val="20"/>
          <w:szCs w:val="20"/>
        </w:rPr>
      </w:pPr>
    </w:p>
    <w:p w:rsidR="00E35149" w:rsidRPr="007A10AD" w:rsidRDefault="00E35149" w:rsidP="00C47CE0">
      <w:pPr>
        <w:pStyle w:val="Odstavecseseznamem"/>
        <w:numPr>
          <w:ilvl w:val="0"/>
          <w:numId w:val="20"/>
        </w:numPr>
        <w:spacing w:after="0" w:line="276" w:lineRule="auto"/>
        <w:ind w:hanging="255"/>
        <w:rPr>
          <w:rFonts w:ascii="Arial" w:hAnsi="Arial" w:cs="Arial"/>
          <w:sz w:val="20"/>
          <w:szCs w:val="20"/>
        </w:rPr>
      </w:pPr>
      <w:r w:rsidRPr="007A10AD">
        <w:rPr>
          <w:rFonts w:ascii="Arial" w:hAnsi="Arial" w:cs="Arial"/>
          <w:sz w:val="20"/>
          <w:szCs w:val="20"/>
          <w:u w:val="single"/>
        </w:rPr>
        <w:t>Výkaz absolvované poradenské činnosti</w:t>
      </w:r>
      <w:r>
        <w:rPr>
          <w:rFonts w:ascii="Arial" w:hAnsi="Arial" w:cs="Arial"/>
          <w:sz w:val="20"/>
          <w:szCs w:val="20"/>
          <w:u w:val="single"/>
        </w:rPr>
        <w:t xml:space="preserve"> (zvlášť pro každý projekt)</w:t>
      </w:r>
      <w:r w:rsidRPr="007A10AD">
        <w:rPr>
          <w:rFonts w:ascii="Arial" w:hAnsi="Arial" w:cs="Arial"/>
          <w:sz w:val="20"/>
          <w:szCs w:val="20"/>
        </w:rPr>
        <w:t xml:space="preserve"> </w:t>
      </w:r>
      <w:r>
        <w:rPr>
          <w:rFonts w:ascii="Arial" w:hAnsi="Arial" w:cs="Arial"/>
          <w:sz w:val="20"/>
          <w:szCs w:val="20"/>
        </w:rPr>
        <w:t xml:space="preserve">- </w:t>
      </w:r>
      <w:r w:rsidRPr="007A10AD">
        <w:rPr>
          <w:rFonts w:ascii="Arial" w:hAnsi="Arial" w:cs="Arial"/>
          <w:sz w:val="20"/>
          <w:szCs w:val="20"/>
        </w:rPr>
        <w:t xml:space="preserve">minimálně v rozsahu téma, datum, počet hodin a jméno osoby provádějící </w:t>
      </w:r>
      <w:r>
        <w:rPr>
          <w:rFonts w:ascii="Arial" w:hAnsi="Arial" w:cs="Arial"/>
          <w:sz w:val="20"/>
          <w:szCs w:val="20"/>
        </w:rPr>
        <w:t>bilanční diagnostiku</w:t>
      </w:r>
      <w:r w:rsidRPr="007A10AD">
        <w:rPr>
          <w:rFonts w:ascii="Arial" w:hAnsi="Arial" w:cs="Arial"/>
          <w:sz w:val="20"/>
          <w:szCs w:val="20"/>
        </w:rPr>
        <w:t>.</w:t>
      </w:r>
    </w:p>
    <w:p w:rsidR="00E35149" w:rsidRPr="007A10AD" w:rsidRDefault="00E35149" w:rsidP="00E35149">
      <w:pPr>
        <w:pStyle w:val="Odstavecseseznamem"/>
        <w:rPr>
          <w:rFonts w:ascii="Arial" w:hAnsi="Arial" w:cs="Arial"/>
          <w:sz w:val="20"/>
          <w:szCs w:val="20"/>
        </w:rPr>
      </w:pPr>
    </w:p>
    <w:p w:rsidR="00E35149" w:rsidRPr="007A10AD" w:rsidRDefault="00E35149" w:rsidP="00C47CE0">
      <w:pPr>
        <w:pStyle w:val="Odstavecseseznamem"/>
        <w:numPr>
          <w:ilvl w:val="0"/>
          <w:numId w:val="20"/>
        </w:numPr>
        <w:spacing w:after="120" w:line="276" w:lineRule="auto"/>
        <w:ind w:hanging="255"/>
        <w:contextualSpacing w:val="0"/>
        <w:rPr>
          <w:rFonts w:ascii="Arial" w:hAnsi="Arial" w:cs="Arial"/>
          <w:sz w:val="20"/>
          <w:szCs w:val="20"/>
        </w:rPr>
      </w:pPr>
      <w:r w:rsidRPr="007A10AD">
        <w:rPr>
          <w:rFonts w:ascii="Arial" w:hAnsi="Arial" w:cs="Arial"/>
          <w:sz w:val="20"/>
          <w:szCs w:val="20"/>
          <w:u w:val="single"/>
        </w:rPr>
        <w:t>Originál prezenční listiny</w:t>
      </w:r>
      <w:r>
        <w:rPr>
          <w:rFonts w:ascii="Arial" w:hAnsi="Arial" w:cs="Arial"/>
          <w:sz w:val="20"/>
          <w:szCs w:val="20"/>
          <w:u w:val="single"/>
        </w:rPr>
        <w:t xml:space="preserve"> (zvlášť pro každý projekt)</w:t>
      </w:r>
      <w:r w:rsidRPr="007A10AD">
        <w:rPr>
          <w:rFonts w:ascii="Arial" w:hAnsi="Arial" w:cs="Arial"/>
          <w:sz w:val="20"/>
          <w:szCs w:val="20"/>
        </w:rPr>
        <w:t xml:space="preserve"> opatřený povinným minimem publicity a obsahující alespoň: označení projektu, </w:t>
      </w:r>
      <w:r>
        <w:rPr>
          <w:rFonts w:ascii="Arial" w:hAnsi="Arial" w:cs="Arial"/>
          <w:sz w:val="20"/>
          <w:szCs w:val="20"/>
        </w:rPr>
        <w:t>místo realizace</w:t>
      </w:r>
      <w:r w:rsidRPr="007A10AD">
        <w:rPr>
          <w:rFonts w:ascii="Arial" w:hAnsi="Arial" w:cs="Arial"/>
          <w:sz w:val="20"/>
          <w:szCs w:val="20"/>
        </w:rPr>
        <w:t xml:space="preserve">, termín zahájení a ukončení </w:t>
      </w:r>
      <w:r>
        <w:rPr>
          <w:rFonts w:ascii="Arial" w:hAnsi="Arial" w:cs="Arial"/>
          <w:sz w:val="20"/>
          <w:szCs w:val="20"/>
        </w:rPr>
        <w:t>bilanční diagnostiky</w:t>
      </w:r>
      <w:r w:rsidRPr="007A10AD">
        <w:rPr>
          <w:rFonts w:ascii="Arial" w:hAnsi="Arial" w:cs="Arial"/>
          <w:sz w:val="20"/>
          <w:szCs w:val="20"/>
        </w:rPr>
        <w:t>, jméno lektora a jeho podpis, jména účastníků</w:t>
      </w:r>
      <w:r>
        <w:rPr>
          <w:rFonts w:ascii="Arial" w:hAnsi="Arial" w:cs="Arial"/>
          <w:sz w:val="20"/>
          <w:szCs w:val="20"/>
        </w:rPr>
        <w:t xml:space="preserve"> bilanční diagnostiky</w:t>
      </w:r>
      <w:r w:rsidRPr="007A10AD">
        <w:rPr>
          <w:rFonts w:ascii="Arial" w:hAnsi="Arial" w:cs="Arial"/>
          <w:sz w:val="20"/>
          <w:szCs w:val="20"/>
        </w:rPr>
        <w:t xml:space="preserve">, podpisy účastníků stvrzující jejich účast za každý den </w:t>
      </w:r>
      <w:r>
        <w:rPr>
          <w:rFonts w:ascii="Arial" w:hAnsi="Arial" w:cs="Arial"/>
          <w:sz w:val="20"/>
          <w:szCs w:val="20"/>
        </w:rPr>
        <w:t>bilanční diagnostiky</w:t>
      </w:r>
      <w:r w:rsidRPr="007A10AD">
        <w:rPr>
          <w:rFonts w:ascii="Arial" w:hAnsi="Arial" w:cs="Arial"/>
          <w:sz w:val="20"/>
          <w:szCs w:val="20"/>
        </w:rPr>
        <w:t xml:space="preserve"> (s uvedením konkrétního data a času zahájení a ukončení skupinové a individuální práce, v případě dřívějšího odchodu účastníka uvedení konkrétního času tohoto odchodu). </w:t>
      </w:r>
    </w:p>
    <w:p w:rsidR="00E35149" w:rsidRPr="007A10AD" w:rsidRDefault="00E35149" w:rsidP="00C47CE0">
      <w:pPr>
        <w:pStyle w:val="Odstavecseseznamem"/>
        <w:numPr>
          <w:ilvl w:val="0"/>
          <w:numId w:val="20"/>
        </w:numPr>
        <w:spacing w:after="120" w:line="276" w:lineRule="auto"/>
        <w:ind w:left="567" w:hanging="255"/>
        <w:contextualSpacing w:val="0"/>
        <w:rPr>
          <w:rFonts w:ascii="Arial" w:hAnsi="Arial" w:cs="Arial"/>
          <w:sz w:val="20"/>
          <w:szCs w:val="20"/>
          <w:lang w:eastAsia="cs-CZ"/>
        </w:rPr>
      </w:pPr>
      <w:r w:rsidRPr="007A10AD">
        <w:rPr>
          <w:rFonts w:ascii="Arial" w:hAnsi="Arial" w:cs="Arial"/>
          <w:sz w:val="20"/>
          <w:szCs w:val="20"/>
          <w:u w:val="single"/>
          <w:lang w:eastAsia="cs-CZ"/>
        </w:rPr>
        <w:t>Potvrzení souhlasu klientů s psychologickým vyšetřením</w:t>
      </w:r>
      <w:r w:rsidRPr="007A10AD">
        <w:rPr>
          <w:rFonts w:ascii="Arial" w:hAnsi="Arial" w:cs="Arial"/>
          <w:sz w:val="20"/>
          <w:szCs w:val="20"/>
          <w:lang w:eastAsia="cs-CZ"/>
        </w:rPr>
        <w:t xml:space="preserve"> včetně poučení o tom, že výsledky psychologického šetření budou považovány za citlivé údaje podle § 9 zákona č. 101/2000 Sb., o ochraně osobních údajů, ve znění pozdějších předpisů a souhlasu s tím, že tyto údaje budou zpracovány a uchovány pro dobu nezbytnou k realizaci bilanční diagnostiky a seznámení se s právem na přístup k informacím dle §12 a právem na ochranu práv podle § 21 výše uvedeného zákona.</w:t>
      </w:r>
    </w:p>
    <w:p w:rsidR="00E35149" w:rsidRPr="007A10AD" w:rsidRDefault="00E35149" w:rsidP="00C47CE0">
      <w:pPr>
        <w:pStyle w:val="Odstavecseseznamem"/>
        <w:numPr>
          <w:ilvl w:val="0"/>
          <w:numId w:val="20"/>
        </w:numPr>
        <w:spacing w:after="120" w:line="276" w:lineRule="auto"/>
        <w:ind w:hanging="255"/>
        <w:contextualSpacing w:val="0"/>
        <w:rPr>
          <w:rFonts w:ascii="Arial" w:hAnsi="Arial" w:cs="Arial"/>
          <w:sz w:val="20"/>
          <w:szCs w:val="20"/>
        </w:rPr>
      </w:pPr>
      <w:r w:rsidRPr="007A10AD">
        <w:rPr>
          <w:rFonts w:ascii="Arial" w:hAnsi="Arial" w:cs="Arial"/>
          <w:sz w:val="20"/>
          <w:szCs w:val="20"/>
          <w:u w:val="single"/>
        </w:rPr>
        <w:t>Individuální zpětná vazba</w:t>
      </w:r>
      <w:r>
        <w:rPr>
          <w:rFonts w:ascii="Arial" w:hAnsi="Arial" w:cs="Arial"/>
          <w:sz w:val="20"/>
          <w:szCs w:val="20"/>
        </w:rPr>
        <w:t xml:space="preserve"> z průběhu kurzu formou úst</w:t>
      </w:r>
      <w:r w:rsidRPr="007A10AD">
        <w:rPr>
          <w:rFonts w:ascii="Arial" w:hAnsi="Arial" w:cs="Arial"/>
          <w:sz w:val="20"/>
          <w:szCs w:val="20"/>
        </w:rPr>
        <w:t>ní konzultace pro pracovníky Úřadu práce ČR.</w:t>
      </w:r>
    </w:p>
    <w:p w:rsidR="00E35149" w:rsidRPr="00E945FF" w:rsidRDefault="00E35149" w:rsidP="00E35149">
      <w:pPr>
        <w:spacing w:after="120"/>
        <w:rPr>
          <w:rFonts w:ascii="Arial" w:hAnsi="Arial" w:cs="Arial"/>
          <w:b/>
          <w:u w:val="single"/>
        </w:rPr>
      </w:pPr>
    </w:p>
    <w:p w:rsidR="00E35149" w:rsidRPr="008549A0" w:rsidRDefault="00E35149" w:rsidP="00E35149">
      <w:pPr>
        <w:spacing w:after="120"/>
        <w:jc w:val="center"/>
        <w:rPr>
          <w:rFonts w:ascii="Arial" w:hAnsi="Arial" w:cs="Arial"/>
          <w:b/>
          <w:caps/>
          <w:u w:val="single"/>
        </w:rPr>
      </w:pPr>
      <w:r>
        <w:rPr>
          <w:rFonts w:ascii="Arial" w:hAnsi="Arial" w:cs="Arial"/>
          <w:b/>
          <w:caps/>
          <w:u w:val="single"/>
        </w:rPr>
        <w:t>Charta kvality</w:t>
      </w:r>
    </w:p>
    <w:p w:rsidR="00E35149" w:rsidRPr="009D3841" w:rsidRDefault="00E35149" w:rsidP="00E35149">
      <w:pPr>
        <w:pStyle w:val="Zkladntext2"/>
        <w:rPr>
          <w:rFonts w:ascii="Arial" w:hAnsi="Arial" w:cs="Arial"/>
          <w:sz w:val="20"/>
        </w:rPr>
      </w:pPr>
      <w:r w:rsidRPr="009D3841">
        <w:rPr>
          <w:rFonts w:ascii="Arial" w:hAnsi="Arial" w:cs="Arial"/>
          <w:sz w:val="20"/>
        </w:rPr>
        <w:t xml:space="preserve">Pro zachování jednotných výstupů z poradenského procesu BDG a jejich vysoké kvalitativní úrovně, a tedy i praktické využitelnosti, byla zpracována tzv. Charta kvality. Jedná se o soubor kritérií, jejichž dodržování bude předmětem kontroly. Každý subjekt poskytující služby v oblasti poradenského procesu BDG se zavazuje tuto Chartu kvality dodržovat. </w:t>
      </w:r>
    </w:p>
    <w:p w:rsidR="00E35149" w:rsidRPr="00E945FF" w:rsidRDefault="00E35149" w:rsidP="00E35149">
      <w:pPr>
        <w:rPr>
          <w:rFonts w:ascii="Arial" w:hAnsi="Arial" w:cs="Arial"/>
          <w:b/>
        </w:rPr>
      </w:pPr>
    </w:p>
    <w:p w:rsidR="00E35149" w:rsidRPr="008549A0" w:rsidRDefault="00E35149" w:rsidP="00E35149">
      <w:pPr>
        <w:rPr>
          <w:rFonts w:ascii="Arial" w:hAnsi="Arial" w:cs="Arial"/>
          <w:b/>
          <w:sz w:val="20"/>
          <w:szCs w:val="20"/>
          <w:u w:val="single"/>
        </w:rPr>
      </w:pPr>
      <w:r w:rsidRPr="008549A0">
        <w:rPr>
          <w:rFonts w:ascii="Arial" w:hAnsi="Arial" w:cs="Arial"/>
          <w:b/>
          <w:sz w:val="20"/>
          <w:szCs w:val="20"/>
          <w:u w:val="single"/>
        </w:rPr>
        <w:t>Charta kvality má devět bodů, které se týkají jednotlivých oblastí činnosti:</w:t>
      </w:r>
    </w:p>
    <w:p w:rsidR="00E35149" w:rsidRPr="009D3841" w:rsidRDefault="00E35149" w:rsidP="00E35149">
      <w:pPr>
        <w:rPr>
          <w:rFonts w:ascii="Arial" w:hAnsi="Arial" w:cs="Arial"/>
        </w:rPr>
      </w:pPr>
    </w:p>
    <w:p w:rsidR="00E35149" w:rsidRPr="008549A0" w:rsidRDefault="00E35149" w:rsidP="00C47CE0">
      <w:pPr>
        <w:numPr>
          <w:ilvl w:val="0"/>
          <w:numId w:val="18"/>
        </w:numPr>
        <w:spacing w:after="120"/>
        <w:rPr>
          <w:rFonts w:ascii="Arial" w:hAnsi="Arial" w:cs="Arial"/>
          <w:sz w:val="20"/>
          <w:szCs w:val="20"/>
        </w:rPr>
      </w:pPr>
      <w:r w:rsidRPr="008549A0">
        <w:rPr>
          <w:rFonts w:ascii="Arial" w:hAnsi="Arial" w:cs="Arial"/>
          <w:b/>
          <w:sz w:val="20"/>
          <w:szCs w:val="20"/>
        </w:rPr>
        <w:t>Struktura a organizace BDG</w:t>
      </w:r>
    </w:p>
    <w:p w:rsidR="00E35149" w:rsidRPr="009D3841" w:rsidRDefault="00E35149" w:rsidP="00C47CE0">
      <w:pPr>
        <w:numPr>
          <w:ilvl w:val="0"/>
          <w:numId w:val="17"/>
        </w:numPr>
        <w:tabs>
          <w:tab w:val="clear" w:pos="1065"/>
          <w:tab w:val="num" w:pos="644"/>
        </w:tabs>
        <w:spacing w:after="0"/>
        <w:ind w:left="644"/>
        <w:rPr>
          <w:rFonts w:ascii="Arial" w:hAnsi="Arial" w:cs="Arial"/>
          <w:sz w:val="20"/>
          <w:szCs w:val="20"/>
        </w:rPr>
      </w:pPr>
      <w:r w:rsidRPr="009D3841">
        <w:rPr>
          <w:rFonts w:ascii="Arial" w:hAnsi="Arial" w:cs="Arial"/>
          <w:sz w:val="20"/>
          <w:szCs w:val="20"/>
        </w:rPr>
        <w:t>Je plně přizpůsobena potřebám BDG a to v prostorovém uspořádání a vybavení.</w:t>
      </w:r>
    </w:p>
    <w:p w:rsidR="00E35149" w:rsidRPr="009D3841" w:rsidRDefault="00E35149" w:rsidP="00C47CE0">
      <w:pPr>
        <w:numPr>
          <w:ilvl w:val="0"/>
          <w:numId w:val="17"/>
        </w:numPr>
        <w:tabs>
          <w:tab w:val="clear" w:pos="1065"/>
          <w:tab w:val="num" w:pos="644"/>
        </w:tabs>
        <w:spacing w:after="0"/>
        <w:ind w:left="644"/>
        <w:rPr>
          <w:rFonts w:ascii="Arial" w:hAnsi="Arial" w:cs="Arial"/>
          <w:sz w:val="20"/>
          <w:szCs w:val="20"/>
        </w:rPr>
      </w:pPr>
      <w:r w:rsidRPr="009D3841">
        <w:rPr>
          <w:rFonts w:ascii="Arial" w:hAnsi="Arial" w:cs="Arial"/>
          <w:sz w:val="20"/>
          <w:szCs w:val="20"/>
        </w:rPr>
        <w:t xml:space="preserve">Personální vybavení plně odpovídá </w:t>
      </w:r>
      <w:r>
        <w:rPr>
          <w:rFonts w:ascii="Arial" w:hAnsi="Arial" w:cs="Arial"/>
          <w:sz w:val="20"/>
          <w:szCs w:val="20"/>
        </w:rPr>
        <w:t>potřebám BDG a je v souladu s „M</w:t>
      </w:r>
      <w:r w:rsidRPr="009D3841">
        <w:rPr>
          <w:rFonts w:ascii="Arial" w:hAnsi="Arial" w:cs="Arial"/>
          <w:sz w:val="20"/>
          <w:szCs w:val="20"/>
        </w:rPr>
        <w:t>etodikou“.</w:t>
      </w:r>
    </w:p>
    <w:p w:rsidR="00E35149" w:rsidRPr="009D3841" w:rsidRDefault="00E35149" w:rsidP="00C47CE0">
      <w:pPr>
        <w:numPr>
          <w:ilvl w:val="0"/>
          <w:numId w:val="17"/>
        </w:numPr>
        <w:tabs>
          <w:tab w:val="clear" w:pos="1065"/>
          <w:tab w:val="num" w:pos="644"/>
        </w:tabs>
        <w:spacing w:after="0"/>
        <w:ind w:left="644"/>
        <w:rPr>
          <w:rFonts w:ascii="Arial" w:hAnsi="Arial" w:cs="Arial"/>
          <w:sz w:val="20"/>
          <w:szCs w:val="20"/>
        </w:rPr>
      </w:pPr>
      <w:r w:rsidRPr="009D3841">
        <w:rPr>
          <w:rFonts w:ascii="Arial" w:hAnsi="Arial" w:cs="Arial"/>
          <w:sz w:val="20"/>
          <w:szCs w:val="20"/>
        </w:rPr>
        <w:t>Všechny používané prostředky, testy, metodické pomůcky, softwarové vybavení atd. jsou pouze legálního původu.</w:t>
      </w:r>
    </w:p>
    <w:p w:rsidR="00E35149" w:rsidRPr="009D3841" w:rsidRDefault="00E35149" w:rsidP="00C47CE0">
      <w:pPr>
        <w:numPr>
          <w:ilvl w:val="0"/>
          <w:numId w:val="17"/>
        </w:numPr>
        <w:tabs>
          <w:tab w:val="clear" w:pos="1065"/>
          <w:tab w:val="num" w:pos="644"/>
        </w:tabs>
        <w:spacing w:after="0"/>
        <w:ind w:left="644"/>
        <w:rPr>
          <w:rFonts w:ascii="Arial" w:hAnsi="Arial" w:cs="Arial"/>
          <w:sz w:val="20"/>
          <w:szCs w:val="20"/>
        </w:rPr>
      </w:pPr>
      <w:r w:rsidRPr="009D3841">
        <w:rPr>
          <w:rFonts w:ascii="Arial" w:hAnsi="Arial" w:cs="Arial"/>
          <w:sz w:val="20"/>
          <w:szCs w:val="20"/>
        </w:rPr>
        <w:t>Nositel BDG je otevřen širokému okolí, odkud čerpá nejnovější poznatky a sám dává k dispozici aktuální dokumentární zdroje.</w:t>
      </w:r>
    </w:p>
    <w:p w:rsidR="00E35149" w:rsidRPr="00E945FF" w:rsidRDefault="00E35149" w:rsidP="00E35149">
      <w:pPr>
        <w:rPr>
          <w:rFonts w:ascii="Arial" w:hAnsi="Arial" w:cs="Arial"/>
        </w:rPr>
      </w:pPr>
    </w:p>
    <w:p w:rsidR="00E35149" w:rsidRPr="008549A0" w:rsidRDefault="00E35149" w:rsidP="00C47CE0">
      <w:pPr>
        <w:numPr>
          <w:ilvl w:val="0"/>
          <w:numId w:val="18"/>
        </w:numPr>
        <w:spacing w:after="120"/>
        <w:rPr>
          <w:rFonts w:ascii="Arial" w:hAnsi="Arial" w:cs="Arial"/>
          <w:b/>
          <w:sz w:val="20"/>
          <w:szCs w:val="20"/>
        </w:rPr>
      </w:pPr>
      <w:r w:rsidRPr="008549A0">
        <w:rPr>
          <w:rFonts w:ascii="Arial" w:hAnsi="Arial" w:cs="Arial"/>
          <w:b/>
          <w:sz w:val="20"/>
          <w:szCs w:val="20"/>
        </w:rPr>
        <w:t>Lidské zdroje</w:t>
      </w:r>
    </w:p>
    <w:p w:rsidR="00E35149" w:rsidRPr="009D3841" w:rsidRDefault="00E35149" w:rsidP="00C47CE0">
      <w:pPr>
        <w:numPr>
          <w:ilvl w:val="0"/>
          <w:numId w:val="17"/>
        </w:numPr>
        <w:tabs>
          <w:tab w:val="clear" w:pos="1065"/>
          <w:tab w:val="num" w:pos="644"/>
        </w:tabs>
        <w:spacing w:after="0"/>
        <w:ind w:left="644"/>
        <w:rPr>
          <w:rFonts w:ascii="Arial" w:hAnsi="Arial" w:cs="Arial"/>
          <w:sz w:val="20"/>
          <w:szCs w:val="20"/>
        </w:rPr>
      </w:pPr>
      <w:r w:rsidRPr="009D3841">
        <w:rPr>
          <w:rFonts w:ascii="Arial" w:hAnsi="Arial" w:cs="Arial"/>
          <w:sz w:val="20"/>
          <w:szCs w:val="20"/>
        </w:rPr>
        <w:t>Za odborné zpracování BDG je zodpovědný psycholog, který úzce spolupracuje s dalšími odborníky.</w:t>
      </w:r>
    </w:p>
    <w:p w:rsidR="00E35149" w:rsidRPr="009D3841" w:rsidRDefault="00E35149" w:rsidP="00C47CE0">
      <w:pPr>
        <w:numPr>
          <w:ilvl w:val="0"/>
          <w:numId w:val="17"/>
        </w:numPr>
        <w:tabs>
          <w:tab w:val="clear" w:pos="1065"/>
          <w:tab w:val="num" w:pos="644"/>
        </w:tabs>
        <w:spacing w:after="0"/>
        <w:ind w:left="644"/>
        <w:rPr>
          <w:rFonts w:ascii="Arial" w:hAnsi="Arial" w:cs="Arial"/>
          <w:sz w:val="20"/>
          <w:szCs w:val="20"/>
        </w:rPr>
      </w:pPr>
      <w:r w:rsidRPr="009D3841">
        <w:rPr>
          <w:rFonts w:ascii="Arial" w:hAnsi="Arial" w:cs="Arial"/>
          <w:sz w:val="20"/>
          <w:szCs w:val="20"/>
        </w:rPr>
        <w:t>Cílem BDG je</w:t>
      </w:r>
      <w:r>
        <w:rPr>
          <w:rFonts w:ascii="Arial" w:hAnsi="Arial" w:cs="Arial"/>
          <w:sz w:val="20"/>
          <w:szCs w:val="20"/>
        </w:rPr>
        <w:t xml:space="preserve"> individuální posouzení veškerých kompetencí klienta, je v zájmu psychologa, který provádí</w:t>
      </w:r>
      <w:r w:rsidRPr="009D3841">
        <w:rPr>
          <w:rFonts w:ascii="Arial" w:hAnsi="Arial" w:cs="Arial"/>
          <w:sz w:val="20"/>
          <w:szCs w:val="20"/>
        </w:rPr>
        <w:t xml:space="preserve"> BDG</w:t>
      </w:r>
      <w:r>
        <w:rPr>
          <w:rFonts w:ascii="Arial" w:hAnsi="Arial" w:cs="Arial"/>
          <w:sz w:val="20"/>
          <w:szCs w:val="20"/>
        </w:rPr>
        <w:t>,</w:t>
      </w:r>
      <w:r w:rsidRPr="009D3841">
        <w:rPr>
          <w:rFonts w:ascii="Arial" w:hAnsi="Arial" w:cs="Arial"/>
          <w:sz w:val="20"/>
          <w:szCs w:val="20"/>
        </w:rPr>
        <w:t xml:space="preserve"> neustálé zkvalitňování poskytovaných služeb a to především neustálým vzděláváním všech zúčastněných, aktivním získáváním nejnovějších poznatků a účastí na odborných akcích týkajících se BDG.</w:t>
      </w:r>
    </w:p>
    <w:p w:rsidR="00E35149" w:rsidRPr="00E945FF" w:rsidRDefault="00E35149" w:rsidP="00E35149">
      <w:pPr>
        <w:rPr>
          <w:rFonts w:ascii="Arial" w:hAnsi="Arial" w:cs="Arial"/>
        </w:rPr>
      </w:pPr>
    </w:p>
    <w:p w:rsidR="00E35149" w:rsidRPr="008549A0" w:rsidRDefault="00E35149" w:rsidP="00C47CE0">
      <w:pPr>
        <w:numPr>
          <w:ilvl w:val="0"/>
          <w:numId w:val="18"/>
        </w:numPr>
        <w:spacing w:after="120"/>
        <w:rPr>
          <w:rFonts w:ascii="Arial" w:hAnsi="Arial" w:cs="Arial"/>
          <w:b/>
          <w:sz w:val="20"/>
          <w:szCs w:val="20"/>
        </w:rPr>
      </w:pPr>
      <w:r w:rsidRPr="008549A0">
        <w:rPr>
          <w:rFonts w:ascii="Arial" w:hAnsi="Arial" w:cs="Arial"/>
          <w:b/>
          <w:sz w:val="20"/>
          <w:szCs w:val="20"/>
        </w:rPr>
        <w:t>Klientela BDG</w:t>
      </w:r>
    </w:p>
    <w:p w:rsidR="00E35149" w:rsidRPr="009D3841" w:rsidRDefault="00E35149" w:rsidP="00C47CE0">
      <w:pPr>
        <w:numPr>
          <w:ilvl w:val="0"/>
          <w:numId w:val="17"/>
        </w:numPr>
        <w:tabs>
          <w:tab w:val="clear" w:pos="1065"/>
          <w:tab w:val="num" w:pos="644"/>
        </w:tabs>
        <w:spacing w:after="0"/>
        <w:ind w:left="644"/>
        <w:rPr>
          <w:rFonts w:ascii="Arial" w:hAnsi="Arial" w:cs="Arial"/>
          <w:sz w:val="20"/>
          <w:szCs w:val="20"/>
        </w:rPr>
      </w:pPr>
      <w:r w:rsidRPr="009D3841">
        <w:rPr>
          <w:rFonts w:ascii="Arial" w:hAnsi="Arial" w:cs="Arial"/>
          <w:sz w:val="20"/>
          <w:szCs w:val="20"/>
        </w:rPr>
        <w:t>Nositel BDG je povinen chránit všechny údaje o klientovi, a pracovat vždy podle etických norem, kodexu psychologa ve veřejných službách zaměstnanosti a kodexu poradce.</w:t>
      </w:r>
    </w:p>
    <w:p w:rsidR="00E35149" w:rsidRPr="009D3841" w:rsidRDefault="00E35149" w:rsidP="00C47CE0">
      <w:pPr>
        <w:numPr>
          <w:ilvl w:val="0"/>
          <w:numId w:val="17"/>
        </w:numPr>
        <w:tabs>
          <w:tab w:val="clear" w:pos="1065"/>
          <w:tab w:val="num" w:pos="644"/>
        </w:tabs>
        <w:spacing w:after="0"/>
        <w:ind w:left="644"/>
        <w:rPr>
          <w:rFonts w:ascii="Arial" w:hAnsi="Arial" w:cs="Arial"/>
          <w:sz w:val="20"/>
          <w:szCs w:val="20"/>
        </w:rPr>
      </w:pPr>
      <w:r w:rsidRPr="009D3841">
        <w:rPr>
          <w:rFonts w:ascii="Arial" w:hAnsi="Arial" w:cs="Arial"/>
          <w:sz w:val="20"/>
          <w:szCs w:val="20"/>
        </w:rPr>
        <w:t>Při provádění BDG je nositel povinen přísně dbát všech zákonných norem a právních úprav.</w:t>
      </w:r>
    </w:p>
    <w:p w:rsidR="00E35149" w:rsidRPr="00E945FF" w:rsidRDefault="00E35149" w:rsidP="00E35149">
      <w:pPr>
        <w:rPr>
          <w:rFonts w:ascii="Arial" w:hAnsi="Arial" w:cs="Arial"/>
        </w:rPr>
      </w:pPr>
    </w:p>
    <w:p w:rsidR="00E35149" w:rsidRPr="008549A0" w:rsidRDefault="00E35149" w:rsidP="00C47CE0">
      <w:pPr>
        <w:numPr>
          <w:ilvl w:val="0"/>
          <w:numId w:val="18"/>
        </w:numPr>
        <w:spacing w:after="120"/>
        <w:rPr>
          <w:rFonts w:ascii="Arial" w:hAnsi="Arial" w:cs="Arial"/>
          <w:b/>
          <w:sz w:val="20"/>
          <w:szCs w:val="20"/>
        </w:rPr>
      </w:pPr>
      <w:r w:rsidRPr="008549A0">
        <w:rPr>
          <w:rFonts w:ascii="Arial" w:hAnsi="Arial" w:cs="Arial"/>
          <w:b/>
          <w:sz w:val="20"/>
          <w:szCs w:val="20"/>
        </w:rPr>
        <w:t>Nositel BDG má vždy poradní a podpůrnou roli, klient je aktivním prvkem BDG</w:t>
      </w:r>
    </w:p>
    <w:p w:rsidR="00E35149" w:rsidRPr="009D3841" w:rsidRDefault="00E35149" w:rsidP="00E35149">
      <w:pPr>
        <w:rPr>
          <w:rFonts w:ascii="Arial" w:hAnsi="Arial" w:cs="Arial"/>
        </w:rPr>
      </w:pPr>
    </w:p>
    <w:p w:rsidR="00E35149" w:rsidRPr="008549A0" w:rsidRDefault="00E35149" w:rsidP="00C47CE0">
      <w:pPr>
        <w:numPr>
          <w:ilvl w:val="0"/>
          <w:numId w:val="18"/>
        </w:numPr>
        <w:spacing w:after="120"/>
        <w:rPr>
          <w:rFonts w:ascii="Arial" w:hAnsi="Arial" w:cs="Arial"/>
          <w:b/>
          <w:sz w:val="20"/>
          <w:szCs w:val="20"/>
        </w:rPr>
      </w:pPr>
      <w:r w:rsidRPr="008549A0">
        <w:rPr>
          <w:rFonts w:ascii="Arial" w:hAnsi="Arial" w:cs="Arial"/>
          <w:b/>
          <w:sz w:val="20"/>
          <w:szCs w:val="20"/>
        </w:rPr>
        <w:t>Prováděná BDG musí být u každého klienta výrazně individuální</w:t>
      </w:r>
    </w:p>
    <w:p w:rsidR="00E35149" w:rsidRPr="009D3841" w:rsidRDefault="00E35149" w:rsidP="00E35149">
      <w:pPr>
        <w:rPr>
          <w:rFonts w:ascii="Arial" w:hAnsi="Arial" w:cs="Arial"/>
        </w:rPr>
      </w:pPr>
    </w:p>
    <w:p w:rsidR="00E35149" w:rsidRPr="008549A0" w:rsidRDefault="00E35149" w:rsidP="00C47CE0">
      <w:pPr>
        <w:numPr>
          <w:ilvl w:val="0"/>
          <w:numId w:val="18"/>
        </w:numPr>
        <w:spacing w:after="120"/>
        <w:rPr>
          <w:rFonts w:ascii="Arial" w:hAnsi="Arial" w:cs="Arial"/>
          <w:b/>
          <w:sz w:val="20"/>
          <w:szCs w:val="20"/>
        </w:rPr>
      </w:pPr>
      <w:r w:rsidRPr="008549A0">
        <w:rPr>
          <w:rFonts w:ascii="Arial" w:hAnsi="Arial" w:cs="Arial"/>
          <w:b/>
          <w:sz w:val="20"/>
          <w:szCs w:val="20"/>
        </w:rPr>
        <w:t>Pro každého klienta musí být stanoven reálný akční plán profesního uplatnění klienta</w:t>
      </w:r>
    </w:p>
    <w:p w:rsidR="00E35149" w:rsidRPr="009D3841" w:rsidRDefault="00E35149" w:rsidP="00C47CE0">
      <w:pPr>
        <w:numPr>
          <w:ilvl w:val="0"/>
          <w:numId w:val="17"/>
        </w:numPr>
        <w:tabs>
          <w:tab w:val="clear" w:pos="1065"/>
          <w:tab w:val="num" w:pos="644"/>
        </w:tabs>
        <w:spacing w:after="0"/>
        <w:ind w:left="644"/>
        <w:rPr>
          <w:rFonts w:ascii="Arial" w:hAnsi="Arial" w:cs="Arial"/>
          <w:sz w:val="20"/>
          <w:szCs w:val="20"/>
        </w:rPr>
      </w:pPr>
      <w:r w:rsidRPr="009D3841">
        <w:rPr>
          <w:rFonts w:ascii="Arial" w:hAnsi="Arial" w:cs="Arial"/>
          <w:sz w:val="20"/>
          <w:szCs w:val="20"/>
        </w:rPr>
        <w:t>Klient musí být se závěry a akčním plánem srozumitelně seznámen včetně časových předpokladů a dílčích aktivit.</w:t>
      </w:r>
    </w:p>
    <w:p w:rsidR="00E35149" w:rsidRPr="009D3841" w:rsidRDefault="00E35149" w:rsidP="00C47CE0">
      <w:pPr>
        <w:numPr>
          <w:ilvl w:val="0"/>
          <w:numId w:val="17"/>
        </w:numPr>
        <w:tabs>
          <w:tab w:val="clear" w:pos="1065"/>
          <w:tab w:val="num" w:pos="644"/>
        </w:tabs>
        <w:spacing w:after="0"/>
        <w:ind w:left="644"/>
        <w:rPr>
          <w:rFonts w:ascii="Arial" w:hAnsi="Arial" w:cs="Arial"/>
          <w:sz w:val="20"/>
          <w:szCs w:val="20"/>
        </w:rPr>
      </w:pPr>
      <w:r w:rsidRPr="009D3841">
        <w:rPr>
          <w:rFonts w:ascii="Arial" w:hAnsi="Arial" w:cs="Arial"/>
          <w:sz w:val="20"/>
          <w:szCs w:val="20"/>
        </w:rPr>
        <w:t>Klient sám nese zodpovědnost za realizaci akčního plánu.</w:t>
      </w:r>
    </w:p>
    <w:p w:rsidR="00E35149" w:rsidRPr="00E945FF" w:rsidRDefault="00E35149" w:rsidP="00E35149">
      <w:pPr>
        <w:rPr>
          <w:rFonts w:ascii="Arial" w:hAnsi="Arial" w:cs="Arial"/>
        </w:rPr>
      </w:pPr>
    </w:p>
    <w:p w:rsidR="00E35149" w:rsidRPr="008549A0" w:rsidRDefault="00E35149" w:rsidP="00C47CE0">
      <w:pPr>
        <w:numPr>
          <w:ilvl w:val="0"/>
          <w:numId w:val="18"/>
        </w:numPr>
        <w:spacing w:after="120"/>
        <w:rPr>
          <w:rFonts w:ascii="Arial" w:hAnsi="Arial" w:cs="Arial"/>
          <w:b/>
          <w:sz w:val="20"/>
          <w:szCs w:val="20"/>
        </w:rPr>
      </w:pPr>
      <w:r w:rsidRPr="008549A0">
        <w:rPr>
          <w:rFonts w:ascii="Arial" w:hAnsi="Arial" w:cs="Arial"/>
          <w:b/>
          <w:sz w:val="20"/>
          <w:szCs w:val="20"/>
        </w:rPr>
        <w:t>Komplexní závěrečná zpráva musí odpovídat požadavkům metodiky</w:t>
      </w:r>
    </w:p>
    <w:p w:rsidR="00E35149" w:rsidRPr="009D3841" w:rsidRDefault="00E35149" w:rsidP="00C47CE0">
      <w:pPr>
        <w:numPr>
          <w:ilvl w:val="0"/>
          <w:numId w:val="17"/>
        </w:numPr>
        <w:tabs>
          <w:tab w:val="clear" w:pos="1065"/>
          <w:tab w:val="num" w:pos="644"/>
        </w:tabs>
        <w:spacing w:after="0"/>
        <w:ind w:left="644"/>
        <w:rPr>
          <w:rFonts w:ascii="Arial" w:hAnsi="Arial" w:cs="Arial"/>
          <w:sz w:val="20"/>
          <w:szCs w:val="20"/>
        </w:rPr>
      </w:pPr>
      <w:r>
        <w:rPr>
          <w:rFonts w:ascii="Arial" w:hAnsi="Arial" w:cs="Arial"/>
          <w:sz w:val="20"/>
          <w:szCs w:val="20"/>
        </w:rPr>
        <w:t>Komplexní z</w:t>
      </w:r>
      <w:r w:rsidRPr="009D3841">
        <w:rPr>
          <w:rFonts w:ascii="Arial" w:hAnsi="Arial" w:cs="Arial"/>
          <w:sz w:val="20"/>
          <w:szCs w:val="20"/>
        </w:rPr>
        <w:t>ávěrečná zpráva je majetkem klienta a může být využita pouze v jeho prospěch a s jeho souhlasem.</w:t>
      </w:r>
    </w:p>
    <w:p w:rsidR="00E35149" w:rsidRPr="00E945FF" w:rsidRDefault="00E35149" w:rsidP="00E35149">
      <w:pPr>
        <w:rPr>
          <w:rFonts w:ascii="Arial" w:hAnsi="Arial" w:cs="Arial"/>
        </w:rPr>
      </w:pPr>
    </w:p>
    <w:p w:rsidR="00E35149" w:rsidRPr="008549A0" w:rsidRDefault="00E35149" w:rsidP="00C47CE0">
      <w:pPr>
        <w:numPr>
          <w:ilvl w:val="0"/>
          <w:numId w:val="18"/>
        </w:numPr>
        <w:spacing w:after="120"/>
        <w:rPr>
          <w:rFonts w:ascii="Arial" w:hAnsi="Arial" w:cs="Arial"/>
          <w:b/>
          <w:sz w:val="20"/>
          <w:szCs w:val="20"/>
        </w:rPr>
      </w:pPr>
      <w:r w:rsidRPr="008549A0">
        <w:rPr>
          <w:rFonts w:ascii="Arial" w:hAnsi="Arial" w:cs="Arial"/>
          <w:b/>
          <w:sz w:val="20"/>
          <w:szCs w:val="20"/>
        </w:rPr>
        <w:t>BDG může být předmětem odborné a věcné kontroly pro zlepšování kvality procesu</w:t>
      </w:r>
    </w:p>
    <w:p w:rsidR="00E35149" w:rsidRPr="009D3841" w:rsidRDefault="00E35149" w:rsidP="00C47CE0">
      <w:pPr>
        <w:numPr>
          <w:ilvl w:val="0"/>
          <w:numId w:val="17"/>
        </w:numPr>
        <w:tabs>
          <w:tab w:val="clear" w:pos="1065"/>
          <w:tab w:val="num" w:pos="644"/>
        </w:tabs>
        <w:spacing w:after="0"/>
        <w:ind w:left="644"/>
        <w:rPr>
          <w:rFonts w:ascii="Arial" w:hAnsi="Arial" w:cs="Arial"/>
          <w:sz w:val="20"/>
          <w:szCs w:val="20"/>
        </w:rPr>
      </w:pPr>
      <w:r w:rsidRPr="009D3841">
        <w:rPr>
          <w:rFonts w:ascii="Arial" w:hAnsi="Arial" w:cs="Arial"/>
          <w:sz w:val="20"/>
          <w:szCs w:val="20"/>
        </w:rPr>
        <w:t xml:space="preserve">Kontrolu může provádět metodické pracoviště bilanční diagnostiky v součinnosti s </w:t>
      </w:r>
      <w:r>
        <w:rPr>
          <w:rFonts w:ascii="Arial" w:hAnsi="Arial" w:cs="Arial"/>
          <w:sz w:val="20"/>
          <w:szCs w:val="20"/>
        </w:rPr>
        <w:t>objednatel</w:t>
      </w:r>
      <w:r w:rsidRPr="009D3841">
        <w:rPr>
          <w:rFonts w:ascii="Arial" w:hAnsi="Arial" w:cs="Arial"/>
          <w:sz w:val="20"/>
          <w:szCs w:val="20"/>
        </w:rPr>
        <w:t xml:space="preserve">em. </w:t>
      </w:r>
    </w:p>
    <w:p w:rsidR="00E35149" w:rsidRPr="00E945FF" w:rsidRDefault="00E35149" w:rsidP="00E35149">
      <w:pPr>
        <w:rPr>
          <w:rFonts w:ascii="Arial" w:hAnsi="Arial" w:cs="Arial"/>
        </w:rPr>
      </w:pPr>
    </w:p>
    <w:p w:rsidR="00E35149" w:rsidRPr="008549A0" w:rsidRDefault="00E35149" w:rsidP="00C47CE0">
      <w:pPr>
        <w:numPr>
          <w:ilvl w:val="0"/>
          <w:numId w:val="18"/>
        </w:numPr>
        <w:spacing w:after="120"/>
        <w:rPr>
          <w:rFonts w:ascii="Arial" w:hAnsi="Arial" w:cs="Arial"/>
          <w:b/>
          <w:sz w:val="20"/>
          <w:szCs w:val="20"/>
        </w:rPr>
      </w:pPr>
      <w:r w:rsidRPr="008549A0">
        <w:rPr>
          <w:rFonts w:ascii="Arial" w:hAnsi="Arial" w:cs="Arial"/>
          <w:b/>
          <w:sz w:val="20"/>
          <w:szCs w:val="20"/>
        </w:rPr>
        <w:t>Nositel BDG je povinen neustále dodržovat kvalitu poskytované služby</w:t>
      </w:r>
    </w:p>
    <w:p w:rsidR="00E35149" w:rsidRPr="009D3841" w:rsidRDefault="00E35149" w:rsidP="00C47CE0">
      <w:pPr>
        <w:numPr>
          <w:ilvl w:val="0"/>
          <w:numId w:val="17"/>
        </w:numPr>
        <w:tabs>
          <w:tab w:val="clear" w:pos="1065"/>
          <w:tab w:val="num" w:pos="644"/>
        </w:tabs>
        <w:spacing w:after="0"/>
        <w:ind w:left="644"/>
        <w:rPr>
          <w:rFonts w:ascii="Arial" w:hAnsi="Arial" w:cs="Arial"/>
          <w:sz w:val="20"/>
          <w:szCs w:val="20"/>
        </w:rPr>
      </w:pPr>
      <w:r w:rsidRPr="009D3841">
        <w:rPr>
          <w:rFonts w:ascii="Arial" w:hAnsi="Arial" w:cs="Arial"/>
          <w:sz w:val="20"/>
          <w:szCs w:val="20"/>
        </w:rPr>
        <w:t>BDG je především a pouze poradenský proces a služba klientovi.</w:t>
      </w:r>
    </w:p>
    <w:p w:rsidR="00E35149" w:rsidRDefault="00E35149"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C47CE0">
      <w:pPr>
        <w:jc w:val="center"/>
        <w:rPr>
          <w:rFonts w:ascii="Arial" w:hAnsi="Arial" w:cs="Arial"/>
          <w:b/>
        </w:rPr>
      </w:pPr>
    </w:p>
    <w:p w:rsidR="00C47CE0" w:rsidRPr="00C47CE0" w:rsidRDefault="00C47CE0" w:rsidP="00C47CE0">
      <w:pPr>
        <w:jc w:val="center"/>
        <w:rPr>
          <w:rFonts w:ascii="Arial" w:hAnsi="Arial" w:cs="Arial"/>
          <w:b/>
        </w:rPr>
      </w:pPr>
      <w:r w:rsidRPr="00C47CE0">
        <w:rPr>
          <w:rFonts w:ascii="Arial" w:hAnsi="Arial" w:cs="Arial"/>
          <w:b/>
        </w:rPr>
        <w:t>Příloha č. 2 – Krycí list nabídky</w:t>
      </w:r>
    </w:p>
    <w:tbl>
      <w:tblPr>
        <w:tblW w:w="9782" w:type="dxa"/>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55"/>
        <w:gridCol w:w="1310"/>
        <w:gridCol w:w="1394"/>
        <w:gridCol w:w="716"/>
        <w:gridCol w:w="1150"/>
        <w:gridCol w:w="1194"/>
        <w:gridCol w:w="2563"/>
      </w:tblGrid>
      <w:tr w:rsidR="00C47CE0" w:rsidRPr="00610FE2" w:rsidTr="007F0B11">
        <w:trPr>
          <w:trHeight w:val="473"/>
          <w:jc w:val="center"/>
        </w:trPr>
        <w:tc>
          <w:tcPr>
            <w:tcW w:w="9782" w:type="dxa"/>
            <w:gridSpan w:val="7"/>
            <w:vMerge w:val="restart"/>
            <w:shd w:val="clear" w:color="auto" w:fill="auto"/>
            <w:noWrap/>
            <w:vAlign w:val="center"/>
          </w:tcPr>
          <w:p w:rsidR="00C47CE0" w:rsidRPr="00610FE2" w:rsidRDefault="00C47CE0" w:rsidP="007F0B11">
            <w:pPr>
              <w:jc w:val="center"/>
              <w:rPr>
                <w:rFonts w:ascii="Arial" w:hAnsi="Arial" w:cs="Arial"/>
                <w:b/>
                <w:bCs/>
              </w:rPr>
            </w:pPr>
            <w:r w:rsidRPr="00610FE2">
              <w:rPr>
                <w:rFonts w:ascii="Arial" w:hAnsi="Arial" w:cs="Arial"/>
                <w:b/>
                <w:bCs/>
              </w:rPr>
              <w:t>KRYCÍ LIST NABÍDKY</w:t>
            </w:r>
          </w:p>
        </w:tc>
      </w:tr>
      <w:tr w:rsidR="00C47CE0" w:rsidRPr="00610FE2" w:rsidTr="007F0B11">
        <w:trPr>
          <w:trHeight w:val="473"/>
          <w:jc w:val="center"/>
        </w:trPr>
        <w:tc>
          <w:tcPr>
            <w:tcW w:w="9782" w:type="dxa"/>
            <w:gridSpan w:val="7"/>
            <w:vMerge/>
            <w:shd w:val="clear" w:color="auto" w:fill="auto"/>
            <w:vAlign w:val="center"/>
          </w:tcPr>
          <w:p w:rsidR="00C47CE0" w:rsidRPr="00610FE2" w:rsidRDefault="00C47CE0" w:rsidP="007F0B11">
            <w:pPr>
              <w:rPr>
                <w:rFonts w:ascii="Arial" w:hAnsi="Arial" w:cs="Arial"/>
                <w:b/>
                <w:bCs/>
              </w:rPr>
            </w:pPr>
          </w:p>
        </w:tc>
      </w:tr>
      <w:tr w:rsidR="00C47CE0" w:rsidRPr="00610FE2" w:rsidTr="007F0B11">
        <w:trPr>
          <w:trHeight w:val="270"/>
          <w:jc w:val="center"/>
        </w:trPr>
        <w:tc>
          <w:tcPr>
            <w:tcW w:w="9782" w:type="dxa"/>
            <w:gridSpan w:val="7"/>
            <w:shd w:val="clear" w:color="auto" w:fill="C0C0C0"/>
            <w:vAlign w:val="center"/>
          </w:tcPr>
          <w:p w:rsidR="00C47CE0" w:rsidRPr="00610FE2" w:rsidRDefault="00C47CE0" w:rsidP="007F0B11">
            <w:pPr>
              <w:jc w:val="center"/>
              <w:rPr>
                <w:rFonts w:ascii="Arial" w:hAnsi="Arial" w:cs="Arial"/>
                <w:b/>
                <w:bCs/>
                <w:sz w:val="20"/>
                <w:szCs w:val="20"/>
              </w:rPr>
            </w:pPr>
            <w:r w:rsidRPr="00610FE2">
              <w:rPr>
                <w:rFonts w:ascii="Arial" w:hAnsi="Arial" w:cs="Arial"/>
                <w:b/>
                <w:bCs/>
                <w:sz w:val="20"/>
                <w:szCs w:val="20"/>
              </w:rPr>
              <w:t>Veřejná zakázka</w:t>
            </w:r>
            <w:r>
              <w:rPr>
                <w:rFonts w:ascii="Arial" w:hAnsi="Arial" w:cs="Arial"/>
                <w:b/>
                <w:bCs/>
                <w:sz w:val="20"/>
                <w:szCs w:val="20"/>
              </w:rPr>
              <w:t xml:space="preserve"> malého rozsahu</w:t>
            </w:r>
          </w:p>
        </w:tc>
      </w:tr>
      <w:tr w:rsidR="00C47CE0" w:rsidRPr="00610FE2" w:rsidTr="007F0B11">
        <w:trPr>
          <w:trHeight w:val="450"/>
          <w:jc w:val="center"/>
        </w:trPr>
        <w:tc>
          <w:tcPr>
            <w:tcW w:w="9782" w:type="dxa"/>
            <w:gridSpan w:val="7"/>
            <w:vMerge w:val="restart"/>
            <w:shd w:val="clear" w:color="auto" w:fill="auto"/>
            <w:vAlign w:val="center"/>
          </w:tcPr>
          <w:p w:rsidR="00C47CE0" w:rsidRDefault="00C47CE0" w:rsidP="007F0B11">
            <w:pPr>
              <w:jc w:val="center"/>
              <w:rPr>
                <w:rFonts w:ascii="Arial" w:hAnsi="Arial" w:cs="Arial"/>
                <w:b/>
                <w:sz w:val="20"/>
                <w:szCs w:val="20"/>
              </w:rPr>
            </w:pPr>
            <w:r w:rsidRPr="007F3E1A">
              <w:rPr>
                <w:rFonts w:ascii="Arial" w:hAnsi="Arial" w:cs="Arial"/>
                <w:b/>
                <w:sz w:val="20"/>
                <w:szCs w:val="20"/>
              </w:rPr>
              <w:t>Veřejná zakázka malého rozsahu na služby</w:t>
            </w:r>
            <w:r>
              <w:rPr>
                <w:rFonts w:ascii="Arial" w:hAnsi="Arial" w:cs="Arial"/>
                <w:b/>
                <w:sz w:val="20"/>
                <w:szCs w:val="20"/>
              </w:rPr>
              <w:t xml:space="preserve"> zadávaná dle pravidel pro OP </w:t>
            </w:r>
            <w:r w:rsidRPr="007F3E1A">
              <w:rPr>
                <w:rFonts w:ascii="Arial" w:hAnsi="Arial" w:cs="Arial"/>
                <w:b/>
                <w:sz w:val="20"/>
                <w:szCs w:val="20"/>
              </w:rPr>
              <w:t xml:space="preserve">Z </w:t>
            </w:r>
          </w:p>
          <w:p w:rsidR="00C47CE0" w:rsidRPr="007F3E1A" w:rsidRDefault="00C47CE0" w:rsidP="007F0B11">
            <w:pPr>
              <w:jc w:val="center"/>
              <w:rPr>
                <w:rFonts w:ascii="Arial" w:hAnsi="Arial" w:cs="Arial"/>
                <w:b/>
                <w:bCs/>
                <w:sz w:val="20"/>
                <w:szCs w:val="20"/>
              </w:rPr>
            </w:pPr>
            <w:r>
              <w:rPr>
                <w:rFonts w:ascii="Arial" w:hAnsi="Arial" w:cs="Arial"/>
                <w:b/>
                <w:sz w:val="20"/>
                <w:szCs w:val="20"/>
              </w:rPr>
              <w:t>(</w:t>
            </w:r>
            <w:r w:rsidRPr="00AE06F3">
              <w:rPr>
                <w:rFonts w:ascii="Arial" w:hAnsi="Arial" w:cs="Arial"/>
                <w:b/>
                <w:sz w:val="20"/>
                <w:szCs w:val="20"/>
              </w:rPr>
              <w:t>Obecná část pravidel pro žadatele a příjemce</w:t>
            </w:r>
            <w:r>
              <w:rPr>
                <w:rFonts w:ascii="Arial" w:hAnsi="Arial" w:cs="Arial"/>
                <w:b/>
                <w:sz w:val="20"/>
                <w:szCs w:val="20"/>
              </w:rPr>
              <w:t>, číslo vydání 3</w:t>
            </w:r>
            <w:r w:rsidRPr="007F3E1A">
              <w:rPr>
                <w:rFonts w:ascii="Arial" w:hAnsi="Arial" w:cs="Arial"/>
                <w:b/>
                <w:sz w:val="20"/>
                <w:szCs w:val="20"/>
              </w:rPr>
              <w:t>)</w:t>
            </w:r>
          </w:p>
        </w:tc>
      </w:tr>
      <w:tr w:rsidR="00C47CE0" w:rsidRPr="00610FE2" w:rsidTr="007F0B11">
        <w:trPr>
          <w:trHeight w:val="450"/>
          <w:jc w:val="center"/>
        </w:trPr>
        <w:tc>
          <w:tcPr>
            <w:tcW w:w="9782" w:type="dxa"/>
            <w:gridSpan w:val="7"/>
            <w:vMerge/>
            <w:shd w:val="clear" w:color="auto" w:fill="auto"/>
            <w:vAlign w:val="center"/>
          </w:tcPr>
          <w:p w:rsidR="00C47CE0" w:rsidRPr="00610FE2" w:rsidRDefault="00C47CE0" w:rsidP="007F0B11">
            <w:pPr>
              <w:rPr>
                <w:rFonts w:ascii="Arial" w:hAnsi="Arial" w:cs="Arial"/>
                <w:b/>
                <w:bCs/>
                <w:sz w:val="20"/>
                <w:szCs w:val="20"/>
              </w:rPr>
            </w:pPr>
          </w:p>
        </w:tc>
      </w:tr>
      <w:tr w:rsidR="00C47CE0" w:rsidRPr="00610FE2" w:rsidTr="007F0B11">
        <w:trPr>
          <w:trHeight w:val="450"/>
          <w:jc w:val="center"/>
        </w:trPr>
        <w:tc>
          <w:tcPr>
            <w:tcW w:w="1455" w:type="dxa"/>
            <w:vMerge w:val="restart"/>
            <w:shd w:val="clear" w:color="auto" w:fill="auto"/>
            <w:vAlign w:val="center"/>
          </w:tcPr>
          <w:p w:rsidR="00C47CE0" w:rsidRPr="00610FE2" w:rsidRDefault="00C47CE0" w:rsidP="007F0B11">
            <w:pPr>
              <w:rPr>
                <w:rFonts w:ascii="Arial" w:hAnsi="Arial" w:cs="Arial"/>
                <w:b/>
                <w:bCs/>
                <w:sz w:val="20"/>
                <w:szCs w:val="20"/>
              </w:rPr>
            </w:pPr>
            <w:r w:rsidRPr="00610FE2">
              <w:rPr>
                <w:rFonts w:ascii="Arial" w:hAnsi="Arial" w:cs="Arial"/>
                <w:b/>
                <w:bCs/>
                <w:sz w:val="20"/>
                <w:szCs w:val="20"/>
              </w:rPr>
              <w:t>Název:</w:t>
            </w:r>
          </w:p>
        </w:tc>
        <w:tc>
          <w:tcPr>
            <w:tcW w:w="8327" w:type="dxa"/>
            <w:gridSpan w:val="6"/>
            <w:vMerge w:val="restart"/>
            <w:shd w:val="clear" w:color="auto" w:fill="auto"/>
            <w:vAlign w:val="center"/>
          </w:tcPr>
          <w:p w:rsidR="00C47CE0" w:rsidRPr="0055771F" w:rsidRDefault="00C47CE0" w:rsidP="007F0B11">
            <w:pPr>
              <w:rPr>
                <w:rFonts w:ascii="Arial" w:hAnsi="Arial" w:cs="Arial"/>
                <w:b/>
                <w:sz w:val="20"/>
                <w:szCs w:val="20"/>
              </w:rPr>
            </w:pPr>
            <w:r w:rsidRPr="00530B02">
              <w:rPr>
                <w:rFonts w:ascii="Arial" w:hAnsi="Arial" w:cs="Arial"/>
                <w:b/>
                <w:sz w:val="20"/>
                <w:szCs w:val="20"/>
              </w:rPr>
              <w:t xml:space="preserve">„Bilanční diagnostika pro </w:t>
            </w:r>
            <w:proofErr w:type="spellStart"/>
            <w:r w:rsidRPr="00530B02">
              <w:rPr>
                <w:rFonts w:ascii="Arial" w:hAnsi="Arial" w:cs="Arial"/>
                <w:b/>
                <w:sz w:val="20"/>
                <w:szCs w:val="20"/>
              </w:rPr>
              <w:t>KrP</w:t>
            </w:r>
            <w:proofErr w:type="spellEnd"/>
            <w:r w:rsidRPr="00530B02">
              <w:rPr>
                <w:rFonts w:ascii="Arial" w:hAnsi="Arial" w:cs="Arial"/>
                <w:b/>
                <w:sz w:val="20"/>
                <w:szCs w:val="20"/>
              </w:rPr>
              <w:t xml:space="preserve"> ÚP ČR v</w:t>
            </w:r>
            <w:r>
              <w:rPr>
                <w:rFonts w:ascii="Arial" w:hAnsi="Arial" w:cs="Arial"/>
                <w:b/>
                <w:sz w:val="20"/>
                <w:szCs w:val="20"/>
              </w:rPr>
              <w:t> </w:t>
            </w:r>
            <w:r w:rsidRPr="00530B02">
              <w:rPr>
                <w:rFonts w:ascii="Arial" w:hAnsi="Arial" w:cs="Arial"/>
                <w:b/>
                <w:sz w:val="20"/>
                <w:szCs w:val="20"/>
              </w:rPr>
              <w:t>Jihlavě</w:t>
            </w:r>
            <w:r>
              <w:rPr>
                <w:rFonts w:ascii="Arial" w:hAnsi="Arial" w:cs="Arial"/>
                <w:b/>
                <w:sz w:val="20"/>
                <w:szCs w:val="20"/>
              </w:rPr>
              <w:t xml:space="preserve"> II.</w:t>
            </w:r>
            <w:r w:rsidRPr="00530B02">
              <w:rPr>
                <w:rFonts w:ascii="Arial" w:hAnsi="Arial" w:cs="Arial"/>
                <w:b/>
                <w:sz w:val="20"/>
                <w:szCs w:val="20"/>
              </w:rPr>
              <w:t>“</w:t>
            </w:r>
          </w:p>
        </w:tc>
      </w:tr>
      <w:tr w:rsidR="00C47CE0" w:rsidRPr="00610FE2" w:rsidTr="007F0B11">
        <w:trPr>
          <w:trHeight w:val="450"/>
          <w:jc w:val="center"/>
        </w:trPr>
        <w:tc>
          <w:tcPr>
            <w:tcW w:w="1455" w:type="dxa"/>
            <w:vMerge/>
            <w:shd w:val="clear" w:color="auto" w:fill="auto"/>
            <w:vAlign w:val="center"/>
          </w:tcPr>
          <w:p w:rsidR="00C47CE0" w:rsidRPr="00610FE2" w:rsidRDefault="00C47CE0" w:rsidP="007F0B11">
            <w:pPr>
              <w:rPr>
                <w:rFonts w:ascii="Arial" w:hAnsi="Arial" w:cs="Arial"/>
                <w:b/>
                <w:bCs/>
                <w:sz w:val="20"/>
                <w:szCs w:val="20"/>
              </w:rPr>
            </w:pPr>
          </w:p>
        </w:tc>
        <w:tc>
          <w:tcPr>
            <w:tcW w:w="8327" w:type="dxa"/>
            <w:gridSpan w:val="6"/>
            <w:vMerge/>
            <w:shd w:val="clear" w:color="auto" w:fill="auto"/>
            <w:vAlign w:val="center"/>
          </w:tcPr>
          <w:p w:rsidR="00C47CE0" w:rsidRPr="00610FE2" w:rsidRDefault="00C47CE0" w:rsidP="007F0B11">
            <w:pPr>
              <w:rPr>
                <w:rFonts w:ascii="Arial" w:hAnsi="Arial" w:cs="Arial"/>
                <w:b/>
                <w:bCs/>
                <w:sz w:val="20"/>
                <w:szCs w:val="20"/>
              </w:rPr>
            </w:pPr>
          </w:p>
        </w:tc>
      </w:tr>
      <w:tr w:rsidR="00C47CE0" w:rsidRPr="00610FE2" w:rsidTr="007F0B11">
        <w:trPr>
          <w:trHeight w:val="402"/>
          <w:jc w:val="center"/>
        </w:trPr>
        <w:tc>
          <w:tcPr>
            <w:tcW w:w="9782" w:type="dxa"/>
            <w:gridSpan w:val="7"/>
            <w:shd w:val="clear" w:color="auto" w:fill="C0C0C0"/>
            <w:noWrap/>
            <w:vAlign w:val="center"/>
          </w:tcPr>
          <w:p w:rsidR="00C47CE0" w:rsidRPr="00610FE2" w:rsidRDefault="00C47CE0" w:rsidP="007F0B11">
            <w:pPr>
              <w:jc w:val="center"/>
              <w:rPr>
                <w:rFonts w:ascii="Arial" w:hAnsi="Arial" w:cs="Arial"/>
                <w:b/>
                <w:bCs/>
                <w:sz w:val="20"/>
                <w:szCs w:val="20"/>
              </w:rPr>
            </w:pPr>
            <w:r w:rsidRPr="00610FE2">
              <w:rPr>
                <w:rFonts w:ascii="Arial" w:hAnsi="Arial" w:cs="Arial"/>
                <w:b/>
                <w:bCs/>
                <w:sz w:val="20"/>
                <w:szCs w:val="20"/>
              </w:rPr>
              <w:t>Základní identifikační údaje</w:t>
            </w:r>
          </w:p>
        </w:tc>
      </w:tr>
      <w:tr w:rsidR="00C47CE0" w:rsidRPr="00610FE2" w:rsidTr="007F0B11">
        <w:trPr>
          <w:trHeight w:val="345"/>
          <w:jc w:val="center"/>
        </w:trPr>
        <w:tc>
          <w:tcPr>
            <w:tcW w:w="9782" w:type="dxa"/>
            <w:gridSpan w:val="7"/>
            <w:shd w:val="clear" w:color="auto" w:fill="C0C0C0"/>
            <w:noWrap/>
            <w:vAlign w:val="bottom"/>
          </w:tcPr>
          <w:p w:rsidR="00C47CE0" w:rsidRPr="00610FE2" w:rsidRDefault="00C47CE0" w:rsidP="007F0B11">
            <w:pPr>
              <w:rPr>
                <w:rFonts w:ascii="Arial" w:hAnsi="Arial" w:cs="Arial"/>
                <w:b/>
                <w:bCs/>
                <w:sz w:val="20"/>
                <w:szCs w:val="20"/>
              </w:rPr>
            </w:pPr>
            <w:r w:rsidRPr="00610FE2">
              <w:rPr>
                <w:rFonts w:ascii="Arial" w:hAnsi="Arial" w:cs="Arial"/>
                <w:b/>
                <w:bCs/>
                <w:sz w:val="20"/>
                <w:szCs w:val="20"/>
              </w:rPr>
              <w:t>Zadavatel</w:t>
            </w:r>
          </w:p>
        </w:tc>
      </w:tr>
      <w:tr w:rsidR="00C47CE0" w:rsidRPr="00610FE2" w:rsidTr="007F0B11">
        <w:trPr>
          <w:trHeight w:val="345"/>
          <w:jc w:val="center"/>
        </w:trPr>
        <w:tc>
          <w:tcPr>
            <w:tcW w:w="4875" w:type="dxa"/>
            <w:gridSpan w:val="4"/>
            <w:shd w:val="clear" w:color="auto" w:fill="BFBFBF"/>
            <w:noWrap/>
            <w:vAlign w:val="center"/>
          </w:tcPr>
          <w:p w:rsidR="00C47CE0" w:rsidRPr="00610FE2" w:rsidRDefault="00C47CE0" w:rsidP="007F0B11">
            <w:pPr>
              <w:rPr>
                <w:rFonts w:ascii="Arial" w:hAnsi="Arial" w:cs="Arial"/>
                <w:bCs/>
                <w:sz w:val="20"/>
                <w:szCs w:val="20"/>
              </w:rPr>
            </w:pPr>
            <w:r w:rsidRPr="00610FE2">
              <w:rPr>
                <w:rFonts w:ascii="Arial" w:hAnsi="Arial" w:cs="Arial"/>
                <w:bCs/>
                <w:sz w:val="20"/>
                <w:szCs w:val="20"/>
              </w:rPr>
              <w:t xml:space="preserve">Název: </w:t>
            </w:r>
          </w:p>
        </w:tc>
        <w:tc>
          <w:tcPr>
            <w:tcW w:w="4907" w:type="dxa"/>
            <w:gridSpan w:val="3"/>
            <w:shd w:val="clear" w:color="auto" w:fill="auto"/>
            <w:vAlign w:val="center"/>
          </w:tcPr>
          <w:p w:rsidR="00C47CE0" w:rsidRPr="00610FE2" w:rsidRDefault="00C47CE0" w:rsidP="007F0B11">
            <w:pPr>
              <w:rPr>
                <w:rFonts w:ascii="Arial" w:hAnsi="Arial" w:cs="Arial"/>
                <w:b/>
                <w:sz w:val="20"/>
                <w:szCs w:val="20"/>
              </w:rPr>
            </w:pPr>
            <w:r w:rsidRPr="00610FE2">
              <w:rPr>
                <w:rFonts w:ascii="Arial" w:hAnsi="Arial" w:cs="Arial"/>
                <w:b/>
                <w:sz w:val="20"/>
                <w:szCs w:val="20"/>
              </w:rPr>
              <w:t>Česká republika</w:t>
            </w:r>
            <w:r>
              <w:rPr>
                <w:rFonts w:ascii="Arial" w:hAnsi="Arial" w:cs="Arial"/>
                <w:b/>
                <w:sz w:val="20"/>
                <w:szCs w:val="20"/>
              </w:rPr>
              <w:t xml:space="preserve"> -</w:t>
            </w:r>
            <w:r w:rsidRPr="00610FE2">
              <w:rPr>
                <w:rFonts w:ascii="Arial" w:hAnsi="Arial" w:cs="Arial"/>
                <w:b/>
                <w:sz w:val="20"/>
                <w:szCs w:val="20"/>
              </w:rPr>
              <w:t xml:space="preserve"> Úřad práce ČR</w:t>
            </w:r>
          </w:p>
        </w:tc>
      </w:tr>
      <w:tr w:rsidR="00C47CE0" w:rsidRPr="00610FE2" w:rsidTr="007F0B11">
        <w:trPr>
          <w:trHeight w:val="345"/>
          <w:jc w:val="center"/>
        </w:trPr>
        <w:tc>
          <w:tcPr>
            <w:tcW w:w="4875" w:type="dxa"/>
            <w:gridSpan w:val="4"/>
            <w:shd w:val="clear" w:color="auto" w:fill="BFBFBF"/>
            <w:noWrap/>
            <w:vAlign w:val="center"/>
          </w:tcPr>
          <w:p w:rsidR="00C47CE0" w:rsidRPr="00610FE2" w:rsidRDefault="00C47CE0" w:rsidP="007F0B11">
            <w:pPr>
              <w:rPr>
                <w:rFonts w:ascii="Arial" w:hAnsi="Arial" w:cs="Arial"/>
                <w:bCs/>
                <w:sz w:val="20"/>
                <w:szCs w:val="20"/>
              </w:rPr>
            </w:pPr>
            <w:r w:rsidRPr="00610FE2">
              <w:rPr>
                <w:rFonts w:ascii="Arial" w:hAnsi="Arial" w:cs="Arial"/>
                <w:bCs/>
                <w:sz w:val="20"/>
                <w:szCs w:val="20"/>
              </w:rPr>
              <w:t xml:space="preserve">Sídlo: </w:t>
            </w:r>
          </w:p>
        </w:tc>
        <w:tc>
          <w:tcPr>
            <w:tcW w:w="4907" w:type="dxa"/>
            <w:gridSpan w:val="3"/>
            <w:shd w:val="clear" w:color="auto" w:fill="auto"/>
            <w:vAlign w:val="center"/>
          </w:tcPr>
          <w:p w:rsidR="00C47CE0" w:rsidRPr="00610FE2" w:rsidRDefault="00C47CE0" w:rsidP="007F0B11">
            <w:pPr>
              <w:rPr>
                <w:rFonts w:ascii="Arial" w:hAnsi="Arial" w:cs="Arial"/>
                <w:sz w:val="20"/>
                <w:szCs w:val="20"/>
              </w:rPr>
            </w:pPr>
            <w:r w:rsidRPr="00002110">
              <w:rPr>
                <w:rFonts w:ascii="Arial" w:hAnsi="Arial" w:cs="Arial"/>
                <w:sz w:val="20"/>
                <w:szCs w:val="20"/>
              </w:rPr>
              <w:t>Dobrovského 1278/25, 170 00 Praha 7</w:t>
            </w:r>
          </w:p>
        </w:tc>
      </w:tr>
      <w:tr w:rsidR="00C47CE0" w:rsidRPr="00610FE2" w:rsidTr="007F0B11">
        <w:trPr>
          <w:trHeight w:val="345"/>
          <w:jc w:val="center"/>
        </w:trPr>
        <w:tc>
          <w:tcPr>
            <w:tcW w:w="4875" w:type="dxa"/>
            <w:gridSpan w:val="4"/>
            <w:shd w:val="clear" w:color="auto" w:fill="BFBFBF"/>
            <w:noWrap/>
            <w:vAlign w:val="center"/>
          </w:tcPr>
          <w:p w:rsidR="00C47CE0" w:rsidRPr="00610FE2" w:rsidRDefault="00C47CE0" w:rsidP="007F0B11">
            <w:pPr>
              <w:rPr>
                <w:rFonts w:ascii="Arial" w:hAnsi="Arial" w:cs="Arial"/>
                <w:bCs/>
                <w:sz w:val="20"/>
                <w:szCs w:val="20"/>
              </w:rPr>
            </w:pPr>
            <w:r w:rsidRPr="00610FE2">
              <w:rPr>
                <w:rFonts w:ascii="Arial" w:hAnsi="Arial" w:cs="Arial"/>
                <w:bCs/>
                <w:sz w:val="20"/>
                <w:szCs w:val="20"/>
              </w:rPr>
              <w:t xml:space="preserve">IČ:  </w:t>
            </w:r>
          </w:p>
        </w:tc>
        <w:tc>
          <w:tcPr>
            <w:tcW w:w="4907" w:type="dxa"/>
            <w:gridSpan w:val="3"/>
            <w:shd w:val="clear" w:color="auto" w:fill="auto"/>
            <w:vAlign w:val="center"/>
          </w:tcPr>
          <w:p w:rsidR="00C47CE0" w:rsidRPr="00610FE2" w:rsidRDefault="00C47CE0" w:rsidP="007F0B11">
            <w:pPr>
              <w:rPr>
                <w:rFonts w:ascii="Arial" w:hAnsi="Arial" w:cs="Arial"/>
                <w:sz w:val="20"/>
                <w:szCs w:val="20"/>
              </w:rPr>
            </w:pPr>
            <w:r w:rsidRPr="00610FE2">
              <w:rPr>
                <w:rFonts w:ascii="Arial" w:hAnsi="Arial" w:cs="Arial"/>
                <w:sz w:val="20"/>
                <w:szCs w:val="20"/>
              </w:rPr>
              <w:t>72496991</w:t>
            </w:r>
          </w:p>
        </w:tc>
      </w:tr>
      <w:tr w:rsidR="00C47CE0" w:rsidRPr="00610FE2" w:rsidTr="007F0B11">
        <w:trPr>
          <w:trHeight w:val="345"/>
          <w:jc w:val="center"/>
        </w:trPr>
        <w:tc>
          <w:tcPr>
            <w:tcW w:w="4875" w:type="dxa"/>
            <w:gridSpan w:val="4"/>
            <w:shd w:val="clear" w:color="auto" w:fill="BFBFBF"/>
            <w:vAlign w:val="center"/>
          </w:tcPr>
          <w:p w:rsidR="00C47CE0" w:rsidRPr="00610FE2" w:rsidRDefault="00C47CE0" w:rsidP="007F0B11">
            <w:pPr>
              <w:rPr>
                <w:rFonts w:ascii="Arial" w:hAnsi="Arial" w:cs="Arial"/>
                <w:bCs/>
                <w:sz w:val="20"/>
                <w:szCs w:val="20"/>
              </w:rPr>
            </w:pPr>
            <w:r w:rsidRPr="00610FE2">
              <w:rPr>
                <w:rFonts w:ascii="Arial" w:hAnsi="Arial" w:cs="Arial"/>
                <w:bCs/>
                <w:sz w:val="20"/>
                <w:szCs w:val="20"/>
              </w:rPr>
              <w:t xml:space="preserve">Osoba oprávněná jednat jménem zadavatele: </w:t>
            </w:r>
          </w:p>
        </w:tc>
        <w:tc>
          <w:tcPr>
            <w:tcW w:w="4907" w:type="dxa"/>
            <w:gridSpan w:val="3"/>
            <w:shd w:val="clear" w:color="auto" w:fill="auto"/>
            <w:vAlign w:val="center"/>
          </w:tcPr>
          <w:p w:rsidR="00C47CE0" w:rsidRPr="0068519D" w:rsidRDefault="00C47CE0" w:rsidP="007F0B11">
            <w:pPr>
              <w:pStyle w:val="Tabulkatext"/>
            </w:pPr>
            <w:r>
              <w:t xml:space="preserve">Mgr. Šárka Kubátová - </w:t>
            </w:r>
            <w:r w:rsidRPr="00E04835">
              <w:t>ředitelka odboru kanceláře K</w:t>
            </w:r>
            <w:r>
              <w:t xml:space="preserve">rajské pobočky ÚP ČR v Jihlavě, </w:t>
            </w:r>
            <w:r w:rsidRPr="00E04835">
              <w:t>pověřená zastupováním ředitele Krajské pobočky ÚP ČR v Jihlavě</w:t>
            </w:r>
          </w:p>
        </w:tc>
      </w:tr>
      <w:tr w:rsidR="00C47CE0" w:rsidRPr="00610FE2" w:rsidTr="007F0B11">
        <w:trPr>
          <w:trHeight w:val="345"/>
          <w:jc w:val="center"/>
        </w:trPr>
        <w:tc>
          <w:tcPr>
            <w:tcW w:w="4875" w:type="dxa"/>
            <w:gridSpan w:val="4"/>
            <w:shd w:val="clear" w:color="auto" w:fill="BFBFBF"/>
            <w:noWrap/>
            <w:vAlign w:val="center"/>
          </w:tcPr>
          <w:p w:rsidR="00C47CE0" w:rsidRPr="00610FE2" w:rsidRDefault="00C47CE0" w:rsidP="007F0B11">
            <w:pPr>
              <w:rPr>
                <w:rFonts w:ascii="Arial" w:hAnsi="Arial" w:cs="Arial"/>
                <w:bCs/>
                <w:sz w:val="20"/>
                <w:szCs w:val="20"/>
              </w:rPr>
            </w:pPr>
            <w:r w:rsidRPr="00610FE2">
              <w:rPr>
                <w:rFonts w:ascii="Arial" w:hAnsi="Arial" w:cs="Arial"/>
                <w:bCs/>
                <w:sz w:val="20"/>
                <w:szCs w:val="20"/>
              </w:rPr>
              <w:t xml:space="preserve">Kontaktní osoby:  </w:t>
            </w:r>
          </w:p>
        </w:tc>
        <w:tc>
          <w:tcPr>
            <w:tcW w:w="4907" w:type="dxa"/>
            <w:gridSpan w:val="3"/>
            <w:shd w:val="clear" w:color="auto" w:fill="auto"/>
            <w:vAlign w:val="center"/>
          </w:tcPr>
          <w:p w:rsidR="00C47CE0" w:rsidRPr="00610FE2" w:rsidRDefault="00C47CE0" w:rsidP="007F0B11">
            <w:pPr>
              <w:rPr>
                <w:rFonts w:ascii="Arial" w:hAnsi="Arial" w:cs="Arial"/>
                <w:sz w:val="20"/>
                <w:szCs w:val="20"/>
              </w:rPr>
            </w:pPr>
            <w:r>
              <w:rPr>
                <w:rFonts w:ascii="Arial" w:hAnsi="Arial" w:cs="Arial"/>
                <w:sz w:val="20"/>
                <w:szCs w:val="20"/>
              </w:rPr>
              <w:t>Ing. Monika Prášilová, Mgr. Miroslava Patočková</w:t>
            </w:r>
          </w:p>
        </w:tc>
      </w:tr>
      <w:tr w:rsidR="00C47CE0" w:rsidRPr="00610FE2" w:rsidTr="007F0B11">
        <w:trPr>
          <w:trHeight w:val="345"/>
          <w:jc w:val="center"/>
        </w:trPr>
        <w:tc>
          <w:tcPr>
            <w:tcW w:w="4875" w:type="dxa"/>
            <w:gridSpan w:val="4"/>
            <w:shd w:val="clear" w:color="auto" w:fill="BFBFBF"/>
            <w:noWrap/>
            <w:vAlign w:val="center"/>
          </w:tcPr>
          <w:p w:rsidR="00C47CE0" w:rsidRPr="00610FE2" w:rsidRDefault="00C47CE0" w:rsidP="007F0B11">
            <w:pPr>
              <w:rPr>
                <w:rFonts w:ascii="Arial" w:hAnsi="Arial" w:cs="Arial"/>
                <w:bCs/>
                <w:sz w:val="20"/>
                <w:szCs w:val="20"/>
              </w:rPr>
            </w:pPr>
            <w:r w:rsidRPr="00610FE2">
              <w:rPr>
                <w:rFonts w:ascii="Arial" w:hAnsi="Arial" w:cs="Arial"/>
                <w:bCs/>
                <w:sz w:val="20"/>
                <w:szCs w:val="20"/>
              </w:rPr>
              <w:t xml:space="preserve">Tel./fax: </w:t>
            </w:r>
          </w:p>
        </w:tc>
        <w:tc>
          <w:tcPr>
            <w:tcW w:w="4907" w:type="dxa"/>
            <w:gridSpan w:val="3"/>
            <w:shd w:val="clear" w:color="auto" w:fill="auto"/>
            <w:vAlign w:val="center"/>
          </w:tcPr>
          <w:p w:rsidR="00C47CE0" w:rsidRPr="00610FE2" w:rsidRDefault="00C47CE0" w:rsidP="007F0B11">
            <w:pPr>
              <w:rPr>
                <w:rFonts w:ascii="Arial" w:hAnsi="Arial" w:cs="Arial"/>
                <w:sz w:val="20"/>
                <w:szCs w:val="20"/>
              </w:rPr>
            </w:pPr>
            <w:r>
              <w:rPr>
                <w:rFonts w:ascii="Arial" w:hAnsi="Arial" w:cs="Arial"/>
                <w:sz w:val="20"/>
                <w:szCs w:val="20"/>
              </w:rPr>
              <w:t xml:space="preserve">950 123 487, 950 123 324, </w:t>
            </w:r>
            <w:r w:rsidRPr="00610FE2">
              <w:rPr>
                <w:rFonts w:ascii="Arial" w:hAnsi="Arial" w:cs="Arial"/>
                <w:sz w:val="20"/>
                <w:szCs w:val="20"/>
              </w:rPr>
              <w:t>fax: 567 309 965</w:t>
            </w:r>
          </w:p>
        </w:tc>
      </w:tr>
      <w:tr w:rsidR="00C47CE0" w:rsidRPr="00610FE2" w:rsidTr="007F0B11">
        <w:trPr>
          <w:trHeight w:val="345"/>
          <w:jc w:val="center"/>
        </w:trPr>
        <w:tc>
          <w:tcPr>
            <w:tcW w:w="4875" w:type="dxa"/>
            <w:gridSpan w:val="4"/>
            <w:shd w:val="clear" w:color="auto" w:fill="BFBFBF"/>
            <w:noWrap/>
            <w:vAlign w:val="center"/>
          </w:tcPr>
          <w:p w:rsidR="00C47CE0" w:rsidRPr="00610FE2" w:rsidRDefault="00C47CE0" w:rsidP="007F0B11">
            <w:pPr>
              <w:rPr>
                <w:rFonts w:ascii="Arial" w:hAnsi="Arial" w:cs="Arial"/>
                <w:bCs/>
                <w:sz w:val="20"/>
                <w:szCs w:val="20"/>
              </w:rPr>
            </w:pPr>
            <w:r w:rsidRPr="00610FE2">
              <w:rPr>
                <w:rFonts w:ascii="Arial" w:hAnsi="Arial" w:cs="Arial"/>
                <w:bCs/>
                <w:sz w:val="20"/>
                <w:szCs w:val="20"/>
              </w:rPr>
              <w:t xml:space="preserve">E-mail:  </w:t>
            </w:r>
          </w:p>
        </w:tc>
        <w:tc>
          <w:tcPr>
            <w:tcW w:w="4907" w:type="dxa"/>
            <w:gridSpan w:val="3"/>
            <w:shd w:val="clear" w:color="auto" w:fill="auto"/>
            <w:vAlign w:val="center"/>
          </w:tcPr>
          <w:p w:rsidR="00C47CE0" w:rsidRDefault="00C47CE0" w:rsidP="007F0B11">
            <w:pPr>
              <w:rPr>
                <w:rFonts w:ascii="Arial" w:hAnsi="Arial" w:cs="Arial"/>
                <w:sz w:val="20"/>
                <w:szCs w:val="20"/>
              </w:rPr>
            </w:pPr>
            <w:hyperlink r:id="rId10" w:history="1">
              <w:r w:rsidRPr="00F13394">
                <w:rPr>
                  <w:rStyle w:val="Hypertextovodkaz"/>
                  <w:rFonts w:ascii="Arial" w:hAnsi="Arial" w:cs="Arial"/>
                  <w:sz w:val="20"/>
                  <w:szCs w:val="20"/>
                </w:rPr>
                <w:t>monika.prasilova@ji.mpsv.cz</w:t>
              </w:r>
            </w:hyperlink>
          </w:p>
          <w:p w:rsidR="00C47CE0" w:rsidRPr="00976599" w:rsidRDefault="00C47CE0" w:rsidP="007F0B11">
            <w:pPr>
              <w:rPr>
                <w:rFonts w:ascii="Arial" w:hAnsi="Arial" w:cs="Arial"/>
                <w:sz w:val="20"/>
                <w:szCs w:val="20"/>
              </w:rPr>
            </w:pPr>
            <w:hyperlink r:id="rId11" w:history="1">
              <w:r>
                <w:rPr>
                  <w:rStyle w:val="Hypertextovodkaz"/>
                  <w:rFonts w:ascii="Arial" w:hAnsi="Arial" w:cs="Arial"/>
                  <w:sz w:val="20"/>
                  <w:szCs w:val="20"/>
                </w:rPr>
                <w:t>miroslava.pato</w:t>
              </w:r>
              <w:r w:rsidRPr="008E7990">
                <w:rPr>
                  <w:rStyle w:val="Hypertextovodkaz"/>
                  <w:rFonts w:ascii="Arial" w:hAnsi="Arial" w:cs="Arial"/>
                  <w:sz w:val="20"/>
                  <w:szCs w:val="20"/>
                </w:rPr>
                <w:t>ckova@ji.mpsv.cz</w:t>
              </w:r>
            </w:hyperlink>
          </w:p>
        </w:tc>
      </w:tr>
      <w:tr w:rsidR="00C47CE0" w:rsidRPr="00610FE2" w:rsidTr="007F0B11">
        <w:trPr>
          <w:trHeight w:val="345"/>
          <w:jc w:val="center"/>
        </w:trPr>
        <w:tc>
          <w:tcPr>
            <w:tcW w:w="9782" w:type="dxa"/>
            <w:gridSpan w:val="7"/>
            <w:shd w:val="clear" w:color="auto" w:fill="C0C0C0"/>
            <w:noWrap/>
            <w:vAlign w:val="bottom"/>
          </w:tcPr>
          <w:p w:rsidR="00C47CE0" w:rsidRPr="00610FE2" w:rsidRDefault="00C47CE0" w:rsidP="007F0B11">
            <w:pPr>
              <w:rPr>
                <w:rFonts w:ascii="Arial" w:hAnsi="Arial" w:cs="Arial"/>
                <w:b/>
                <w:bCs/>
                <w:sz w:val="20"/>
                <w:szCs w:val="20"/>
              </w:rPr>
            </w:pPr>
            <w:r w:rsidRPr="00610FE2">
              <w:rPr>
                <w:rFonts w:ascii="Arial" w:hAnsi="Arial" w:cs="Arial"/>
                <w:b/>
                <w:bCs/>
                <w:sz w:val="20"/>
                <w:szCs w:val="20"/>
              </w:rPr>
              <w:t>Uchazeč</w:t>
            </w:r>
          </w:p>
        </w:tc>
      </w:tr>
      <w:tr w:rsidR="00C47CE0" w:rsidRPr="00610FE2" w:rsidTr="007F0B11">
        <w:trPr>
          <w:trHeight w:val="345"/>
          <w:jc w:val="center"/>
        </w:trPr>
        <w:tc>
          <w:tcPr>
            <w:tcW w:w="4875" w:type="dxa"/>
            <w:gridSpan w:val="4"/>
            <w:shd w:val="clear" w:color="auto" w:fill="BFBFBF"/>
            <w:noWrap/>
            <w:vAlign w:val="bottom"/>
          </w:tcPr>
          <w:p w:rsidR="00C47CE0" w:rsidRPr="00610FE2" w:rsidRDefault="00C47CE0" w:rsidP="007F0B11">
            <w:pPr>
              <w:rPr>
                <w:rFonts w:ascii="Arial" w:hAnsi="Arial" w:cs="Arial"/>
                <w:bCs/>
                <w:sz w:val="20"/>
                <w:szCs w:val="20"/>
              </w:rPr>
            </w:pPr>
            <w:r w:rsidRPr="00610FE2">
              <w:rPr>
                <w:rFonts w:ascii="Arial" w:hAnsi="Arial" w:cs="Arial"/>
                <w:bCs/>
                <w:sz w:val="20"/>
                <w:szCs w:val="20"/>
              </w:rPr>
              <w:t xml:space="preserve">Název: </w:t>
            </w:r>
          </w:p>
        </w:tc>
        <w:tc>
          <w:tcPr>
            <w:tcW w:w="4907" w:type="dxa"/>
            <w:gridSpan w:val="3"/>
            <w:shd w:val="clear" w:color="auto" w:fill="auto"/>
            <w:vAlign w:val="center"/>
          </w:tcPr>
          <w:p w:rsidR="00C47CE0" w:rsidRPr="00610FE2" w:rsidRDefault="00C47CE0" w:rsidP="007F0B11">
            <w:pPr>
              <w:rPr>
                <w:rFonts w:ascii="Arial" w:hAnsi="Arial" w:cs="Arial"/>
                <w:sz w:val="20"/>
                <w:szCs w:val="20"/>
              </w:rPr>
            </w:pPr>
            <w:r w:rsidRPr="00610FE2">
              <w:rPr>
                <w:rFonts w:ascii="Arial" w:hAnsi="Arial" w:cs="Arial"/>
                <w:sz w:val="20"/>
                <w:szCs w:val="20"/>
              </w:rPr>
              <w:t> </w:t>
            </w:r>
          </w:p>
        </w:tc>
      </w:tr>
      <w:tr w:rsidR="00C47CE0" w:rsidRPr="00610FE2" w:rsidTr="007F0B11">
        <w:trPr>
          <w:trHeight w:val="345"/>
          <w:jc w:val="center"/>
        </w:trPr>
        <w:tc>
          <w:tcPr>
            <w:tcW w:w="4875" w:type="dxa"/>
            <w:gridSpan w:val="4"/>
            <w:shd w:val="clear" w:color="auto" w:fill="BFBFBF"/>
            <w:noWrap/>
            <w:vAlign w:val="bottom"/>
          </w:tcPr>
          <w:p w:rsidR="00C47CE0" w:rsidRPr="00610FE2" w:rsidRDefault="00C47CE0" w:rsidP="007F0B11">
            <w:pPr>
              <w:rPr>
                <w:rFonts w:ascii="Arial" w:hAnsi="Arial" w:cs="Arial"/>
                <w:bCs/>
                <w:sz w:val="20"/>
                <w:szCs w:val="20"/>
              </w:rPr>
            </w:pPr>
            <w:r w:rsidRPr="00610FE2">
              <w:rPr>
                <w:rFonts w:ascii="Arial" w:hAnsi="Arial" w:cs="Arial"/>
                <w:bCs/>
                <w:sz w:val="20"/>
                <w:szCs w:val="20"/>
              </w:rPr>
              <w:t>Sídlo/místo podnikání:</w:t>
            </w:r>
          </w:p>
        </w:tc>
        <w:tc>
          <w:tcPr>
            <w:tcW w:w="4907" w:type="dxa"/>
            <w:gridSpan w:val="3"/>
            <w:shd w:val="clear" w:color="auto" w:fill="auto"/>
            <w:vAlign w:val="center"/>
          </w:tcPr>
          <w:p w:rsidR="00C47CE0" w:rsidRPr="00610FE2" w:rsidRDefault="00C47CE0" w:rsidP="007F0B11">
            <w:pPr>
              <w:rPr>
                <w:rFonts w:ascii="Arial" w:hAnsi="Arial" w:cs="Arial"/>
                <w:sz w:val="20"/>
                <w:szCs w:val="20"/>
              </w:rPr>
            </w:pPr>
            <w:r w:rsidRPr="00610FE2">
              <w:rPr>
                <w:rFonts w:ascii="Arial" w:hAnsi="Arial" w:cs="Arial"/>
                <w:sz w:val="20"/>
                <w:szCs w:val="20"/>
              </w:rPr>
              <w:t> </w:t>
            </w:r>
          </w:p>
        </w:tc>
      </w:tr>
      <w:tr w:rsidR="00C47CE0" w:rsidRPr="00610FE2" w:rsidTr="007F0B11">
        <w:trPr>
          <w:trHeight w:val="345"/>
          <w:jc w:val="center"/>
        </w:trPr>
        <w:tc>
          <w:tcPr>
            <w:tcW w:w="4875" w:type="dxa"/>
            <w:gridSpan w:val="4"/>
            <w:shd w:val="clear" w:color="auto" w:fill="BFBFBF"/>
            <w:noWrap/>
            <w:vAlign w:val="bottom"/>
          </w:tcPr>
          <w:p w:rsidR="00C47CE0" w:rsidRPr="00610FE2" w:rsidRDefault="00C47CE0" w:rsidP="007F0B11">
            <w:pPr>
              <w:rPr>
                <w:rFonts w:ascii="Arial" w:hAnsi="Arial" w:cs="Arial"/>
                <w:bCs/>
                <w:sz w:val="20"/>
                <w:szCs w:val="20"/>
              </w:rPr>
            </w:pPr>
            <w:r w:rsidRPr="00610FE2">
              <w:rPr>
                <w:rFonts w:ascii="Arial" w:hAnsi="Arial" w:cs="Arial"/>
                <w:bCs/>
                <w:sz w:val="20"/>
                <w:szCs w:val="20"/>
              </w:rPr>
              <w:t>Tel./fax:</w:t>
            </w:r>
          </w:p>
        </w:tc>
        <w:tc>
          <w:tcPr>
            <w:tcW w:w="4907" w:type="dxa"/>
            <w:gridSpan w:val="3"/>
            <w:shd w:val="clear" w:color="auto" w:fill="auto"/>
            <w:vAlign w:val="center"/>
          </w:tcPr>
          <w:p w:rsidR="00C47CE0" w:rsidRPr="00610FE2" w:rsidRDefault="00C47CE0" w:rsidP="007F0B11">
            <w:pPr>
              <w:rPr>
                <w:rFonts w:ascii="Arial" w:hAnsi="Arial" w:cs="Arial"/>
                <w:sz w:val="20"/>
                <w:szCs w:val="20"/>
              </w:rPr>
            </w:pPr>
            <w:r w:rsidRPr="00610FE2">
              <w:rPr>
                <w:rFonts w:ascii="Arial" w:hAnsi="Arial" w:cs="Arial"/>
                <w:sz w:val="20"/>
                <w:szCs w:val="20"/>
              </w:rPr>
              <w:t> </w:t>
            </w:r>
          </w:p>
        </w:tc>
      </w:tr>
      <w:tr w:rsidR="00C47CE0" w:rsidRPr="00610FE2" w:rsidTr="007F0B11">
        <w:trPr>
          <w:trHeight w:val="345"/>
          <w:jc w:val="center"/>
        </w:trPr>
        <w:tc>
          <w:tcPr>
            <w:tcW w:w="4875" w:type="dxa"/>
            <w:gridSpan w:val="4"/>
            <w:shd w:val="clear" w:color="auto" w:fill="BFBFBF"/>
            <w:noWrap/>
            <w:vAlign w:val="bottom"/>
          </w:tcPr>
          <w:p w:rsidR="00C47CE0" w:rsidRPr="00610FE2" w:rsidRDefault="00C47CE0" w:rsidP="007F0B11">
            <w:pPr>
              <w:rPr>
                <w:rFonts w:ascii="Arial" w:hAnsi="Arial" w:cs="Arial"/>
                <w:bCs/>
                <w:sz w:val="20"/>
                <w:szCs w:val="20"/>
              </w:rPr>
            </w:pPr>
            <w:r w:rsidRPr="00610FE2">
              <w:rPr>
                <w:rFonts w:ascii="Arial" w:hAnsi="Arial" w:cs="Arial"/>
                <w:bCs/>
                <w:sz w:val="20"/>
                <w:szCs w:val="20"/>
              </w:rPr>
              <w:t xml:space="preserve">E-mail: </w:t>
            </w:r>
          </w:p>
        </w:tc>
        <w:tc>
          <w:tcPr>
            <w:tcW w:w="4907" w:type="dxa"/>
            <w:gridSpan w:val="3"/>
            <w:shd w:val="clear" w:color="auto" w:fill="auto"/>
            <w:vAlign w:val="center"/>
          </w:tcPr>
          <w:p w:rsidR="00C47CE0" w:rsidRPr="00610FE2" w:rsidRDefault="00C47CE0" w:rsidP="007F0B11">
            <w:pPr>
              <w:rPr>
                <w:rFonts w:ascii="Arial" w:hAnsi="Arial" w:cs="Arial"/>
                <w:sz w:val="20"/>
                <w:szCs w:val="20"/>
              </w:rPr>
            </w:pPr>
            <w:r w:rsidRPr="00610FE2">
              <w:rPr>
                <w:rFonts w:ascii="Arial" w:hAnsi="Arial" w:cs="Arial"/>
                <w:sz w:val="20"/>
                <w:szCs w:val="20"/>
              </w:rPr>
              <w:t> </w:t>
            </w:r>
          </w:p>
        </w:tc>
      </w:tr>
      <w:tr w:rsidR="00C47CE0" w:rsidRPr="00610FE2" w:rsidTr="007F0B11">
        <w:trPr>
          <w:trHeight w:val="345"/>
          <w:jc w:val="center"/>
        </w:trPr>
        <w:tc>
          <w:tcPr>
            <w:tcW w:w="4875" w:type="dxa"/>
            <w:gridSpan w:val="4"/>
            <w:shd w:val="clear" w:color="auto" w:fill="BFBFBF"/>
            <w:noWrap/>
            <w:vAlign w:val="bottom"/>
          </w:tcPr>
          <w:p w:rsidR="00C47CE0" w:rsidRPr="00610FE2" w:rsidRDefault="00C47CE0" w:rsidP="007F0B11">
            <w:pPr>
              <w:rPr>
                <w:rFonts w:ascii="Arial" w:hAnsi="Arial" w:cs="Arial"/>
                <w:bCs/>
                <w:sz w:val="20"/>
                <w:szCs w:val="20"/>
              </w:rPr>
            </w:pPr>
            <w:r w:rsidRPr="00610FE2">
              <w:rPr>
                <w:rFonts w:ascii="Arial" w:hAnsi="Arial" w:cs="Arial"/>
                <w:bCs/>
                <w:sz w:val="20"/>
                <w:szCs w:val="20"/>
              </w:rPr>
              <w:t xml:space="preserve">IČ:  </w:t>
            </w:r>
          </w:p>
        </w:tc>
        <w:tc>
          <w:tcPr>
            <w:tcW w:w="4907" w:type="dxa"/>
            <w:gridSpan w:val="3"/>
            <w:shd w:val="clear" w:color="auto" w:fill="auto"/>
            <w:vAlign w:val="center"/>
          </w:tcPr>
          <w:p w:rsidR="00C47CE0" w:rsidRPr="00610FE2" w:rsidRDefault="00C47CE0" w:rsidP="007F0B11">
            <w:pPr>
              <w:rPr>
                <w:rFonts w:ascii="Arial" w:hAnsi="Arial" w:cs="Arial"/>
                <w:sz w:val="20"/>
                <w:szCs w:val="20"/>
              </w:rPr>
            </w:pPr>
            <w:r w:rsidRPr="00610FE2">
              <w:rPr>
                <w:rFonts w:ascii="Arial" w:hAnsi="Arial" w:cs="Arial"/>
                <w:sz w:val="20"/>
                <w:szCs w:val="20"/>
              </w:rPr>
              <w:t> </w:t>
            </w:r>
          </w:p>
        </w:tc>
      </w:tr>
      <w:tr w:rsidR="00C47CE0" w:rsidRPr="00610FE2" w:rsidTr="007F0B11">
        <w:trPr>
          <w:trHeight w:val="345"/>
          <w:jc w:val="center"/>
        </w:trPr>
        <w:tc>
          <w:tcPr>
            <w:tcW w:w="4875" w:type="dxa"/>
            <w:gridSpan w:val="4"/>
            <w:shd w:val="clear" w:color="auto" w:fill="BFBFBF"/>
            <w:noWrap/>
            <w:vAlign w:val="bottom"/>
          </w:tcPr>
          <w:p w:rsidR="00C47CE0" w:rsidRPr="00610FE2" w:rsidRDefault="00C47CE0" w:rsidP="007F0B11">
            <w:pPr>
              <w:rPr>
                <w:rFonts w:ascii="Arial" w:hAnsi="Arial" w:cs="Arial"/>
                <w:bCs/>
                <w:sz w:val="20"/>
                <w:szCs w:val="20"/>
              </w:rPr>
            </w:pPr>
            <w:r w:rsidRPr="00610FE2">
              <w:rPr>
                <w:rFonts w:ascii="Arial" w:hAnsi="Arial" w:cs="Arial"/>
                <w:bCs/>
                <w:sz w:val="20"/>
                <w:szCs w:val="20"/>
              </w:rPr>
              <w:t xml:space="preserve">DIČ: </w:t>
            </w:r>
          </w:p>
        </w:tc>
        <w:tc>
          <w:tcPr>
            <w:tcW w:w="4907" w:type="dxa"/>
            <w:gridSpan w:val="3"/>
            <w:shd w:val="clear" w:color="auto" w:fill="auto"/>
            <w:vAlign w:val="center"/>
          </w:tcPr>
          <w:p w:rsidR="00C47CE0" w:rsidRPr="00610FE2" w:rsidRDefault="00C47CE0" w:rsidP="007F0B11">
            <w:pPr>
              <w:rPr>
                <w:rFonts w:ascii="Arial" w:hAnsi="Arial" w:cs="Arial"/>
                <w:sz w:val="20"/>
                <w:szCs w:val="20"/>
              </w:rPr>
            </w:pPr>
            <w:r w:rsidRPr="00610FE2">
              <w:rPr>
                <w:rFonts w:ascii="Arial" w:hAnsi="Arial" w:cs="Arial"/>
                <w:sz w:val="20"/>
                <w:szCs w:val="20"/>
              </w:rPr>
              <w:t> </w:t>
            </w:r>
          </w:p>
        </w:tc>
      </w:tr>
      <w:tr w:rsidR="00C47CE0" w:rsidRPr="00610FE2" w:rsidTr="007F0B11">
        <w:trPr>
          <w:trHeight w:val="345"/>
          <w:jc w:val="center"/>
        </w:trPr>
        <w:tc>
          <w:tcPr>
            <w:tcW w:w="4875" w:type="dxa"/>
            <w:gridSpan w:val="4"/>
            <w:shd w:val="clear" w:color="auto" w:fill="BFBFBF"/>
            <w:noWrap/>
            <w:vAlign w:val="bottom"/>
          </w:tcPr>
          <w:p w:rsidR="00C47CE0" w:rsidRPr="00610FE2" w:rsidRDefault="00C47CE0" w:rsidP="007F0B11">
            <w:pPr>
              <w:rPr>
                <w:rFonts w:ascii="Arial" w:hAnsi="Arial" w:cs="Arial"/>
                <w:bCs/>
                <w:sz w:val="20"/>
                <w:szCs w:val="20"/>
              </w:rPr>
            </w:pPr>
            <w:r w:rsidRPr="00610FE2">
              <w:rPr>
                <w:rFonts w:ascii="Arial" w:hAnsi="Arial" w:cs="Arial"/>
                <w:bCs/>
                <w:sz w:val="20"/>
                <w:szCs w:val="20"/>
              </w:rPr>
              <w:t xml:space="preserve">Osoba oprávněná za uchazeče jednat: </w:t>
            </w:r>
          </w:p>
        </w:tc>
        <w:tc>
          <w:tcPr>
            <w:tcW w:w="4907" w:type="dxa"/>
            <w:gridSpan w:val="3"/>
            <w:shd w:val="clear" w:color="auto" w:fill="auto"/>
            <w:vAlign w:val="center"/>
          </w:tcPr>
          <w:p w:rsidR="00C47CE0" w:rsidRPr="00610FE2" w:rsidRDefault="00C47CE0" w:rsidP="007F0B11">
            <w:pPr>
              <w:rPr>
                <w:rFonts w:ascii="Arial" w:hAnsi="Arial" w:cs="Arial"/>
                <w:sz w:val="20"/>
                <w:szCs w:val="20"/>
              </w:rPr>
            </w:pPr>
            <w:r w:rsidRPr="00610FE2">
              <w:rPr>
                <w:rFonts w:ascii="Arial" w:hAnsi="Arial" w:cs="Arial"/>
                <w:sz w:val="20"/>
                <w:szCs w:val="20"/>
              </w:rPr>
              <w:t> </w:t>
            </w:r>
          </w:p>
        </w:tc>
      </w:tr>
      <w:tr w:rsidR="00C47CE0" w:rsidRPr="00610FE2" w:rsidTr="007F0B11">
        <w:trPr>
          <w:trHeight w:val="345"/>
          <w:jc w:val="center"/>
        </w:trPr>
        <w:tc>
          <w:tcPr>
            <w:tcW w:w="4875" w:type="dxa"/>
            <w:gridSpan w:val="4"/>
            <w:shd w:val="clear" w:color="auto" w:fill="BFBFBF"/>
            <w:noWrap/>
            <w:vAlign w:val="bottom"/>
          </w:tcPr>
          <w:p w:rsidR="00C47CE0" w:rsidRPr="00610FE2" w:rsidRDefault="00C47CE0" w:rsidP="007F0B11">
            <w:pPr>
              <w:rPr>
                <w:rFonts w:ascii="Arial" w:hAnsi="Arial" w:cs="Arial"/>
                <w:bCs/>
                <w:sz w:val="20"/>
                <w:szCs w:val="20"/>
              </w:rPr>
            </w:pPr>
            <w:r w:rsidRPr="00610FE2">
              <w:rPr>
                <w:rFonts w:ascii="Arial" w:hAnsi="Arial" w:cs="Arial"/>
                <w:bCs/>
                <w:sz w:val="20"/>
                <w:szCs w:val="20"/>
              </w:rPr>
              <w:t xml:space="preserve">Kontaktní osoba:  </w:t>
            </w:r>
          </w:p>
        </w:tc>
        <w:tc>
          <w:tcPr>
            <w:tcW w:w="4907" w:type="dxa"/>
            <w:gridSpan w:val="3"/>
            <w:shd w:val="clear" w:color="auto" w:fill="auto"/>
            <w:vAlign w:val="center"/>
          </w:tcPr>
          <w:p w:rsidR="00C47CE0" w:rsidRPr="00610FE2" w:rsidRDefault="00C47CE0" w:rsidP="007F0B11">
            <w:pPr>
              <w:rPr>
                <w:rFonts w:ascii="Arial" w:hAnsi="Arial" w:cs="Arial"/>
                <w:sz w:val="20"/>
                <w:szCs w:val="20"/>
              </w:rPr>
            </w:pPr>
            <w:r w:rsidRPr="00610FE2">
              <w:rPr>
                <w:rFonts w:ascii="Arial" w:hAnsi="Arial" w:cs="Arial"/>
                <w:sz w:val="20"/>
                <w:szCs w:val="20"/>
              </w:rPr>
              <w:t> </w:t>
            </w:r>
          </w:p>
        </w:tc>
      </w:tr>
      <w:tr w:rsidR="00C47CE0" w:rsidRPr="00610FE2" w:rsidTr="007F0B11">
        <w:trPr>
          <w:trHeight w:val="345"/>
          <w:jc w:val="center"/>
        </w:trPr>
        <w:tc>
          <w:tcPr>
            <w:tcW w:w="4875" w:type="dxa"/>
            <w:gridSpan w:val="4"/>
            <w:shd w:val="clear" w:color="auto" w:fill="BFBFBF"/>
            <w:noWrap/>
            <w:vAlign w:val="bottom"/>
          </w:tcPr>
          <w:p w:rsidR="00C47CE0" w:rsidRPr="00610FE2" w:rsidRDefault="00C47CE0" w:rsidP="007F0B11">
            <w:pPr>
              <w:rPr>
                <w:rFonts w:ascii="Arial" w:hAnsi="Arial" w:cs="Arial"/>
                <w:bCs/>
                <w:sz w:val="20"/>
                <w:szCs w:val="20"/>
              </w:rPr>
            </w:pPr>
            <w:r w:rsidRPr="00610FE2">
              <w:rPr>
                <w:rFonts w:ascii="Arial" w:hAnsi="Arial" w:cs="Arial"/>
                <w:bCs/>
                <w:sz w:val="20"/>
                <w:szCs w:val="20"/>
              </w:rPr>
              <w:t xml:space="preserve">Tel./fax: </w:t>
            </w:r>
          </w:p>
        </w:tc>
        <w:tc>
          <w:tcPr>
            <w:tcW w:w="4907" w:type="dxa"/>
            <w:gridSpan w:val="3"/>
            <w:shd w:val="clear" w:color="auto" w:fill="auto"/>
            <w:vAlign w:val="center"/>
          </w:tcPr>
          <w:p w:rsidR="00C47CE0" w:rsidRPr="00610FE2" w:rsidRDefault="00C47CE0" w:rsidP="007F0B11">
            <w:pPr>
              <w:rPr>
                <w:rFonts w:ascii="Arial" w:hAnsi="Arial" w:cs="Arial"/>
                <w:sz w:val="20"/>
                <w:szCs w:val="20"/>
              </w:rPr>
            </w:pPr>
            <w:r w:rsidRPr="00610FE2">
              <w:rPr>
                <w:rFonts w:ascii="Arial" w:hAnsi="Arial" w:cs="Arial"/>
                <w:sz w:val="20"/>
                <w:szCs w:val="20"/>
              </w:rPr>
              <w:t> </w:t>
            </w:r>
          </w:p>
        </w:tc>
      </w:tr>
      <w:tr w:rsidR="00C47CE0" w:rsidRPr="00610FE2" w:rsidTr="007F0B11">
        <w:trPr>
          <w:trHeight w:val="345"/>
          <w:jc w:val="center"/>
        </w:trPr>
        <w:tc>
          <w:tcPr>
            <w:tcW w:w="4875" w:type="dxa"/>
            <w:gridSpan w:val="4"/>
            <w:shd w:val="clear" w:color="auto" w:fill="BFBFBF"/>
            <w:noWrap/>
            <w:vAlign w:val="bottom"/>
          </w:tcPr>
          <w:p w:rsidR="00C47CE0" w:rsidRPr="00610FE2" w:rsidRDefault="00C47CE0" w:rsidP="007F0B11">
            <w:pPr>
              <w:rPr>
                <w:rFonts w:ascii="Arial" w:hAnsi="Arial" w:cs="Arial"/>
                <w:bCs/>
                <w:sz w:val="20"/>
                <w:szCs w:val="20"/>
              </w:rPr>
            </w:pPr>
            <w:r w:rsidRPr="00610FE2">
              <w:rPr>
                <w:rFonts w:ascii="Arial" w:hAnsi="Arial" w:cs="Arial"/>
                <w:bCs/>
                <w:sz w:val="20"/>
                <w:szCs w:val="20"/>
              </w:rPr>
              <w:t xml:space="preserve">E-mail:  </w:t>
            </w:r>
          </w:p>
        </w:tc>
        <w:tc>
          <w:tcPr>
            <w:tcW w:w="4907" w:type="dxa"/>
            <w:gridSpan w:val="3"/>
            <w:shd w:val="clear" w:color="auto" w:fill="auto"/>
            <w:vAlign w:val="center"/>
          </w:tcPr>
          <w:p w:rsidR="00C47CE0" w:rsidRPr="00610FE2" w:rsidRDefault="00C47CE0" w:rsidP="007F0B11">
            <w:pPr>
              <w:rPr>
                <w:rFonts w:ascii="Arial" w:hAnsi="Arial" w:cs="Arial"/>
                <w:sz w:val="20"/>
                <w:szCs w:val="20"/>
              </w:rPr>
            </w:pPr>
            <w:r w:rsidRPr="00610FE2">
              <w:rPr>
                <w:rFonts w:ascii="Arial" w:hAnsi="Arial" w:cs="Arial"/>
                <w:sz w:val="20"/>
                <w:szCs w:val="20"/>
              </w:rPr>
              <w:t> </w:t>
            </w:r>
          </w:p>
        </w:tc>
      </w:tr>
      <w:tr w:rsidR="00C47CE0" w:rsidRPr="00610FE2" w:rsidTr="007F0B11">
        <w:trPr>
          <w:trHeight w:val="270"/>
          <w:jc w:val="center"/>
        </w:trPr>
        <w:tc>
          <w:tcPr>
            <w:tcW w:w="9782" w:type="dxa"/>
            <w:gridSpan w:val="7"/>
            <w:shd w:val="clear" w:color="auto" w:fill="C0C0C0"/>
            <w:noWrap/>
            <w:vAlign w:val="center"/>
          </w:tcPr>
          <w:p w:rsidR="00C47CE0" w:rsidRPr="00610FE2" w:rsidRDefault="00C47CE0" w:rsidP="007F0B11">
            <w:pPr>
              <w:jc w:val="center"/>
              <w:rPr>
                <w:rFonts w:ascii="Arial" w:hAnsi="Arial" w:cs="Arial"/>
                <w:b/>
                <w:bCs/>
                <w:sz w:val="20"/>
                <w:szCs w:val="20"/>
              </w:rPr>
            </w:pPr>
            <w:r>
              <w:rPr>
                <w:rFonts w:ascii="Arial" w:hAnsi="Arial" w:cs="Arial"/>
                <w:b/>
                <w:bCs/>
                <w:sz w:val="20"/>
                <w:szCs w:val="20"/>
              </w:rPr>
              <w:t xml:space="preserve">Nabídková cena </w:t>
            </w:r>
            <w:r w:rsidRPr="00610FE2">
              <w:rPr>
                <w:rFonts w:ascii="Arial" w:hAnsi="Arial" w:cs="Arial"/>
                <w:b/>
                <w:bCs/>
                <w:sz w:val="20"/>
                <w:szCs w:val="20"/>
              </w:rPr>
              <w:t>zaká</w:t>
            </w:r>
            <w:r>
              <w:rPr>
                <w:rFonts w:ascii="Arial" w:hAnsi="Arial" w:cs="Arial"/>
                <w:b/>
                <w:bCs/>
                <w:sz w:val="20"/>
                <w:szCs w:val="20"/>
              </w:rPr>
              <w:t>zky v CZK na jednoho účastníka</w:t>
            </w:r>
          </w:p>
        </w:tc>
      </w:tr>
      <w:tr w:rsidR="00C47CE0" w:rsidRPr="00610FE2" w:rsidTr="007F0B11">
        <w:trPr>
          <w:trHeight w:val="270"/>
          <w:jc w:val="center"/>
        </w:trPr>
        <w:tc>
          <w:tcPr>
            <w:tcW w:w="2765" w:type="dxa"/>
            <w:gridSpan w:val="2"/>
            <w:shd w:val="clear" w:color="auto" w:fill="C0C0C0"/>
            <w:noWrap/>
            <w:vAlign w:val="center"/>
          </w:tcPr>
          <w:p w:rsidR="00C47CE0" w:rsidRPr="00610FE2" w:rsidRDefault="00C47CE0" w:rsidP="007F0B11">
            <w:pPr>
              <w:jc w:val="center"/>
              <w:rPr>
                <w:rFonts w:ascii="Arial" w:hAnsi="Arial" w:cs="Arial"/>
                <w:b/>
                <w:bCs/>
                <w:sz w:val="20"/>
                <w:szCs w:val="20"/>
              </w:rPr>
            </w:pPr>
            <w:r>
              <w:rPr>
                <w:rFonts w:ascii="Arial" w:hAnsi="Arial" w:cs="Arial"/>
                <w:b/>
                <w:bCs/>
                <w:sz w:val="20"/>
                <w:szCs w:val="20"/>
              </w:rPr>
              <w:t>Jednotková cena</w:t>
            </w:r>
            <w:r w:rsidRPr="00610FE2">
              <w:rPr>
                <w:rFonts w:ascii="Arial" w:hAnsi="Arial" w:cs="Arial"/>
                <w:b/>
                <w:bCs/>
                <w:sz w:val="20"/>
                <w:szCs w:val="20"/>
              </w:rPr>
              <w:t xml:space="preserve"> bez DPH:</w:t>
            </w:r>
          </w:p>
        </w:tc>
        <w:tc>
          <w:tcPr>
            <w:tcW w:w="3260" w:type="dxa"/>
            <w:gridSpan w:val="3"/>
            <w:shd w:val="clear" w:color="auto" w:fill="C0C0C0"/>
            <w:noWrap/>
            <w:vAlign w:val="center"/>
          </w:tcPr>
          <w:p w:rsidR="00C47CE0" w:rsidRPr="00610FE2" w:rsidRDefault="00C47CE0" w:rsidP="007F0B11">
            <w:pPr>
              <w:jc w:val="center"/>
              <w:rPr>
                <w:rFonts w:ascii="Arial" w:hAnsi="Arial" w:cs="Arial"/>
                <w:b/>
                <w:bCs/>
                <w:sz w:val="20"/>
                <w:szCs w:val="20"/>
              </w:rPr>
            </w:pPr>
            <w:r>
              <w:rPr>
                <w:rFonts w:ascii="Arial" w:hAnsi="Arial" w:cs="Arial"/>
                <w:b/>
                <w:bCs/>
                <w:sz w:val="20"/>
                <w:szCs w:val="20"/>
              </w:rPr>
              <w:t>Samostatně DPH (sazba 21</w:t>
            </w:r>
            <w:r w:rsidRPr="00610FE2">
              <w:rPr>
                <w:rFonts w:ascii="Arial" w:hAnsi="Arial" w:cs="Arial"/>
                <w:b/>
                <w:bCs/>
                <w:sz w:val="20"/>
                <w:szCs w:val="20"/>
              </w:rPr>
              <w:t xml:space="preserve"> %):</w:t>
            </w:r>
          </w:p>
        </w:tc>
        <w:tc>
          <w:tcPr>
            <w:tcW w:w="3757" w:type="dxa"/>
            <w:gridSpan w:val="2"/>
            <w:shd w:val="clear" w:color="auto" w:fill="C0C0C0"/>
            <w:noWrap/>
            <w:vAlign w:val="center"/>
          </w:tcPr>
          <w:p w:rsidR="00C47CE0" w:rsidRPr="00610FE2" w:rsidRDefault="00C47CE0" w:rsidP="007F0B11">
            <w:pPr>
              <w:jc w:val="center"/>
              <w:rPr>
                <w:rFonts w:ascii="Arial" w:hAnsi="Arial" w:cs="Arial"/>
                <w:b/>
                <w:bCs/>
                <w:sz w:val="20"/>
                <w:szCs w:val="20"/>
              </w:rPr>
            </w:pPr>
            <w:r>
              <w:rPr>
                <w:rFonts w:ascii="Arial" w:hAnsi="Arial" w:cs="Arial"/>
                <w:b/>
                <w:bCs/>
                <w:sz w:val="20"/>
                <w:szCs w:val="20"/>
              </w:rPr>
              <w:t xml:space="preserve">Jednotková cena </w:t>
            </w:r>
            <w:r w:rsidRPr="00610FE2">
              <w:rPr>
                <w:rFonts w:ascii="Arial" w:hAnsi="Arial" w:cs="Arial"/>
                <w:b/>
                <w:bCs/>
                <w:sz w:val="20"/>
                <w:szCs w:val="20"/>
              </w:rPr>
              <w:t>včetně DPH:</w:t>
            </w:r>
          </w:p>
        </w:tc>
      </w:tr>
      <w:tr w:rsidR="00C47CE0" w:rsidRPr="00610FE2" w:rsidTr="007F0B11">
        <w:trPr>
          <w:trHeight w:val="674"/>
          <w:jc w:val="center"/>
        </w:trPr>
        <w:tc>
          <w:tcPr>
            <w:tcW w:w="2765" w:type="dxa"/>
            <w:gridSpan w:val="2"/>
            <w:shd w:val="clear" w:color="auto" w:fill="auto"/>
            <w:noWrap/>
            <w:vAlign w:val="center"/>
          </w:tcPr>
          <w:p w:rsidR="00C47CE0" w:rsidRPr="00610FE2" w:rsidRDefault="00C47CE0" w:rsidP="007F0B11">
            <w:pPr>
              <w:jc w:val="center"/>
              <w:rPr>
                <w:rFonts w:ascii="Arial" w:hAnsi="Arial" w:cs="Arial"/>
                <w:b/>
                <w:sz w:val="20"/>
                <w:szCs w:val="20"/>
              </w:rPr>
            </w:pPr>
          </w:p>
        </w:tc>
        <w:tc>
          <w:tcPr>
            <w:tcW w:w="3260" w:type="dxa"/>
            <w:gridSpan w:val="3"/>
            <w:shd w:val="clear" w:color="auto" w:fill="auto"/>
            <w:noWrap/>
            <w:vAlign w:val="center"/>
          </w:tcPr>
          <w:p w:rsidR="00C47CE0" w:rsidRPr="00610FE2" w:rsidRDefault="00C47CE0" w:rsidP="007F0B11">
            <w:pPr>
              <w:jc w:val="center"/>
              <w:rPr>
                <w:rFonts w:ascii="Arial" w:hAnsi="Arial" w:cs="Arial"/>
                <w:b/>
                <w:sz w:val="20"/>
                <w:szCs w:val="20"/>
              </w:rPr>
            </w:pPr>
          </w:p>
        </w:tc>
        <w:tc>
          <w:tcPr>
            <w:tcW w:w="3757" w:type="dxa"/>
            <w:gridSpan w:val="2"/>
            <w:shd w:val="clear" w:color="auto" w:fill="auto"/>
            <w:noWrap/>
            <w:vAlign w:val="center"/>
          </w:tcPr>
          <w:p w:rsidR="00C47CE0" w:rsidRPr="00610FE2" w:rsidRDefault="00C47CE0" w:rsidP="007F0B11">
            <w:pPr>
              <w:jc w:val="center"/>
              <w:rPr>
                <w:rFonts w:ascii="Arial" w:hAnsi="Arial" w:cs="Arial"/>
                <w:b/>
                <w:sz w:val="20"/>
                <w:szCs w:val="20"/>
              </w:rPr>
            </w:pPr>
          </w:p>
        </w:tc>
      </w:tr>
      <w:tr w:rsidR="00C47CE0" w:rsidRPr="00610FE2" w:rsidTr="007F0B11">
        <w:trPr>
          <w:trHeight w:val="270"/>
          <w:jc w:val="center"/>
        </w:trPr>
        <w:tc>
          <w:tcPr>
            <w:tcW w:w="9782" w:type="dxa"/>
            <w:gridSpan w:val="7"/>
            <w:shd w:val="clear" w:color="auto" w:fill="C0C0C0"/>
            <w:noWrap/>
            <w:vAlign w:val="center"/>
          </w:tcPr>
          <w:p w:rsidR="00C47CE0" w:rsidRPr="00610FE2" w:rsidRDefault="00C47CE0" w:rsidP="007F0B11">
            <w:pPr>
              <w:jc w:val="center"/>
              <w:rPr>
                <w:rFonts w:ascii="Arial" w:hAnsi="Arial" w:cs="Arial"/>
                <w:b/>
                <w:bCs/>
                <w:sz w:val="20"/>
                <w:szCs w:val="20"/>
              </w:rPr>
            </w:pPr>
            <w:r w:rsidRPr="00610FE2">
              <w:rPr>
                <w:rFonts w:ascii="Arial" w:hAnsi="Arial" w:cs="Arial"/>
                <w:b/>
                <w:bCs/>
                <w:sz w:val="20"/>
                <w:szCs w:val="20"/>
              </w:rPr>
              <w:t>Osoba oprávněná za uchazeče jednat</w:t>
            </w:r>
          </w:p>
        </w:tc>
      </w:tr>
      <w:tr w:rsidR="00C47CE0" w:rsidRPr="00610FE2" w:rsidTr="007F0B11">
        <w:trPr>
          <w:trHeight w:val="830"/>
          <w:jc w:val="center"/>
        </w:trPr>
        <w:tc>
          <w:tcPr>
            <w:tcW w:w="4159" w:type="dxa"/>
            <w:gridSpan w:val="3"/>
            <w:shd w:val="clear" w:color="auto" w:fill="BFBFBF"/>
            <w:vAlign w:val="center"/>
          </w:tcPr>
          <w:p w:rsidR="00C47CE0" w:rsidRPr="00610FE2" w:rsidRDefault="00C47CE0" w:rsidP="007F0B11">
            <w:pPr>
              <w:rPr>
                <w:rFonts w:ascii="Arial" w:hAnsi="Arial" w:cs="Arial"/>
                <w:b/>
                <w:bCs/>
                <w:sz w:val="20"/>
                <w:szCs w:val="20"/>
              </w:rPr>
            </w:pPr>
            <w:r w:rsidRPr="00610FE2">
              <w:rPr>
                <w:rFonts w:ascii="Arial" w:hAnsi="Arial" w:cs="Arial"/>
                <w:b/>
                <w:bCs/>
                <w:sz w:val="20"/>
                <w:szCs w:val="20"/>
              </w:rPr>
              <w:t>Podpis oprávněné osoby</w:t>
            </w:r>
          </w:p>
        </w:tc>
        <w:tc>
          <w:tcPr>
            <w:tcW w:w="3060" w:type="dxa"/>
            <w:gridSpan w:val="3"/>
            <w:shd w:val="clear" w:color="auto" w:fill="auto"/>
            <w:vAlign w:val="center"/>
          </w:tcPr>
          <w:p w:rsidR="00C47CE0" w:rsidRPr="00610FE2" w:rsidRDefault="00C47CE0" w:rsidP="007F0B11">
            <w:pPr>
              <w:jc w:val="center"/>
              <w:rPr>
                <w:rFonts w:ascii="Arial" w:hAnsi="Arial" w:cs="Arial"/>
                <w:sz w:val="20"/>
                <w:szCs w:val="20"/>
              </w:rPr>
            </w:pPr>
          </w:p>
          <w:p w:rsidR="00C47CE0" w:rsidRPr="00610FE2" w:rsidRDefault="00C47CE0" w:rsidP="007F0B11">
            <w:pPr>
              <w:jc w:val="center"/>
              <w:rPr>
                <w:rFonts w:ascii="Arial" w:hAnsi="Arial" w:cs="Arial"/>
                <w:sz w:val="20"/>
                <w:szCs w:val="20"/>
              </w:rPr>
            </w:pPr>
          </w:p>
          <w:p w:rsidR="00C47CE0" w:rsidRPr="00610FE2" w:rsidRDefault="00C47CE0" w:rsidP="007F0B11">
            <w:pPr>
              <w:jc w:val="center"/>
              <w:rPr>
                <w:rFonts w:ascii="Arial" w:hAnsi="Arial" w:cs="Arial"/>
                <w:sz w:val="20"/>
                <w:szCs w:val="20"/>
              </w:rPr>
            </w:pPr>
            <w:r w:rsidRPr="00610FE2">
              <w:rPr>
                <w:rFonts w:ascii="Arial" w:hAnsi="Arial" w:cs="Arial"/>
                <w:sz w:val="20"/>
                <w:szCs w:val="20"/>
              </w:rPr>
              <w:t>........................................</w:t>
            </w:r>
          </w:p>
        </w:tc>
        <w:tc>
          <w:tcPr>
            <w:tcW w:w="2563" w:type="dxa"/>
            <w:shd w:val="clear" w:color="auto" w:fill="auto"/>
            <w:vAlign w:val="bottom"/>
          </w:tcPr>
          <w:p w:rsidR="00C47CE0" w:rsidRPr="00610FE2" w:rsidRDefault="00C47CE0" w:rsidP="007F0B11">
            <w:pPr>
              <w:jc w:val="right"/>
              <w:rPr>
                <w:rFonts w:ascii="Arial" w:hAnsi="Arial" w:cs="Arial"/>
                <w:sz w:val="20"/>
                <w:szCs w:val="20"/>
              </w:rPr>
            </w:pPr>
            <w:r w:rsidRPr="00610FE2">
              <w:rPr>
                <w:rFonts w:ascii="Arial" w:hAnsi="Arial" w:cs="Arial"/>
                <w:sz w:val="20"/>
                <w:szCs w:val="20"/>
              </w:rPr>
              <w:t>razítko</w:t>
            </w:r>
          </w:p>
        </w:tc>
      </w:tr>
      <w:tr w:rsidR="00C47CE0" w:rsidRPr="00610FE2" w:rsidTr="007F0B11">
        <w:trPr>
          <w:trHeight w:val="416"/>
          <w:jc w:val="center"/>
        </w:trPr>
        <w:tc>
          <w:tcPr>
            <w:tcW w:w="4159" w:type="dxa"/>
            <w:gridSpan w:val="3"/>
            <w:shd w:val="clear" w:color="auto" w:fill="BFBFBF"/>
            <w:vAlign w:val="center"/>
          </w:tcPr>
          <w:p w:rsidR="00C47CE0" w:rsidRPr="00610FE2" w:rsidRDefault="00C47CE0" w:rsidP="007F0B11">
            <w:pPr>
              <w:rPr>
                <w:rFonts w:ascii="Arial" w:hAnsi="Arial" w:cs="Arial"/>
                <w:b/>
                <w:bCs/>
                <w:sz w:val="20"/>
                <w:szCs w:val="20"/>
              </w:rPr>
            </w:pPr>
            <w:r w:rsidRPr="00610FE2">
              <w:rPr>
                <w:rFonts w:ascii="Arial" w:hAnsi="Arial" w:cs="Arial"/>
                <w:b/>
                <w:bCs/>
                <w:sz w:val="20"/>
                <w:szCs w:val="20"/>
              </w:rPr>
              <w:t xml:space="preserve">Titul, jméno, příjmení      </w:t>
            </w:r>
          </w:p>
        </w:tc>
        <w:tc>
          <w:tcPr>
            <w:tcW w:w="5623" w:type="dxa"/>
            <w:gridSpan w:val="4"/>
            <w:shd w:val="clear" w:color="auto" w:fill="auto"/>
            <w:vAlign w:val="center"/>
          </w:tcPr>
          <w:p w:rsidR="00C47CE0" w:rsidRPr="00610FE2" w:rsidRDefault="00C47CE0" w:rsidP="007F0B11">
            <w:pPr>
              <w:rPr>
                <w:rFonts w:ascii="Arial" w:hAnsi="Arial" w:cs="Arial"/>
                <w:sz w:val="20"/>
                <w:szCs w:val="20"/>
              </w:rPr>
            </w:pPr>
            <w:r w:rsidRPr="00610FE2">
              <w:rPr>
                <w:rFonts w:ascii="Arial" w:hAnsi="Arial" w:cs="Arial"/>
                <w:sz w:val="20"/>
                <w:szCs w:val="20"/>
              </w:rPr>
              <w:t> </w:t>
            </w:r>
          </w:p>
        </w:tc>
      </w:tr>
      <w:tr w:rsidR="00C47CE0" w:rsidRPr="00610FE2" w:rsidTr="007F0B11">
        <w:trPr>
          <w:trHeight w:val="435"/>
          <w:jc w:val="center"/>
        </w:trPr>
        <w:tc>
          <w:tcPr>
            <w:tcW w:w="4159" w:type="dxa"/>
            <w:gridSpan w:val="3"/>
            <w:shd w:val="clear" w:color="auto" w:fill="BFBFBF"/>
            <w:vAlign w:val="center"/>
          </w:tcPr>
          <w:p w:rsidR="00C47CE0" w:rsidRPr="00610FE2" w:rsidRDefault="00C47CE0" w:rsidP="007F0B11">
            <w:pPr>
              <w:rPr>
                <w:rFonts w:ascii="Arial" w:hAnsi="Arial" w:cs="Arial"/>
                <w:bCs/>
                <w:sz w:val="20"/>
                <w:szCs w:val="20"/>
              </w:rPr>
            </w:pPr>
            <w:r w:rsidRPr="00610FE2">
              <w:rPr>
                <w:rFonts w:ascii="Arial" w:hAnsi="Arial" w:cs="Arial"/>
                <w:bCs/>
                <w:sz w:val="20"/>
                <w:szCs w:val="20"/>
              </w:rPr>
              <w:t>Funkce</w:t>
            </w:r>
          </w:p>
        </w:tc>
        <w:tc>
          <w:tcPr>
            <w:tcW w:w="5623" w:type="dxa"/>
            <w:gridSpan w:val="4"/>
            <w:shd w:val="clear" w:color="auto" w:fill="auto"/>
            <w:vAlign w:val="center"/>
          </w:tcPr>
          <w:p w:rsidR="00C47CE0" w:rsidRPr="00610FE2" w:rsidRDefault="00C47CE0" w:rsidP="007F0B11">
            <w:pPr>
              <w:rPr>
                <w:rFonts w:ascii="Arial" w:hAnsi="Arial" w:cs="Arial"/>
                <w:sz w:val="20"/>
                <w:szCs w:val="20"/>
              </w:rPr>
            </w:pPr>
            <w:r w:rsidRPr="00610FE2">
              <w:rPr>
                <w:rFonts w:ascii="Arial" w:hAnsi="Arial" w:cs="Arial"/>
                <w:sz w:val="20"/>
                <w:szCs w:val="20"/>
              </w:rPr>
              <w:t> </w:t>
            </w:r>
          </w:p>
        </w:tc>
      </w:tr>
    </w:tbl>
    <w:p w:rsidR="00C47CE0" w:rsidRDefault="00C47CE0" w:rsidP="00C47CE0"/>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C47CE0" w:rsidRDefault="00C47CE0" w:rsidP="00EC08A1">
      <w:pPr>
        <w:spacing w:after="0"/>
        <w:rPr>
          <w:rFonts w:ascii="Arial" w:eastAsia="Times New Roman" w:hAnsi="Arial" w:cs="Arial"/>
          <w:color w:val="auto"/>
          <w:sz w:val="20"/>
          <w:szCs w:val="20"/>
          <w:lang w:eastAsia="cs-CZ"/>
        </w:rPr>
      </w:pPr>
    </w:p>
    <w:p w:rsidR="006E5206" w:rsidRPr="00BF6F92" w:rsidRDefault="007F0B11" w:rsidP="006E5206">
      <w:pPr>
        <w:pStyle w:val="Zhlavdohody"/>
        <w:spacing w:before="120" w:after="120"/>
        <w:outlineLvl w:val="0"/>
      </w:pPr>
      <w:r>
        <w:t xml:space="preserve">Příloha č. 3 - </w:t>
      </w:r>
      <w:r w:rsidR="006E5206" w:rsidRPr="00BF6F92">
        <w:t>Rámcová smlouva</w:t>
      </w:r>
    </w:p>
    <w:p w:rsidR="006E5206" w:rsidRDefault="006E5206" w:rsidP="006E5206">
      <w:pPr>
        <w:pStyle w:val="Zhlavdohody"/>
        <w:spacing w:before="120" w:after="120"/>
        <w:outlineLvl w:val="0"/>
      </w:pPr>
      <w:r>
        <w:t xml:space="preserve">o realizaci bilanční diagnostiky pro </w:t>
      </w:r>
      <w:proofErr w:type="spellStart"/>
      <w:r>
        <w:t>KrP</w:t>
      </w:r>
      <w:proofErr w:type="spellEnd"/>
      <w:r>
        <w:t xml:space="preserve"> ÚP ČR v Jihlavě </w:t>
      </w:r>
    </w:p>
    <w:p w:rsidR="006E5206" w:rsidRPr="00327B54" w:rsidRDefault="006E5206" w:rsidP="006E5206">
      <w:pPr>
        <w:pStyle w:val="Zhlavdohody"/>
        <w:spacing w:before="120" w:after="120"/>
        <w:outlineLvl w:val="0"/>
        <w:rPr>
          <w:b w:val="0"/>
          <w:sz w:val="20"/>
          <w:szCs w:val="20"/>
        </w:rPr>
      </w:pPr>
      <w:r w:rsidRPr="00327B54">
        <w:rPr>
          <w:sz w:val="20"/>
          <w:szCs w:val="20"/>
        </w:rPr>
        <w:t>uzavřená podle ustanovení § 1746 odst. 2 zákona č. 89/2012 Sb</w:t>
      </w:r>
      <w:r w:rsidRPr="00FD0BCA">
        <w:rPr>
          <w:sz w:val="20"/>
          <w:szCs w:val="20"/>
        </w:rPr>
        <w:t xml:space="preserve">. </w:t>
      </w:r>
    </w:p>
    <w:p w:rsidR="006E5206" w:rsidRDefault="006E5206" w:rsidP="006E5206">
      <w:pPr>
        <w:pBdr>
          <w:top w:val="single" w:sz="4" w:space="6" w:color="auto"/>
        </w:pBdr>
        <w:outlineLvl w:val="0"/>
        <w:rPr>
          <w:rFonts w:ascii="Arial" w:hAnsi="Arial" w:cs="Arial"/>
          <w:sz w:val="20"/>
          <w:szCs w:val="20"/>
        </w:rPr>
      </w:pPr>
    </w:p>
    <w:p w:rsidR="006E5206" w:rsidRDefault="006E5206" w:rsidP="006E5206">
      <w:pPr>
        <w:pBdr>
          <w:top w:val="single" w:sz="4" w:space="6" w:color="auto"/>
        </w:pBdr>
        <w:outlineLvl w:val="0"/>
        <w:rPr>
          <w:rFonts w:ascii="Arial" w:hAnsi="Arial" w:cs="Arial"/>
          <w:sz w:val="20"/>
          <w:szCs w:val="20"/>
        </w:rPr>
      </w:pPr>
    </w:p>
    <w:p w:rsidR="006E5206" w:rsidRPr="00BF6F92" w:rsidRDefault="006E5206" w:rsidP="006E5206">
      <w:pPr>
        <w:pBdr>
          <w:top w:val="single" w:sz="4" w:space="6" w:color="auto"/>
        </w:pBdr>
        <w:outlineLvl w:val="0"/>
        <w:rPr>
          <w:rFonts w:ascii="Arial" w:hAnsi="Arial" w:cs="Arial"/>
          <w:sz w:val="20"/>
          <w:szCs w:val="20"/>
        </w:rPr>
      </w:pPr>
      <w:r>
        <w:rPr>
          <w:rFonts w:ascii="Arial" w:hAnsi="Arial" w:cs="Arial"/>
          <w:sz w:val="20"/>
          <w:szCs w:val="20"/>
        </w:rPr>
        <w:t>Smluvní strany:</w:t>
      </w:r>
    </w:p>
    <w:p w:rsidR="006E5206" w:rsidRPr="00BF6F92" w:rsidRDefault="006E5206" w:rsidP="006E5206">
      <w:pPr>
        <w:rPr>
          <w:rFonts w:ascii="Arial" w:hAnsi="Arial" w:cs="Arial"/>
          <w:sz w:val="20"/>
          <w:szCs w:val="20"/>
        </w:rPr>
      </w:pPr>
    </w:p>
    <w:p w:rsidR="006E5206" w:rsidRPr="003243B1" w:rsidRDefault="006E5206" w:rsidP="00535FFB">
      <w:pPr>
        <w:contextualSpacing/>
        <w:jc w:val="left"/>
        <w:rPr>
          <w:rFonts w:ascii="Arial" w:hAnsi="Arial" w:cs="Arial"/>
          <w:b/>
          <w:bCs/>
          <w:sz w:val="20"/>
          <w:szCs w:val="20"/>
        </w:rPr>
      </w:pPr>
      <w:r>
        <w:rPr>
          <w:rFonts w:ascii="Arial" w:hAnsi="Arial" w:cs="Arial"/>
          <w:b/>
          <w:bCs/>
          <w:sz w:val="20"/>
          <w:szCs w:val="20"/>
        </w:rPr>
        <w:t>Objednatel</w:t>
      </w:r>
      <w:r w:rsidRPr="003243B1">
        <w:rPr>
          <w:rFonts w:ascii="Arial" w:hAnsi="Arial" w:cs="Arial"/>
          <w:b/>
          <w:bCs/>
          <w:sz w:val="20"/>
          <w:szCs w:val="20"/>
        </w:rPr>
        <w:t xml:space="preserve">: </w:t>
      </w:r>
      <w:r w:rsidRPr="003243B1">
        <w:rPr>
          <w:rFonts w:ascii="Arial" w:hAnsi="Arial" w:cs="Arial"/>
          <w:b/>
          <w:bCs/>
          <w:sz w:val="20"/>
          <w:szCs w:val="20"/>
        </w:rPr>
        <w:tab/>
      </w:r>
      <w:r>
        <w:rPr>
          <w:rFonts w:ascii="Arial" w:hAnsi="Arial" w:cs="Arial"/>
          <w:b/>
          <w:bCs/>
          <w:sz w:val="20"/>
          <w:szCs w:val="20"/>
        </w:rPr>
        <w:tab/>
      </w:r>
      <w:r w:rsidRPr="003243B1">
        <w:rPr>
          <w:rFonts w:ascii="Arial" w:hAnsi="Arial" w:cs="Arial"/>
          <w:b/>
          <w:bCs/>
          <w:sz w:val="20"/>
          <w:szCs w:val="20"/>
        </w:rPr>
        <w:t xml:space="preserve">Česká republika – Úřad práce České republiky </w:t>
      </w:r>
    </w:p>
    <w:p w:rsidR="006E5206" w:rsidRPr="003243B1" w:rsidRDefault="006E5206" w:rsidP="00535FFB">
      <w:pPr>
        <w:contextualSpacing/>
        <w:jc w:val="left"/>
        <w:rPr>
          <w:rFonts w:ascii="Arial" w:hAnsi="Arial" w:cs="Arial"/>
          <w:sz w:val="20"/>
          <w:szCs w:val="20"/>
        </w:rPr>
      </w:pPr>
      <w:r w:rsidRPr="003243B1">
        <w:rPr>
          <w:rFonts w:ascii="Arial" w:hAnsi="Arial" w:cs="Arial"/>
          <w:sz w:val="20"/>
          <w:szCs w:val="20"/>
        </w:rPr>
        <w:t>Sídlo:</w:t>
      </w:r>
      <w:r w:rsidRPr="003243B1">
        <w:rPr>
          <w:rFonts w:ascii="Arial" w:hAnsi="Arial" w:cs="Arial"/>
          <w:sz w:val="20"/>
          <w:szCs w:val="20"/>
        </w:rPr>
        <w:tab/>
      </w:r>
      <w:r>
        <w:rPr>
          <w:rFonts w:ascii="Arial" w:hAnsi="Arial" w:cs="Arial"/>
          <w:sz w:val="20"/>
          <w:szCs w:val="20"/>
        </w:rPr>
        <w:tab/>
      </w:r>
      <w:r>
        <w:rPr>
          <w:rFonts w:ascii="Arial" w:hAnsi="Arial" w:cs="Arial"/>
          <w:sz w:val="20"/>
          <w:szCs w:val="20"/>
        </w:rPr>
        <w:tab/>
      </w:r>
      <w:r w:rsidRPr="00A1445B">
        <w:rPr>
          <w:rFonts w:ascii="Arial" w:hAnsi="Arial" w:cs="Arial"/>
          <w:sz w:val="20"/>
          <w:szCs w:val="20"/>
        </w:rPr>
        <w:t>Dobrovského 1278/25, 170 00 Praha 7</w:t>
      </w:r>
    </w:p>
    <w:p w:rsidR="006E5206" w:rsidRDefault="006E5206" w:rsidP="00535FFB">
      <w:pPr>
        <w:pStyle w:val="Tabulkatext"/>
        <w:ind w:left="0"/>
        <w:contextualSpacing/>
        <w:rPr>
          <w:rFonts w:eastAsia="Times New Roman" w:cs="Arial"/>
          <w:color w:val="auto"/>
          <w:szCs w:val="20"/>
        </w:rPr>
      </w:pPr>
      <w:r w:rsidRPr="003243B1">
        <w:rPr>
          <w:rFonts w:cs="Arial"/>
          <w:szCs w:val="20"/>
        </w:rPr>
        <w:t>Zastoupen</w:t>
      </w:r>
      <w:r>
        <w:rPr>
          <w:rFonts w:cs="Arial"/>
          <w:szCs w:val="20"/>
        </w:rPr>
        <w:t>a</w:t>
      </w:r>
      <w:r w:rsidRPr="003243B1">
        <w:rPr>
          <w:rFonts w:cs="Arial"/>
          <w:szCs w:val="20"/>
        </w:rPr>
        <w:t>:</w:t>
      </w:r>
      <w:r w:rsidRPr="003243B1">
        <w:rPr>
          <w:rFonts w:cs="Arial"/>
          <w:szCs w:val="20"/>
        </w:rPr>
        <w:tab/>
      </w:r>
      <w:r>
        <w:rPr>
          <w:rFonts w:cs="Arial"/>
          <w:szCs w:val="20"/>
        </w:rPr>
        <w:tab/>
      </w:r>
      <w:r w:rsidRPr="009032A7">
        <w:rPr>
          <w:rFonts w:eastAsia="Times New Roman" w:cs="Arial"/>
          <w:color w:val="auto"/>
          <w:szCs w:val="20"/>
        </w:rPr>
        <w:t>Mgr. Šárk</w:t>
      </w:r>
      <w:r>
        <w:rPr>
          <w:rFonts w:eastAsia="Times New Roman" w:cs="Arial"/>
          <w:color w:val="auto"/>
          <w:szCs w:val="20"/>
        </w:rPr>
        <w:t>ou</w:t>
      </w:r>
      <w:r w:rsidRPr="009032A7">
        <w:rPr>
          <w:rFonts w:eastAsia="Times New Roman" w:cs="Arial"/>
          <w:color w:val="auto"/>
          <w:szCs w:val="20"/>
        </w:rPr>
        <w:t xml:space="preserve"> Kubátov</w:t>
      </w:r>
      <w:r>
        <w:rPr>
          <w:rFonts w:eastAsia="Times New Roman" w:cs="Arial"/>
          <w:color w:val="auto"/>
          <w:szCs w:val="20"/>
        </w:rPr>
        <w:t>ou</w:t>
      </w:r>
      <w:r w:rsidRPr="009032A7">
        <w:rPr>
          <w:rFonts w:eastAsia="Times New Roman" w:cs="Arial"/>
          <w:color w:val="auto"/>
          <w:szCs w:val="20"/>
        </w:rPr>
        <w:t xml:space="preserve"> - ředitelk</w:t>
      </w:r>
      <w:r>
        <w:rPr>
          <w:rFonts w:eastAsia="Times New Roman" w:cs="Arial"/>
          <w:color w:val="auto"/>
          <w:szCs w:val="20"/>
        </w:rPr>
        <w:t>ou</w:t>
      </w:r>
      <w:r w:rsidRPr="009032A7">
        <w:rPr>
          <w:rFonts w:eastAsia="Times New Roman" w:cs="Arial"/>
          <w:color w:val="auto"/>
          <w:szCs w:val="20"/>
        </w:rPr>
        <w:t xml:space="preserve"> odboru kanceláře Krajské pobočky ÚP ČR</w:t>
      </w:r>
      <w:r>
        <w:rPr>
          <w:rFonts w:eastAsia="Times New Roman" w:cs="Arial"/>
          <w:color w:val="auto"/>
          <w:szCs w:val="20"/>
        </w:rPr>
        <w:t xml:space="preserve"> </w:t>
      </w:r>
    </w:p>
    <w:p w:rsidR="006E5206" w:rsidRPr="00327B54" w:rsidRDefault="006E5206" w:rsidP="00535FFB">
      <w:pPr>
        <w:pStyle w:val="Tabulkatext"/>
        <w:contextualSpacing/>
        <w:rPr>
          <w:rFonts w:eastAsia="Times New Roman" w:cs="Arial"/>
          <w:color w:val="auto"/>
          <w:szCs w:val="20"/>
        </w:rPr>
      </w:pPr>
      <w:r>
        <w:rPr>
          <w:rFonts w:eastAsia="Times New Roman" w:cs="Arial"/>
          <w:color w:val="auto"/>
          <w:szCs w:val="20"/>
        </w:rPr>
        <w:t xml:space="preserve">                                     v </w:t>
      </w:r>
      <w:r w:rsidRPr="009032A7">
        <w:rPr>
          <w:rFonts w:eastAsia="Times New Roman" w:cs="Arial"/>
          <w:color w:val="auto"/>
          <w:szCs w:val="20"/>
        </w:rPr>
        <w:t xml:space="preserve">Jihlavě, </w:t>
      </w:r>
      <w:r>
        <w:rPr>
          <w:rFonts w:eastAsia="Times New Roman" w:cs="Arial"/>
          <w:color w:val="auto"/>
          <w:szCs w:val="20"/>
        </w:rPr>
        <w:t>na základě písemného pověření ze dne 31. 12. 2015</w:t>
      </w:r>
    </w:p>
    <w:p w:rsidR="006E5206" w:rsidRPr="003243B1" w:rsidRDefault="006E5206" w:rsidP="00535FFB">
      <w:pPr>
        <w:contextualSpacing/>
        <w:jc w:val="left"/>
        <w:rPr>
          <w:rFonts w:ascii="Arial" w:hAnsi="Arial" w:cs="Arial"/>
          <w:sz w:val="20"/>
          <w:szCs w:val="20"/>
        </w:rPr>
      </w:pPr>
      <w:r w:rsidRPr="003243B1">
        <w:rPr>
          <w:rFonts w:ascii="Arial" w:hAnsi="Arial" w:cs="Arial"/>
          <w:sz w:val="20"/>
          <w:szCs w:val="20"/>
        </w:rPr>
        <w:t>IČ:</w:t>
      </w:r>
      <w:r w:rsidRPr="003243B1">
        <w:rPr>
          <w:rFonts w:ascii="Arial" w:hAnsi="Arial" w:cs="Arial"/>
          <w:sz w:val="20"/>
          <w:szCs w:val="20"/>
        </w:rPr>
        <w:tab/>
      </w:r>
      <w:r>
        <w:rPr>
          <w:rFonts w:ascii="Arial" w:hAnsi="Arial" w:cs="Arial"/>
          <w:sz w:val="20"/>
          <w:szCs w:val="20"/>
        </w:rPr>
        <w:tab/>
      </w:r>
      <w:r>
        <w:rPr>
          <w:rFonts w:ascii="Arial" w:hAnsi="Arial" w:cs="Arial"/>
          <w:sz w:val="20"/>
          <w:szCs w:val="20"/>
        </w:rPr>
        <w:tab/>
      </w:r>
      <w:r w:rsidRPr="003243B1">
        <w:rPr>
          <w:rFonts w:ascii="Arial" w:hAnsi="Arial" w:cs="Arial"/>
          <w:sz w:val="20"/>
          <w:szCs w:val="20"/>
        </w:rPr>
        <w:t>724</w:t>
      </w:r>
      <w:r>
        <w:rPr>
          <w:rFonts w:ascii="Arial" w:hAnsi="Arial" w:cs="Arial"/>
          <w:sz w:val="20"/>
          <w:szCs w:val="20"/>
        </w:rPr>
        <w:t xml:space="preserve"> </w:t>
      </w:r>
      <w:r w:rsidRPr="003243B1">
        <w:rPr>
          <w:rFonts w:ascii="Arial" w:hAnsi="Arial" w:cs="Arial"/>
          <w:sz w:val="20"/>
          <w:szCs w:val="20"/>
        </w:rPr>
        <w:t>96</w:t>
      </w:r>
      <w:r>
        <w:rPr>
          <w:rFonts w:ascii="Arial" w:hAnsi="Arial" w:cs="Arial"/>
          <w:sz w:val="20"/>
          <w:szCs w:val="20"/>
        </w:rPr>
        <w:t> </w:t>
      </w:r>
      <w:r w:rsidRPr="003243B1">
        <w:rPr>
          <w:rFonts w:ascii="Arial" w:hAnsi="Arial" w:cs="Arial"/>
          <w:sz w:val="20"/>
          <w:szCs w:val="20"/>
        </w:rPr>
        <w:t>991</w:t>
      </w:r>
    </w:p>
    <w:p w:rsidR="006E5206" w:rsidRDefault="006E5206" w:rsidP="00535FFB">
      <w:pPr>
        <w:contextualSpacing/>
        <w:jc w:val="left"/>
        <w:rPr>
          <w:rFonts w:ascii="Arial" w:hAnsi="Arial" w:cs="Arial"/>
          <w:sz w:val="20"/>
          <w:szCs w:val="20"/>
        </w:rPr>
      </w:pPr>
      <w:r>
        <w:rPr>
          <w:rFonts w:ascii="Arial" w:hAnsi="Arial" w:cs="Arial"/>
          <w:sz w:val="20"/>
          <w:szCs w:val="20"/>
        </w:rPr>
        <w:t xml:space="preserve">Kontaktní </w:t>
      </w:r>
    </w:p>
    <w:p w:rsidR="006E5206" w:rsidRDefault="006E5206" w:rsidP="00535FFB">
      <w:pPr>
        <w:contextualSpacing/>
        <w:jc w:val="left"/>
        <w:rPr>
          <w:rFonts w:ascii="Arial" w:hAnsi="Arial" w:cs="Arial"/>
          <w:sz w:val="20"/>
          <w:szCs w:val="20"/>
        </w:rPr>
      </w:pPr>
      <w:r>
        <w:rPr>
          <w:rFonts w:ascii="Arial" w:hAnsi="Arial" w:cs="Arial"/>
          <w:sz w:val="20"/>
          <w:szCs w:val="20"/>
        </w:rPr>
        <w:t xml:space="preserve">a fakturační adresa: </w:t>
      </w:r>
      <w:r>
        <w:rPr>
          <w:rFonts w:ascii="Arial" w:hAnsi="Arial" w:cs="Arial"/>
          <w:sz w:val="20"/>
          <w:szCs w:val="20"/>
        </w:rPr>
        <w:tab/>
        <w:t>Krajská pobočka ÚP ČR v Jihlavě, Brtnická 21, 586 01 Jihlava</w:t>
      </w:r>
    </w:p>
    <w:p w:rsidR="006E5206" w:rsidRPr="003243B1" w:rsidRDefault="006E5206" w:rsidP="00535FFB">
      <w:pPr>
        <w:contextualSpacing/>
        <w:jc w:val="left"/>
        <w:rPr>
          <w:rFonts w:ascii="Arial" w:hAnsi="Arial" w:cs="Arial"/>
          <w:sz w:val="20"/>
          <w:szCs w:val="20"/>
        </w:rPr>
      </w:pPr>
      <w:r w:rsidRPr="003243B1">
        <w:rPr>
          <w:rFonts w:ascii="Arial" w:hAnsi="Arial" w:cs="Arial"/>
          <w:sz w:val="20"/>
          <w:szCs w:val="20"/>
        </w:rPr>
        <w:t>Bankovní spojení:</w:t>
      </w:r>
      <w:r w:rsidRPr="003243B1">
        <w:rPr>
          <w:rFonts w:ascii="Arial" w:hAnsi="Arial" w:cs="Arial"/>
          <w:sz w:val="20"/>
          <w:szCs w:val="20"/>
        </w:rPr>
        <w:tab/>
        <w:t>ČNB</w:t>
      </w:r>
    </w:p>
    <w:p w:rsidR="006E5206" w:rsidRPr="003243B1" w:rsidRDefault="006E5206" w:rsidP="00535FFB">
      <w:pPr>
        <w:contextualSpacing/>
        <w:jc w:val="left"/>
        <w:rPr>
          <w:rFonts w:ascii="Arial" w:hAnsi="Arial" w:cs="Arial"/>
          <w:sz w:val="20"/>
          <w:szCs w:val="20"/>
        </w:rPr>
      </w:pPr>
      <w:r w:rsidRPr="003243B1">
        <w:rPr>
          <w:rFonts w:ascii="Arial" w:hAnsi="Arial" w:cs="Arial"/>
          <w:sz w:val="20"/>
          <w:szCs w:val="20"/>
        </w:rPr>
        <w:t>Číslo účtu:</w:t>
      </w:r>
      <w:r w:rsidRPr="003243B1">
        <w:rPr>
          <w:rFonts w:ascii="Arial" w:hAnsi="Arial" w:cs="Arial"/>
          <w:sz w:val="20"/>
          <w:szCs w:val="20"/>
        </w:rPr>
        <w:tab/>
        <w:t xml:space="preserve">  </w:t>
      </w:r>
      <w:r>
        <w:rPr>
          <w:rFonts w:ascii="Arial" w:hAnsi="Arial" w:cs="Arial"/>
          <w:sz w:val="20"/>
          <w:szCs w:val="20"/>
        </w:rPr>
        <w:tab/>
      </w:r>
      <w:r w:rsidRPr="003243B1">
        <w:rPr>
          <w:rFonts w:ascii="Arial" w:hAnsi="Arial" w:cs="Arial"/>
          <w:sz w:val="20"/>
          <w:szCs w:val="20"/>
        </w:rPr>
        <w:t>35-5521681/0710</w:t>
      </w:r>
    </w:p>
    <w:p w:rsidR="006E5206" w:rsidRDefault="006E5206" w:rsidP="00535FFB">
      <w:pPr>
        <w:contextualSpacing/>
        <w:jc w:val="left"/>
        <w:rPr>
          <w:rFonts w:ascii="Arial" w:hAnsi="Arial" w:cs="Arial"/>
          <w:sz w:val="20"/>
          <w:szCs w:val="20"/>
        </w:rPr>
      </w:pPr>
      <w:r>
        <w:rPr>
          <w:rFonts w:ascii="Arial" w:hAnsi="Arial" w:cs="Arial"/>
          <w:sz w:val="20"/>
          <w:szCs w:val="20"/>
        </w:rPr>
        <w:t>ID datové schránky:</w:t>
      </w:r>
      <w:r>
        <w:rPr>
          <w:rFonts w:ascii="Arial" w:hAnsi="Arial" w:cs="Arial"/>
          <w:sz w:val="20"/>
          <w:szCs w:val="20"/>
        </w:rPr>
        <w:tab/>
      </w:r>
      <w:r w:rsidRPr="00327B54">
        <w:rPr>
          <w:rFonts w:ascii="Arial" w:hAnsi="Arial" w:cs="Arial"/>
          <w:sz w:val="20"/>
          <w:szCs w:val="20"/>
        </w:rPr>
        <w:t>7u6zppn</w:t>
      </w:r>
    </w:p>
    <w:p w:rsidR="006E5206" w:rsidRDefault="006E5206" w:rsidP="00535FFB">
      <w:pPr>
        <w:contextualSpacing/>
        <w:jc w:val="left"/>
        <w:rPr>
          <w:rFonts w:ascii="Arial" w:hAnsi="Arial" w:cs="Arial"/>
          <w:sz w:val="20"/>
          <w:szCs w:val="20"/>
        </w:rPr>
      </w:pPr>
      <w:r w:rsidRPr="003243B1">
        <w:rPr>
          <w:rFonts w:ascii="Arial" w:hAnsi="Arial" w:cs="Arial"/>
          <w:sz w:val="20"/>
          <w:szCs w:val="20"/>
        </w:rPr>
        <w:t xml:space="preserve">Kontaktní osoby:        </w:t>
      </w:r>
      <w:r>
        <w:rPr>
          <w:rFonts w:ascii="Arial" w:hAnsi="Arial" w:cs="Arial"/>
          <w:sz w:val="20"/>
          <w:szCs w:val="20"/>
        </w:rPr>
        <w:tab/>
        <w:t>Ing. Monika Prášilová</w:t>
      </w:r>
    </w:p>
    <w:p w:rsidR="006E5206" w:rsidRPr="003243B1" w:rsidRDefault="006E5206" w:rsidP="00535FFB">
      <w:pPr>
        <w:ind w:left="1416" w:firstLine="708"/>
        <w:contextualSpacing/>
        <w:jc w:val="left"/>
        <w:rPr>
          <w:rFonts w:ascii="Arial" w:hAnsi="Arial" w:cs="Arial"/>
          <w:b/>
          <w:i/>
          <w:sz w:val="20"/>
          <w:szCs w:val="20"/>
        </w:rPr>
      </w:pPr>
      <w:r>
        <w:rPr>
          <w:rFonts w:ascii="Arial" w:hAnsi="Arial" w:cs="Arial"/>
          <w:sz w:val="20"/>
          <w:szCs w:val="20"/>
        </w:rPr>
        <w:t>Mgr. Miroslava Patočková</w:t>
      </w:r>
    </w:p>
    <w:p w:rsidR="006E5206" w:rsidRDefault="006E5206" w:rsidP="00535FFB">
      <w:pPr>
        <w:contextualSpacing/>
        <w:jc w:val="left"/>
        <w:rPr>
          <w:rFonts w:ascii="Arial" w:hAnsi="Arial" w:cs="Arial"/>
          <w:sz w:val="20"/>
          <w:szCs w:val="20"/>
        </w:rPr>
      </w:pPr>
      <w:r w:rsidRPr="003243B1">
        <w:rPr>
          <w:rFonts w:ascii="Arial" w:hAnsi="Arial" w:cs="Arial"/>
          <w:sz w:val="20"/>
          <w:szCs w:val="20"/>
        </w:rPr>
        <w:tab/>
      </w:r>
      <w:r w:rsidRPr="003243B1">
        <w:rPr>
          <w:rFonts w:ascii="Arial" w:hAnsi="Arial" w:cs="Arial"/>
          <w:sz w:val="20"/>
          <w:szCs w:val="20"/>
        </w:rPr>
        <w:tab/>
      </w:r>
      <w:r>
        <w:rPr>
          <w:rFonts w:ascii="Arial" w:hAnsi="Arial" w:cs="Arial"/>
          <w:sz w:val="20"/>
          <w:szCs w:val="20"/>
        </w:rPr>
        <w:tab/>
      </w:r>
      <w:r w:rsidRPr="003243B1">
        <w:rPr>
          <w:rFonts w:ascii="Arial" w:hAnsi="Arial" w:cs="Arial"/>
          <w:sz w:val="20"/>
          <w:szCs w:val="20"/>
        </w:rPr>
        <w:t xml:space="preserve">tel.: </w:t>
      </w:r>
      <w:proofErr w:type="spellStart"/>
      <w:r w:rsidR="007F0B11">
        <w:rPr>
          <w:rFonts w:ascii="Arial" w:hAnsi="Arial" w:cs="Arial"/>
          <w:sz w:val="20"/>
          <w:szCs w:val="20"/>
        </w:rPr>
        <w:t>xxx</w:t>
      </w:r>
      <w:proofErr w:type="spellEnd"/>
    </w:p>
    <w:p w:rsidR="006E5206" w:rsidRPr="003243B1" w:rsidRDefault="007F0B11" w:rsidP="00535FFB">
      <w:pPr>
        <w:contextualSpacing/>
        <w:jc w:val="lef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xxx</w:t>
      </w:r>
      <w:proofErr w:type="spellEnd"/>
    </w:p>
    <w:p w:rsidR="006E5206" w:rsidRDefault="006E5206" w:rsidP="00535FFB">
      <w:pPr>
        <w:contextualSpacing/>
        <w:jc w:val="left"/>
        <w:rPr>
          <w:rFonts w:ascii="Arial" w:hAnsi="Arial" w:cs="Arial"/>
          <w:sz w:val="20"/>
          <w:szCs w:val="20"/>
        </w:rPr>
      </w:pPr>
      <w:r w:rsidRPr="003243B1">
        <w:rPr>
          <w:rFonts w:ascii="Arial" w:hAnsi="Arial" w:cs="Arial"/>
          <w:sz w:val="20"/>
          <w:szCs w:val="20"/>
        </w:rPr>
        <w:tab/>
      </w:r>
      <w:r w:rsidRPr="003243B1">
        <w:rPr>
          <w:rFonts w:ascii="Arial" w:hAnsi="Arial" w:cs="Arial"/>
          <w:sz w:val="20"/>
          <w:szCs w:val="20"/>
        </w:rPr>
        <w:tab/>
      </w:r>
      <w:r>
        <w:rPr>
          <w:rFonts w:ascii="Arial" w:hAnsi="Arial" w:cs="Arial"/>
          <w:sz w:val="20"/>
          <w:szCs w:val="20"/>
        </w:rPr>
        <w:tab/>
        <w:t xml:space="preserve">e-mail: </w:t>
      </w:r>
      <w:proofErr w:type="spellStart"/>
      <w:r w:rsidR="007F0B11">
        <w:rPr>
          <w:rFonts w:ascii="Arial" w:hAnsi="Arial" w:cs="Arial"/>
          <w:sz w:val="20"/>
          <w:szCs w:val="20"/>
        </w:rPr>
        <w:t>xxx</w:t>
      </w:r>
      <w:proofErr w:type="spellEnd"/>
    </w:p>
    <w:p w:rsidR="006E5206" w:rsidRDefault="006E5206" w:rsidP="00535FFB">
      <w:pPr>
        <w:contextualSpacing/>
        <w:jc w:val="lef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sidR="007F0B11">
        <w:rPr>
          <w:rFonts w:ascii="Arial" w:hAnsi="Arial" w:cs="Arial"/>
          <w:sz w:val="20"/>
          <w:szCs w:val="20"/>
        </w:rPr>
        <w:t>xxx</w:t>
      </w:r>
      <w:proofErr w:type="spellEnd"/>
    </w:p>
    <w:p w:rsidR="006E5206" w:rsidRPr="003243B1" w:rsidRDefault="006E5206" w:rsidP="006E5206">
      <w:pPr>
        <w:rPr>
          <w:rFonts w:ascii="Arial" w:hAnsi="Arial" w:cs="Arial"/>
          <w:sz w:val="20"/>
          <w:szCs w:val="20"/>
        </w:rPr>
      </w:pPr>
    </w:p>
    <w:p w:rsidR="006E5206" w:rsidRDefault="006E5206" w:rsidP="00535FFB">
      <w:pPr>
        <w:tabs>
          <w:tab w:val="left" w:pos="2520"/>
        </w:tabs>
        <w:spacing w:before="60"/>
        <w:rPr>
          <w:rFonts w:ascii="Arial" w:hAnsi="Arial" w:cs="Arial"/>
          <w:sz w:val="20"/>
          <w:szCs w:val="20"/>
        </w:rPr>
      </w:pPr>
      <w:r w:rsidRPr="00BF6F92">
        <w:rPr>
          <w:rFonts w:ascii="Arial" w:hAnsi="Arial" w:cs="Arial"/>
          <w:sz w:val="20"/>
          <w:szCs w:val="20"/>
        </w:rPr>
        <w:t xml:space="preserve">(dále jen </w:t>
      </w:r>
      <w:r>
        <w:rPr>
          <w:rFonts w:ascii="Arial" w:hAnsi="Arial" w:cs="Arial"/>
          <w:sz w:val="20"/>
          <w:szCs w:val="20"/>
        </w:rPr>
        <w:t>„objedna</w:t>
      </w:r>
      <w:r w:rsidRPr="00BF6F92">
        <w:rPr>
          <w:rFonts w:ascii="Arial" w:hAnsi="Arial" w:cs="Arial"/>
          <w:sz w:val="20"/>
          <w:szCs w:val="20"/>
        </w:rPr>
        <w:t>tel</w:t>
      </w:r>
      <w:r>
        <w:rPr>
          <w:rFonts w:ascii="Arial" w:hAnsi="Arial" w:cs="Arial"/>
          <w:sz w:val="20"/>
          <w:szCs w:val="20"/>
        </w:rPr>
        <w:t>“</w:t>
      </w:r>
      <w:r w:rsidR="007F0B11">
        <w:rPr>
          <w:rFonts w:ascii="Arial" w:hAnsi="Arial" w:cs="Arial"/>
          <w:sz w:val="20"/>
          <w:szCs w:val="20"/>
        </w:rPr>
        <w:t xml:space="preserve">) </w:t>
      </w:r>
    </w:p>
    <w:p w:rsidR="007F0B11" w:rsidRPr="00BF6F92" w:rsidRDefault="007F0B11" w:rsidP="00535FFB">
      <w:pPr>
        <w:tabs>
          <w:tab w:val="left" w:pos="2520"/>
        </w:tabs>
        <w:spacing w:before="60"/>
        <w:rPr>
          <w:rFonts w:ascii="Arial" w:hAnsi="Arial" w:cs="Arial"/>
          <w:sz w:val="20"/>
          <w:szCs w:val="20"/>
        </w:rPr>
      </w:pPr>
    </w:p>
    <w:p w:rsidR="006E5206" w:rsidRPr="00BF6F92" w:rsidRDefault="007F0B11">
      <w:pPr>
        <w:tabs>
          <w:tab w:val="left" w:pos="2520"/>
        </w:tabs>
        <w:rPr>
          <w:rFonts w:ascii="Arial" w:hAnsi="Arial" w:cs="Arial"/>
          <w:sz w:val="20"/>
          <w:szCs w:val="20"/>
        </w:rPr>
      </w:pPr>
      <w:r>
        <w:rPr>
          <w:rFonts w:ascii="Arial" w:hAnsi="Arial" w:cs="Arial"/>
          <w:sz w:val="20"/>
          <w:szCs w:val="20"/>
        </w:rPr>
        <w:t>a</w:t>
      </w:r>
    </w:p>
    <w:p w:rsidR="006E5206" w:rsidRPr="00BF6F92" w:rsidRDefault="006E5206" w:rsidP="00535FFB">
      <w:pPr>
        <w:tabs>
          <w:tab w:val="left" w:pos="2520"/>
        </w:tabs>
        <w:spacing w:after="0"/>
        <w:contextualSpacing/>
        <w:rPr>
          <w:rFonts w:ascii="Arial" w:hAnsi="Arial" w:cs="Arial"/>
          <w:sz w:val="20"/>
          <w:szCs w:val="20"/>
        </w:rPr>
      </w:pPr>
    </w:p>
    <w:p w:rsidR="006E5206" w:rsidRPr="00B8213E" w:rsidRDefault="006E5206" w:rsidP="00535FFB">
      <w:pPr>
        <w:tabs>
          <w:tab w:val="left" w:pos="2520"/>
        </w:tabs>
        <w:spacing w:after="0"/>
        <w:contextualSpacing/>
        <w:rPr>
          <w:rFonts w:ascii="Arial" w:hAnsi="Arial" w:cs="Arial"/>
          <w:b/>
          <w:bCs/>
          <w:noProof/>
          <w:sz w:val="20"/>
          <w:szCs w:val="20"/>
        </w:rPr>
      </w:pPr>
      <w:r w:rsidRPr="00B8213E">
        <w:rPr>
          <w:rFonts w:ascii="Arial" w:hAnsi="Arial" w:cs="Arial"/>
          <w:b/>
          <w:bCs/>
          <w:noProof/>
          <w:sz w:val="20"/>
          <w:szCs w:val="20"/>
        </w:rPr>
        <w:t xml:space="preserve">Dodavatel: </w:t>
      </w:r>
      <w:r w:rsidRPr="00B8213E">
        <w:rPr>
          <w:rFonts w:ascii="Arial" w:hAnsi="Arial" w:cs="Arial"/>
          <w:b/>
          <w:bCs/>
          <w:noProof/>
          <w:sz w:val="20"/>
          <w:szCs w:val="20"/>
        </w:rPr>
        <w:tab/>
      </w:r>
      <w:r w:rsidRPr="00B8213E">
        <w:rPr>
          <w:rFonts w:ascii="Arial" w:hAnsi="Arial" w:cs="Arial"/>
          <w:b/>
          <w:bCs/>
          <w:noProof/>
          <w:sz w:val="20"/>
          <w:szCs w:val="20"/>
          <w:highlight w:val="yellow"/>
        </w:rPr>
        <w:t>…………………..</w:t>
      </w:r>
      <w:r w:rsidRPr="00B8213E">
        <w:rPr>
          <w:rFonts w:ascii="Arial" w:hAnsi="Arial" w:cs="Arial"/>
          <w:b/>
          <w:bCs/>
          <w:noProof/>
          <w:sz w:val="20"/>
          <w:szCs w:val="20"/>
        </w:rPr>
        <w:tab/>
      </w:r>
    </w:p>
    <w:p w:rsidR="006E5206" w:rsidRPr="00B8213E" w:rsidRDefault="006E5206" w:rsidP="00535FFB">
      <w:pPr>
        <w:tabs>
          <w:tab w:val="left" w:pos="2520"/>
        </w:tabs>
        <w:spacing w:after="0"/>
        <w:contextualSpacing/>
        <w:rPr>
          <w:rFonts w:ascii="Arial" w:hAnsi="Arial" w:cs="Arial"/>
          <w:bCs/>
          <w:noProof/>
          <w:sz w:val="20"/>
          <w:szCs w:val="20"/>
        </w:rPr>
      </w:pPr>
      <w:r w:rsidRPr="00B8213E">
        <w:rPr>
          <w:rFonts w:ascii="Arial" w:hAnsi="Arial" w:cs="Arial"/>
          <w:bCs/>
          <w:noProof/>
          <w:sz w:val="20"/>
          <w:szCs w:val="20"/>
        </w:rPr>
        <w:t>Sídlo:</w:t>
      </w:r>
      <w:r w:rsidRPr="00B8213E">
        <w:rPr>
          <w:rFonts w:ascii="Arial" w:hAnsi="Arial" w:cs="Arial"/>
          <w:bCs/>
          <w:noProof/>
          <w:sz w:val="20"/>
          <w:szCs w:val="20"/>
        </w:rPr>
        <w:tab/>
      </w:r>
      <w:r w:rsidRPr="00B8213E">
        <w:rPr>
          <w:rFonts w:ascii="Arial" w:hAnsi="Arial" w:cs="Arial"/>
          <w:bCs/>
          <w:noProof/>
          <w:sz w:val="20"/>
          <w:szCs w:val="20"/>
          <w:highlight w:val="yellow"/>
        </w:rPr>
        <w:t>…………………..</w:t>
      </w:r>
      <w:r w:rsidRPr="00B8213E">
        <w:rPr>
          <w:rFonts w:ascii="Arial" w:hAnsi="Arial" w:cs="Arial"/>
          <w:bCs/>
          <w:noProof/>
          <w:sz w:val="20"/>
          <w:szCs w:val="20"/>
        </w:rPr>
        <w:tab/>
      </w:r>
    </w:p>
    <w:p w:rsidR="006E5206" w:rsidRPr="00B8213E" w:rsidRDefault="006E5206" w:rsidP="00535FFB">
      <w:pPr>
        <w:tabs>
          <w:tab w:val="left" w:pos="2520"/>
        </w:tabs>
        <w:spacing w:after="0"/>
        <w:contextualSpacing/>
        <w:rPr>
          <w:rFonts w:ascii="Arial" w:hAnsi="Arial" w:cs="Arial"/>
          <w:bCs/>
          <w:noProof/>
          <w:sz w:val="20"/>
          <w:szCs w:val="20"/>
        </w:rPr>
      </w:pPr>
      <w:r w:rsidRPr="00B8213E">
        <w:rPr>
          <w:rFonts w:ascii="Arial" w:hAnsi="Arial" w:cs="Arial"/>
          <w:bCs/>
          <w:noProof/>
          <w:sz w:val="20"/>
          <w:szCs w:val="20"/>
        </w:rPr>
        <w:t>Zastoupen</w:t>
      </w:r>
      <w:r>
        <w:rPr>
          <w:rFonts w:ascii="Arial" w:hAnsi="Arial" w:cs="Arial"/>
          <w:bCs/>
          <w:noProof/>
          <w:sz w:val="20"/>
          <w:szCs w:val="20"/>
        </w:rPr>
        <w:t>a</w:t>
      </w:r>
      <w:r w:rsidRPr="00B8213E">
        <w:rPr>
          <w:rFonts w:ascii="Arial" w:hAnsi="Arial" w:cs="Arial"/>
          <w:bCs/>
          <w:noProof/>
          <w:sz w:val="20"/>
          <w:szCs w:val="20"/>
        </w:rPr>
        <w:t>:</w:t>
      </w:r>
      <w:r w:rsidRPr="00B8213E">
        <w:rPr>
          <w:rFonts w:ascii="Arial" w:hAnsi="Arial" w:cs="Arial"/>
          <w:bCs/>
          <w:noProof/>
          <w:sz w:val="20"/>
          <w:szCs w:val="20"/>
        </w:rPr>
        <w:tab/>
      </w:r>
      <w:r w:rsidRPr="00B8213E">
        <w:rPr>
          <w:rFonts w:ascii="Arial" w:hAnsi="Arial" w:cs="Arial"/>
          <w:bCs/>
          <w:noProof/>
          <w:sz w:val="20"/>
          <w:szCs w:val="20"/>
          <w:highlight w:val="yellow"/>
        </w:rPr>
        <w:t>…………………..</w:t>
      </w:r>
      <w:r w:rsidRPr="00B8213E">
        <w:rPr>
          <w:rFonts w:ascii="Arial" w:hAnsi="Arial" w:cs="Arial"/>
          <w:bCs/>
          <w:noProof/>
          <w:sz w:val="20"/>
          <w:szCs w:val="20"/>
        </w:rPr>
        <w:tab/>
      </w:r>
    </w:p>
    <w:p w:rsidR="006E5206" w:rsidRPr="00B8213E" w:rsidRDefault="006E5206" w:rsidP="00535FFB">
      <w:pPr>
        <w:tabs>
          <w:tab w:val="left" w:pos="2520"/>
        </w:tabs>
        <w:spacing w:after="0"/>
        <w:contextualSpacing/>
        <w:rPr>
          <w:rFonts w:ascii="Arial" w:hAnsi="Arial" w:cs="Arial"/>
          <w:bCs/>
          <w:noProof/>
          <w:sz w:val="20"/>
          <w:szCs w:val="20"/>
        </w:rPr>
      </w:pPr>
      <w:r w:rsidRPr="00B8213E">
        <w:rPr>
          <w:rFonts w:ascii="Arial" w:hAnsi="Arial" w:cs="Arial"/>
          <w:bCs/>
          <w:noProof/>
          <w:sz w:val="20"/>
          <w:szCs w:val="20"/>
        </w:rPr>
        <w:t>IČ:</w:t>
      </w:r>
      <w:r w:rsidRPr="00B8213E">
        <w:rPr>
          <w:rFonts w:ascii="Arial" w:hAnsi="Arial" w:cs="Arial"/>
          <w:bCs/>
          <w:noProof/>
          <w:sz w:val="20"/>
          <w:szCs w:val="20"/>
        </w:rPr>
        <w:tab/>
      </w:r>
      <w:r w:rsidRPr="00B8213E">
        <w:rPr>
          <w:rFonts w:ascii="Arial" w:hAnsi="Arial" w:cs="Arial"/>
          <w:bCs/>
          <w:noProof/>
          <w:sz w:val="20"/>
          <w:szCs w:val="20"/>
          <w:highlight w:val="yellow"/>
        </w:rPr>
        <w:t xml:space="preserve">………………….. </w:t>
      </w:r>
    </w:p>
    <w:p w:rsidR="006E5206" w:rsidRPr="00B8213E" w:rsidRDefault="006E5206" w:rsidP="00535FFB">
      <w:pPr>
        <w:tabs>
          <w:tab w:val="left" w:pos="2520"/>
        </w:tabs>
        <w:spacing w:after="0"/>
        <w:contextualSpacing/>
        <w:rPr>
          <w:rFonts w:ascii="Arial" w:hAnsi="Arial" w:cs="Arial"/>
          <w:bCs/>
          <w:noProof/>
          <w:sz w:val="20"/>
          <w:szCs w:val="20"/>
        </w:rPr>
      </w:pPr>
      <w:r w:rsidRPr="00B8213E">
        <w:rPr>
          <w:rFonts w:ascii="Arial" w:hAnsi="Arial" w:cs="Arial"/>
          <w:bCs/>
          <w:noProof/>
          <w:sz w:val="20"/>
          <w:szCs w:val="20"/>
        </w:rPr>
        <w:t>DIČ:</w:t>
      </w:r>
      <w:r w:rsidRPr="00B8213E">
        <w:rPr>
          <w:rFonts w:ascii="Arial" w:hAnsi="Arial" w:cs="Arial"/>
          <w:bCs/>
          <w:noProof/>
          <w:sz w:val="20"/>
          <w:szCs w:val="20"/>
        </w:rPr>
        <w:tab/>
      </w:r>
      <w:r w:rsidRPr="00B8213E">
        <w:rPr>
          <w:rFonts w:ascii="Arial" w:hAnsi="Arial" w:cs="Arial"/>
          <w:bCs/>
          <w:noProof/>
          <w:sz w:val="20"/>
          <w:szCs w:val="20"/>
          <w:highlight w:val="yellow"/>
        </w:rPr>
        <w:t xml:space="preserve">………………….. </w:t>
      </w:r>
    </w:p>
    <w:p w:rsidR="006E5206" w:rsidRDefault="006E5206" w:rsidP="00535FFB">
      <w:pPr>
        <w:tabs>
          <w:tab w:val="left" w:pos="2520"/>
        </w:tabs>
        <w:spacing w:after="0"/>
        <w:contextualSpacing/>
        <w:rPr>
          <w:rFonts w:ascii="Arial" w:hAnsi="Arial" w:cs="Arial"/>
          <w:bCs/>
          <w:noProof/>
          <w:sz w:val="20"/>
          <w:szCs w:val="20"/>
        </w:rPr>
      </w:pPr>
      <w:r>
        <w:rPr>
          <w:rFonts w:ascii="Arial" w:hAnsi="Arial" w:cs="Arial"/>
          <w:bCs/>
          <w:noProof/>
          <w:sz w:val="20"/>
          <w:szCs w:val="20"/>
        </w:rPr>
        <w:t xml:space="preserve">Kontaktní </w:t>
      </w:r>
    </w:p>
    <w:p w:rsidR="006E5206" w:rsidRDefault="006E5206" w:rsidP="00535FFB">
      <w:pPr>
        <w:tabs>
          <w:tab w:val="left" w:pos="2520"/>
        </w:tabs>
        <w:spacing w:after="0"/>
        <w:contextualSpacing/>
        <w:rPr>
          <w:rFonts w:ascii="Arial" w:hAnsi="Arial" w:cs="Arial"/>
          <w:bCs/>
          <w:noProof/>
          <w:sz w:val="20"/>
          <w:szCs w:val="20"/>
        </w:rPr>
      </w:pPr>
      <w:r>
        <w:rPr>
          <w:rFonts w:ascii="Arial" w:hAnsi="Arial" w:cs="Arial"/>
          <w:bCs/>
          <w:noProof/>
          <w:sz w:val="20"/>
          <w:szCs w:val="20"/>
        </w:rPr>
        <w:t>a fakturační adresa:</w:t>
      </w:r>
      <w:r>
        <w:rPr>
          <w:rFonts w:ascii="Arial" w:hAnsi="Arial" w:cs="Arial"/>
          <w:bCs/>
          <w:noProof/>
          <w:sz w:val="20"/>
          <w:szCs w:val="20"/>
        </w:rPr>
        <w:tab/>
      </w:r>
      <w:r w:rsidRPr="00B8213E">
        <w:rPr>
          <w:rFonts w:ascii="Arial" w:hAnsi="Arial" w:cs="Arial"/>
          <w:bCs/>
          <w:noProof/>
          <w:sz w:val="20"/>
          <w:szCs w:val="20"/>
          <w:highlight w:val="yellow"/>
        </w:rPr>
        <w:t>…………………..</w:t>
      </w:r>
    </w:p>
    <w:p w:rsidR="006E5206" w:rsidRPr="00B8213E" w:rsidRDefault="006E5206" w:rsidP="00535FFB">
      <w:pPr>
        <w:tabs>
          <w:tab w:val="left" w:pos="2520"/>
        </w:tabs>
        <w:spacing w:after="0"/>
        <w:contextualSpacing/>
        <w:rPr>
          <w:rFonts w:ascii="Arial" w:hAnsi="Arial" w:cs="Arial"/>
          <w:bCs/>
          <w:noProof/>
          <w:sz w:val="20"/>
          <w:szCs w:val="20"/>
        </w:rPr>
      </w:pPr>
      <w:r w:rsidRPr="00B8213E">
        <w:rPr>
          <w:rFonts w:ascii="Arial" w:hAnsi="Arial" w:cs="Arial"/>
          <w:bCs/>
          <w:noProof/>
          <w:sz w:val="20"/>
          <w:szCs w:val="20"/>
        </w:rPr>
        <w:t>Bankovní spojení:</w:t>
      </w:r>
      <w:r w:rsidRPr="00B8213E">
        <w:rPr>
          <w:rFonts w:ascii="Arial" w:hAnsi="Arial" w:cs="Arial"/>
          <w:bCs/>
          <w:noProof/>
          <w:sz w:val="20"/>
          <w:szCs w:val="20"/>
        </w:rPr>
        <w:tab/>
      </w:r>
      <w:r w:rsidRPr="00B8213E">
        <w:rPr>
          <w:rFonts w:ascii="Arial" w:hAnsi="Arial" w:cs="Arial"/>
          <w:bCs/>
          <w:noProof/>
          <w:sz w:val="20"/>
          <w:szCs w:val="20"/>
          <w:highlight w:val="yellow"/>
        </w:rPr>
        <w:t>…………………..</w:t>
      </w:r>
    </w:p>
    <w:p w:rsidR="006E5206" w:rsidRPr="00B8213E" w:rsidRDefault="006E5206" w:rsidP="00535FFB">
      <w:pPr>
        <w:tabs>
          <w:tab w:val="left" w:pos="2520"/>
        </w:tabs>
        <w:spacing w:after="0"/>
        <w:contextualSpacing/>
        <w:rPr>
          <w:rFonts w:ascii="Arial" w:hAnsi="Arial" w:cs="Arial"/>
          <w:bCs/>
          <w:noProof/>
          <w:sz w:val="20"/>
          <w:szCs w:val="20"/>
        </w:rPr>
      </w:pPr>
      <w:r w:rsidRPr="00B8213E">
        <w:rPr>
          <w:rFonts w:ascii="Arial" w:hAnsi="Arial" w:cs="Arial"/>
          <w:bCs/>
          <w:noProof/>
          <w:sz w:val="20"/>
          <w:szCs w:val="20"/>
        </w:rPr>
        <w:t>Číslo účtu:</w:t>
      </w:r>
      <w:r w:rsidRPr="00B8213E">
        <w:rPr>
          <w:rFonts w:ascii="Arial" w:hAnsi="Arial" w:cs="Arial"/>
          <w:bCs/>
          <w:noProof/>
          <w:sz w:val="20"/>
          <w:szCs w:val="20"/>
        </w:rPr>
        <w:tab/>
      </w:r>
      <w:r w:rsidRPr="00B8213E">
        <w:rPr>
          <w:rFonts w:ascii="Arial" w:hAnsi="Arial" w:cs="Arial"/>
          <w:bCs/>
          <w:noProof/>
          <w:sz w:val="20"/>
          <w:szCs w:val="20"/>
          <w:highlight w:val="yellow"/>
        </w:rPr>
        <w:t>…………………..</w:t>
      </w:r>
    </w:p>
    <w:p w:rsidR="006E5206" w:rsidRDefault="006E5206" w:rsidP="00535FFB">
      <w:pPr>
        <w:tabs>
          <w:tab w:val="left" w:pos="2520"/>
        </w:tabs>
        <w:spacing w:after="0"/>
        <w:contextualSpacing/>
        <w:rPr>
          <w:rFonts w:ascii="Arial" w:hAnsi="Arial" w:cs="Arial"/>
          <w:bCs/>
          <w:noProof/>
          <w:sz w:val="20"/>
          <w:szCs w:val="20"/>
        </w:rPr>
      </w:pPr>
      <w:r>
        <w:rPr>
          <w:rFonts w:ascii="Arial" w:hAnsi="Arial" w:cs="Arial"/>
          <w:bCs/>
          <w:noProof/>
          <w:sz w:val="20"/>
          <w:szCs w:val="20"/>
        </w:rPr>
        <w:t>ID datové schránky:</w:t>
      </w:r>
      <w:r>
        <w:rPr>
          <w:rFonts w:ascii="Arial" w:hAnsi="Arial" w:cs="Arial"/>
          <w:bCs/>
          <w:noProof/>
          <w:sz w:val="20"/>
          <w:szCs w:val="20"/>
        </w:rPr>
        <w:tab/>
      </w:r>
      <w:r w:rsidRPr="00B8213E">
        <w:rPr>
          <w:rFonts w:ascii="Arial" w:hAnsi="Arial" w:cs="Arial"/>
          <w:bCs/>
          <w:noProof/>
          <w:sz w:val="20"/>
          <w:szCs w:val="20"/>
          <w:highlight w:val="yellow"/>
        </w:rPr>
        <w:t>…………………..</w:t>
      </w:r>
    </w:p>
    <w:p w:rsidR="006E5206" w:rsidRPr="00B8213E" w:rsidRDefault="006E5206" w:rsidP="00535FFB">
      <w:pPr>
        <w:tabs>
          <w:tab w:val="left" w:pos="2520"/>
        </w:tabs>
        <w:spacing w:after="0"/>
        <w:contextualSpacing/>
        <w:rPr>
          <w:rFonts w:ascii="Arial" w:hAnsi="Arial" w:cs="Arial"/>
          <w:bCs/>
          <w:noProof/>
          <w:sz w:val="20"/>
          <w:szCs w:val="20"/>
        </w:rPr>
      </w:pPr>
      <w:r w:rsidRPr="00B8213E">
        <w:rPr>
          <w:rFonts w:ascii="Arial" w:hAnsi="Arial" w:cs="Arial"/>
          <w:bCs/>
          <w:noProof/>
          <w:sz w:val="20"/>
          <w:szCs w:val="20"/>
        </w:rPr>
        <w:t xml:space="preserve">Kontaktní osoby:    </w:t>
      </w:r>
      <w:r w:rsidRPr="00B8213E">
        <w:rPr>
          <w:rFonts w:ascii="Arial" w:hAnsi="Arial" w:cs="Arial"/>
          <w:bCs/>
          <w:noProof/>
          <w:sz w:val="20"/>
          <w:szCs w:val="20"/>
        </w:rPr>
        <w:tab/>
      </w:r>
      <w:r w:rsidRPr="00B8213E">
        <w:rPr>
          <w:rFonts w:ascii="Arial" w:hAnsi="Arial" w:cs="Arial"/>
          <w:bCs/>
          <w:noProof/>
          <w:sz w:val="20"/>
          <w:szCs w:val="20"/>
          <w:highlight w:val="yellow"/>
        </w:rPr>
        <w:t>…………………..</w:t>
      </w:r>
    </w:p>
    <w:p w:rsidR="006E5206" w:rsidRPr="00B8213E" w:rsidRDefault="006E5206" w:rsidP="00535FFB">
      <w:pPr>
        <w:tabs>
          <w:tab w:val="left" w:pos="2520"/>
        </w:tabs>
        <w:spacing w:before="60" w:after="0"/>
        <w:contextualSpacing/>
        <w:rPr>
          <w:rFonts w:ascii="Arial" w:hAnsi="Arial" w:cs="Arial"/>
          <w:sz w:val="20"/>
          <w:szCs w:val="20"/>
          <w:highlight w:val="yellow"/>
        </w:rPr>
      </w:pPr>
    </w:p>
    <w:p w:rsidR="006E5206" w:rsidRDefault="006E5206" w:rsidP="006E5206">
      <w:pPr>
        <w:tabs>
          <w:tab w:val="left" w:pos="2520"/>
        </w:tabs>
        <w:spacing w:before="60"/>
        <w:rPr>
          <w:rFonts w:ascii="Arial" w:hAnsi="Arial" w:cs="Arial"/>
          <w:sz w:val="20"/>
          <w:szCs w:val="20"/>
        </w:rPr>
      </w:pPr>
      <w:r w:rsidRPr="00BF6F92">
        <w:rPr>
          <w:rFonts w:ascii="Arial" w:hAnsi="Arial" w:cs="Arial"/>
          <w:sz w:val="20"/>
          <w:szCs w:val="20"/>
        </w:rPr>
        <w:t xml:space="preserve">(dále jen </w:t>
      </w:r>
      <w:r>
        <w:rPr>
          <w:rFonts w:ascii="Arial" w:hAnsi="Arial" w:cs="Arial"/>
          <w:sz w:val="20"/>
          <w:szCs w:val="20"/>
        </w:rPr>
        <w:t>„</w:t>
      </w:r>
      <w:r w:rsidRPr="00BF6F92">
        <w:rPr>
          <w:rFonts w:ascii="Arial" w:hAnsi="Arial" w:cs="Arial"/>
          <w:sz w:val="20"/>
          <w:szCs w:val="20"/>
        </w:rPr>
        <w:t>dodavatel</w:t>
      </w:r>
      <w:r>
        <w:rPr>
          <w:rFonts w:ascii="Arial" w:hAnsi="Arial" w:cs="Arial"/>
          <w:sz w:val="20"/>
          <w:szCs w:val="20"/>
        </w:rPr>
        <w:t>“</w:t>
      </w:r>
      <w:r w:rsidRPr="00BF6F92">
        <w:rPr>
          <w:rFonts w:ascii="Arial" w:hAnsi="Arial" w:cs="Arial"/>
          <w:sz w:val="20"/>
          <w:szCs w:val="20"/>
        </w:rPr>
        <w:t>)</w:t>
      </w:r>
    </w:p>
    <w:p w:rsidR="006E5206" w:rsidRDefault="006E5206" w:rsidP="006E5206">
      <w:pPr>
        <w:tabs>
          <w:tab w:val="left" w:pos="2520"/>
        </w:tabs>
        <w:spacing w:before="60"/>
        <w:rPr>
          <w:rFonts w:ascii="Arial" w:hAnsi="Arial" w:cs="Arial"/>
          <w:sz w:val="20"/>
          <w:szCs w:val="20"/>
        </w:rPr>
      </w:pPr>
    </w:p>
    <w:p w:rsidR="006E5206" w:rsidRPr="00BF6F92" w:rsidRDefault="006E5206" w:rsidP="006E5206">
      <w:pPr>
        <w:tabs>
          <w:tab w:val="left" w:pos="2520"/>
        </w:tabs>
        <w:spacing w:before="60"/>
        <w:rPr>
          <w:rFonts w:ascii="Arial" w:hAnsi="Arial" w:cs="Arial"/>
          <w:sz w:val="20"/>
          <w:szCs w:val="20"/>
        </w:rPr>
      </w:pPr>
    </w:p>
    <w:p w:rsidR="006E5206" w:rsidRDefault="006E5206" w:rsidP="006E5206">
      <w:pPr>
        <w:tabs>
          <w:tab w:val="left" w:pos="2520"/>
        </w:tabs>
        <w:spacing w:before="60"/>
      </w:pPr>
    </w:p>
    <w:p w:rsidR="006E5206" w:rsidRPr="00BF6F92" w:rsidRDefault="006E5206" w:rsidP="006E5206">
      <w:pPr>
        <w:pStyle w:val="lnek"/>
        <w:outlineLvl w:val="0"/>
        <w:rPr>
          <w:sz w:val="20"/>
          <w:szCs w:val="20"/>
        </w:rPr>
      </w:pPr>
      <w:r>
        <w:rPr>
          <w:sz w:val="20"/>
          <w:szCs w:val="20"/>
        </w:rPr>
        <w:t>Preambule</w:t>
      </w:r>
    </w:p>
    <w:p w:rsidR="006E5206" w:rsidRPr="00EE7FB6" w:rsidRDefault="006E5206" w:rsidP="006E5206">
      <w:pPr>
        <w:numPr>
          <w:ilvl w:val="0"/>
          <w:numId w:val="31"/>
        </w:numPr>
        <w:spacing w:after="0"/>
        <w:ind w:left="426" w:hanging="426"/>
        <w:rPr>
          <w:rFonts w:ascii="Arial" w:hAnsi="Arial" w:cs="Arial"/>
          <w:sz w:val="20"/>
          <w:szCs w:val="20"/>
        </w:rPr>
      </w:pPr>
      <w:r w:rsidRPr="003C118C">
        <w:rPr>
          <w:rFonts w:ascii="Arial" w:hAnsi="Arial" w:cs="Arial"/>
          <w:sz w:val="20"/>
          <w:szCs w:val="20"/>
        </w:rPr>
        <w:t>Tuto smlouvu uzavřely smluvní strany na základě úplného konsensu o níže uvedených ustanoveních, v souladu s příslušnými ustanoveními ob</w:t>
      </w:r>
      <w:r w:rsidRPr="00EE7FB6">
        <w:rPr>
          <w:rFonts w:ascii="Arial" w:hAnsi="Arial" w:cs="Arial"/>
          <w:sz w:val="20"/>
          <w:szCs w:val="20"/>
        </w:rPr>
        <w:t>ecně závazných právních předpisů, a to zejména zákona č. 89/2012 Sb., Obča</w:t>
      </w:r>
      <w:r>
        <w:rPr>
          <w:rFonts w:ascii="Arial" w:hAnsi="Arial" w:cs="Arial"/>
          <w:sz w:val="20"/>
          <w:szCs w:val="20"/>
        </w:rPr>
        <w:t>n</w:t>
      </w:r>
      <w:r w:rsidRPr="00EE7FB6">
        <w:rPr>
          <w:rFonts w:ascii="Arial" w:hAnsi="Arial" w:cs="Arial"/>
          <w:sz w:val="20"/>
          <w:szCs w:val="20"/>
        </w:rPr>
        <w:t>ský zákoník, ve znění pozdějších předpisů (dále jen „OZ“)</w:t>
      </w:r>
      <w:r>
        <w:rPr>
          <w:rFonts w:ascii="Arial" w:hAnsi="Arial" w:cs="Arial"/>
          <w:sz w:val="20"/>
          <w:szCs w:val="20"/>
        </w:rPr>
        <w:t>.</w:t>
      </w:r>
    </w:p>
    <w:p w:rsidR="006E5206" w:rsidRDefault="006E5206" w:rsidP="006E5206">
      <w:pPr>
        <w:ind w:left="426"/>
        <w:rPr>
          <w:rFonts w:ascii="Arial" w:hAnsi="Arial" w:cs="Arial"/>
          <w:sz w:val="20"/>
          <w:szCs w:val="20"/>
        </w:rPr>
      </w:pPr>
    </w:p>
    <w:p w:rsidR="006E5206" w:rsidRPr="003243B1" w:rsidRDefault="006E5206" w:rsidP="006E5206">
      <w:pPr>
        <w:numPr>
          <w:ilvl w:val="0"/>
          <w:numId w:val="31"/>
        </w:numPr>
        <w:spacing w:after="0"/>
        <w:ind w:left="426" w:hanging="426"/>
        <w:rPr>
          <w:rFonts w:ascii="Arial" w:hAnsi="Arial" w:cs="Arial"/>
          <w:sz w:val="20"/>
          <w:szCs w:val="20"/>
        </w:rPr>
      </w:pPr>
      <w:r w:rsidRPr="003243B1">
        <w:rPr>
          <w:rFonts w:ascii="Arial" w:hAnsi="Arial" w:cs="Arial"/>
          <w:sz w:val="20"/>
          <w:szCs w:val="20"/>
        </w:rPr>
        <w:t xml:space="preserve">Předmětem této smlouvy je dvoustranný právní vztah mezi smluvními stranami, jehož obsahem jsou práva a povinnosti související s realizací </w:t>
      </w:r>
      <w:r>
        <w:rPr>
          <w:rFonts w:ascii="Arial" w:hAnsi="Arial" w:cs="Arial"/>
          <w:sz w:val="20"/>
          <w:szCs w:val="20"/>
        </w:rPr>
        <w:t xml:space="preserve">veřejné zakázky </w:t>
      </w:r>
      <w:r w:rsidRPr="006D418F">
        <w:rPr>
          <w:rFonts w:ascii="Arial" w:hAnsi="Arial" w:cs="Arial"/>
          <w:sz w:val="20"/>
          <w:szCs w:val="20"/>
        </w:rPr>
        <w:t xml:space="preserve">na služby </w:t>
      </w:r>
      <w:r>
        <w:rPr>
          <w:rFonts w:ascii="Arial" w:hAnsi="Arial" w:cs="Arial"/>
          <w:sz w:val="20"/>
          <w:szCs w:val="20"/>
        </w:rPr>
        <w:t>s názvem</w:t>
      </w:r>
      <w:r w:rsidRPr="003243B1">
        <w:rPr>
          <w:rFonts w:ascii="Arial" w:hAnsi="Arial" w:cs="Arial"/>
          <w:sz w:val="20"/>
          <w:szCs w:val="20"/>
        </w:rPr>
        <w:t xml:space="preserve"> „</w:t>
      </w:r>
      <w:r>
        <w:rPr>
          <w:rFonts w:ascii="Arial" w:hAnsi="Arial" w:cs="Arial"/>
          <w:sz w:val="20"/>
          <w:szCs w:val="20"/>
        </w:rPr>
        <w:t xml:space="preserve">Bilanční diagnostika pro </w:t>
      </w:r>
      <w:proofErr w:type="spellStart"/>
      <w:r>
        <w:rPr>
          <w:rFonts w:ascii="Arial" w:hAnsi="Arial" w:cs="Arial"/>
          <w:sz w:val="20"/>
          <w:szCs w:val="20"/>
        </w:rPr>
        <w:t>KrP</w:t>
      </w:r>
      <w:proofErr w:type="spellEnd"/>
      <w:r>
        <w:rPr>
          <w:rFonts w:ascii="Arial" w:hAnsi="Arial" w:cs="Arial"/>
          <w:sz w:val="20"/>
          <w:szCs w:val="20"/>
        </w:rPr>
        <w:t xml:space="preserve"> ÚP ČR v Jihlavě II.“</w:t>
      </w:r>
      <w:r w:rsidRPr="003243B1">
        <w:rPr>
          <w:rFonts w:ascii="Arial" w:hAnsi="Arial" w:cs="Arial"/>
          <w:sz w:val="20"/>
          <w:szCs w:val="20"/>
        </w:rPr>
        <w:t xml:space="preserve"> (dále jen „</w:t>
      </w:r>
      <w:r>
        <w:rPr>
          <w:rFonts w:ascii="Arial" w:hAnsi="Arial" w:cs="Arial"/>
          <w:sz w:val="20"/>
          <w:szCs w:val="20"/>
        </w:rPr>
        <w:t>služba</w:t>
      </w:r>
      <w:r w:rsidRPr="003243B1">
        <w:rPr>
          <w:rFonts w:ascii="Arial" w:hAnsi="Arial" w:cs="Arial"/>
          <w:sz w:val="20"/>
          <w:szCs w:val="20"/>
        </w:rPr>
        <w:t>“).</w:t>
      </w:r>
    </w:p>
    <w:p w:rsidR="006E5206" w:rsidRPr="003243B1" w:rsidRDefault="006E5206" w:rsidP="006E5206">
      <w:pPr>
        <w:ind w:left="426" w:hanging="426"/>
        <w:rPr>
          <w:rFonts w:ascii="Arial" w:hAnsi="Arial" w:cs="Arial"/>
          <w:sz w:val="20"/>
          <w:szCs w:val="20"/>
        </w:rPr>
      </w:pPr>
    </w:p>
    <w:p w:rsidR="006E5206" w:rsidRDefault="006E5206" w:rsidP="006E5206">
      <w:pPr>
        <w:numPr>
          <w:ilvl w:val="0"/>
          <w:numId w:val="31"/>
        </w:numPr>
        <w:spacing w:after="0"/>
        <w:ind w:left="426" w:hanging="426"/>
        <w:rPr>
          <w:rFonts w:ascii="Arial" w:hAnsi="Arial" w:cs="Arial"/>
          <w:sz w:val="20"/>
          <w:szCs w:val="20"/>
        </w:rPr>
      </w:pPr>
      <w:r w:rsidRPr="003243B1">
        <w:rPr>
          <w:rFonts w:ascii="Arial" w:hAnsi="Arial" w:cs="Arial"/>
          <w:sz w:val="20"/>
          <w:szCs w:val="20"/>
        </w:rPr>
        <w:t xml:space="preserve">Účelem této smlouvy je právní úprava předmětu plnění této smlouvy v souladu s vůlí </w:t>
      </w:r>
      <w:r>
        <w:rPr>
          <w:rFonts w:ascii="Arial" w:hAnsi="Arial" w:cs="Arial"/>
          <w:sz w:val="20"/>
          <w:szCs w:val="20"/>
        </w:rPr>
        <w:t>objednatel</w:t>
      </w:r>
      <w:r w:rsidRPr="003243B1">
        <w:rPr>
          <w:rFonts w:ascii="Arial" w:hAnsi="Arial" w:cs="Arial"/>
          <w:sz w:val="20"/>
          <w:szCs w:val="20"/>
        </w:rPr>
        <w:t xml:space="preserve">e a dodavatele, příslušnými obecně závaznými právními předpisy, </w:t>
      </w:r>
      <w:r>
        <w:rPr>
          <w:rFonts w:ascii="Arial" w:hAnsi="Arial" w:cs="Arial"/>
          <w:sz w:val="20"/>
          <w:szCs w:val="20"/>
        </w:rPr>
        <w:t>výzvou</w:t>
      </w:r>
      <w:r w:rsidRPr="003243B1">
        <w:rPr>
          <w:rFonts w:ascii="Arial" w:hAnsi="Arial" w:cs="Arial"/>
          <w:sz w:val="20"/>
          <w:szCs w:val="20"/>
        </w:rPr>
        <w:t xml:space="preserve"> </w:t>
      </w:r>
      <w:r>
        <w:rPr>
          <w:rFonts w:ascii="Arial" w:hAnsi="Arial" w:cs="Arial"/>
          <w:sz w:val="20"/>
          <w:szCs w:val="20"/>
        </w:rPr>
        <w:t>k podání nabídek</w:t>
      </w:r>
      <w:r w:rsidRPr="003243B1">
        <w:rPr>
          <w:rFonts w:ascii="Arial" w:hAnsi="Arial" w:cs="Arial"/>
          <w:sz w:val="20"/>
          <w:szCs w:val="20"/>
        </w:rPr>
        <w:t xml:space="preserve"> (dále jen „</w:t>
      </w:r>
      <w:r>
        <w:rPr>
          <w:rFonts w:ascii="Arial" w:hAnsi="Arial" w:cs="Arial"/>
          <w:sz w:val="20"/>
          <w:szCs w:val="20"/>
        </w:rPr>
        <w:t>výzva</w:t>
      </w:r>
      <w:r w:rsidRPr="003243B1">
        <w:rPr>
          <w:rFonts w:ascii="Arial" w:hAnsi="Arial" w:cs="Arial"/>
          <w:sz w:val="20"/>
          <w:szCs w:val="20"/>
        </w:rPr>
        <w:t>“) a nabídkou dodavatele v rámci zadávacího řízení (dále jen „nabídka“) tak, aby smluvní strany měly možnost při nejvyšší možné míře právní jistoty realizovat práva a plnit povinnosti touto smlouvou založené.</w:t>
      </w:r>
    </w:p>
    <w:p w:rsidR="006E5206" w:rsidRPr="003243B1" w:rsidRDefault="006E5206" w:rsidP="006E5206">
      <w:pPr>
        <w:rPr>
          <w:rFonts w:ascii="Arial" w:hAnsi="Arial" w:cs="Arial"/>
          <w:sz w:val="20"/>
          <w:szCs w:val="20"/>
        </w:rPr>
      </w:pPr>
    </w:p>
    <w:p w:rsidR="006E5206" w:rsidRPr="003243B1" w:rsidRDefault="006E5206" w:rsidP="006E5206">
      <w:pPr>
        <w:numPr>
          <w:ilvl w:val="0"/>
          <w:numId w:val="31"/>
        </w:numPr>
        <w:spacing w:after="0"/>
        <w:ind w:left="426" w:hanging="426"/>
        <w:rPr>
          <w:rFonts w:ascii="Arial" w:hAnsi="Arial" w:cs="Arial"/>
          <w:sz w:val="20"/>
          <w:szCs w:val="20"/>
        </w:rPr>
      </w:pPr>
      <w:r w:rsidRPr="003243B1">
        <w:rPr>
          <w:rFonts w:ascii="Arial" w:hAnsi="Arial" w:cs="Arial"/>
          <w:sz w:val="20"/>
          <w:szCs w:val="20"/>
        </w:rPr>
        <w:t xml:space="preserve">Nedílnou součástí smlouvy je kompletní </w:t>
      </w:r>
      <w:r w:rsidRPr="009D3841">
        <w:rPr>
          <w:rFonts w:ascii="Arial" w:hAnsi="Arial" w:cs="Arial"/>
          <w:sz w:val="20"/>
          <w:szCs w:val="20"/>
        </w:rPr>
        <w:t>výzva (příloha č. 2)</w:t>
      </w:r>
      <w:r w:rsidRPr="003243B1">
        <w:rPr>
          <w:rFonts w:ascii="Arial" w:hAnsi="Arial" w:cs="Arial"/>
          <w:sz w:val="20"/>
          <w:szCs w:val="20"/>
        </w:rPr>
        <w:t xml:space="preserve">, včetně všech </w:t>
      </w:r>
      <w:r w:rsidRPr="00177919">
        <w:rPr>
          <w:rFonts w:ascii="Arial" w:hAnsi="Arial" w:cs="Arial"/>
          <w:sz w:val="20"/>
          <w:szCs w:val="20"/>
        </w:rPr>
        <w:t>příloh</w:t>
      </w:r>
      <w:r w:rsidRPr="003243B1">
        <w:rPr>
          <w:rFonts w:ascii="Arial" w:hAnsi="Arial" w:cs="Arial"/>
          <w:sz w:val="20"/>
          <w:szCs w:val="20"/>
        </w:rPr>
        <w:t>, které blíže definují obsah smlouvy v těch otázkách, které nejsou smlouvou výslovně upraveny. Přílohy smlouvy současně slouží jako interpretační zdroj pojmů, které jsou ve smlouvě obsaženy.</w:t>
      </w:r>
    </w:p>
    <w:p w:rsidR="006E5206" w:rsidRPr="003243B1" w:rsidRDefault="006E5206" w:rsidP="006E5206">
      <w:pPr>
        <w:ind w:left="426" w:hanging="426"/>
        <w:rPr>
          <w:rFonts w:ascii="Arial" w:hAnsi="Arial" w:cs="Arial"/>
          <w:sz w:val="20"/>
          <w:szCs w:val="20"/>
        </w:rPr>
      </w:pPr>
    </w:p>
    <w:p w:rsidR="006E5206" w:rsidRPr="00535FFB" w:rsidRDefault="006E5206" w:rsidP="00535FFB">
      <w:pPr>
        <w:numPr>
          <w:ilvl w:val="0"/>
          <w:numId w:val="31"/>
        </w:numPr>
        <w:spacing w:after="0"/>
        <w:ind w:left="426" w:hanging="426"/>
        <w:rPr>
          <w:sz w:val="20"/>
          <w:szCs w:val="20"/>
        </w:rPr>
      </w:pPr>
      <w:r w:rsidRPr="003243B1">
        <w:rPr>
          <w:rFonts w:ascii="Arial" w:hAnsi="Arial" w:cs="Arial"/>
          <w:sz w:val="20"/>
          <w:szCs w:val="20"/>
        </w:rPr>
        <w:t xml:space="preserve">V otázkách týkajících se výkladu smlouvy, má tato smlouva přednost před </w:t>
      </w:r>
      <w:r>
        <w:rPr>
          <w:rFonts w:ascii="Arial" w:hAnsi="Arial" w:cs="Arial"/>
          <w:sz w:val="20"/>
          <w:szCs w:val="20"/>
        </w:rPr>
        <w:t>výzvou</w:t>
      </w:r>
      <w:r w:rsidRPr="003243B1">
        <w:rPr>
          <w:rFonts w:ascii="Arial" w:hAnsi="Arial" w:cs="Arial"/>
          <w:sz w:val="20"/>
          <w:szCs w:val="20"/>
        </w:rPr>
        <w:t xml:space="preserve">, </w:t>
      </w:r>
      <w:r>
        <w:rPr>
          <w:rFonts w:ascii="Arial" w:hAnsi="Arial" w:cs="Arial"/>
          <w:sz w:val="20"/>
          <w:szCs w:val="20"/>
        </w:rPr>
        <w:t>výzva</w:t>
      </w:r>
      <w:r w:rsidRPr="003243B1">
        <w:rPr>
          <w:rFonts w:ascii="Arial" w:hAnsi="Arial" w:cs="Arial"/>
          <w:sz w:val="20"/>
          <w:szCs w:val="20"/>
        </w:rPr>
        <w:t xml:space="preserve"> má přednost před nabídkou, nikoliv však před kogentními ustanoveními O</w:t>
      </w:r>
      <w:r>
        <w:rPr>
          <w:rFonts w:ascii="Arial" w:hAnsi="Arial" w:cs="Arial"/>
          <w:sz w:val="20"/>
          <w:szCs w:val="20"/>
        </w:rPr>
        <w:t>bčanského</w:t>
      </w:r>
      <w:r w:rsidRPr="003243B1">
        <w:rPr>
          <w:rFonts w:ascii="Arial" w:hAnsi="Arial" w:cs="Arial"/>
          <w:sz w:val="20"/>
          <w:szCs w:val="20"/>
        </w:rPr>
        <w:t xml:space="preserve"> zákoníku a ostatních obec</w:t>
      </w:r>
      <w:r>
        <w:rPr>
          <w:rFonts w:ascii="Arial" w:hAnsi="Arial" w:cs="Arial"/>
          <w:sz w:val="20"/>
          <w:szCs w:val="20"/>
        </w:rPr>
        <w:t>ně závazných právních předpisů.</w:t>
      </w:r>
    </w:p>
    <w:p w:rsidR="006E5206" w:rsidRPr="00BF6F92" w:rsidRDefault="006E5206" w:rsidP="006E5206">
      <w:pPr>
        <w:pStyle w:val="lnek"/>
        <w:outlineLvl w:val="0"/>
        <w:rPr>
          <w:sz w:val="20"/>
          <w:szCs w:val="20"/>
        </w:rPr>
      </w:pPr>
      <w:r w:rsidRPr="00BF6F92">
        <w:rPr>
          <w:sz w:val="20"/>
          <w:szCs w:val="20"/>
        </w:rPr>
        <w:t>Článek I</w:t>
      </w:r>
    </w:p>
    <w:p w:rsidR="006E5206" w:rsidRPr="00BF6F92" w:rsidRDefault="006E5206" w:rsidP="006E5206">
      <w:pPr>
        <w:pStyle w:val="lnek"/>
        <w:rPr>
          <w:sz w:val="20"/>
          <w:szCs w:val="20"/>
        </w:rPr>
      </w:pPr>
      <w:r w:rsidRPr="00BF6F92">
        <w:rPr>
          <w:sz w:val="20"/>
          <w:szCs w:val="20"/>
        </w:rPr>
        <w:t>Úvodní ustanovení</w:t>
      </w:r>
    </w:p>
    <w:p w:rsidR="006E5206" w:rsidRPr="00511EB7" w:rsidRDefault="006E5206" w:rsidP="006E5206">
      <w:pPr>
        <w:numPr>
          <w:ilvl w:val="0"/>
          <w:numId w:val="23"/>
        </w:numPr>
        <w:tabs>
          <w:tab w:val="clear" w:pos="720"/>
          <w:tab w:val="num" w:pos="360"/>
        </w:tabs>
        <w:spacing w:after="0"/>
        <w:ind w:left="360"/>
        <w:rPr>
          <w:rFonts w:ascii="Arial" w:hAnsi="Arial" w:cs="Arial"/>
          <w:sz w:val="20"/>
          <w:szCs w:val="20"/>
        </w:rPr>
      </w:pPr>
      <w:r w:rsidRPr="00511EB7">
        <w:rPr>
          <w:rFonts w:ascii="Arial" w:hAnsi="Arial" w:cs="Arial"/>
          <w:sz w:val="20"/>
          <w:szCs w:val="20"/>
        </w:rPr>
        <w:t>Smluvní strany se</w:t>
      </w:r>
      <w:r>
        <w:rPr>
          <w:rFonts w:ascii="Arial" w:hAnsi="Arial" w:cs="Arial"/>
          <w:sz w:val="20"/>
          <w:szCs w:val="20"/>
        </w:rPr>
        <w:t xml:space="preserve"> </w:t>
      </w:r>
      <w:r w:rsidRPr="00511EB7">
        <w:rPr>
          <w:rFonts w:ascii="Arial" w:hAnsi="Arial" w:cs="Arial"/>
          <w:sz w:val="20"/>
          <w:szCs w:val="20"/>
        </w:rPr>
        <w:t>dohodly</w:t>
      </w:r>
      <w:r>
        <w:rPr>
          <w:rFonts w:ascii="Arial" w:hAnsi="Arial" w:cs="Arial"/>
          <w:sz w:val="20"/>
          <w:szCs w:val="20"/>
        </w:rPr>
        <w:t xml:space="preserve"> </w:t>
      </w:r>
      <w:r w:rsidRPr="00511EB7">
        <w:rPr>
          <w:rFonts w:ascii="Arial" w:hAnsi="Arial" w:cs="Arial"/>
          <w:sz w:val="20"/>
          <w:szCs w:val="20"/>
        </w:rPr>
        <w:t>na uzavření této rámcové smlouvy</w:t>
      </w:r>
      <w:r>
        <w:rPr>
          <w:rFonts w:ascii="Arial" w:hAnsi="Arial" w:cs="Arial"/>
          <w:sz w:val="20"/>
          <w:szCs w:val="20"/>
        </w:rPr>
        <w:t xml:space="preserve"> </w:t>
      </w:r>
      <w:r w:rsidRPr="00511EB7">
        <w:rPr>
          <w:rFonts w:ascii="Arial" w:hAnsi="Arial" w:cs="Arial"/>
          <w:sz w:val="20"/>
          <w:szCs w:val="20"/>
        </w:rPr>
        <w:t xml:space="preserve">o realizaci </w:t>
      </w:r>
      <w:r>
        <w:rPr>
          <w:rFonts w:ascii="Arial" w:hAnsi="Arial" w:cs="Arial"/>
          <w:b/>
          <w:sz w:val="20"/>
          <w:szCs w:val="20"/>
        </w:rPr>
        <w:t xml:space="preserve">bilanční diagnostiky pro </w:t>
      </w:r>
      <w:proofErr w:type="spellStart"/>
      <w:r>
        <w:rPr>
          <w:rFonts w:ascii="Arial" w:hAnsi="Arial" w:cs="Arial"/>
          <w:b/>
          <w:sz w:val="20"/>
          <w:szCs w:val="20"/>
        </w:rPr>
        <w:t>KrP</w:t>
      </w:r>
      <w:proofErr w:type="spellEnd"/>
      <w:r>
        <w:rPr>
          <w:rFonts w:ascii="Arial" w:hAnsi="Arial" w:cs="Arial"/>
          <w:b/>
          <w:sz w:val="20"/>
          <w:szCs w:val="20"/>
        </w:rPr>
        <w:t xml:space="preserve"> ÚP ČR v Jihlavě</w:t>
      </w:r>
      <w:r>
        <w:rPr>
          <w:rFonts w:ascii="Arial" w:hAnsi="Arial" w:cs="Arial"/>
          <w:sz w:val="20"/>
          <w:szCs w:val="20"/>
        </w:rPr>
        <w:t>.</w:t>
      </w:r>
    </w:p>
    <w:p w:rsidR="006E5206" w:rsidRPr="00511EB7" w:rsidRDefault="006E5206" w:rsidP="006E5206">
      <w:pPr>
        <w:rPr>
          <w:rFonts w:ascii="Arial" w:hAnsi="Arial" w:cs="Arial"/>
          <w:sz w:val="20"/>
          <w:szCs w:val="20"/>
        </w:rPr>
      </w:pPr>
    </w:p>
    <w:p w:rsidR="006E5206" w:rsidRDefault="006E5206" w:rsidP="006E5206">
      <w:pPr>
        <w:numPr>
          <w:ilvl w:val="0"/>
          <w:numId w:val="23"/>
        </w:numPr>
        <w:tabs>
          <w:tab w:val="clear" w:pos="720"/>
          <w:tab w:val="num" w:pos="360"/>
        </w:tabs>
        <w:spacing w:after="0"/>
        <w:ind w:left="360"/>
        <w:rPr>
          <w:rFonts w:ascii="Arial" w:hAnsi="Arial" w:cs="Arial"/>
          <w:sz w:val="20"/>
          <w:szCs w:val="20"/>
        </w:rPr>
      </w:pPr>
      <w:r w:rsidRPr="00D023DB">
        <w:rPr>
          <w:rFonts w:ascii="Arial" w:hAnsi="Arial" w:cs="Arial"/>
          <w:sz w:val="20"/>
          <w:szCs w:val="20"/>
        </w:rPr>
        <w:t xml:space="preserve">Tato rámcová smlouva obsahuje podmínky pro realizaci </w:t>
      </w:r>
      <w:r>
        <w:rPr>
          <w:rFonts w:ascii="Arial" w:hAnsi="Arial" w:cs="Arial"/>
          <w:sz w:val="20"/>
          <w:szCs w:val="20"/>
        </w:rPr>
        <w:t xml:space="preserve">bilanční diagnostiky pro jednotlivé účastníky projektů </w:t>
      </w:r>
      <w:r w:rsidRPr="009D3841">
        <w:rPr>
          <w:rFonts w:ascii="Arial" w:hAnsi="Arial" w:cs="Arial"/>
          <w:b/>
          <w:sz w:val="20"/>
          <w:szCs w:val="20"/>
        </w:rPr>
        <w:t>Záruky pro mladé na Vysočině a Nová šance na Vysočině</w:t>
      </w:r>
      <w:r w:rsidRPr="00D023DB">
        <w:rPr>
          <w:rFonts w:ascii="Arial" w:hAnsi="Arial" w:cs="Arial"/>
          <w:sz w:val="20"/>
          <w:szCs w:val="20"/>
        </w:rPr>
        <w:t>. Realizace jednotlivých plnění bude probíhat na základě objednáv</w:t>
      </w:r>
      <w:r>
        <w:rPr>
          <w:rFonts w:ascii="Arial" w:hAnsi="Arial" w:cs="Arial"/>
          <w:sz w:val="20"/>
          <w:szCs w:val="20"/>
        </w:rPr>
        <w:t>e</w:t>
      </w:r>
      <w:r w:rsidRPr="00D023DB">
        <w:rPr>
          <w:rFonts w:ascii="Arial" w:hAnsi="Arial" w:cs="Arial"/>
          <w:sz w:val="20"/>
          <w:szCs w:val="20"/>
        </w:rPr>
        <w:t xml:space="preserve">k </w:t>
      </w:r>
      <w:r>
        <w:rPr>
          <w:rFonts w:ascii="Arial" w:hAnsi="Arial" w:cs="Arial"/>
          <w:sz w:val="20"/>
          <w:szCs w:val="20"/>
        </w:rPr>
        <w:t>objednatel</w:t>
      </w:r>
      <w:r w:rsidRPr="00D023DB">
        <w:rPr>
          <w:rFonts w:ascii="Arial" w:hAnsi="Arial" w:cs="Arial"/>
          <w:sz w:val="20"/>
          <w:szCs w:val="20"/>
        </w:rPr>
        <w:t xml:space="preserve">e dle jeho skutečné potřeby. </w:t>
      </w:r>
    </w:p>
    <w:p w:rsidR="006E5206" w:rsidRPr="00535FFB" w:rsidRDefault="006E5206" w:rsidP="00535FFB">
      <w:pPr>
        <w:rPr>
          <w:rFonts w:ascii="Arial" w:hAnsi="Arial" w:cs="Arial"/>
          <w:sz w:val="20"/>
          <w:szCs w:val="20"/>
        </w:rPr>
      </w:pPr>
    </w:p>
    <w:p w:rsidR="006E5206" w:rsidRPr="00BF6F92" w:rsidRDefault="006E5206" w:rsidP="006E5206">
      <w:pPr>
        <w:pStyle w:val="lnek"/>
        <w:outlineLvl w:val="0"/>
        <w:rPr>
          <w:sz w:val="20"/>
          <w:szCs w:val="20"/>
        </w:rPr>
      </w:pPr>
      <w:r w:rsidRPr="00BF6F92">
        <w:rPr>
          <w:sz w:val="20"/>
          <w:szCs w:val="20"/>
        </w:rPr>
        <w:t>Článek II</w:t>
      </w:r>
    </w:p>
    <w:p w:rsidR="006E5206" w:rsidRPr="00BF6F92" w:rsidRDefault="006E5206" w:rsidP="006E5206">
      <w:pPr>
        <w:pStyle w:val="lnek"/>
        <w:rPr>
          <w:sz w:val="20"/>
          <w:szCs w:val="20"/>
        </w:rPr>
      </w:pPr>
      <w:r w:rsidRPr="00BF6F92">
        <w:rPr>
          <w:sz w:val="20"/>
          <w:szCs w:val="20"/>
        </w:rPr>
        <w:t>Předmět smlouvy</w:t>
      </w:r>
    </w:p>
    <w:p w:rsidR="006E5206" w:rsidRPr="00BF6F92" w:rsidRDefault="006E5206" w:rsidP="006E5206">
      <w:pPr>
        <w:rPr>
          <w:rFonts w:ascii="Arial" w:hAnsi="Arial" w:cs="Arial"/>
          <w:sz w:val="20"/>
          <w:szCs w:val="20"/>
        </w:rPr>
      </w:pPr>
    </w:p>
    <w:p w:rsidR="006E5206" w:rsidRPr="00294137" w:rsidRDefault="006E5206" w:rsidP="006E5206">
      <w:pPr>
        <w:numPr>
          <w:ilvl w:val="0"/>
          <w:numId w:val="24"/>
        </w:numPr>
        <w:tabs>
          <w:tab w:val="clear" w:pos="720"/>
          <w:tab w:val="num" w:pos="360"/>
        </w:tabs>
        <w:spacing w:after="0"/>
        <w:ind w:left="360"/>
        <w:rPr>
          <w:rFonts w:ascii="Arial" w:hAnsi="Arial" w:cs="Arial"/>
          <w:sz w:val="20"/>
          <w:szCs w:val="20"/>
        </w:rPr>
      </w:pPr>
      <w:r w:rsidRPr="00294137">
        <w:rPr>
          <w:rFonts w:ascii="Arial" w:hAnsi="Arial" w:cs="Arial"/>
          <w:sz w:val="20"/>
          <w:szCs w:val="20"/>
        </w:rPr>
        <w:t xml:space="preserve">Dodavatel se po dobu účinnosti této rámcové smlouvy zavazuje dle potřeb </w:t>
      </w:r>
      <w:r>
        <w:rPr>
          <w:rFonts w:ascii="Arial" w:hAnsi="Arial" w:cs="Arial"/>
          <w:sz w:val="20"/>
          <w:szCs w:val="20"/>
        </w:rPr>
        <w:t>objednatel</w:t>
      </w:r>
      <w:r w:rsidRPr="00294137">
        <w:rPr>
          <w:rFonts w:ascii="Arial" w:hAnsi="Arial" w:cs="Arial"/>
          <w:sz w:val="20"/>
          <w:szCs w:val="20"/>
        </w:rPr>
        <w:t xml:space="preserve">e zajišťovat realizaci </w:t>
      </w:r>
      <w:r>
        <w:rPr>
          <w:rFonts w:ascii="Arial" w:hAnsi="Arial" w:cs="Arial"/>
          <w:sz w:val="20"/>
          <w:szCs w:val="20"/>
        </w:rPr>
        <w:t>bilanční diagnostiky pro určené osoby objednatelem</w:t>
      </w:r>
      <w:r w:rsidRPr="00294137">
        <w:rPr>
          <w:rFonts w:ascii="Arial" w:hAnsi="Arial" w:cs="Arial"/>
          <w:sz w:val="20"/>
          <w:szCs w:val="20"/>
        </w:rPr>
        <w:t>. Pro</w:t>
      </w:r>
      <w:r>
        <w:rPr>
          <w:rFonts w:ascii="Arial" w:hAnsi="Arial" w:cs="Arial"/>
          <w:sz w:val="20"/>
          <w:szCs w:val="20"/>
        </w:rPr>
        <w:t xml:space="preserve"> její </w:t>
      </w:r>
      <w:r w:rsidRPr="00294137">
        <w:rPr>
          <w:rFonts w:ascii="Arial" w:hAnsi="Arial" w:cs="Arial"/>
          <w:sz w:val="20"/>
          <w:szCs w:val="20"/>
        </w:rPr>
        <w:t>realizaci se sjednávají tyto podmínky plnění:</w:t>
      </w:r>
    </w:p>
    <w:p w:rsidR="006E5206" w:rsidRPr="00BF6F92" w:rsidRDefault="006E5206" w:rsidP="006E5206">
      <w:pPr>
        <w:pStyle w:val="Daltextbodudohody"/>
      </w:pPr>
    </w:p>
    <w:p w:rsidR="006E5206" w:rsidRPr="00B43E52" w:rsidRDefault="006E5206" w:rsidP="006E5206">
      <w:pPr>
        <w:pStyle w:val="Daltextbodudohody"/>
        <w:tabs>
          <w:tab w:val="clear" w:pos="2520"/>
        </w:tabs>
        <w:rPr>
          <w:b/>
        </w:rPr>
      </w:pPr>
    </w:p>
    <w:p w:rsidR="006E5206" w:rsidRDefault="006E5206" w:rsidP="006E5206">
      <w:pPr>
        <w:pStyle w:val="Daltextbodudohody"/>
        <w:numPr>
          <w:ilvl w:val="0"/>
          <w:numId w:val="25"/>
        </w:numPr>
        <w:tabs>
          <w:tab w:val="clear" w:pos="2520"/>
          <w:tab w:val="num" w:pos="540"/>
        </w:tabs>
        <w:ind w:left="540" w:hanging="180"/>
        <w:rPr>
          <w:b/>
        </w:rPr>
      </w:pPr>
      <w:r w:rsidRPr="00B43E52">
        <w:rPr>
          <w:b/>
        </w:rPr>
        <w:t xml:space="preserve">Maximální počet účastníků </w:t>
      </w:r>
      <w:r>
        <w:rPr>
          <w:b/>
        </w:rPr>
        <w:t>skupinových aktivit bilanční diagnostiky je</w:t>
      </w:r>
      <w:r w:rsidRPr="00B43E52">
        <w:rPr>
          <w:b/>
        </w:rPr>
        <w:t xml:space="preserve"> </w:t>
      </w:r>
      <w:r>
        <w:rPr>
          <w:b/>
        </w:rPr>
        <w:t>10</w:t>
      </w:r>
      <w:r w:rsidRPr="00B43E52">
        <w:rPr>
          <w:b/>
        </w:rPr>
        <w:t xml:space="preserve"> </w:t>
      </w:r>
      <w:r>
        <w:rPr>
          <w:b/>
        </w:rPr>
        <w:t xml:space="preserve">osob </w:t>
      </w:r>
      <w:r w:rsidRPr="00B43E52">
        <w:rPr>
          <w:b/>
        </w:rPr>
        <w:t>(pokud nebude dohodnuto jinak)</w:t>
      </w:r>
      <w:r>
        <w:rPr>
          <w:b/>
        </w:rPr>
        <w:t xml:space="preserve"> a minimální počet účastníků jsou 3 osoby.</w:t>
      </w:r>
    </w:p>
    <w:p w:rsidR="006E5206" w:rsidRPr="00B43E52" w:rsidRDefault="006E5206" w:rsidP="006E5206">
      <w:pPr>
        <w:pStyle w:val="Odstavecseseznamem"/>
        <w:ind w:left="0"/>
        <w:rPr>
          <w:b/>
        </w:rPr>
      </w:pPr>
    </w:p>
    <w:p w:rsidR="006E5206" w:rsidRPr="00B43E52" w:rsidRDefault="006E5206" w:rsidP="006E5206">
      <w:pPr>
        <w:pStyle w:val="Daltextbodudohody"/>
        <w:numPr>
          <w:ilvl w:val="0"/>
          <w:numId w:val="25"/>
        </w:numPr>
        <w:tabs>
          <w:tab w:val="clear" w:pos="2520"/>
          <w:tab w:val="num" w:pos="540"/>
        </w:tabs>
        <w:ind w:left="540" w:hanging="180"/>
        <w:rPr>
          <w:b/>
        </w:rPr>
      </w:pPr>
      <w:r>
        <w:rPr>
          <w:b/>
        </w:rPr>
        <w:t>Celková časová dotace bilanční diagnostiky pro jednu osobu</w:t>
      </w:r>
      <w:r w:rsidRPr="00B43E52">
        <w:rPr>
          <w:b/>
        </w:rPr>
        <w:t xml:space="preserve"> je </w:t>
      </w:r>
      <w:r>
        <w:rPr>
          <w:b/>
        </w:rPr>
        <w:t>22 hodin (1 hodina je 60 minut)</w:t>
      </w:r>
      <w:r w:rsidRPr="00B43E52">
        <w:rPr>
          <w:b/>
        </w:rPr>
        <w:t xml:space="preserve">. </w:t>
      </w:r>
    </w:p>
    <w:p w:rsidR="006E5206" w:rsidRPr="00B43E52" w:rsidRDefault="006E5206" w:rsidP="006E5206">
      <w:pPr>
        <w:pStyle w:val="Odstavecseseznamem"/>
        <w:rPr>
          <w:b/>
        </w:rPr>
      </w:pPr>
    </w:p>
    <w:p w:rsidR="006E5206" w:rsidRPr="00A1445B" w:rsidRDefault="006E5206" w:rsidP="006E5206">
      <w:pPr>
        <w:pStyle w:val="Daltextbodudohody"/>
        <w:numPr>
          <w:ilvl w:val="0"/>
          <w:numId w:val="25"/>
        </w:numPr>
        <w:tabs>
          <w:tab w:val="clear" w:pos="2520"/>
          <w:tab w:val="num" w:pos="540"/>
        </w:tabs>
        <w:ind w:left="540" w:hanging="180"/>
        <w:rPr>
          <w:b/>
        </w:rPr>
      </w:pPr>
      <w:r w:rsidRPr="00B43E52">
        <w:rPr>
          <w:b/>
        </w:rPr>
        <w:t xml:space="preserve">Jednotková cena </w:t>
      </w:r>
      <w:r>
        <w:rPr>
          <w:b/>
        </w:rPr>
        <w:t>bilanční diagnostiky</w:t>
      </w:r>
      <w:r w:rsidRPr="00B43E52">
        <w:rPr>
          <w:b/>
        </w:rPr>
        <w:t xml:space="preserve"> na 1 účastníka</w:t>
      </w:r>
      <w:r>
        <w:rPr>
          <w:b/>
        </w:rPr>
        <w:t xml:space="preserve"> bez DPH činí </w:t>
      </w:r>
      <w:r w:rsidRPr="00177919">
        <w:rPr>
          <w:b/>
          <w:highlight w:val="yellow"/>
        </w:rPr>
        <w:t>…………….</w:t>
      </w:r>
      <w:r>
        <w:rPr>
          <w:b/>
        </w:rPr>
        <w:t>,- Kč</w:t>
      </w:r>
      <w:r w:rsidRPr="00B43E52">
        <w:rPr>
          <w:b/>
        </w:rPr>
        <w:t>.</w:t>
      </w:r>
    </w:p>
    <w:p w:rsidR="006E5206" w:rsidRPr="00B43E52" w:rsidRDefault="006E5206" w:rsidP="006E5206">
      <w:pPr>
        <w:pStyle w:val="Odstavecseseznamem"/>
        <w:ind w:left="0"/>
        <w:rPr>
          <w:b/>
        </w:rPr>
      </w:pPr>
    </w:p>
    <w:p w:rsidR="006E5206" w:rsidRDefault="006E5206" w:rsidP="006E5206">
      <w:pPr>
        <w:pStyle w:val="Daltextbodudohody"/>
        <w:numPr>
          <w:ilvl w:val="0"/>
          <w:numId w:val="25"/>
        </w:numPr>
        <w:tabs>
          <w:tab w:val="clear" w:pos="2520"/>
          <w:tab w:val="num" w:pos="540"/>
        </w:tabs>
        <w:ind w:left="540" w:hanging="180"/>
        <w:rPr>
          <w:b/>
        </w:rPr>
      </w:pPr>
      <w:r w:rsidRPr="00B43E52">
        <w:rPr>
          <w:b/>
        </w:rPr>
        <w:t xml:space="preserve">Maximální </w:t>
      </w:r>
      <w:r>
        <w:rPr>
          <w:b/>
        </w:rPr>
        <w:t>nabídk</w:t>
      </w:r>
      <w:r w:rsidRPr="00B43E52">
        <w:rPr>
          <w:b/>
        </w:rPr>
        <w:t xml:space="preserve">ová cena </w:t>
      </w:r>
      <w:r>
        <w:rPr>
          <w:b/>
        </w:rPr>
        <w:t xml:space="preserve">pro maximální </w:t>
      </w:r>
      <w:r w:rsidRPr="00B43E52">
        <w:rPr>
          <w:b/>
        </w:rPr>
        <w:t>plnění této smlouvy</w:t>
      </w:r>
      <w:r>
        <w:rPr>
          <w:b/>
        </w:rPr>
        <w:t>, tj. 310 osob,</w:t>
      </w:r>
      <w:r w:rsidRPr="00EA7B20">
        <w:rPr>
          <w:b/>
        </w:rPr>
        <w:t xml:space="preserve"> činí </w:t>
      </w:r>
      <w:r w:rsidRPr="00EA7B20">
        <w:rPr>
          <w:b/>
          <w:highlight w:val="yellow"/>
        </w:rPr>
        <w:t>……………,</w:t>
      </w:r>
      <w:r w:rsidRPr="00EA7B20">
        <w:rPr>
          <w:b/>
        </w:rPr>
        <w:t>- Kč</w:t>
      </w:r>
      <w:r>
        <w:rPr>
          <w:b/>
        </w:rPr>
        <w:t xml:space="preserve"> bez</w:t>
      </w:r>
      <w:r w:rsidRPr="00EA7B20">
        <w:rPr>
          <w:b/>
        </w:rPr>
        <w:t xml:space="preserve"> DPH. Tato cena je za dobu plnění smlouvy nejvýše přípustná a nepřekročitelná.</w:t>
      </w:r>
    </w:p>
    <w:p w:rsidR="006E5206" w:rsidRDefault="006E5206" w:rsidP="006E5206">
      <w:pPr>
        <w:pStyle w:val="Odstavecseseznamem"/>
        <w:rPr>
          <w:b/>
        </w:rPr>
      </w:pPr>
    </w:p>
    <w:p w:rsidR="006E5206" w:rsidRPr="00EA7B20" w:rsidRDefault="006E5206" w:rsidP="006E5206">
      <w:pPr>
        <w:pStyle w:val="Daltextbodudohody"/>
        <w:numPr>
          <w:ilvl w:val="0"/>
          <w:numId w:val="25"/>
        </w:numPr>
        <w:tabs>
          <w:tab w:val="clear" w:pos="2520"/>
          <w:tab w:val="num" w:pos="540"/>
        </w:tabs>
        <w:ind w:left="540" w:hanging="180"/>
        <w:rPr>
          <w:b/>
        </w:rPr>
      </w:pPr>
      <w:r>
        <w:rPr>
          <w:b/>
        </w:rPr>
        <w:t>Místo plnění: Havlíčkův Brod, Pelhřimov, Jihlava, Třebíč a Žďár nad Sázavou.</w:t>
      </w:r>
    </w:p>
    <w:p w:rsidR="006E5206" w:rsidRDefault="006E5206" w:rsidP="006E5206">
      <w:pPr>
        <w:pStyle w:val="Odstavecseseznamem"/>
        <w:rPr>
          <w:b/>
        </w:rPr>
      </w:pPr>
    </w:p>
    <w:p w:rsidR="006E5206" w:rsidRDefault="006E5206" w:rsidP="006E5206">
      <w:pPr>
        <w:numPr>
          <w:ilvl w:val="0"/>
          <w:numId w:val="24"/>
        </w:numPr>
        <w:tabs>
          <w:tab w:val="clear" w:pos="720"/>
          <w:tab w:val="num" w:pos="360"/>
        </w:tabs>
        <w:spacing w:after="0"/>
        <w:ind w:left="360"/>
        <w:rPr>
          <w:rFonts w:ascii="Arial" w:hAnsi="Arial" w:cs="Arial"/>
          <w:sz w:val="20"/>
          <w:szCs w:val="20"/>
        </w:rPr>
      </w:pPr>
      <w:r>
        <w:rPr>
          <w:rFonts w:ascii="Arial" w:hAnsi="Arial" w:cs="Arial"/>
          <w:sz w:val="20"/>
          <w:szCs w:val="20"/>
        </w:rPr>
        <w:t>Doda</w:t>
      </w:r>
      <w:r w:rsidRPr="00177919">
        <w:rPr>
          <w:rFonts w:ascii="Arial" w:hAnsi="Arial" w:cs="Arial"/>
          <w:sz w:val="20"/>
          <w:szCs w:val="20"/>
        </w:rPr>
        <w:t xml:space="preserve">vatel je povinen po dobu účinnosti rámcové smlouvy </w:t>
      </w:r>
      <w:r>
        <w:rPr>
          <w:rFonts w:ascii="Arial" w:hAnsi="Arial" w:cs="Arial"/>
          <w:sz w:val="20"/>
          <w:szCs w:val="20"/>
        </w:rPr>
        <w:t xml:space="preserve">provést takový počet bilančních diagnostik, jaké bude objednatel požadovat, </w:t>
      </w:r>
      <w:r w:rsidRPr="00A1445B">
        <w:rPr>
          <w:rFonts w:ascii="Arial" w:hAnsi="Arial" w:cs="Arial"/>
          <w:b/>
          <w:sz w:val="20"/>
          <w:szCs w:val="20"/>
        </w:rPr>
        <w:t>maximálně však pro 310 osob</w:t>
      </w:r>
      <w:r>
        <w:rPr>
          <w:rFonts w:ascii="Arial" w:hAnsi="Arial" w:cs="Arial"/>
          <w:sz w:val="20"/>
          <w:szCs w:val="20"/>
        </w:rPr>
        <w:t>.</w:t>
      </w:r>
    </w:p>
    <w:p w:rsidR="006E5206" w:rsidRDefault="006E5206" w:rsidP="00535FFB">
      <w:pPr>
        <w:rPr>
          <w:rFonts w:ascii="Arial" w:hAnsi="Arial" w:cs="Arial"/>
          <w:sz w:val="20"/>
          <w:szCs w:val="20"/>
        </w:rPr>
      </w:pPr>
    </w:p>
    <w:p w:rsidR="006E5206" w:rsidRPr="00327B54" w:rsidRDefault="006E5206" w:rsidP="006E5206">
      <w:pPr>
        <w:numPr>
          <w:ilvl w:val="0"/>
          <w:numId w:val="24"/>
        </w:numPr>
        <w:tabs>
          <w:tab w:val="clear" w:pos="720"/>
          <w:tab w:val="num" w:pos="360"/>
        </w:tabs>
        <w:spacing w:after="0"/>
        <w:ind w:left="360"/>
        <w:rPr>
          <w:rFonts w:ascii="Arial" w:hAnsi="Arial" w:cs="Arial"/>
          <w:b/>
          <w:sz w:val="20"/>
          <w:szCs w:val="20"/>
        </w:rPr>
      </w:pPr>
      <w:r w:rsidRPr="00327B54">
        <w:rPr>
          <w:rFonts w:ascii="Arial" w:hAnsi="Arial" w:cs="Arial"/>
          <w:b/>
          <w:sz w:val="20"/>
          <w:szCs w:val="20"/>
        </w:rPr>
        <w:t>Dodavatel se zavazuje:</w:t>
      </w:r>
    </w:p>
    <w:p w:rsidR="006E5206" w:rsidRDefault="006E5206" w:rsidP="006E5206">
      <w:pPr>
        <w:pStyle w:val="Daltextbodudohody"/>
        <w:tabs>
          <w:tab w:val="clear" w:pos="2520"/>
        </w:tabs>
        <w:ind w:left="0"/>
      </w:pPr>
    </w:p>
    <w:p w:rsidR="006E5206" w:rsidRPr="00845391" w:rsidRDefault="006E5206" w:rsidP="006E5206">
      <w:pPr>
        <w:pStyle w:val="Daltextbodudohody"/>
        <w:numPr>
          <w:ilvl w:val="0"/>
          <w:numId w:val="32"/>
        </w:numPr>
      </w:pPr>
      <w:r w:rsidRPr="00845391">
        <w:t>Poskytovat na základě</w:t>
      </w:r>
      <w:r>
        <w:t xml:space="preserve"> objednávek </w:t>
      </w:r>
      <w:r w:rsidRPr="00845391">
        <w:t>služby řádně a včas, v objednaném rozsahu, v nejvyšší kvalitě s vynaložením veškeré odborné péče.</w:t>
      </w:r>
    </w:p>
    <w:p w:rsidR="006E5206" w:rsidRPr="00845391" w:rsidRDefault="006E5206" w:rsidP="006E5206">
      <w:pPr>
        <w:pStyle w:val="Daltextbodudohody"/>
        <w:ind w:left="720"/>
      </w:pPr>
    </w:p>
    <w:p w:rsidR="006E5206" w:rsidRPr="00845391" w:rsidRDefault="006E5206" w:rsidP="006E5206">
      <w:pPr>
        <w:pStyle w:val="Daltextbodudohody"/>
        <w:numPr>
          <w:ilvl w:val="0"/>
          <w:numId w:val="32"/>
        </w:numPr>
      </w:pPr>
      <w:r w:rsidRPr="00845391">
        <w:t xml:space="preserve">Průběžně informovat </w:t>
      </w:r>
      <w:r>
        <w:t>objednavatel</w:t>
      </w:r>
      <w:r w:rsidRPr="00845391">
        <w:t xml:space="preserve">e o zásadních skutečnostech průběhu plnění </w:t>
      </w:r>
      <w:r>
        <w:t>bilanční diagnostiky</w:t>
      </w:r>
      <w:r w:rsidRPr="00845391">
        <w:t>.</w:t>
      </w:r>
    </w:p>
    <w:p w:rsidR="006E5206" w:rsidRPr="00845391" w:rsidRDefault="006E5206" w:rsidP="006E5206">
      <w:pPr>
        <w:pStyle w:val="Daltextbodudohody"/>
        <w:ind w:left="0"/>
      </w:pPr>
    </w:p>
    <w:p w:rsidR="006E5206" w:rsidRPr="00845391" w:rsidRDefault="006E5206" w:rsidP="006E5206">
      <w:pPr>
        <w:pStyle w:val="Daltextbodudohody"/>
        <w:numPr>
          <w:ilvl w:val="0"/>
          <w:numId w:val="32"/>
        </w:numPr>
        <w:tabs>
          <w:tab w:val="clear" w:pos="2520"/>
        </w:tabs>
      </w:pPr>
      <w:r w:rsidRPr="00845391">
        <w:t xml:space="preserve">V případě požadavku </w:t>
      </w:r>
      <w:r>
        <w:t>objednava</w:t>
      </w:r>
      <w:r w:rsidRPr="00845391">
        <w:t>tele poskytnout součinnost při výběru vhodných účastníků.</w:t>
      </w:r>
    </w:p>
    <w:p w:rsidR="006E5206" w:rsidRPr="00845391" w:rsidRDefault="006E5206" w:rsidP="006E5206">
      <w:pPr>
        <w:pStyle w:val="Daltextbodudohody"/>
        <w:tabs>
          <w:tab w:val="clear" w:pos="2520"/>
        </w:tabs>
        <w:ind w:left="720"/>
      </w:pPr>
    </w:p>
    <w:p w:rsidR="006E5206" w:rsidRPr="00845391" w:rsidRDefault="006E5206" w:rsidP="006E5206">
      <w:pPr>
        <w:pStyle w:val="Daltextbodudohody"/>
        <w:numPr>
          <w:ilvl w:val="0"/>
          <w:numId w:val="32"/>
        </w:numPr>
        <w:tabs>
          <w:tab w:val="clear" w:pos="2520"/>
        </w:tabs>
      </w:pPr>
      <w:r w:rsidRPr="00845391">
        <w:t xml:space="preserve">Plnit další povinnosti stanovené touto smlouvou, jejími přílohami, </w:t>
      </w:r>
      <w:r>
        <w:t>výzvou</w:t>
      </w:r>
      <w:r w:rsidRPr="00845391">
        <w:t xml:space="preserve"> a právními předpisy.</w:t>
      </w:r>
    </w:p>
    <w:p w:rsidR="006E5206" w:rsidRPr="00845391" w:rsidRDefault="006E5206" w:rsidP="006E5206">
      <w:pPr>
        <w:pStyle w:val="Daltextbodudohody"/>
        <w:tabs>
          <w:tab w:val="clear" w:pos="2520"/>
        </w:tabs>
        <w:ind w:left="720"/>
      </w:pPr>
    </w:p>
    <w:p w:rsidR="006E5206" w:rsidRPr="00845391" w:rsidRDefault="006E5206" w:rsidP="006E5206">
      <w:pPr>
        <w:pStyle w:val="Daltextbodudohody"/>
        <w:numPr>
          <w:ilvl w:val="0"/>
          <w:numId w:val="32"/>
        </w:numPr>
        <w:tabs>
          <w:tab w:val="clear" w:pos="2520"/>
        </w:tabs>
      </w:pPr>
      <w:r w:rsidRPr="00845391">
        <w:t>Dodavatel bere na vědomí, že je jako dodavatel služeb hrazených z veřejných finančních prostředků osobou povinnou spolupůsobit při výkonu finanční kontroly ve smyslu § 2 písm. e) zákona č. 320/2001 Sb. o finanční kontrole ve veřejné správě a o změně některých zákonů, v platném znění.</w:t>
      </w:r>
    </w:p>
    <w:p w:rsidR="006E5206" w:rsidRDefault="006E5206" w:rsidP="006E5206">
      <w:pPr>
        <w:pStyle w:val="Daltextbodudohody"/>
        <w:tabs>
          <w:tab w:val="clear" w:pos="2520"/>
        </w:tabs>
        <w:ind w:left="720"/>
      </w:pPr>
    </w:p>
    <w:p w:rsidR="006E5206" w:rsidRPr="00845391" w:rsidRDefault="006E5206" w:rsidP="006E5206">
      <w:pPr>
        <w:pStyle w:val="Daltextbodudohody"/>
        <w:tabs>
          <w:tab w:val="clear" w:pos="2520"/>
        </w:tabs>
        <w:ind w:left="720"/>
      </w:pPr>
    </w:p>
    <w:p w:rsidR="006E5206" w:rsidRPr="00327B54" w:rsidRDefault="006E5206" w:rsidP="006E5206">
      <w:pPr>
        <w:numPr>
          <w:ilvl w:val="0"/>
          <w:numId w:val="24"/>
        </w:numPr>
        <w:tabs>
          <w:tab w:val="clear" w:pos="720"/>
          <w:tab w:val="num" w:pos="360"/>
        </w:tabs>
        <w:spacing w:after="0"/>
        <w:ind w:left="360"/>
        <w:rPr>
          <w:rFonts w:ascii="Arial" w:hAnsi="Arial" w:cs="Arial"/>
          <w:b/>
          <w:sz w:val="20"/>
          <w:szCs w:val="20"/>
        </w:rPr>
      </w:pPr>
      <w:r w:rsidRPr="00327B54">
        <w:rPr>
          <w:rFonts w:ascii="Arial" w:hAnsi="Arial" w:cs="Arial"/>
          <w:b/>
          <w:sz w:val="20"/>
          <w:szCs w:val="20"/>
        </w:rPr>
        <w:t>Objednatel se zavazuje:</w:t>
      </w:r>
    </w:p>
    <w:p w:rsidR="006E5206" w:rsidRPr="00845391" w:rsidRDefault="006E5206" w:rsidP="006E5206">
      <w:pPr>
        <w:pStyle w:val="Boddohody"/>
        <w:numPr>
          <w:ilvl w:val="0"/>
          <w:numId w:val="26"/>
        </w:numPr>
      </w:pPr>
      <w:r w:rsidRPr="00845391">
        <w:t xml:space="preserve">Provést výběr účastníků </w:t>
      </w:r>
      <w:r>
        <w:rPr>
          <w:lang w:val="cs-CZ"/>
        </w:rPr>
        <w:t>bilanční diagnostiky</w:t>
      </w:r>
      <w:r w:rsidRPr="00845391">
        <w:t xml:space="preserve"> a jejich seznam předat dodavateli </w:t>
      </w:r>
      <w:r>
        <w:rPr>
          <w:lang w:val="cs-CZ"/>
        </w:rPr>
        <w:t>společně s objednávkou</w:t>
      </w:r>
      <w:r w:rsidRPr="00845391">
        <w:t>.</w:t>
      </w:r>
    </w:p>
    <w:p w:rsidR="006E5206" w:rsidRPr="00845391" w:rsidRDefault="006E5206" w:rsidP="006E5206">
      <w:pPr>
        <w:pStyle w:val="Boddohody"/>
        <w:numPr>
          <w:ilvl w:val="0"/>
          <w:numId w:val="26"/>
        </w:numPr>
      </w:pPr>
      <w:r w:rsidRPr="00845391">
        <w:t>Zaslat dodavateli objednávku (výzvu e-mailovou poštou) na zabezpečení</w:t>
      </w:r>
      <w:r>
        <w:rPr>
          <w:lang w:val="cs-CZ"/>
        </w:rPr>
        <w:t xml:space="preserve"> bilanční diagnostiky nejpozději 5 pracovních dnů</w:t>
      </w:r>
      <w:r w:rsidRPr="00845391">
        <w:t xml:space="preserve"> před požadovaným plněním.  </w:t>
      </w:r>
    </w:p>
    <w:p w:rsidR="006E5206" w:rsidRPr="0062791E" w:rsidRDefault="006E5206" w:rsidP="006E5206">
      <w:pPr>
        <w:pStyle w:val="Boddohody"/>
        <w:numPr>
          <w:ilvl w:val="0"/>
          <w:numId w:val="26"/>
        </w:numPr>
      </w:pPr>
      <w:r w:rsidRPr="00845391">
        <w:t xml:space="preserve">Uhradit na základě předložených faktur náklady za </w:t>
      </w:r>
      <w:r>
        <w:rPr>
          <w:lang w:val="cs-CZ"/>
        </w:rPr>
        <w:t xml:space="preserve">bilanční diagnostiku </w:t>
      </w:r>
      <w:r w:rsidRPr="00845391">
        <w:t xml:space="preserve">ve výši a způsobem </w:t>
      </w:r>
      <w:r w:rsidRPr="00177919">
        <w:rPr>
          <w:lang w:val="cs-CZ"/>
        </w:rPr>
        <w:t xml:space="preserve">viz článek </w:t>
      </w:r>
      <w:r w:rsidRPr="0062791E">
        <w:rPr>
          <w:lang w:val="cs-CZ"/>
        </w:rPr>
        <w:t>IV</w:t>
      </w:r>
      <w:r w:rsidRPr="00434D97">
        <w:rPr>
          <w:lang w:val="cs-CZ"/>
        </w:rPr>
        <w:t xml:space="preserve"> této rámcové smlouvy.</w:t>
      </w:r>
    </w:p>
    <w:p w:rsidR="006E5206" w:rsidRPr="00BF6F92" w:rsidRDefault="006E5206" w:rsidP="00535FFB">
      <w:pPr>
        <w:pStyle w:val="Daltextbodudohody"/>
        <w:ind w:left="0"/>
      </w:pPr>
    </w:p>
    <w:p w:rsidR="006E5206" w:rsidRPr="00BF6F92" w:rsidRDefault="006E5206" w:rsidP="006E5206">
      <w:pPr>
        <w:pStyle w:val="lnek"/>
        <w:outlineLvl w:val="0"/>
        <w:rPr>
          <w:sz w:val="20"/>
          <w:szCs w:val="20"/>
        </w:rPr>
      </w:pPr>
      <w:r w:rsidRPr="00BF6F92">
        <w:rPr>
          <w:sz w:val="20"/>
          <w:szCs w:val="20"/>
        </w:rPr>
        <w:t>Článek III</w:t>
      </w:r>
    </w:p>
    <w:p w:rsidR="006E5206" w:rsidRPr="004F69CA" w:rsidRDefault="006E5206" w:rsidP="006E5206">
      <w:pPr>
        <w:pStyle w:val="lnek"/>
        <w:rPr>
          <w:sz w:val="20"/>
          <w:szCs w:val="20"/>
        </w:rPr>
      </w:pPr>
      <w:r w:rsidRPr="004F69CA">
        <w:rPr>
          <w:sz w:val="20"/>
          <w:szCs w:val="20"/>
        </w:rPr>
        <w:t xml:space="preserve">Podmínky </w:t>
      </w:r>
      <w:r>
        <w:rPr>
          <w:sz w:val="20"/>
          <w:szCs w:val="20"/>
        </w:rPr>
        <w:t>realizace jednotlivých bilanční diagnostik</w:t>
      </w:r>
    </w:p>
    <w:p w:rsidR="006E5206" w:rsidRDefault="006E5206" w:rsidP="006E5206">
      <w:pPr>
        <w:ind w:left="360"/>
        <w:rPr>
          <w:rFonts w:ascii="Arial" w:hAnsi="Arial" w:cs="Arial"/>
          <w:sz w:val="20"/>
          <w:szCs w:val="20"/>
        </w:rPr>
      </w:pPr>
    </w:p>
    <w:p w:rsidR="006E5206" w:rsidRPr="006B2CBA" w:rsidRDefault="006E5206" w:rsidP="006E5206">
      <w:pPr>
        <w:numPr>
          <w:ilvl w:val="0"/>
          <w:numId w:val="28"/>
        </w:numPr>
        <w:spacing w:after="0"/>
        <w:rPr>
          <w:rFonts w:ascii="Arial" w:hAnsi="Arial" w:cs="Arial"/>
          <w:sz w:val="20"/>
          <w:szCs w:val="20"/>
        </w:rPr>
      </w:pPr>
      <w:r>
        <w:rPr>
          <w:rFonts w:ascii="Arial" w:hAnsi="Arial" w:cs="Arial"/>
          <w:sz w:val="20"/>
          <w:szCs w:val="20"/>
        </w:rPr>
        <w:t>Jednotlivé bilanční diagnostiky</w:t>
      </w:r>
      <w:r w:rsidRPr="004F69CA">
        <w:rPr>
          <w:rFonts w:ascii="Arial" w:hAnsi="Arial" w:cs="Arial"/>
          <w:sz w:val="20"/>
          <w:szCs w:val="20"/>
        </w:rPr>
        <w:t xml:space="preserve"> budou realizovány v souladu s touto rámcovou smlouvou na základě jednotlivých</w:t>
      </w:r>
      <w:r>
        <w:rPr>
          <w:rFonts w:ascii="Arial" w:hAnsi="Arial" w:cs="Arial"/>
          <w:sz w:val="20"/>
          <w:szCs w:val="20"/>
        </w:rPr>
        <w:t xml:space="preserve"> objednávek</w:t>
      </w:r>
      <w:r w:rsidRPr="004F69CA">
        <w:rPr>
          <w:rFonts w:ascii="Arial" w:hAnsi="Arial" w:cs="Arial"/>
          <w:sz w:val="20"/>
          <w:szCs w:val="20"/>
        </w:rPr>
        <w:t xml:space="preserve">, které stanoví </w:t>
      </w:r>
      <w:r>
        <w:rPr>
          <w:rFonts w:ascii="Arial" w:hAnsi="Arial" w:cs="Arial"/>
          <w:sz w:val="20"/>
          <w:szCs w:val="20"/>
        </w:rPr>
        <w:t xml:space="preserve">projekt, pro který se bilanční diagnostiky realizují, </w:t>
      </w:r>
      <w:r w:rsidRPr="004F69CA">
        <w:rPr>
          <w:rFonts w:ascii="Arial" w:hAnsi="Arial" w:cs="Arial"/>
          <w:sz w:val="20"/>
          <w:szCs w:val="20"/>
        </w:rPr>
        <w:t>konkrétní počet účastníků, termín zahájení a ukončení</w:t>
      </w:r>
      <w:r>
        <w:rPr>
          <w:rFonts w:ascii="Arial" w:hAnsi="Arial" w:cs="Arial"/>
          <w:sz w:val="20"/>
          <w:szCs w:val="20"/>
        </w:rPr>
        <w:t>, místo plnění</w:t>
      </w:r>
      <w:r w:rsidRPr="004F69CA">
        <w:rPr>
          <w:rFonts w:ascii="Arial" w:hAnsi="Arial" w:cs="Arial"/>
          <w:sz w:val="20"/>
          <w:szCs w:val="20"/>
        </w:rPr>
        <w:t xml:space="preserve"> a celkovou cenu </w:t>
      </w:r>
      <w:r>
        <w:rPr>
          <w:rFonts w:ascii="Arial" w:hAnsi="Arial" w:cs="Arial"/>
          <w:sz w:val="20"/>
          <w:szCs w:val="20"/>
        </w:rPr>
        <w:t>plnění</w:t>
      </w:r>
      <w:r w:rsidRPr="004F69CA">
        <w:rPr>
          <w:rFonts w:ascii="Arial" w:hAnsi="Arial" w:cs="Arial"/>
          <w:sz w:val="20"/>
          <w:szCs w:val="20"/>
        </w:rPr>
        <w:t xml:space="preserve">, přičemž budou vycházet z obecných podmínek této rámcové smlouvy a obecně platných právních předpisů. Přílohou </w:t>
      </w:r>
      <w:r>
        <w:rPr>
          <w:rFonts w:ascii="Arial" w:hAnsi="Arial" w:cs="Arial"/>
          <w:sz w:val="20"/>
          <w:szCs w:val="20"/>
        </w:rPr>
        <w:t>objednávky</w:t>
      </w:r>
      <w:r w:rsidRPr="004F69CA">
        <w:rPr>
          <w:rFonts w:ascii="Arial" w:hAnsi="Arial" w:cs="Arial"/>
          <w:sz w:val="20"/>
          <w:szCs w:val="20"/>
        </w:rPr>
        <w:t xml:space="preserve"> bude jmenný seznam účastníků </w:t>
      </w:r>
      <w:r>
        <w:rPr>
          <w:rFonts w:ascii="Arial" w:hAnsi="Arial" w:cs="Arial"/>
          <w:sz w:val="20"/>
          <w:szCs w:val="20"/>
        </w:rPr>
        <w:t>bilanční diagnostiky</w:t>
      </w:r>
      <w:r w:rsidRPr="004F69CA">
        <w:rPr>
          <w:rFonts w:ascii="Arial" w:hAnsi="Arial" w:cs="Arial"/>
          <w:sz w:val="20"/>
          <w:szCs w:val="20"/>
        </w:rPr>
        <w:t xml:space="preserve">. </w:t>
      </w:r>
    </w:p>
    <w:p w:rsidR="006E5206" w:rsidRPr="00696104" w:rsidRDefault="006E5206" w:rsidP="006E5206">
      <w:pPr>
        <w:rPr>
          <w:rFonts w:ascii="Arial" w:hAnsi="Arial" w:cs="Arial"/>
          <w:sz w:val="20"/>
          <w:szCs w:val="20"/>
        </w:rPr>
      </w:pPr>
    </w:p>
    <w:p w:rsidR="006E5206" w:rsidRPr="00696104" w:rsidRDefault="006E5206" w:rsidP="006E5206">
      <w:pPr>
        <w:numPr>
          <w:ilvl w:val="0"/>
          <w:numId w:val="28"/>
        </w:numPr>
        <w:spacing w:after="0"/>
        <w:rPr>
          <w:rFonts w:ascii="Arial" w:hAnsi="Arial" w:cs="Arial"/>
          <w:sz w:val="20"/>
          <w:szCs w:val="20"/>
        </w:rPr>
      </w:pPr>
      <w:r w:rsidRPr="00696104">
        <w:rPr>
          <w:rFonts w:ascii="Arial" w:hAnsi="Arial" w:cs="Arial"/>
          <w:sz w:val="20"/>
          <w:szCs w:val="20"/>
        </w:rPr>
        <w:t xml:space="preserve">Objednávka bude </w:t>
      </w:r>
      <w:r>
        <w:rPr>
          <w:rFonts w:ascii="Arial" w:hAnsi="Arial" w:cs="Arial"/>
          <w:sz w:val="20"/>
          <w:szCs w:val="20"/>
        </w:rPr>
        <w:t>objednate</w:t>
      </w:r>
      <w:r w:rsidRPr="00696104">
        <w:rPr>
          <w:rFonts w:ascii="Arial" w:hAnsi="Arial" w:cs="Arial"/>
          <w:sz w:val="20"/>
          <w:szCs w:val="20"/>
        </w:rPr>
        <w:t xml:space="preserve">lem </w:t>
      </w:r>
      <w:r>
        <w:rPr>
          <w:rFonts w:ascii="Arial" w:hAnsi="Arial" w:cs="Arial"/>
          <w:sz w:val="20"/>
          <w:szCs w:val="20"/>
        </w:rPr>
        <w:t>dodav</w:t>
      </w:r>
      <w:r w:rsidRPr="00696104">
        <w:rPr>
          <w:rFonts w:ascii="Arial" w:hAnsi="Arial" w:cs="Arial"/>
          <w:sz w:val="20"/>
          <w:szCs w:val="20"/>
        </w:rPr>
        <w:t xml:space="preserve">ateli zasílána způsobem uvedeným v čl. </w:t>
      </w:r>
      <w:r>
        <w:rPr>
          <w:rFonts w:ascii="Arial" w:hAnsi="Arial" w:cs="Arial"/>
          <w:sz w:val="20"/>
          <w:szCs w:val="20"/>
        </w:rPr>
        <w:t>VII</w:t>
      </w:r>
      <w:r w:rsidRPr="00696104">
        <w:rPr>
          <w:rFonts w:ascii="Arial" w:hAnsi="Arial" w:cs="Arial"/>
          <w:sz w:val="20"/>
          <w:szCs w:val="20"/>
        </w:rPr>
        <w:t xml:space="preserve"> </w:t>
      </w:r>
      <w:r>
        <w:rPr>
          <w:rFonts w:ascii="Arial" w:hAnsi="Arial" w:cs="Arial"/>
          <w:sz w:val="20"/>
          <w:szCs w:val="20"/>
        </w:rPr>
        <w:t xml:space="preserve">bodu 8 </w:t>
      </w:r>
      <w:r w:rsidRPr="00696104">
        <w:rPr>
          <w:rFonts w:ascii="Arial" w:hAnsi="Arial" w:cs="Arial"/>
          <w:sz w:val="20"/>
          <w:szCs w:val="20"/>
        </w:rPr>
        <w:t xml:space="preserve">této </w:t>
      </w:r>
      <w:r>
        <w:rPr>
          <w:rFonts w:ascii="Arial" w:hAnsi="Arial" w:cs="Arial"/>
          <w:sz w:val="20"/>
          <w:szCs w:val="20"/>
        </w:rPr>
        <w:t>r</w:t>
      </w:r>
      <w:r w:rsidRPr="00696104">
        <w:rPr>
          <w:rFonts w:ascii="Arial" w:hAnsi="Arial" w:cs="Arial"/>
          <w:sz w:val="20"/>
          <w:szCs w:val="20"/>
        </w:rPr>
        <w:t>ámcové smlouvy, a to buď poštou, kurýrní službou či osobně do podatelny nebo faxem či elektronicky</w:t>
      </w:r>
      <w:r>
        <w:rPr>
          <w:rFonts w:ascii="Arial" w:hAnsi="Arial" w:cs="Arial"/>
          <w:sz w:val="20"/>
          <w:szCs w:val="20"/>
        </w:rPr>
        <w:t xml:space="preserve"> (e-mailem)</w:t>
      </w:r>
      <w:r w:rsidRPr="00696104">
        <w:rPr>
          <w:rFonts w:ascii="Arial" w:hAnsi="Arial" w:cs="Arial"/>
          <w:sz w:val="20"/>
          <w:szCs w:val="20"/>
        </w:rPr>
        <w:t xml:space="preserve">, a bude obsahovat minimálně tyto údaje: </w:t>
      </w:r>
    </w:p>
    <w:p w:rsidR="006E5206" w:rsidRPr="00696104" w:rsidRDefault="006E5206" w:rsidP="006E5206">
      <w:pPr>
        <w:numPr>
          <w:ilvl w:val="1"/>
          <w:numId w:val="36"/>
        </w:numPr>
        <w:spacing w:after="0"/>
        <w:ind w:left="993"/>
        <w:rPr>
          <w:rFonts w:ascii="Arial" w:hAnsi="Arial" w:cs="Arial"/>
          <w:sz w:val="20"/>
          <w:szCs w:val="20"/>
        </w:rPr>
      </w:pPr>
      <w:r w:rsidRPr="00696104">
        <w:rPr>
          <w:rFonts w:ascii="Arial" w:hAnsi="Arial" w:cs="Arial"/>
          <w:sz w:val="20"/>
          <w:szCs w:val="20"/>
        </w:rPr>
        <w:t xml:space="preserve">odkaz na tuto </w:t>
      </w:r>
      <w:r>
        <w:rPr>
          <w:rFonts w:ascii="Arial" w:hAnsi="Arial" w:cs="Arial"/>
          <w:sz w:val="20"/>
          <w:szCs w:val="20"/>
        </w:rPr>
        <w:t>r</w:t>
      </w:r>
      <w:r w:rsidRPr="00696104">
        <w:rPr>
          <w:rFonts w:ascii="Arial" w:hAnsi="Arial" w:cs="Arial"/>
          <w:sz w:val="20"/>
          <w:szCs w:val="20"/>
        </w:rPr>
        <w:t xml:space="preserve">ámcovou smlouvu, číslo </w:t>
      </w:r>
      <w:r>
        <w:rPr>
          <w:rFonts w:ascii="Arial" w:hAnsi="Arial" w:cs="Arial"/>
          <w:sz w:val="20"/>
          <w:szCs w:val="20"/>
        </w:rPr>
        <w:t>o</w:t>
      </w:r>
      <w:r w:rsidRPr="00696104">
        <w:rPr>
          <w:rFonts w:ascii="Arial" w:hAnsi="Arial" w:cs="Arial"/>
          <w:sz w:val="20"/>
          <w:szCs w:val="20"/>
        </w:rPr>
        <w:t xml:space="preserve">bjednávky, datum vystavení; </w:t>
      </w:r>
    </w:p>
    <w:p w:rsidR="006E5206" w:rsidRPr="003B4BB6" w:rsidRDefault="006E5206" w:rsidP="006E5206">
      <w:pPr>
        <w:numPr>
          <w:ilvl w:val="1"/>
          <w:numId w:val="36"/>
        </w:numPr>
        <w:spacing w:after="0"/>
        <w:ind w:left="993"/>
        <w:rPr>
          <w:rFonts w:ascii="Arial" w:hAnsi="Arial" w:cs="Arial"/>
          <w:sz w:val="20"/>
          <w:szCs w:val="20"/>
        </w:rPr>
      </w:pPr>
      <w:r>
        <w:rPr>
          <w:rFonts w:ascii="Arial" w:hAnsi="Arial" w:cs="Arial"/>
          <w:sz w:val="20"/>
          <w:szCs w:val="20"/>
        </w:rPr>
        <w:t>název a registrační číslo projektu, pro který se bilanční diagnostika realizuje</w:t>
      </w:r>
      <w:r w:rsidRPr="00696104">
        <w:rPr>
          <w:rFonts w:ascii="Arial" w:hAnsi="Arial" w:cs="Arial"/>
          <w:sz w:val="20"/>
          <w:szCs w:val="20"/>
        </w:rPr>
        <w:t>;</w:t>
      </w:r>
    </w:p>
    <w:p w:rsidR="006E5206" w:rsidRPr="00696104" w:rsidRDefault="006E5206" w:rsidP="006E5206">
      <w:pPr>
        <w:numPr>
          <w:ilvl w:val="1"/>
          <w:numId w:val="36"/>
        </w:numPr>
        <w:spacing w:after="0"/>
        <w:ind w:left="993"/>
        <w:rPr>
          <w:rFonts w:ascii="Arial" w:hAnsi="Arial" w:cs="Arial"/>
          <w:sz w:val="20"/>
          <w:szCs w:val="20"/>
        </w:rPr>
      </w:pPr>
      <w:r w:rsidRPr="00696104">
        <w:rPr>
          <w:rFonts w:ascii="Arial" w:hAnsi="Arial" w:cs="Arial"/>
          <w:sz w:val="20"/>
          <w:szCs w:val="20"/>
        </w:rPr>
        <w:t xml:space="preserve">počet účastníků, pro něž má být </w:t>
      </w:r>
      <w:r>
        <w:rPr>
          <w:rFonts w:ascii="Arial" w:hAnsi="Arial" w:cs="Arial"/>
          <w:sz w:val="20"/>
          <w:szCs w:val="20"/>
        </w:rPr>
        <w:t>služba</w:t>
      </w:r>
      <w:r w:rsidRPr="00696104">
        <w:rPr>
          <w:rFonts w:ascii="Arial" w:hAnsi="Arial" w:cs="Arial"/>
          <w:sz w:val="20"/>
          <w:szCs w:val="20"/>
        </w:rPr>
        <w:t xml:space="preserve"> poskytnut</w:t>
      </w:r>
      <w:r>
        <w:rPr>
          <w:rFonts w:ascii="Arial" w:hAnsi="Arial" w:cs="Arial"/>
          <w:sz w:val="20"/>
          <w:szCs w:val="20"/>
        </w:rPr>
        <w:t>a</w:t>
      </w:r>
      <w:r w:rsidRPr="00696104">
        <w:rPr>
          <w:rFonts w:ascii="Arial" w:hAnsi="Arial" w:cs="Arial"/>
          <w:sz w:val="20"/>
          <w:szCs w:val="20"/>
        </w:rPr>
        <w:t xml:space="preserve">; </w:t>
      </w:r>
    </w:p>
    <w:p w:rsidR="006E5206" w:rsidRPr="00696104" w:rsidRDefault="006E5206" w:rsidP="006E5206">
      <w:pPr>
        <w:numPr>
          <w:ilvl w:val="1"/>
          <w:numId w:val="36"/>
        </w:numPr>
        <w:spacing w:after="0"/>
        <w:ind w:left="993"/>
        <w:rPr>
          <w:rFonts w:ascii="Arial" w:hAnsi="Arial" w:cs="Arial"/>
          <w:sz w:val="20"/>
          <w:szCs w:val="20"/>
        </w:rPr>
      </w:pPr>
      <w:r w:rsidRPr="00696104">
        <w:rPr>
          <w:rFonts w:ascii="Arial" w:hAnsi="Arial" w:cs="Arial"/>
          <w:sz w:val="20"/>
          <w:szCs w:val="20"/>
        </w:rPr>
        <w:t xml:space="preserve">termín zahájení </w:t>
      </w:r>
      <w:r>
        <w:rPr>
          <w:rFonts w:ascii="Arial" w:hAnsi="Arial" w:cs="Arial"/>
          <w:sz w:val="20"/>
          <w:szCs w:val="20"/>
        </w:rPr>
        <w:t xml:space="preserve">a ukončení </w:t>
      </w:r>
      <w:r w:rsidRPr="00696104">
        <w:rPr>
          <w:rFonts w:ascii="Arial" w:hAnsi="Arial" w:cs="Arial"/>
          <w:sz w:val="20"/>
          <w:szCs w:val="20"/>
        </w:rPr>
        <w:t xml:space="preserve">poskytování </w:t>
      </w:r>
      <w:r>
        <w:rPr>
          <w:rFonts w:ascii="Arial" w:hAnsi="Arial" w:cs="Arial"/>
          <w:sz w:val="20"/>
          <w:szCs w:val="20"/>
        </w:rPr>
        <w:t>služby</w:t>
      </w:r>
      <w:r w:rsidRPr="00696104">
        <w:rPr>
          <w:rFonts w:ascii="Arial" w:hAnsi="Arial" w:cs="Arial"/>
          <w:sz w:val="20"/>
          <w:szCs w:val="20"/>
        </w:rPr>
        <w:t xml:space="preserve">; </w:t>
      </w:r>
    </w:p>
    <w:p w:rsidR="006E5206" w:rsidRPr="000A7D1B" w:rsidRDefault="006E5206" w:rsidP="006E5206">
      <w:pPr>
        <w:numPr>
          <w:ilvl w:val="1"/>
          <w:numId w:val="36"/>
        </w:numPr>
        <w:spacing w:after="0"/>
        <w:ind w:left="993"/>
        <w:rPr>
          <w:rFonts w:ascii="Arial" w:hAnsi="Arial" w:cs="Arial"/>
          <w:sz w:val="20"/>
          <w:szCs w:val="20"/>
        </w:rPr>
      </w:pPr>
      <w:r w:rsidRPr="000A7D1B">
        <w:rPr>
          <w:rFonts w:ascii="Arial" w:hAnsi="Arial" w:cs="Arial"/>
          <w:sz w:val="20"/>
          <w:szCs w:val="20"/>
        </w:rPr>
        <w:t>místo plnění.</w:t>
      </w:r>
    </w:p>
    <w:p w:rsidR="006E5206" w:rsidRPr="00696104" w:rsidRDefault="006E5206" w:rsidP="006E5206">
      <w:pPr>
        <w:rPr>
          <w:rFonts w:ascii="Arial" w:hAnsi="Arial" w:cs="Arial"/>
          <w:sz w:val="20"/>
          <w:szCs w:val="20"/>
        </w:rPr>
      </w:pPr>
    </w:p>
    <w:p w:rsidR="006E5206" w:rsidRDefault="006E5206" w:rsidP="006E5206">
      <w:pPr>
        <w:numPr>
          <w:ilvl w:val="0"/>
          <w:numId w:val="28"/>
        </w:numPr>
        <w:spacing w:after="0"/>
        <w:rPr>
          <w:rFonts w:ascii="Arial" w:hAnsi="Arial" w:cs="Arial"/>
          <w:sz w:val="20"/>
          <w:szCs w:val="20"/>
        </w:rPr>
      </w:pPr>
      <w:r>
        <w:rPr>
          <w:rFonts w:ascii="Arial" w:hAnsi="Arial" w:cs="Arial"/>
          <w:sz w:val="20"/>
          <w:szCs w:val="20"/>
        </w:rPr>
        <w:t>Pokud o</w:t>
      </w:r>
      <w:r w:rsidRPr="00696104">
        <w:rPr>
          <w:rFonts w:ascii="Arial" w:hAnsi="Arial" w:cs="Arial"/>
          <w:sz w:val="20"/>
          <w:szCs w:val="20"/>
        </w:rPr>
        <w:t xml:space="preserve">bjednávka nebude obsahovat shora uvedené údaje, má </w:t>
      </w:r>
      <w:r>
        <w:rPr>
          <w:rFonts w:ascii="Arial" w:hAnsi="Arial" w:cs="Arial"/>
          <w:sz w:val="20"/>
          <w:szCs w:val="20"/>
        </w:rPr>
        <w:t>doda</w:t>
      </w:r>
      <w:r w:rsidRPr="00696104">
        <w:rPr>
          <w:rFonts w:ascii="Arial" w:hAnsi="Arial" w:cs="Arial"/>
          <w:sz w:val="20"/>
          <w:szCs w:val="20"/>
        </w:rPr>
        <w:t>vatel právo požadovat po</w:t>
      </w:r>
      <w:r>
        <w:rPr>
          <w:rFonts w:ascii="Arial" w:hAnsi="Arial" w:cs="Arial"/>
          <w:sz w:val="20"/>
          <w:szCs w:val="20"/>
        </w:rPr>
        <w:t xml:space="preserve"> objednavatel</w:t>
      </w:r>
      <w:r w:rsidRPr="00696104">
        <w:rPr>
          <w:rFonts w:ascii="Arial" w:hAnsi="Arial" w:cs="Arial"/>
          <w:sz w:val="20"/>
          <w:szCs w:val="20"/>
        </w:rPr>
        <w:t>i doplnění či upřesnění údajů. Pokud nebudou chybějící</w:t>
      </w:r>
      <w:r>
        <w:rPr>
          <w:rFonts w:ascii="Arial" w:hAnsi="Arial" w:cs="Arial"/>
          <w:sz w:val="20"/>
          <w:szCs w:val="20"/>
        </w:rPr>
        <w:t xml:space="preserve"> údaje na výzvu doplněny, není doda</w:t>
      </w:r>
      <w:r w:rsidRPr="00696104">
        <w:rPr>
          <w:rFonts w:ascii="Arial" w:hAnsi="Arial" w:cs="Arial"/>
          <w:sz w:val="20"/>
          <w:szCs w:val="20"/>
        </w:rPr>
        <w:t xml:space="preserve">vatel povinen </w:t>
      </w:r>
      <w:r>
        <w:rPr>
          <w:rFonts w:ascii="Arial" w:hAnsi="Arial" w:cs="Arial"/>
          <w:sz w:val="20"/>
          <w:szCs w:val="20"/>
        </w:rPr>
        <w:t>o</w:t>
      </w:r>
      <w:r w:rsidRPr="00696104">
        <w:rPr>
          <w:rFonts w:ascii="Arial" w:hAnsi="Arial" w:cs="Arial"/>
          <w:sz w:val="20"/>
          <w:szCs w:val="20"/>
        </w:rPr>
        <w:t>bjednávku potvrdit.</w:t>
      </w:r>
    </w:p>
    <w:p w:rsidR="006E5206" w:rsidRPr="00696104" w:rsidRDefault="006E5206" w:rsidP="006E5206">
      <w:pPr>
        <w:ind w:left="360"/>
        <w:rPr>
          <w:rFonts w:ascii="Arial" w:hAnsi="Arial" w:cs="Arial"/>
          <w:sz w:val="20"/>
          <w:szCs w:val="20"/>
        </w:rPr>
      </w:pPr>
    </w:p>
    <w:p w:rsidR="006E5206" w:rsidRDefault="006E5206" w:rsidP="006E5206">
      <w:pPr>
        <w:numPr>
          <w:ilvl w:val="0"/>
          <w:numId w:val="28"/>
        </w:numPr>
        <w:spacing w:after="0"/>
        <w:rPr>
          <w:rFonts w:ascii="Arial" w:hAnsi="Arial" w:cs="Arial"/>
          <w:sz w:val="20"/>
          <w:szCs w:val="20"/>
        </w:rPr>
      </w:pPr>
      <w:r>
        <w:rPr>
          <w:rFonts w:ascii="Arial" w:hAnsi="Arial" w:cs="Arial"/>
          <w:sz w:val="20"/>
          <w:szCs w:val="20"/>
        </w:rPr>
        <w:t>P</w:t>
      </w:r>
      <w:r w:rsidRPr="00696104">
        <w:rPr>
          <w:rFonts w:ascii="Arial" w:hAnsi="Arial" w:cs="Arial"/>
          <w:sz w:val="20"/>
          <w:szCs w:val="20"/>
        </w:rPr>
        <w:t xml:space="preserve">otvrzení </w:t>
      </w:r>
      <w:r>
        <w:rPr>
          <w:rFonts w:ascii="Arial" w:hAnsi="Arial" w:cs="Arial"/>
          <w:sz w:val="20"/>
          <w:szCs w:val="20"/>
        </w:rPr>
        <w:t>o</w:t>
      </w:r>
      <w:r w:rsidRPr="00696104">
        <w:rPr>
          <w:rFonts w:ascii="Arial" w:hAnsi="Arial" w:cs="Arial"/>
          <w:sz w:val="20"/>
          <w:szCs w:val="20"/>
        </w:rPr>
        <w:t xml:space="preserve">bjednávky k poskytnutí plnění budou ze strany </w:t>
      </w:r>
      <w:r>
        <w:rPr>
          <w:rFonts w:ascii="Arial" w:hAnsi="Arial" w:cs="Arial"/>
          <w:sz w:val="20"/>
          <w:szCs w:val="20"/>
        </w:rPr>
        <w:t>doda</w:t>
      </w:r>
      <w:r w:rsidRPr="00696104">
        <w:rPr>
          <w:rFonts w:ascii="Arial" w:hAnsi="Arial" w:cs="Arial"/>
          <w:sz w:val="20"/>
          <w:szCs w:val="20"/>
        </w:rPr>
        <w:t>vatele podávány písemně, a to osobně nebo poštou, faxem nebo elektronicky (</w:t>
      </w:r>
      <w:r>
        <w:rPr>
          <w:rFonts w:ascii="Arial" w:hAnsi="Arial" w:cs="Arial"/>
          <w:sz w:val="20"/>
          <w:szCs w:val="20"/>
        </w:rPr>
        <w:t>e-</w:t>
      </w:r>
      <w:r w:rsidRPr="00696104">
        <w:rPr>
          <w:rFonts w:ascii="Arial" w:hAnsi="Arial" w:cs="Arial"/>
          <w:sz w:val="20"/>
          <w:szCs w:val="20"/>
        </w:rPr>
        <w:t xml:space="preserve">mailem). </w:t>
      </w:r>
      <w:r>
        <w:rPr>
          <w:rFonts w:ascii="Arial" w:hAnsi="Arial" w:cs="Arial"/>
          <w:sz w:val="20"/>
          <w:szCs w:val="20"/>
        </w:rPr>
        <w:t>Doda</w:t>
      </w:r>
      <w:r w:rsidRPr="00696104">
        <w:rPr>
          <w:rFonts w:ascii="Arial" w:hAnsi="Arial" w:cs="Arial"/>
          <w:sz w:val="20"/>
          <w:szCs w:val="20"/>
        </w:rPr>
        <w:t xml:space="preserve">vatel je povinen </w:t>
      </w:r>
      <w:r>
        <w:rPr>
          <w:rFonts w:ascii="Arial" w:hAnsi="Arial" w:cs="Arial"/>
          <w:sz w:val="20"/>
          <w:szCs w:val="20"/>
        </w:rPr>
        <w:t>o</w:t>
      </w:r>
      <w:r w:rsidRPr="00696104">
        <w:rPr>
          <w:rFonts w:ascii="Arial" w:hAnsi="Arial" w:cs="Arial"/>
          <w:sz w:val="20"/>
          <w:szCs w:val="20"/>
        </w:rPr>
        <w:t>bjednávku písemně potvrdit nejpozději ve lhůtě 3 pracovních dnů</w:t>
      </w:r>
      <w:r>
        <w:rPr>
          <w:rFonts w:ascii="Arial" w:hAnsi="Arial" w:cs="Arial"/>
          <w:sz w:val="20"/>
          <w:szCs w:val="20"/>
        </w:rPr>
        <w:t xml:space="preserve"> od doručení objednávky</w:t>
      </w:r>
      <w:r w:rsidRPr="00696104">
        <w:rPr>
          <w:rFonts w:ascii="Arial" w:hAnsi="Arial" w:cs="Arial"/>
          <w:sz w:val="20"/>
          <w:szCs w:val="20"/>
        </w:rPr>
        <w:t xml:space="preserve">, pokud bude </w:t>
      </w:r>
      <w:r>
        <w:rPr>
          <w:rFonts w:ascii="Arial" w:hAnsi="Arial" w:cs="Arial"/>
          <w:sz w:val="20"/>
          <w:szCs w:val="20"/>
        </w:rPr>
        <w:t>o</w:t>
      </w:r>
      <w:r w:rsidRPr="00696104">
        <w:rPr>
          <w:rFonts w:ascii="Arial" w:hAnsi="Arial" w:cs="Arial"/>
          <w:sz w:val="20"/>
          <w:szCs w:val="20"/>
        </w:rPr>
        <w:t xml:space="preserve">bjednávka </w:t>
      </w:r>
      <w:r>
        <w:rPr>
          <w:rFonts w:ascii="Arial" w:hAnsi="Arial" w:cs="Arial"/>
          <w:sz w:val="20"/>
          <w:szCs w:val="20"/>
        </w:rPr>
        <w:t>obsahovat náležitosti</w:t>
      </w:r>
      <w:r w:rsidRPr="00696104">
        <w:rPr>
          <w:rFonts w:ascii="Arial" w:hAnsi="Arial" w:cs="Arial"/>
          <w:sz w:val="20"/>
          <w:szCs w:val="20"/>
        </w:rPr>
        <w:t xml:space="preserve"> </w:t>
      </w:r>
      <w:r>
        <w:rPr>
          <w:rFonts w:ascii="Arial" w:hAnsi="Arial" w:cs="Arial"/>
          <w:sz w:val="20"/>
          <w:szCs w:val="20"/>
        </w:rPr>
        <w:t>uvedené v bodu 2 tohoto článku</w:t>
      </w:r>
      <w:r w:rsidRPr="00696104">
        <w:rPr>
          <w:rFonts w:ascii="Arial" w:hAnsi="Arial" w:cs="Arial"/>
          <w:sz w:val="20"/>
          <w:szCs w:val="20"/>
        </w:rPr>
        <w:t>.</w:t>
      </w:r>
    </w:p>
    <w:p w:rsidR="006E5206" w:rsidRPr="00696104" w:rsidRDefault="006E5206" w:rsidP="006E5206">
      <w:pPr>
        <w:ind w:left="360"/>
        <w:rPr>
          <w:rFonts w:ascii="Arial" w:hAnsi="Arial" w:cs="Arial"/>
          <w:sz w:val="20"/>
          <w:szCs w:val="20"/>
        </w:rPr>
      </w:pPr>
    </w:p>
    <w:p w:rsidR="006E5206" w:rsidRPr="000A7D1B" w:rsidRDefault="006E5206" w:rsidP="006E5206">
      <w:pPr>
        <w:numPr>
          <w:ilvl w:val="0"/>
          <w:numId w:val="28"/>
        </w:numPr>
        <w:spacing w:after="0"/>
        <w:rPr>
          <w:rFonts w:ascii="Arial" w:hAnsi="Arial" w:cs="Arial"/>
          <w:sz w:val="20"/>
          <w:szCs w:val="20"/>
        </w:rPr>
      </w:pPr>
      <w:r w:rsidRPr="00845391">
        <w:rPr>
          <w:rFonts w:ascii="Arial" w:hAnsi="Arial" w:cs="Arial"/>
          <w:sz w:val="20"/>
          <w:szCs w:val="20"/>
        </w:rPr>
        <w:t xml:space="preserve">Práva a povinnosti smluvních stran při plnění </w:t>
      </w:r>
      <w:r>
        <w:rPr>
          <w:rFonts w:ascii="Arial" w:hAnsi="Arial" w:cs="Arial"/>
          <w:sz w:val="20"/>
          <w:szCs w:val="20"/>
        </w:rPr>
        <w:t xml:space="preserve">služby </w:t>
      </w:r>
      <w:r w:rsidRPr="00845391">
        <w:rPr>
          <w:rFonts w:ascii="Arial" w:hAnsi="Arial" w:cs="Arial"/>
          <w:sz w:val="20"/>
          <w:szCs w:val="20"/>
        </w:rPr>
        <w:t xml:space="preserve">se řídí touto </w:t>
      </w:r>
      <w:r>
        <w:rPr>
          <w:rFonts w:ascii="Arial" w:hAnsi="Arial" w:cs="Arial"/>
          <w:sz w:val="20"/>
          <w:szCs w:val="20"/>
        </w:rPr>
        <w:t>r</w:t>
      </w:r>
      <w:r w:rsidRPr="00845391">
        <w:rPr>
          <w:rFonts w:ascii="Arial" w:hAnsi="Arial" w:cs="Arial"/>
          <w:sz w:val="20"/>
          <w:szCs w:val="20"/>
        </w:rPr>
        <w:t xml:space="preserve">ámcovou smlouvou (včetně všech jejích příloh) a dále zákonem č. </w:t>
      </w:r>
      <w:r>
        <w:rPr>
          <w:rFonts w:ascii="Arial" w:hAnsi="Arial" w:cs="Arial"/>
          <w:sz w:val="20"/>
          <w:szCs w:val="20"/>
        </w:rPr>
        <w:t>89</w:t>
      </w:r>
      <w:r w:rsidRPr="00845391">
        <w:rPr>
          <w:rFonts w:ascii="Arial" w:hAnsi="Arial" w:cs="Arial"/>
          <w:sz w:val="20"/>
          <w:szCs w:val="20"/>
        </w:rPr>
        <w:t>/</w:t>
      </w:r>
      <w:r>
        <w:rPr>
          <w:rFonts w:ascii="Arial" w:hAnsi="Arial" w:cs="Arial"/>
          <w:sz w:val="20"/>
          <w:szCs w:val="20"/>
        </w:rPr>
        <w:t>2012</w:t>
      </w:r>
      <w:r w:rsidRPr="00845391">
        <w:rPr>
          <w:rFonts w:ascii="Arial" w:hAnsi="Arial" w:cs="Arial"/>
          <w:sz w:val="20"/>
          <w:szCs w:val="20"/>
        </w:rPr>
        <w:t xml:space="preserve"> Sb., ob</w:t>
      </w:r>
      <w:r>
        <w:rPr>
          <w:rFonts w:ascii="Arial" w:hAnsi="Arial" w:cs="Arial"/>
          <w:sz w:val="20"/>
          <w:szCs w:val="20"/>
        </w:rPr>
        <w:t>čanský</w:t>
      </w:r>
      <w:r w:rsidRPr="00845391">
        <w:rPr>
          <w:rFonts w:ascii="Arial" w:hAnsi="Arial" w:cs="Arial"/>
          <w:sz w:val="20"/>
          <w:szCs w:val="20"/>
        </w:rPr>
        <w:t xml:space="preserve"> zákoník, ve znění pozdějších předpisů</w:t>
      </w:r>
      <w:r>
        <w:rPr>
          <w:rFonts w:ascii="Arial" w:hAnsi="Arial" w:cs="Arial"/>
          <w:sz w:val="20"/>
          <w:szCs w:val="20"/>
        </w:rPr>
        <w:t xml:space="preserve"> a</w:t>
      </w:r>
      <w:r w:rsidRPr="00845391">
        <w:rPr>
          <w:rFonts w:ascii="Arial" w:hAnsi="Arial" w:cs="Arial"/>
          <w:sz w:val="20"/>
          <w:szCs w:val="20"/>
        </w:rPr>
        <w:t xml:space="preserve"> dalšími závaznými právními předpisy a dále též podmínkami </w:t>
      </w:r>
      <w:r>
        <w:rPr>
          <w:rFonts w:ascii="Arial" w:hAnsi="Arial" w:cs="Arial"/>
          <w:sz w:val="20"/>
          <w:szCs w:val="20"/>
        </w:rPr>
        <w:t>z</w:t>
      </w:r>
      <w:r w:rsidRPr="00845391">
        <w:rPr>
          <w:rFonts w:ascii="Arial" w:hAnsi="Arial" w:cs="Arial"/>
          <w:sz w:val="20"/>
          <w:szCs w:val="20"/>
        </w:rPr>
        <w:t xml:space="preserve">adávacího řízení. </w:t>
      </w:r>
      <w:r w:rsidRPr="000A7D1B">
        <w:rPr>
          <w:rFonts w:ascii="Arial" w:hAnsi="Arial" w:cs="Arial"/>
          <w:sz w:val="20"/>
          <w:szCs w:val="20"/>
        </w:rPr>
        <w:t>Přílohu č. 1 rámcové smlouvy tvoří Výzva k podání nabídek</w:t>
      </w:r>
      <w:r>
        <w:rPr>
          <w:rFonts w:ascii="Arial" w:hAnsi="Arial" w:cs="Arial"/>
          <w:sz w:val="20"/>
          <w:szCs w:val="20"/>
        </w:rPr>
        <w:t xml:space="preserve"> (včetně všech jejích příloh)</w:t>
      </w:r>
      <w:r w:rsidRPr="000A7D1B">
        <w:rPr>
          <w:rFonts w:ascii="Arial" w:hAnsi="Arial" w:cs="Arial"/>
          <w:sz w:val="20"/>
          <w:szCs w:val="20"/>
        </w:rPr>
        <w:t>.</w:t>
      </w:r>
    </w:p>
    <w:p w:rsidR="006E5206" w:rsidRPr="00DB4B7F" w:rsidRDefault="006E5206" w:rsidP="006E5206">
      <w:pPr>
        <w:ind w:left="360"/>
        <w:rPr>
          <w:rFonts w:ascii="Arial" w:hAnsi="Arial" w:cs="Arial"/>
          <w:sz w:val="20"/>
          <w:szCs w:val="20"/>
        </w:rPr>
      </w:pPr>
    </w:p>
    <w:p w:rsidR="006E5206" w:rsidRPr="00DB4B7F" w:rsidRDefault="006E5206" w:rsidP="006E5206">
      <w:pPr>
        <w:pStyle w:val="lnek"/>
        <w:outlineLvl w:val="0"/>
        <w:rPr>
          <w:sz w:val="20"/>
          <w:szCs w:val="20"/>
        </w:rPr>
      </w:pPr>
      <w:r w:rsidRPr="00DB4B7F">
        <w:rPr>
          <w:sz w:val="20"/>
          <w:szCs w:val="20"/>
        </w:rPr>
        <w:t>Článek IV</w:t>
      </w:r>
    </w:p>
    <w:p w:rsidR="006E5206" w:rsidRPr="00DB4B7F" w:rsidRDefault="006E5206" w:rsidP="006E5206">
      <w:pPr>
        <w:pStyle w:val="lnek"/>
        <w:rPr>
          <w:sz w:val="20"/>
          <w:szCs w:val="20"/>
        </w:rPr>
      </w:pPr>
      <w:r w:rsidRPr="00DB4B7F">
        <w:rPr>
          <w:sz w:val="20"/>
          <w:szCs w:val="20"/>
        </w:rPr>
        <w:t>Cena a termín plnění</w:t>
      </w:r>
    </w:p>
    <w:p w:rsidR="006E5206" w:rsidRPr="005E2E53" w:rsidRDefault="006E5206" w:rsidP="006E5206">
      <w:pPr>
        <w:numPr>
          <w:ilvl w:val="0"/>
          <w:numId w:val="27"/>
        </w:numPr>
        <w:tabs>
          <w:tab w:val="clear" w:pos="720"/>
          <w:tab w:val="num" w:pos="360"/>
        </w:tabs>
        <w:spacing w:after="0"/>
        <w:ind w:left="360"/>
        <w:rPr>
          <w:rFonts w:ascii="Arial" w:hAnsi="Arial" w:cs="Arial"/>
          <w:sz w:val="20"/>
          <w:szCs w:val="20"/>
        </w:rPr>
      </w:pPr>
      <w:r>
        <w:rPr>
          <w:rFonts w:ascii="Arial" w:hAnsi="Arial" w:cs="Arial"/>
          <w:sz w:val="20"/>
          <w:szCs w:val="20"/>
        </w:rPr>
        <w:t>Bilanční diagnostiky</w:t>
      </w:r>
      <w:r w:rsidRPr="005E2E53">
        <w:rPr>
          <w:rFonts w:ascii="Arial" w:hAnsi="Arial" w:cs="Arial"/>
          <w:sz w:val="20"/>
          <w:szCs w:val="20"/>
        </w:rPr>
        <w:t xml:space="preserve"> budou realizovány v konkrétních termínech </w:t>
      </w:r>
      <w:r>
        <w:rPr>
          <w:rFonts w:ascii="Arial" w:hAnsi="Arial" w:cs="Arial"/>
          <w:sz w:val="20"/>
          <w:szCs w:val="20"/>
        </w:rPr>
        <w:t>uvedených v objednávce</w:t>
      </w:r>
      <w:r w:rsidRPr="005E2E53">
        <w:rPr>
          <w:rFonts w:ascii="Arial" w:hAnsi="Arial" w:cs="Arial"/>
          <w:sz w:val="20"/>
          <w:szCs w:val="20"/>
        </w:rPr>
        <w:t xml:space="preserve">. </w:t>
      </w:r>
      <w:r>
        <w:rPr>
          <w:rFonts w:ascii="Arial" w:hAnsi="Arial" w:cs="Arial"/>
          <w:sz w:val="20"/>
          <w:szCs w:val="20"/>
        </w:rPr>
        <w:t>Objednatel</w:t>
      </w:r>
      <w:r w:rsidRPr="005E2E53">
        <w:rPr>
          <w:rFonts w:ascii="Arial" w:hAnsi="Arial" w:cs="Arial"/>
          <w:sz w:val="20"/>
          <w:szCs w:val="20"/>
        </w:rPr>
        <w:t xml:space="preserve"> uhradí dodavateli ceny </w:t>
      </w:r>
      <w:r>
        <w:rPr>
          <w:rFonts w:ascii="Arial" w:hAnsi="Arial" w:cs="Arial"/>
          <w:sz w:val="20"/>
          <w:szCs w:val="20"/>
        </w:rPr>
        <w:t>bilančních diagnostik</w:t>
      </w:r>
      <w:r w:rsidRPr="005E2E53">
        <w:rPr>
          <w:rFonts w:ascii="Arial" w:hAnsi="Arial" w:cs="Arial"/>
          <w:sz w:val="20"/>
          <w:szCs w:val="20"/>
        </w:rPr>
        <w:t xml:space="preserve"> v závislosti na počtu účastníků a výši ceny za jednoho účastníka kurzu. Jednotkov</w:t>
      </w:r>
      <w:r>
        <w:rPr>
          <w:rFonts w:ascii="Arial" w:hAnsi="Arial" w:cs="Arial"/>
          <w:sz w:val="20"/>
          <w:szCs w:val="20"/>
        </w:rPr>
        <w:t>é</w:t>
      </w:r>
      <w:r w:rsidRPr="005E2E53">
        <w:rPr>
          <w:rFonts w:ascii="Arial" w:hAnsi="Arial" w:cs="Arial"/>
          <w:sz w:val="20"/>
          <w:szCs w:val="20"/>
        </w:rPr>
        <w:t xml:space="preserve"> cen</w:t>
      </w:r>
      <w:r>
        <w:rPr>
          <w:rFonts w:ascii="Arial" w:hAnsi="Arial" w:cs="Arial"/>
          <w:sz w:val="20"/>
          <w:szCs w:val="20"/>
        </w:rPr>
        <w:t>y</w:t>
      </w:r>
      <w:r w:rsidRPr="005E2E53">
        <w:rPr>
          <w:rFonts w:ascii="Arial" w:hAnsi="Arial" w:cs="Arial"/>
          <w:sz w:val="20"/>
          <w:szCs w:val="20"/>
        </w:rPr>
        <w:t xml:space="preserve"> plnění na 1 účastníka</w:t>
      </w:r>
      <w:r>
        <w:rPr>
          <w:rFonts w:ascii="Arial" w:hAnsi="Arial" w:cs="Arial"/>
          <w:sz w:val="20"/>
          <w:szCs w:val="20"/>
        </w:rPr>
        <w:t xml:space="preserve"> bez DPH, stanovené v čl. II bodu 1,</w:t>
      </w:r>
      <w:r w:rsidRPr="005E2E53">
        <w:rPr>
          <w:rFonts w:ascii="Arial" w:hAnsi="Arial" w:cs="Arial"/>
          <w:sz w:val="20"/>
          <w:szCs w:val="20"/>
        </w:rPr>
        <w:t xml:space="preserve"> j</w:t>
      </w:r>
      <w:r>
        <w:rPr>
          <w:rFonts w:ascii="Arial" w:hAnsi="Arial" w:cs="Arial"/>
          <w:sz w:val="20"/>
          <w:szCs w:val="20"/>
        </w:rPr>
        <w:t>sou</w:t>
      </w:r>
      <w:r w:rsidRPr="005E2E53">
        <w:rPr>
          <w:rFonts w:ascii="Arial" w:hAnsi="Arial" w:cs="Arial"/>
          <w:sz w:val="20"/>
          <w:szCs w:val="20"/>
        </w:rPr>
        <w:t xml:space="preserve"> maximální a nepřekročiteln</w:t>
      </w:r>
      <w:r>
        <w:rPr>
          <w:rFonts w:ascii="Arial" w:hAnsi="Arial" w:cs="Arial"/>
          <w:sz w:val="20"/>
          <w:szCs w:val="20"/>
        </w:rPr>
        <w:t>é</w:t>
      </w:r>
      <w:r w:rsidRPr="005E2E53">
        <w:rPr>
          <w:rFonts w:ascii="Arial" w:hAnsi="Arial" w:cs="Arial"/>
          <w:sz w:val="20"/>
          <w:szCs w:val="20"/>
        </w:rPr>
        <w:t xml:space="preserve">. </w:t>
      </w:r>
      <w:r>
        <w:rPr>
          <w:rFonts w:ascii="Arial" w:hAnsi="Arial" w:cs="Arial"/>
          <w:sz w:val="20"/>
          <w:szCs w:val="20"/>
        </w:rPr>
        <w:t xml:space="preserve">K jednotkové ceně bude účtována sazba DPH dle platných právních předpisů. V případě změny DPH začne dodavatel fakturovat objednateli novou cenu ve výši jednotkové ceny bez DPH spolu s aktuální výší DPH, </w:t>
      </w:r>
      <w:r w:rsidRPr="00434D97">
        <w:rPr>
          <w:rFonts w:ascii="Arial" w:hAnsi="Arial" w:cs="Arial"/>
          <w:sz w:val="20"/>
          <w:szCs w:val="20"/>
        </w:rPr>
        <w:t>aniž by bylo nutné uzavírat dodatek k této smlouvě.</w:t>
      </w:r>
      <w:r>
        <w:rPr>
          <w:rFonts w:ascii="Arial" w:hAnsi="Arial" w:cs="Arial"/>
          <w:sz w:val="20"/>
          <w:szCs w:val="20"/>
        </w:rPr>
        <w:t xml:space="preserve">  </w:t>
      </w:r>
    </w:p>
    <w:p w:rsidR="006E5206" w:rsidRPr="005E2E53" w:rsidRDefault="006E5206" w:rsidP="006E5206">
      <w:pPr>
        <w:tabs>
          <w:tab w:val="num" w:pos="360"/>
        </w:tabs>
        <w:ind w:left="360" w:hanging="360"/>
        <w:rPr>
          <w:rFonts w:ascii="Arial" w:hAnsi="Arial" w:cs="Arial"/>
          <w:sz w:val="20"/>
          <w:szCs w:val="20"/>
        </w:rPr>
      </w:pPr>
    </w:p>
    <w:p w:rsidR="006E5206" w:rsidRPr="006B4ACC" w:rsidRDefault="006E5206" w:rsidP="006E5206">
      <w:pPr>
        <w:numPr>
          <w:ilvl w:val="0"/>
          <w:numId w:val="27"/>
        </w:numPr>
        <w:tabs>
          <w:tab w:val="clear" w:pos="720"/>
          <w:tab w:val="num" w:pos="360"/>
        </w:tabs>
        <w:spacing w:after="0"/>
        <w:ind w:left="360"/>
        <w:rPr>
          <w:rFonts w:ascii="Arial" w:hAnsi="Arial" w:cs="Arial"/>
          <w:sz w:val="20"/>
          <w:szCs w:val="20"/>
        </w:rPr>
      </w:pPr>
      <w:r w:rsidRPr="005E2E53">
        <w:rPr>
          <w:rFonts w:ascii="Arial" w:hAnsi="Arial" w:cs="Arial"/>
          <w:sz w:val="20"/>
          <w:szCs w:val="20"/>
        </w:rPr>
        <w:t xml:space="preserve">Dodavatel je oprávněn </w:t>
      </w:r>
      <w:r>
        <w:rPr>
          <w:rFonts w:ascii="Arial" w:hAnsi="Arial" w:cs="Arial"/>
          <w:sz w:val="20"/>
          <w:szCs w:val="20"/>
        </w:rPr>
        <w:t>objednatel</w:t>
      </w:r>
      <w:r w:rsidRPr="005E2E53">
        <w:rPr>
          <w:rFonts w:ascii="Arial" w:hAnsi="Arial" w:cs="Arial"/>
          <w:sz w:val="20"/>
          <w:szCs w:val="20"/>
        </w:rPr>
        <w:t>i plně fakturovat náklady</w:t>
      </w:r>
      <w:r>
        <w:rPr>
          <w:rFonts w:ascii="Arial" w:hAnsi="Arial" w:cs="Arial"/>
          <w:sz w:val="20"/>
          <w:szCs w:val="20"/>
        </w:rPr>
        <w:t xml:space="preserve"> na bilanční diagnostiky u</w:t>
      </w:r>
      <w:r w:rsidRPr="005E2E53">
        <w:rPr>
          <w:rFonts w:ascii="Arial" w:hAnsi="Arial" w:cs="Arial"/>
          <w:sz w:val="20"/>
          <w:szCs w:val="20"/>
        </w:rPr>
        <w:t xml:space="preserve"> účast</w:t>
      </w:r>
      <w:r>
        <w:rPr>
          <w:rFonts w:ascii="Arial" w:hAnsi="Arial" w:cs="Arial"/>
          <w:sz w:val="20"/>
          <w:szCs w:val="20"/>
        </w:rPr>
        <w:t>níků</w:t>
      </w:r>
      <w:r w:rsidRPr="005E2E53">
        <w:rPr>
          <w:rFonts w:ascii="Arial" w:hAnsi="Arial" w:cs="Arial"/>
          <w:sz w:val="20"/>
          <w:szCs w:val="20"/>
        </w:rPr>
        <w:t>, kteří skutečně nastoupí a řádně</w:t>
      </w:r>
      <w:r>
        <w:rPr>
          <w:rFonts w:ascii="Arial" w:hAnsi="Arial" w:cs="Arial"/>
          <w:sz w:val="20"/>
          <w:szCs w:val="20"/>
        </w:rPr>
        <w:t xml:space="preserve"> bilanční diagnostiku </w:t>
      </w:r>
      <w:r w:rsidRPr="005E2E53">
        <w:rPr>
          <w:rFonts w:ascii="Arial" w:hAnsi="Arial" w:cs="Arial"/>
          <w:sz w:val="20"/>
          <w:szCs w:val="20"/>
        </w:rPr>
        <w:t xml:space="preserve">ukončí. V případě, že účastník </w:t>
      </w:r>
      <w:r>
        <w:rPr>
          <w:rFonts w:ascii="Arial" w:hAnsi="Arial" w:cs="Arial"/>
          <w:sz w:val="20"/>
          <w:szCs w:val="20"/>
        </w:rPr>
        <w:t>bilanční diagnostiku</w:t>
      </w:r>
      <w:r w:rsidRPr="005E2E53">
        <w:rPr>
          <w:rFonts w:ascii="Arial" w:hAnsi="Arial" w:cs="Arial"/>
          <w:sz w:val="20"/>
          <w:szCs w:val="20"/>
        </w:rPr>
        <w:t xml:space="preserve"> řádně nedokončí, je dodavatel oprávněn fakturovat </w:t>
      </w:r>
      <w:r>
        <w:rPr>
          <w:rFonts w:ascii="Arial" w:hAnsi="Arial" w:cs="Arial"/>
          <w:sz w:val="20"/>
          <w:szCs w:val="20"/>
        </w:rPr>
        <w:t>objednatel</w:t>
      </w:r>
      <w:r w:rsidRPr="005E2E53">
        <w:rPr>
          <w:rFonts w:ascii="Arial" w:hAnsi="Arial" w:cs="Arial"/>
          <w:sz w:val="20"/>
          <w:szCs w:val="20"/>
        </w:rPr>
        <w:t>i pouze poměrnou část dohodnutých nákladů</w:t>
      </w:r>
      <w:r>
        <w:rPr>
          <w:rFonts w:ascii="Arial" w:hAnsi="Arial" w:cs="Arial"/>
          <w:sz w:val="20"/>
          <w:szCs w:val="20"/>
        </w:rPr>
        <w:t>, a to dle počtu hodin strávených účastníkem na bilanční diagnostice vynásobené n</w:t>
      </w:r>
      <w:r w:rsidRPr="00434D97">
        <w:rPr>
          <w:rFonts w:ascii="Arial" w:hAnsi="Arial" w:cs="Arial"/>
          <w:sz w:val="20"/>
          <w:szCs w:val="20"/>
        </w:rPr>
        <w:t>áklady na jednu hodinu poradenské činnosti uvedené v Kalkulaci nákladů poradenské činnosti</w:t>
      </w:r>
      <w:r>
        <w:rPr>
          <w:rFonts w:ascii="Arial" w:hAnsi="Arial" w:cs="Arial"/>
          <w:sz w:val="20"/>
          <w:szCs w:val="20"/>
        </w:rPr>
        <w:t xml:space="preserve"> (součást Výzvy k podání nabídek)</w:t>
      </w:r>
      <w:r w:rsidRPr="00434D97">
        <w:rPr>
          <w:rFonts w:ascii="Arial" w:hAnsi="Arial" w:cs="Arial"/>
          <w:sz w:val="20"/>
          <w:szCs w:val="20"/>
        </w:rPr>
        <w:t>.</w:t>
      </w:r>
    </w:p>
    <w:p w:rsidR="006E5206" w:rsidRDefault="006E5206" w:rsidP="006E5206">
      <w:pPr>
        <w:rPr>
          <w:rFonts w:ascii="Arial" w:hAnsi="Arial" w:cs="Arial"/>
          <w:sz w:val="20"/>
          <w:szCs w:val="20"/>
        </w:rPr>
      </w:pPr>
    </w:p>
    <w:p w:rsidR="006E5206" w:rsidRPr="000A7D1B" w:rsidRDefault="006E5206" w:rsidP="006E5206">
      <w:pPr>
        <w:numPr>
          <w:ilvl w:val="0"/>
          <w:numId w:val="27"/>
        </w:numPr>
        <w:tabs>
          <w:tab w:val="clear" w:pos="720"/>
          <w:tab w:val="num" w:pos="360"/>
        </w:tabs>
        <w:spacing w:after="0"/>
        <w:ind w:left="360"/>
        <w:rPr>
          <w:rFonts w:ascii="Arial" w:hAnsi="Arial" w:cs="Arial"/>
          <w:sz w:val="20"/>
          <w:szCs w:val="20"/>
        </w:rPr>
      </w:pPr>
      <w:r w:rsidRPr="00A1445B">
        <w:rPr>
          <w:rFonts w:ascii="Arial" w:hAnsi="Arial" w:cs="Arial"/>
          <w:sz w:val="20"/>
          <w:szCs w:val="20"/>
        </w:rPr>
        <w:t>Dodavatel provede fakturaci po ukončení bilanční diagnostiky pro danou část osob dle objednávky</w:t>
      </w:r>
      <w:r w:rsidRPr="00BF6F92">
        <w:rPr>
          <w:rFonts w:ascii="Arial" w:hAnsi="Arial" w:cs="Arial"/>
          <w:sz w:val="20"/>
          <w:szCs w:val="20"/>
        </w:rPr>
        <w:t xml:space="preserve">, nejpozději do 14 dnů po </w:t>
      </w:r>
      <w:r>
        <w:rPr>
          <w:rFonts w:ascii="Arial" w:hAnsi="Arial" w:cs="Arial"/>
          <w:sz w:val="20"/>
          <w:szCs w:val="20"/>
        </w:rPr>
        <w:t xml:space="preserve">jejím </w:t>
      </w:r>
      <w:r w:rsidRPr="00BF6F92">
        <w:rPr>
          <w:rFonts w:ascii="Arial" w:hAnsi="Arial" w:cs="Arial"/>
          <w:sz w:val="20"/>
          <w:szCs w:val="20"/>
        </w:rPr>
        <w:t>ukončení</w:t>
      </w:r>
      <w:r>
        <w:rPr>
          <w:rFonts w:ascii="Arial" w:hAnsi="Arial" w:cs="Arial"/>
          <w:sz w:val="20"/>
          <w:szCs w:val="20"/>
        </w:rPr>
        <w:t>, a to vždy zvlášť pro projekt Záruky pro mladé na Vysočině a zvlášť pro projekt Nová šance na Vysočině.</w:t>
      </w:r>
      <w:r w:rsidRPr="005E2E53">
        <w:rPr>
          <w:rFonts w:ascii="Arial" w:hAnsi="Arial" w:cs="Arial"/>
          <w:sz w:val="20"/>
          <w:szCs w:val="20"/>
        </w:rPr>
        <w:t xml:space="preserve"> Lhůta splatnosti faktur</w:t>
      </w:r>
      <w:r>
        <w:rPr>
          <w:rFonts w:ascii="Arial" w:hAnsi="Arial" w:cs="Arial"/>
          <w:sz w:val="20"/>
          <w:szCs w:val="20"/>
        </w:rPr>
        <w:t xml:space="preserve"> činí 30</w:t>
      </w:r>
      <w:r w:rsidRPr="005E2E53">
        <w:rPr>
          <w:rFonts w:ascii="Arial" w:hAnsi="Arial" w:cs="Arial"/>
          <w:sz w:val="20"/>
          <w:szCs w:val="20"/>
        </w:rPr>
        <w:t xml:space="preserve"> kalendářních dnů ode dne doručení daňového dokladu </w:t>
      </w:r>
      <w:r>
        <w:rPr>
          <w:rFonts w:ascii="Arial" w:hAnsi="Arial" w:cs="Arial"/>
          <w:sz w:val="20"/>
          <w:szCs w:val="20"/>
        </w:rPr>
        <w:t>objednatel</w:t>
      </w:r>
      <w:r w:rsidRPr="005E2E53">
        <w:rPr>
          <w:rFonts w:ascii="Arial" w:hAnsi="Arial" w:cs="Arial"/>
          <w:sz w:val="20"/>
          <w:szCs w:val="20"/>
        </w:rPr>
        <w:t>i</w:t>
      </w:r>
      <w:r w:rsidRPr="00434D97">
        <w:rPr>
          <w:rFonts w:ascii="Arial" w:hAnsi="Arial" w:cs="Arial"/>
          <w:sz w:val="20"/>
          <w:szCs w:val="20"/>
        </w:rPr>
        <w:t>. Smluvní strany se dohodly, že v případě, že dodavatel doručí objednateli příslušnou fakturu v období od 1. prosince příslušného kalendářního roku do 15. ledna roku následujícího, splatnost takto doručených faktur činí závazně 60 dnů od data jejich doručení objednateli. Předpokladem proplacení faktur</w:t>
      </w:r>
      <w:r w:rsidRPr="000A7D1B">
        <w:rPr>
          <w:rFonts w:ascii="Arial" w:hAnsi="Arial" w:cs="Arial"/>
          <w:sz w:val="20"/>
          <w:szCs w:val="20"/>
        </w:rPr>
        <w:t>y je vydání Komplexní závěrečné zprávy o bilanční diagnostice, která je výhradním vlastnictvím klienta</w:t>
      </w:r>
      <w:r>
        <w:rPr>
          <w:rFonts w:ascii="Arial" w:hAnsi="Arial" w:cs="Arial"/>
          <w:sz w:val="20"/>
          <w:szCs w:val="20"/>
        </w:rPr>
        <w:t xml:space="preserve">, </w:t>
      </w:r>
      <w:r w:rsidRPr="000A7D1B">
        <w:rPr>
          <w:rFonts w:ascii="Arial" w:hAnsi="Arial" w:cs="Arial"/>
          <w:sz w:val="20"/>
          <w:szCs w:val="20"/>
        </w:rPr>
        <w:t>dodání Závěrečné zprávy pro ÚP ČR</w:t>
      </w:r>
      <w:r>
        <w:rPr>
          <w:rFonts w:ascii="Arial" w:hAnsi="Arial" w:cs="Arial"/>
          <w:sz w:val="20"/>
          <w:szCs w:val="20"/>
        </w:rPr>
        <w:t xml:space="preserve"> a dalších dokumentů</w:t>
      </w:r>
      <w:r w:rsidRPr="000A7D1B">
        <w:rPr>
          <w:rFonts w:ascii="Arial" w:hAnsi="Arial" w:cs="Arial"/>
          <w:sz w:val="20"/>
          <w:szCs w:val="20"/>
        </w:rPr>
        <w:t xml:space="preserve"> dle Metodiky práce při bilanční diagnostice </w:t>
      </w:r>
      <w:r>
        <w:rPr>
          <w:rFonts w:ascii="Arial" w:hAnsi="Arial" w:cs="Arial"/>
          <w:sz w:val="20"/>
          <w:szCs w:val="20"/>
        </w:rPr>
        <w:t>(součást Výzvy k podání nabídek – Příloha č. 1 této smlouvy)</w:t>
      </w:r>
      <w:r w:rsidRPr="000A7D1B">
        <w:rPr>
          <w:rFonts w:ascii="Arial" w:hAnsi="Arial" w:cs="Arial"/>
          <w:sz w:val="20"/>
          <w:szCs w:val="20"/>
        </w:rPr>
        <w:t>.</w:t>
      </w:r>
    </w:p>
    <w:p w:rsidR="006E5206" w:rsidRDefault="006E5206" w:rsidP="006E5206">
      <w:pPr>
        <w:ind w:left="360"/>
        <w:rPr>
          <w:rFonts w:ascii="Arial" w:hAnsi="Arial" w:cs="Arial"/>
          <w:sz w:val="20"/>
          <w:szCs w:val="20"/>
        </w:rPr>
      </w:pPr>
    </w:p>
    <w:p w:rsidR="006E5206" w:rsidRPr="003B4BB6" w:rsidRDefault="006E5206" w:rsidP="006E5206">
      <w:pPr>
        <w:numPr>
          <w:ilvl w:val="0"/>
          <w:numId w:val="27"/>
        </w:numPr>
        <w:tabs>
          <w:tab w:val="clear" w:pos="720"/>
          <w:tab w:val="num" w:pos="360"/>
        </w:tabs>
        <w:spacing w:after="0"/>
        <w:ind w:left="360"/>
        <w:rPr>
          <w:rFonts w:ascii="Arial" w:hAnsi="Arial" w:cs="Arial"/>
          <w:sz w:val="20"/>
          <w:szCs w:val="20"/>
        </w:rPr>
      </w:pPr>
      <w:r w:rsidRPr="006B4ACC">
        <w:rPr>
          <w:rFonts w:ascii="Arial" w:hAnsi="Arial" w:cs="Arial"/>
          <w:sz w:val="20"/>
          <w:szCs w:val="20"/>
        </w:rPr>
        <w:t>Faktury musí obsahovat všechny náležitosti řádného účetního a daňového dokladu ve smyslu příslušných právních předpisů (zejména zákon č. 563/1191 Sb., o účetnictví a zákon č. 235/2004 Sb., o dani z přidané hodnoty)</w:t>
      </w:r>
      <w:r>
        <w:rPr>
          <w:rFonts w:ascii="Arial" w:hAnsi="Arial" w:cs="Arial"/>
          <w:sz w:val="20"/>
          <w:szCs w:val="20"/>
        </w:rPr>
        <w:t xml:space="preserve"> a dále název a číslo jednotlivých projektů</w:t>
      </w:r>
      <w:r w:rsidRPr="006B4ACC">
        <w:rPr>
          <w:rFonts w:ascii="Arial" w:hAnsi="Arial" w:cs="Arial"/>
          <w:sz w:val="20"/>
          <w:szCs w:val="20"/>
        </w:rPr>
        <w:t xml:space="preserve">. V případě, že faktura nebude mít odpovídající náležitosti, je </w:t>
      </w:r>
      <w:r>
        <w:rPr>
          <w:rFonts w:ascii="Arial" w:hAnsi="Arial" w:cs="Arial"/>
          <w:sz w:val="20"/>
          <w:szCs w:val="20"/>
        </w:rPr>
        <w:t>objednatel</w:t>
      </w:r>
      <w:r w:rsidRPr="006B4ACC">
        <w:rPr>
          <w:rFonts w:ascii="Arial" w:hAnsi="Arial" w:cs="Arial"/>
          <w:sz w:val="20"/>
          <w:szCs w:val="20"/>
        </w:rPr>
        <w:t xml:space="preserve"> oprávněn zaslat ji ve lhůtě splatnosti zpět dodavateli k doplnění či úpravě, aniž se tak dostane do prodlení se splatností; lhůta splatnosti počíná běžet znovu od opětovného zaslání náležitě doplněného či opravenéh</w:t>
      </w:r>
      <w:r w:rsidRPr="003B4BB6">
        <w:rPr>
          <w:rFonts w:ascii="Arial" w:hAnsi="Arial" w:cs="Arial"/>
          <w:sz w:val="20"/>
          <w:szCs w:val="20"/>
        </w:rPr>
        <w:t>o dokladu.</w:t>
      </w:r>
    </w:p>
    <w:p w:rsidR="006E5206" w:rsidRDefault="006E5206" w:rsidP="006E5206">
      <w:pPr>
        <w:ind w:left="360"/>
        <w:rPr>
          <w:rFonts w:ascii="Arial" w:hAnsi="Arial" w:cs="Arial"/>
          <w:sz w:val="20"/>
          <w:szCs w:val="20"/>
        </w:rPr>
      </w:pPr>
    </w:p>
    <w:p w:rsidR="006E5206" w:rsidRPr="00BF6F92" w:rsidRDefault="006E5206" w:rsidP="006E5206">
      <w:pPr>
        <w:numPr>
          <w:ilvl w:val="0"/>
          <w:numId w:val="27"/>
        </w:numPr>
        <w:tabs>
          <w:tab w:val="clear" w:pos="720"/>
          <w:tab w:val="num" w:pos="360"/>
        </w:tabs>
        <w:spacing w:after="0"/>
        <w:ind w:left="360"/>
        <w:rPr>
          <w:rFonts w:ascii="Arial" w:hAnsi="Arial" w:cs="Arial"/>
          <w:sz w:val="20"/>
          <w:szCs w:val="20"/>
        </w:rPr>
      </w:pPr>
      <w:r w:rsidRPr="00A4685B">
        <w:rPr>
          <w:rFonts w:ascii="Arial" w:hAnsi="Arial" w:cs="Arial"/>
          <w:sz w:val="20"/>
          <w:szCs w:val="20"/>
        </w:rPr>
        <w:t>Platby budou probíhat výhradně v Kč (CZK), rovněž veškeré cenové údaje budou</w:t>
      </w:r>
      <w:r>
        <w:rPr>
          <w:rFonts w:ascii="Arial" w:hAnsi="Arial" w:cs="Arial"/>
          <w:sz w:val="20"/>
          <w:szCs w:val="20"/>
        </w:rPr>
        <w:t xml:space="preserve"> uvedeny</w:t>
      </w:r>
      <w:r w:rsidRPr="00A4685B">
        <w:rPr>
          <w:rFonts w:ascii="Arial" w:hAnsi="Arial" w:cs="Arial"/>
          <w:sz w:val="20"/>
          <w:szCs w:val="20"/>
        </w:rPr>
        <w:t xml:space="preserve"> v této měně</w:t>
      </w:r>
      <w:r>
        <w:rPr>
          <w:rFonts w:ascii="Arial" w:hAnsi="Arial" w:cs="Arial"/>
          <w:sz w:val="20"/>
          <w:szCs w:val="20"/>
        </w:rPr>
        <w:t>.</w:t>
      </w:r>
    </w:p>
    <w:p w:rsidR="006E5206" w:rsidRPr="00BF6F92" w:rsidRDefault="006E5206" w:rsidP="006E5206">
      <w:pPr>
        <w:rPr>
          <w:rFonts w:ascii="Arial" w:hAnsi="Arial" w:cs="Arial"/>
          <w:sz w:val="20"/>
          <w:szCs w:val="20"/>
        </w:rPr>
      </w:pPr>
    </w:p>
    <w:p w:rsidR="006E5206" w:rsidRPr="00BF6F92" w:rsidRDefault="006E5206" w:rsidP="006E5206">
      <w:pPr>
        <w:numPr>
          <w:ilvl w:val="0"/>
          <w:numId w:val="27"/>
        </w:numPr>
        <w:tabs>
          <w:tab w:val="clear" w:pos="720"/>
          <w:tab w:val="num" w:pos="360"/>
        </w:tabs>
        <w:spacing w:after="0"/>
        <w:ind w:left="360"/>
        <w:rPr>
          <w:rFonts w:ascii="Arial" w:hAnsi="Arial" w:cs="Arial"/>
          <w:sz w:val="20"/>
          <w:szCs w:val="20"/>
        </w:rPr>
      </w:pPr>
      <w:r w:rsidRPr="00BF6F92">
        <w:rPr>
          <w:rFonts w:ascii="Arial" w:hAnsi="Arial" w:cs="Arial"/>
          <w:sz w:val="20"/>
          <w:szCs w:val="20"/>
        </w:rPr>
        <w:t>Dodavatel je povinen vrátit poskytnuté finanční prostředky nebo jejich část, pokud nedodrží sjednané podmínky nebo pokud mu jeho zaviněním byly poskytnuty neprávem nebo ve vyšší částce</w:t>
      </w:r>
      <w:r>
        <w:rPr>
          <w:rFonts w:ascii="Arial" w:hAnsi="Arial" w:cs="Arial"/>
          <w:sz w:val="20"/>
          <w:szCs w:val="20"/>
        </w:rPr>
        <w:t>,</w:t>
      </w:r>
      <w:r w:rsidRPr="00BF6F92">
        <w:rPr>
          <w:rFonts w:ascii="Arial" w:hAnsi="Arial" w:cs="Arial"/>
          <w:sz w:val="20"/>
          <w:szCs w:val="20"/>
        </w:rPr>
        <w:t xml:space="preserve"> než náležely. Vrácení bude provedeno ve lhůtě a způsobem stanoveným ve výzvě </w:t>
      </w:r>
      <w:r>
        <w:rPr>
          <w:rFonts w:ascii="Arial" w:hAnsi="Arial" w:cs="Arial"/>
          <w:sz w:val="20"/>
          <w:szCs w:val="20"/>
        </w:rPr>
        <w:t>objednatel</w:t>
      </w:r>
      <w:r w:rsidRPr="00BF6F92">
        <w:rPr>
          <w:rFonts w:ascii="Arial" w:hAnsi="Arial" w:cs="Arial"/>
          <w:sz w:val="20"/>
          <w:szCs w:val="20"/>
        </w:rPr>
        <w:t>e.</w:t>
      </w:r>
    </w:p>
    <w:p w:rsidR="006E5206" w:rsidRPr="00BF6F92" w:rsidRDefault="006E5206" w:rsidP="006E5206">
      <w:pPr>
        <w:pStyle w:val="Odstavecseseznamem"/>
        <w:rPr>
          <w:rFonts w:ascii="Arial" w:hAnsi="Arial" w:cs="Arial"/>
          <w:sz w:val="20"/>
          <w:szCs w:val="20"/>
        </w:rPr>
      </w:pPr>
    </w:p>
    <w:p w:rsidR="006E5206" w:rsidRPr="0001686F" w:rsidRDefault="006E5206" w:rsidP="006E5206">
      <w:pPr>
        <w:numPr>
          <w:ilvl w:val="0"/>
          <w:numId w:val="27"/>
        </w:numPr>
        <w:tabs>
          <w:tab w:val="clear" w:pos="720"/>
          <w:tab w:val="num" w:pos="360"/>
        </w:tabs>
        <w:spacing w:after="0"/>
        <w:ind w:left="360"/>
        <w:rPr>
          <w:rFonts w:ascii="Arial" w:hAnsi="Arial" w:cs="Arial"/>
          <w:sz w:val="20"/>
          <w:szCs w:val="20"/>
        </w:rPr>
      </w:pPr>
      <w:r>
        <w:rPr>
          <w:rFonts w:ascii="Arial" w:hAnsi="Arial" w:cs="Arial"/>
          <w:sz w:val="20"/>
          <w:szCs w:val="20"/>
        </w:rPr>
        <w:t>Objednatel</w:t>
      </w:r>
      <w:r w:rsidRPr="0001686F">
        <w:rPr>
          <w:rFonts w:ascii="Arial" w:hAnsi="Arial" w:cs="Arial"/>
          <w:sz w:val="20"/>
          <w:szCs w:val="20"/>
        </w:rPr>
        <w:t xml:space="preserve"> má právo snížit objem zakázky v případě změn rozpočtu, které by měly vliv na financování veřejné zakázky.</w:t>
      </w:r>
    </w:p>
    <w:p w:rsidR="006E5206" w:rsidRPr="0001686F" w:rsidRDefault="006E5206" w:rsidP="006E5206">
      <w:pPr>
        <w:ind w:left="360"/>
        <w:rPr>
          <w:rFonts w:ascii="Arial" w:hAnsi="Arial" w:cs="Arial"/>
          <w:sz w:val="20"/>
          <w:szCs w:val="20"/>
        </w:rPr>
      </w:pPr>
    </w:p>
    <w:p w:rsidR="006E5206" w:rsidRPr="0001686F" w:rsidRDefault="006E5206" w:rsidP="006E5206">
      <w:pPr>
        <w:numPr>
          <w:ilvl w:val="0"/>
          <w:numId w:val="27"/>
        </w:numPr>
        <w:tabs>
          <w:tab w:val="clear" w:pos="720"/>
          <w:tab w:val="num" w:pos="360"/>
        </w:tabs>
        <w:spacing w:after="0"/>
        <w:ind w:left="360"/>
        <w:rPr>
          <w:rFonts w:ascii="Arial" w:hAnsi="Arial" w:cs="Arial"/>
          <w:sz w:val="20"/>
          <w:szCs w:val="20"/>
        </w:rPr>
      </w:pPr>
      <w:r>
        <w:rPr>
          <w:rFonts w:ascii="Arial" w:hAnsi="Arial" w:cs="Arial"/>
          <w:sz w:val="20"/>
          <w:szCs w:val="20"/>
        </w:rPr>
        <w:t>Objednatel</w:t>
      </w:r>
      <w:r w:rsidRPr="0001686F">
        <w:rPr>
          <w:rFonts w:ascii="Arial" w:hAnsi="Arial" w:cs="Arial"/>
          <w:sz w:val="20"/>
          <w:szCs w:val="20"/>
        </w:rPr>
        <w:t xml:space="preserve"> je oprávněn objednávat u dodavatele realizaci </w:t>
      </w:r>
      <w:r>
        <w:rPr>
          <w:rFonts w:ascii="Arial" w:hAnsi="Arial" w:cs="Arial"/>
          <w:sz w:val="20"/>
          <w:szCs w:val="20"/>
        </w:rPr>
        <w:t>bilanční diagnostiky</w:t>
      </w:r>
      <w:r w:rsidRPr="0001686F">
        <w:rPr>
          <w:rFonts w:ascii="Arial" w:hAnsi="Arial" w:cs="Arial"/>
          <w:sz w:val="20"/>
          <w:szCs w:val="20"/>
        </w:rPr>
        <w:t xml:space="preserve"> za sjednanou jednotkovou cenu na 1 účastníka kurzu až </w:t>
      </w:r>
      <w:r w:rsidRPr="0041733D">
        <w:rPr>
          <w:rFonts w:ascii="Arial" w:hAnsi="Arial" w:cs="Arial"/>
          <w:sz w:val="20"/>
          <w:szCs w:val="20"/>
        </w:rPr>
        <w:t xml:space="preserve">do vyčerpání maximální </w:t>
      </w:r>
      <w:r w:rsidRPr="00177919">
        <w:rPr>
          <w:rFonts w:ascii="Arial" w:hAnsi="Arial" w:cs="Arial"/>
          <w:sz w:val="20"/>
          <w:szCs w:val="20"/>
        </w:rPr>
        <w:t>nabídk</w:t>
      </w:r>
      <w:r w:rsidRPr="0041733D">
        <w:rPr>
          <w:rFonts w:ascii="Arial" w:hAnsi="Arial" w:cs="Arial"/>
          <w:sz w:val="20"/>
          <w:szCs w:val="20"/>
        </w:rPr>
        <w:t>ové ceny za plnění této smlouvy.</w:t>
      </w:r>
      <w:r w:rsidRPr="0001686F">
        <w:rPr>
          <w:rFonts w:ascii="Arial" w:hAnsi="Arial" w:cs="Arial"/>
          <w:sz w:val="20"/>
          <w:szCs w:val="20"/>
        </w:rPr>
        <w:t xml:space="preserve">  </w:t>
      </w:r>
    </w:p>
    <w:p w:rsidR="006E5206" w:rsidRPr="00BF6F92" w:rsidRDefault="006E5206" w:rsidP="006E5206">
      <w:pPr>
        <w:rPr>
          <w:rFonts w:ascii="Arial" w:hAnsi="Arial" w:cs="Arial"/>
          <w:sz w:val="20"/>
          <w:szCs w:val="20"/>
        </w:rPr>
      </w:pPr>
    </w:p>
    <w:p w:rsidR="006E5206" w:rsidRPr="00BF6F92" w:rsidRDefault="006E5206" w:rsidP="006E5206">
      <w:pPr>
        <w:pStyle w:val="lnek"/>
        <w:outlineLvl w:val="0"/>
        <w:rPr>
          <w:sz w:val="20"/>
          <w:szCs w:val="20"/>
        </w:rPr>
      </w:pPr>
      <w:r w:rsidRPr="00BF6F92">
        <w:rPr>
          <w:sz w:val="20"/>
          <w:szCs w:val="20"/>
        </w:rPr>
        <w:t>Článek V</w:t>
      </w:r>
    </w:p>
    <w:p w:rsidR="006E5206" w:rsidRPr="00DF4434" w:rsidRDefault="006E5206" w:rsidP="006E5206">
      <w:pPr>
        <w:numPr>
          <w:ilvl w:val="0"/>
          <w:numId w:val="29"/>
        </w:numPr>
        <w:tabs>
          <w:tab w:val="clear" w:pos="720"/>
          <w:tab w:val="left" w:pos="0"/>
        </w:tabs>
        <w:spacing w:after="0"/>
        <w:ind w:left="426" w:hanging="426"/>
        <w:rPr>
          <w:rFonts w:ascii="Arial" w:hAnsi="Arial" w:cs="Arial"/>
          <w:sz w:val="20"/>
          <w:szCs w:val="20"/>
        </w:rPr>
      </w:pPr>
      <w:r w:rsidRPr="00A4685B">
        <w:rPr>
          <w:rFonts w:ascii="Arial" w:hAnsi="Arial" w:cs="Arial"/>
          <w:b/>
          <w:sz w:val="20"/>
          <w:szCs w:val="20"/>
        </w:rPr>
        <w:t xml:space="preserve">Tato </w:t>
      </w:r>
      <w:r>
        <w:rPr>
          <w:rFonts w:ascii="Arial" w:hAnsi="Arial" w:cs="Arial"/>
          <w:b/>
          <w:sz w:val="20"/>
          <w:szCs w:val="20"/>
        </w:rPr>
        <w:t>r</w:t>
      </w:r>
      <w:r w:rsidRPr="00A4685B">
        <w:rPr>
          <w:rFonts w:ascii="Arial" w:hAnsi="Arial" w:cs="Arial"/>
          <w:b/>
          <w:sz w:val="20"/>
          <w:szCs w:val="20"/>
        </w:rPr>
        <w:t xml:space="preserve">ámcová smlouva se uzavírá na dobu ode dne </w:t>
      </w:r>
      <w:r>
        <w:rPr>
          <w:rFonts w:ascii="Arial" w:hAnsi="Arial" w:cs="Arial"/>
          <w:b/>
          <w:sz w:val="20"/>
          <w:szCs w:val="20"/>
        </w:rPr>
        <w:t xml:space="preserve">jejího </w:t>
      </w:r>
      <w:r w:rsidRPr="00A4685B">
        <w:rPr>
          <w:rFonts w:ascii="Arial" w:hAnsi="Arial" w:cs="Arial"/>
          <w:b/>
          <w:sz w:val="20"/>
          <w:szCs w:val="20"/>
        </w:rPr>
        <w:t>podpisu</w:t>
      </w:r>
      <w:r>
        <w:rPr>
          <w:rFonts w:ascii="Arial" w:hAnsi="Arial" w:cs="Arial"/>
          <w:b/>
          <w:sz w:val="20"/>
          <w:szCs w:val="20"/>
        </w:rPr>
        <w:t xml:space="preserve"> až do doby, kdy </w:t>
      </w:r>
      <w:r w:rsidRPr="00D73C3E">
        <w:rPr>
          <w:rFonts w:ascii="Arial" w:hAnsi="Arial" w:cs="Arial"/>
          <w:b/>
          <w:sz w:val="20"/>
          <w:szCs w:val="20"/>
        </w:rPr>
        <w:t xml:space="preserve">dojde k vyčerpání veškerých prostředků, které má </w:t>
      </w:r>
      <w:r>
        <w:rPr>
          <w:rFonts w:ascii="Arial" w:hAnsi="Arial" w:cs="Arial"/>
          <w:b/>
          <w:sz w:val="20"/>
          <w:szCs w:val="20"/>
        </w:rPr>
        <w:t>objednatel</w:t>
      </w:r>
      <w:r w:rsidRPr="00D73C3E">
        <w:rPr>
          <w:rFonts w:ascii="Arial" w:hAnsi="Arial" w:cs="Arial"/>
          <w:b/>
          <w:sz w:val="20"/>
          <w:szCs w:val="20"/>
        </w:rPr>
        <w:t xml:space="preserve"> k dispozici na realizaci této</w:t>
      </w:r>
      <w:r>
        <w:rPr>
          <w:rFonts w:ascii="Arial" w:hAnsi="Arial" w:cs="Arial"/>
          <w:b/>
          <w:sz w:val="20"/>
          <w:szCs w:val="20"/>
        </w:rPr>
        <w:t xml:space="preserve"> </w:t>
      </w:r>
      <w:r w:rsidRPr="00D73C3E">
        <w:rPr>
          <w:rFonts w:ascii="Arial" w:hAnsi="Arial" w:cs="Arial"/>
          <w:b/>
          <w:sz w:val="20"/>
          <w:szCs w:val="20"/>
        </w:rPr>
        <w:t>veřejné zakázky</w:t>
      </w:r>
      <w:r>
        <w:rPr>
          <w:rFonts w:ascii="Arial" w:hAnsi="Arial" w:cs="Arial"/>
          <w:b/>
          <w:sz w:val="20"/>
          <w:szCs w:val="20"/>
        </w:rPr>
        <w:t xml:space="preserve"> (tj. maximální celkové ceny za plnění této smlouvy), nejpozději však do doby uplynutí 4 let ode dne jejího podpisu. </w:t>
      </w:r>
      <w:r w:rsidRPr="00535531">
        <w:rPr>
          <w:rFonts w:ascii="Arial" w:hAnsi="Arial" w:cs="Arial"/>
          <w:sz w:val="20"/>
          <w:szCs w:val="20"/>
        </w:rPr>
        <w:t xml:space="preserve">Tato </w:t>
      </w:r>
      <w:r>
        <w:rPr>
          <w:rFonts w:ascii="Arial" w:hAnsi="Arial" w:cs="Arial"/>
          <w:sz w:val="20"/>
          <w:szCs w:val="20"/>
        </w:rPr>
        <w:t>r</w:t>
      </w:r>
      <w:r w:rsidRPr="00535531">
        <w:rPr>
          <w:rFonts w:ascii="Arial" w:hAnsi="Arial" w:cs="Arial"/>
          <w:sz w:val="20"/>
          <w:szCs w:val="20"/>
        </w:rPr>
        <w:t>ámcová smlouva nabývá účinnosti dnem jejího podpisu. Smluvní strany nejsou</w:t>
      </w:r>
      <w:r w:rsidRPr="00D73C3E">
        <w:rPr>
          <w:rFonts w:ascii="Arial" w:hAnsi="Arial" w:cs="Arial"/>
          <w:sz w:val="20"/>
          <w:szCs w:val="20"/>
        </w:rPr>
        <w:t xml:space="preserve"> oprávněny tuto smlouvu vypovědět nebo od ní odstoupit, nestanoví-li tato </w:t>
      </w:r>
      <w:r>
        <w:rPr>
          <w:rFonts w:ascii="Arial" w:hAnsi="Arial" w:cs="Arial"/>
          <w:sz w:val="20"/>
          <w:szCs w:val="20"/>
        </w:rPr>
        <w:t>r</w:t>
      </w:r>
      <w:r w:rsidRPr="00D73C3E">
        <w:rPr>
          <w:rFonts w:ascii="Arial" w:hAnsi="Arial" w:cs="Arial"/>
          <w:sz w:val="20"/>
          <w:szCs w:val="20"/>
        </w:rPr>
        <w:t>ámcová smlouva</w:t>
      </w:r>
      <w:r>
        <w:rPr>
          <w:rFonts w:ascii="Arial" w:hAnsi="Arial" w:cs="Arial"/>
          <w:sz w:val="20"/>
          <w:szCs w:val="20"/>
        </w:rPr>
        <w:t xml:space="preserve"> </w:t>
      </w:r>
      <w:r w:rsidRPr="00D73C3E">
        <w:rPr>
          <w:rFonts w:ascii="Arial" w:hAnsi="Arial" w:cs="Arial"/>
          <w:sz w:val="20"/>
          <w:szCs w:val="20"/>
        </w:rPr>
        <w:t>jinak</w:t>
      </w:r>
      <w:r>
        <w:rPr>
          <w:rFonts w:ascii="Arial" w:hAnsi="Arial" w:cs="Arial"/>
          <w:sz w:val="20"/>
          <w:szCs w:val="20"/>
        </w:rPr>
        <w:t>.</w:t>
      </w:r>
    </w:p>
    <w:p w:rsidR="006E5206" w:rsidRPr="00BF6F92" w:rsidRDefault="006E5206" w:rsidP="006E5206">
      <w:pPr>
        <w:ind w:left="360"/>
        <w:rPr>
          <w:rFonts w:ascii="Arial" w:hAnsi="Arial" w:cs="Arial"/>
          <w:b/>
          <w:sz w:val="20"/>
          <w:szCs w:val="20"/>
        </w:rPr>
      </w:pPr>
    </w:p>
    <w:p w:rsidR="006E5206" w:rsidRPr="00BF6F92" w:rsidRDefault="006E5206" w:rsidP="006E5206">
      <w:pPr>
        <w:numPr>
          <w:ilvl w:val="0"/>
          <w:numId w:val="29"/>
        </w:numPr>
        <w:tabs>
          <w:tab w:val="clear" w:pos="720"/>
          <w:tab w:val="num" w:pos="360"/>
        </w:tabs>
        <w:spacing w:after="0"/>
        <w:ind w:left="360"/>
        <w:rPr>
          <w:rFonts w:ascii="Arial" w:hAnsi="Arial" w:cs="Arial"/>
          <w:sz w:val="20"/>
          <w:szCs w:val="20"/>
        </w:rPr>
      </w:pPr>
      <w:r w:rsidRPr="00BF6F92">
        <w:rPr>
          <w:rFonts w:ascii="Arial" w:hAnsi="Arial" w:cs="Arial"/>
          <w:sz w:val="20"/>
          <w:szCs w:val="20"/>
        </w:rPr>
        <w:t>Tato rámcová smlouva může být ukončena:</w:t>
      </w:r>
    </w:p>
    <w:p w:rsidR="006E5206" w:rsidRPr="00BF6F92" w:rsidRDefault="006E5206" w:rsidP="006E5206">
      <w:pPr>
        <w:ind w:left="360"/>
      </w:pPr>
    </w:p>
    <w:p w:rsidR="006E5206" w:rsidRPr="00BF6F92" w:rsidRDefault="006E5206" w:rsidP="006E5206">
      <w:pPr>
        <w:pStyle w:val="Daltextbodudohody"/>
        <w:numPr>
          <w:ilvl w:val="1"/>
          <w:numId w:val="29"/>
        </w:numPr>
      </w:pPr>
      <w:r w:rsidRPr="00BF6F92">
        <w:t xml:space="preserve">vyčerpáním </w:t>
      </w:r>
      <w:r>
        <w:t>celkové nabídkové ceny</w:t>
      </w:r>
      <w:r w:rsidRPr="00BF6F92">
        <w:t>,</w:t>
      </w:r>
    </w:p>
    <w:p w:rsidR="006E5206" w:rsidRPr="00BF6F92" w:rsidRDefault="006E5206" w:rsidP="006E5206">
      <w:pPr>
        <w:pStyle w:val="Daltextbodudohody"/>
        <w:numPr>
          <w:ilvl w:val="1"/>
          <w:numId w:val="29"/>
        </w:numPr>
      </w:pPr>
      <w:r w:rsidRPr="00BF6F92">
        <w:t>písemnou dohodou obou</w:t>
      </w:r>
      <w:r>
        <w:t xml:space="preserve"> smluvních</w:t>
      </w:r>
      <w:r w:rsidRPr="00BF6F92">
        <w:t xml:space="preserve"> stran,</w:t>
      </w:r>
    </w:p>
    <w:p w:rsidR="006E5206" w:rsidRDefault="006E5206" w:rsidP="006E5206">
      <w:pPr>
        <w:pStyle w:val="Daltextbodudohody"/>
        <w:numPr>
          <w:ilvl w:val="1"/>
          <w:numId w:val="29"/>
        </w:numPr>
      </w:pPr>
      <w:r w:rsidRPr="00BF6F92">
        <w:t xml:space="preserve">okamžitým odstoupením od smlouvy v případech, kdy některá ze smluvních stran </w:t>
      </w:r>
      <w:r>
        <w:t xml:space="preserve">závažným způsobem </w:t>
      </w:r>
      <w:r w:rsidRPr="00BF6F92">
        <w:t>poruší povinnost</w:t>
      </w:r>
      <w:r>
        <w:t>i</w:t>
      </w:r>
      <w:r w:rsidRPr="00BF6F92">
        <w:t xml:space="preserve"> uveden</w:t>
      </w:r>
      <w:r>
        <w:t>é</w:t>
      </w:r>
      <w:r w:rsidRPr="00BF6F92">
        <w:t xml:space="preserve"> v této smlouvě, případně obecně závazné právní předpisy. Odstoupit od smlouvy je oprávněna ta smluvní strana, která svou povinnost neporušila. Odstoupení od smlouvy musí být učiněno písemně a doručeno druhé straně.</w:t>
      </w:r>
    </w:p>
    <w:p w:rsidR="006E5206" w:rsidRDefault="006E5206" w:rsidP="006E5206">
      <w:pPr>
        <w:pStyle w:val="Daltextbodudohody"/>
      </w:pPr>
      <w:r>
        <w:t>Objednatel je oprávněn od této rámcové smlouvy odstoupit zejména v případech, kdy:</w:t>
      </w:r>
    </w:p>
    <w:p w:rsidR="006E5206" w:rsidRDefault="006E5206" w:rsidP="006E5206">
      <w:pPr>
        <w:pStyle w:val="Daltextbodudohody"/>
        <w:numPr>
          <w:ilvl w:val="0"/>
          <w:numId w:val="33"/>
        </w:numPr>
        <w:tabs>
          <w:tab w:val="clear" w:pos="2520"/>
        </w:tabs>
      </w:pPr>
      <w:r>
        <w:t>Dodavatel bude v prodlení s poskytnutím služeb nebo kterékoli jejich části po dobu delší nežli 10 dnů, nebo s potvrzením objednávky po dobu delší než 5 dní.</w:t>
      </w:r>
    </w:p>
    <w:p w:rsidR="006E5206" w:rsidRDefault="006E5206" w:rsidP="006E5206">
      <w:pPr>
        <w:pStyle w:val="Daltextbodudohody"/>
        <w:numPr>
          <w:ilvl w:val="0"/>
          <w:numId w:val="33"/>
        </w:numPr>
        <w:tabs>
          <w:tab w:val="clear" w:pos="2520"/>
        </w:tabs>
      </w:pPr>
      <w:r>
        <w:t xml:space="preserve">Dodavatel opakovaně </w:t>
      </w:r>
      <w:r w:rsidRPr="00BE63B7">
        <w:t xml:space="preserve">plní své povinnosti v rozporu s ustanoveními této </w:t>
      </w:r>
      <w:r>
        <w:t>r</w:t>
      </w:r>
      <w:r w:rsidRPr="00BE63B7">
        <w:t xml:space="preserve">ámcové smlouvy nebo v rozporu s pokyny </w:t>
      </w:r>
      <w:r>
        <w:t>objednatel</w:t>
      </w:r>
      <w:r w:rsidRPr="00BE63B7">
        <w:t>e.</w:t>
      </w:r>
    </w:p>
    <w:p w:rsidR="006E5206" w:rsidRPr="00BE63B7" w:rsidRDefault="006E5206" w:rsidP="006E5206">
      <w:pPr>
        <w:pStyle w:val="Daltextbodudohody"/>
        <w:numPr>
          <w:ilvl w:val="0"/>
          <w:numId w:val="33"/>
        </w:numPr>
        <w:tabs>
          <w:tab w:val="clear" w:pos="2520"/>
        </w:tabs>
      </w:pPr>
      <w:r>
        <w:t xml:space="preserve">Dodavatel ani přes výzvu objednatele k nápravě nebude plnit smlouvu v kvalitě stanovené </w:t>
      </w:r>
      <w:r w:rsidRPr="004E32B1">
        <w:t>v</w:t>
      </w:r>
      <w:r>
        <w:t> nabídce a nebude plnit povinnosti tam uvedené, k jejichž splnění se při podpisu smlouvy dodavatel zavázal.</w:t>
      </w:r>
    </w:p>
    <w:p w:rsidR="006E5206" w:rsidRPr="00BE63B7" w:rsidRDefault="006E5206" w:rsidP="006E5206">
      <w:pPr>
        <w:pStyle w:val="Daltextbodudohody"/>
      </w:pPr>
      <w:r w:rsidRPr="00BE63B7">
        <w:t xml:space="preserve">Dodavatel je oprávněn od této </w:t>
      </w:r>
      <w:r>
        <w:t>r</w:t>
      </w:r>
      <w:r w:rsidRPr="00BE63B7">
        <w:t>ámcové smlouvy odstoupit, zejména v případech, pokud:</w:t>
      </w:r>
    </w:p>
    <w:p w:rsidR="006E5206" w:rsidRPr="00BE63B7" w:rsidRDefault="006E5206" w:rsidP="006E5206">
      <w:pPr>
        <w:pStyle w:val="Daltextbodudohody"/>
        <w:numPr>
          <w:ilvl w:val="0"/>
          <w:numId w:val="34"/>
        </w:numPr>
        <w:tabs>
          <w:tab w:val="clear" w:pos="2520"/>
        </w:tabs>
      </w:pPr>
      <w:r>
        <w:t>Objedna</w:t>
      </w:r>
      <w:r w:rsidRPr="00BE63B7">
        <w:t>tel bude v prodlení s úhradou peněžitého plnění dodavateli po dobu delší nežli 1 měsíc, a toto peněžité plnění neuhradí ani v dodatečné lhůtě v trvání nejméně 15 dnů stanovené mu písemně dodavatelem</w:t>
      </w:r>
      <w:r>
        <w:t>.</w:t>
      </w:r>
    </w:p>
    <w:p w:rsidR="006E5206" w:rsidRPr="00BE63B7" w:rsidRDefault="006E5206" w:rsidP="006E5206">
      <w:pPr>
        <w:pStyle w:val="Daltextbodudohody"/>
      </w:pPr>
    </w:p>
    <w:p w:rsidR="006E5206" w:rsidRPr="00BE63B7" w:rsidRDefault="006E5206" w:rsidP="006E5206">
      <w:pPr>
        <w:pStyle w:val="Daltextbodudohody"/>
        <w:ind w:hanging="360"/>
      </w:pPr>
      <w:r w:rsidRPr="00BE63B7">
        <w:t xml:space="preserve">3.  </w:t>
      </w:r>
      <w:r>
        <w:t>Objedna</w:t>
      </w:r>
      <w:r w:rsidRPr="00BE63B7">
        <w:t>tel je oprávněn ukončit tuto smlouvu i písemnou výpovědí bez udání důvodu ve dvouměsíční výpovědn</w:t>
      </w:r>
      <w:r>
        <w:t>í</w:t>
      </w:r>
      <w:r w:rsidRPr="00BE63B7">
        <w:t xml:space="preserve"> lhůtě, přičemž tato počíná běžet prvním dnem měsíce následujícího po doručení výpovědi dodavateli.</w:t>
      </w:r>
    </w:p>
    <w:p w:rsidR="006E5206" w:rsidRPr="00BE63B7" w:rsidRDefault="006E5206" w:rsidP="006E5206">
      <w:pPr>
        <w:pStyle w:val="Daltextbodudohody"/>
        <w:ind w:hanging="360"/>
      </w:pPr>
    </w:p>
    <w:p w:rsidR="006E5206" w:rsidRPr="00BE63B7" w:rsidRDefault="006E5206" w:rsidP="006E5206">
      <w:pPr>
        <w:pStyle w:val="Daltextbodudohody"/>
        <w:ind w:hanging="360"/>
      </w:pPr>
      <w:r w:rsidRPr="00BE63B7">
        <w:t>4.</w:t>
      </w:r>
      <w:r w:rsidRPr="00BE63B7">
        <w:tab/>
        <w:t xml:space="preserve">Zánikem této </w:t>
      </w:r>
      <w:r>
        <w:t>r</w:t>
      </w:r>
      <w:r w:rsidRPr="00BE63B7">
        <w:t>ámcové smlouvy nejsou nikterak dotčena práva smluvních stran na smluvní pokuty, náhradu škody či jiné peněžité nároky, splatné přede dnem zániku rámcové smlouvy.</w:t>
      </w:r>
    </w:p>
    <w:p w:rsidR="006E5206" w:rsidRDefault="006E5206" w:rsidP="006E5206">
      <w:pPr>
        <w:pStyle w:val="Daltextbodudohody"/>
        <w:ind w:left="0"/>
      </w:pPr>
    </w:p>
    <w:p w:rsidR="006E5206" w:rsidRPr="00BF6F92" w:rsidRDefault="006E5206" w:rsidP="006E5206">
      <w:pPr>
        <w:pStyle w:val="lnek"/>
        <w:outlineLvl w:val="0"/>
        <w:rPr>
          <w:sz w:val="20"/>
          <w:szCs w:val="20"/>
        </w:rPr>
      </w:pPr>
      <w:r w:rsidRPr="00BF6F92">
        <w:rPr>
          <w:sz w:val="20"/>
          <w:szCs w:val="20"/>
        </w:rPr>
        <w:t>Článek V</w:t>
      </w:r>
      <w:r>
        <w:rPr>
          <w:sz w:val="20"/>
          <w:szCs w:val="20"/>
        </w:rPr>
        <w:t>I</w:t>
      </w:r>
    </w:p>
    <w:p w:rsidR="006E5206" w:rsidRPr="00BF6F92" w:rsidRDefault="006E5206" w:rsidP="006E5206">
      <w:pPr>
        <w:pStyle w:val="lnek"/>
        <w:rPr>
          <w:sz w:val="20"/>
          <w:szCs w:val="20"/>
        </w:rPr>
      </w:pPr>
      <w:r>
        <w:rPr>
          <w:sz w:val="20"/>
          <w:szCs w:val="20"/>
        </w:rPr>
        <w:t>Smluvní pokuty</w:t>
      </w:r>
    </w:p>
    <w:p w:rsidR="006E5206" w:rsidRPr="00BA0620" w:rsidRDefault="006E5206" w:rsidP="006E5206">
      <w:pPr>
        <w:pStyle w:val="Daltextbodudohody"/>
        <w:tabs>
          <w:tab w:val="clear" w:pos="2520"/>
        </w:tabs>
        <w:ind w:left="426"/>
      </w:pPr>
    </w:p>
    <w:p w:rsidR="006E5206" w:rsidRPr="00BA0620" w:rsidRDefault="006E5206" w:rsidP="006E5206">
      <w:pPr>
        <w:pStyle w:val="Daltextbodudohody"/>
        <w:numPr>
          <w:ilvl w:val="0"/>
          <w:numId w:val="35"/>
        </w:numPr>
        <w:tabs>
          <w:tab w:val="clear" w:pos="2520"/>
        </w:tabs>
        <w:ind w:left="426"/>
      </w:pPr>
      <w:r w:rsidRPr="00BA0620">
        <w:t>Pro případ prodlení dodavatele s poskytnutím služby se sjednává smluvní pokuta ve výši 1  000,- Kč za každý kalendářní den prodlení. To platí pouze v případech, kdy je prodlení způsobeno důvody na straně dodavatele</w:t>
      </w:r>
      <w:r>
        <w:t>, příp. subdodavatele, za jehož činnost dodavatel plně odpovídá.</w:t>
      </w:r>
    </w:p>
    <w:p w:rsidR="006E5206" w:rsidRDefault="006E5206" w:rsidP="006E5206">
      <w:pPr>
        <w:pStyle w:val="Daltextbodudohody"/>
        <w:tabs>
          <w:tab w:val="clear" w:pos="2520"/>
        </w:tabs>
        <w:ind w:left="0"/>
      </w:pPr>
    </w:p>
    <w:p w:rsidR="006E5206" w:rsidRPr="00BA0620" w:rsidRDefault="006E5206" w:rsidP="006E5206">
      <w:pPr>
        <w:pStyle w:val="Daltextbodudohody"/>
        <w:numPr>
          <w:ilvl w:val="0"/>
          <w:numId w:val="35"/>
        </w:numPr>
        <w:tabs>
          <w:tab w:val="clear" w:pos="2520"/>
        </w:tabs>
        <w:ind w:left="426"/>
      </w:pPr>
      <w:r w:rsidRPr="00BA0620">
        <w:t xml:space="preserve">Za porušení povinnosti vyplývající ze zákona č. 101/2000 Sb., o ochraně osobních údajů, </w:t>
      </w:r>
      <w:r w:rsidRPr="00BA0620">
        <w:rPr>
          <w:spacing w:val="-1"/>
        </w:rPr>
        <w:t>ve znění pozdějších předpisů</w:t>
      </w:r>
      <w:r w:rsidRPr="00BA0620">
        <w:t xml:space="preserve"> vyplývající </w:t>
      </w:r>
      <w:r>
        <w:t>z</w:t>
      </w:r>
      <w:r w:rsidRPr="00BA0620">
        <w:t xml:space="preserve"> čl. VII. této smlouvy je dodavatel povinen zaplatit </w:t>
      </w:r>
      <w:r>
        <w:t>objednatel</w:t>
      </w:r>
      <w:r w:rsidRPr="00BA0620">
        <w:t>i smluvní pokutu ve výši 100.000 Kč, a to za každý jednotlivý případ porušení povinnosti.</w:t>
      </w:r>
    </w:p>
    <w:p w:rsidR="006E5206" w:rsidRDefault="006E5206" w:rsidP="006E5206">
      <w:pPr>
        <w:pStyle w:val="Daltextbodudohody"/>
        <w:tabs>
          <w:tab w:val="clear" w:pos="2520"/>
        </w:tabs>
        <w:ind w:left="0"/>
      </w:pPr>
    </w:p>
    <w:p w:rsidR="006E5206" w:rsidRDefault="006E5206" w:rsidP="006E5206">
      <w:pPr>
        <w:pStyle w:val="Daltextbodudohody"/>
        <w:numPr>
          <w:ilvl w:val="0"/>
          <w:numId w:val="35"/>
        </w:numPr>
        <w:tabs>
          <w:tab w:val="clear" w:pos="2520"/>
        </w:tabs>
        <w:ind w:left="426"/>
      </w:pPr>
      <w:r>
        <w:t>Uplatnění sankcí ze strany objednatele nezbavuje dodavatele povinnosti splnit dodatečně stanovenou povinnost. Objednatel je oprávněn sankce ukládat i opakovaně za totéž nesplnění povinnosti, a to až do doby, kdy dodavatel splní bezvýhradně vše, co mu tato smlouva či jakákoli její příloha ukládá.</w:t>
      </w:r>
    </w:p>
    <w:p w:rsidR="006E5206" w:rsidRDefault="006E5206" w:rsidP="006E5206">
      <w:pPr>
        <w:pStyle w:val="Daltextbodudohody"/>
        <w:tabs>
          <w:tab w:val="clear" w:pos="2520"/>
        </w:tabs>
        <w:ind w:left="426"/>
      </w:pPr>
    </w:p>
    <w:p w:rsidR="006E5206" w:rsidRDefault="006E5206" w:rsidP="006E5206">
      <w:pPr>
        <w:pStyle w:val="Daltextbodudohody"/>
        <w:numPr>
          <w:ilvl w:val="0"/>
          <w:numId w:val="35"/>
        </w:numPr>
        <w:tabs>
          <w:tab w:val="clear" w:pos="2520"/>
        </w:tabs>
        <w:ind w:left="426"/>
      </w:pPr>
      <w:r>
        <w:t xml:space="preserve">Zaplacením smluvní pokuty není dotčeno ani omezeno právo na náhradu škody, a to i ve výši přesahující smluvní pokutu. </w:t>
      </w:r>
    </w:p>
    <w:p w:rsidR="006E5206" w:rsidRDefault="006E5206" w:rsidP="006E5206">
      <w:pPr>
        <w:pStyle w:val="Daltextbodudohody"/>
        <w:tabs>
          <w:tab w:val="clear" w:pos="2520"/>
        </w:tabs>
        <w:ind w:left="426"/>
      </w:pPr>
    </w:p>
    <w:p w:rsidR="006E5206" w:rsidRDefault="006E5206" w:rsidP="006E5206">
      <w:pPr>
        <w:pStyle w:val="Daltextbodudohody"/>
        <w:numPr>
          <w:ilvl w:val="0"/>
          <w:numId w:val="35"/>
        </w:numPr>
        <w:tabs>
          <w:tab w:val="clear" w:pos="2520"/>
        </w:tabs>
        <w:ind w:left="426"/>
      </w:pPr>
      <w:r>
        <w:t>Smluvní pokuta bude vyplacena dodavatelem na základě písemné výzvy objednatele. Veškeré smluvní pokuty jsou splatné do 30 kalendářních dnů ode dne doručení odeslané výzvy objednatelem.</w:t>
      </w:r>
    </w:p>
    <w:p w:rsidR="006E5206" w:rsidRPr="00BF6F92" w:rsidRDefault="006E5206" w:rsidP="006E5206">
      <w:pPr>
        <w:pStyle w:val="Daltextbodudohody"/>
        <w:ind w:hanging="360"/>
      </w:pPr>
    </w:p>
    <w:p w:rsidR="006E5206" w:rsidRPr="00BF6F92" w:rsidRDefault="006E5206" w:rsidP="006E5206">
      <w:pPr>
        <w:pStyle w:val="lnek"/>
        <w:outlineLvl w:val="0"/>
        <w:rPr>
          <w:sz w:val="20"/>
          <w:szCs w:val="20"/>
        </w:rPr>
      </w:pPr>
      <w:r w:rsidRPr="00BF6F92">
        <w:rPr>
          <w:sz w:val="20"/>
          <w:szCs w:val="20"/>
        </w:rPr>
        <w:t>Článek V</w:t>
      </w:r>
      <w:r>
        <w:rPr>
          <w:sz w:val="20"/>
          <w:szCs w:val="20"/>
        </w:rPr>
        <w:t>I</w:t>
      </w:r>
      <w:r w:rsidRPr="00BF6F92">
        <w:rPr>
          <w:sz w:val="20"/>
          <w:szCs w:val="20"/>
        </w:rPr>
        <w:t>I</w:t>
      </w:r>
    </w:p>
    <w:p w:rsidR="006E5206" w:rsidRPr="00BF6F92" w:rsidRDefault="006E5206" w:rsidP="006E5206">
      <w:pPr>
        <w:pStyle w:val="lnek"/>
        <w:rPr>
          <w:sz w:val="20"/>
          <w:szCs w:val="20"/>
        </w:rPr>
      </w:pPr>
      <w:r w:rsidRPr="00BF6F92">
        <w:rPr>
          <w:sz w:val="20"/>
          <w:szCs w:val="20"/>
        </w:rPr>
        <w:t>Závěrečná ustanovení</w:t>
      </w:r>
    </w:p>
    <w:p w:rsidR="006E5206" w:rsidRPr="00BF6F92" w:rsidRDefault="006E5206" w:rsidP="006E5206">
      <w:pPr>
        <w:pStyle w:val="Daltextbodudohody"/>
        <w:numPr>
          <w:ilvl w:val="0"/>
          <w:numId w:val="30"/>
        </w:numPr>
      </w:pPr>
      <w:r w:rsidRPr="00BF6F92">
        <w:t>Obě</w:t>
      </w:r>
      <w:r>
        <w:t xml:space="preserve"> smluvní</w:t>
      </w:r>
      <w:r w:rsidRPr="00BF6F92">
        <w:t xml:space="preserve"> strany se zavazují, že během plnění této smlouvy i po jejím ukončení budou zachovávat mlčenlivost o všech skutečnostech, o kterých se dozví od druhé smluvní strany v souvislosti s plněním této smlouvy.</w:t>
      </w:r>
    </w:p>
    <w:p w:rsidR="006E5206" w:rsidRPr="00BF6F92" w:rsidRDefault="006E5206" w:rsidP="006E5206">
      <w:pPr>
        <w:pStyle w:val="Daltextbodudohody"/>
        <w:ind w:left="0"/>
      </w:pPr>
    </w:p>
    <w:p w:rsidR="006E5206" w:rsidRPr="00BF6F92" w:rsidRDefault="006E5206" w:rsidP="006E5206">
      <w:pPr>
        <w:pStyle w:val="Daltextbodudohody"/>
        <w:numPr>
          <w:ilvl w:val="0"/>
          <w:numId w:val="30"/>
        </w:numPr>
      </w:pPr>
      <w:r>
        <w:t>Dodavatel, příp. i subdodavatel</w:t>
      </w:r>
      <w:r w:rsidRPr="00BF6F92">
        <w:t xml:space="preserve"> m</w:t>
      </w:r>
      <w:r>
        <w:t>á</w:t>
      </w:r>
      <w:r w:rsidRPr="00BF6F92">
        <w:t xml:space="preserve"> povinnost po dobu 10 let od skončení plnění zakázky uchovávat doklady související s plněním zakázky a umožnit osobám oprávněným k výkonu kontroly</w:t>
      </w:r>
      <w:r>
        <w:t xml:space="preserve"> regionálních individuálních</w:t>
      </w:r>
      <w:r w:rsidRPr="00BF6F92">
        <w:t xml:space="preserve"> projekt</w:t>
      </w:r>
      <w:r>
        <w:t>ů Záruky pro mladé na Vysočině a Nová šance na Vysočině</w:t>
      </w:r>
      <w:r w:rsidRPr="00BF6F92">
        <w:t xml:space="preserve"> (zejména se jedná o poskytovatele, MPSV, MF, NKÚ, EK, Evropský soudní dvůr), z n</w:t>
      </w:r>
      <w:r>
        <w:t>ich</w:t>
      </w:r>
      <w:r w:rsidRPr="00BF6F92">
        <w:t xml:space="preserve">ž je zakázka hrazena, provést kontrolu těchto dokladů. Desetiletá lhůta začíná běžet od 1. ledna kalendářního roku následujícího po roce, kdy došlo k finančnímu vypořádání projektu, z něhož </w:t>
      </w:r>
      <w:r>
        <w:t>byla</w:t>
      </w:r>
      <w:r w:rsidRPr="00BF6F92">
        <w:t xml:space="preserve"> zakázka hrazena.</w:t>
      </w:r>
    </w:p>
    <w:p w:rsidR="006E5206" w:rsidRPr="00BF6F92" w:rsidRDefault="006E5206" w:rsidP="006E5206">
      <w:pPr>
        <w:pStyle w:val="Daltextbodudohody"/>
        <w:ind w:left="0"/>
      </w:pPr>
    </w:p>
    <w:p w:rsidR="006E5206" w:rsidRPr="00561DCD" w:rsidRDefault="006E5206" w:rsidP="006E5206">
      <w:pPr>
        <w:pStyle w:val="Daltextbodudohody"/>
        <w:numPr>
          <w:ilvl w:val="0"/>
          <w:numId w:val="30"/>
        </w:numPr>
      </w:pPr>
      <w:r w:rsidRPr="00561DCD">
        <w:t xml:space="preserve">Dodavatel přijímá informační povinnost dle Obecné části pravidel pro žadatele a příjemce v rámci OPZ (viz </w:t>
      </w:r>
      <w:hyperlink r:id="rId12" w:history="1">
        <w:r w:rsidRPr="00561DCD">
          <w:rPr>
            <w:rStyle w:val="Hypertextovodkaz"/>
          </w:rPr>
          <w:t>http://www.esfcr.cz/file/9002/</w:t>
        </w:r>
      </w:hyperlink>
      <w:r w:rsidRPr="00561DCD">
        <w:t>), tj. zejména v místě realizace bilanční diagnostiky zajistit umístění loga E</w:t>
      </w:r>
      <w:r>
        <w:t>U</w:t>
      </w:r>
      <w:r w:rsidRPr="00561DCD">
        <w:t xml:space="preserve"> doplněný souslovím Evropská unie, souslovím Evropský sociální fond a názvem Operační program Zaměstnanost, stejně tak na všech výstupních dokumentech bilanční diagnostiky.</w:t>
      </w:r>
    </w:p>
    <w:p w:rsidR="006E5206" w:rsidRPr="00BF6F92" w:rsidRDefault="006E5206" w:rsidP="006E5206">
      <w:pPr>
        <w:pStyle w:val="Daltextbodudohody"/>
        <w:ind w:left="0"/>
      </w:pPr>
    </w:p>
    <w:p w:rsidR="006E5206" w:rsidRPr="00BF6F92" w:rsidRDefault="006E5206" w:rsidP="006E5206">
      <w:pPr>
        <w:pStyle w:val="Daltextbodudohody"/>
        <w:numPr>
          <w:ilvl w:val="0"/>
          <w:numId w:val="30"/>
        </w:numPr>
      </w:pPr>
      <w:r w:rsidRPr="00BF6F92">
        <w:t xml:space="preserve">Změny této </w:t>
      </w:r>
      <w:r>
        <w:t>smlouvy</w:t>
      </w:r>
      <w:r w:rsidRPr="00BF6F92">
        <w:t xml:space="preserve"> budou učiněny jen se souhlasem obou smluvních stran písemným</w:t>
      </w:r>
      <w:r>
        <w:t>i vzestupně číslovanými</w:t>
      </w:r>
      <w:r w:rsidRPr="00BF6F92">
        <w:t xml:space="preserve"> dodatk</w:t>
      </w:r>
      <w:r>
        <w:t>y</w:t>
      </w:r>
      <w:r w:rsidRPr="00BF6F92">
        <w:t xml:space="preserve"> k </w:t>
      </w:r>
      <w:r>
        <w:t>smlouvě</w:t>
      </w:r>
      <w:r w:rsidRPr="00BF6F92">
        <w:t>.</w:t>
      </w:r>
    </w:p>
    <w:p w:rsidR="006E5206" w:rsidRPr="00BF6F92" w:rsidRDefault="006E5206" w:rsidP="006E5206">
      <w:pPr>
        <w:pStyle w:val="Daltextbodudohody"/>
        <w:ind w:left="0"/>
      </w:pPr>
    </w:p>
    <w:p w:rsidR="006E5206" w:rsidRPr="00BF6F92" w:rsidRDefault="006E5206" w:rsidP="006E5206">
      <w:pPr>
        <w:pStyle w:val="Daltextbodudohody"/>
        <w:numPr>
          <w:ilvl w:val="0"/>
          <w:numId w:val="30"/>
        </w:numPr>
      </w:pPr>
      <w:r w:rsidRPr="00BF6F92">
        <w:t>V případě zániku některé ze smluvních stran přecházejí její práva a povinnosti vyplývající z</w:t>
      </w:r>
      <w:r>
        <w:t>e smlouvy</w:t>
      </w:r>
      <w:r w:rsidRPr="00BF6F92">
        <w:t xml:space="preserve"> na jejího právního nástupce.</w:t>
      </w:r>
    </w:p>
    <w:p w:rsidR="006E5206" w:rsidRPr="00BF6F92" w:rsidRDefault="006E5206" w:rsidP="006E5206">
      <w:pPr>
        <w:pStyle w:val="Daltextbodudohody"/>
        <w:ind w:left="0"/>
      </w:pPr>
    </w:p>
    <w:p w:rsidR="006E5206" w:rsidRPr="00F604D9" w:rsidRDefault="006E5206" w:rsidP="006E5206">
      <w:pPr>
        <w:pStyle w:val="Daltextbodudohody"/>
        <w:numPr>
          <w:ilvl w:val="0"/>
          <w:numId w:val="30"/>
        </w:numPr>
      </w:pPr>
      <w:r w:rsidRPr="00BF6F92">
        <w:t xml:space="preserve">Smluvní </w:t>
      </w:r>
      <w:r w:rsidRPr="00F604D9">
        <w:t xml:space="preserve">strany si vyhrazují právo vypovědět </w:t>
      </w:r>
      <w:r>
        <w:t>smlouv</w:t>
      </w:r>
      <w:r w:rsidRPr="00F604D9">
        <w:t xml:space="preserve">u v případě vzniku překážky, která znemožňuje dokončení </w:t>
      </w:r>
      <w:r>
        <w:t>provádění bilanční diagnostiky</w:t>
      </w:r>
      <w:r w:rsidRPr="00F604D9">
        <w:t>. Součásti výpovědi bude návrh na vyrovnání finančních závazků.</w:t>
      </w:r>
    </w:p>
    <w:p w:rsidR="006E5206" w:rsidRPr="00F604D9" w:rsidRDefault="006E5206" w:rsidP="006E5206">
      <w:pPr>
        <w:pStyle w:val="Daltextbodudohody"/>
        <w:ind w:left="0"/>
      </w:pPr>
    </w:p>
    <w:p w:rsidR="006E5206" w:rsidRPr="00F604D9" w:rsidRDefault="006E5206" w:rsidP="006E5206">
      <w:pPr>
        <w:pStyle w:val="Daltextbodudohody"/>
        <w:numPr>
          <w:ilvl w:val="0"/>
          <w:numId w:val="30"/>
        </w:numPr>
      </w:pPr>
      <w:r>
        <w:t>Objedna</w:t>
      </w:r>
      <w:r w:rsidRPr="00F604D9">
        <w:t xml:space="preserve">tel si vyhrazuje právo okamžitého vypovězení této </w:t>
      </w:r>
      <w:r>
        <w:t>smlouv</w:t>
      </w:r>
      <w:r w:rsidRPr="00F604D9">
        <w:t xml:space="preserve">y, pokud byly porušeny základní etické principy při provádění </w:t>
      </w:r>
      <w:r w:rsidRPr="000A7D1B">
        <w:t>bilanční diagnostiky.</w:t>
      </w:r>
      <w:r w:rsidRPr="00F604D9">
        <w:t xml:space="preserve"> V těchto případech bude okamžité vypovězení </w:t>
      </w:r>
      <w:r>
        <w:t>smlouvy</w:t>
      </w:r>
      <w:r w:rsidRPr="00F604D9">
        <w:t xml:space="preserve"> ukončeno doporučeným dopisem dodavateli s platností od prvého dne následujícího měsíce. </w:t>
      </w:r>
    </w:p>
    <w:p w:rsidR="006E5206" w:rsidRPr="00F604D9" w:rsidRDefault="006E5206" w:rsidP="006E5206">
      <w:pPr>
        <w:pStyle w:val="Daltextbodudohody"/>
        <w:ind w:left="0"/>
      </w:pPr>
    </w:p>
    <w:p w:rsidR="006E5206" w:rsidRDefault="006E5206" w:rsidP="006E5206">
      <w:pPr>
        <w:pStyle w:val="Daltextbodudohody"/>
        <w:numPr>
          <w:ilvl w:val="0"/>
          <w:numId w:val="30"/>
        </w:numPr>
      </w:pPr>
      <w:r w:rsidRPr="00F604D9">
        <w:t xml:space="preserve">Není-li v této </w:t>
      </w:r>
      <w:r>
        <w:t>r</w:t>
      </w:r>
      <w:r w:rsidRPr="00F604D9">
        <w:t xml:space="preserve">ámcové smlouvě uvedeno jinak, veškerá korespondence, sdělení, výzvy, oznámení apod., podle této </w:t>
      </w:r>
      <w:r>
        <w:t>r</w:t>
      </w:r>
      <w:r w:rsidRPr="00F604D9">
        <w:t>ámcové smlouvy, musí být vyhotoveny písemně prostřednictvím oprávněného zástupce dané smluvní strany a musí být zaslána příjemci poštou doporučeným dopisem (nebo kurýrní službou s potvrzením o přijetí), nebo elektronickou poštou na příslušnou e</w:t>
      </w:r>
      <w:r>
        <w:t>-</w:t>
      </w:r>
      <w:r w:rsidRPr="00F604D9">
        <w:t xml:space="preserve">mailovou adresu. Písemnosti týkající se změny či ukončení </w:t>
      </w:r>
      <w:r>
        <w:t>r</w:t>
      </w:r>
      <w:r w:rsidRPr="00F604D9">
        <w:t xml:space="preserve">ámcové smlouvy musí být zaslány příjemci vždy poštou doporučeným dopisem (nebo kurýrní službou s potvrzením o přijetí). Sdělení budou zasílána </w:t>
      </w:r>
      <w:r>
        <w:t xml:space="preserve">na </w:t>
      </w:r>
      <w:r w:rsidRPr="00F604D9">
        <w:t xml:space="preserve">poštovní adresy a e-mailové adresy příjemců uvedené v záhlaví smlouvy. </w:t>
      </w:r>
      <w:r w:rsidRPr="00F604D9">
        <w:rPr>
          <w:szCs w:val="24"/>
        </w:rPr>
        <w:t>Svoji doručovací poštovní adresu a e-mailovou adresu případně faxové číslo je kterákoli smluvní strana</w:t>
      </w:r>
      <w:r w:rsidRPr="00140163">
        <w:rPr>
          <w:szCs w:val="24"/>
        </w:rPr>
        <w:t xml:space="preserve"> oprávněna kdykoli jednostranně změnit písemným oznámením druhé smluvní straně.</w:t>
      </w:r>
    </w:p>
    <w:p w:rsidR="006E5206" w:rsidRDefault="006E5206" w:rsidP="006E5206">
      <w:pPr>
        <w:pStyle w:val="Daltextbodudohody"/>
      </w:pPr>
    </w:p>
    <w:p w:rsidR="006E5206" w:rsidRDefault="006E5206" w:rsidP="006E5206">
      <w:pPr>
        <w:pStyle w:val="Daltextbodudohody"/>
        <w:numPr>
          <w:ilvl w:val="0"/>
          <w:numId w:val="30"/>
        </w:numPr>
      </w:pPr>
      <w:r w:rsidRPr="00140163">
        <w:t xml:space="preserve">Pokud by jednotlivá ustanovení této </w:t>
      </w:r>
      <w:r>
        <w:t>r</w:t>
      </w:r>
      <w:r w:rsidRPr="00140163">
        <w:t xml:space="preserve">ámcové smlouvy byla zcela či částečně neplatná nebo neproveditelná, nebude tím dotčena platnost či proveditelnost zbývajících ustanovení. Namísto neplatného ustanovení bude platit za dohodnuté takové platné ustanovení, které nejblíže odpovídá smyslu a účelu neplatného ustanovení. Pokud by se v důsledku změny právních předpisů nebo z jiných důvodů stala některá ujednání této </w:t>
      </w:r>
      <w:r>
        <w:t>r</w:t>
      </w:r>
      <w:r w:rsidRPr="00140163">
        <w:t xml:space="preserve">ámcové smlouvy v budoucnosti neplatnými nebo neúčinnými, budou tato ustanovení uvedena do souladu s právními normami a účastníci prohlašují, že </w:t>
      </w:r>
      <w:r>
        <w:t>r</w:t>
      </w:r>
      <w:r w:rsidRPr="00140163">
        <w:t>ámcová smlouva je ve zbývajících ustanoveních platná, neodporuje-li to jejímu účelu nebo nejedná-li se o ustanovení, která oddělit nelze</w:t>
      </w:r>
      <w:r>
        <w:t>.</w:t>
      </w:r>
    </w:p>
    <w:p w:rsidR="006E5206" w:rsidRDefault="006E5206" w:rsidP="006E5206">
      <w:pPr>
        <w:pStyle w:val="Daltextbodudohody"/>
      </w:pPr>
    </w:p>
    <w:p w:rsidR="006E5206" w:rsidRPr="00BF6F92" w:rsidRDefault="006E5206" w:rsidP="006E5206">
      <w:pPr>
        <w:pStyle w:val="Daltextbodudohody"/>
        <w:numPr>
          <w:ilvl w:val="0"/>
          <w:numId w:val="30"/>
        </w:numPr>
      </w:pPr>
      <w:r w:rsidRPr="00BF6F92">
        <w:t>Smluvní strany prohlašují, že si text smlouvy řádně přečetly, souhlasí s jejím obsahem; smlouva nebyla sepsána v tísni ani pod nátlakem, vyjadřuje svobodnou vůli obou smluvních stran a není jednostranně výhodná pro žádnou smluvní stranu.</w:t>
      </w:r>
    </w:p>
    <w:p w:rsidR="006E5206" w:rsidRPr="00BF6F92" w:rsidRDefault="006E5206" w:rsidP="006E5206">
      <w:pPr>
        <w:pStyle w:val="Daltextbodudohody"/>
        <w:ind w:left="0"/>
      </w:pPr>
    </w:p>
    <w:p w:rsidR="006E5206" w:rsidRPr="00BF6F92" w:rsidRDefault="006E5206" w:rsidP="006E5206">
      <w:pPr>
        <w:pStyle w:val="Daltextbodudohody"/>
        <w:numPr>
          <w:ilvl w:val="0"/>
          <w:numId w:val="30"/>
        </w:numPr>
      </w:pPr>
      <w:r>
        <w:t>Smlouva</w:t>
      </w:r>
      <w:r w:rsidRPr="00BF6F92">
        <w:t xml:space="preserve"> nabývá platnosti a účinnosti dnem podpisu oběma smluvními stranami. Je sepsána ve </w:t>
      </w:r>
      <w:r>
        <w:t>třech</w:t>
      </w:r>
      <w:r w:rsidRPr="00BF6F92">
        <w:t xml:space="preserve"> vyhotoveních, z nichž jedno obdrží dodavatel a </w:t>
      </w:r>
      <w:r>
        <w:t>dvě</w:t>
      </w:r>
      <w:r w:rsidRPr="00BF6F92">
        <w:t xml:space="preserve"> </w:t>
      </w:r>
      <w:r>
        <w:t>objedna</w:t>
      </w:r>
      <w:r w:rsidRPr="00BF6F92">
        <w:t>tel.</w:t>
      </w:r>
    </w:p>
    <w:p w:rsidR="00813BE0" w:rsidRDefault="00813BE0" w:rsidP="00535FFB">
      <w:pPr>
        <w:pStyle w:val="dek2"/>
        <w:tabs>
          <w:tab w:val="right" w:pos="360"/>
        </w:tabs>
        <w:ind w:left="0" w:firstLine="0"/>
        <w:rPr>
          <w:szCs w:val="20"/>
        </w:rPr>
      </w:pPr>
    </w:p>
    <w:p w:rsidR="00813BE0" w:rsidRDefault="00813BE0" w:rsidP="006E5206">
      <w:pPr>
        <w:pStyle w:val="dek2"/>
        <w:tabs>
          <w:tab w:val="right" w:pos="360"/>
        </w:tabs>
        <w:rPr>
          <w:szCs w:val="20"/>
        </w:rPr>
      </w:pPr>
      <w:r>
        <w:rPr>
          <w:szCs w:val="20"/>
        </w:rPr>
        <w:t>V </w:t>
      </w:r>
      <w:r w:rsidRPr="00535FFB">
        <w:rPr>
          <w:szCs w:val="20"/>
          <w:highlight w:val="yellow"/>
        </w:rPr>
        <w:t>…………………………………………</w:t>
      </w:r>
      <w:proofErr w:type="gramStart"/>
      <w:r w:rsidRPr="00535FFB">
        <w:rPr>
          <w:szCs w:val="20"/>
          <w:highlight w:val="yellow"/>
        </w:rPr>
        <w:t>…..</w:t>
      </w:r>
      <w:r>
        <w:rPr>
          <w:szCs w:val="20"/>
        </w:rPr>
        <w:t xml:space="preserve"> dne</w:t>
      </w:r>
      <w:proofErr w:type="gramEnd"/>
      <w:r>
        <w:rPr>
          <w:szCs w:val="20"/>
        </w:rPr>
        <w:t xml:space="preserve"> </w:t>
      </w:r>
      <w:r w:rsidRPr="00535FFB">
        <w:rPr>
          <w:szCs w:val="20"/>
          <w:highlight w:val="yellow"/>
        </w:rPr>
        <w:t>…………………………..</w:t>
      </w:r>
    </w:p>
    <w:p w:rsidR="00813BE0" w:rsidRDefault="00813BE0" w:rsidP="006E5206">
      <w:pPr>
        <w:pStyle w:val="dek2"/>
        <w:tabs>
          <w:tab w:val="right" w:pos="360"/>
        </w:tabs>
        <w:rPr>
          <w:szCs w:val="20"/>
        </w:rPr>
      </w:pPr>
    </w:p>
    <w:p w:rsidR="00813BE0" w:rsidRDefault="00813BE0" w:rsidP="006E5206">
      <w:pPr>
        <w:pStyle w:val="dek2"/>
        <w:tabs>
          <w:tab w:val="right" w:pos="360"/>
        </w:tabs>
        <w:rPr>
          <w:szCs w:val="20"/>
        </w:rPr>
      </w:pPr>
    </w:p>
    <w:p w:rsidR="00813BE0" w:rsidRDefault="00813BE0" w:rsidP="006E5206">
      <w:pPr>
        <w:pStyle w:val="dek2"/>
        <w:tabs>
          <w:tab w:val="right" w:pos="360"/>
        </w:tabs>
        <w:rPr>
          <w:szCs w:val="20"/>
        </w:rPr>
      </w:pPr>
    </w:p>
    <w:p w:rsidR="00813BE0" w:rsidRDefault="00813BE0" w:rsidP="006E5206">
      <w:pPr>
        <w:pStyle w:val="dek2"/>
        <w:tabs>
          <w:tab w:val="right" w:pos="360"/>
        </w:tabs>
        <w:rPr>
          <w:szCs w:val="20"/>
        </w:rPr>
      </w:pPr>
    </w:p>
    <w:p w:rsidR="00813BE0" w:rsidRDefault="00813BE0" w:rsidP="00535FFB">
      <w:pPr>
        <w:pStyle w:val="dek2"/>
        <w:tabs>
          <w:tab w:val="right" w:pos="360"/>
        </w:tabs>
        <w:jc w:val="right"/>
        <w:rPr>
          <w:szCs w:val="20"/>
        </w:rPr>
      </w:pPr>
      <w:r w:rsidRPr="00535FFB">
        <w:rPr>
          <w:szCs w:val="20"/>
          <w:highlight w:val="yellow"/>
        </w:rPr>
        <w:t>…………………………………….</w:t>
      </w:r>
      <w:r>
        <w:rPr>
          <w:szCs w:val="20"/>
        </w:rPr>
        <w:tab/>
      </w:r>
      <w:r>
        <w:rPr>
          <w:szCs w:val="20"/>
        </w:rPr>
        <w:tab/>
      </w:r>
      <w:r>
        <w:rPr>
          <w:szCs w:val="20"/>
        </w:rPr>
        <w:tab/>
      </w:r>
      <w:r>
        <w:rPr>
          <w:szCs w:val="20"/>
        </w:rPr>
        <w:tab/>
      </w:r>
      <w:r w:rsidRPr="00535FFB">
        <w:rPr>
          <w:szCs w:val="20"/>
          <w:highlight w:val="yellow"/>
        </w:rPr>
        <w:t>……………………………………………</w:t>
      </w:r>
    </w:p>
    <w:p w:rsidR="00813BE0" w:rsidRDefault="00813BE0" w:rsidP="006E5206">
      <w:pPr>
        <w:pStyle w:val="dek2"/>
        <w:tabs>
          <w:tab w:val="right" w:pos="360"/>
        </w:tabs>
        <w:rPr>
          <w:szCs w:val="20"/>
        </w:rPr>
      </w:pPr>
      <w:r>
        <w:rPr>
          <w:szCs w:val="20"/>
        </w:rPr>
        <w:t xml:space="preserve">            za objednatele</w:t>
      </w:r>
      <w:r>
        <w:rPr>
          <w:szCs w:val="20"/>
        </w:rPr>
        <w:tab/>
      </w:r>
      <w:r>
        <w:rPr>
          <w:szCs w:val="20"/>
        </w:rPr>
        <w:tab/>
      </w:r>
      <w:r>
        <w:rPr>
          <w:szCs w:val="20"/>
        </w:rPr>
        <w:tab/>
      </w:r>
      <w:r>
        <w:rPr>
          <w:szCs w:val="20"/>
        </w:rPr>
        <w:tab/>
      </w:r>
      <w:r>
        <w:rPr>
          <w:szCs w:val="20"/>
        </w:rPr>
        <w:tab/>
      </w:r>
      <w:r>
        <w:rPr>
          <w:szCs w:val="20"/>
        </w:rPr>
        <w:tab/>
      </w:r>
      <w:r>
        <w:rPr>
          <w:szCs w:val="20"/>
        </w:rPr>
        <w:tab/>
        <w:t xml:space="preserve">        za dodavatele</w:t>
      </w:r>
    </w:p>
    <w:p w:rsidR="00813BE0" w:rsidRDefault="00813BE0" w:rsidP="006E5206">
      <w:pPr>
        <w:pStyle w:val="dek2"/>
        <w:tabs>
          <w:tab w:val="right" w:pos="360"/>
        </w:tabs>
        <w:rPr>
          <w:szCs w:val="20"/>
        </w:rPr>
      </w:pPr>
      <w:r>
        <w:rPr>
          <w:szCs w:val="20"/>
        </w:rPr>
        <w:t xml:space="preserve">      Mgr. Šárka Kubátová</w:t>
      </w:r>
      <w:r>
        <w:rPr>
          <w:szCs w:val="20"/>
        </w:rPr>
        <w:tab/>
      </w:r>
      <w:r>
        <w:rPr>
          <w:szCs w:val="20"/>
        </w:rPr>
        <w:tab/>
      </w:r>
      <w:r>
        <w:rPr>
          <w:szCs w:val="20"/>
        </w:rPr>
        <w:tab/>
      </w:r>
      <w:r>
        <w:rPr>
          <w:szCs w:val="20"/>
        </w:rPr>
        <w:tab/>
      </w:r>
      <w:r>
        <w:rPr>
          <w:szCs w:val="20"/>
        </w:rPr>
        <w:tab/>
      </w:r>
      <w:r>
        <w:rPr>
          <w:szCs w:val="20"/>
        </w:rPr>
        <w:tab/>
        <w:t xml:space="preserve">  </w:t>
      </w:r>
      <w:r w:rsidRPr="00535FFB">
        <w:rPr>
          <w:szCs w:val="20"/>
          <w:highlight w:val="yellow"/>
        </w:rPr>
        <w:t>……………………</w:t>
      </w:r>
      <w:proofErr w:type="gramStart"/>
      <w:r w:rsidRPr="00535FFB">
        <w:rPr>
          <w:szCs w:val="20"/>
          <w:highlight w:val="yellow"/>
        </w:rPr>
        <w:t>…..</w:t>
      </w:r>
      <w:proofErr w:type="gramEnd"/>
    </w:p>
    <w:p w:rsidR="00813BE0" w:rsidRDefault="00813BE0" w:rsidP="006E5206">
      <w:pPr>
        <w:pStyle w:val="dek2"/>
        <w:tabs>
          <w:tab w:val="right" w:pos="360"/>
        </w:tabs>
        <w:rPr>
          <w:szCs w:val="20"/>
        </w:rPr>
      </w:pPr>
    </w:p>
    <w:p w:rsidR="00813BE0" w:rsidRDefault="00813BE0" w:rsidP="006E5206">
      <w:pPr>
        <w:pStyle w:val="dek2"/>
        <w:tabs>
          <w:tab w:val="right" w:pos="360"/>
        </w:tabs>
        <w:rPr>
          <w:szCs w:val="20"/>
        </w:rPr>
      </w:pPr>
    </w:p>
    <w:p w:rsidR="00813BE0" w:rsidRDefault="00813BE0" w:rsidP="00535FFB">
      <w:pPr>
        <w:keepNext/>
        <w:keepLines/>
        <w:tabs>
          <w:tab w:val="center" w:pos="2340"/>
        </w:tabs>
        <w:contextualSpacing/>
        <w:rPr>
          <w:rFonts w:ascii="Arial" w:hAnsi="Arial" w:cs="Arial"/>
          <w:sz w:val="20"/>
          <w:szCs w:val="20"/>
        </w:rPr>
      </w:pPr>
      <w:r>
        <w:rPr>
          <w:rFonts w:ascii="Arial" w:hAnsi="Arial" w:cs="Arial"/>
          <w:sz w:val="20"/>
          <w:szCs w:val="20"/>
        </w:rPr>
        <w:t>Přílohy:</w:t>
      </w:r>
    </w:p>
    <w:p w:rsidR="00813BE0" w:rsidRDefault="00813BE0" w:rsidP="00535FFB">
      <w:pPr>
        <w:keepNext/>
        <w:keepLines/>
        <w:tabs>
          <w:tab w:val="center" w:pos="2340"/>
        </w:tabs>
        <w:contextualSpacing/>
        <w:rPr>
          <w:rFonts w:ascii="Arial" w:hAnsi="Arial" w:cs="Arial"/>
          <w:sz w:val="20"/>
          <w:szCs w:val="20"/>
        </w:rPr>
      </w:pPr>
      <w:r>
        <w:rPr>
          <w:rFonts w:ascii="Arial" w:hAnsi="Arial" w:cs="Arial"/>
          <w:sz w:val="20"/>
          <w:szCs w:val="20"/>
        </w:rPr>
        <w:t>Příloha č. 1 Výzva k podání nabídek včetně příloh</w:t>
      </w:r>
    </w:p>
    <w:p w:rsidR="006E5206" w:rsidRDefault="006E5206" w:rsidP="006E5206">
      <w:pPr>
        <w:spacing w:after="0"/>
        <w:rPr>
          <w:rFonts w:ascii="Arial" w:hAnsi="Arial" w:cs="Arial"/>
          <w:sz w:val="20"/>
          <w:szCs w:val="20"/>
        </w:rPr>
      </w:pPr>
    </w:p>
    <w:p w:rsidR="006E5206" w:rsidRDefault="006E5206" w:rsidP="006E5206">
      <w:pPr>
        <w:spacing w:after="0"/>
        <w:rPr>
          <w:rFonts w:ascii="Arial" w:hAnsi="Arial" w:cs="Arial"/>
          <w:sz w:val="20"/>
          <w:szCs w:val="20"/>
        </w:rPr>
      </w:pPr>
    </w:p>
    <w:p w:rsidR="006E5206" w:rsidRPr="00535FFB" w:rsidRDefault="006E5206">
      <w:pPr>
        <w:pStyle w:val="Podtitul"/>
        <w:rPr>
          <w:rFonts w:ascii="Arial" w:hAnsi="Arial" w:cs="Arial"/>
          <w:sz w:val="24"/>
        </w:rPr>
      </w:pPr>
      <w:r>
        <w:rPr>
          <w:rFonts w:ascii="Arial" w:hAnsi="Arial" w:cs="Arial"/>
          <w:sz w:val="24"/>
        </w:rPr>
        <w:t>Příloha č. 4 - NABÍDKA PROVEDENÍ PORADENSKÉ ČINNOSTI</w:t>
      </w:r>
    </w:p>
    <w:p w:rsidR="006E5206" w:rsidRDefault="006E5206" w:rsidP="006E5206">
      <w:pPr>
        <w:pStyle w:val="Podtitul"/>
        <w:rPr>
          <w:rFonts w:ascii="Arial" w:hAnsi="Arial" w:cs="Arial"/>
          <w:sz w:val="16"/>
        </w:rPr>
      </w:pPr>
      <w:r>
        <w:rPr>
          <w:rFonts w:ascii="Arial" w:hAnsi="Arial" w:cs="Arial"/>
          <w:sz w:val="16"/>
        </w:rPr>
        <w:t>Název odborného zařízení:</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66"/>
        <w:gridCol w:w="1892"/>
        <w:gridCol w:w="1274"/>
        <w:gridCol w:w="1006"/>
        <w:gridCol w:w="640"/>
        <w:gridCol w:w="2032"/>
      </w:tblGrid>
      <w:tr w:rsidR="006E5206" w:rsidTr="007F0B11">
        <w:trPr>
          <w:trHeight w:val="567"/>
        </w:trPr>
        <w:tc>
          <w:tcPr>
            <w:tcW w:w="10344" w:type="dxa"/>
            <w:gridSpan w:val="6"/>
            <w:tcBorders>
              <w:top w:val="single" w:sz="4" w:space="0" w:color="auto"/>
              <w:left w:val="single" w:sz="4" w:space="0" w:color="auto"/>
              <w:bottom w:val="single" w:sz="4" w:space="0" w:color="auto"/>
              <w:right w:val="single" w:sz="4" w:space="0" w:color="auto"/>
            </w:tcBorders>
          </w:tcPr>
          <w:p w:rsidR="006E5206" w:rsidRDefault="006E5206" w:rsidP="007F0B11">
            <w:pPr>
              <w:pStyle w:val="Text2"/>
              <w:rPr>
                <w:sz w:val="16"/>
              </w:rPr>
            </w:pPr>
            <w:r>
              <w:rPr>
                <w:sz w:val="16"/>
              </w:rPr>
              <w:t xml:space="preserve">Název: </w:t>
            </w:r>
          </w:p>
          <w:p w:rsidR="006E5206" w:rsidRDefault="006E5206" w:rsidP="007F0B11">
            <w:pPr>
              <w:pStyle w:val="Text2"/>
              <w:rPr>
                <w:sz w:val="16"/>
              </w:rPr>
            </w:pPr>
            <w:r>
              <w:rPr>
                <w:sz w:val="16"/>
              </w:rPr>
              <w:t xml:space="preserve">                                                                                                                                                                                             IČ: </w:t>
            </w:r>
          </w:p>
        </w:tc>
      </w:tr>
      <w:tr w:rsidR="006E5206" w:rsidTr="007F0B11">
        <w:trPr>
          <w:trHeight w:val="567"/>
        </w:trPr>
        <w:tc>
          <w:tcPr>
            <w:tcW w:w="2668" w:type="dxa"/>
            <w:tcBorders>
              <w:top w:val="single" w:sz="4" w:space="0" w:color="auto"/>
              <w:left w:val="single" w:sz="4" w:space="0" w:color="auto"/>
              <w:bottom w:val="single" w:sz="4" w:space="0" w:color="auto"/>
              <w:right w:val="single" w:sz="4" w:space="0" w:color="auto"/>
            </w:tcBorders>
          </w:tcPr>
          <w:p w:rsidR="006E5206" w:rsidRDefault="006E5206" w:rsidP="007F0B11">
            <w:pPr>
              <w:pStyle w:val="Text"/>
            </w:pPr>
          </w:p>
          <w:p w:rsidR="006E5206" w:rsidRDefault="006E5206" w:rsidP="007F0B11">
            <w:pPr>
              <w:pStyle w:val="Text"/>
            </w:pPr>
            <w:r>
              <w:t>Telefon:</w:t>
            </w:r>
          </w:p>
        </w:tc>
        <w:tc>
          <w:tcPr>
            <w:tcW w:w="2156" w:type="dxa"/>
            <w:tcBorders>
              <w:top w:val="single" w:sz="4" w:space="0" w:color="auto"/>
              <w:left w:val="single" w:sz="4" w:space="0" w:color="auto"/>
              <w:bottom w:val="single" w:sz="4" w:space="0" w:color="auto"/>
              <w:right w:val="single" w:sz="4" w:space="0" w:color="auto"/>
            </w:tcBorders>
          </w:tcPr>
          <w:p w:rsidR="006E5206" w:rsidRDefault="006E5206" w:rsidP="007F0B11">
            <w:pPr>
              <w:pStyle w:val="Text"/>
            </w:pPr>
          </w:p>
          <w:p w:rsidR="006E5206" w:rsidRDefault="006E5206" w:rsidP="007F0B11">
            <w:pPr>
              <w:pStyle w:val="Text"/>
            </w:pPr>
            <w:r>
              <w:t>Fax:</w:t>
            </w:r>
          </w:p>
        </w:tc>
        <w:tc>
          <w:tcPr>
            <w:tcW w:w="2522" w:type="dxa"/>
            <w:gridSpan w:val="2"/>
            <w:tcBorders>
              <w:top w:val="single" w:sz="4" w:space="0" w:color="auto"/>
              <w:left w:val="single" w:sz="4" w:space="0" w:color="auto"/>
              <w:bottom w:val="single" w:sz="4" w:space="0" w:color="auto"/>
              <w:right w:val="single" w:sz="4" w:space="0" w:color="auto"/>
            </w:tcBorders>
          </w:tcPr>
          <w:p w:rsidR="006E5206" w:rsidRDefault="006E5206" w:rsidP="007F0B11">
            <w:pPr>
              <w:pStyle w:val="Text"/>
            </w:pPr>
          </w:p>
          <w:p w:rsidR="006E5206" w:rsidRDefault="006E5206" w:rsidP="007F0B11">
            <w:pPr>
              <w:pStyle w:val="Text"/>
            </w:pPr>
            <w:r>
              <w:t>E-mail:</w:t>
            </w:r>
          </w:p>
        </w:tc>
        <w:tc>
          <w:tcPr>
            <w:tcW w:w="2998" w:type="dxa"/>
            <w:gridSpan w:val="2"/>
            <w:tcBorders>
              <w:top w:val="single" w:sz="4" w:space="0" w:color="auto"/>
              <w:left w:val="single" w:sz="4" w:space="0" w:color="auto"/>
              <w:bottom w:val="single" w:sz="4" w:space="0" w:color="auto"/>
              <w:right w:val="single" w:sz="4" w:space="0" w:color="auto"/>
            </w:tcBorders>
          </w:tcPr>
          <w:p w:rsidR="006E5206" w:rsidRDefault="006E5206" w:rsidP="007F0B11">
            <w:pPr>
              <w:pStyle w:val="Text"/>
            </w:pPr>
          </w:p>
          <w:p w:rsidR="006E5206" w:rsidRDefault="006E5206" w:rsidP="007F0B11">
            <w:pPr>
              <w:pStyle w:val="Text"/>
            </w:pPr>
            <w:proofErr w:type="gramStart"/>
            <w:r>
              <w:t>www  stránky</w:t>
            </w:r>
            <w:proofErr w:type="gramEnd"/>
            <w:r>
              <w:t>:</w:t>
            </w:r>
          </w:p>
        </w:tc>
      </w:tr>
      <w:tr w:rsidR="006E5206" w:rsidTr="007F0B11">
        <w:trPr>
          <w:trHeight w:val="656"/>
        </w:trPr>
        <w:tc>
          <w:tcPr>
            <w:tcW w:w="10344" w:type="dxa"/>
            <w:gridSpan w:val="6"/>
            <w:tcBorders>
              <w:top w:val="single" w:sz="4" w:space="0" w:color="auto"/>
              <w:left w:val="nil"/>
              <w:bottom w:val="single" w:sz="4" w:space="0" w:color="auto"/>
              <w:right w:val="nil"/>
            </w:tcBorders>
          </w:tcPr>
          <w:p w:rsidR="006E5206" w:rsidRDefault="006E5206" w:rsidP="007F0B11">
            <w:pPr>
              <w:pStyle w:val="Text"/>
              <w:spacing w:before="0" w:after="0"/>
              <w:rPr>
                <w:rFonts w:cs="Arial"/>
                <w:b/>
                <w:bCs/>
              </w:rPr>
            </w:pPr>
          </w:p>
          <w:p w:rsidR="006E5206" w:rsidRDefault="006E5206" w:rsidP="007F0B11">
            <w:pPr>
              <w:pStyle w:val="Text"/>
              <w:spacing w:before="0" w:after="0"/>
              <w:rPr>
                <w:rFonts w:cs="Arial"/>
                <w:b/>
                <w:bCs/>
              </w:rPr>
            </w:pPr>
          </w:p>
          <w:p w:rsidR="006E5206" w:rsidRDefault="006E5206" w:rsidP="007F0B11">
            <w:pPr>
              <w:pStyle w:val="Text"/>
              <w:spacing w:before="0" w:after="0"/>
              <w:rPr>
                <w:rFonts w:cs="Arial"/>
                <w:b/>
                <w:bCs/>
              </w:rPr>
            </w:pPr>
            <w:r>
              <w:rPr>
                <w:rFonts w:cs="Arial"/>
                <w:b/>
                <w:bCs/>
              </w:rPr>
              <w:t>Adresa sídla nebo místa podnikání:</w:t>
            </w:r>
          </w:p>
        </w:tc>
      </w:tr>
      <w:tr w:rsidR="006E5206" w:rsidTr="007F0B11">
        <w:tc>
          <w:tcPr>
            <w:tcW w:w="4824" w:type="dxa"/>
            <w:gridSpan w:val="2"/>
            <w:tcBorders>
              <w:top w:val="single" w:sz="4" w:space="0" w:color="auto"/>
              <w:left w:val="single" w:sz="4" w:space="0" w:color="auto"/>
              <w:bottom w:val="single" w:sz="4" w:space="0" w:color="auto"/>
              <w:right w:val="single" w:sz="4" w:space="0" w:color="auto"/>
            </w:tcBorders>
          </w:tcPr>
          <w:p w:rsidR="006E5206" w:rsidRDefault="006E5206" w:rsidP="007F0B11">
            <w:pPr>
              <w:pStyle w:val="Text"/>
            </w:pPr>
            <w:r>
              <w:t>Obec:</w:t>
            </w:r>
          </w:p>
        </w:tc>
        <w:tc>
          <w:tcPr>
            <w:tcW w:w="5520" w:type="dxa"/>
            <w:gridSpan w:val="4"/>
            <w:tcBorders>
              <w:top w:val="single" w:sz="4" w:space="0" w:color="auto"/>
              <w:left w:val="single" w:sz="4" w:space="0" w:color="auto"/>
              <w:bottom w:val="single" w:sz="4" w:space="0" w:color="auto"/>
              <w:right w:val="single" w:sz="4" w:space="0" w:color="auto"/>
            </w:tcBorders>
          </w:tcPr>
          <w:p w:rsidR="006E5206" w:rsidRDefault="006E5206" w:rsidP="007F0B11">
            <w:pPr>
              <w:pStyle w:val="Text"/>
              <w:ind w:left="5"/>
            </w:pPr>
            <w:r>
              <w:t>Část obce:</w:t>
            </w:r>
          </w:p>
        </w:tc>
      </w:tr>
      <w:tr w:rsidR="006E5206" w:rsidTr="007F0B11">
        <w:tc>
          <w:tcPr>
            <w:tcW w:w="4824" w:type="dxa"/>
            <w:gridSpan w:val="2"/>
            <w:tcBorders>
              <w:top w:val="single" w:sz="4" w:space="0" w:color="auto"/>
              <w:left w:val="single" w:sz="4" w:space="0" w:color="auto"/>
              <w:bottom w:val="single" w:sz="4" w:space="0" w:color="auto"/>
              <w:right w:val="single" w:sz="4" w:space="0" w:color="auto"/>
            </w:tcBorders>
          </w:tcPr>
          <w:p w:rsidR="006E5206" w:rsidRDefault="006E5206" w:rsidP="007F0B11">
            <w:pPr>
              <w:pStyle w:val="Text"/>
            </w:pPr>
            <w:r>
              <w:t>Ulice:</w:t>
            </w:r>
          </w:p>
        </w:tc>
        <w:tc>
          <w:tcPr>
            <w:tcW w:w="1422" w:type="dxa"/>
            <w:tcBorders>
              <w:top w:val="single" w:sz="4" w:space="0" w:color="auto"/>
              <w:left w:val="single" w:sz="4" w:space="0" w:color="auto"/>
              <w:bottom w:val="single" w:sz="4" w:space="0" w:color="auto"/>
              <w:right w:val="single" w:sz="4" w:space="0" w:color="auto"/>
            </w:tcBorders>
          </w:tcPr>
          <w:p w:rsidR="006E5206" w:rsidRDefault="006E5206" w:rsidP="007F0B11">
            <w:pPr>
              <w:pStyle w:val="Text"/>
              <w:ind w:left="20"/>
            </w:pPr>
            <w:proofErr w:type="gramStart"/>
            <w:r>
              <w:t>Č.p.</w:t>
            </w:r>
            <w:proofErr w:type="gramEnd"/>
          </w:p>
        </w:tc>
        <w:tc>
          <w:tcPr>
            <w:tcW w:w="1811" w:type="dxa"/>
            <w:gridSpan w:val="2"/>
            <w:tcBorders>
              <w:top w:val="single" w:sz="4" w:space="0" w:color="auto"/>
              <w:left w:val="single" w:sz="4" w:space="0" w:color="auto"/>
              <w:bottom w:val="single" w:sz="4" w:space="0" w:color="auto"/>
              <w:right w:val="single" w:sz="4" w:space="0" w:color="auto"/>
            </w:tcBorders>
          </w:tcPr>
          <w:p w:rsidR="006E5206" w:rsidRDefault="006E5206" w:rsidP="007F0B11">
            <w:pPr>
              <w:pStyle w:val="Text"/>
            </w:pPr>
            <w:proofErr w:type="spellStart"/>
            <w:proofErr w:type="gramStart"/>
            <w:r>
              <w:t>Č.orient</w:t>
            </w:r>
            <w:proofErr w:type="spellEnd"/>
            <w:proofErr w:type="gramEnd"/>
            <w:r>
              <w:t>.</w:t>
            </w:r>
          </w:p>
        </w:tc>
        <w:tc>
          <w:tcPr>
            <w:tcW w:w="2287" w:type="dxa"/>
            <w:tcBorders>
              <w:top w:val="single" w:sz="4" w:space="0" w:color="auto"/>
              <w:left w:val="single" w:sz="4" w:space="0" w:color="auto"/>
              <w:bottom w:val="single" w:sz="4" w:space="0" w:color="auto"/>
              <w:right w:val="single" w:sz="4" w:space="0" w:color="auto"/>
            </w:tcBorders>
          </w:tcPr>
          <w:p w:rsidR="006E5206" w:rsidRDefault="006E5206" w:rsidP="007F0B11">
            <w:pPr>
              <w:pStyle w:val="Text"/>
            </w:pPr>
            <w:r>
              <w:t>PSČ:</w:t>
            </w:r>
          </w:p>
        </w:tc>
      </w:tr>
    </w:tbl>
    <w:p w:rsidR="006E5206" w:rsidRDefault="006E5206" w:rsidP="006E5206">
      <w:pPr>
        <w:pStyle w:val="Text"/>
        <w:spacing w:before="0" w:after="0"/>
        <w:rPr>
          <w:rFonts w:cs="Arial"/>
        </w:rPr>
      </w:pPr>
    </w:p>
    <w:p w:rsidR="006E5206" w:rsidRDefault="006E5206" w:rsidP="006E5206">
      <w:pPr>
        <w:pStyle w:val="Text"/>
        <w:spacing w:before="0" w:after="0"/>
        <w:rPr>
          <w:rFonts w:cs="Arial"/>
          <w:b/>
          <w:bCs/>
        </w:rPr>
      </w:pPr>
      <w:r>
        <w:rPr>
          <w:rFonts w:cs="Arial"/>
          <w:b/>
          <w:bCs/>
        </w:rPr>
        <w:t>Oprávněný zástupce odborného zařízení</w:t>
      </w:r>
      <w:r>
        <w:rPr>
          <w:rFonts w:cs="Arial"/>
          <w:b/>
          <w:bCs/>
          <w:vertAlign w:val="superscript"/>
        </w:rPr>
        <w:t>1)</w:t>
      </w:r>
      <w:r>
        <w:rPr>
          <w:rFonts w:cs="Arial"/>
          <w:b/>
          <w:bCs/>
        </w:rPr>
        <w:t>:</w:t>
      </w:r>
    </w:p>
    <w:tbl>
      <w:tblPr>
        <w:tblW w:w="103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10"/>
        <w:gridCol w:w="1855"/>
        <w:gridCol w:w="1925"/>
        <w:gridCol w:w="1260"/>
        <w:gridCol w:w="1980"/>
      </w:tblGrid>
      <w:tr w:rsidR="006E5206" w:rsidTr="007F0B11">
        <w:trPr>
          <w:cantSplit/>
          <w:trHeight w:val="319"/>
        </w:trPr>
        <w:tc>
          <w:tcPr>
            <w:tcW w:w="3310" w:type="dxa"/>
            <w:tcBorders>
              <w:top w:val="single" w:sz="4" w:space="0" w:color="auto"/>
              <w:left w:val="single" w:sz="4" w:space="0" w:color="auto"/>
              <w:bottom w:val="single" w:sz="4" w:space="0" w:color="auto"/>
              <w:right w:val="single" w:sz="4" w:space="0" w:color="auto"/>
            </w:tcBorders>
          </w:tcPr>
          <w:p w:rsidR="006E5206" w:rsidRDefault="006E5206" w:rsidP="007F0B11">
            <w:pPr>
              <w:pStyle w:val="Text"/>
            </w:pPr>
            <w:r>
              <w:t>Příjmení:</w:t>
            </w:r>
          </w:p>
        </w:tc>
        <w:tc>
          <w:tcPr>
            <w:tcW w:w="3780" w:type="dxa"/>
            <w:gridSpan w:val="2"/>
            <w:tcBorders>
              <w:top w:val="single" w:sz="4" w:space="0" w:color="auto"/>
              <w:left w:val="single" w:sz="4" w:space="0" w:color="auto"/>
              <w:bottom w:val="single" w:sz="4" w:space="0" w:color="auto"/>
              <w:right w:val="single" w:sz="4" w:space="0" w:color="auto"/>
            </w:tcBorders>
          </w:tcPr>
          <w:p w:rsidR="006E5206" w:rsidRDefault="006E5206" w:rsidP="007F0B11">
            <w:pPr>
              <w:pStyle w:val="Text"/>
              <w:ind w:left="20"/>
            </w:pPr>
            <w:r>
              <w:t xml:space="preserve">Jméno: </w:t>
            </w:r>
          </w:p>
        </w:tc>
        <w:tc>
          <w:tcPr>
            <w:tcW w:w="3240" w:type="dxa"/>
            <w:gridSpan w:val="2"/>
            <w:tcBorders>
              <w:top w:val="single" w:sz="4" w:space="0" w:color="auto"/>
              <w:left w:val="single" w:sz="4" w:space="0" w:color="auto"/>
              <w:bottom w:val="single" w:sz="4" w:space="0" w:color="auto"/>
              <w:right w:val="single" w:sz="4" w:space="0" w:color="auto"/>
            </w:tcBorders>
          </w:tcPr>
          <w:p w:rsidR="006E5206" w:rsidRDefault="006E5206" w:rsidP="007F0B11">
            <w:pPr>
              <w:pStyle w:val="Text"/>
            </w:pPr>
            <w:r>
              <w:t>Titul:</w:t>
            </w:r>
          </w:p>
        </w:tc>
      </w:tr>
      <w:tr w:rsidR="006E5206" w:rsidTr="007F0B11">
        <w:trPr>
          <w:cantSplit/>
        </w:trPr>
        <w:tc>
          <w:tcPr>
            <w:tcW w:w="3310" w:type="dxa"/>
            <w:tcBorders>
              <w:top w:val="single" w:sz="4" w:space="0" w:color="auto"/>
              <w:left w:val="single" w:sz="4" w:space="0" w:color="auto"/>
              <w:bottom w:val="single" w:sz="4" w:space="0" w:color="auto"/>
              <w:right w:val="single" w:sz="4" w:space="0" w:color="auto"/>
            </w:tcBorders>
          </w:tcPr>
          <w:p w:rsidR="006E5206" w:rsidRDefault="006E5206" w:rsidP="007F0B11">
            <w:pPr>
              <w:pStyle w:val="Text"/>
            </w:pPr>
            <w:r>
              <w:t xml:space="preserve"> Funkce:                                                         </w:t>
            </w:r>
          </w:p>
        </w:tc>
        <w:tc>
          <w:tcPr>
            <w:tcW w:w="3780" w:type="dxa"/>
            <w:gridSpan w:val="2"/>
            <w:tcBorders>
              <w:top w:val="single" w:sz="4" w:space="0" w:color="auto"/>
              <w:left w:val="single" w:sz="4" w:space="0" w:color="auto"/>
              <w:bottom w:val="single" w:sz="4" w:space="0" w:color="auto"/>
              <w:right w:val="single" w:sz="4" w:space="0" w:color="auto"/>
            </w:tcBorders>
          </w:tcPr>
          <w:p w:rsidR="006E5206" w:rsidRDefault="006E5206" w:rsidP="007F0B11">
            <w:pPr>
              <w:pStyle w:val="Text"/>
              <w:ind w:left="20"/>
            </w:pPr>
            <w:r>
              <w:t>Telefon:                                 Fax:</w:t>
            </w:r>
          </w:p>
        </w:tc>
        <w:tc>
          <w:tcPr>
            <w:tcW w:w="3240" w:type="dxa"/>
            <w:gridSpan w:val="2"/>
            <w:tcBorders>
              <w:top w:val="single" w:sz="4" w:space="0" w:color="auto"/>
              <w:left w:val="single" w:sz="4" w:space="0" w:color="auto"/>
              <w:bottom w:val="single" w:sz="4" w:space="0" w:color="auto"/>
              <w:right w:val="single" w:sz="4" w:space="0" w:color="auto"/>
            </w:tcBorders>
          </w:tcPr>
          <w:p w:rsidR="006E5206" w:rsidRDefault="006E5206" w:rsidP="007F0B11">
            <w:pPr>
              <w:pStyle w:val="Text"/>
            </w:pPr>
            <w:r>
              <w:t>E-mail:</w:t>
            </w:r>
          </w:p>
        </w:tc>
      </w:tr>
      <w:tr w:rsidR="006E5206" w:rsidTr="007F0B11">
        <w:trPr>
          <w:cantSplit/>
        </w:trPr>
        <w:tc>
          <w:tcPr>
            <w:tcW w:w="10330" w:type="dxa"/>
            <w:gridSpan w:val="5"/>
            <w:tcBorders>
              <w:top w:val="single" w:sz="4" w:space="0" w:color="auto"/>
              <w:left w:val="nil"/>
              <w:bottom w:val="single" w:sz="4" w:space="0" w:color="auto"/>
              <w:right w:val="nil"/>
            </w:tcBorders>
          </w:tcPr>
          <w:p w:rsidR="006E5206" w:rsidRDefault="006E5206" w:rsidP="007F0B11">
            <w:pPr>
              <w:pStyle w:val="Text"/>
            </w:pPr>
          </w:p>
          <w:p w:rsidR="006E5206" w:rsidRDefault="006E5206" w:rsidP="007F0B11">
            <w:pPr>
              <w:pStyle w:val="Text"/>
              <w:rPr>
                <w:b/>
                <w:bCs/>
              </w:rPr>
            </w:pPr>
            <w:r>
              <w:rPr>
                <w:b/>
                <w:bCs/>
              </w:rPr>
              <w:t>Kontaktní osoba odpovědná za organizaci poradenské činnosti:</w:t>
            </w:r>
          </w:p>
        </w:tc>
      </w:tr>
      <w:tr w:rsidR="006E5206" w:rsidTr="007F0B11">
        <w:trPr>
          <w:cantSplit/>
        </w:trPr>
        <w:tc>
          <w:tcPr>
            <w:tcW w:w="3310" w:type="dxa"/>
            <w:tcBorders>
              <w:top w:val="single" w:sz="4" w:space="0" w:color="auto"/>
              <w:left w:val="single" w:sz="4" w:space="0" w:color="auto"/>
              <w:bottom w:val="single" w:sz="4" w:space="0" w:color="auto"/>
              <w:right w:val="single" w:sz="4" w:space="0" w:color="auto"/>
            </w:tcBorders>
          </w:tcPr>
          <w:p w:rsidR="006E5206" w:rsidRDefault="006E5206" w:rsidP="007F0B11">
            <w:pPr>
              <w:pStyle w:val="Text"/>
            </w:pPr>
            <w:r>
              <w:t>Příjmení:</w:t>
            </w:r>
          </w:p>
        </w:tc>
        <w:tc>
          <w:tcPr>
            <w:tcW w:w="3780" w:type="dxa"/>
            <w:gridSpan w:val="2"/>
            <w:tcBorders>
              <w:top w:val="single" w:sz="4" w:space="0" w:color="auto"/>
              <w:left w:val="single" w:sz="4" w:space="0" w:color="auto"/>
              <w:bottom w:val="single" w:sz="4" w:space="0" w:color="auto"/>
              <w:right w:val="single" w:sz="4" w:space="0" w:color="auto"/>
            </w:tcBorders>
          </w:tcPr>
          <w:p w:rsidR="006E5206" w:rsidRDefault="006E5206" w:rsidP="007F0B11">
            <w:pPr>
              <w:pStyle w:val="Text"/>
            </w:pPr>
            <w:r>
              <w:t>Jméno:</w:t>
            </w:r>
          </w:p>
        </w:tc>
        <w:tc>
          <w:tcPr>
            <w:tcW w:w="3240" w:type="dxa"/>
            <w:gridSpan w:val="2"/>
            <w:tcBorders>
              <w:top w:val="single" w:sz="4" w:space="0" w:color="auto"/>
              <w:left w:val="single" w:sz="4" w:space="0" w:color="auto"/>
              <w:bottom w:val="single" w:sz="4" w:space="0" w:color="auto"/>
              <w:right w:val="single" w:sz="4" w:space="0" w:color="auto"/>
            </w:tcBorders>
          </w:tcPr>
          <w:p w:rsidR="006E5206" w:rsidRDefault="006E5206" w:rsidP="007F0B11">
            <w:pPr>
              <w:pStyle w:val="Text"/>
            </w:pPr>
            <w:r>
              <w:t>Titul:</w:t>
            </w:r>
          </w:p>
        </w:tc>
      </w:tr>
      <w:tr w:rsidR="006E5206" w:rsidTr="007F0B11">
        <w:trPr>
          <w:cantSplit/>
        </w:trPr>
        <w:tc>
          <w:tcPr>
            <w:tcW w:w="3310" w:type="dxa"/>
            <w:tcBorders>
              <w:top w:val="single" w:sz="4" w:space="0" w:color="auto"/>
              <w:left w:val="single" w:sz="4" w:space="0" w:color="auto"/>
              <w:bottom w:val="single" w:sz="4" w:space="0" w:color="auto"/>
              <w:right w:val="single" w:sz="4" w:space="0" w:color="auto"/>
            </w:tcBorders>
          </w:tcPr>
          <w:p w:rsidR="006E5206" w:rsidRDefault="006E5206" w:rsidP="007F0B11">
            <w:pPr>
              <w:pStyle w:val="Text"/>
              <w:spacing w:after="0"/>
            </w:pPr>
            <w:r>
              <w:t>Telefon:</w:t>
            </w:r>
          </w:p>
        </w:tc>
        <w:tc>
          <w:tcPr>
            <w:tcW w:w="3780" w:type="dxa"/>
            <w:gridSpan w:val="2"/>
            <w:tcBorders>
              <w:top w:val="single" w:sz="4" w:space="0" w:color="auto"/>
              <w:left w:val="single" w:sz="4" w:space="0" w:color="auto"/>
              <w:bottom w:val="single" w:sz="4" w:space="0" w:color="auto"/>
              <w:right w:val="single" w:sz="4" w:space="0" w:color="auto"/>
            </w:tcBorders>
          </w:tcPr>
          <w:p w:rsidR="006E5206" w:rsidRDefault="006E5206" w:rsidP="007F0B11">
            <w:pPr>
              <w:pStyle w:val="Text"/>
            </w:pPr>
            <w:r>
              <w:t xml:space="preserve"> Fax:</w:t>
            </w:r>
          </w:p>
        </w:tc>
        <w:tc>
          <w:tcPr>
            <w:tcW w:w="3240" w:type="dxa"/>
            <w:gridSpan w:val="2"/>
            <w:tcBorders>
              <w:top w:val="single" w:sz="4" w:space="0" w:color="auto"/>
              <w:left w:val="single" w:sz="4" w:space="0" w:color="auto"/>
              <w:bottom w:val="single" w:sz="4" w:space="0" w:color="auto"/>
              <w:right w:val="single" w:sz="4" w:space="0" w:color="auto"/>
            </w:tcBorders>
          </w:tcPr>
          <w:p w:rsidR="006E5206" w:rsidRDefault="006E5206" w:rsidP="007F0B11">
            <w:pPr>
              <w:pStyle w:val="Text"/>
              <w:ind w:left="35"/>
            </w:pPr>
            <w:r>
              <w:t>E- mail:</w:t>
            </w:r>
          </w:p>
        </w:tc>
      </w:tr>
      <w:tr w:rsidR="006E5206" w:rsidTr="007F0B11">
        <w:trPr>
          <w:trHeight w:val="490"/>
        </w:trPr>
        <w:tc>
          <w:tcPr>
            <w:tcW w:w="10330" w:type="dxa"/>
            <w:gridSpan w:val="5"/>
            <w:tcBorders>
              <w:top w:val="single" w:sz="4" w:space="0" w:color="auto"/>
              <w:left w:val="nil"/>
              <w:bottom w:val="single" w:sz="4" w:space="0" w:color="auto"/>
              <w:right w:val="nil"/>
            </w:tcBorders>
          </w:tcPr>
          <w:p w:rsidR="006E5206" w:rsidRDefault="006E5206" w:rsidP="007F0B11">
            <w:pPr>
              <w:rPr>
                <w:sz w:val="4"/>
              </w:rPr>
            </w:pPr>
            <w:r>
              <w:rPr>
                <w:sz w:val="4"/>
              </w:rPr>
              <w:t>Ba</w:t>
            </w:r>
          </w:p>
          <w:p w:rsidR="006E5206" w:rsidRDefault="006E5206" w:rsidP="007F0B11">
            <w:pPr>
              <w:pStyle w:val="Text"/>
              <w:rPr>
                <w:b/>
                <w:bCs/>
              </w:rPr>
            </w:pPr>
          </w:p>
          <w:p w:rsidR="006E5206" w:rsidRDefault="006E5206" w:rsidP="007F0B11">
            <w:pPr>
              <w:pStyle w:val="Text"/>
              <w:rPr>
                <w:sz w:val="4"/>
              </w:rPr>
            </w:pPr>
            <w:r>
              <w:rPr>
                <w:b/>
                <w:bCs/>
              </w:rPr>
              <w:t>Bankovní spojení odborného zařízení:</w:t>
            </w:r>
          </w:p>
        </w:tc>
      </w:tr>
      <w:tr w:rsidR="006E5206" w:rsidTr="007F0B11">
        <w:trPr>
          <w:cantSplit/>
        </w:trPr>
        <w:tc>
          <w:tcPr>
            <w:tcW w:w="3310" w:type="dxa"/>
            <w:tcBorders>
              <w:top w:val="single" w:sz="4" w:space="0" w:color="auto"/>
              <w:left w:val="single" w:sz="4" w:space="0" w:color="auto"/>
              <w:bottom w:val="single" w:sz="4" w:space="0" w:color="auto"/>
              <w:right w:val="single" w:sz="4" w:space="0" w:color="auto"/>
            </w:tcBorders>
          </w:tcPr>
          <w:p w:rsidR="006E5206" w:rsidRDefault="006E5206" w:rsidP="007F0B11">
            <w:pPr>
              <w:pStyle w:val="Text"/>
            </w:pPr>
            <w:r>
              <w:t>Číslo účtu:</w:t>
            </w:r>
          </w:p>
        </w:tc>
        <w:tc>
          <w:tcPr>
            <w:tcW w:w="3780" w:type="dxa"/>
            <w:gridSpan w:val="2"/>
            <w:tcBorders>
              <w:top w:val="single" w:sz="4" w:space="0" w:color="auto"/>
              <w:left w:val="single" w:sz="4" w:space="0" w:color="auto"/>
              <w:bottom w:val="single" w:sz="4" w:space="0" w:color="auto"/>
              <w:right w:val="single" w:sz="4" w:space="0" w:color="auto"/>
            </w:tcBorders>
          </w:tcPr>
          <w:p w:rsidR="006E5206" w:rsidRDefault="006E5206" w:rsidP="007F0B11">
            <w:pPr>
              <w:pStyle w:val="Text"/>
            </w:pPr>
            <w:r>
              <w:t>Kód banky:</w:t>
            </w:r>
          </w:p>
        </w:tc>
        <w:tc>
          <w:tcPr>
            <w:tcW w:w="3240" w:type="dxa"/>
            <w:gridSpan w:val="2"/>
            <w:tcBorders>
              <w:top w:val="single" w:sz="4" w:space="0" w:color="auto"/>
              <w:left w:val="single" w:sz="4" w:space="0" w:color="auto"/>
              <w:bottom w:val="single" w:sz="4" w:space="0" w:color="auto"/>
              <w:right w:val="single" w:sz="4" w:space="0" w:color="auto"/>
            </w:tcBorders>
          </w:tcPr>
          <w:p w:rsidR="006E5206" w:rsidRDefault="006E5206" w:rsidP="007F0B11">
            <w:pPr>
              <w:pStyle w:val="Text"/>
            </w:pPr>
            <w:r>
              <w:t>Specifický symbol:</w:t>
            </w:r>
          </w:p>
        </w:tc>
      </w:tr>
      <w:tr w:rsidR="006E5206" w:rsidTr="007F0B11">
        <w:trPr>
          <w:cantSplit/>
        </w:trPr>
        <w:tc>
          <w:tcPr>
            <w:tcW w:w="5165" w:type="dxa"/>
            <w:gridSpan w:val="2"/>
            <w:tcBorders>
              <w:top w:val="single" w:sz="4" w:space="0" w:color="auto"/>
              <w:left w:val="single" w:sz="4" w:space="0" w:color="auto"/>
              <w:bottom w:val="single" w:sz="4" w:space="0" w:color="auto"/>
              <w:right w:val="single" w:sz="4" w:space="0" w:color="auto"/>
            </w:tcBorders>
          </w:tcPr>
          <w:p w:rsidR="006E5206" w:rsidRDefault="006E5206" w:rsidP="007F0B11">
            <w:pPr>
              <w:pStyle w:val="Text"/>
            </w:pPr>
            <w:r>
              <w:t xml:space="preserve">Název banky: </w:t>
            </w:r>
          </w:p>
        </w:tc>
        <w:tc>
          <w:tcPr>
            <w:tcW w:w="5165" w:type="dxa"/>
            <w:gridSpan w:val="3"/>
            <w:tcBorders>
              <w:top w:val="single" w:sz="4" w:space="0" w:color="auto"/>
              <w:left w:val="single" w:sz="4" w:space="0" w:color="auto"/>
              <w:bottom w:val="single" w:sz="4" w:space="0" w:color="auto"/>
              <w:right w:val="single" w:sz="4" w:space="0" w:color="auto"/>
            </w:tcBorders>
          </w:tcPr>
          <w:p w:rsidR="006E5206" w:rsidRDefault="006E5206" w:rsidP="007F0B11">
            <w:pPr>
              <w:pStyle w:val="Text"/>
            </w:pPr>
            <w:r>
              <w:t xml:space="preserve">Plátce DPH:         </w:t>
            </w:r>
            <w:r>
              <w:sym w:font="Wingdings" w:char="F06F"/>
            </w:r>
            <w:r>
              <w:t xml:space="preserve">   ano            </w:t>
            </w:r>
            <w:r>
              <w:sym w:font="Wingdings" w:char="F06F"/>
            </w:r>
            <w:r>
              <w:t xml:space="preserve">   ne</w:t>
            </w:r>
          </w:p>
        </w:tc>
      </w:tr>
      <w:tr w:rsidR="006E5206" w:rsidTr="007F0B11">
        <w:tc>
          <w:tcPr>
            <w:tcW w:w="10330" w:type="dxa"/>
            <w:gridSpan w:val="5"/>
            <w:tcBorders>
              <w:top w:val="single" w:sz="4" w:space="0" w:color="auto"/>
              <w:left w:val="nil"/>
              <w:bottom w:val="single" w:sz="4" w:space="0" w:color="auto"/>
              <w:right w:val="nil"/>
            </w:tcBorders>
          </w:tcPr>
          <w:p w:rsidR="006E5206" w:rsidRDefault="006E5206" w:rsidP="007F0B11">
            <w:pPr>
              <w:pStyle w:val="Text"/>
              <w:rPr>
                <w:b/>
                <w:bCs/>
              </w:rPr>
            </w:pPr>
          </w:p>
          <w:p w:rsidR="006E5206" w:rsidRDefault="006E5206" w:rsidP="007F0B11">
            <w:pPr>
              <w:pStyle w:val="Text"/>
              <w:rPr>
                <w:b/>
                <w:bCs/>
              </w:rPr>
            </w:pPr>
            <w:r>
              <w:rPr>
                <w:b/>
                <w:bCs/>
              </w:rPr>
              <w:t>Odborný garant poradenské činnosti</w:t>
            </w:r>
            <w:r>
              <w:rPr>
                <w:b/>
                <w:bCs/>
                <w:vertAlign w:val="superscript"/>
              </w:rPr>
              <w:t>2)</w:t>
            </w:r>
            <w:r>
              <w:rPr>
                <w:b/>
                <w:bCs/>
              </w:rPr>
              <w:t>:</w:t>
            </w:r>
          </w:p>
        </w:tc>
      </w:tr>
      <w:tr w:rsidR="006E5206" w:rsidTr="007F0B11">
        <w:trPr>
          <w:trHeight w:val="144"/>
        </w:trPr>
        <w:tc>
          <w:tcPr>
            <w:tcW w:w="3310" w:type="dxa"/>
            <w:tcBorders>
              <w:top w:val="single" w:sz="4" w:space="0" w:color="auto"/>
              <w:left w:val="single" w:sz="4" w:space="0" w:color="auto"/>
              <w:bottom w:val="single" w:sz="4" w:space="0" w:color="auto"/>
              <w:right w:val="single" w:sz="4" w:space="0" w:color="auto"/>
            </w:tcBorders>
          </w:tcPr>
          <w:p w:rsidR="006E5206" w:rsidRDefault="006E5206" w:rsidP="007F0B11">
            <w:pPr>
              <w:pStyle w:val="Text2"/>
              <w:rPr>
                <w:sz w:val="16"/>
              </w:rPr>
            </w:pPr>
            <w:r>
              <w:rPr>
                <w:sz w:val="16"/>
              </w:rPr>
              <w:t>Příjmení:</w:t>
            </w:r>
          </w:p>
        </w:tc>
        <w:tc>
          <w:tcPr>
            <w:tcW w:w="3780" w:type="dxa"/>
            <w:gridSpan w:val="2"/>
            <w:tcBorders>
              <w:top w:val="single" w:sz="4" w:space="0" w:color="auto"/>
              <w:left w:val="single" w:sz="4" w:space="0" w:color="auto"/>
              <w:bottom w:val="single" w:sz="4" w:space="0" w:color="auto"/>
              <w:right w:val="single" w:sz="4" w:space="0" w:color="auto"/>
            </w:tcBorders>
          </w:tcPr>
          <w:p w:rsidR="006E5206" w:rsidRDefault="006E5206" w:rsidP="007F0B11">
            <w:pPr>
              <w:pStyle w:val="Text2"/>
              <w:rPr>
                <w:sz w:val="16"/>
              </w:rPr>
            </w:pPr>
            <w:r>
              <w:rPr>
                <w:sz w:val="16"/>
              </w:rPr>
              <w:t>Jméno:</w:t>
            </w:r>
          </w:p>
        </w:tc>
        <w:tc>
          <w:tcPr>
            <w:tcW w:w="3240" w:type="dxa"/>
            <w:gridSpan w:val="2"/>
            <w:tcBorders>
              <w:top w:val="single" w:sz="4" w:space="0" w:color="auto"/>
              <w:left w:val="single" w:sz="4" w:space="0" w:color="auto"/>
              <w:bottom w:val="single" w:sz="4" w:space="0" w:color="auto"/>
              <w:right w:val="single" w:sz="4" w:space="0" w:color="auto"/>
            </w:tcBorders>
          </w:tcPr>
          <w:p w:rsidR="006E5206" w:rsidRDefault="006E5206" w:rsidP="007F0B11">
            <w:pPr>
              <w:pStyle w:val="Text2"/>
              <w:rPr>
                <w:sz w:val="16"/>
              </w:rPr>
            </w:pPr>
            <w:r>
              <w:rPr>
                <w:sz w:val="16"/>
              </w:rPr>
              <w:t>Titul:</w:t>
            </w:r>
          </w:p>
        </w:tc>
      </w:tr>
      <w:tr w:rsidR="006E5206" w:rsidTr="007F0B11">
        <w:trPr>
          <w:trHeight w:val="142"/>
        </w:trPr>
        <w:tc>
          <w:tcPr>
            <w:tcW w:w="3310" w:type="dxa"/>
            <w:tcBorders>
              <w:top w:val="single" w:sz="4" w:space="0" w:color="auto"/>
              <w:left w:val="single" w:sz="4" w:space="0" w:color="auto"/>
              <w:bottom w:val="single" w:sz="4" w:space="0" w:color="auto"/>
              <w:right w:val="single" w:sz="4" w:space="0" w:color="auto"/>
            </w:tcBorders>
          </w:tcPr>
          <w:p w:rsidR="006E5206" w:rsidRDefault="006E5206" w:rsidP="007F0B11">
            <w:pPr>
              <w:pStyle w:val="Text"/>
              <w:spacing w:after="0"/>
            </w:pPr>
            <w:r>
              <w:t>Telefon:</w:t>
            </w:r>
          </w:p>
        </w:tc>
        <w:tc>
          <w:tcPr>
            <w:tcW w:w="3780" w:type="dxa"/>
            <w:gridSpan w:val="2"/>
            <w:tcBorders>
              <w:top w:val="single" w:sz="4" w:space="0" w:color="auto"/>
              <w:left w:val="single" w:sz="4" w:space="0" w:color="auto"/>
              <w:bottom w:val="single" w:sz="4" w:space="0" w:color="auto"/>
              <w:right w:val="single" w:sz="4" w:space="0" w:color="auto"/>
            </w:tcBorders>
          </w:tcPr>
          <w:p w:rsidR="006E5206" w:rsidRDefault="006E5206" w:rsidP="007F0B11">
            <w:pPr>
              <w:pStyle w:val="Text2"/>
              <w:rPr>
                <w:sz w:val="16"/>
              </w:rPr>
            </w:pPr>
            <w:r>
              <w:rPr>
                <w:sz w:val="16"/>
              </w:rPr>
              <w:t>Fax:</w:t>
            </w:r>
          </w:p>
        </w:tc>
        <w:tc>
          <w:tcPr>
            <w:tcW w:w="3240" w:type="dxa"/>
            <w:gridSpan w:val="2"/>
            <w:tcBorders>
              <w:top w:val="single" w:sz="4" w:space="0" w:color="auto"/>
              <w:left w:val="single" w:sz="4" w:space="0" w:color="auto"/>
              <w:bottom w:val="single" w:sz="4" w:space="0" w:color="auto"/>
              <w:right w:val="single" w:sz="4" w:space="0" w:color="auto"/>
            </w:tcBorders>
          </w:tcPr>
          <w:p w:rsidR="006E5206" w:rsidRDefault="006E5206" w:rsidP="007F0B11">
            <w:pPr>
              <w:pStyle w:val="Text2"/>
              <w:rPr>
                <w:sz w:val="16"/>
              </w:rPr>
            </w:pPr>
            <w:r>
              <w:rPr>
                <w:sz w:val="16"/>
              </w:rPr>
              <w:t>E- mail:</w:t>
            </w:r>
          </w:p>
        </w:tc>
      </w:tr>
      <w:tr w:rsidR="006E5206" w:rsidTr="007F0B11">
        <w:trPr>
          <w:trHeight w:val="142"/>
        </w:trPr>
        <w:tc>
          <w:tcPr>
            <w:tcW w:w="10330" w:type="dxa"/>
            <w:gridSpan w:val="5"/>
            <w:tcBorders>
              <w:top w:val="single" w:sz="4" w:space="0" w:color="auto"/>
              <w:left w:val="single" w:sz="4" w:space="0" w:color="auto"/>
              <w:bottom w:val="single" w:sz="4" w:space="0" w:color="auto"/>
              <w:right w:val="single" w:sz="4" w:space="0" w:color="auto"/>
            </w:tcBorders>
          </w:tcPr>
          <w:p w:rsidR="006E5206" w:rsidRDefault="006E5206" w:rsidP="007F0B11">
            <w:pPr>
              <w:pStyle w:val="Text2"/>
              <w:rPr>
                <w:bCs/>
                <w:sz w:val="16"/>
              </w:rPr>
            </w:pPr>
            <w:r>
              <w:rPr>
                <w:bCs/>
                <w:sz w:val="16"/>
              </w:rPr>
              <w:t>Odborné vzdělání:</w:t>
            </w:r>
          </w:p>
        </w:tc>
      </w:tr>
      <w:tr w:rsidR="006E5206" w:rsidTr="007F0B11">
        <w:trPr>
          <w:trHeight w:val="142"/>
        </w:trPr>
        <w:tc>
          <w:tcPr>
            <w:tcW w:w="10330" w:type="dxa"/>
            <w:gridSpan w:val="5"/>
            <w:tcBorders>
              <w:top w:val="single" w:sz="4" w:space="0" w:color="auto"/>
              <w:left w:val="single" w:sz="4" w:space="0" w:color="auto"/>
              <w:bottom w:val="single" w:sz="4" w:space="0" w:color="auto"/>
              <w:right w:val="single" w:sz="4" w:space="0" w:color="auto"/>
            </w:tcBorders>
          </w:tcPr>
          <w:p w:rsidR="006E5206" w:rsidRDefault="006E5206" w:rsidP="007F0B11">
            <w:pPr>
              <w:pStyle w:val="Text2"/>
              <w:rPr>
                <w:bCs/>
                <w:sz w:val="16"/>
              </w:rPr>
            </w:pPr>
            <w:r>
              <w:rPr>
                <w:bCs/>
                <w:sz w:val="16"/>
              </w:rPr>
              <w:t>Odborná praxe (činnost- počet roků):</w:t>
            </w:r>
          </w:p>
          <w:p w:rsidR="006E5206" w:rsidRDefault="006E5206" w:rsidP="007F0B11">
            <w:pPr>
              <w:pStyle w:val="Text2"/>
              <w:rPr>
                <w:bCs/>
                <w:sz w:val="16"/>
              </w:rPr>
            </w:pPr>
          </w:p>
        </w:tc>
      </w:tr>
      <w:tr w:rsidR="006E5206" w:rsidTr="007F0B11">
        <w:trPr>
          <w:trHeight w:val="142"/>
        </w:trPr>
        <w:tc>
          <w:tcPr>
            <w:tcW w:w="10330" w:type="dxa"/>
            <w:gridSpan w:val="5"/>
            <w:tcBorders>
              <w:top w:val="single" w:sz="4" w:space="0" w:color="auto"/>
              <w:left w:val="dotted" w:sz="4" w:space="0" w:color="auto"/>
              <w:bottom w:val="single" w:sz="4" w:space="0" w:color="auto"/>
              <w:right w:val="dotted" w:sz="4" w:space="0" w:color="auto"/>
            </w:tcBorders>
          </w:tcPr>
          <w:p w:rsidR="006E5206" w:rsidRDefault="006E5206" w:rsidP="007F0B11">
            <w:pPr>
              <w:pStyle w:val="Text2"/>
              <w:rPr>
                <w:b/>
                <w:bCs/>
                <w:sz w:val="16"/>
              </w:rPr>
            </w:pPr>
          </w:p>
          <w:p w:rsidR="006E5206" w:rsidRDefault="006E5206" w:rsidP="007F0B11">
            <w:pPr>
              <w:pStyle w:val="Text2"/>
              <w:rPr>
                <w:b/>
                <w:bCs/>
                <w:sz w:val="16"/>
              </w:rPr>
            </w:pPr>
            <w:r>
              <w:rPr>
                <w:b/>
                <w:bCs/>
                <w:sz w:val="16"/>
              </w:rPr>
              <w:t>Nabídka poradenské činnosti:</w:t>
            </w:r>
          </w:p>
        </w:tc>
      </w:tr>
      <w:tr w:rsidR="006E5206" w:rsidTr="007F0B11">
        <w:tblPrEx>
          <w:tblBorders>
            <w:insideH w:val="single" w:sz="4" w:space="0" w:color="auto"/>
            <w:insideV w:val="single" w:sz="4" w:space="0" w:color="auto"/>
          </w:tblBorders>
        </w:tblPrEx>
        <w:trPr>
          <w:cantSplit/>
        </w:trPr>
        <w:tc>
          <w:tcPr>
            <w:tcW w:w="5165" w:type="dxa"/>
            <w:gridSpan w:val="2"/>
            <w:tcBorders>
              <w:top w:val="single" w:sz="4" w:space="0" w:color="auto"/>
              <w:left w:val="single" w:sz="4" w:space="0" w:color="auto"/>
              <w:bottom w:val="single" w:sz="4" w:space="0" w:color="auto"/>
              <w:right w:val="single" w:sz="4" w:space="0" w:color="auto"/>
            </w:tcBorders>
          </w:tcPr>
          <w:p w:rsidR="006E5206" w:rsidRDefault="006E5206" w:rsidP="007F0B11">
            <w:pPr>
              <w:pStyle w:val="Text"/>
            </w:pPr>
            <w:r>
              <w:t>Formy poradenství</w:t>
            </w:r>
            <w:r>
              <w:rPr>
                <w:vertAlign w:val="superscript"/>
              </w:rPr>
              <w:t>3)</w:t>
            </w:r>
            <w:r>
              <w:t>:</w:t>
            </w:r>
          </w:p>
          <w:p w:rsidR="006E5206" w:rsidRDefault="006E5206" w:rsidP="007F0B11">
            <w:pPr>
              <w:pStyle w:val="Text"/>
            </w:pPr>
            <w:r>
              <w:sym w:font="Wingdings" w:char="F06F"/>
            </w:r>
            <w:r>
              <w:t xml:space="preserve">  Skupinové poradenství</w:t>
            </w:r>
          </w:p>
          <w:p w:rsidR="006E5206" w:rsidRDefault="006E5206" w:rsidP="007F0B11">
            <w:pPr>
              <w:pStyle w:val="Text"/>
            </w:pPr>
            <w:r>
              <w:sym w:font="Wingdings" w:char="F06F"/>
            </w:r>
            <w:r>
              <w:t xml:space="preserve">  Individuální poradenství</w:t>
            </w:r>
          </w:p>
          <w:p w:rsidR="006E5206" w:rsidRDefault="006E5206" w:rsidP="007F0B11">
            <w:pPr>
              <w:pStyle w:val="Text"/>
            </w:pPr>
            <w:r>
              <w:sym w:font="Wingdings" w:char="F06F"/>
            </w:r>
            <w:r>
              <w:t xml:space="preserve">  Pracovní diagnostika</w:t>
            </w:r>
          </w:p>
          <w:p w:rsidR="006E5206" w:rsidRDefault="006E5206" w:rsidP="007F0B11">
            <w:pPr>
              <w:pStyle w:val="Text"/>
            </w:pPr>
            <w:r>
              <w:sym w:font="Wingdings" w:char="F06F"/>
            </w:r>
            <w:r>
              <w:t xml:space="preserve">  Bilanční diagnostika</w:t>
            </w:r>
          </w:p>
          <w:p w:rsidR="006E5206" w:rsidRDefault="006E5206" w:rsidP="007F0B11">
            <w:pPr>
              <w:pStyle w:val="Text"/>
            </w:pPr>
            <w:r>
              <w:sym w:font="Wingdings" w:char="F06F"/>
            </w:r>
            <w:r>
              <w:t xml:space="preserve">  Poradenský program</w:t>
            </w:r>
          </w:p>
        </w:tc>
        <w:tc>
          <w:tcPr>
            <w:tcW w:w="5165" w:type="dxa"/>
            <w:gridSpan w:val="3"/>
            <w:tcBorders>
              <w:top w:val="single" w:sz="4" w:space="0" w:color="auto"/>
              <w:left w:val="single" w:sz="4" w:space="0" w:color="auto"/>
              <w:bottom w:val="single" w:sz="4" w:space="0" w:color="auto"/>
              <w:right w:val="single" w:sz="4" w:space="0" w:color="auto"/>
            </w:tcBorders>
          </w:tcPr>
          <w:p w:rsidR="006E5206" w:rsidRDefault="006E5206" w:rsidP="007F0B11">
            <w:pPr>
              <w:pStyle w:val="Text"/>
            </w:pPr>
            <w:r>
              <w:t>Popis cílové skupiny:</w:t>
            </w:r>
          </w:p>
          <w:p w:rsidR="006E5206" w:rsidRDefault="006E5206" w:rsidP="007F0B11">
            <w:pPr>
              <w:pStyle w:val="Text"/>
              <w:rPr>
                <w:b/>
              </w:rPr>
            </w:pPr>
          </w:p>
        </w:tc>
      </w:tr>
      <w:tr w:rsidR="006E5206" w:rsidTr="007F0B11">
        <w:tblPrEx>
          <w:tblBorders>
            <w:insideH w:val="single" w:sz="4" w:space="0" w:color="auto"/>
            <w:insideV w:val="single" w:sz="4" w:space="0" w:color="auto"/>
          </w:tblBorders>
        </w:tblPrEx>
        <w:trPr>
          <w:cantSplit/>
          <w:trHeight w:val="2132"/>
        </w:trPr>
        <w:tc>
          <w:tcPr>
            <w:tcW w:w="10330" w:type="dxa"/>
            <w:gridSpan w:val="5"/>
            <w:tcBorders>
              <w:top w:val="single" w:sz="4" w:space="0" w:color="auto"/>
              <w:bottom w:val="single" w:sz="4" w:space="0" w:color="auto"/>
            </w:tcBorders>
          </w:tcPr>
          <w:p w:rsidR="006E5206" w:rsidRDefault="006E5206" w:rsidP="007F0B11">
            <w:pPr>
              <w:pStyle w:val="Text2"/>
              <w:rPr>
                <w:sz w:val="16"/>
              </w:rPr>
            </w:pPr>
            <w:r>
              <w:rPr>
                <w:sz w:val="16"/>
              </w:rPr>
              <w:t>Popis poradenské činnosti (obsah):</w:t>
            </w:r>
          </w:p>
          <w:p w:rsidR="006E5206" w:rsidRDefault="006E5206" w:rsidP="007F0B11">
            <w:pPr>
              <w:pStyle w:val="Text2"/>
            </w:pPr>
          </w:p>
          <w:p w:rsidR="006E5206" w:rsidRDefault="006E5206" w:rsidP="007F0B11">
            <w:pPr>
              <w:pStyle w:val="Text2"/>
            </w:pPr>
          </w:p>
          <w:p w:rsidR="006E5206" w:rsidRDefault="006E5206" w:rsidP="007F0B11">
            <w:pPr>
              <w:pStyle w:val="Text2"/>
            </w:pPr>
          </w:p>
          <w:p w:rsidR="006E5206" w:rsidRDefault="006E5206" w:rsidP="007F0B11">
            <w:pPr>
              <w:pStyle w:val="Text2"/>
            </w:pPr>
          </w:p>
          <w:p w:rsidR="006E5206" w:rsidRDefault="006E5206" w:rsidP="007F0B11">
            <w:pPr>
              <w:pStyle w:val="Text2"/>
            </w:pPr>
          </w:p>
          <w:p w:rsidR="006E5206" w:rsidRDefault="006E5206" w:rsidP="007F0B11">
            <w:pPr>
              <w:pStyle w:val="Text2"/>
            </w:pPr>
          </w:p>
          <w:p w:rsidR="006E5206" w:rsidRDefault="006E5206" w:rsidP="007F0B11">
            <w:pPr>
              <w:pStyle w:val="Text2"/>
            </w:pPr>
          </w:p>
          <w:p w:rsidR="006E5206" w:rsidRDefault="006E5206" w:rsidP="007F0B11">
            <w:pPr>
              <w:pStyle w:val="Text2"/>
            </w:pPr>
          </w:p>
          <w:p w:rsidR="006E5206" w:rsidRDefault="006E5206" w:rsidP="007F0B11">
            <w:pPr>
              <w:pStyle w:val="Text2"/>
            </w:pPr>
          </w:p>
          <w:p w:rsidR="006E5206" w:rsidRDefault="006E5206" w:rsidP="007F0B11">
            <w:pPr>
              <w:pStyle w:val="Text2"/>
            </w:pPr>
          </w:p>
          <w:p w:rsidR="006E5206" w:rsidRDefault="006E5206" w:rsidP="007F0B11">
            <w:pPr>
              <w:pStyle w:val="Text2"/>
            </w:pPr>
          </w:p>
        </w:tc>
      </w:tr>
      <w:tr w:rsidR="006E5206" w:rsidTr="007F0B11">
        <w:tblPrEx>
          <w:tblBorders>
            <w:insideH w:val="single" w:sz="4" w:space="0" w:color="auto"/>
            <w:insideV w:val="single" w:sz="4" w:space="0" w:color="auto"/>
          </w:tblBorders>
        </w:tblPrEx>
        <w:trPr>
          <w:cantSplit/>
        </w:trPr>
        <w:tc>
          <w:tcPr>
            <w:tcW w:w="10330" w:type="dxa"/>
            <w:gridSpan w:val="5"/>
            <w:tcBorders>
              <w:top w:val="single" w:sz="4" w:space="0" w:color="auto"/>
              <w:left w:val="nil"/>
              <w:right w:val="nil"/>
            </w:tcBorders>
          </w:tcPr>
          <w:p w:rsidR="006E5206" w:rsidRDefault="006E5206" w:rsidP="007F0B11">
            <w:pPr>
              <w:rPr>
                <w:sz w:val="4"/>
              </w:rPr>
            </w:pPr>
          </w:p>
        </w:tc>
      </w:tr>
      <w:tr w:rsidR="006E5206" w:rsidTr="007F0B11">
        <w:tblPrEx>
          <w:tblBorders>
            <w:insideH w:val="single" w:sz="4" w:space="0" w:color="auto"/>
            <w:insideV w:val="single" w:sz="4" w:space="0" w:color="auto"/>
          </w:tblBorders>
        </w:tblPrEx>
        <w:trPr>
          <w:cantSplit/>
        </w:trPr>
        <w:tc>
          <w:tcPr>
            <w:tcW w:w="10330" w:type="dxa"/>
            <w:gridSpan w:val="5"/>
            <w:tcBorders>
              <w:bottom w:val="single" w:sz="4" w:space="0" w:color="auto"/>
            </w:tcBorders>
          </w:tcPr>
          <w:p w:rsidR="006E5206" w:rsidRDefault="006E5206" w:rsidP="007F0B11">
            <w:pPr>
              <w:pStyle w:val="Text"/>
              <w:spacing w:after="0"/>
            </w:pPr>
            <w:r>
              <w:t>Adresa místa (míst) konání poradenské činnosti (obec, část obce, ulice, číslo popisné, číslo orientační, PSČ):</w:t>
            </w:r>
          </w:p>
        </w:tc>
      </w:tr>
      <w:tr w:rsidR="006E5206" w:rsidTr="007F0B11">
        <w:tblPrEx>
          <w:tblBorders>
            <w:insideH w:val="single" w:sz="4" w:space="0" w:color="auto"/>
            <w:insideV w:val="single" w:sz="4" w:space="0" w:color="auto"/>
          </w:tblBorders>
        </w:tblPrEx>
        <w:trPr>
          <w:cantSplit/>
        </w:trPr>
        <w:tc>
          <w:tcPr>
            <w:tcW w:w="10330" w:type="dxa"/>
            <w:gridSpan w:val="5"/>
            <w:tcBorders>
              <w:bottom w:val="single" w:sz="4" w:space="0" w:color="auto"/>
            </w:tcBorders>
          </w:tcPr>
          <w:p w:rsidR="006E5206" w:rsidRDefault="006E5206" w:rsidP="007F0B11">
            <w:pPr>
              <w:pStyle w:val="Text"/>
              <w:spacing w:after="0"/>
            </w:pPr>
          </w:p>
          <w:p w:rsidR="006E5206" w:rsidRDefault="006E5206" w:rsidP="007F0B11">
            <w:pPr>
              <w:pStyle w:val="Text"/>
              <w:spacing w:after="0"/>
            </w:pPr>
          </w:p>
          <w:p w:rsidR="006E5206" w:rsidRDefault="006E5206" w:rsidP="007F0B11">
            <w:pPr>
              <w:pStyle w:val="Text"/>
              <w:spacing w:after="0"/>
            </w:pPr>
          </w:p>
          <w:p w:rsidR="006E5206" w:rsidRDefault="006E5206" w:rsidP="007F0B11">
            <w:pPr>
              <w:pStyle w:val="Text"/>
              <w:spacing w:after="0"/>
            </w:pPr>
          </w:p>
          <w:p w:rsidR="006E5206" w:rsidRDefault="006E5206" w:rsidP="007F0B11">
            <w:pPr>
              <w:pStyle w:val="Text"/>
              <w:spacing w:after="0"/>
            </w:pPr>
          </w:p>
          <w:p w:rsidR="006E5206" w:rsidRDefault="006E5206" w:rsidP="007F0B11">
            <w:pPr>
              <w:pStyle w:val="Text"/>
              <w:spacing w:after="0"/>
            </w:pPr>
          </w:p>
        </w:tc>
      </w:tr>
      <w:tr w:rsidR="006E5206" w:rsidTr="007F0B11">
        <w:tblPrEx>
          <w:tblBorders>
            <w:insideH w:val="single" w:sz="4" w:space="0" w:color="auto"/>
            <w:insideV w:val="single" w:sz="4" w:space="0" w:color="auto"/>
          </w:tblBorders>
        </w:tblPrEx>
        <w:trPr>
          <w:cantSplit/>
        </w:trPr>
        <w:tc>
          <w:tcPr>
            <w:tcW w:w="10330" w:type="dxa"/>
            <w:gridSpan w:val="5"/>
            <w:tcBorders>
              <w:bottom w:val="single" w:sz="4" w:space="0" w:color="auto"/>
            </w:tcBorders>
          </w:tcPr>
          <w:p w:rsidR="006E5206" w:rsidRDefault="006E5206" w:rsidP="007F0B11">
            <w:pPr>
              <w:pStyle w:val="Text"/>
            </w:pPr>
            <w:r>
              <w:t xml:space="preserve"> Telefon:                                                                         Fax:                                                                                   E-mail:</w:t>
            </w:r>
          </w:p>
          <w:p w:rsidR="006E5206" w:rsidRDefault="006E5206" w:rsidP="007F0B11">
            <w:pPr>
              <w:pStyle w:val="Text"/>
            </w:pPr>
          </w:p>
        </w:tc>
      </w:tr>
      <w:tr w:rsidR="006E5206" w:rsidTr="007F0B11">
        <w:tblPrEx>
          <w:tblBorders>
            <w:insideH w:val="single" w:sz="4" w:space="0" w:color="auto"/>
            <w:insideV w:val="single" w:sz="4" w:space="0" w:color="auto"/>
          </w:tblBorders>
        </w:tblPrEx>
        <w:trPr>
          <w:cantSplit/>
        </w:trPr>
        <w:tc>
          <w:tcPr>
            <w:tcW w:w="10330" w:type="dxa"/>
            <w:gridSpan w:val="5"/>
            <w:tcBorders>
              <w:left w:val="nil"/>
              <w:bottom w:val="single" w:sz="4" w:space="0" w:color="auto"/>
              <w:right w:val="nil"/>
            </w:tcBorders>
          </w:tcPr>
          <w:p w:rsidR="006E5206" w:rsidRDefault="006E5206" w:rsidP="007F0B11">
            <w:pPr>
              <w:rPr>
                <w:sz w:val="4"/>
              </w:rPr>
            </w:pPr>
          </w:p>
        </w:tc>
      </w:tr>
      <w:tr w:rsidR="006E5206" w:rsidTr="007F0B11">
        <w:tblPrEx>
          <w:tblBorders>
            <w:insideH w:val="single" w:sz="4" w:space="0" w:color="auto"/>
            <w:insideV w:val="single" w:sz="4" w:space="0" w:color="auto"/>
          </w:tblBorders>
        </w:tblPrEx>
        <w:trPr>
          <w:cantSplit/>
          <w:trHeight w:val="535"/>
        </w:trPr>
        <w:tc>
          <w:tcPr>
            <w:tcW w:w="10330" w:type="dxa"/>
            <w:gridSpan w:val="5"/>
            <w:tcBorders>
              <w:top w:val="single" w:sz="4" w:space="0" w:color="auto"/>
              <w:bottom w:val="single" w:sz="4" w:space="0" w:color="auto"/>
            </w:tcBorders>
          </w:tcPr>
          <w:p w:rsidR="006E5206" w:rsidRDefault="006E5206" w:rsidP="007F0B11">
            <w:pPr>
              <w:pStyle w:val="Text"/>
              <w:spacing w:after="0"/>
            </w:pPr>
            <w:r>
              <w:t>Délka trvání poradenské činnosti (uveďte počet kalendářních dnů, popř. týdnů, měsíců):</w:t>
            </w:r>
          </w:p>
          <w:p w:rsidR="006E5206" w:rsidRDefault="006E5206" w:rsidP="007F0B11"/>
        </w:tc>
      </w:tr>
      <w:tr w:rsidR="006E5206" w:rsidTr="007F0B11">
        <w:tblPrEx>
          <w:tblBorders>
            <w:insideH w:val="single" w:sz="4" w:space="0" w:color="auto"/>
            <w:insideV w:val="single" w:sz="4" w:space="0" w:color="auto"/>
          </w:tblBorders>
        </w:tblPrEx>
        <w:trPr>
          <w:cantSplit/>
          <w:trHeight w:val="315"/>
        </w:trPr>
        <w:tc>
          <w:tcPr>
            <w:tcW w:w="10330" w:type="dxa"/>
            <w:gridSpan w:val="5"/>
            <w:tcBorders>
              <w:top w:val="single" w:sz="4" w:space="0" w:color="auto"/>
              <w:bottom w:val="single" w:sz="4" w:space="0" w:color="auto"/>
            </w:tcBorders>
          </w:tcPr>
          <w:p w:rsidR="006E5206" w:rsidRDefault="006E5206" w:rsidP="007F0B11">
            <w:pPr>
              <w:pStyle w:val="Text"/>
              <w:spacing w:after="0"/>
            </w:pPr>
            <w:r>
              <w:t>Rozsah poradenské činnosti (v hodinách):</w:t>
            </w:r>
          </w:p>
          <w:p w:rsidR="006E5206" w:rsidRDefault="006E5206" w:rsidP="007F0B11">
            <w:pPr>
              <w:pStyle w:val="Text"/>
              <w:spacing w:after="0"/>
            </w:pPr>
          </w:p>
        </w:tc>
      </w:tr>
      <w:tr w:rsidR="006E5206" w:rsidTr="007F0B11">
        <w:tblPrEx>
          <w:tblBorders>
            <w:insideH w:val="single" w:sz="4" w:space="0" w:color="auto"/>
            <w:insideV w:val="single" w:sz="4" w:space="0" w:color="auto"/>
          </w:tblBorders>
        </w:tblPrEx>
        <w:trPr>
          <w:cantSplit/>
        </w:trPr>
        <w:tc>
          <w:tcPr>
            <w:tcW w:w="10330" w:type="dxa"/>
            <w:gridSpan w:val="5"/>
            <w:tcBorders>
              <w:left w:val="nil"/>
              <w:right w:val="nil"/>
            </w:tcBorders>
          </w:tcPr>
          <w:p w:rsidR="006E5206" w:rsidRDefault="006E5206" w:rsidP="007F0B11">
            <w:pPr>
              <w:rPr>
                <w:sz w:val="4"/>
              </w:rPr>
            </w:pPr>
          </w:p>
        </w:tc>
      </w:tr>
      <w:tr w:rsidR="006E5206" w:rsidTr="007F0B11">
        <w:tblPrEx>
          <w:tblBorders>
            <w:insideH w:val="single" w:sz="4" w:space="0" w:color="auto"/>
            <w:insideV w:val="single" w:sz="4" w:space="0" w:color="auto"/>
          </w:tblBorders>
        </w:tblPrEx>
        <w:trPr>
          <w:cantSplit/>
          <w:trHeight w:val="1047"/>
        </w:trPr>
        <w:tc>
          <w:tcPr>
            <w:tcW w:w="10330" w:type="dxa"/>
            <w:gridSpan w:val="5"/>
          </w:tcPr>
          <w:p w:rsidR="006E5206" w:rsidRDefault="006E5206" w:rsidP="007F0B11">
            <w:pPr>
              <w:pStyle w:val="Text"/>
            </w:pPr>
            <w:r>
              <w:t>Způsob provedení poradenské činnosti</w:t>
            </w:r>
            <w:r>
              <w:rPr>
                <w:vertAlign w:val="superscript"/>
              </w:rPr>
              <w:t>4)</w:t>
            </w:r>
            <w:r>
              <w:t>:</w:t>
            </w:r>
          </w:p>
          <w:p w:rsidR="006E5206" w:rsidRDefault="006E5206" w:rsidP="007F0B11">
            <w:pPr>
              <w:pStyle w:val="Text2"/>
            </w:pPr>
          </w:p>
          <w:p w:rsidR="006E5206" w:rsidRDefault="006E5206" w:rsidP="007F0B11">
            <w:pPr>
              <w:pStyle w:val="Text"/>
            </w:pPr>
          </w:p>
        </w:tc>
      </w:tr>
      <w:tr w:rsidR="006E5206" w:rsidTr="007F0B11">
        <w:tblPrEx>
          <w:tblBorders>
            <w:insideH w:val="single" w:sz="4" w:space="0" w:color="auto"/>
            <w:insideV w:val="single" w:sz="4" w:space="0" w:color="auto"/>
          </w:tblBorders>
        </w:tblPrEx>
        <w:trPr>
          <w:cantSplit/>
          <w:trHeight w:val="711"/>
        </w:trPr>
        <w:tc>
          <w:tcPr>
            <w:tcW w:w="10330" w:type="dxa"/>
            <w:gridSpan w:val="5"/>
            <w:tcBorders>
              <w:bottom w:val="single" w:sz="4" w:space="0" w:color="auto"/>
            </w:tcBorders>
          </w:tcPr>
          <w:p w:rsidR="006E5206" w:rsidRDefault="006E5206" w:rsidP="007F0B11">
            <w:pPr>
              <w:pStyle w:val="Text"/>
            </w:pPr>
            <w:r>
              <w:t>Výstupní dokument, který bude vydán po ukončení poradenské činnosti</w:t>
            </w:r>
            <w:r>
              <w:rPr>
                <w:vertAlign w:val="superscript"/>
              </w:rPr>
              <w:t>5)</w:t>
            </w:r>
            <w:r>
              <w:t>:</w:t>
            </w:r>
          </w:p>
          <w:p w:rsidR="006E5206" w:rsidRDefault="006E5206" w:rsidP="007F0B11"/>
        </w:tc>
      </w:tr>
      <w:tr w:rsidR="006E5206" w:rsidTr="007F0B11">
        <w:tblPrEx>
          <w:tblBorders>
            <w:insideH w:val="single" w:sz="4" w:space="0" w:color="auto"/>
            <w:insideV w:val="single" w:sz="4" w:space="0" w:color="auto"/>
          </w:tblBorders>
        </w:tblPrEx>
        <w:trPr>
          <w:cantSplit/>
          <w:trHeight w:val="70"/>
        </w:trPr>
        <w:tc>
          <w:tcPr>
            <w:tcW w:w="10330" w:type="dxa"/>
            <w:gridSpan w:val="5"/>
            <w:tcBorders>
              <w:left w:val="nil"/>
              <w:bottom w:val="single" w:sz="4" w:space="0" w:color="auto"/>
              <w:right w:val="nil"/>
            </w:tcBorders>
          </w:tcPr>
          <w:p w:rsidR="006E5206" w:rsidRDefault="006E5206" w:rsidP="007F0B11">
            <w:pPr>
              <w:rPr>
                <w:sz w:val="4"/>
              </w:rPr>
            </w:pPr>
          </w:p>
        </w:tc>
      </w:tr>
      <w:tr w:rsidR="006E5206" w:rsidTr="007F0B11">
        <w:tblPrEx>
          <w:tblBorders>
            <w:insideH w:val="single" w:sz="4" w:space="0" w:color="auto"/>
            <w:insideV w:val="single" w:sz="4" w:space="0" w:color="auto"/>
          </w:tblBorders>
        </w:tblPrEx>
        <w:trPr>
          <w:cantSplit/>
        </w:trPr>
        <w:tc>
          <w:tcPr>
            <w:tcW w:w="10330" w:type="dxa"/>
            <w:gridSpan w:val="5"/>
            <w:tcBorders>
              <w:bottom w:val="single" w:sz="4" w:space="0" w:color="auto"/>
            </w:tcBorders>
          </w:tcPr>
          <w:p w:rsidR="006E5206" w:rsidRDefault="006E5206" w:rsidP="007F0B11">
            <w:pPr>
              <w:pStyle w:val="Text"/>
              <w:spacing w:after="0"/>
              <w:jc w:val="center"/>
            </w:pPr>
            <w:r>
              <w:t>Plán poradenské činnosti</w:t>
            </w:r>
          </w:p>
        </w:tc>
      </w:tr>
      <w:tr w:rsidR="006E5206" w:rsidTr="007F0B11">
        <w:tblPrEx>
          <w:tblBorders>
            <w:insideH w:val="single" w:sz="4" w:space="0" w:color="auto"/>
            <w:insideV w:val="single" w:sz="4" w:space="0" w:color="auto"/>
          </w:tblBorders>
        </w:tblPrEx>
        <w:trPr>
          <w:cantSplit/>
          <w:trHeight w:val="1265"/>
        </w:trPr>
        <w:tc>
          <w:tcPr>
            <w:tcW w:w="8350" w:type="dxa"/>
            <w:gridSpan w:val="4"/>
            <w:tcBorders>
              <w:bottom w:val="single" w:sz="4" w:space="0" w:color="auto"/>
            </w:tcBorders>
          </w:tcPr>
          <w:p w:rsidR="006E5206" w:rsidRDefault="006E5206" w:rsidP="007F0B11">
            <w:pPr>
              <w:pStyle w:val="Text"/>
            </w:pPr>
            <w:proofErr w:type="spellStart"/>
            <w:r>
              <w:t>Tématický</w:t>
            </w:r>
            <w:proofErr w:type="spellEnd"/>
            <w:r>
              <w:t xml:space="preserve"> celek:</w:t>
            </w:r>
          </w:p>
          <w:p w:rsidR="006E5206" w:rsidRDefault="006E5206" w:rsidP="007F0B11">
            <w:pPr>
              <w:pStyle w:val="Text2"/>
            </w:pPr>
          </w:p>
          <w:p w:rsidR="006E5206" w:rsidRDefault="006E5206" w:rsidP="007F0B11">
            <w:pPr>
              <w:pStyle w:val="Text2"/>
            </w:pPr>
          </w:p>
          <w:p w:rsidR="006E5206" w:rsidRDefault="006E5206" w:rsidP="007F0B11">
            <w:pPr>
              <w:pStyle w:val="Text2"/>
            </w:pPr>
          </w:p>
        </w:tc>
        <w:tc>
          <w:tcPr>
            <w:tcW w:w="1980" w:type="dxa"/>
            <w:tcBorders>
              <w:bottom w:val="single" w:sz="4" w:space="0" w:color="auto"/>
            </w:tcBorders>
          </w:tcPr>
          <w:p w:rsidR="006E5206" w:rsidRDefault="006E5206" w:rsidP="007F0B11">
            <w:pPr>
              <w:pStyle w:val="Text"/>
            </w:pPr>
            <w:r>
              <w:t>Počet hodin:</w:t>
            </w:r>
          </w:p>
          <w:p w:rsidR="006E5206" w:rsidRDefault="006E5206" w:rsidP="007F0B11">
            <w:pPr>
              <w:pStyle w:val="Text2"/>
            </w:pPr>
          </w:p>
          <w:p w:rsidR="006E5206" w:rsidRDefault="006E5206" w:rsidP="007F0B11">
            <w:pPr>
              <w:pStyle w:val="Text2"/>
            </w:pPr>
          </w:p>
          <w:p w:rsidR="006E5206" w:rsidRDefault="006E5206" w:rsidP="007F0B11">
            <w:pPr>
              <w:pStyle w:val="Text2"/>
            </w:pPr>
          </w:p>
        </w:tc>
      </w:tr>
      <w:tr w:rsidR="006E5206" w:rsidTr="007F0B11">
        <w:tblPrEx>
          <w:tblBorders>
            <w:insideH w:val="single" w:sz="4" w:space="0" w:color="auto"/>
            <w:insideV w:val="single" w:sz="4" w:space="0" w:color="auto"/>
          </w:tblBorders>
        </w:tblPrEx>
        <w:trPr>
          <w:cantSplit/>
        </w:trPr>
        <w:tc>
          <w:tcPr>
            <w:tcW w:w="10330" w:type="dxa"/>
            <w:gridSpan w:val="5"/>
            <w:tcBorders>
              <w:top w:val="single" w:sz="4" w:space="0" w:color="auto"/>
              <w:left w:val="nil"/>
              <w:bottom w:val="nil"/>
              <w:right w:val="nil"/>
            </w:tcBorders>
          </w:tcPr>
          <w:p w:rsidR="006E5206" w:rsidRDefault="006E5206" w:rsidP="007F0B11">
            <w:pPr>
              <w:rPr>
                <w:sz w:val="4"/>
              </w:rPr>
            </w:pPr>
          </w:p>
        </w:tc>
      </w:tr>
      <w:tr w:rsidR="006E5206" w:rsidTr="007F0B11">
        <w:tblPrEx>
          <w:tblBorders>
            <w:insideH w:val="single" w:sz="4" w:space="0" w:color="auto"/>
            <w:insideV w:val="single" w:sz="4" w:space="0" w:color="auto"/>
          </w:tblBorders>
        </w:tblPrEx>
        <w:trPr>
          <w:cantSplit/>
          <w:trHeight w:val="540"/>
        </w:trPr>
        <w:tc>
          <w:tcPr>
            <w:tcW w:w="5165" w:type="dxa"/>
            <w:gridSpan w:val="2"/>
            <w:tcBorders>
              <w:top w:val="single" w:sz="4" w:space="0" w:color="auto"/>
            </w:tcBorders>
          </w:tcPr>
          <w:p w:rsidR="006E5206" w:rsidRDefault="006E5206" w:rsidP="007F0B11">
            <w:pPr>
              <w:pStyle w:val="Text"/>
            </w:pPr>
            <w:r>
              <w:t>Minimální počet účastníků:</w:t>
            </w:r>
          </w:p>
        </w:tc>
        <w:tc>
          <w:tcPr>
            <w:tcW w:w="5165" w:type="dxa"/>
            <w:gridSpan w:val="3"/>
            <w:tcBorders>
              <w:top w:val="single" w:sz="4" w:space="0" w:color="auto"/>
            </w:tcBorders>
          </w:tcPr>
          <w:p w:rsidR="006E5206" w:rsidRDefault="006E5206" w:rsidP="007F0B11">
            <w:pPr>
              <w:pStyle w:val="Text"/>
            </w:pPr>
            <w:r>
              <w:t>Maximální počet účastníků:</w:t>
            </w:r>
          </w:p>
        </w:tc>
      </w:tr>
      <w:tr w:rsidR="006E5206" w:rsidTr="007F0B11">
        <w:tblPrEx>
          <w:tblBorders>
            <w:insideH w:val="single" w:sz="4" w:space="0" w:color="auto"/>
            <w:insideV w:val="single" w:sz="4" w:space="0" w:color="auto"/>
          </w:tblBorders>
        </w:tblPrEx>
        <w:trPr>
          <w:cantSplit/>
          <w:trHeight w:val="2111"/>
        </w:trPr>
        <w:tc>
          <w:tcPr>
            <w:tcW w:w="10330" w:type="dxa"/>
            <w:gridSpan w:val="5"/>
            <w:tcBorders>
              <w:top w:val="single" w:sz="4" w:space="0" w:color="auto"/>
            </w:tcBorders>
          </w:tcPr>
          <w:p w:rsidR="006E5206" w:rsidRDefault="006E5206" w:rsidP="007F0B11">
            <w:pPr>
              <w:pStyle w:val="Text"/>
              <w:spacing w:after="0"/>
            </w:pPr>
            <w:r>
              <w:t>Náklady na jednoho účastníka (v Kč):</w:t>
            </w:r>
            <w:r>
              <w:tab/>
              <w:t xml:space="preserve">                                                      Cena za jednu hodinu:</w:t>
            </w:r>
          </w:p>
          <w:p w:rsidR="006E5206" w:rsidRDefault="006E5206" w:rsidP="007F0B11">
            <w:pPr>
              <w:pStyle w:val="Text"/>
              <w:spacing w:after="0"/>
            </w:pPr>
          </w:p>
          <w:p w:rsidR="006E5206" w:rsidRDefault="006E5206" w:rsidP="007F0B11">
            <w:pPr>
              <w:pStyle w:val="Text"/>
              <w:spacing w:after="0"/>
            </w:pPr>
            <w:r>
              <w:t>Další údaje (závislost výše nákladů na celkovém počtu účastníků, způsob snížení výše nákladů při nedokončení poradenské činnosti účastníkem apod.):</w:t>
            </w:r>
          </w:p>
          <w:p w:rsidR="006E5206" w:rsidRDefault="006E5206" w:rsidP="007F0B11">
            <w:pPr>
              <w:pStyle w:val="Text2"/>
            </w:pPr>
          </w:p>
          <w:p w:rsidR="006E5206" w:rsidRDefault="006E5206" w:rsidP="007F0B11"/>
        </w:tc>
      </w:tr>
      <w:tr w:rsidR="006E5206" w:rsidTr="007F0B11">
        <w:tblPrEx>
          <w:tblBorders>
            <w:insideH w:val="single" w:sz="4" w:space="0" w:color="auto"/>
            <w:insideV w:val="single" w:sz="4" w:space="0" w:color="auto"/>
          </w:tblBorders>
        </w:tblPrEx>
        <w:trPr>
          <w:cantSplit/>
        </w:trPr>
        <w:tc>
          <w:tcPr>
            <w:tcW w:w="10330" w:type="dxa"/>
            <w:gridSpan w:val="5"/>
            <w:tcBorders>
              <w:left w:val="nil"/>
              <w:right w:val="nil"/>
            </w:tcBorders>
          </w:tcPr>
          <w:p w:rsidR="006E5206" w:rsidRDefault="006E5206" w:rsidP="007F0B11">
            <w:pPr>
              <w:rPr>
                <w:sz w:val="4"/>
              </w:rPr>
            </w:pPr>
          </w:p>
        </w:tc>
      </w:tr>
      <w:tr w:rsidR="006E5206" w:rsidTr="007F0B11">
        <w:tblPrEx>
          <w:tblBorders>
            <w:insideH w:val="single" w:sz="4" w:space="0" w:color="auto"/>
            <w:insideV w:val="single" w:sz="4" w:space="0" w:color="auto"/>
          </w:tblBorders>
        </w:tblPrEx>
        <w:trPr>
          <w:cantSplit/>
        </w:trPr>
        <w:tc>
          <w:tcPr>
            <w:tcW w:w="10330" w:type="dxa"/>
            <w:gridSpan w:val="5"/>
            <w:tcBorders>
              <w:bottom w:val="single" w:sz="4" w:space="0" w:color="auto"/>
            </w:tcBorders>
          </w:tcPr>
          <w:p w:rsidR="006E5206" w:rsidRDefault="006E5206" w:rsidP="007F0B11">
            <w:pPr>
              <w:pStyle w:val="Text"/>
            </w:pPr>
            <w:r>
              <w:t>K nabídce je nutné přiložit:</w:t>
            </w:r>
          </w:p>
          <w:p w:rsidR="006E5206" w:rsidRPr="001E4497" w:rsidRDefault="006E5206" w:rsidP="006E5206">
            <w:pPr>
              <w:pStyle w:val="Text2"/>
              <w:numPr>
                <w:ilvl w:val="0"/>
                <w:numId w:val="37"/>
              </w:numPr>
              <w:tabs>
                <w:tab w:val="left" w:pos="360"/>
              </w:tabs>
              <w:spacing w:after="0"/>
              <w:rPr>
                <w:strike/>
                <w:sz w:val="16"/>
              </w:rPr>
            </w:pPr>
            <w:r>
              <w:rPr>
                <w:sz w:val="16"/>
              </w:rPr>
              <w:t>Kopii dokladu o zřízení a odborné způsobilosti zařízení v oblasti poradenské činnosti (výpis z obchodního rejstříku, živnostenský list, zřizovací listina, stanovy apod.).</w:t>
            </w:r>
          </w:p>
          <w:p w:rsidR="006E5206" w:rsidRDefault="006E5206" w:rsidP="006E5206">
            <w:pPr>
              <w:pStyle w:val="Text2"/>
              <w:numPr>
                <w:ilvl w:val="0"/>
                <w:numId w:val="37"/>
              </w:numPr>
              <w:tabs>
                <w:tab w:val="left" w:pos="360"/>
              </w:tabs>
              <w:spacing w:after="0"/>
              <w:rPr>
                <w:sz w:val="16"/>
              </w:rPr>
            </w:pPr>
            <w:r>
              <w:rPr>
                <w:sz w:val="16"/>
              </w:rPr>
              <w:t>Kalkulaci nákladů poradenské činnosti (samostatně na jednotlivé poradenské činnosti).</w:t>
            </w:r>
          </w:p>
        </w:tc>
      </w:tr>
      <w:tr w:rsidR="006E5206" w:rsidTr="007F0B11">
        <w:tblPrEx>
          <w:tblBorders>
            <w:insideH w:val="single" w:sz="4" w:space="0" w:color="auto"/>
            <w:insideV w:val="single" w:sz="4" w:space="0" w:color="auto"/>
          </w:tblBorders>
        </w:tblPrEx>
        <w:trPr>
          <w:cantSplit/>
        </w:trPr>
        <w:tc>
          <w:tcPr>
            <w:tcW w:w="10330" w:type="dxa"/>
            <w:gridSpan w:val="5"/>
            <w:tcBorders>
              <w:left w:val="nil"/>
              <w:right w:val="nil"/>
            </w:tcBorders>
          </w:tcPr>
          <w:p w:rsidR="006E5206" w:rsidRDefault="006E5206" w:rsidP="007F0B11">
            <w:pPr>
              <w:rPr>
                <w:sz w:val="4"/>
              </w:rPr>
            </w:pPr>
          </w:p>
        </w:tc>
      </w:tr>
      <w:tr w:rsidR="006E5206" w:rsidTr="007F0B11">
        <w:tblPrEx>
          <w:tblBorders>
            <w:insideH w:val="single" w:sz="4" w:space="0" w:color="auto"/>
            <w:insideV w:val="single" w:sz="4" w:space="0" w:color="auto"/>
          </w:tblBorders>
        </w:tblPrEx>
        <w:trPr>
          <w:cantSplit/>
          <w:trHeight w:val="1095"/>
        </w:trPr>
        <w:tc>
          <w:tcPr>
            <w:tcW w:w="10330" w:type="dxa"/>
            <w:gridSpan w:val="5"/>
            <w:tcBorders>
              <w:bottom w:val="nil"/>
              <w:right w:val="single" w:sz="4" w:space="0" w:color="auto"/>
            </w:tcBorders>
          </w:tcPr>
          <w:p w:rsidR="006E5206" w:rsidRDefault="006E5206" w:rsidP="007F0B11">
            <w:pPr>
              <w:pStyle w:val="Text2"/>
            </w:pPr>
          </w:p>
          <w:p w:rsidR="006E5206" w:rsidRDefault="006E5206" w:rsidP="007F0B11">
            <w:pPr>
              <w:pStyle w:val="Text2"/>
              <w:tabs>
                <w:tab w:val="left" w:pos="360"/>
              </w:tabs>
              <w:spacing w:after="0"/>
              <w:ind w:left="357" w:hanging="357"/>
              <w:rPr>
                <w:sz w:val="16"/>
              </w:rPr>
            </w:pPr>
            <w:proofErr w:type="gramStart"/>
            <w:r>
              <w:rPr>
                <w:sz w:val="16"/>
              </w:rPr>
              <w:t>V                                                  dne</w:t>
            </w:r>
            <w:proofErr w:type="gramEnd"/>
          </w:p>
          <w:p w:rsidR="006E5206" w:rsidRDefault="006E5206" w:rsidP="007F0B11">
            <w:pPr>
              <w:pStyle w:val="Zkladntext"/>
            </w:pPr>
          </w:p>
          <w:p w:rsidR="006E5206" w:rsidRDefault="006E5206" w:rsidP="007F0B11">
            <w:pPr>
              <w:pStyle w:val="Text2"/>
              <w:tabs>
                <w:tab w:val="left" w:pos="360"/>
              </w:tabs>
              <w:spacing w:after="0"/>
              <w:ind w:left="357" w:hanging="357"/>
              <w:rPr>
                <w:color w:val="99CC00"/>
                <w:sz w:val="22"/>
              </w:rPr>
            </w:pPr>
            <w:r>
              <w:rPr>
                <w:sz w:val="16"/>
              </w:rPr>
              <w:t xml:space="preserve">                                                                                                                                                                   podpis oprávněné osoby</w:t>
            </w:r>
            <w:r>
              <w:t xml:space="preserve">  </w:t>
            </w:r>
          </w:p>
        </w:tc>
      </w:tr>
      <w:tr w:rsidR="006E5206" w:rsidTr="007F0B11">
        <w:tblPrEx>
          <w:tblBorders>
            <w:insideH w:val="single" w:sz="4" w:space="0" w:color="auto"/>
            <w:insideV w:val="single" w:sz="4" w:space="0" w:color="auto"/>
          </w:tblBorders>
        </w:tblPrEx>
        <w:trPr>
          <w:cantSplit/>
        </w:trPr>
        <w:tc>
          <w:tcPr>
            <w:tcW w:w="10330" w:type="dxa"/>
            <w:gridSpan w:val="5"/>
            <w:tcBorders>
              <w:top w:val="nil"/>
              <w:bottom w:val="single" w:sz="4" w:space="0" w:color="auto"/>
            </w:tcBorders>
          </w:tcPr>
          <w:p w:rsidR="006E5206" w:rsidRDefault="006E5206" w:rsidP="007F0B11">
            <w:pPr>
              <w:rPr>
                <w:sz w:val="8"/>
              </w:rPr>
            </w:pPr>
          </w:p>
        </w:tc>
      </w:tr>
    </w:tbl>
    <w:p w:rsidR="006E5206" w:rsidRPr="00F438A5" w:rsidRDefault="006E5206" w:rsidP="006E5206">
      <w:pPr>
        <w:pStyle w:val="Text2"/>
        <w:rPr>
          <w:b/>
          <w:sz w:val="16"/>
          <w:szCs w:val="16"/>
        </w:rPr>
      </w:pPr>
    </w:p>
    <w:p w:rsidR="002464D8" w:rsidRDefault="002464D8" w:rsidP="00535FFB">
      <w:pPr>
        <w:rPr>
          <w:b/>
        </w:rPr>
      </w:pPr>
    </w:p>
    <w:p w:rsidR="006E5206" w:rsidRPr="00535FFB" w:rsidRDefault="006E5206" w:rsidP="00535FFB">
      <w:pPr>
        <w:rPr>
          <w:b/>
        </w:rPr>
      </w:pPr>
      <w:r>
        <w:rPr>
          <w:b/>
        </w:rPr>
        <w:t>Poznámky k odkazům:</w:t>
      </w:r>
    </w:p>
    <w:p w:rsidR="006E5206" w:rsidRDefault="006E5206" w:rsidP="006E5206">
      <w:pPr>
        <w:pStyle w:val="Text"/>
        <w:spacing w:before="0" w:after="0"/>
        <w:rPr>
          <w:rFonts w:cs="Arial"/>
        </w:rPr>
      </w:pPr>
    </w:p>
    <w:p w:rsidR="006E5206" w:rsidRDefault="006E5206" w:rsidP="006E5206">
      <w:pPr>
        <w:pStyle w:val="Text"/>
        <w:spacing w:before="0" w:after="0"/>
        <w:rPr>
          <w:rFonts w:cs="Arial"/>
          <w:b/>
          <w:bCs/>
        </w:rPr>
      </w:pPr>
      <w:r>
        <w:rPr>
          <w:rFonts w:cs="Arial"/>
          <w:b/>
          <w:bCs/>
          <w:vertAlign w:val="superscript"/>
        </w:rPr>
        <w:t xml:space="preserve">1) </w:t>
      </w:r>
      <w:r>
        <w:rPr>
          <w:rFonts w:cs="Arial"/>
          <w:b/>
          <w:bCs/>
        </w:rPr>
        <w:t>Oprávněný zástupce odborného zařízení:</w:t>
      </w:r>
    </w:p>
    <w:p w:rsidR="006E5206" w:rsidRDefault="006E5206" w:rsidP="006E5206">
      <w:pPr>
        <w:pStyle w:val="Text"/>
        <w:spacing w:before="0" w:after="0"/>
      </w:pPr>
      <w:r>
        <w:rPr>
          <w:bCs/>
        </w:rPr>
        <w:t xml:space="preserve">    Uveďte</w:t>
      </w:r>
      <w:r>
        <w:t xml:space="preserve"> osoby, které jsou oprávněny podepsat s úřadem práce Rámcovou smlouvu o realizaci bilanční diagnostiky.</w:t>
      </w:r>
    </w:p>
    <w:p w:rsidR="006E5206" w:rsidRDefault="006E5206" w:rsidP="006E5206">
      <w:pPr>
        <w:pStyle w:val="Text"/>
        <w:spacing w:before="0" w:after="0"/>
      </w:pPr>
    </w:p>
    <w:p w:rsidR="006E5206" w:rsidRDefault="006E5206" w:rsidP="006E5206">
      <w:pPr>
        <w:pStyle w:val="Text"/>
        <w:spacing w:before="0" w:after="0"/>
      </w:pPr>
      <w:r>
        <w:rPr>
          <w:b/>
          <w:vertAlign w:val="superscript"/>
        </w:rPr>
        <w:t xml:space="preserve">2) </w:t>
      </w:r>
      <w:r>
        <w:rPr>
          <w:b/>
        </w:rPr>
        <w:t>Odborný garant poradenské činnosti:</w:t>
      </w:r>
    </w:p>
    <w:p w:rsidR="002464D8" w:rsidRDefault="006E5206" w:rsidP="00535FFB">
      <w:pPr>
        <w:spacing w:after="0"/>
        <w:rPr>
          <w:rFonts w:ascii="Arial" w:hAnsi="Arial" w:cs="Arial"/>
          <w:sz w:val="16"/>
        </w:rPr>
      </w:pPr>
      <w:r>
        <w:rPr>
          <w:rFonts w:ascii="Arial" w:hAnsi="Arial" w:cs="Arial"/>
          <w:sz w:val="16"/>
        </w:rPr>
        <w:t xml:space="preserve">   Uveďte odborníka, který bude zárukou kvality poradenské činnosti. </w:t>
      </w:r>
    </w:p>
    <w:p w:rsidR="006E5206" w:rsidRPr="00535FFB" w:rsidRDefault="002464D8" w:rsidP="00535FFB">
      <w:pPr>
        <w:spacing w:after="0"/>
        <w:rPr>
          <w:rFonts w:ascii="Arial" w:hAnsi="Arial" w:cs="Arial"/>
          <w:sz w:val="16"/>
        </w:rPr>
      </w:pPr>
      <w:r>
        <w:rPr>
          <w:rFonts w:ascii="Arial" w:hAnsi="Arial" w:cs="Arial"/>
          <w:sz w:val="16"/>
        </w:rPr>
        <w:t xml:space="preserve">   </w:t>
      </w:r>
      <w:r w:rsidR="006E5206" w:rsidRPr="00535FFB">
        <w:rPr>
          <w:rFonts w:ascii="Arial" w:hAnsi="Arial" w:cs="Arial"/>
          <w:sz w:val="16"/>
        </w:rPr>
        <w:t xml:space="preserve">Budou-li součástí poradenské činnosti psychologické služby, odborné zařízení doloží úřadu práce odbornou </w:t>
      </w:r>
      <w:proofErr w:type="gramStart"/>
      <w:r w:rsidR="006E5206" w:rsidRPr="00535FFB">
        <w:rPr>
          <w:rFonts w:ascii="Arial" w:hAnsi="Arial" w:cs="Arial"/>
          <w:sz w:val="16"/>
        </w:rPr>
        <w:t xml:space="preserve">způsobilost </w:t>
      </w:r>
      <w:r>
        <w:rPr>
          <w:rFonts w:ascii="Arial" w:hAnsi="Arial" w:cs="Arial"/>
          <w:sz w:val="16"/>
        </w:rPr>
        <w:t xml:space="preserve"> </w:t>
      </w:r>
      <w:r w:rsidR="006E5206" w:rsidRPr="00535FFB">
        <w:rPr>
          <w:rFonts w:ascii="Arial" w:hAnsi="Arial" w:cs="Arial"/>
          <w:sz w:val="16"/>
        </w:rPr>
        <w:t>psychologa</w:t>
      </w:r>
      <w:proofErr w:type="gramEnd"/>
      <w:r w:rsidR="006E5206" w:rsidRPr="00535FFB">
        <w:rPr>
          <w:rFonts w:ascii="Arial" w:hAnsi="Arial" w:cs="Arial"/>
          <w:sz w:val="16"/>
        </w:rPr>
        <w:t xml:space="preserve"> (vysokoškolské vzdělání ve studijním oboru psychologie a v případě jednooborového studia 3 roky praxe v oboru a v případě dvouoborového studia 5 let praxe v oboru).</w:t>
      </w:r>
    </w:p>
    <w:p w:rsidR="006E5206" w:rsidRDefault="006E5206" w:rsidP="006E5206">
      <w:pPr>
        <w:pStyle w:val="Text"/>
        <w:spacing w:before="0" w:after="0"/>
      </w:pPr>
    </w:p>
    <w:p w:rsidR="006E5206" w:rsidRDefault="006E5206" w:rsidP="006E5206">
      <w:pPr>
        <w:pStyle w:val="dek2"/>
        <w:rPr>
          <w:b/>
          <w:sz w:val="16"/>
        </w:rPr>
      </w:pPr>
      <w:r>
        <w:rPr>
          <w:b/>
          <w:sz w:val="16"/>
          <w:vertAlign w:val="superscript"/>
        </w:rPr>
        <w:t xml:space="preserve">3) </w:t>
      </w:r>
      <w:r>
        <w:rPr>
          <w:b/>
          <w:sz w:val="16"/>
        </w:rPr>
        <w:t>Formy poradenství:</w:t>
      </w:r>
    </w:p>
    <w:p w:rsidR="006E5206" w:rsidRDefault="006E5206" w:rsidP="006E5206">
      <w:pPr>
        <w:autoSpaceDE w:val="0"/>
        <w:autoSpaceDN w:val="0"/>
        <w:adjustRightInd w:val="0"/>
        <w:ind w:left="360"/>
        <w:rPr>
          <w:rFonts w:ascii="Arial" w:hAnsi="Arial"/>
          <w:sz w:val="16"/>
        </w:rPr>
      </w:pPr>
      <w:r>
        <w:rPr>
          <w:rFonts w:ascii="Arial" w:hAnsi="Arial"/>
          <w:b/>
          <w:sz w:val="16"/>
        </w:rPr>
        <w:t xml:space="preserve">Skupinové poradenství - </w:t>
      </w:r>
      <w:r>
        <w:rPr>
          <w:rFonts w:ascii="Arial" w:hAnsi="Arial"/>
          <w:sz w:val="16"/>
        </w:rPr>
        <w:t>poradenská činnost, při které poradce pracuje se skupinami osob vybraných podle určitých kritérií.</w:t>
      </w:r>
    </w:p>
    <w:p w:rsidR="006E5206" w:rsidRDefault="006E5206" w:rsidP="006E5206">
      <w:pPr>
        <w:autoSpaceDE w:val="0"/>
        <w:autoSpaceDN w:val="0"/>
        <w:adjustRightInd w:val="0"/>
        <w:ind w:left="360"/>
        <w:rPr>
          <w:rFonts w:ascii="Arial" w:hAnsi="Arial"/>
          <w:sz w:val="16"/>
        </w:rPr>
      </w:pPr>
      <w:r>
        <w:rPr>
          <w:rFonts w:ascii="Arial" w:hAnsi="Arial"/>
          <w:b/>
          <w:sz w:val="16"/>
        </w:rPr>
        <w:t xml:space="preserve">Individuální poradenství - </w:t>
      </w:r>
      <w:r>
        <w:rPr>
          <w:rFonts w:ascii="Arial" w:hAnsi="Arial"/>
          <w:sz w:val="16"/>
        </w:rPr>
        <w:t>poradenská činnost, při které poradce pracuje s konkrétním účastníkem poradenské činnosti.</w:t>
      </w:r>
    </w:p>
    <w:p w:rsidR="006E5206" w:rsidRDefault="006E5206" w:rsidP="006E5206">
      <w:pPr>
        <w:autoSpaceDE w:val="0"/>
        <w:autoSpaceDN w:val="0"/>
        <w:adjustRightInd w:val="0"/>
        <w:ind w:left="360"/>
        <w:rPr>
          <w:rFonts w:ascii="Arial" w:hAnsi="Arial"/>
          <w:sz w:val="16"/>
        </w:rPr>
      </w:pPr>
      <w:r>
        <w:rPr>
          <w:rFonts w:ascii="Arial" w:hAnsi="Arial"/>
          <w:b/>
          <w:sz w:val="16"/>
        </w:rPr>
        <w:t>Pracovní diagnostika -</w:t>
      </w:r>
      <w:r>
        <w:rPr>
          <w:rFonts w:ascii="Arial" w:hAnsi="Arial"/>
          <w:sz w:val="16"/>
        </w:rPr>
        <w:t xml:space="preserve"> poradenská činnost ověřující předpoklady účastníků poradenské činnosti k pracovnímu uplatnění a k dalšímu vzdělání.</w:t>
      </w:r>
    </w:p>
    <w:p w:rsidR="006E5206" w:rsidRDefault="006E5206" w:rsidP="006E5206">
      <w:pPr>
        <w:autoSpaceDE w:val="0"/>
        <w:autoSpaceDN w:val="0"/>
        <w:adjustRightInd w:val="0"/>
        <w:ind w:left="360"/>
        <w:rPr>
          <w:rFonts w:ascii="Arial" w:hAnsi="Arial"/>
          <w:sz w:val="16"/>
        </w:rPr>
      </w:pPr>
      <w:r>
        <w:rPr>
          <w:rFonts w:ascii="Arial" w:hAnsi="Arial"/>
          <w:b/>
          <w:sz w:val="16"/>
        </w:rPr>
        <w:t xml:space="preserve">Bilanční diagnostika - </w:t>
      </w:r>
      <w:r>
        <w:rPr>
          <w:rFonts w:ascii="Arial" w:hAnsi="Arial"/>
          <w:sz w:val="16"/>
        </w:rPr>
        <w:t>komplexní posouzení schopností a možností účastníka poradenské činnosti v návaznosti na jeho pracovní uplatnění při využití jak individuální, tak i skupinové formy poradenství.</w:t>
      </w:r>
    </w:p>
    <w:p w:rsidR="006E5206" w:rsidRDefault="006E5206">
      <w:pPr>
        <w:autoSpaceDE w:val="0"/>
        <w:autoSpaceDN w:val="0"/>
        <w:adjustRightInd w:val="0"/>
        <w:ind w:left="360"/>
        <w:rPr>
          <w:rFonts w:ascii="Arial" w:hAnsi="Arial"/>
          <w:sz w:val="16"/>
        </w:rPr>
      </w:pPr>
      <w:r>
        <w:rPr>
          <w:rFonts w:ascii="Arial" w:hAnsi="Arial"/>
          <w:b/>
          <w:sz w:val="16"/>
        </w:rPr>
        <w:t xml:space="preserve">Poradenský program - </w:t>
      </w:r>
      <w:r>
        <w:rPr>
          <w:rFonts w:ascii="Arial" w:hAnsi="Arial"/>
          <w:sz w:val="16"/>
        </w:rPr>
        <w:t>poradenské činnosti zaměřené na techniky vyhledávání zaměstnání a na další aktivity směřující k pracovnímu uplatnění účastníků poradenské činnosti na trhu práce.</w:t>
      </w:r>
    </w:p>
    <w:p w:rsidR="006E5206" w:rsidRDefault="006E5206" w:rsidP="006E5206">
      <w:pPr>
        <w:pStyle w:val="Text2"/>
        <w:spacing w:before="0" w:after="0"/>
        <w:rPr>
          <w:b/>
          <w:sz w:val="16"/>
        </w:rPr>
      </w:pPr>
      <w:r>
        <w:rPr>
          <w:iCs/>
          <w:sz w:val="16"/>
          <w:vertAlign w:val="superscript"/>
        </w:rPr>
        <w:t>4)</w:t>
      </w:r>
      <w:r>
        <w:rPr>
          <w:i/>
          <w:sz w:val="16"/>
        </w:rPr>
        <w:t xml:space="preserve"> </w:t>
      </w:r>
      <w:r>
        <w:rPr>
          <w:b/>
          <w:sz w:val="16"/>
        </w:rPr>
        <w:t>Způsob provedení poradenské činnosti:</w:t>
      </w:r>
    </w:p>
    <w:p w:rsidR="006E5206" w:rsidRDefault="006E5206" w:rsidP="006E5206">
      <w:pPr>
        <w:pStyle w:val="Text2"/>
        <w:spacing w:before="0" w:after="0"/>
        <w:ind w:left="126" w:hanging="126"/>
        <w:rPr>
          <w:sz w:val="16"/>
        </w:rPr>
      </w:pPr>
      <w:r>
        <w:rPr>
          <w:b/>
        </w:rPr>
        <w:t xml:space="preserve">  </w:t>
      </w:r>
      <w:r>
        <w:rPr>
          <w:sz w:val="16"/>
        </w:rPr>
        <w:t xml:space="preserve">Například denní práce s účastníky poradenské činnosti, práce s účastníky poradenské činnosti v určené dny v týdnu, </w:t>
      </w:r>
      <w:proofErr w:type="gramStart"/>
      <w:r>
        <w:rPr>
          <w:sz w:val="16"/>
        </w:rPr>
        <w:t>vyhodnocení  poskytnutých</w:t>
      </w:r>
      <w:proofErr w:type="gramEnd"/>
      <w:r>
        <w:rPr>
          <w:sz w:val="16"/>
        </w:rPr>
        <w:t xml:space="preserve"> údajů, jiné. </w:t>
      </w:r>
    </w:p>
    <w:p w:rsidR="006E5206" w:rsidRDefault="006E5206" w:rsidP="006E5206">
      <w:pPr>
        <w:pStyle w:val="dek2"/>
        <w:tabs>
          <w:tab w:val="clear" w:pos="540"/>
          <w:tab w:val="left" w:pos="2340"/>
          <w:tab w:val="right" w:pos="4500"/>
        </w:tabs>
        <w:spacing w:before="0"/>
        <w:ind w:left="0" w:firstLine="0"/>
        <w:rPr>
          <w:sz w:val="16"/>
        </w:rPr>
      </w:pPr>
    </w:p>
    <w:p w:rsidR="006E5206" w:rsidRDefault="006E5206" w:rsidP="006E5206">
      <w:pPr>
        <w:pStyle w:val="Text"/>
        <w:spacing w:before="0" w:after="0"/>
        <w:rPr>
          <w:b/>
        </w:rPr>
      </w:pPr>
      <w:r>
        <w:rPr>
          <w:b/>
          <w:vertAlign w:val="superscript"/>
        </w:rPr>
        <w:t xml:space="preserve">5) </w:t>
      </w:r>
      <w:r>
        <w:rPr>
          <w:b/>
        </w:rPr>
        <w:t xml:space="preserve">Výstupní dokument: </w:t>
      </w:r>
    </w:p>
    <w:p w:rsidR="006E5206" w:rsidRDefault="006E5206" w:rsidP="006E5206">
      <w:pPr>
        <w:pStyle w:val="Text2"/>
        <w:spacing w:before="0" w:after="0"/>
        <w:rPr>
          <w:rFonts w:cs="Arial"/>
          <w:iCs/>
        </w:rPr>
      </w:pPr>
      <w:r>
        <w:rPr>
          <w:rFonts w:ascii="MS Sans Serif" w:hAnsi="MS Sans Serif"/>
          <w:iCs/>
          <w:sz w:val="16"/>
        </w:rPr>
        <w:t xml:space="preserve">   </w:t>
      </w:r>
      <w:r>
        <w:rPr>
          <w:rFonts w:cs="Arial"/>
          <w:iCs/>
          <w:sz w:val="16"/>
        </w:rPr>
        <w:t>Například závěrečná zpráva, individuální plán k pracovnímu uplatnění, doporučení dalšího postupu, jiné.</w:t>
      </w: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4C42CC" w:rsidRDefault="004C42CC" w:rsidP="006E5206">
      <w:pPr>
        <w:pStyle w:val="Normlnweb"/>
        <w:spacing w:before="0" w:after="0"/>
        <w:sectPr w:rsidR="004C42CC" w:rsidSect="00535FFB">
          <w:headerReference w:type="default" r:id="rId13"/>
          <w:footerReference w:type="default" r:id="rId14"/>
          <w:headerReference w:type="first" r:id="rId15"/>
          <w:footerReference w:type="first" r:id="rId16"/>
          <w:pgSz w:w="11906" w:h="16838" w:code="9"/>
          <w:pgMar w:top="1418" w:right="1418" w:bottom="1418" w:left="1418" w:header="567" w:footer="284" w:gutter="0"/>
          <w:pgNumType w:start="0"/>
          <w:cols w:space="708"/>
          <w:docGrid w:linePitch="360"/>
        </w:sectPr>
      </w:pPr>
    </w:p>
    <w:tbl>
      <w:tblPr>
        <w:tblW w:w="9998" w:type="dxa"/>
        <w:tblLayout w:type="fixed"/>
        <w:tblCellMar>
          <w:left w:w="70" w:type="dxa"/>
          <w:right w:w="70" w:type="dxa"/>
        </w:tblCellMar>
        <w:tblLook w:val="0000" w:firstRow="0" w:lastRow="0" w:firstColumn="0" w:lastColumn="0" w:noHBand="0" w:noVBand="0"/>
      </w:tblPr>
      <w:tblGrid>
        <w:gridCol w:w="491"/>
        <w:gridCol w:w="566"/>
        <w:gridCol w:w="139"/>
        <w:gridCol w:w="569"/>
        <w:gridCol w:w="849"/>
        <w:gridCol w:w="334"/>
        <w:gridCol w:w="375"/>
        <w:gridCol w:w="2414"/>
        <w:gridCol w:w="992"/>
        <w:gridCol w:w="3269"/>
      </w:tblGrid>
      <w:tr w:rsidR="004C42CC" w:rsidRPr="004C42CC" w:rsidTr="00CD421F">
        <w:tc>
          <w:tcPr>
            <w:tcW w:w="9998" w:type="dxa"/>
            <w:gridSpan w:val="10"/>
            <w:tcBorders>
              <w:top w:val="single" w:sz="2" w:space="0" w:color="auto"/>
              <w:left w:val="single" w:sz="2" w:space="0" w:color="auto"/>
              <w:bottom w:val="single" w:sz="2" w:space="0" w:color="auto"/>
              <w:right w:val="single" w:sz="2" w:space="0" w:color="auto"/>
            </w:tcBorders>
            <w:vAlign w:val="center"/>
          </w:tcPr>
          <w:p w:rsidR="004C42CC" w:rsidRPr="004C42CC" w:rsidRDefault="004C42CC" w:rsidP="00535FFB">
            <w:pPr>
              <w:keepNext/>
              <w:spacing w:before="120" w:after="120"/>
              <w:jc w:val="center"/>
              <w:outlineLvl w:val="0"/>
              <w:rPr>
                <w:rFonts w:ascii="Arial" w:eastAsia="Times New Roman" w:hAnsi="Arial" w:cs="Arial"/>
                <w:b/>
                <w:bCs/>
                <w:sz w:val="28"/>
                <w:szCs w:val="24"/>
                <w:u w:val="single"/>
                <w:lang w:eastAsia="cs-CZ"/>
              </w:rPr>
            </w:pPr>
            <w:r>
              <w:rPr>
                <w:rFonts w:ascii="Arial" w:eastAsia="Times New Roman" w:hAnsi="Arial" w:cs="Arial"/>
                <w:b/>
                <w:bCs/>
                <w:sz w:val="24"/>
                <w:szCs w:val="24"/>
                <w:lang w:eastAsia="cs-CZ"/>
              </w:rPr>
              <w:t xml:space="preserve">Příloha č. 5 - </w:t>
            </w:r>
            <w:r w:rsidRPr="004C42CC">
              <w:rPr>
                <w:rFonts w:ascii="Arial" w:eastAsia="Times New Roman" w:hAnsi="Arial" w:cs="Arial"/>
                <w:b/>
                <w:bCs/>
                <w:sz w:val="24"/>
                <w:szCs w:val="24"/>
                <w:lang w:eastAsia="cs-CZ"/>
              </w:rPr>
              <w:t>KALKULACE NÁKLAD</w:t>
            </w:r>
            <w:r w:rsidRPr="004C42CC">
              <w:rPr>
                <w:rFonts w:ascii="Arial" w:eastAsia="Times New Roman" w:hAnsi="Arial" w:cs="Arial"/>
                <w:b/>
                <w:bCs/>
                <w:caps/>
                <w:sz w:val="24"/>
                <w:szCs w:val="24"/>
                <w:lang w:eastAsia="cs-CZ"/>
              </w:rPr>
              <w:t>ů</w:t>
            </w:r>
            <w:r w:rsidRPr="004C42CC">
              <w:rPr>
                <w:rFonts w:ascii="Arial" w:eastAsia="Times New Roman" w:hAnsi="Arial" w:cs="Arial"/>
                <w:b/>
                <w:bCs/>
                <w:sz w:val="24"/>
                <w:szCs w:val="24"/>
                <w:lang w:eastAsia="cs-CZ"/>
              </w:rPr>
              <w:t xml:space="preserve"> PORADENSKÉ ČINNOSTI (na 1 osobu)</w:t>
            </w:r>
          </w:p>
        </w:tc>
      </w:tr>
      <w:tr w:rsidR="004C42CC" w:rsidRPr="004C42CC" w:rsidTr="00CD421F">
        <w:trPr>
          <w:cantSplit/>
          <w:trHeight w:val="448"/>
        </w:trPr>
        <w:tc>
          <w:tcPr>
            <w:tcW w:w="2948" w:type="dxa"/>
            <w:gridSpan w:val="6"/>
            <w:tcBorders>
              <w:top w:val="single" w:sz="2" w:space="0" w:color="auto"/>
              <w:left w:val="single" w:sz="2" w:space="0" w:color="auto"/>
              <w:bottom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Název a sídlo odborného zařízení:</w:t>
            </w:r>
          </w:p>
        </w:tc>
        <w:tc>
          <w:tcPr>
            <w:tcW w:w="7050" w:type="dxa"/>
            <w:gridSpan w:val="4"/>
            <w:tcBorders>
              <w:top w:val="single" w:sz="2" w:space="0" w:color="auto"/>
              <w:left w:val="single" w:sz="2" w:space="0" w:color="auto"/>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Times New Roman"/>
                <w:color w:val="auto"/>
                <w:sz w:val="16"/>
                <w:szCs w:val="20"/>
                <w:lang w:eastAsia="cs-CZ"/>
              </w:rPr>
            </w:pPr>
          </w:p>
        </w:tc>
      </w:tr>
      <w:tr w:rsidR="004C42CC" w:rsidRPr="004C42CC" w:rsidTr="00CD421F">
        <w:trPr>
          <w:cantSplit/>
        </w:trPr>
        <w:tc>
          <w:tcPr>
            <w:tcW w:w="2948" w:type="dxa"/>
            <w:gridSpan w:val="6"/>
            <w:tcBorders>
              <w:top w:val="single" w:sz="2" w:space="0" w:color="auto"/>
              <w:left w:val="single" w:sz="2" w:space="0" w:color="auto"/>
              <w:bottom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Formy poradenství:</w:t>
            </w:r>
          </w:p>
        </w:tc>
        <w:tc>
          <w:tcPr>
            <w:tcW w:w="7050" w:type="dxa"/>
            <w:gridSpan w:val="4"/>
            <w:tcBorders>
              <w:top w:val="single" w:sz="2" w:space="0" w:color="auto"/>
              <w:left w:val="single" w:sz="2" w:space="0" w:color="auto"/>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Times New Roman"/>
                <w:color w:val="auto"/>
                <w:sz w:val="16"/>
                <w:szCs w:val="20"/>
                <w:lang w:eastAsia="cs-CZ"/>
              </w:rPr>
            </w:pPr>
          </w:p>
        </w:tc>
      </w:tr>
      <w:tr w:rsidR="004C42CC" w:rsidRPr="004C42CC" w:rsidTr="00CD421F">
        <w:trPr>
          <w:cantSplit/>
        </w:trPr>
        <w:tc>
          <w:tcPr>
            <w:tcW w:w="2948" w:type="dxa"/>
            <w:gridSpan w:val="6"/>
            <w:tcBorders>
              <w:top w:val="single" w:sz="2" w:space="0" w:color="auto"/>
              <w:left w:val="single" w:sz="2" w:space="0" w:color="auto"/>
              <w:bottom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 xml:space="preserve">Délka trvání poradenské </w:t>
            </w:r>
            <w:proofErr w:type="gramStart"/>
            <w:r w:rsidRPr="004C42CC">
              <w:rPr>
                <w:rFonts w:ascii="Arial" w:eastAsia="Times New Roman" w:hAnsi="Arial" w:cs="Arial"/>
                <w:color w:val="auto"/>
                <w:sz w:val="16"/>
                <w:szCs w:val="20"/>
                <w:lang w:eastAsia="cs-CZ"/>
              </w:rPr>
              <w:t>činnosti :</w:t>
            </w:r>
            <w:proofErr w:type="gramEnd"/>
          </w:p>
        </w:tc>
        <w:tc>
          <w:tcPr>
            <w:tcW w:w="7050" w:type="dxa"/>
            <w:gridSpan w:val="4"/>
            <w:tcBorders>
              <w:top w:val="single" w:sz="2" w:space="0" w:color="auto"/>
              <w:left w:val="single" w:sz="2" w:space="0" w:color="auto"/>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roofErr w:type="gramStart"/>
            <w:r w:rsidRPr="004C42CC">
              <w:rPr>
                <w:rFonts w:ascii="Arial" w:eastAsia="Times New Roman" w:hAnsi="Arial" w:cs="Arial"/>
                <w:color w:val="auto"/>
                <w:sz w:val="16"/>
                <w:szCs w:val="20"/>
                <w:lang w:eastAsia="cs-CZ"/>
              </w:rPr>
              <w:t>Od</w:t>
            </w:r>
            <w:proofErr w:type="gramEnd"/>
            <w:r w:rsidRPr="004C42CC">
              <w:rPr>
                <w:rFonts w:ascii="Arial" w:eastAsia="Times New Roman" w:hAnsi="Arial" w:cs="Arial"/>
                <w:color w:val="auto"/>
                <w:sz w:val="16"/>
                <w:szCs w:val="20"/>
                <w:lang w:eastAsia="cs-CZ"/>
              </w:rPr>
              <w:t xml:space="preserve">:                                             </w:t>
            </w:r>
            <w:proofErr w:type="gramStart"/>
            <w:r w:rsidRPr="004C42CC">
              <w:rPr>
                <w:rFonts w:ascii="Arial" w:eastAsia="Times New Roman" w:hAnsi="Arial" w:cs="Arial"/>
                <w:color w:val="auto"/>
                <w:sz w:val="16"/>
                <w:szCs w:val="20"/>
                <w:lang w:eastAsia="cs-CZ"/>
              </w:rPr>
              <w:t>Do</w:t>
            </w:r>
            <w:proofErr w:type="gramEnd"/>
            <w:r w:rsidRPr="004C42CC">
              <w:rPr>
                <w:rFonts w:ascii="Arial" w:eastAsia="Times New Roman" w:hAnsi="Arial" w:cs="Arial"/>
                <w:color w:val="auto"/>
                <w:sz w:val="16"/>
                <w:szCs w:val="20"/>
                <w:lang w:eastAsia="cs-CZ"/>
              </w:rPr>
              <w:t>:</w:t>
            </w:r>
          </w:p>
        </w:tc>
      </w:tr>
      <w:tr w:rsidR="004C42CC" w:rsidRPr="004C42CC" w:rsidTr="00CD421F">
        <w:trPr>
          <w:cantSplit/>
        </w:trPr>
        <w:tc>
          <w:tcPr>
            <w:tcW w:w="9998" w:type="dxa"/>
            <w:gridSpan w:val="10"/>
            <w:tcBorders>
              <w:top w:val="single" w:sz="2" w:space="0" w:color="auto"/>
              <w:left w:val="single" w:sz="2" w:space="0" w:color="auto"/>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sz w:val="16"/>
                <w:szCs w:val="20"/>
                <w:lang w:eastAsia="cs-CZ"/>
              </w:rPr>
              <w:t>Maximální počet hodin poradenské činnosti na 1 účastníka:</w:t>
            </w:r>
          </w:p>
        </w:tc>
      </w:tr>
      <w:tr w:rsidR="004C42CC" w:rsidRPr="004C42CC" w:rsidTr="00CD421F">
        <w:trPr>
          <w:cantSplit/>
          <w:trHeight w:val="148"/>
        </w:trPr>
        <w:tc>
          <w:tcPr>
            <w:tcW w:w="9998" w:type="dxa"/>
            <w:gridSpan w:val="10"/>
            <w:tcBorders>
              <w:top w:val="single" w:sz="2" w:space="0" w:color="auto"/>
              <w:bottom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c>
          <w:tcPr>
            <w:tcW w:w="491" w:type="dxa"/>
            <w:tcBorders>
              <w:top w:val="single" w:sz="2" w:space="0" w:color="auto"/>
              <w:left w:val="single" w:sz="2" w:space="0" w:color="auto"/>
              <w:bottom w:val="nil"/>
              <w:right w:val="single" w:sz="2" w:space="0" w:color="auto"/>
            </w:tcBorders>
          </w:tcPr>
          <w:p w:rsidR="004C42CC" w:rsidRPr="004C42CC" w:rsidRDefault="004C42CC" w:rsidP="00535FFB">
            <w:pPr>
              <w:keepNext/>
              <w:spacing w:after="0"/>
              <w:jc w:val="left"/>
              <w:outlineLvl w:val="0"/>
              <w:rPr>
                <w:rFonts w:ascii="Arial" w:eastAsia="Times New Roman" w:hAnsi="Arial" w:cs="Arial"/>
                <w:b/>
                <w:bCs/>
                <w:sz w:val="18"/>
                <w:szCs w:val="24"/>
                <w:lang w:eastAsia="cs-CZ"/>
              </w:rPr>
            </w:pPr>
            <w:proofErr w:type="spellStart"/>
            <w:proofErr w:type="gramStart"/>
            <w:r w:rsidRPr="004C42CC">
              <w:rPr>
                <w:rFonts w:ascii="Arial" w:eastAsia="Times New Roman" w:hAnsi="Arial" w:cs="Arial"/>
                <w:b/>
                <w:bCs/>
                <w:sz w:val="18"/>
                <w:szCs w:val="24"/>
                <w:lang w:eastAsia="cs-CZ"/>
              </w:rPr>
              <w:t>Č.ř</w:t>
            </w:r>
            <w:proofErr w:type="spellEnd"/>
            <w:r w:rsidRPr="004C42CC">
              <w:rPr>
                <w:rFonts w:ascii="Arial" w:eastAsia="Times New Roman" w:hAnsi="Arial" w:cs="Arial"/>
                <w:b/>
                <w:bCs/>
                <w:sz w:val="18"/>
                <w:szCs w:val="24"/>
                <w:lang w:eastAsia="cs-CZ"/>
              </w:rPr>
              <w:t>.</w:t>
            </w:r>
            <w:proofErr w:type="gramEnd"/>
          </w:p>
        </w:tc>
        <w:tc>
          <w:tcPr>
            <w:tcW w:w="5246" w:type="dxa"/>
            <w:gridSpan w:val="7"/>
            <w:tcBorders>
              <w:top w:val="single" w:sz="2" w:space="0" w:color="auto"/>
              <w:left w:val="nil"/>
              <w:bottom w:val="nil"/>
              <w:right w:val="single" w:sz="2" w:space="0" w:color="auto"/>
            </w:tcBorders>
          </w:tcPr>
          <w:p w:rsidR="004C42CC" w:rsidRPr="004C42CC" w:rsidRDefault="004C42CC" w:rsidP="00535FFB">
            <w:pPr>
              <w:keepNext/>
              <w:spacing w:after="0"/>
              <w:outlineLvl w:val="0"/>
              <w:rPr>
                <w:rFonts w:ascii="Arial" w:eastAsia="Times New Roman" w:hAnsi="Arial" w:cs="Arial"/>
                <w:b/>
                <w:bCs/>
                <w:sz w:val="18"/>
                <w:szCs w:val="24"/>
                <w:lang w:eastAsia="cs-CZ"/>
              </w:rPr>
            </w:pPr>
            <w:r w:rsidRPr="004C42CC">
              <w:rPr>
                <w:rFonts w:ascii="Arial" w:eastAsia="Times New Roman" w:hAnsi="Arial" w:cs="Arial"/>
                <w:b/>
                <w:bCs/>
                <w:sz w:val="18"/>
                <w:szCs w:val="24"/>
                <w:lang w:eastAsia="cs-CZ"/>
              </w:rPr>
              <w:t>Položka</w:t>
            </w:r>
          </w:p>
        </w:tc>
        <w:tc>
          <w:tcPr>
            <w:tcW w:w="992" w:type="dxa"/>
            <w:tcBorders>
              <w:top w:val="single" w:sz="2" w:space="0" w:color="auto"/>
              <w:left w:val="nil"/>
              <w:bottom w:val="nil"/>
              <w:right w:val="single" w:sz="2" w:space="0" w:color="auto"/>
            </w:tcBorders>
          </w:tcPr>
          <w:p w:rsidR="004C42CC" w:rsidRPr="004C42CC" w:rsidRDefault="004C42CC" w:rsidP="00535FFB">
            <w:pPr>
              <w:keepNext/>
              <w:spacing w:after="0"/>
              <w:outlineLvl w:val="0"/>
              <w:rPr>
                <w:rFonts w:ascii="Arial" w:eastAsia="Times New Roman" w:hAnsi="Arial" w:cs="Arial"/>
                <w:b/>
                <w:bCs/>
                <w:sz w:val="18"/>
                <w:szCs w:val="24"/>
                <w:lang w:eastAsia="cs-CZ"/>
              </w:rPr>
            </w:pPr>
            <w:r w:rsidRPr="004C42CC">
              <w:rPr>
                <w:rFonts w:ascii="Arial" w:eastAsia="Times New Roman" w:hAnsi="Arial" w:cs="Arial"/>
                <w:b/>
                <w:bCs/>
                <w:sz w:val="18"/>
                <w:szCs w:val="24"/>
                <w:lang w:eastAsia="cs-CZ"/>
              </w:rPr>
              <w:t>Kč</w:t>
            </w:r>
          </w:p>
        </w:tc>
        <w:tc>
          <w:tcPr>
            <w:tcW w:w="3269" w:type="dxa"/>
            <w:tcBorders>
              <w:top w:val="single" w:sz="2" w:space="0" w:color="auto"/>
              <w:left w:val="nil"/>
              <w:bottom w:val="nil"/>
              <w:right w:val="single" w:sz="2" w:space="0" w:color="auto"/>
            </w:tcBorders>
          </w:tcPr>
          <w:p w:rsidR="004C42CC" w:rsidRPr="004C42CC" w:rsidRDefault="004C42CC" w:rsidP="00535FFB">
            <w:pPr>
              <w:keepNext/>
              <w:spacing w:after="0"/>
              <w:outlineLvl w:val="0"/>
              <w:rPr>
                <w:rFonts w:ascii="Arial" w:eastAsia="Times New Roman" w:hAnsi="Arial" w:cs="Arial"/>
                <w:b/>
                <w:bCs/>
                <w:sz w:val="18"/>
                <w:szCs w:val="24"/>
                <w:lang w:eastAsia="cs-CZ"/>
              </w:rPr>
            </w:pPr>
            <w:r w:rsidRPr="004C42CC">
              <w:rPr>
                <w:rFonts w:ascii="Arial" w:eastAsia="Times New Roman" w:hAnsi="Arial" w:cs="Arial"/>
                <w:b/>
                <w:bCs/>
                <w:sz w:val="18"/>
                <w:szCs w:val="24"/>
                <w:lang w:eastAsia="cs-CZ"/>
              </w:rPr>
              <w:t>Poznámka</w:t>
            </w:r>
          </w:p>
        </w:tc>
      </w:tr>
      <w:tr w:rsidR="004C42CC" w:rsidRPr="004C42CC" w:rsidTr="00CD421F">
        <w:tc>
          <w:tcPr>
            <w:tcW w:w="491" w:type="dxa"/>
            <w:tcBorders>
              <w:top w:val="double" w:sz="4" w:space="0" w:color="auto"/>
              <w:left w:val="single" w:sz="2" w:space="0" w:color="auto"/>
              <w:bottom w:val="nil"/>
              <w:right w:val="single" w:sz="2" w:space="0" w:color="auto"/>
            </w:tcBorders>
            <w:vAlign w:val="center"/>
          </w:tcPr>
          <w:p w:rsidR="004C42CC" w:rsidRPr="004C42CC" w:rsidRDefault="004C42CC" w:rsidP="00535FFB">
            <w:pPr>
              <w:keepNext/>
              <w:spacing w:after="0"/>
              <w:jc w:val="left"/>
              <w:outlineLvl w:val="0"/>
              <w:rPr>
                <w:rFonts w:ascii="Arial" w:eastAsia="Times New Roman" w:hAnsi="Arial" w:cs="Arial"/>
                <w:b/>
                <w:bCs/>
                <w:sz w:val="16"/>
                <w:szCs w:val="24"/>
                <w:lang w:eastAsia="cs-CZ"/>
              </w:rPr>
            </w:pPr>
            <w:r w:rsidRPr="004C42CC">
              <w:rPr>
                <w:rFonts w:ascii="Arial" w:eastAsia="Times New Roman" w:hAnsi="Arial" w:cs="Arial"/>
                <w:b/>
                <w:bCs/>
                <w:sz w:val="16"/>
                <w:szCs w:val="24"/>
                <w:lang w:eastAsia="cs-CZ"/>
              </w:rPr>
              <w:t>  1.</w:t>
            </w:r>
          </w:p>
        </w:tc>
        <w:tc>
          <w:tcPr>
            <w:tcW w:w="5246" w:type="dxa"/>
            <w:gridSpan w:val="7"/>
            <w:tcBorders>
              <w:top w:val="double" w:sz="4" w:space="0" w:color="auto"/>
              <w:left w:val="nil"/>
              <w:bottom w:val="nil"/>
              <w:right w:val="single" w:sz="2" w:space="0" w:color="auto"/>
            </w:tcBorders>
            <w:vAlign w:val="center"/>
          </w:tcPr>
          <w:p w:rsidR="004C42CC" w:rsidRPr="004C42CC" w:rsidRDefault="004C42CC" w:rsidP="00535FFB">
            <w:pPr>
              <w:keepNext/>
              <w:spacing w:after="0"/>
              <w:jc w:val="left"/>
              <w:outlineLvl w:val="1"/>
              <w:rPr>
                <w:rFonts w:ascii="Arial" w:eastAsia="Times New Roman" w:hAnsi="Arial" w:cs="Arial"/>
                <w:b/>
                <w:color w:val="auto"/>
                <w:sz w:val="16"/>
                <w:szCs w:val="24"/>
                <w:lang w:eastAsia="cs-CZ"/>
              </w:rPr>
            </w:pPr>
            <w:r w:rsidRPr="004C42CC">
              <w:rPr>
                <w:rFonts w:ascii="Arial" w:eastAsia="Times New Roman" w:hAnsi="Arial" w:cs="Arial"/>
                <w:b/>
                <w:bCs/>
                <w:color w:val="auto"/>
                <w:sz w:val="16"/>
                <w:szCs w:val="24"/>
                <w:lang w:eastAsia="cs-CZ"/>
              </w:rPr>
              <w:t>Přímý materiál celkem</w:t>
            </w:r>
            <w:r w:rsidRPr="004C42CC">
              <w:rPr>
                <w:rFonts w:ascii="Arial" w:eastAsia="Times New Roman" w:hAnsi="Arial" w:cs="Arial"/>
                <w:b/>
                <w:color w:val="auto"/>
                <w:sz w:val="16"/>
                <w:szCs w:val="24"/>
                <w:lang w:eastAsia="cs-CZ"/>
              </w:rPr>
              <w:t xml:space="preserve"> </w:t>
            </w:r>
            <w:r w:rsidRPr="004C42CC">
              <w:rPr>
                <w:rFonts w:ascii="Arial" w:eastAsia="Times New Roman" w:hAnsi="Arial" w:cs="Arial"/>
                <w:bCs/>
                <w:color w:val="auto"/>
                <w:sz w:val="16"/>
                <w:szCs w:val="24"/>
                <w:lang w:eastAsia="cs-CZ"/>
              </w:rPr>
              <w:t>(součet řádků 1a až 1b)</w:t>
            </w:r>
          </w:p>
        </w:tc>
        <w:tc>
          <w:tcPr>
            <w:tcW w:w="992" w:type="dxa"/>
            <w:tcBorders>
              <w:top w:val="double" w:sz="4" w:space="0" w:color="auto"/>
              <w:left w:val="nil"/>
              <w:bottom w:val="nil"/>
              <w:right w:val="single" w:sz="2" w:space="0" w:color="auto"/>
            </w:tcBorders>
            <w:vAlign w:val="center"/>
          </w:tcPr>
          <w:p w:rsidR="004C42CC" w:rsidRPr="004C42CC" w:rsidRDefault="004C42CC" w:rsidP="004C42CC">
            <w:pPr>
              <w:spacing w:before="60" w:after="20"/>
              <w:jc w:val="left"/>
              <w:rPr>
                <w:rFonts w:ascii="Arial" w:eastAsia="Times New Roman" w:hAnsi="Arial" w:cs="Arial"/>
                <w:b/>
                <w:color w:val="auto"/>
                <w:sz w:val="16"/>
                <w:szCs w:val="20"/>
                <w:lang w:eastAsia="cs-CZ"/>
              </w:rPr>
            </w:pPr>
          </w:p>
        </w:tc>
        <w:tc>
          <w:tcPr>
            <w:tcW w:w="3269" w:type="dxa"/>
            <w:tcBorders>
              <w:top w:val="double" w:sz="4" w:space="0" w:color="auto"/>
              <w:left w:val="nil"/>
              <w:bottom w:val="nil"/>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rPr>
          <w:trHeight w:val="493"/>
        </w:trPr>
        <w:tc>
          <w:tcPr>
            <w:tcW w:w="491" w:type="dxa"/>
            <w:tcBorders>
              <w:top w:val="single" w:sz="2" w:space="0" w:color="auto"/>
              <w:left w:val="single" w:sz="2" w:space="0" w:color="auto"/>
              <w:bottom w:val="nil"/>
              <w:right w:val="single" w:sz="2" w:space="0" w:color="auto"/>
            </w:tcBorders>
            <w:vAlign w:val="center"/>
          </w:tcPr>
          <w:p w:rsidR="004C42CC" w:rsidRPr="004C42CC" w:rsidRDefault="004C42CC" w:rsidP="004C42CC">
            <w:pPr>
              <w:spacing w:before="60" w:after="20"/>
              <w:jc w:val="center"/>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1a</w:t>
            </w:r>
          </w:p>
        </w:tc>
        <w:tc>
          <w:tcPr>
            <w:tcW w:w="5246" w:type="dxa"/>
            <w:gridSpan w:val="7"/>
            <w:tcBorders>
              <w:top w:val="single" w:sz="2" w:space="0" w:color="auto"/>
              <w:left w:val="nil"/>
              <w:bottom w:val="nil"/>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potřebná výbava účastníků poradenské činnosti (max. do 2000 Kč na jednoho účastníka)</w:t>
            </w:r>
          </w:p>
        </w:tc>
        <w:tc>
          <w:tcPr>
            <w:tcW w:w="992" w:type="dxa"/>
            <w:tcBorders>
              <w:top w:val="single" w:sz="2" w:space="0" w:color="auto"/>
              <w:left w:val="nil"/>
              <w:bottom w:val="nil"/>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c>
          <w:tcPr>
            <w:tcW w:w="3269" w:type="dxa"/>
            <w:tcBorders>
              <w:top w:val="single" w:sz="2" w:space="0" w:color="auto"/>
              <w:left w:val="nil"/>
              <w:bottom w:val="nil"/>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rPr>
          <w:cantSplit/>
          <w:trHeight w:val="295"/>
        </w:trPr>
        <w:tc>
          <w:tcPr>
            <w:tcW w:w="491" w:type="dxa"/>
            <w:tcBorders>
              <w:top w:val="single" w:sz="2" w:space="0" w:color="auto"/>
              <w:left w:val="single" w:sz="2" w:space="0" w:color="auto"/>
              <w:bottom w:val="single" w:sz="12" w:space="0" w:color="auto"/>
              <w:right w:val="single" w:sz="2" w:space="0" w:color="auto"/>
            </w:tcBorders>
            <w:vAlign w:val="center"/>
          </w:tcPr>
          <w:p w:rsidR="004C42CC" w:rsidRPr="004C42CC" w:rsidRDefault="004C42CC" w:rsidP="004C42CC">
            <w:pPr>
              <w:spacing w:after="0"/>
              <w:jc w:val="center"/>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1b</w:t>
            </w:r>
          </w:p>
        </w:tc>
        <w:tc>
          <w:tcPr>
            <w:tcW w:w="5246" w:type="dxa"/>
            <w:gridSpan w:val="7"/>
            <w:tcBorders>
              <w:top w:val="single" w:sz="2" w:space="0" w:color="auto"/>
              <w:left w:val="nil"/>
              <w:bottom w:val="single" w:sz="12" w:space="0" w:color="auto"/>
              <w:right w:val="single" w:sz="2" w:space="0" w:color="auto"/>
            </w:tcBorders>
            <w:vAlign w:val="center"/>
          </w:tcPr>
          <w:p w:rsidR="004C42CC" w:rsidRPr="004C42CC" w:rsidRDefault="004C42CC" w:rsidP="004C42CC">
            <w:pPr>
              <w:spacing w:after="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použitý výukový a výcvikový materiál</w:t>
            </w:r>
          </w:p>
        </w:tc>
        <w:tc>
          <w:tcPr>
            <w:tcW w:w="992" w:type="dxa"/>
            <w:tcBorders>
              <w:top w:val="single" w:sz="2" w:space="0" w:color="auto"/>
              <w:left w:val="nil"/>
              <w:bottom w:val="single" w:sz="12" w:space="0" w:color="auto"/>
              <w:right w:val="single" w:sz="2" w:space="0" w:color="auto"/>
            </w:tcBorders>
            <w:vAlign w:val="center"/>
          </w:tcPr>
          <w:p w:rsidR="004C42CC" w:rsidRPr="004C42CC" w:rsidRDefault="004C42CC" w:rsidP="004C42CC">
            <w:pPr>
              <w:spacing w:after="0"/>
              <w:jc w:val="left"/>
              <w:rPr>
                <w:rFonts w:ascii="Arial" w:eastAsia="Times New Roman" w:hAnsi="Arial" w:cs="Arial"/>
                <w:color w:val="auto"/>
                <w:sz w:val="16"/>
                <w:szCs w:val="20"/>
                <w:lang w:eastAsia="cs-CZ"/>
              </w:rPr>
            </w:pPr>
          </w:p>
        </w:tc>
        <w:tc>
          <w:tcPr>
            <w:tcW w:w="3269" w:type="dxa"/>
            <w:tcBorders>
              <w:top w:val="single" w:sz="2" w:space="0" w:color="auto"/>
              <w:left w:val="nil"/>
              <w:bottom w:val="single" w:sz="12" w:space="0" w:color="auto"/>
              <w:right w:val="single" w:sz="2" w:space="0" w:color="auto"/>
            </w:tcBorders>
            <w:vAlign w:val="center"/>
          </w:tcPr>
          <w:p w:rsidR="004C42CC" w:rsidRPr="004C42CC" w:rsidRDefault="004C42CC" w:rsidP="004C42CC">
            <w:pPr>
              <w:spacing w:after="0"/>
              <w:jc w:val="left"/>
              <w:rPr>
                <w:rFonts w:ascii="Arial" w:eastAsia="Times New Roman" w:hAnsi="Arial" w:cs="Arial"/>
                <w:color w:val="auto"/>
                <w:sz w:val="16"/>
                <w:szCs w:val="20"/>
                <w:lang w:eastAsia="cs-CZ"/>
              </w:rPr>
            </w:pPr>
          </w:p>
        </w:tc>
      </w:tr>
      <w:tr w:rsidR="004C42CC" w:rsidRPr="004C42CC" w:rsidTr="00CD421F">
        <w:trPr>
          <w:cantSplit/>
          <w:trHeight w:val="365"/>
        </w:trPr>
        <w:tc>
          <w:tcPr>
            <w:tcW w:w="491" w:type="dxa"/>
            <w:tcBorders>
              <w:top w:val="single" w:sz="12" w:space="0" w:color="auto"/>
              <w:left w:val="single" w:sz="2" w:space="0" w:color="auto"/>
              <w:bottom w:val="single" w:sz="2" w:space="0" w:color="auto"/>
              <w:right w:val="single" w:sz="2" w:space="0" w:color="auto"/>
            </w:tcBorders>
            <w:vAlign w:val="center"/>
          </w:tcPr>
          <w:p w:rsidR="004C42CC" w:rsidRPr="004C42CC" w:rsidRDefault="004C42CC" w:rsidP="00535FFB">
            <w:pPr>
              <w:keepNext/>
              <w:spacing w:after="0"/>
              <w:jc w:val="left"/>
              <w:outlineLvl w:val="0"/>
              <w:rPr>
                <w:rFonts w:ascii="Arial" w:eastAsia="Times New Roman" w:hAnsi="Arial" w:cs="Arial"/>
                <w:b/>
                <w:bCs/>
                <w:sz w:val="16"/>
                <w:szCs w:val="24"/>
                <w:lang w:eastAsia="cs-CZ"/>
              </w:rPr>
            </w:pPr>
            <w:r w:rsidRPr="004C42CC">
              <w:rPr>
                <w:rFonts w:ascii="Arial" w:eastAsia="Times New Roman" w:hAnsi="Arial" w:cs="Arial"/>
                <w:b/>
                <w:bCs/>
                <w:sz w:val="16"/>
                <w:szCs w:val="24"/>
                <w:lang w:eastAsia="cs-CZ"/>
              </w:rPr>
              <w:t>  2.</w:t>
            </w:r>
          </w:p>
        </w:tc>
        <w:tc>
          <w:tcPr>
            <w:tcW w:w="5246" w:type="dxa"/>
            <w:gridSpan w:val="7"/>
            <w:tcBorders>
              <w:top w:val="single" w:sz="12" w:space="0" w:color="auto"/>
              <w:left w:val="nil"/>
              <w:bottom w:val="single" w:sz="2" w:space="0" w:color="auto"/>
              <w:right w:val="single" w:sz="2" w:space="0" w:color="auto"/>
            </w:tcBorders>
            <w:vAlign w:val="center"/>
          </w:tcPr>
          <w:p w:rsidR="004C42CC" w:rsidRPr="004C42CC" w:rsidRDefault="004C42CC" w:rsidP="00535FFB">
            <w:pPr>
              <w:keepNext/>
              <w:spacing w:after="0"/>
              <w:jc w:val="left"/>
              <w:outlineLvl w:val="1"/>
              <w:rPr>
                <w:rFonts w:ascii="Arial" w:eastAsia="Times New Roman" w:hAnsi="Arial" w:cs="Arial"/>
                <w:color w:val="auto"/>
                <w:sz w:val="16"/>
                <w:szCs w:val="24"/>
                <w:lang w:eastAsia="cs-CZ"/>
              </w:rPr>
            </w:pPr>
            <w:r w:rsidRPr="004C42CC">
              <w:rPr>
                <w:rFonts w:ascii="Arial" w:eastAsia="Times New Roman" w:hAnsi="Arial" w:cs="Arial"/>
                <w:b/>
                <w:bCs/>
                <w:color w:val="auto"/>
                <w:sz w:val="16"/>
                <w:szCs w:val="24"/>
                <w:lang w:eastAsia="cs-CZ"/>
              </w:rPr>
              <w:t>Přímé mzdy a odměny zaměstnanců celkem</w:t>
            </w:r>
            <w:r w:rsidRPr="004C42CC">
              <w:rPr>
                <w:rFonts w:ascii="Arial" w:eastAsia="Times New Roman" w:hAnsi="Arial" w:cs="Arial"/>
                <w:b/>
                <w:color w:val="auto"/>
                <w:sz w:val="16"/>
                <w:szCs w:val="24"/>
                <w:lang w:eastAsia="cs-CZ"/>
              </w:rPr>
              <w:t xml:space="preserve"> </w:t>
            </w:r>
            <w:r w:rsidRPr="004C42CC">
              <w:rPr>
                <w:rFonts w:ascii="Arial" w:eastAsia="Times New Roman" w:hAnsi="Arial" w:cs="Arial"/>
                <w:bCs/>
                <w:color w:val="auto"/>
                <w:sz w:val="16"/>
                <w:szCs w:val="24"/>
                <w:lang w:eastAsia="cs-CZ"/>
              </w:rPr>
              <w:t>(součet řádků 2a až 2d)</w:t>
            </w:r>
          </w:p>
        </w:tc>
        <w:tc>
          <w:tcPr>
            <w:tcW w:w="992" w:type="dxa"/>
            <w:tcBorders>
              <w:top w:val="single" w:sz="1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b/>
                <w:color w:val="auto"/>
                <w:sz w:val="16"/>
                <w:szCs w:val="20"/>
                <w:lang w:eastAsia="cs-CZ"/>
              </w:rPr>
            </w:pPr>
          </w:p>
        </w:tc>
        <w:tc>
          <w:tcPr>
            <w:tcW w:w="3269" w:type="dxa"/>
            <w:tcBorders>
              <w:top w:val="single" w:sz="1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c>
          <w:tcPr>
            <w:tcW w:w="491" w:type="dxa"/>
            <w:tcBorders>
              <w:top w:val="single" w:sz="2" w:space="0" w:color="auto"/>
              <w:left w:val="single" w:sz="2" w:space="0" w:color="auto"/>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  2a</w:t>
            </w:r>
          </w:p>
        </w:tc>
        <w:tc>
          <w:tcPr>
            <w:tcW w:w="5246" w:type="dxa"/>
            <w:gridSpan w:val="7"/>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organizační pracovníci (v pracovním poměru, na dohodu o pracovní činnosti)</w:t>
            </w:r>
          </w:p>
        </w:tc>
        <w:tc>
          <w:tcPr>
            <w:tcW w:w="992" w:type="dxa"/>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c>
          <w:tcPr>
            <w:tcW w:w="3269" w:type="dxa"/>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rPr>
          <w:trHeight w:val="273"/>
        </w:trPr>
        <w:tc>
          <w:tcPr>
            <w:tcW w:w="491" w:type="dxa"/>
            <w:tcBorders>
              <w:top w:val="single" w:sz="2" w:space="0" w:color="auto"/>
              <w:left w:val="single" w:sz="2" w:space="0" w:color="auto"/>
              <w:bottom w:val="nil"/>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  2b</w:t>
            </w:r>
          </w:p>
        </w:tc>
        <w:tc>
          <w:tcPr>
            <w:tcW w:w="5246" w:type="dxa"/>
            <w:gridSpan w:val="7"/>
            <w:tcBorders>
              <w:top w:val="single" w:sz="2" w:space="0" w:color="auto"/>
              <w:left w:val="nil"/>
              <w:bottom w:val="nil"/>
              <w:right w:val="single" w:sz="2" w:space="0" w:color="auto"/>
            </w:tcBorders>
            <w:vAlign w:val="center"/>
          </w:tcPr>
          <w:p w:rsidR="004C42CC" w:rsidRPr="004C42CC" w:rsidRDefault="004C42CC" w:rsidP="004C42CC">
            <w:pPr>
              <w:spacing w:after="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odborní pracovníci - lektoři, instruktoři, psychologové, poradci apod.</w:t>
            </w:r>
          </w:p>
          <w:p w:rsidR="004C42CC" w:rsidRPr="004C42CC" w:rsidRDefault="004C42CC" w:rsidP="004C42CC">
            <w:pPr>
              <w:spacing w:after="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(v pracovním poměru, na dohodu o pracovní činnosti)</w:t>
            </w:r>
          </w:p>
        </w:tc>
        <w:tc>
          <w:tcPr>
            <w:tcW w:w="992" w:type="dxa"/>
            <w:tcBorders>
              <w:top w:val="single" w:sz="2" w:space="0" w:color="auto"/>
              <w:left w:val="nil"/>
              <w:bottom w:val="nil"/>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c>
          <w:tcPr>
            <w:tcW w:w="3269" w:type="dxa"/>
            <w:tcBorders>
              <w:top w:val="single" w:sz="2" w:space="0" w:color="auto"/>
              <w:left w:val="nil"/>
              <w:bottom w:val="nil"/>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c>
          <w:tcPr>
            <w:tcW w:w="491" w:type="dxa"/>
            <w:tcBorders>
              <w:top w:val="single" w:sz="2" w:space="0" w:color="auto"/>
              <w:left w:val="single" w:sz="2" w:space="0" w:color="auto"/>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  2c</w:t>
            </w:r>
          </w:p>
        </w:tc>
        <w:tc>
          <w:tcPr>
            <w:tcW w:w="5246" w:type="dxa"/>
            <w:gridSpan w:val="7"/>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organizační pracovníci (na dohodu o provedení práce)</w:t>
            </w:r>
          </w:p>
        </w:tc>
        <w:tc>
          <w:tcPr>
            <w:tcW w:w="992" w:type="dxa"/>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c>
          <w:tcPr>
            <w:tcW w:w="3269" w:type="dxa"/>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c>
          <w:tcPr>
            <w:tcW w:w="491" w:type="dxa"/>
            <w:tcBorders>
              <w:top w:val="single" w:sz="2" w:space="0" w:color="auto"/>
              <w:left w:val="single" w:sz="2" w:space="0" w:color="auto"/>
              <w:bottom w:val="single" w:sz="1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  2d</w:t>
            </w:r>
          </w:p>
        </w:tc>
        <w:tc>
          <w:tcPr>
            <w:tcW w:w="5246" w:type="dxa"/>
            <w:gridSpan w:val="7"/>
            <w:tcBorders>
              <w:top w:val="single" w:sz="2" w:space="0" w:color="auto"/>
              <w:left w:val="nil"/>
              <w:bottom w:val="single" w:sz="1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 xml:space="preserve">odborní pracovníci - lektoři, instruktoři, psychologové, poradci </w:t>
            </w:r>
            <w:proofErr w:type="gramStart"/>
            <w:r w:rsidRPr="004C42CC">
              <w:rPr>
                <w:rFonts w:ascii="Arial" w:eastAsia="Times New Roman" w:hAnsi="Arial" w:cs="Arial"/>
                <w:color w:val="auto"/>
                <w:sz w:val="16"/>
                <w:szCs w:val="20"/>
                <w:lang w:eastAsia="cs-CZ"/>
              </w:rPr>
              <w:t>apod.    (na</w:t>
            </w:r>
            <w:proofErr w:type="gramEnd"/>
            <w:r w:rsidRPr="004C42CC">
              <w:rPr>
                <w:rFonts w:ascii="Arial" w:eastAsia="Times New Roman" w:hAnsi="Arial" w:cs="Arial"/>
                <w:color w:val="auto"/>
                <w:sz w:val="16"/>
                <w:szCs w:val="20"/>
                <w:lang w:eastAsia="cs-CZ"/>
              </w:rPr>
              <w:t xml:space="preserve"> dohodu o provedení práce)</w:t>
            </w:r>
          </w:p>
        </w:tc>
        <w:tc>
          <w:tcPr>
            <w:tcW w:w="992" w:type="dxa"/>
            <w:tcBorders>
              <w:top w:val="single" w:sz="2" w:space="0" w:color="auto"/>
              <w:left w:val="nil"/>
              <w:bottom w:val="single" w:sz="1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c>
          <w:tcPr>
            <w:tcW w:w="3269" w:type="dxa"/>
            <w:tcBorders>
              <w:top w:val="single" w:sz="2" w:space="0" w:color="auto"/>
              <w:left w:val="nil"/>
              <w:bottom w:val="single" w:sz="1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c>
          <w:tcPr>
            <w:tcW w:w="491" w:type="dxa"/>
            <w:tcBorders>
              <w:top w:val="single" w:sz="12" w:space="0" w:color="auto"/>
              <w:left w:val="single" w:sz="2" w:space="0" w:color="auto"/>
              <w:bottom w:val="single" w:sz="2" w:space="0" w:color="auto"/>
              <w:right w:val="single" w:sz="2" w:space="0" w:color="auto"/>
            </w:tcBorders>
            <w:vAlign w:val="center"/>
          </w:tcPr>
          <w:p w:rsidR="004C42CC" w:rsidRPr="004C42CC" w:rsidRDefault="004C42CC" w:rsidP="00535FFB">
            <w:pPr>
              <w:keepNext/>
              <w:spacing w:after="0"/>
              <w:jc w:val="left"/>
              <w:outlineLvl w:val="0"/>
              <w:rPr>
                <w:rFonts w:ascii="Arial" w:eastAsia="Times New Roman" w:hAnsi="Arial" w:cs="Arial"/>
                <w:b/>
                <w:bCs/>
                <w:sz w:val="16"/>
                <w:szCs w:val="24"/>
                <w:lang w:eastAsia="cs-CZ"/>
              </w:rPr>
            </w:pPr>
            <w:r w:rsidRPr="004C42CC">
              <w:rPr>
                <w:rFonts w:ascii="Arial" w:eastAsia="Times New Roman" w:hAnsi="Arial" w:cs="Arial"/>
                <w:b/>
                <w:bCs/>
                <w:sz w:val="16"/>
                <w:szCs w:val="24"/>
                <w:lang w:eastAsia="cs-CZ"/>
              </w:rPr>
              <w:t>  3.</w:t>
            </w:r>
          </w:p>
        </w:tc>
        <w:tc>
          <w:tcPr>
            <w:tcW w:w="5246" w:type="dxa"/>
            <w:gridSpan w:val="7"/>
            <w:tcBorders>
              <w:top w:val="single" w:sz="12" w:space="0" w:color="auto"/>
              <w:left w:val="nil"/>
              <w:bottom w:val="single" w:sz="2" w:space="0" w:color="auto"/>
              <w:right w:val="single" w:sz="2" w:space="0" w:color="auto"/>
            </w:tcBorders>
            <w:vAlign w:val="center"/>
          </w:tcPr>
          <w:p w:rsidR="004C42CC" w:rsidRPr="004C42CC" w:rsidRDefault="004C42CC" w:rsidP="00535FFB">
            <w:pPr>
              <w:keepNext/>
              <w:spacing w:after="0"/>
              <w:jc w:val="left"/>
              <w:outlineLvl w:val="1"/>
              <w:rPr>
                <w:rFonts w:ascii="Arial" w:eastAsia="Times New Roman" w:hAnsi="Arial" w:cs="Arial"/>
                <w:color w:val="auto"/>
                <w:sz w:val="16"/>
                <w:szCs w:val="24"/>
                <w:lang w:eastAsia="cs-CZ"/>
              </w:rPr>
            </w:pPr>
            <w:r w:rsidRPr="004C42CC">
              <w:rPr>
                <w:rFonts w:ascii="Arial" w:eastAsia="Times New Roman" w:hAnsi="Arial" w:cs="Arial"/>
                <w:b/>
                <w:bCs/>
                <w:color w:val="auto"/>
                <w:sz w:val="16"/>
                <w:szCs w:val="24"/>
                <w:lang w:eastAsia="cs-CZ"/>
              </w:rPr>
              <w:t>Ostatní přímé náklady celkem</w:t>
            </w:r>
            <w:r w:rsidRPr="004C42CC">
              <w:rPr>
                <w:rFonts w:ascii="Arial" w:eastAsia="Times New Roman" w:hAnsi="Arial" w:cs="Arial"/>
                <w:b/>
                <w:color w:val="auto"/>
                <w:sz w:val="16"/>
                <w:szCs w:val="24"/>
                <w:lang w:eastAsia="cs-CZ"/>
              </w:rPr>
              <w:t xml:space="preserve"> </w:t>
            </w:r>
            <w:r w:rsidRPr="004C42CC">
              <w:rPr>
                <w:rFonts w:ascii="Arial" w:eastAsia="Times New Roman" w:hAnsi="Arial" w:cs="Arial"/>
                <w:bCs/>
                <w:color w:val="auto"/>
                <w:sz w:val="16"/>
                <w:szCs w:val="24"/>
                <w:lang w:eastAsia="cs-CZ"/>
              </w:rPr>
              <w:t>(součet řádků 3a až 3i)</w:t>
            </w:r>
          </w:p>
        </w:tc>
        <w:tc>
          <w:tcPr>
            <w:tcW w:w="992" w:type="dxa"/>
            <w:tcBorders>
              <w:top w:val="single" w:sz="1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b/>
                <w:color w:val="auto"/>
                <w:sz w:val="16"/>
                <w:szCs w:val="20"/>
                <w:lang w:eastAsia="cs-CZ"/>
              </w:rPr>
            </w:pPr>
          </w:p>
        </w:tc>
        <w:tc>
          <w:tcPr>
            <w:tcW w:w="3269" w:type="dxa"/>
            <w:tcBorders>
              <w:top w:val="single" w:sz="1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rPr>
          <w:cantSplit/>
        </w:trPr>
        <w:tc>
          <w:tcPr>
            <w:tcW w:w="491" w:type="dxa"/>
            <w:vMerge w:val="restart"/>
            <w:tcBorders>
              <w:top w:val="single" w:sz="2" w:space="0" w:color="auto"/>
              <w:left w:val="single" w:sz="2" w:space="0" w:color="auto"/>
              <w:bottom w:val="nil"/>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  3a</w:t>
            </w:r>
          </w:p>
        </w:tc>
        <w:tc>
          <w:tcPr>
            <w:tcW w:w="5246" w:type="dxa"/>
            <w:gridSpan w:val="7"/>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 xml:space="preserve">odvod pojistného na zdravotní pojištění a na sociální zabezpečení                         </w:t>
            </w:r>
          </w:p>
        </w:tc>
        <w:tc>
          <w:tcPr>
            <w:tcW w:w="992" w:type="dxa"/>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c>
          <w:tcPr>
            <w:tcW w:w="3269" w:type="dxa"/>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rPr>
          <w:cantSplit/>
        </w:trPr>
        <w:tc>
          <w:tcPr>
            <w:tcW w:w="491" w:type="dxa"/>
            <w:vMerge/>
            <w:tcBorders>
              <w:top w:val="single" w:sz="2" w:space="0" w:color="auto"/>
              <w:left w:val="single" w:sz="2" w:space="0" w:color="auto"/>
              <w:bottom w:val="nil"/>
              <w:right w:val="single" w:sz="2" w:space="0" w:color="auto"/>
            </w:tcBorders>
            <w:vAlign w:val="center"/>
          </w:tcPr>
          <w:p w:rsidR="004C42CC" w:rsidRPr="004C42CC" w:rsidRDefault="004C42CC" w:rsidP="004C42CC">
            <w:pPr>
              <w:spacing w:after="0"/>
              <w:jc w:val="left"/>
              <w:rPr>
                <w:rFonts w:ascii="Arial" w:eastAsia="Times New Roman" w:hAnsi="Arial" w:cs="Arial"/>
                <w:color w:val="auto"/>
                <w:sz w:val="16"/>
                <w:szCs w:val="20"/>
                <w:lang w:eastAsia="cs-CZ"/>
              </w:rPr>
            </w:pPr>
          </w:p>
        </w:tc>
        <w:tc>
          <w:tcPr>
            <w:tcW w:w="705" w:type="dxa"/>
            <w:gridSpan w:val="2"/>
            <w:tcBorders>
              <w:top w:val="dashSmallGap" w:sz="2" w:space="0" w:color="auto"/>
              <w:left w:val="nil"/>
              <w:bottom w:val="single" w:sz="2" w:space="0" w:color="auto"/>
              <w:right w:val="dashSmallGap" w:sz="2" w:space="0" w:color="auto"/>
            </w:tcBorders>
            <w:vAlign w:val="center"/>
          </w:tcPr>
          <w:p w:rsidR="004C42CC" w:rsidRPr="004C42CC" w:rsidRDefault="004C42CC" w:rsidP="004C42CC">
            <w:pPr>
              <w:spacing w:before="20" w:after="20"/>
              <w:jc w:val="left"/>
              <w:rPr>
                <w:rFonts w:ascii="Arial" w:eastAsia="Times New Roman" w:hAnsi="Arial" w:cs="Arial"/>
                <w:color w:val="auto"/>
                <w:sz w:val="16"/>
                <w:szCs w:val="20"/>
                <w:lang w:eastAsia="cs-CZ"/>
              </w:rPr>
            </w:pPr>
          </w:p>
        </w:tc>
        <w:tc>
          <w:tcPr>
            <w:tcW w:w="4541" w:type="dxa"/>
            <w:gridSpan w:val="5"/>
            <w:tcBorders>
              <w:top w:val="nil"/>
              <w:left w:val="nil"/>
              <w:bottom w:val="single" w:sz="2" w:space="0" w:color="auto"/>
              <w:right w:val="single" w:sz="2" w:space="0" w:color="auto"/>
            </w:tcBorders>
            <w:vAlign w:val="center"/>
          </w:tcPr>
          <w:p w:rsidR="004C42CC" w:rsidRPr="004C42CC" w:rsidRDefault="004C42CC" w:rsidP="004C42CC">
            <w:pPr>
              <w:spacing w:before="2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 ze součtu řádků 2a+2b</w:t>
            </w:r>
          </w:p>
        </w:tc>
        <w:tc>
          <w:tcPr>
            <w:tcW w:w="992" w:type="dxa"/>
            <w:tcBorders>
              <w:top w:val="nil"/>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c>
          <w:tcPr>
            <w:tcW w:w="3269" w:type="dxa"/>
            <w:tcBorders>
              <w:top w:val="nil"/>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c>
          <w:tcPr>
            <w:tcW w:w="491" w:type="dxa"/>
            <w:tcBorders>
              <w:top w:val="single" w:sz="2" w:space="0" w:color="auto"/>
              <w:left w:val="single" w:sz="2" w:space="0" w:color="auto"/>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 xml:space="preserve">  3b</w:t>
            </w:r>
          </w:p>
        </w:tc>
        <w:tc>
          <w:tcPr>
            <w:tcW w:w="5246" w:type="dxa"/>
            <w:gridSpan w:val="7"/>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organizační činnost vlastníka odborného zařízení, jde-li o fyzickou osobu</w:t>
            </w:r>
          </w:p>
        </w:tc>
        <w:tc>
          <w:tcPr>
            <w:tcW w:w="992" w:type="dxa"/>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c>
          <w:tcPr>
            <w:tcW w:w="3269" w:type="dxa"/>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c>
          <w:tcPr>
            <w:tcW w:w="491" w:type="dxa"/>
            <w:tcBorders>
              <w:top w:val="single" w:sz="2" w:space="0" w:color="auto"/>
              <w:left w:val="single" w:sz="2" w:space="0" w:color="auto"/>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 xml:space="preserve">  3c</w:t>
            </w:r>
          </w:p>
        </w:tc>
        <w:tc>
          <w:tcPr>
            <w:tcW w:w="5246" w:type="dxa"/>
            <w:gridSpan w:val="7"/>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 xml:space="preserve">odborná činnost vlastníka odborného zařízení, jde-li o fyzickou osobu  </w:t>
            </w:r>
          </w:p>
        </w:tc>
        <w:tc>
          <w:tcPr>
            <w:tcW w:w="992" w:type="dxa"/>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c>
          <w:tcPr>
            <w:tcW w:w="3269" w:type="dxa"/>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rPr>
          <w:cantSplit/>
        </w:trPr>
        <w:tc>
          <w:tcPr>
            <w:tcW w:w="491" w:type="dxa"/>
            <w:vMerge w:val="restart"/>
            <w:tcBorders>
              <w:top w:val="single" w:sz="2" w:space="0" w:color="auto"/>
              <w:left w:val="single" w:sz="2" w:space="0" w:color="auto"/>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  3d</w:t>
            </w:r>
          </w:p>
        </w:tc>
        <w:tc>
          <w:tcPr>
            <w:tcW w:w="5246" w:type="dxa"/>
            <w:gridSpan w:val="7"/>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 xml:space="preserve">odvod pojistného na zdravotní pojištění a sociální zabezpečení vlastníka odborného zařízení, jde-li o fyzickou osobu  </w:t>
            </w:r>
          </w:p>
        </w:tc>
        <w:tc>
          <w:tcPr>
            <w:tcW w:w="992" w:type="dxa"/>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c>
          <w:tcPr>
            <w:tcW w:w="3269" w:type="dxa"/>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rPr>
          <w:cantSplit/>
        </w:trPr>
        <w:tc>
          <w:tcPr>
            <w:tcW w:w="491" w:type="dxa"/>
            <w:vMerge/>
            <w:tcBorders>
              <w:top w:val="single" w:sz="2" w:space="0" w:color="auto"/>
              <w:left w:val="single" w:sz="2" w:space="0" w:color="auto"/>
              <w:bottom w:val="single" w:sz="2" w:space="0" w:color="auto"/>
              <w:right w:val="single" w:sz="2" w:space="0" w:color="auto"/>
            </w:tcBorders>
            <w:vAlign w:val="center"/>
          </w:tcPr>
          <w:p w:rsidR="004C42CC" w:rsidRPr="004C42CC" w:rsidRDefault="004C42CC" w:rsidP="004C42CC">
            <w:pPr>
              <w:spacing w:after="0"/>
              <w:jc w:val="left"/>
              <w:rPr>
                <w:rFonts w:ascii="Arial" w:eastAsia="Times New Roman" w:hAnsi="Arial" w:cs="Arial"/>
                <w:color w:val="auto"/>
                <w:sz w:val="16"/>
                <w:szCs w:val="20"/>
                <w:lang w:eastAsia="cs-CZ"/>
              </w:rPr>
            </w:pPr>
          </w:p>
        </w:tc>
        <w:tc>
          <w:tcPr>
            <w:tcW w:w="705" w:type="dxa"/>
            <w:gridSpan w:val="2"/>
            <w:tcBorders>
              <w:top w:val="dashSmallGap" w:sz="2" w:space="0" w:color="auto"/>
              <w:left w:val="nil"/>
              <w:bottom w:val="single" w:sz="2" w:space="0" w:color="auto"/>
              <w:right w:val="dashSmallGap" w:sz="2" w:space="0" w:color="auto"/>
            </w:tcBorders>
            <w:vAlign w:val="center"/>
          </w:tcPr>
          <w:p w:rsidR="004C42CC" w:rsidRPr="004C42CC" w:rsidRDefault="004C42CC" w:rsidP="004C42CC">
            <w:pPr>
              <w:spacing w:before="20" w:after="20"/>
              <w:jc w:val="left"/>
              <w:rPr>
                <w:rFonts w:ascii="Arial" w:eastAsia="Times New Roman" w:hAnsi="Arial" w:cs="Arial"/>
                <w:color w:val="auto"/>
                <w:sz w:val="16"/>
                <w:szCs w:val="20"/>
                <w:lang w:eastAsia="cs-CZ"/>
              </w:rPr>
            </w:pPr>
          </w:p>
        </w:tc>
        <w:tc>
          <w:tcPr>
            <w:tcW w:w="4541" w:type="dxa"/>
            <w:gridSpan w:val="5"/>
            <w:tcBorders>
              <w:top w:val="nil"/>
              <w:left w:val="nil"/>
              <w:bottom w:val="single" w:sz="2" w:space="0" w:color="auto"/>
              <w:right w:val="single" w:sz="2" w:space="0" w:color="auto"/>
            </w:tcBorders>
            <w:vAlign w:val="center"/>
          </w:tcPr>
          <w:p w:rsidR="004C42CC" w:rsidRPr="004C42CC" w:rsidRDefault="004C42CC" w:rsidP="004C42CC">
            <w:pPr>
              <w:spacing w:before="2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 ze součtu řádků 3b+3c</w:t>
            </w:r>
          </w:p>
        </w:tc>
        <w:tc>
          <w:tcPr>
            <w:tcW w:w="992" w:type="dxa"/>
            <w:tcBorders>
              <w:top w:val="nil"/>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c>
          <w:tcPr>
            <w:tcW w:w="3269" w:type="dxa"/>
            <w:tcBorders>
              <w:top w:val="nil"/>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c>
          <w:tcPr>
            <w:tcW w:w="491" w:type="dxa"/>
            <w:tcBorders>
              <w:top w:val="single" w:sz="2" w:space="0" w:color="auto"/>
              <w:left w:val="single" w:sz="2" w:space="0" w:color="auto"/>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  3e</w:t>
            </w:r>
          </w:p>
        </w:tc>
        <w:tc>
          <w:tcPr>
            <w:tcW w:w="5246" w:type="dxa"/>
            <w:gridSpan w:val="7"/>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 xml:space="preserve">cestovné osob podílejících se na poradenské činnosti </w:t>
            </w:r>
          </w:p>
        </w:tc>
        <w:tc>
          <w:tcPr>
            <w:tcW w:w="992" w:type="dxa"/>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c>
          <w:tcPr>
            <w:tcW w:w="3269" w:type="dxa"/>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c>
          <w:tcPr>
            <w:tcW w:w="491" w:type="dxa"/>
            <w:tcBorders>
              <w:top w:val="single" w:sz="2" w:space="0" w:color="auto"/>
              <w:left w:val="single" w:sz="2" w:space="0" w:color="auto"/>
              <w:bottom w:val="single" w:sz="2" w:space="0" w:color="auto"/>
              <w:right w:val="single" w:sz="2" w:space="0" w:color="auto"/>
            </w:tcBorders>
            <w:vAlign w:val="center"/>
          </w:tcPr>
          <w:p w:rsidR="004C42CC" w:rsidRPr="004C42CC" w:rsidRDefault="004C42CC" w:rsidP="004C42CC">
            <w:pPr>
              <w:spacing w:before="60" w:after="20"/>
              <w:jc w:val="center"/>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3f</w:t>
            </w:r>
          </w:p>
        </w:tc>
        <w:tc>
          <w:tcPr>
            <w:tcW w:w="5246" w:type="dxa"/>
            <w:gridSpan w:val="7"/>
            <w:tcBorders>
              <w:top w:val="single" w:sz="2" w:space="0" w:color="auto"/>
              <w:left w:val="nil"/>
              <w:bottom w:val="nil"/>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nájmy a půjčovné (např. prostory, vyučovací technika)</w:t>
            </w:r>
          </w:p>
        </w:tc>
        <w:tc>
          <w:tcPr>
            <w:tcW w:w="992" w:type="dxa"/>
            <w:tcBorders>
              <w:top w:val="single" w:sz="2" w:space="0" w:color="auto"/>
              <w:left w:val="nil"/>
              <w:bottom w:val="nil"/>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c>
          <w:tcPr>
            <w:tcW w:w="3269" w:type="dxa"/>
            <w:tcBorders>
              <w:top w:val="single" w:sz="2" w:space="0" w:color="auto"/>
              <w:left w:val="nil"/>
              <w:bottom w:val="nil"/>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c>
          <w:tcPr>
            <w:tcW w:w="491" w:type="dxa"/>
            <w:tcBorders>
              <w:top w:val="single" w:sz="2" w:space="0" w:color="auto"/>
              <w:left w:val="single" w:sz="2" w:space="0" w:color="auto"/>
              <w:bottom w:val="single" w:sz="2" w:space="0" w:color="auto"/>
              <w:right w:val="single" w:sz="2" w:space="0" w:color="auto"/>
            </w:tcBorders>
            <w:vAlign w:val="center"/>
          </w:tcPr>
          <w:p w:rsidR="004C42CC" w:rsidRPr="004C42CC" w:rsidRDefault="004C42CC" w:rsidP="004C42CC">
            <w:pPr>
              <w:spacing w:before="60" w:after="20"/>
              <w:jc w:val="center"/>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3g</w:t>
            </w:r>
          </w:p>
        </w:tc>
        <w:tc>
          <w:tcPr>
            <w:tcW w:w="5246" w:type="dxa"/>
            <w:gridSpan w:val="7"/>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 xml:space="preserve">subdodávky odborných činností (např. činnost lektorů, psychologů </w:t>
            </w:r>
            <w:proofErr w:type="gramStart"/>
            <w:r w:rsidRPr="004C42CC">
              <w:rPr>
                <w:rFonts w:ascii="Arial" w:eastAsia="Times New Roman" w:hAnsi="Arial" w:cs="Arial"/>
                <w:color w:val="auto"/>
                <w:sz w:val="16"/>
                <w:szCs w:val="20"/>
                <w:lang w:eastAsia="cs-CZ"/>
              </w:rPr>
              <w:t>apod. )</w:t>
            </w:r>
            <w:proofErr w:type="gramEnd"/>
          </w:p>
        </w:tc>
        <w:tc>
          <w:tcPr>
            <w:tcW w:w="992" w:type="dxa"/>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c>
          <w:tcPr>
            <w:tcW w:w="3269" w:type="dxa"/>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c>
          <w:tcPr>
            <w:tcW w:w="491" w:type="dxa"/>
            <w:tcBorders>
              <w:top w:val="single" w:sz="2" w:space="0" w:color="auto"/>
              <w:left w:val="single" w:sz="2" w:space="0" w:color="auto"/>
              <w:bottom w:val="single" w:sz="2" w:space="0" w:color="auto"/>
              <w:right w:val="single" w:sz="2" w:space="0" w:color="auto"/>
            </w:tcBorders>
            <w:vAlign w:val="center"/>
          </w:tcPr>
          <w:p w:rsidR="004C42CC" w:rsidRPr="004C42CC" w:rsidRDefault="004C42CC" w:rsidP="004C42CC">
            <w:pPr>
              <w:spacing w:after="0"/>
              <w:jc w:val="left"/>
              <w:rPr>
                <w:rFonts w:ascii="Arial" w:eastAsia="Times New Roman" w:hAnsi="Arial" w:cs="Arial"/>
                <w:color w:val="auto"/>
                <w:sz w:val="16"/>
                <w:szCs w:val="24"/>
                <w:lang w:eastAsia="cs-CZ"/>
              </w:rPr>
            </w:pPr>
            <w:r w:rsidRPr="004C42CC">
              <w:rPr>
                <w:rFonts w:ascii="Arial" w:eastAsia="Times New Roman" w:hAnsi="Arial" w:cs="Arial"/>
                <w:color w:val="auto"/>
                <w:sz w:val="16"/>
                <w:szCs w:val="24"/>
                <w:lang w:eastAsia="cs-CZ"/>
              </w:rPr>
              <w:t xml:space="preserve">  3h</w:t>
            </w:r>
          </w:p>
        </w:tc>
        <w:tc>
          <w:tcPr>
            <w:tcW w:w="5246" w:type="dxa"/>
            <w:gridSpan w:val="7"/>
            <w:tcBorders>
              <w:top w:val="nil"/>
              <w:left w:val="nil"/>
              <w:bottom w:val="nil"/>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pojištění odpovědnosti za škodu na zdraví účastníků poradenství</w:t>
            </w:r>
          </w:p>
        </w:tc>
        <w:tc>
          <w:tcPr>
            <w:tcW w:w="992" w:type="dxa"/>
            <w:tcBorders>
              <w:top w:val="nil"/>
              <w:left w:val="nil"/>
              <w:bottom w:val="nil"/>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c>
          <w:tcPr>
            <w:tcW w:w="3269" w:type="dxa"/>
            <w:tcBorders>
              <w:top w:val="nil"/>
              <w:left w:val="nil"/>
              <w:bottom w:val="nil"/>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c>
          <w:tcPr>
            <w:tcW w:w="491" w:type="dxa"/>
            <w:tcBorders>
              <w:top w:val="single" w:sz="2" w:space="0" w:color="auto"/>
              <w:left w:val="single" w:sz="2" w:space="0" w:color="auto"/>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  3i</w:t>
            </w:r>
          </w:p>
        </w:tc>
        <w:tc>
          <w:tcPr>
            <w:tcW w:w="5246" w:type="dxa"/>
            <w:gridSpan w:val="7"/>
            <w:tcBorders>
              <w:top w:val="single" w:sz="2" w:space="0" w:color="auto"/>
              <w:left w:val="nil"/>
              <w:bottom w:val="single" w:sz="2" w:space="0" w:color="auto"/>
              <w:right w:val="single" w:sz="2" w:space="0" w:color="auto"/>
            </w:tcBorders>
            <w:vAlign w:val="center"/>
          </w:tcPr>
          <w:p w:rsidR="004C42CC" w:rsidRPr="004C42CC" w:rsidRDefault="004C42CC" w:rsidP="004C42CC">
            <w:pPr>
              <w:tabs>
                <w:tab w:val="left" w:pos="2198"/>
              </w:tabs>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jiné ostatní přímé náklady</w:t>
            </w:r>
          </w:p>
        </w:tc>
        <w:tc>
          <w:tcPr>
            <w:tcW w:w="992" w:type="dxa"/>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c>
          <w:tcPr>
            <w:tcW w:w="3269" w:type="dxa"/>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c>
          <w:tcPr>
            <w:tcW w:w="491" w:type="dxa"/>
            <w:tcBorders>
              <w:top w:val="single" w:sz="12" w:space="0" w:color="auto"/>
              <w:left w:val="single" w:sz="2" w:space="0" w:color="auto"/>
              <w:bottom w:val="single" w:sz="2" w:space="0" w:color="auto"/>
              <w:right w:val="single" w:sz="2" w:space="0" w:color="auto"/>
            </w:tcBorders>
            <w:vAlign w:val="center"/>
          </w:tcPr>
          <w:p w:rsidR="004C42CC" w:rsidRPr="004C42CC" w:rsidRDefault="004C42CC" w:rsidP="00535FFB">
            <w:pPr>
              <w:keepNext/>
              <w:spacing w:after="0"/>
              <w:jc w:val="left"/>
              <w:outlineLvl w:val="0"/>
              <w:rPr>
                <w:rFonts w:ascii="Arial" w:eastAsia="Times New Roman" w:hAnsi="Arial" w:cs="Arial"/>
                <w:b/>
                <w:bCs/>
                <w:sz w:val="16"/>
                <w:szCs w:val="24"/>
                <w:lang w:eastAsia="cs-CZ"/>
              </w:rPr>
            </w:pPr>
            <w:r w:rsidRPr="004C42CC">
              <w:rPr>
                <w:rFonts w:ascii="Arial" w:eastAsia="Times New Roman" w:hAnsi="Arial" w:cs="Arial"/>
                <w:b/>
                <w:bCs/>
                <w:sz w:val="16"/>
                <w:szCs w:val="24"/>
                <w:lang w:eastAsia="cs-CZ"/>
              </w:rPr>
              <w:t>  4.</w:t>
            </w:r>
          </w:p>
        </w:tc>
        <w:tc>
          <w:tcPr>
            <w:tcW w:w="5246" w:type="dxa"/>
            <w:gridSpan w:val="7"/>
            <w:tcBorders>
              <w:top w:val="single" w:sz="12" w:space="0" w:color="auto"/>
              <w:left w:val="nil"/>
              <w:bottom w:val="single" w:sz="2" w:space="0" w:color="auto"/>
              <w:right w:val="single" w:sz="2" w:space="0" w:color="auto"/>
            </w:tcBorders>
            <w:vAlign w:val="center"/>
          </w:tcPr>
          <w:p w:rsidR="004C42CC" w:rsidRPr="004C42CC" w:rsidRDefault="004C42CC" w:rsidP="00535FFB">
            <w:pPr>
              <w:keepNext/>
              <w:spacing w:after="0"/>
              <w:jc w:val="left"/>
              <w:outlineLvl w:val="1"/>
              <w:rPr>
                <w:rFonts w:ascii="Arial" w:eastAsia="Times New Roman" w:hAnsi="Arial" w:cs="Arial"/>
                <w:b/>
                <w:bCs/>
                <w:color w:val="auto"/>
                <w:sz w:val="16"/>
                <w:szCs w:val="24"/>
                <w:lang w:eastAsia="cs-CZ"/>
              </w:rPr>
            </w:pPr>
            <w:r w:rsidRPr="004C42CC">
              <w:rPr>
                <w:rFonts w:ascii="Arial" w:eastAsia="Times New Roman" w:hAnsi="Arial" w:cs="Arial"/>
                <w:b/>
                <w:bCs/>
                <w:color w:val="auto"/>
                <w:sz w:val="16"/>
                <w:szCs w:val="24"/>
                <w:lang w:eastAsia="cs-CZ"/>
              </w:rPr>
              <w:t xml:space="preserve">Režijní náklady </w:t>
            </w:r>
            <w:r w:rsidRPr="004C42CC">
              <w:rPr>
                <w:rFonts w:ascii="Arial" w:eastAsia="Times New Roman" w:hAnsi="Arial" w:cs="Arial"/>
                <w:color w:val="auto"/>
                <w:sz w:val="16"/>
                <w:szCs w:val="24"/>
                <w:lang w:eastAsia="cs-CZ"/>
              </w:rPr>
              <w:t>vynaložené při provádění poradenských činností</w:t>
            </w:r>
          </w:p>
        </w:tc>
        <w:tc>
          <w:tcPr>
            <w:tcW w:w="992" w:type="dxa"/>
            <w:tcBorders>
              <w:top w:val="single" w:sz="12" w:space="0" w:color="auto"/>
              <w:left w:val="nil"/>
              <w:bottom w:val="single" w:sz="2" w:space="0" w:color="auto"/>
              <w:right w:val="single" w:sz="2" w:space="0" w:color="auto"/>
            </w:tcBorders>
            <w:vAlign w:val="center"/>
          </w:tcPr>
          <w:p w:rsidR="004C42CC" w:rsidRPr="004C42CC" w:rsidRDefault="004C42CC" w:rsidP="004C42CC">
            <w:pPr>
              <w:spacing w:before="60" w:after="20"/>
              <w:jc w:val="center"/>
              <w:rPr>
                <w:rFonts w:ascii="Arial" w:eastAsia="Times New Roman" w:hAnsi="Arial" w:cs="Arial"/>
                <w:b/>
                <w:color w:val="auto"/>
                <w:sz w:val="16"/>
                <w:szCs w:val="20"/>
                <w:lang w:eastAsia="cs-CZ"/>
              </w:rPr>
            </w:pPr>
          </w:p>
        </w:tc>
        <w:tc>
          <w:tcPr>
            <w:tcW w:w="3269" w:type="dxa"/>
            <w:tcBorders>
              <w:top w:val="single" w:sz="1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c>
          <w:tcPr>
            <w:tcW w:w="491" w:type="dxa"/>
            <w:tcBorders>
              <w:top w:val="single" w:sz="12" w:space="0" w:color="auto"/>
              <w:left w:val="single" w:sz="2" w:space="0" w:color="auto"/>
              <w:bottom w:val="single" w:sz="2" w:space="0" w:color="auto"/>
              <w:right w:val="single" w:sz="2" w:space="0" w:color="auto"/>
            </w:tcBorders>
            <w:vAlign w:val="center"/>
          </w:tcPr>
          <w:p w:rsidR="004C42CC" w:rsidRPr="004C42CC" w:rsidRDefault="004C42CC" w:rsidP="00535FFB">
            <w:pPr>
              <w:keepNext/>
              <w:spacing w:after="0"/>
              <w:jc w:val="left"/>
              <w:outlineLvl w:val="0"/>
              <w:rPr>
                <w:rFonts w:ascii="Arial" w:eastAsia="Times New Roman" w:hAnsi="Arial" w:cs="Arial"/>
                <w:b/>
                <w:bCs/>
                <w:sz w:val="16"/>
                <w:szCs w:val="24"/>
                <w:lang w:eastAsia="cs-CZ"/>
              </w:rPr>
            </w:pPr>
            <w:r w:rsidRPr="004C42CC">
              <w:rPr>
                <w:rFonts w:ascii="Arial" w:eastAsia="Times New Roman" w:hAnsi="Arial" w:cs="Arial"/>
                <w:b/>
                <w:bCs/>
                <w:sz w:val="16"/>
                <w:szCs w:val="24"/>
                <w:lang w:eastAsia="cs-CZ"/>
              </w:rPr>
              <w:t xml:space="preserve">  5.</w:t>
            </w:r>
          </w:p>
        </w:tc>
        <w:tc>
          <w:tcPr>
            <w:tcW w:w="5246" w:type="dxa"/>
            <w:gridSpan w:val="7"/>
            <w:tcBorders>
              <w:top w:val="single" w:sz="12" w:space="0" w:color="auto"/>
              <w:left w:val="nil"/>
              <w:bottom w:val="single" w:sz="2" w:space="0" w:color="auto"/>
              <w:right w:val="single" w:sz="2" w:space="0" w:color="auto"/>
            </w:tcBorders>
            <w:vAlign w:val="center"/>
          </w:tcPr>
          <w:p w:rsidR="004C42CC" w:rsidRPr="004C42CC" w:rsidRDefault="004C42CC" w:rsidP="00535FFB">
            <w:pPr>
              <w:keepNext/>
              <w:spacing w:before="20" w:after="0"/>
              <w:jc w:val="left"/>
              <w:outlineLvl w:val="1"/>
              <w:rPr>
                <w:rFonts w:ascii="Arial" w:eastAsia="Times New Roman" w:hAnsi="Arial" w:cs="Arial"/>
                <w:b/>
                <w:bCs/>
                <w:color w:val="auto"/>
                <w:sz w:val="16"/>
                <w:szCs w:val="24"/>
                <w:lang w:eastAsia="cs-CZ"/>
              </w:rPr>
            </w:pPr>
            <w:r w:rsidRPr="004C42CC">
              <w:rPr>
                <w:rFonts w:ascii="Arial" w:eastAsia="Times New Roman" w:hAnsi="Arial" w:cs="Arial"/>
                <w:b/>
                <w:bCs/>
                <w:color w:val="auto"/>
                <w:sz w:val="16"/>
                <w:szCs w:val="24"/>
                <w:lang w:eastAsia="cs-CZ"/>
              </w:rPr>
              <w:t>Náklady na dílčí části poradenství,</w:t>
            </w:r>
            <w:r w:rsidRPr="004C42CC">
              <w:rPr>
                <w:rFonts w:ascii="Arial" w:eastAsia="Times New Roman" w:hAnsi="Arial" w:cs="Arial"/>
                <w:color w:val="auto"/>
                <w:sz w:val="16"/>
                <w:szCs w:val="24"/>
                <w:lang w:eastAsia="cs-CZ"/>
              </w:rPr>
              <w:t xml:space="preserve"> které pro odborné zařízení zajišťuje jiné odborné zařízení</w:t>
            </w:r>
          </w:p>
        </w:tc>
        <w:tc>
          <w:tcPr>
            <w:tcW w:w="992" w:type="dxa"/>
            <w:tcBorders>
              <w:top w:val="single" w:sz="1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b/>
                <w:color w:val="auto"/>
                <w:sz w:val="16"/>
                <w:szCs w:val="20"/>
                <w:lang w:eastAsia="cs-CZ"/>
              </w:rPr>
            </w:pPr>
          </w:p>
        </w:tc>
        <w:tc>
          <w:tcPr>
            <w:tcW w:w="3269" w:type="dxa"/>
            <w:tcBorders>
              <w:top w:val="single" w:sz="1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c>
          <w:tcPr>
            <w:tcW w:w="491" w:type="dxa"/>
            <w:tcBorders>
              <w:top w:val="single" w:sz="2" w:space="0" w:color="auto"/>
              <w:left w:val="single" w:sz="2" w:space="0" w:color="auto"/>
              <w:bottom w:val="single" w:sz="2" w:space="0" w:color="auto"/>
              <w:right w:val="single" w:sz="2" w:space="0" w:color="auto"/>
            </w:tcBorders>
            <w:vAlign w:val="center"/>
          </w:tcPr>
          <w:p w:rsidR="004C42CC" w:rsidRPr="004C42CC" w:rsidRDefault="004C42CC" w:rsidP="00535FFB">
            <w:pPr>
              <w:keepNext/>
              <w:spacing w:after="0"/>
              <w:jc w:val="left"/>
              <w:outlineLvl w:val="0"/>
              <w:rPr>
                <w:rFonts w:ascii="Arial" w:eastAsia="Times New Roman" w:hAnsi="Arial" w:cs="Arial"/>
                <w:b/>
                <w:bCs/>
                <w:sz w:val="16"/>
                <w:szCs w:val="24"/>
                <w:lang w:eastAsia="cs-CZ"/>
              </w:rPr>
            </w:pPr>
            <w:r w:rsidRPr="004C42CC">
              <w:rPr>
                <w:rFonts w:ascii="Arial" w:eastAsia="Times New Roman" w:hAnsi="Arial" w:cs="Arial"/>
                <w:b/>
                <w:bCs/>
                <w:sz w:val="16"/>
                <w:szCs w:val="24"/>
                <w:lang w:eastAsia="cs-CZ"/>
              </w:rPr>
              <w:t>  6.</w:t>
            </w:r>
          </w:p>
        </w:tc>
        <w:tc>
          <w:tcPr>
            <w:tcW w:w="5246" w:type="dxa"/>
            <w:gridSpan w:val="7"/>
            <w:tcBorders>
              <w:top w:val="single" w:sz="2" w:space="0" w:color="auto"/>
              <w:left w:val="nil"/>
              <w:bottom w:val="single" w:sz="2" w:space="0" w:color="auto"/>
              <w:right w:val="single" w:sz="2" w:space="0" w:color="auto"/>
            </w:tcBorders>
            <w:vAlign w:val="center"/>
          </w:tcPr>
          <w:p w:rsidR="004C42CC" w:rsidRPr="004C42CC" w:rsidRDefault="004C42CC" w:rsidP="00535FFB">
            <w:pPr>
              <w:keepNext/>
              <w:spacing w:before="20" w:after="0"/>
              <w:jc w:val="left"/>
              <w:outlineLvl w:val="0"/>
              <w:rPr>
                <w:rFonts w:ascii="Arial" w:eastAsia="Times New Roman" w:hAnsi="Arial" w:cs="Arial"/>
                <w:b/>
                <w:bCs/>
                <w:sz w:val="16"/>
                <w:szCs w:val="24"/>
                <w:lang w:eastAsia="cs-CZ"/>
              </w:rPr>
            </w:pPr>
            <w:r w:rsidRPr="004C42CC">
              <w:rPr>
                <w:rFonts w:ascii="Arial" w:eastAsia="Times New Roman" w:hAnsi="Arial" w:cs="Arial"/>
                <w:b/>
                <w:bCs/>
                <w:sz w:val="16"/>
                <w:szCs w:val="24"/>
                <w:lang w:eastAsia="cs-CZ"/>
              </w:rPr>
              <w:t>Náklady pro výpočet zisku (součet řádků 1 až 4)</w:t>
            </w:r>
          </w:p>
        </w:tc>
        <w:tc>
          <w:tcPr>
            <w:tcW w:w="992" w:type="dxa"/>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c>
          <w:tcPr>
            <w:tcW w:w="3269" w:type="dxa"/>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c>
          <w:tcPr>
            <w:tcW w:w="491" w:type="dxa"/>
            <w:tcBorders>
              <w:top w:val="single" w:sz="2" w:space="0" w:color="auto"/>
              <w:left w:val="single" w:sz="2" w:space="0" w:color="auto"/>
              <w:bottom w:val="single" w:sz="2" w:space="0" w:color="auto"/>
              <w:right w:val="single" w:sz="2" w:space="0" w:color="auto"/>
            </w:tcBorders>
            <w:vAlign w:val="center"/>
          </w:tcPr>
          <w:p w:rsidR="004C42CC" w:rsidRPr="004C42CC" w:rsidRDefault="004C42CC" w:rsidP="00535FFB">
            <w:pPr>
              <w:keepNext/>
              <w:spacing w:after="0"/>
              <w:jc w:val="left"/>
              <w:outlineLvl w:val="0"/>
              <w:rPr>
                <w:rFonts w:ascii="Arial" w:eastAsia="Times New Roman" w:hAnsi="Arial" w:cs="Arial"/>
                <w:b/>
                <w:bCs/>
                <w:sz w:val="16"/>
                <w:szCs w:val="24"/>
                <w:lang w:eastAsia="cs-CZ"/>
              </w:rPr>
            </w:pPr>
            <w:r w:rsidRPr="004C42CC">
              <w:rPr>
                <w:rFonts w:ascii="Arial" w:eastAsia="Times New Roman" w:hAnsi="Arial" w:cs="Arial"/>
                <w:b/>
                <w:bCs/>
                <w:sz w:val="16"/>
                <w:szCs w:val="24"/>
                <w:lang w:eastAsia="cs-CZ"/>
              </w:rPr>
              <w:t>  7.</w:t>
            </w:r>
          </w:p>
        </w:tc>
        <w:tc>
          <w:tcPr>
            <w:tcW w:w="566" w:type="dxa"/>
            <w:tcBorders>
              <w:top w:val="single" w:sz="2" w:space="0" w:color="auto"/>
              <w:left w:val="nil"/>
              <w:bottom w:val="single" w:sz="2" w:space="0" w:color="auto"/>
              <w:right w:val="dashSmallGap" w:sz="2" w:space="0" w:color="auto"/>
            </w:tcBorders>
            <w:vAlign w:val="center"/>
          </w:tcPr>
          <w:p w:rsidR="004C42CC" w:rsidRPr="004C42CC" w:rsidRDefault="004C42CC" w:rsidP="00535FFB">
            <w:pPr>
              <w:keepNext/>
              <w:spacing w:after="0"/>
              <w:jc w:val="left"/>
              <w:outlineLvl w:val="1"/>
              <w:rPr>
                <w:rFonts w:ascii="Arial" w:eastAsia="Times New Roman" w:hAnsi="Arial" w:cs="Arial"/>
                <w:b/>
                <w:bCs/>
                <w:color w:val="auto"/>
                <w:sz w:val="18"/>
                <w:szCs w:val="24"/>
                <w:lang w:eastAsia="cs-CZ"/>
              </w:rPr>
            </w:pPr>
            <w:r w:rsidRPr="004C42CC">
              <w:rPr>
                <w:rFonts w:ascii="Arial" w:eastAsia="Times New Roman" w:hAnsi="Arial" w:cs="Arial"/>
                <w:b/>
                <w:bCs/>
                <w:color w:val="auto"/>
                <w:sz w:val="18"/>
                <w:szCs w:val="24"/>
                <w:lang w:eastAsia="cs-CZ"/>
              </w:rPr>
              <w:t xml:space="preserve">Zisk </w:t>
            </w:r>
          </w:p>
        </w:tc>
        <w:tc>
          <w:tcPr>
            <w:tcW w:w="708" w:type="dxa"/>
            <w:gridSpan w:val="2"/>
            <w:tcBorders>
              <w:top w:val="single" w:sz="2" w:space="0" w:color="auto"/>
              <w:left w:val="dashSmallGap" w:sz="2" w:space="0" w:color="auto"/>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c>
          <w:tcPr>
            <w:tcW w:w="3972" w:type="dxa"/>
            <w:gridSpan w:val="4"/>
            <w:tcBorders>
              <w:top w:val="single" w:sz="2" w:space="0" w:color="auto"/>
              <w:left w:val="dashSmallGap" w:sz="2" w:space="0" w:color="auto"/>
              <w:bottom w:val="single" w:sz="2" w:space="0" w:color="auto"/>
              <w:right w:val="single" w:sz="2" w:space="0" w:color="auto"/>
            </w:tcBorders>
            <w:vAlign w:val="center"/>
          </w:tcPr>
          <w:p w:rsidR="004C42CC" w:rsidRPr="004C42CC" w:rsidRDefault="004C42CC" w:rsidP="004C42CC">
            <w:pPr>
              <w:keepNext/>
              <w:numPr>
                <w:ilvl w:val="0"/>
                <w:numId w:val="38"/>
              </w:numPr>
              <w:spacing w:after="0"/>
              <w:ind w:left="0" w:firstLine="0"/>
              <w:jc w:val="left"/>
              <w:outlineLvl w:val="1"/>
              <w:rPr>
                <w:rFonts w:ascii="Arial" w:eastAsia="Times New Roman" w:hAnsi="Arial" w:cs="Arial"/>
                <w:bCs/>
                <w:color w:val="auto"/>
                <w:sz w:val="16"/>
                <w:szCs w:val="24"/>
                <w:vertAlign w:val="subscript"/>
                <w:lang w:eastAsia="cs-CZ"/>
              </w:rPr>
            </w:pPr>
            <w:r w:rsidRPr="004C42CC">
              <w:rPr>
                <w:rFonts w:ascii="Arial" w:eastAsia="Times New Roman" w:hAnsi="Arial" w:cs="Arial"/>
                <w:bCs/>
                <w:color w:val="auto"/>
                <w:sz w:val="16"/>
                <w:szCs w:val="24"/>
                <w:lang w:eastAsia="cs-CZ"/>
              </w:rPr>
              <w:t>% z částky v řádku 6   (</w:t>
            </w:r>
            <w:proofErr w:type="gramStart"/>
            <w:r w:rsidRPr="004C42CC">
              <w:rPr>
                <w:rFonts w:ascii="Arial" w:eastAsia="Times New Roman" w:hAnsi="Arial" w:cs="Arial"/>
                <w:bCs/>
                <w:color w:val="auto"/>
                <w:sz w:val="16"/>
                <w:szCs w:val="24"/>
                <w:lang w:eastAsia="cs-CZ"/>
              </w:rPr>
              <w:t>max.15</w:t>
            </w:r>
            <w:proofErr w:type="gramEnd"/>
            <w:r w:rsidRPr="004C42CC">
              <w:rPr>
                <w:rFonts w:ascii="Arial" w:eastAsia="Times New Roman" w:hAnsi="Arial" w:cs="Arial"/>
                <w:bCs/>
                <w:color w:val="auto"/>
                <w:sz w:val="16"/>
                <w:szCs w:val="24"/>
                <w:lang w:eastAsia="cs-CZ"/>
              </w:rPr>
              <w:t xml:space="preserve"> % ) </w:t>
            </w:r>
          </w:p>
        </w:tc>
        <w:tc>
          <w:tcPr>
            <w:tcW w:w="992" w:type="dxa"/>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b/>
                <w:color w:val="auto"/>
                <w:sz w:val="16"/>
                <w:szCs w:val="20"/>
                <w:lang w:eastAsia="cs-CZ"/>
              </w:rPr>
            </w:pPr>
          </w:p>
        </w:tc>
        <w:tc>
          <w:tcPr>
            <w:tcW w:w="3269" w:type="dxa"/>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c>
          <w:tcPr>
            <w:tcW w:w="491" w:type="dxa"/>
            <w:tcBorders>
              <w:top w:val="single" w:sz="2" w:space="0" w:color="auto"/>
              <w:left w:val="single" w:sz="2" w:space="0" w:color="auto"/>
              <w:bottom w:val="single" w:sz="2" w:space="0" w:color="auto"/>
              <w:right w:val="single" w:sz="2" w:space="0" w:color="auto"/>
            </w:tcBorders>
            <w:vAlign w:val="center"/>
          </w:tcPr>
          <w:p w:rsidR="004C42CC" w:rsidRPr="004C42CC" w:rsidRDefault="004C42CC" w:rsidP="00535FFB">
            <w:pPr>
              <w:keepNext/>
              <w:spacing w:after="0"/>
              <w:jc w:val="left"/>
              <w:outlineLvl w:val="0"/>
              <w:rPr>
                <w:rFonts w:ascii="Arial" w:eastAsia="Times New Roman" w:hAnsi="Arial" w:cs="Arial"/>
                <w:b/>
                <w:bCs/>
                <w:sz w:val="16"/>
                <w:szCs w:val="24"/>
                <w:lang w:eastAsia="cs-CZ"/>
              </w:rPr>
            </w:pPr>
            <w:r w:rsidRPr="004C42CC">
              <w:rPr>
                <w:rFonts w:ascii="Arial" w:eastAsia="Times New Roman" w:hAnsi="Arial" w:cs="Arial"/>
                <w:b/>
                <w:bCs/>
                <w:sz w:val="16"/>
                <w:szCs w:val="24"/>
                <w:lang w:eastAsia="cs-CZ"/>
              </w:rPr>
              <w:t>  8.</w:t>
            </w:r>
          </w:p>
        </w:tc>
        <w:tc>
          <w:tcPr>
            <w:tcW w:w="5246" w:type="dxa"/>
            <w:gridSpan w:val="7"/>
            <w:tcBorders>
              <w:top w:val="single" w:sz="2" w:space="0" w:color="auto"/>
              <w:left w:val="nil"/>
              <w:bottom w:val="single" w:sz="2" w:space="0" w:color="auto"/>
              <w:right w:val="single" w:sz="2" w:space="0" w:color="auto"/>
            </w:tcBorders>
            <w:vAlign w:val="center"/>
          </w:tcPr>
          <w:p w:rsidR="004C42CC" w:rsidRPr="004C42CC" w:rsidRDefault="004C42CC" w:rsidP="00535FFB">
            <w:pPr>
              <w:keepNext/>
              <w:spacing w:after="0"/>
              <w:jc w:val="left"/>
              <w:outlineLvl w:val="0"/>
              <w:rPr>
                <w:rFonts w:ascii="Arial" w:eastAsia="Times New Roman" w:hAnsi="Arial" w:cs="Arial"/>
                <w:b/>
                <w:bCs/>
                <w:sz w:val="16"/>
                <w:szCs w:val="24"/>
                <w:lang w:eastAsia="cs-CZ"/>
              </w:rPr>
            </w:pPr>
            <w:r w:rsidRPr="004C42CC">
              <w:rPr>
                <w:rFonts w:ascii="Arial" w:eastAsia="Times New Roman" w:hAnsi="Arial" w:cs="Arial"/>
                <w:b/>
                <w:bCs/>
                <w:sz w:val="16"/>
                <w:szCs w:val="24"/>
                <w:lang w:eastAsia="cs-CZ"/>
              </w:rPr>
              <w:t>CENA bez DPH (součet řádků 5 až 7)</w:t>
            </w:r>
          </w:p>
        </w:tc>
        <w:tc>
          <w:tcPr>
            <w:tcW w:w="992" w:type="dxa"/>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b/>
                <w:color w:val="auto"/>
                <w:sz w:val="16"/>
                <w:szCs w:val="20"/>
                <w:lang w:eastAsia="cs-CZ"/>
              </w:rPr>
            </w:pPr>
          </w:p>
        </w:tc>
        <w:tc>
          <w:tcPr>
            <w:tcW w:w="3269" w:type="dxa"/>
            <w:tcBorders>
              <w:top w:val="single" w:sz="2" w:space="0" w:color="auto"/>
              <w:left w:val="nil"/>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c>
          <w:tcPr>
            <w:tcW w:w="491" w:type="dxa"/>
            <w:tcBorders>
              <w:top w:val="single" w:sz="2" w:space="0" w:color="auto"/>
              <w:left w:val="single" w:sz="2" w:space="0" w:color="auto"/>
              <w:bottom w:val="single" w:sz="2" w:space="0" w:color="auto"/>
              <w:right w:val="single" w:sz="2" w:space="0" w:color="auto"/>
            </w:tcBorders>
            <w:vAlign w:val="center"/>
          </w:tcPr>
          <w:p w:rsidR="004C42CC" w:rsidRPr="004C42CC" w:rsidRDefault="004C42CC" w:rsidP="00535FFB">
            <w:pPr>
              <w:keepNext/>
              <w:spacing w:after="0"/>
              <w:jc w:val="left"/>
              <w:outlineLvl w:val="0"/>
              <w:rPr>
                <w:rFonts w:ascii="Arial" w:eastAsia="Times New Roman" w:hAnsi="Arial" w:cs="Arial"/>
                <w:b/>
                <w:bCs/>
                <w:sz w:val="16"/>
                <w:szCs w:val="24"/>
                <w:lang w:eastAsia="cs-CZ"/>
              </w:rPr>
            </w:pPr>
            <w:r w:rsidRPr="004C42CC">
              <w:rPr>
                <w:rFonts w:ascii="Arial" w:eastAsia="Times New Roman" w:hAnsi="Arial" w:cs="Arial"/>
                <w:b/>
                <w:bCs/>
                <w:sz w:val="16"/>
                <w:szCs w:val="24"/>
                <w:lang w:eastAsia="cs-CZ"/>
              </w:rPr>
              <w:t>  9.</w:t>
            </w:r>
          </w:p>
        </w:tc>
        <w:tc>
          <w:tcPr>
            <w:tcW w:w="2123" w:type="dxa"/>
            <w:gridSpan w:val="4"/>
            <w:tcBorders>
              <w:top w:val="single" w:sz="2" w:space="0" w:color="auto"/>
              <w:left w:val="nil"/>
              <w:bottom w:val="single" w:sz="2" w:space="0" w:color="auto"/>
              <w:right w:val="dashSmallGap" w:sz="2" w:space="0" w:color="auto"/>
            </w:tcBorders>
            <w:vAlign w:val="center"/>
          </w:tcPr>
          <w:p w:rsidR="004C42CC" w:rsidRPr="004C42CC" w:rsidRDefault="004C42CC" w:rsidP="00535FFB">
            <w:pPr>
              <w:keepNext/>
              <w:spacing w:after="0"/>
              <w:jc w:val="left"/>
              <w:outlineLvl w:val="0"/>
              <w:rPr>
                <w:rFonts w:ascii="Arial" w:eastAsia="Times New Roman" w:hAnsi="Arial" w:cs="Arial"/>
                <w:b/>
                <w:bCs/>
                <w:sz w:val="16"/>
                <w:szCs w:val="24"/>
                <w:lang w:eastAsia="cs-CZ"/>
              </w:rPr>
            </w:pPr>
            <w:r w:rsidRPr="004C42CC">
              <w:rPr>
                <w:rFonts w:ascii="Arial" w:eastAsia="Times New Roman" w:hAnsi="Arial" w:cs="Arial"/>
                <w:b/>
                <w:bCs/>
                <w:sz w:val="16"/>
                <w:szCs w:val="24"/>
                <w:lang w:eastAsia="cs-CZ"/>
              </w:rPr>
              <w:t>CENA bez DPH po slevě</w:t>
            </w:r>
          </w:p>
        </w:tc>
        <w:tc>
          <w:tcPr>
            <w:tcW w:w="709" w:type="dxa"/>
            <w:gridSpan w:val="2"/>
            <w:tcBorders>
              <w:top w:val="single" w:sz="2" w:space="0" w:color="auto"/>
              <w:left w:val="dashSmallGap" w:sz="2" w:space="0" w:color="auto"/>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sz w:val="16"/>
                <w:szCs w:val="20"/>
                <w:lang w:eastAsia="cs-CZ"/>
              </w:rPr>
            </w:pPr>
          </w:p>
        </w:tc>
        <w:tc>
          <w:tcPr>
            <w:tcW w:w="2414" w:type="dxa"/>
            <w:tcBorders>
              <w:top w:val="single" w:sz="2" w:space="0" w:color="auto"/>
              <w:left w:val="dashSmallGap" w:sz="2" w:space="0" w:color="auto"/>
              <w:bottom w:val="single" w:sz="2" w:space="0" w:color="auto"/>
              <w:right w:val="single" w:sz="2" w:space="0" w:color="auto"/>
            </w:tcBorders>
            <w:vAlign w:val="center"/>
          </w:tcPr>
          <w:p w:rsidR="004C42CC" w:rsidRPr="004C42CC" w:rsidRDefault="004C42CC" w:rsidP="00535FFB">
            <w:pPr>
              <w:keepNext/>
              <w:spacing w:after="0"/>
              <w:jc w:val="left"/>
              <w:outlineLvl w:val="0"/>
              <w:rPr>
                <w:rFonts w:ascii="Arial" w:eastAsia="Times New Roman" w:hAnsi="Arial" w:cs="Arial"/>
                <w:b/>
                <w:bCs/>
                <w:sz w:val="16"/>
                <w:szCs w:val="24"/>
                <w:lang w:eastAsia="cs-CZ"/>
              </w:rPr>
            </w:pPr>
            <w:r w:rsidRPr="004C42CC">
              <w:rPr>
                <w:rFonts w:ascii="Arial" w:eastAsia="Times New Roman" w:hAnsi="Arial" w:cs="Arial"/>
                <w:b/>
                <w:bCs/>
                <w:sz w:val="16"/>
                <w:szCs w:val="24"/>
                <w:lang w:eastAsia="cs-CZ"/>
              </w:rPr>
              <w:t>% z částky v řádku 8</w:t>
            </w:r>
          </w:p>
        </w:tc>
        <w:tc>
          <w:tcPr>
            <w:tcW w:w="992" w:type="dxa"/>
            <w:tcBorders>
              <w:top w:val="single" w:sz="2" w:space="0" w:color="auto"/>
              <w:left w:val="nil"/>
              <w:bottom w:val="single" w:sz="2" w:space="0" w:color="auto"/>
              <w:right w:val="single" w:sz="2" w:space="0" w:color="auto"/>
            </w:tcBorders>
            <w:vAlign w:val="center"/>
          </w:tcPr>
          <w:p w:rsidR="004C42CC" w:rsidRPr="004C42CC" w:rsidRDefault="004C42CC" w:rsidP="00535FFB">
            <w:pPr>
              <w:keepNext/>
              <w:spacing w:after="0"/>
              <w:jc w:val="left"/>
              <w:outlineLvl w:val="0"/>
              <w:rPr>
                <w:rFonts w:ascii="Arial" w:eastAsia="Times New Roman" w:hAnsi="Arial" w:cs="Arial"/>
                <w:b/>
                <w:bCs/>
                <w:sz w:val="16"/>
                <w:szCs w:val="24"/>
                <w:u w:val="single"/>
                <w:lang w:eastAsia="cs-CZ"/>
              </w:rPr>
            </w:pPr>
          </w:p>
        </w:tc>
        <w:tc>
          <w:tcPr>
            <w:tcW w:w="3269" w:type="dxa"/>
            <w:tcBorders>
              <w:top w:val="single" w:sz="2" w:space="0" w:color="auto"/>
              <w:left w:val="nil"/>
              <w:bottom w:val="single" w:sz="2" w:space="0" w:color="auto"/>
              <w:right w:val="single" w:sz="2" w:space="0" w:color="auto"/>
            </w:tcBorders>
            <w:vAlign w:val="center"/>
          </w:tcPr>
          <w:p w:rsidR="004C42CC" w:rsidRPr="004C42CC" w:rsidRDefault="004C42CC" w:rsidP="00535FFB">
            <w:pPr>
              <w:keepNext/>
              <w:spacing w:after="0"/>
              <w:jc w:val="left"/>
              <w:outlineLvl w:val="0"/>
              <w:rPr>
                <w:rFonts w:ascii="Arial" w:eastAsia="Times New Roman" w:hAnsi="Arial" w:cs="Arial"/>
                <w:sz w:val="16"/>
                <w:szCs w:val="24"/>
                <w:u w:val="single"/>
                <w:lang w:eastAsia="cs-CZ"/>
              </w:rPr>
            </w:pPr>
          </w:p>
        </w:tc>
      </w:tr>
      <w:tr w:rsidR="004C42CC" w:rsidRPr="004C42CC" w:rsidTr="00CD421F">
        <w:tc>
          <w:tcPr>
            <w:tcW w:w="491" w:type="dxa"/>
            <w:tcBorders>
              <w:top w:val="single" w:sz="2" w:space="0" w:color="auto"/>
              <w:left w:val="single" w:sz="2" w:space="0" w:color="auto"/>
              <w:bottom w:val="single" w:sz="2" w:space="0" w:color="auto"/>
              <w:right w:val="single" w:sz="2" w:space="0" w:color="auto"/>
            </w:tcBorders>
            <w:vAlign w:val="center"/>
          </w:tcPr>
          <w:p w:rsidR="004C42CC" w:rsidRPr="004C42CC" w:rsidRDefault="004C42CC" w:rsidP="00535FFB">
            <w:pPr>
              <w:keepNext/>
              <w:spacing w:after="0"/>
              <w:jc w:val="left"/>
              <w:outlineLvl w:val="0"/>
              <w:rPr>
                <w:rFonts w:ascii="Arial" w:eastAsia="Times New Roman" w:hAnsi="Arial" w:cs="Arial"/>
                <w:b/>
                <w:bCs/>
                <w:sz w:val="16"/>
                <w:szCs w:val="24"/>
                <w:lang w:eastAsia="cs-CZ"/>
              </w:rPr>
            </w:pPr>
            <w:r w:rsidRPr="004C42CC">
              <w:rPr>
                <w:rFonts w:ascii="Arial" w:eastAsia="Times New Roman" w:hAnsi="Arial" w:cs="Arial"/>
                <w:b/>
                <w:bCs/>
                <w:sz w:val="16"/>
                <w:szCs w:val="24"/>
                <w:lang w:eastAsia="cs-CZ"/>
              </w:rPr>
              <w:t>10.</w:t>
            </w:r>
          </w:p>
        </w:tc>
        <w:tc>
          <w:tcPr>
            <w:tcW w:w="2123" w:type="dxa"/>
            <w:gridSpan w:val="4"/>
            <w:tcBorders>
              <w:top w:val="single" w:sz="2" w:space="0" w:color="auto"/>
              <w:left w:val="nil"/>
              <w:bottom w:val="single" w:sz="2" w:space="0" w:color="auto"/>
              <w:right w:val="dashSmallGap" w:sz="2" w:space="0" w:color="auto"/>
            </w:tcBorders>
            <w:vAlign w:val="center"/>
          </w:tcPr>
          <w:p w:rsidR="004C42CC" w:rsidRPr="004C42CC" w:rsidRDefault="004C42CC" w:rsidP="00535FFB">
            <w:pPr>
              <w:keepNext/>
              <w:spacing w:after="0"/>
              <w:jc w:val="left"/>
              <w:outlineLvl w:val="0"/>
              <w:rPr>
                <w:rFonts w:ascii="Arial" w:eastAsia="Times New Roman" w:hAnsi="Arial" w:cs="Arial"/>
                <w:b/>
                <w:bCs/>
                <w:sz w:val="16"/>
                <w:szCs w:val="24"/>
                <w:lang w:eastAsia="cs-CZ"/>
              </w:rPr>
            </w:pPr>
            <w:r w:rsidRPr="004C42CC">
              <w:rPr>
                <w:rFonts w:ascii="Arial" w:eastAsia="Times New Roman" w:hAnsi="Arial" w:cs="Arial"/>
                <w:b/>
                <w:bCs/>
                <w:sz w:val="16"/>
                <w:szCs w:val="24"/>
                <w:lang w:eastAsia="cs-CZ"/>
              </w:rPr>
              <w:t>CENA včetně DPH</w:t>
            </w:r>
          </w:p>
        </w:tc>
        <w:tc>
          <w:tcPr>
            <w:tcW w:w="709" w:type="dxa"/>
            <w:gridSpan w:val="2"/>
            <w:tcBorders>
              <w:top w:val="single" w:sz="2" w:space="0" w:color="auto"/>
              <w:left w:val="dashSmallGap" w:sz="2" w:space="0" w:color="auto"/>
              <w:bottom w:val="single" w:sz="2" w:space="0" w:color="auto"/>
              <w:right w:val="single" w:sz="2" w:space="0" w:color="auto"/>
            </w:tcBorders>
            <w:vAlign w:val="center"/>
          </w:tcPr>
          <w:p w:rsidR="004C42CC" w:rsidRPr="004C42CC" w:rsidRDefault="004C42CC" w:rsidP="004C42CC">
            <w:pPr>
              <w:spacing w:before="60" w:after="20"/>
              <w:jc w:val="left"/>
              <w:rPr>
                <w:rFonts w:ascii="Arial" w:eastAsia="Times New Roman" w:hAnsi="Arial" w:cs="Arial"/>
                <w:sz w:val="16"/>
                <w:szCs w:val="20"/>
                <w:lang w:eastAsia="cs-CZ"/>
              </w:rPr>
            </w:pPr>
          </w:p>
        </w:tc>
        <w:tc>
          <w:tcPr>
            <w:tcW w:w="2414" w:type="dxa"/>
            <w:tcBorders>
              <w:top w:val="single" w:sz="2" w:space="0" w:color="auto"/>
              <w:left w:val="dashSmallGap" w:sz="2" w:space="0" w:color="auto"/>
              <w:bottom w:val="single" w:sz="2" w:space="0" w:color="auto"/>
              <w:right w:val="single" w:sz="2" w:space="0" w:color="auto"/>
            </w:tcBorders>
            <w:vAlign w:val="center"/>
          </w:tcPr>
          <w:p w:rsidR="004C42CC" w:rsidRPr="004C42CC" w:rsidRDefault="004C42CC" w:rsidP="00535FFB">
            <w:pPr>
              <w:keepNext/>
              <w:spacing w:after="0"/>
              <w:jc w:val="left"/>
              <w:outlineLvl w:val="0"/>
              <w:rPr>
                <w:rFonts w:ascii="Arial" w:eastAsia="Times New Roman" w:hAnsi="Arial" w:cs="Arial"/>
                <w:b/>
                <w:bCs/>
                <w:sz w:val="16"/>
                <w:szCs w:val="24"/>
                <w:lang w:eastAsia="cs-CZ"/>
              </w:rPr>
            </w:pPr>
            <w:r w:rsidRPr="004C42CC">
              <w:rPr>
                <w:rFonts w:ascii="Arial" w:eastAsia="Times New Roman" w:hAnsi="Arial" w:cs="Arial"/>
                <w:b/>
                <w:bCs/>
                <w:sz w:val="16"/>
                <w:szCs w:val="24"/>
                <w:lang w:eastAsia="cs-CZ"/>
              </w:rPr>
              <w:t>(% DPH)</w:t>
            </w:r>
          </w:p>
        </w:tc>
        <w:tc>
          <w:tcPr>
            <w:tcW w:w="992" w:type="dxa"/>
            <w:tcBorders>
              <w:top w:val="single" w:sz="2" w:space="0" w:color="auto"/>
              <w:left w:val="nil"/>
              <w:bottom w:val="single" w:sz="2" w:space="0" w:color="auto"/>
              <w:right w:val="single" w:sz="2" w:space="0" w:color="auto"/>
            </w:tcBorders>
            <w:vAlign w:val="center"/>
          </w:tcPr>
          <w:p w:rsidR="004C42CC" w:rsidRPr="004C42CC" w:rsidRDefault="004C42CC" w:rsidP="00535FFB">
            <w:pPr>
              <w:keepNext/>
              <w:spacing w:after="0"/>
              <w:jc w:val="left"/>
              <w:outlineLvl w:val="0"/>
              <w:rPr>
                <w:rFonts w:ascii="Arial" w:eastAsia="Times New Roman" w:hAnsi="Arial" w:cs="Arial"/>
                <w:b/>
                <w:bCs/>
                <w:sz w:val="16"/>
                <w:szCs w:val="24"/>
                <w:u w:val="single"/>
                <w:lang w:eastAsia="cs-CZ"/>
              </w:rPr>
            </w:pPr>
          </w:p>
        </w:tc>
        <w:tc>
          <w:tcPr>
            <w:tcW w:w="3269" w:type="dxa"/>
            <w:tcBorders>
              <w:top w:val="single" w:sz="2" w:space="0" w:color="auto"/>
              <w:left w:val="nil"/>
              <w:bottom w:val="single" w:sz="2" w:space="0" w:color="auto"/>
              <w:right w:val="single" w:sz="2" w:space="0" w:color="auto"/>
            </w:tcBorders>
            <w:vAlign w:val="center"/>
          </w:tcPr>
          <w:p w:rsidR="004C42CC" w:rsidRPr="004C42CC" w:rsidRDefault="004C42CC" w:rsidP="00535FFB">
            <w:pPr>
              <w:keepNext/>
              <w:spacing w:after="0"/>
              <w:jc w:val="left"/>
              <w:outlineLvl w:val="0"/>
              <w:rPr>
                <w:rFonts w:ascii="Arial" w:eastAsia="Times New Roman" w:hAnsi="Arial" w:cs="Arial"/>
                <w:sz w:val="16"/>
                <w:szCs w:val="24"/>
                <w:u w:val="single"/>
                <w:lang w:eastAsia="cs-CZ"/>
              </w:rPr>
            </w:pPr>
          </w:p>
        </w:tc>
      </w:tr>
    </w:tbl>
    <w:p w:rsidR="004C42CC" w:rsidRPr="004C42CC" w:rsidRDefault="004C42CC" w:rsidP="004C42CC">
      <w:pPr>
        <w:tabs>
          <w:tab w:val="left" w:pos="3710"/>
        </w:tabs>
        <w:spacing w:before="60" w:after="20"/>
        <w:jc w:val="left"/>
        <w:rPr>
          <w:rFonts w:ascii="Arial" w:eastAsia="Times New Roman" w:hAnsi="Arial" w:cs="Arial"/>
          <w:b/>
          <w:color w:val="auto"/>
          <w:sz w:val="18"/>
          <w:szCs w:val="18"/>
          <w:lang w:eastAsia="cs-CZ"/>
        </w:rPr>
      </w:pPr>
      <w:r w:rsidRPr="004C42CC">
        <w:rPr>
          <w:rFonts w:ascii="Arial" w:eastAsia="Times New Roman" w:hAnsi="Arial" w:cs="Arial"/>
          <w:b/>
          <w:color w:val="auto"/>
          <w:sz w:val="18"/>
          <w:szCs w:val="18"/>
          <w:lang w:eastAsia="cs-CZ"/>
        </w:rPr>
        <w:t>Jednotková cena poradenské činnosti (na účastníka):</w:t>
      </w:r>
    </w:p>
    <w:tbl>
      <w:tblPr>
        <w:tblW w:w="0" w:type="auto"/>
        <w:tblLayout w:type="fixed"/>
        <w:tblCellMar>
          <w:left w:w="70" w:type="dxa"/>
          <w:right w:w="70" w:type="dxa"/>
        </w:tblCellMar>
        <w:tblLook w:val="0000" w:firstRow="0" w:lastRow="0" w:firstColumn="0" w:lastColumn="0" w:noHBand="0" w:noVBand="0"/>
      </w:tblPr>
      <w:tblGrid>
        <w:gridCol w:w="493"/>
        <w:gridCol w:w="5247"/>
        <w:gridCol w:w="992"/>
        <w:gridCol w:w="3266"/>
      </w:tblGrid>
      <w:tr w:rsidR="004C42CC" w:rsidRPr="004C42CC" w:rsidTr="00CD421F">
        <w:tc>
          <w:tcPr>
            <w:tcW w:w="493" w:type="dxa"/>
            <w:tcBorders>
              <w:top w:val="single" w:sz="2" w:space="0" w:color="auto"/>
              <w:left w:val="single" w:sz="2" w:space="0" w:color="auto"/>
              <w:bottom w:val="single" w:sz="2" w:space="0" w:color="auto"/>
              <w:right w:val="single" w:sz="2" w:space="0" w:color="auto"/>
            </w:tcBorders>
          </w:tcPr>
          <w:p w:rsidR="004C42CC" w:rsidRPr="004C42CC" w:rsidRDefault="004C42CC" w:rsidP="004C42CC">
            <w:pPr>
              <w:spacing w:before="60" w:after="20"/>
              <w:jc w:val="left"/>
              <w:rPr>
                <w:rFonts w:ascii="Arial" w:eastAsia="Times New Roman" w:hAnsi="Arial" w:cs="Arial"/>
                <w:b/>
                <w:bCs/>
                <w:color w:val="auto"/>
                <w:sz w:val="16"/>
                <w:szCs w:val="20"/>
                <w:lang w:eastAsia="cs-CZ"/>
              </w:rPr>
            </w:pPr>
            <w:r w:rsidRPr="004C42CC">
              <w:rPr>
                <w:rFonts w:ascii="Arial" w:eastAsia="Times New Roman" w:hAnsi="Arial" w:cs="Arial"/>
                <w:b/>
                <w:bCs/>
                <w:color w:val="auto"/>
                <w:sz w:val="16"/>
                <w:szCs w:val="20"/>
                <w:lang w:eastAsia="cs-CZ"/>
              </w:rPr>
              <w:t>11.</w:t>
            </w:r>
          </w:p>
        </w:tc>
        <w:tc>
          <w:tcPr>
            <w:tcW w:w="5247" w:type="dxa"/>
            <w:tcBorders>
              <w:top w:val="single" w:sz="2" w:space="0" w:color="auto"/>
              <w:left w:val="single" w:sz="2" w:space="0" w:color="auto"/>
              <w:bottom w:val="single" w:sz="2" w:space="0" w:color="auto"/>
              <w:right w:val="single" w:sz="2" w:space="0" w:color="auto"/>
            </w:tcBorders>
          </w:tcPr>
          <w:p w:rsidR="004C42CC" w:rsidRPr="004C42CC" w:rsidRDefault="004C42CC" w:rsidP="004C42CC">
            <w:pPr>
              <w:spacing w:before="60" w:after="20"/>
              <w:jc w:val="left"/>
              <w:rPr>
                <w:rFonts w:ascii="Arial" w:eastAsia="Times New Roman" w:hAnsi="Arial" w:cs="Arial"/>
                <w:b/>
                <w:bCs/>
                <w:color w:val="auto"/>
                <w:sz w:val="16"/>
                <w:szCs w:val="20"/>
                <w:lang w:eastAsia="cs-CZ"/>
              </w:rPr>
            </w:pPr>
            <w:r w:rsidRPr="004C42CC">
              <w:rPr>
                <w:rFonts w:ascii="Arial" w:eastAsia="Times New Roman" w:hAnsi="Arial" w:cs="Arial"/>
                <w:b/>
                <w:bCs/>
                <w:color w:val="auto"/>
                <w:sz w:val="16"/>
                <w:szCs w:val="20"/>
                <w:lang w:eastAsia="cs-CZ"/>
              </w:rPr>
              <w:t>Počet účastníků poradenské činnosti</w:t>
            </w:r>
          </w:p>
        </w:tc>
        <w:tc>
          <w:tcPr>
            <w:tcW w:w="992" w:type="dxa"/>
            <w:tcBorders>
              <w:top w:val="single" w:sz="2" w:space="0" w:color="auto"/>
              <w:left w:val="single" w:sz="2" w:space="0" w:color="auto"/>
              <w:bottom w:val="single" w:sz="2" w:space="0" w:color="auto"/>
              <w:right w:val="single" w:sz="2" w:space="0" w:color="auto"/>
            </w:tcBorders>
          </w:tcPr>
          <w:p w:rsidR="004C42CC" w:rsidRPr="004C42CC" w:rsidRDefault="004C42CC" w:rsidP="004C42CC">
            <w:pPr>
              <w:spacing w:before="60" w:after="20"/>
              <w:jc w:val="left"/>
              <w:rPr>
                <w:rFonts w:ascii="Arial" w:eastAsia="Times New Roman" w:hAnsi="Arial" w:cs="Arial"/>
                <w:color w:val="auto"/>
                <w:sz w:val="16"/>
                <w:szCs w:val="20"/>
                <w:lang w:eastAsia="cs-CZ"/>
              </w:rPr>
            </w:pPr>
          </w:p>
        </w:tc>
        <w:tc>
          <w:tcPr>
            <w:tcW w:w="3266" w:type="dxa"/>
            <w:tcBorders>
              <w:top w:val="single" w:sz="2" w:space="0" w:color="auto"/>
              <w:left w:val="single" w:sz="2" w:space="0" w:color="auto"/>
              <w:bottom w:val="single" w:sz="2" w:space="0" w:color="auto"/>
              <w:right w:val="single" w:sz="2" w:space="0" w:color="auto"/>
            </w:tcBorders>
          </w:tcPr>
          <w:p w:rsidR="004C42CC" w:rsidRPr="004C42CC" w:rsidRDefault="004C42CC" w:rsidP="004C42CC">
            <w:pPr>
              <w:spacing w:before="60" w:after="20"/>
              <w:jc w:val="left"/>
              <w:rPr>
                <w:rFonts w:ascii="Arial" w:eastAsia="Times New Roman" w:hAnsi="Arial" w:cs="Arial"/>
                <w:color w:val="auto"/>
                <w:sz w:val="16"/>
                <w:szCs w:val="20"/>
                <w:lang w:eastAsia="cs-CZ"/>
              </w:rPr>
            </w:pPr>
          </w:p>
        </w:tc>
      </w:tr>
      <w:tr w:rsidR="004C42CC" w:rsidRPr="004C42CC" w:rsidTr="00CD421F">
        <w:tc>
          <w:tcPr>
            <w:tcW w:w="493" w:type="dxa"/>
            <w:tcBorders>
              <w:top w:val="single" w:sz="2" w:space="0" w:color="auto"/>
              <w:left w:val="single" w:sz="2" w:space="0" w:color="auto"/>
              <w:bottom w:val="single" w:sz="2" w:space="0" w:color="auto"/>
              <w:right w:val="single" w:sz="2" w:space="0" w:color="auto"/>
            </w:tcBorders>
          </w:tcPr>
          <w:p w:rsidR="004C42CC" w:rsidRPr="004C42CC" w:rsidRDefault="004C42CC" w:rsidP="004C42CC">
            <w:pPr>
              <w:spacing w:before="60" w:after="20"/>
              <w:jc w:val="left"/>
              <w:rPr>
                <w:rFonts w:ascii="Arial" w:eastAsia="Times New Roman" w:hAnsi="Arial" w:cs="Arial"/>
                <w:b/>
                <w:bCs/>
                <w:color w:val="auto"/>
                <w:sz w:val="16"/>
                <w:szCs w:val="20"/>
                <w:lang w:eastAsia="cs-CZ"/>
              </w:rPr>
            </w:pPr>
            <w:r w:rsidRPr="004C42CC">
              <w:rPr>
                <w:rFonts w:ascii="Arial" w:eastAsia="Times New Roman" w:hAnsi="Arial" w:cs="Arial"/>
                <w:b/>
                <w:bCs/>
                <w:color w:val="auto"/>
                <w:sz w:val="16"/>
                <w:szCs w:val="20"/>
                <w:lang w:eastAsia="cs-CZ"/>
              </w:rPr>
              <w:t>12.</w:t>
            </w:r>
          </w:p>
        </w:tc>
        <w:tc>
          <w:tcPr>
            <w:tcW w:w="5247" w:type="dxa"/>
            <w:tcBorders>
              <w:top w:val="single" w:sz="2" w:space="0" w:color="auto"/>
              <w:left w:val="single" w:sz="2" w:space="0" w:color="auto"/>
              <w:bottom w:val="single" w:sz="2" w:space="0" w:color="auto"/>
              <w:right w:val="single" w:sz="2" w:space="0" w:color="auto"/>
            </w:tcBorders>
          </w:tcPr>
          <w:p w:rsidR="004C42CC" w:rsidRPr="004C42CC" w:rsidRDefault="004C42CC" w:rsidP="004C42CC">
            <w:pPr>
              <w:spacing w:before="60" w:after="20"/>
              <w:jc w:val="left"/>
              <w:rPr>
                <w:rFonts w:ascii="Arial" w:eastAsia="Times New Roman" w:hAnsi="Arial" w:cs="Arial"/>
                <w:b/>
                <w:bCs/>
                <w:color w:val="auto"/>
                <w:sz w:val="16"/>
                <w:szCs w:val="20"/>
                <w:lang w:eastAsia="cs-CZ"/>
              </w:rPr>
            </w:pPr>
            <w:r w:rsidRPr="004C42CC">
              <w:rPr>
                <w:rFonts w:ascii="Arial" w:eastAsia="Times New Roman" w:hAnsi="Arial" w:cs="Arial"/>
                <w:b/>
                <w:bCs/>
                <w:color w:val="auto"/>
                <w:sz w:val="16"/>
                <w:szCs w:val="20"/>
                <w:lang w:eastAsia="cs-CZ"/>
              </w:rPr>
              <w:t>Náklady na jednoho účastníka poradenské činnosti</w:t>
            </w:r>
          </w:p>
        </w:tc>
        <w:tc>
          <w:tcPr>
            <w:tcW w:w="992" w:type="dxa"/>
            <w:tcBorders>
              <w:top w:val="single" w:sz="2" w:space="0" w:color="auto"/>
              <w:left w:val="single" w:sz="2" w:space="0" w:color="auto"/>
              <w:bottom w:val="single" w:sz="2" w:space="0" w:color="auto"/>
              <w:right w:val="single" w:sz="2" w:space="0" w:color="auto"/>
            </w:tcBorders>
          </w:tcPr>
          <w:p w:rsidR="004C42CC" w:rsidRPr="004C42CC" w:rsidRDefault="004C42CC" w:rsidP="004C42CC">
            <w:pPr>
              <w:spacing w:before="60" w:after="20"/>
              <w:jc w:val="left"/>
              <w:rPr>
                <w:rFonts w:ascii="Arial" w:eastAsia="Times New Roman" w:hAnsi="Arial" w:cs="Arial"/>
                <w:color w:val="auto"/>
                <w:sz w:val="16"/>
                <w:szCs w:val="20"/>
                <w:lang w:eastAsia="cs-CZ"/>
              </w:rPr>
            </w:pPr>
          </w:p>
        </w:tc>
        <w:tc>
          <w:tcPr>
            <w:tcW w:w="3266" w:type="dxa"/>
            <w:tcBorders>
              <w:top w:val="single" w:sz="2" w:space="0" w:color="auto"/>
              <w:left w:val="single" w:sz="2" w:space="0" w:color="auto"/>
              <w:bottom w:val="single" w:sz="2" w:space="0" w:color="auto"/>
              <w:right w:val="single" w:sz="2" w:space="0" w:color="auto"/>
            </w:tcBorders>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Kč/ na jednoho účastníka</w:t>
            </w:r>
          </w:p>
        </w:tc>
      </w:tr>
    </w:tbl>
    <w:p w:rsidR="004C42CC" w:rsidRPr="004C42CC" w:rsidRDefault="004C42CC" w:rsidP="004C42CC">
      <w:pPr>
        <w:spacing w:after="0"/>
        <w:jc w:val="left"/>
        <w:rPr>
          <w:rFonts w:ascii="Arial" w:eastAsia="Times New Roman" w:hAnsi="Arial" w:cs="Arial"/>
          <w:color w:val="auto"/>
          <w:sz w:val="16"/>
          <w:szCs w:val="24"/>
          <w:lang w:eastAsia="cs-CZ"/>
        </w:rPr>
      </w:pPr>
      <w:r w:rsidRPr="004C42CC">
        <w:rPr>
          <w:rFonts w:ascii="Arial" w:eastAsia="Times New Roman" w:hAnsi="Arial" w:cs="Arial"/>
          <w:color w:val="auto"/>
          <w:sz w:val="16"/>
          <w:szCs w:val="24"/>
          <w:lang w:eastAsia="cs-CZ"/>
        </w:rPr>
        <w:t>nebo</w:t>
      </w:r>
    </w:p>
    <w:tbl>
      <w:tblPr>
        <w:tblW w:w="9995" w:type="dxa"/>
        <w:tblLayout w:type="fixed"/>
        <w:tblCellMar>
          <w:left w:w="70" w:type="dxa"/>
          <w:right w:w="70" w:type="dxa"/>
        </w:tblCellMar>
        <w:tblLook w:val="0000" w:firstRow="0" w:lastRow="0" w:firstColumn="0" w:lastColumn="0" w:noHBand="0" w:noVBand="0"/>
      </w:tblPr>
      <w:tblGrid>
        <w:gridCol w:w="430"/>
        <w:gridCol w:w="5323"/>
        <w:gridCol w:w="977"/>
        <w:gridCol w:w="3265"/>
      </w:tblGrid>
      <w:tr w:rsidR="004C42CC" w:rsidRPr="004C42CC" w:rsidTr="00CD421F">
        <w:tc>
          <w:tcPr>
            <w:tcW w:w="9995" w:type="dxa"/>
            <w:gridSpan w:val="4"/>
            <w:tcBorders>
              <w:top w:val="single" w:sz="2" w:space="0" w:color="auto"/>
              <w:left w:val="single" w:sz="2" w:space="0" w:color="auto"/>
              <w:bottom w:val="single" w:sz="2" w:space="0" w:color="auto"/>
              <w:right w:val="single" w:sz="2" w:space="0" w:color="auto"/>
            </w:tcBorders>
          </w:tcPr>
          <w:p w:rsidR="004C42CC" w:rsidRPr="004C42CC" w:rsidRDefault="004C42CC" w:rsidP="004C42CC">
            <w:pPr>
              <w:spacing w:before="60" w:after="20"/>
              <w:jc w:val="left"/>
              <w:rPr>
                <w:rFonts w:ascii="Arial" w:eastAsia="Times New Roman" w:hAnsi="Arial" w:cs="Arial"/>
                <w:b/>
                <w:color w:val="auto"/>
                <w:sz w:val="18"/>
                <w:szCs w:val="18"/>
                <w:lang w:eastAsia="cs-CZ"/>
              </w:rPr>
            </w:pPr>
            <w:r w:rsidRPr="004C42CC">
              <w:rPr>
                <w:rFonts w:ascii="Arial" w:eastAsia="Times New Roman" w:hAnsi="Arial" w:cs="Arial"/>
                <w:b/>
                <w:color w:val="auto"/>
                <w:sz w:val="18"/>
                <w:szCs w:val="18"/>
                <w:lang w:eastAsia="cs-CZ"/>
              </w:rPr>
              <w:t>Jednotková cena poradenské činnosti (na hodinu):</w:t>
            </w:r>
          </w:p>
        </w:tc>
      </w:tr>
      <w:tr w:rsidR="004C42CC" w:rsidRPr="004C42CC" w:rsidTr="00CD421F">
        <w:tc>
          <w:tcPr>
            <w:tcW w:w="430" w:type="dxa"/>
            <w:tcBorders>
              <w:top w:val="single" w:sz="2" w:space="0" w:color="auto"/>
              <w:left w:val="single" w:sz="2" w:space="0" w:color="auto"/>
              <w:bottom w:val="single" w:sz="2" w:space="0" w:color="auto"/>
              <w:right w:val="single" w:sz="2" w:space="0" w:color="auto"/>
            </w:tcBorders>
          </w:tcPr>
          <w:p w:rsidR="004C42CC" w:rsidRPr="004C42CC" w:rsidRDefault="004C42CC" w:rsidP="004C42CC">
            <w:pPr>
              <w:spacing w:before="60" w:after="20"/>
              <w:jc w:val="left"/>
              <w:rPr>
                <w:rFonts w:ascii="Arial" w:eastAsia="Times New Roman" w:hAnsi="Arial" w:cs="Arial"/>
                <w:b/>
                <w:bCs/>
                <w:color w:val="auto"/>
                <w:sz w:val="16"/>
                <w:szCs w:val="20"/>
                <w:lang w:eastAsia="cs-CZ"/>
              </w:rPr>
            </w:pPr>
            <w:r w:rsidRPr="004C42CC">
              <w:rPr>
                <w:rFonts w:ascii="Arial" w:eastAsia="Times New Roman" w:hAnsi="Arial" w:cs="Arial"/>
                <w:b/>
                <w:bCs/>
                <w:color w:val="auto"/>
                <w:sz w:val="16"/>
                <w:szCs w:val="20"/>
                <w:lang w:eastAsia="cs-CZ"/>
              </w:rPr>
              <w:t>13.</w:t>
            </w:r>
          </w:p>
        </w:tc>
        <w:tc>
          <w:tcPr>
            <w:tcW w:w="5323" w:type="dxa"/>
            <w:tcBorders>
              <w:top w:val="single" w:sz="2" w:space="0" w:color="auto"/>
              <w:left w:val="single" w:sz="2" w:space="0" w:color="auto"/>
              <w:bottom w:val="single" w:sz="2" w:space="0" w:color="auto"/>
              <w:right w:val="single" w:sz="2" w:space="0" w:color="auto"/>
            </w:tcBorders>
          </w:tcPr>
          <w:p w:rsidR="004C42CC" w:rsidRPr="004C42CC" w:rsidRDefault="004C42CC" w:rsidP="004C42CC">
            <w:pPr>
              <w:spacing w:before="60" w:after="20"/>
              <w:jc w:val="left"/>
              <w:rPr>
                <w:rFonts w:ascii="Arial" w:eastAsia="Times New Roman" w:hAnsi="Arial" w:cs="Arial"/>
                <w:b/>
                <w:bCs/>
                <w:color w:val="auto"/>
                <w:sz w:val="16"/>
                <w:szCs w:val="20"/>
                <w:lang w:eastAsia="cs-CZ"/>
              </w:rPr>
            </w:pPr>
            <w:r w:rsidRPr="004C42CC">
              <w:rPr>
                <w:rFonts w:ascii="Arial" w:eastAsia="Times New Roman" w:hAnsi="Arial" w:cs="Arial"/>
                <w:b/>
                <w:bCs/>
                <w:color w:val="auto"/>
                <w:sz w:val="16"/>
                <w:szCs w:val="20"/>
                <w:lang w:eastAsia="cs-CZ"/>
              </w:rPr>
              <w:t>Počet hodin poradenské činnosti na jednoho účastníka</w:t>
            </w:r>
          </w:p>
        </w:tc>
        <w:tc>
          <w:tcPr>
            <w:tcW w:w="977" w:type="dxa"/>
            <w:tcBorders>
              <w:top w:val="single" w:sz="2" w:space="0" w:color="auto"/>
              <w:left w:val="single" w:sz="2" w:space="0" w:color="auto"/>
              <w:bottom w:val="single" w:sz="2" w:space="0" w:color="auto"/>
              <w:right w:val="single" w:sz="2" w:space="0" w:color="auto"/>
            </w:tcBorders>
          </w:tcPr>
          <w:p w:rsidR="004C42CC" w:rsidRPr="004C42CC" w:rsidRDefault="004C42CC" w:rsidP="004C42CC">
            <w:pPr>
              <w:spacing w:before="60" w:after="20"/>
              <w:jc w:val="left"/>
              <w:rPr>
                <w:rFonts w:ascii="Arial" w:eastAsia="Times New Roman" w:hAnsi="Arial" w:cs="Arial"/>
                <w:color w:val="auto"/>
                <w:sz w:val="16"/>
                <w:szCs w:val="20"/>
                <w:lang w:eastAsia="cs-CZ"/>
              </w:rPr>
            </w:pPr>
          </w:p>
        </w:tc>
        <w:tc>
          <w:tcPr>
            <w:tcW w:w="3265" w:type="dxa"/>
            <w:tcBorders>
              <w:top w:val="nil"/>
              <w:left w:val="single" w:sz="2" w:space="0" w:color="auto"/>
              <w:bottom w:val="single" w:sz="2" w:space="0" w:color="auto"/>
              <w:right w:val="single" w:sz="2" w:space="0" w:color="auto"/>
            </w:tcBorders>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hodin/ na jednoho účastníka</w:t>
            </w:r>
          </w:p>
        </w:tc>
      </w:tr>
      <w:tr w:rsidR="004C42CC" w:rsidRPr="004C42CC" w:rsidTr="00CD421F">
        <w:tc>
          <w:tcPr>
            <w:tcW w:w="430" w:type="dxa"/>
            <w:tcBorders>
              <w:top w:val="single" w:sz="2" w:space="0" w:color="auto"/>
              <w:left w:val="single" w:sz="2" w:space="0" w:color="auto"/>
              <w:bottom w:val="single" w:sz="2" w:space="0" w:color="auto"/>
              <w:right w:val="single" w:sz="2" w:space="0" w:color="auto"/>
            </w:tcBorders>
          </w:tcPr>
          <w:p w:rsidR="004C42CC" w:rsidRPr="004C42CC" w:rsidRDefault="004C42CC" w:rsidP="004C42CC">
            <w:pPr>
              <w:spacing w:before="60" w:after="20"/>
              <w:jc w:val="left"/>
              <w:rPr>
                <w:rFonts w:ascii="Arial" w:eastAsia="Times New Roman" w:hAnsi="Arial" w:cs="Arial"/>
                <w:b/>
                <w:bCs/>
                <w:color w:val="auto"/>
                <w:sz w:val="16"/>
                <w:szCs w:val="20"/>
                <w:lang w:eastAsia="cs-CZ"/>
              </w:rPr>
            </w:pPr>
            <w:r w:rsidRPr="004C42CC">
              <w:rPr>
                <w:rFonts w:ascii="Arial" w:eastAsia="Times New Roman" w:hAnsi="Arial" w:cs="Arial"/>
                <w:b/>
                <w:bCs/>
                <w:color w:val="auto"/>
                <w:sz w:val="16"/>
                <w:szCs w:val="20"/>
                <w:lang w:eastAsia="cs-CZ"/>
              </w:rPr>
              <w:t>14.</w:t>
            </w:r>
          </w:p>
        </w:tc>
        <w:tc>
          <w:tcPr>
            <w:tcW w:w="5323" w:type="dxa"/>
            <w:tcBorders>
              <w:top w:val="single" w:sz="2" w:space="0" w:color="auto"/>
              <w:left w:val="single" w:sz="2" w:space="0" w:color="auto"/>
              <w:bottom w:val="single" w:sz="2" w:space="0" w:color="auto"/>
              <w:right w:val="single" w:sz="2" w:space="0" w:color="auto"/>
            </w:tcBorders>
          </w:tcPr>
          <w:p w:rsidR="004C42CC" w:rsidRPr="004C42CC" w:rsidRDefault="004C42CC" w:rsidP="004C42CC">
            <w:pPr>
              <w:spacing w:before="60" w:after="20"/>
              <w:jc w:val="left"/>
              <w:rPr>
                <w:rFonts w:ascii="Arial" w:eastAsia="Times New Roman" w:hAnsi="Arial" w:cs="Arial"/>
                <w:b/>
                <w:bCs/>
                <w:color w:val="auto"/>
                <w:sz w:val="16"/>
                <w:szCs w:val="20"/>
                <w:lang w:eastAsia="cs-CZ"/>
              </w:rPr>
            </w:pPr>
            <w:r w:rsidRPr="004C42CC">
              <w:rPr>
                <w:rFonts w:ascii="Arial" w:eastAsia="Times New Roman" w:hAnsi="Arial" w:cs="Arial"/>
                <w:b/>
                <w:bCs/>
                <w:color w:val="auto"/>
                <w:sz w:val="16"/>
                <w:szCs w:val="20"/>
                <w:lang w:eastAsia="cs-CZ"/>
              </w:rPr>
              <w:t>Náklady na jednu hodinu poradenské činnosti</w:t>
            </w:r>
          </w:p>
        </w:tc>
        <w:tc>
          <w:tcPr>
            <w:tcW w:w="977" w:type="dxa"/>
            <w:tcBorders>
              <w:top w:val="single" w:sz="2" w:space="0" w:color="auto"/>
              <w:left w:val="single" w:sz="2" w:space="0" w:color="auto"/>
              <w:bottom w:val="single" w:sz="2" w:space="0" w:color="auto"/>
              <w:right w:val="single" w:sz="2" w:space="0" w:color="auto"/>
            </w:tcBorders>
          </w:tcPr>
          <w:p w:rsidR="004C42CC" w:rsidRPr="004C42CC" w:rsidRDefault="004C42CC" w:rsidP="004C42CC">
            <w:pPr>
              <w:spacing w:before="60" w:after="20"/>
              <w:jc w:val="left"/>
              <w:rPr>
                <w:rFonts w:ascii="Arial" w:eastAsia="Times New Roman" w:hAnsi="Arial" w:cs="Arial"/>
                <w:color w:val="auto"/>
                <w:sz w:val="16"/>
                <w:szCs w:val="20"/>
                <w:lang w:eastAsia="cs-CZ"/>
              </w:rPr>
            </w:pPr>
          </w:p>
        </w:tc>
        <w:tc>
          <w:tcPr>
            <w:tcW w:w="3265" w:type="dxa"/>
            <w:tcBorders>
              <w:top w:val="single" w:sz="2" w:space="0" w:color="auto"/>
              <w:left w:val="single" w:sz="2" w:space="0" w:color="auto"/>
              <w:bottom w:val="single" w:sz="2" w:space="0" w:color="auto"/>
              <w:right w:val="single" w:sz="2" w:space="0" w:color="auto"/>
            </w:tcBorders>
          </w:tcPr>
          <w:p w:rsidR="004C42CC" w:rsidRPr="004C42CC" w:rsidRDefault="004C42CC" w:rsidP="004C42CC">
            <w:pPr>
              <w:spacing w:before="60" w:after="20"/>
              <w:jc w:val="left"/>
              <w:rPr>
                <w:rFonts w:ascii="Arial" w:eastAsia="Times New Roman" w:hAnsi="Arial" w:cs="Arial"/>
                <w:color w:val="auto"/>
                <w:sz w:val="16"/>
                <w:szCs w:val="20"/>
                <w:lang w:eastAsia="cs-CZ"/>
              </w:rPr>
            </w:pPr>
            <w:r w:rsidRPr="004C42CC">
              <w:rPr>
                <w:rFonts w:ascii="Arial" w:eastAsia="Times New Roman" w:hAnsi="Arial" w:cs="Arial"/>
                <w:color w:val="auto"/>
                <w:sz w:val="16"/>
                <w:szCs w:val="20"/>
                <w:lang w:eastAsia="cs-CZ"/>
              </w:rPr>
              <w:t>Kč/ na jednu hodinu</w:t>
            </w:r>
          </w:p>
        </w:tc>
      </w:tr>
    </w:tbl>
    <w:p w:rsidR="004C42CC" w:rsidRPr="004C42CC" w:rsidRDefault="004C42CC" w:rsidP="004C42CC">
      <w:pPr>
        <w:spacing w:after="0"/>
        <w:jc w:val="left"/>
        <w:rPr>
          <w:rFonts w:ascii="Times New Roman" w:eastAsia="Times New Roman" w:hAnsi="Times New Roman" w:cs="Times New Roman"/>
          <w:color w:val="auto"/>
          <w:sz w:val="24"/>
          <w:szCs w:val="24"/>
          <w:lang w:eastAsia="cs-CZ"/>
        </w:rPr>
      </w:pPr>
    </w:p>
    <w:p w:rsidR="004C42CC" w:rsidRPr="004C42CC" w:rsidRDefault="004C42CC" w:rsidP="004C42CC">
      <w:pPr>
        <w:spacing w:after="120"/>
        <w:jc w:val="left"/>
        <w:rPr>
          <w:rFonts w:ascii="Times New Roman" w:eastAsia="Times New Roman" w:hAnsi="Times New Roman" w:cs="Times New Roman"/>
          <w:color w:val="auto"/>
          <w:sz w:val="24"/>
          <w:szCs w:val="24"/>
          <w:lang w:eastAsia="cs-CZ"/>
        </w:rPr>
      </w:pPr>
      <w:r w:rsidRPr="004C42CC">
        <w:rPr>
          <w:rFonts w:ascii="Arial" w:eastAsia="Times New Roman" w:hAnsi="Arial" w:cs="Arial"/>
          <w:bCs/>
          <w:color w:val="auto"/>
          <w:sz w:val="16"/>
          <w:szCs w:val="26"/>
          <w:lang w:eastAsia="cs-CZ"/>
        </w:rPr>
        <w:t>V…………………………………. </w:t>
      </w:r>
      <w:proofErr w:type="gramStart"/>
      <w:r w:rsidRPr="004C42CC">
        <w:rPr>
          <w:rFonts w:ascii="Arial" w:eastAsia="Times New Roman" w:hAnsi="Arial" w:cs="Arial"/>
          <w:bCs/>
          <w:color w:val="auto"/>
          <w:sz w:val="16"/>
          <w:szCs w:val="26"/>
          <w:lang w:eastAsia="cs-CZ"/>
        </w:rPr>
        <w:t>dne</w:t>
      </w:r>
      <w:proofErr w:type="gramEnd"/>
      <w:r w:rsidRPr="004C42CC">
        <w:rPr>
          <w:rFonts w:ascii="Arial" w:eastAsia="Times New Roman" w:hAnsi="Arial" w:cs="Arial"/>
          <w:bCs/>
          <w:color w:val="auto"/>
          <w:sz w:val="16"/>
          <w:szCs w:val="26"/>
          <w:lang w:eastAsia="cs-CZ"/>
        </w:rPr>
        <w:t>……………………..</w:t>
      </w:r>
    </w:p>
    <w:p w:rsidR="00E1724E" w:rsidRDefault="004C42CC" w:rsidP="00535FFB">
      <w:pPr>
        <w:spacing w:after="120"/>
        <w:jc w:val="left"/>
        <w:rPr>
          <w:rFonts w:ascii="Arial" w:eastAsia="Times New Roman" w:hAnsi="Arial" w:cs="Arial"/>
          <w:b/>
          <w:color w:val="auto"/>
          <w:sz w:val="16"/>
          <w:szCs w:val="24"/>
          <w:lang w:eastAsia="cs-CZ"/>
        </w:rPr>
      </w:pPr>
      <w:r w:rsidRPr="004C42CC">
        <w:rPr>
          <w:rFonts w:ascii="Times New Roman" w:eastAsia="Times New Roman" w:hAnsi="Times New Roman" w:cs="Times New Roman"/>
          <w:color w:val="auto"/>
          <w:sz w:val="24"/>
          <w:szCs w:val="24"/>
          <w:lang w:eastAsia="cs-CZ"/>
        </w:rPr>
        <w:tab/>
      </w:r>
      <w:r w:rsidRPr="004C42CC">
        <w:rPr>
          <w:rFonts w:ascii="Times New Roman" w:eastAsia="Times New Roman" w:hAnsi="Times New Roman" w:cs="Times New Roman"/>
          <w:color w:val="auto"/>
          <w:sz w:val="24"/>
          <w:szCs w:val="24"/>
          <w:lang w:eastAsia="cs-CZ"/>
        </w:rPr>
        <w:tab/>
      </w:r>
      <w:r w:rsidRPr="004C42CC">
        <w:rPr>
          <w:rFonts w:ascii="Times New Roman" w:eastAsia="Times New Roman" w:hAnsi="Times New Roman" w:cs="Times New Roman"/>
          <w:color w:val="auto"/>
          <w:sz w:val="24"/>
          <w:szCs w:val="24"/>
          <w:lang w:eastAsia="cs-CZ"/>
        </w:rPr>
        <w:tab/>
      </w:r>
      <w:r w:rsidRPr="004C42CC">
        <w:rPr>
          <w:rFonts w:ascii="Times New Roman" w:eastAsia="Times New Roman" w:hAnsi="Times New Roman" w:cs="Times New Roman"/>
          <w:color w:val="auto"/>
          <w:sz w:val="24"/>
          <w:szCs w:val="24"/>
          <w:lang w:eastAsia="cs-CZ"/>
        </w:rPr>
        <w:tab/>
      </w:r>
      <w:r w:rsidRPr="004C42CC">
        <w:rPr>
          <w:rFonts w:ascii="Times New Roman" w:eastAsia="Times New Roman" w:hAnsi="Times New Roman" w:cs="Times New Roman"/>
          <w:color w:val="auto"/>
          <w:sz w:val="24"/>
          <w:szCs w:val="24"/>
          <w:lang w:eastAsia="cs-CZ"/>
        </w:rPr>
        <w:tab/>
      </w:r>
      <w:r w:rsidRPr="004C42CC">
        <w:rPr>
          <w:rFonts w:ascii="Times New Roman" w:eastAsia="Times New Roman" w:hAnsi="Times New Roman" w:cs="Times New Roman"/>
          <w:color w:val="auto"/>
          <w:sz w:val="24"/>
          <w:szCs w:val="24"/>
          <w:lang w:eastAsia="cs-CZ"/>
        </w:rPr>
        <w:tab/>
      </w:r>
      <w:r w:rsidRPr="004C42CC">
        <w:rPr>
          <w:rFonts w:ascii="Times New Roman" w:eastAsia="Times New Roman" w:hAnsi="Times New Roman" w:cs="Times New Roman"/>
          <w:color w:val="auto"/>
          <w:sz w:val="24"/>
          <w:szCs w:val="24"/>
          <w:lang w:eastAsia="cs-CZ"/>
        </w:rPr>
        <w:tab/>
      </w:r>
      <w:r w:rsidRPr="004C42CC">
        <w:rPr>
          <w:rFonts w:ascii="Times New Roman" w:eastAsia="Times New Roman" w:hAnsi="Times New Roman" w:cs="Times New Roman"/>
          <w:color w:val="auto"/>
          <w:sz w:val="24"/>
          <w:szCs w:val="24"/>
          <w:lang w:eastAsia="cs-CZ"/>
        </w:rPr>
        <w:tab/>
      </w:r>
      <w:r w:rsidRPr="004C42CC">
        <w:rPr>
          <w:rFonts w:ascii="Times New Roman" w:eastAsia="Times New Roman" w:hAnsi="Times New Roman" w:cs="Times New Roman"/>
          <w:color w:val="auto"/>
          <w:sz w:val="24"/>
          <w:szCs w:val="24"/>
          <w:lang w:eastAsia="cs-CZ"/>
        </w:rPr>
        <w:tab/>
      </w:r>
      <w:r w:rsidRPr="004C42CC">
        <w:rPr>
          <w:rFonts w:ascii="Times New Roman" w:eastAsia="Times New Roman" w:hAnsi="Times New Roman" w:cs="Times New Roman"/>
          <w:color w:val="auto"/>
          <w:sz w:val="24"/>
          <w:szCs w:val="24"/>
          <w:lang w:eastAsia="cs-CZ"/>
        </w:rPr>
        <w:tab/>
      </w:r>
      <w:r w:rsidRPr="004C42CC">
        <w:rPr>
          <w:rFonts w:ascii="Arial" w:eastAsia="Times New Roman" w:hAnsi="Arial" w:cs="Arial"/>
          <w:color w:val="auto"/>
          <w:sz w:val="16"/>
          <w:szCs w:val="24"/>
          <w:lang w:eastAsia="cs-CZ"/>
        </w:rPr>
        <w:t>podpis oprávněné osoby</w:t>
      </w:r>
    </w:p>
    <w:p w:rsidR="004C42CC" w:rsidRPr="00535FFB" w:rsidRDefault="004C42CC" w:rsidP="00535FFB">
      <w:pPr>
        <w:spacing w:after="120"/>
        <w:jc w:val="left"/>
        <w:rPr>
          <w:rFonts w:ascii="Arial" w:eastAsia="Times New Roman" w:hAnsi="Arial" w:cs="Arial"/>
          <w:b/>
          <w:color w:val="auto"/>
          <w:sz w:val="16"/>
          <w:szCs w:val="24"/>
          <w:lang w:eastAsia="cs-CZ"/>
        </w:rPr>
      </w:pPr>
      <w:r w:rsidRPr="004C42CC">
        <w:rPr>
          <w:rFonts w:ascii="Arial" w:eastAsia="Times New Roman" w:hAnsi="Arial" w:cs="Arial"/>
          <w:b/>
          <w:color w:val="auto"/>
          <w:sz w:val="16"/>
          <w:szCs w:val="16"/>
          <w:lang w:eastAsia="cs-CZ"/>
        </w:rPr>
        <w:t>Pozn.: Vzhledem k tomu, že zadavatel požaduje provádění bilanční diagnostiky ve vlastních prostorách, je uchazeč povinen uvést v poznámce vysvětlení, pokud bude vyplňovat ř. č. 3f a č. 4.</w:t>
      </w:r>
    </w:p>
    <w:p w:rsidR="004C42CC" w:rsidRPr="004C42CC" w:rsidRDefault="004C42CC" w:rsidP="004C42CC">
      <w:pPr>
        <w:spacing w:after="0"/>
        <w:jc w:val="left"/>
        <w:rPr>
          <w:rFonts w:ascii="Arial" w:eastAsia="Times New Roman" w:hAnsi="Arial" w:cs="Arial"/>
          <w:color w:val="auto"/>
          <w:sz w:val="16"/>
          <w:szCs w:val="24"/>
          <w:lang w:eastAsia="cs-CZ"/>
        </w:rPr>
      </w:pP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6E5206" w:rsidRDefault="006E5206" w:rsidP="006E5206">
      <w:pPr>
        <w:pStyle w:val="Normlnweb"/>
        <w:spacing w:before="0" w:after="0"/>
      </w:pPr>
    </w:p>
    <w:p w:rsidR="006E5206" w:rsidRPr="009E05B7" w:rsidRDefault="006E5206" w:rsidP="006E5206">
      <w:pPr>
        <w:spacing w:after="0"/>
        <w:rPr>
          <w:rFonts w:ascii="Arial" w:eastAsia="Times New Roman" w:hAnsi="Arial" w:cs="Arial"/>
          <w:color w:val="auto"/>
          <w:sz w:val="20"/>
          <w:szCs w:val="20"/>
          <w:lang w:eastAsia="cs-CZ"/>
        </w:rPr>
      </w:pPr>
    </w:p>
    <w:sectPr w:rsidR="006E5206" w:rsidRPr="009E05B7" w:rsidSect="00535FFB">
      <w:footerReference w:type="default" r:id="rId17"/>
      <w:pgSz w:w="11906" w:h="16838" w:code="9"/>
      <w:pgMar w:top="1418" w:right="1418" w:bottom="1418" w:left="709" w:header="567" w:footer="284" w:gutter="0"/>
      <w:pgNumType w:start="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B11" w:rsidRDefault="007F0B11" w:rsidP="00744469">
      <w:pPr>
        <w:spacing w:after="0"/>
      </w:pPr>
      <w:r>
        <w:separator/>
      </w:r>
    </w:p>
  </w:endnote>
  <w:endnote w:type="continuationSeparator" w:id="0">
    <w:p w:rsidR="007F0B11" w:rsidRDefault="007F0B11" w:rsidP="007444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024"/>
      <w:gridCol w:w="3024"/>
      <w:gridCol w:w="3022"/>
    </w:tblGrid>
    <w:tr w:rsidR="007F0B11" w:rsidTr="00830A79">
      <w:tc>
        <w:tcPr>
          <w:tcW w:w="5000" w:type="pct"/>
          <w:gridSpan w:val="3"/>
          <w:shd w:val="clear" w:color="auto" w:fill="auto"/>
          <w:vAlign w:val="center"/>
        </w:tcPr>
        <w:p w:rsidR="007F0B11" w:rsidRDefault="007F0B11" w:rsidP="00535FFB">
          <w:pPr>
            <w:pStyle w:val="Tabulkazhlav"/>
            <w:ind w:left="0"/>
          </w:pPr>
        </w:p>
      </w:tc>
    </w:tr>
    <w:tr w:rsidR="007F0B11" w:rsidTr="00830A79">
      <w:tc>
        <w:tcPr>
          <w:tcW w:w="1667" w:type="pct"/>
          <w:shd w:val="clear" w:color="auto" w:fill="auto"/>
          <w:vAlign w:val="center"/>
        </w:tcPr>
        <w:p w:rsidR="007F0B11" w:rsidRDefault="007F0B11" w:rsidP="00E073EC">
          <w:pPr>
            <w:pStyle w:val="Tabulkatext"/>
          </w:pPr>
        </w:p>
      </w:tc>
      <w:tc>
        <w:tcPr>
          <w:tcW w:w="1667" w:type="pct"/>
          <w:shd w:val="clear" w:color="auto" w:fill="auto"/>
          <w:vAlign w:val="center"/>
        </w:tcPr>
        <w:p w:rsidR="007F0B11" w:rsidRDefault="007F0B11" w:rsidP="00015461">
          <w:pPr>
            <w:pStyle w:val="Tabulkatext"/>
            <w:jc w:val="center"/>
          </w:pPr>
        </w:p>
      </w:tc>
      <w:tc>
        <w:tcPr>
          <w:tcW w:w="1667" w:type="pct"/>
          <w:shd w:val="clear" w:color="auto" w:fill="auto"/>
          <w:vAlign w:val="center"/>
        </w:tcPr>
        <w:p w:rsidR="007F0B11" w:rsidRDefault="007F0B11" w:rsidP="00E073EC">
          <w:pPr>
            <w:pStyle w:val="Tabulkatext"/>
            <w:jc w:val="right"/>
          </w:pPr>
          <w:r>
            <w:t xml:space="preserve">Strana: </w:t>
          </w:r>
          <w:r>
            <w:fldChar w:fldCharType="begin"/>
          </w:r>
          <w:r>
            <w:instrText xml:space="preserve"> PAGE   \* MERGEFORMAT </w:instrText>
          </w:r>
          <w:r>
            <w:fldChar w:fldCharType="separate"/>
          </w:r>
          <w:r w:rsidR="00535FFB">
            <w:rPr>
              <w:noProof/>
            </w:rPr>
            <w:t>1</w:t>
          </w:r>
          <w:r>
            <w:fldChar w:fldCharType="end"/>
          </w:r>
          <w:r>
            <w:t xml:space="preserve"> z </w:t>
          </w:r>
          <w:r w:rsidR="00535FFB">
            <w:fldChar w:fldCharType="begin"/>
          </w:r>
          <w:r w:rsidR="00535FFB">
            <w:instrText xml:space="preserve"> NUMPAGES   \* MERGEFORMAT </w:instrText>
          </w:r>
          <w:r w:rsidR="00535FFB">
            <w:fldChar w:fldCharType="separate"/>
          </w:r>
          <w:r w:rsidR="00535FFB">
            <w:rPr>
              <w:noProof/>
            </w:rPr>
            <w:t>25</w:t>
          </w:r>
          <w:r w:rsidR="00535FFB">
            <w:rPr>
              <w:noProof/>
            </w:rPr>
            <w:fldChar w:fldCharType="end"/>
          </w:r>
        </w:p>
      </w:tc>
    </w:tr>
  </w:tbl>
  <w:p w:rsidR="007F0B11" w:rsidRDefault="007F0B1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024"/>
      <w:gridCol w:w="3024"/>
      <w:gridCol w:w="3022"/>
    </w:tblGrid>
    <w:tr w:rsidR="007F0B11" w:rsidRPr="007B628A" w:rsidTr="00A34F9E">
      <w:tc>
        <w:tcPr>
          <w:tcW w:w="5000" w:type="pct"/>
          <w:gridSpan w:val="3"/>
          <w:shd w:val="clear" w:color="auto" w:fill="auto"/>
          <w:vAlign w:val="center"/>
        </w:tcPr>
        <w:p w:rsidR="007F0B11" w:rsidRPr="00A34F9E" w:rsidRDefault="007F0B11" w:rsidP="00A34F9E">
          <w:pPr>
            <w:pStyle w:val="Tabulkazhlav"/>
            <w:rPr>
              <w:b w:val="0"/>
            </w:rPr>
          </w:pPr>
        </w:p>
      </w:tc>
    </w:tr>
    <w:tr w:rsidR="007F0B11" w:rsidTr="00A34F9E">
      <w:tc>
        <w:tcPr>
          <w:tcW w:w="1667" w:type="pct"/>
          <w:shd w:val="clear" w:color="auto" w:fill="auto"/>
          <w:vAlign w:val="center"/>
        </w:tcPr>
        <w:p w:rsidR="007F0B11" w:rsidRDefault="007F0B11" w:rsidP="007F0B11">
          <w:pPr>
            <w:pStyle w:val="Tabulkatext"/>
          </w:pPr>
        </w:p>
      </w:tc>
      <w:tc>
        <w:tcPr>
          <w:tcW w:w="1667" w:type="pct"/>
          <w:shd w:val="clear" w:color="auto" w:fill="auto"/>
          <w:vAlign w:val="center"/>
        </w:tcPr>
        <w:p w:rsidR="007F0B11" w:rsidRDefault="007F0B11" w:rsidP="007F0B11">
          <w:pPr>
            <w:pStyle w:val="Tabulkatext"/>
            <w:jc w:val="center"/>
          </w:pPr>
        </w:p>
      </w:tc>
      <w:tc>
        <w:tcPr>
          <w:tcW w:w="1666" w:type="pct"/>
          <w:shd w:val="clear" w:color="auto" w:fill="auto"/>
          <w:vAlign w:val="center"/>
        </w:tcPr>
        <w:p w:rsidR="007F0B11" w:rsidRDefault="007F0B11" w:rsidP="007F0B11">
          <w:pPr>
            <w:pStyle w:val="Tabulkatext"/>
            <w:jc w:val="right"/>
          </w:pPr>
          <w:r>
            <w:t xml:space="preserve">Strana: </w:t>
          </w:r>
          <w:r>
            <w:fldChar w:fldCharType="begin"/>
          </w:r>
          <w:r>
            <w:instrText xml:space="preserve"> PAGE   \* MERGEFORMAT </w:instrText>
          </w:r>
          <w:r>
            <w:fldChar w:fldCharType="separate"/>
          </w:r>
          <w:r>
            <w:rPr>
              <w:noProof/>
            </w:rPr>
            <w:t>1</w:t>
          </w:r>
          <w:r>
            <w:fldChar w:fldCharType="end"/>
          </w:r>
          <w:r>
            <w:t xml:space="preserve"> z </w:t>
          </w:r>
          <w:r w:rsidR="00535FFB">
            <w:fldChar w:fldCharType="begin"/>
          </w:r>
          <w:r w:rsidR="00535FFB">
            <w:instrText xml:space="preserve"> NUMPAGES   \* MERGEFORMAT </w:instrText>
          </w:r>
          <w:r w:rsidR="00535FFB">
            <w:fldChar w:fldCharType="separate"/>
          </w:r>
          <w:r>
            <w:rPr>
              <w:noProof/>
            </w:rPr>
            <w:t>5</w:t>
          </w:r>
          <w:r w:rsidR="00535FFB">
            <w:rPr>
              <w:noProof/>
            </w:rPr>
            <w:fldChar w:fldCharType="end"/>
          </w:r>
        </w:p>
      </w:tc>
    </w:tr>
  </w:tbl>
  <w:p w:rsidR="007F0B11" w:rsidRDefault="007F0B1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261"/>
      <w:gridCol w:w="3260"/>
      <w:gridCol w:w="3258"/>
    </w:tblGrid>
    <w:tr w:rsidR="00093D19" w:rsidTr="00830A79">
      <w:tc>
        <w:tcPr>
          <w:tcW w:w="5000" w:type="pct"/>
          <w:gridSpan w:val="3"/>
          <w:shd w:val="clear" w:color="auto" w:fill="auto"/>
          <w:vAlign w:val="center"/>
        </w:tcPr>
        <w:p w:rsidR="00093D19" w:rsidRDefault="00093D19" w:rsidP="00535FFB">
          <w:pPr>
            <w:pStyle w:val="Tabulkazhlav"/>
            <w:ind w:left="0"/>
          </w:pPr>
        </w:p>
      </w:tc>
    </w:tr>
    <w:tr w:rsidR="00093D19" w:rsidTr="00830A79">
      <w:tc>
        <w:tcPr>
          <w:tcW w:w="1667" w:type="pct"/>
          <w:shd w:val="clear" w:color="auto" w:fill="auto"/>
          <w:vAlign w:val="center"/>
        </w:tcPr>
        <w:p w:rsidR="00093D19" w:rsidRDefault="00093D19" w:rsidP="00E073EC">
          <w:pPr>
            <w:pStyle w:val="Tabulkatext"/>
          </w:pPr>
        </w:p>
      </w:tc>
      <w:tc>
        <w:tcPr>
          <w:tcW w:w="1667" w:type="pct"/>
          <w:shd w:val="clear" w:color="auto" w:fill="auto"/>
          <w:vAlign w:val="center"/>
        </w:tcPr>
        <w:p w:rsidR="00093D19" w:rsidRDefault="00093D19" w:rsidP="00015461">
          <w:pPr>
            <w:pStyle w:val="Tabulkatext"/>
            <w:jc w:val="center"/>
          </w:pPr>
        </w:p>
      </w:tc>
      <w:tc>
        <w:tcPr>
          <w:tcW w:w="1667" w:type="pct"/>
          <w:shd w:val="clear" w:color="auto" w:fill="auto"/>
          <w:vAlign w:val="center"/>
        </w:tcPr>
        <w:p w:rsidR="00093D19" w:rsidRDefault="00093D19" w:rsidP="00E073EC">
          <w:pPr>
            <w:pStyle w:val="Tabulkatext"/>
            <w:jc w:val="right"/>
          </w:pPr>
          <w:r>
            <w:t xml:space="preserve">Strana: </w:t>
          </w:r>
          <w:r>
            <w:fldChar w:fldCharType="begin"/>
          </w:r>
          <w:r>
            <w:instrText xml:space="preserve"> PAGE   \* MERGEFORMAT </w:instrText>
          </w:r>
          <w:r>
            <w:fldChar w:fldCharType="separate"/>
          </w:r>
          <w:r w:rsidR="00535FFB">
            <w:rPr>
              <w:noProof/>
            </w:rPr>
            <w:t>25</w:t>
          </w:r>
          <w:r>
            <w:fldChar w:fldCharType="end"/>
          </w:r>
          <w:r>
            <w:t xml:space="preserve"> z </w:t>
          </w:r>
          <w:r w:rsidR="00535FFB">
            <w:fldChar w:fldCharType="begin"/>
          </w:r>
          <w:r w:rsidR="00535FFB">
            <w:instrText xml:space="preserve"> NUMPAGES   \* MERGEFORMAT </w:instrText>
          </w:r>
          <w:r w:rsidR="00535FFB">
            <w:fldChar w:fldCharType="separate"/>
          </w:r>
          <w:r w:rsidR="00535FFB">
            <w:rPr>
              <w:noProof/>
            </w:rPr>
            <w:t>25</w:t>
          </w:r>
          <w:r w:rsidR="00535FFB">
            <w:rPr>
              <w:noProof/>
            </w:rPr>
            <w:fldChar w:fldCharType="end"/>
          </w:r>
        </w:p>
      </w:tc>
    </w:tr>
  </w:tbl>
  <w:p w:rsidR="00093D19" w:rsidRDefault="00093D1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B11" w:rsidRDefault="007F0B11" w:rsidP="00744469">
      <w:pPr>
        <w:spacing w:after="0"/>
      </w:pPr>
      <w:r>
        <w:separator/>
      </w:r>
    </w:p>
  </w:footnote>
  <w:footnote w:type="continuationSeparator" w:id="0">
    <w:p w:rsidR="007F0B11" w:rsidRDefault="007F0B11" w:rsidP="00744469">
      <w:pPr>
        <w:spacing w:after="0"/>
      </w:pPr>
      <w:r>
        <w:continuationSeparator/>
      </w:r>
    </w:p>
  </w:footnote>
  <w:footnote w:id="1">
    <w:p w:rsidR="007F0B11" w:rsidRDefault="007F0B11" w:rsidP="005C6C32">
      <w:pPr>
        <w:pStyle w:val="Textpoznpodarou"/>
      </w:pPr>
      <w:r>
        <w:rPr>
          <w:rStyle w:val="Znakapoznpodarou"/>
        </w:rPr>
        <w:footnoteRef/>
      </w:r>
      <w:r>
        <w:t xml:space="preserve"> Pole s povinnými náležitostmi výzvy jsou podbarvená. </w:t>
      </w:r>
    </w:p>
  </w:footnote>
  <w:footnote w:id="2">
    <w:p w:rsidR="007F0B11" w:rsidRDefault="007F0B11">
      <w:pPr>
        <w:pStyle w:val="Textpoznpodarou"/>
      </w:pPr>
      <w:r>
        <w:rPr>
          <w:rStyle w:val="Znakapoznpodarou"/>
        </w:rPr>
        <w:footnoteRef/>
      </w:r>
      <w:r>
        <w:t xml:space="preserve"> Další požadavky jsou zadavatelem specifikovány v závěrečné části Výzvy k podání nabídek.</w:t>
      </w:r>
    </w:p>
  </w:footnote>
  <w:footnote w:id="3">
    <w:p w:rsidR="007F0B11" w:rsidRDefault="007F0B11" w:rsidP="00DA7A8F">
      <w:pPr>
        <w:pStyle w:val="Textpoznpodarou"/>
      </w:pPr>
      <w:r>
        <w:rPr>
          <w:rStyle w:val="Znakapoznpodarou"/>
        </w:rPr>
        <w:t>1</w:t>
      </w:r>
      <w:r>
        <w:t xml:space="preserve"> Osobou oprávněnou jednat za uchazeče se rozumí osoba jednající na základě plné moci od statutárního orgánu.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B11" w:rsidRDefault="007F0B11">
    <w:pPr>
      <w:pStyle w:val="Zhlav"/>
    </w:pPr>
    <w:r>
      <w:rPr>
        <w:noProof/>
        <w:lang w:eastAsia="cs-CZ"/>
      </w:rPr>
      <w:drawing>
        <wp:anchor distT="0" distB="0" distL="114300" distR="114300" simplePos="0" relativeHeight="251659264" behindDoc="1" locked="0" layoutInCell="1" allowOverlap="1" wp14:anchorId="64D94BA9" wp14:editId="7F386F9A">
          <wp:simplePos x="0" y="0"/>
          <wp:positionH relativeFrom="column">
            <wp:posOffset>1017270</wp:posOffset>
          </wp:positionH>
          <wp:positionV relativeFrom="paragraph">
            <wp:posOffset>-135890</wp:posOffset>
          </wp:positionV>
          <wp:extent cx="3589020" cy="539750"/>
          <wp:effectExtent l="0" t="0" r="0" b="0"/>
          <wp:wrapTight wrapText="bothSides">
            <wp:wrapPolygon edited="0">
              <wp:start x="0" y="0"/>
              <wp:lineTo x="0" y="20584"/>
              <wp:lineTo x="21439" y="20584"/>
              <wp:lineTo x="21439"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Z_UP_black-big.jpg"/>
                  <pic:cNvPicPr/>
                </pic:nvPicPr>
                <pic:blipFill rotWithShape="1">
                  <a:blip r:embed="rId1" cstate="print">
                    <a:extLst>
                      <a:ext uri="{28A0092B-C50C-407E-A947-70E740481C1C}">
                        <a14:useLocalDpi xmlns:a14="http://schemas.microsoft.com/office/drawing/2010/main" val="0"/>
                      </a:ext>
                    </a:extLst>
                  </a:blip>
                  <a:srcRect l="620" t="2960" b="1707"/>
                  <a:stretch/>
                </pic:blipFill>
                <pic:spPr bwMode="auto">
                  <a:xfrm>
                    <a:off x="0" y="0"/>
                    <a:ext cx="3589020" cy="53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F0B11" w:rsidRDefault="007F0B1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B11" w:rsidRDefault="007F0B11">
    <w:pPr>
      <w:pStyle w:val="Zhlav"/>
    </w:pPr>
    <w:r>
      <w:rPr>
        <w:noProof/>
        <w:lang w:eastAsia="cs-CZ"/>
      </w:rPr>
      <w:drawing>
        <wp:inline distT="0" distB="0" distL="0" distR="0" wp14:anchorId="331E65A6" wp14:editId="302E7124">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7F0B11" w:rsidRDefault="007F0B1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lvl w:ilvl="0">
      <w:start w:val="1"/>
      <w:numFmt w:val="decimal"/>
      <w:pStyle w:val="NormlnOdsazen"/>
      <w:lvlText w:val="6.%1."/>
      <w:lvlJc w:val="left"/>
      <w:pPr>
        <w:tabs>
          <w:tab w:val="num" w:pos="924"/>
        </w:tabs>
        <w:ind w:left="924" w:hanging="567"/>
      </w:pPr>
      <w:rPr>
        <w:b w:val="0"/>
      </w:rPr>
    </w:lvl>
  </w:abstractNum>
  <w:abstractNum w:abstractNumId="1">
    <w:nsid w:val="00000017"/>
    <w:multiLevelType w:val="singleLevel"/>
    <w:tmpl w:val="2BB630A8"/>
    <w:name w:val="WW8Num34"/>
    <w:lvl w:ilvl="0">
      <w:start w:val="1"/>
      <w:numFmt w:val="decimal"/>
      <w:lvlText w:val="%1."/>
      <w:lvlJc w:val="left"/>
      <w:pPr>
        <w:tabs>
          <w:tab w:val="num" w:pos="786"/>
        </w:tabs>
        <w:ind w:left="786" w:hanging="360"/>
      </w:pPr>
      <w:rPr>
        <w:b w:val="0"/>
      </w:rPr>
    </w:lvl>
  </w:abstractNum>
  <w:abstractNum w:abstractNumId="2">
    <w:nsid w:val="02E25485"/>
    <w:multiLevelType w:val="hybridMultilevel"/>
    <w:tmpl w:val="4118A0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4167F4F"/>
    <w:multiLevelType w:val="hybridMultilevel"/>
    <w:tmpl w:val="FC56167E"/>
    <w:lvl w:ilvl="0" w:tplc="0405000F">
      <w:start w:val="1"/>
      <w:numFmt w:val="decimal"/>
      <w:lvlText w:val="%1."/>
      <w:lvlJc w:val="left"/>
      <w:pPr>
        <w:tabs>
          <w:tab w:val="num" w:pos="720"/>
        </w:tabs>
        <w:ind w:left="720" w:hanging="360"/>
      </w:pPr>
      <w:rPr>
        <w:rFonts w:hint="default"/>
      </w:rPr>
    </w:lvl>
    <w:lvl w:ilvl="1" w:tplc="0884FE88">
      <w:start w:val="1"/>
      <w:numFmt w:val="lowerLetter"/>
      <w:lvlText w:val="%2)"/>
      <w:lvlJc w:val="left"/>
      <w:pPr>
        <w:tabs>
          <w:tab w:val="num" w:pos="720"/>
        </w:tabs>
        <w:ind w:left="720" w:hanging="360"/>
      </w:pPr>
      <w:rPr>
        <w:rFonts w:hint="default"/>
      </w:rPr>
    </w:lvl>
    <w:lvl w:ilvl="2" w:tplc="3ACE78C8">
      <w:start w:val="3"/>
      <w:numFmt w:val="bullet"/>
      <w:lvlText w:val="-"/>
      <w:lvlJc w:val="left"/>
      <w:pPr>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nsid w:val="062559CC"/>
    <w:multiLevelType w:val="hybridMultilevel"/>
    <w:tmpl w:val="42BC7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7E514DD"/>
    <w:multiLevelType w:val="hybridMultilevel"/>
    <w:tmpl w:val="D39450CA"/>
    <w:lvl w:ilvl="0" w:tplc="A2785D28">
      <w:start w:val="1"/>
      <w:numFmt w:val="bullet"/>
      <w:lvlText w:val=""/>
      <w:lvlJc w:val="left"/>
      <w:pPr>
        <w:tabs>
          <w:tab w:val="num" w:pos="1871"/>
        </w:tabs>
        <w:ind w:left="1871"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0BF27CB5"/>
    <w:multiLevelType w:val="multilevel"/>
    <w:tmpl w:val="500ADE1C"/>
    <w:lvl w:ilvl="0">
      <w:start w:val="1"/>
      <w:numFmt w:val="bullet"/>
      <w:pStyle w:val="Odrky1"/>
      <w:lvlText w:val=""/>
      <w:lvlJc w:val="left"/>
      <w:pPr>
        <w:tabs>
          <w:tab w:val="num" w:pos="397"/>
        </w:tabs>
        <w:ind w:left="397" w:hanging="397"/>
      </w:pPr>
      <w:rPr>
        <w:rFonts w:ascii="Wingdings 2" w:hAnsi="Wingdings 2" w:hint="default"/>
        <w:color w:val="505050" w:themeColor="accent1"/>
        <w:sz w:val="22"/>
        <w:szCs w:val="22"/>
      </w:rPr>
    </w:lvl>
    <w:lvl w:ilvl="1">
      <w:start w:val="1"/>
      <w:numFmt w:val="bullet"/>
      <w:pStyle w:val="Odrky2"/>
      <w:lvlText w:val=""/>
      <w:lvlJc w:val="left"/>
      <w:pPr>
        <w:tabs>
          <w:tab w:val="num" w:pos="794"/>
        </w:tabs>
        <w:ind w:left="794" w:hanging="397"/>
      </w:pPr>
      <w:rPr>
        <w:rFonts w:ascii="Wingdings 2" w:hAnsi="Wingdings 2" w:hint="default"/>
        <w:color w:val="505050" w:themeColor="accent1"/>
        <w:sz w:val="22"/>
      </w:rPr>
    </w:lvl>
    <w:lvl w:ilvl="2">
      <w:start w:val="1"/>
      <w:numFmt w:val="bullet"/>
      <w:pStyle w:val="Odrky3"/>
      <w:lvlText w:val=""/>
      <w:lvlJc w:val="left"/>
      <w:pPr>
        <w:tabs>
          <w:tab w:val="num" w:pos="1191"/>
        </w:tabs>
        <w:ind w:left="1191" w:hanging="397"/>
      </w:pPr>
      <w:rPr>
        <w:rFonts w:ascii="Wingdings 2" w:hAnsi="Wingdings 2" w:hint="default"/>
        <w:color w:val="505050" w:themeColor="accent1"/>
      </w:rPr>
    </w:lvl>
    <w:lvl w:ilvl="3">
      <w:start w:val="1"/>
      <w:numFmt w:val="bullet"/>
      <w:pStyle w:val="Odrky4"/>
      <w:lvlText w:val=""/>
      <w:lvlJc w:val="left"/>
      <w:pPr>
        <w:tabs>
          <w:tab w:val="num" w:pos="1588"/>
        </w:tabs>
        <w:ind w:left="1588" w:hanging="397"/>
      </w:pPr>
      <w:rPr>
        <w:rFonts w:ascii="Wingdings 2" w:hAnsi="Wingdings 2" w:hint="default"/>
        <w:color w:val="505050" w:themeColor="accent1"/>
      </w:rPr>
    </w:lvl>
    <w:lvl w:ilvl="4">
      <w:start w:val="1"/>
      <w:numFmt w:val="bullet"/>
      <w:pStyle w:val="Odrky5"/>
      <w:lvlText w:val=""/>
      <w:lvlJc w:val="left"/>
      <w:pPr>
        <w:tabs>
          <w:tab w:val="num" w:pos="1985"/>
        </w:tabs>
        <w:ind w:left="1985" w:hanging="397"/>
      </w:pPr>
      <w:rPr>
        <w:rFonts w:ascii="Wingdings 2" w:hAnsi="Wingdings 2" w:hint="default"/>
        <w:color w:val="505050"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D9E1068"/>
    <w:multiLevelType w:val="hybridMultilevel"/>
    <w:tmpl w:val="B06CC81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19272661"/>
    <w:multiLevelType w:val="hybridMultilevel"/>
    <w:tmpl w:val="474ECCD4"/>
    <w:lvl w:ilvl="0" w:tplc="2E8C162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1D435A00"/>
    <w:multiLevelType w:val="hybridMultilevel"/>
    <w:tmpl w:val="4F88785E"/>
    <w:lvl w:ilvl="0" w:tplc="67745BE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1A8355E"/>
    <w:multiLevelType w:val="hybridMultilevel"/>
    <w:tmpl w:val="31B08190"/>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3">
    <w:nsid w:val="39871EA2"/>
    <w:multiLevelType w:val="hybridMultilevel"/>
    <w:tmpl w:val="CC8E11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F7E0095"/>
    <w:multiLevelType w:val="multilevel"/>
    <w:tmpl w:val="8868724C"/>
    <w:lvl w:ilvl="0">
      <w:start w:val="1"/>
      <w:numFmt w:val="bullet"/>
      <w:lvlText w:val=""/>
      <w:lvlJc w:val="left"/>
      <w:pPr>
        <w:tabs>
          <w:tab w:val="num" w:pos="1418"/>
        </w:tabs>
        <w:ind w:left="1418" w:hanging="284"/>
      </w:pPr>
      <w:rPr>
        <w:rFonts w:ascii="Wingdings" w:hAnsi="Wingdings" w:hint="default"/>
        <w:color w:val="505050" w:themeColor="accent1"/>
        <w:sz w:val="22"/>
        <w:szCs w:val="22"/>
      </w:rPr>
    </w:lvl>
    <w:lvl w:ilvl="1">
      <w:start w:val="1"/>
      <w:numFmt w:val="bullet"/>
      <w:lvlText w:val=""/>
      <w:lvlJc w:val="left"/>
      <w:pPr>
        <w:tabs>
          <w:tab w:val="num" w:pos="1701"/>
        </w:tabs>
        <w:ind w:left="1701" w:hanging="283"/>
      </w:pPr>
      <w:rPr>
        <w:rFonts w:ascii="Symbol" w:hAnsi="Symbol" w:hint="default"/>
        <w:color w:val="505050" w:themeColor="accent1"/>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6">
    <w:nsid w:val="3F9D2FB2"/>
    <w:multiLevelType w:val="hybridMultilevel"/>
    <w:tmpl w:val="DA4E5A4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08615A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nsid w:val="412D2E92"/>
    <w:multiLevelType w:val="hybridMultilevel"/>
    <w:tmpl w:val="B3BA86FA"/>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440D7508"/>
    <w:multiLevelType w:val="hybridMultilevel"/>
    <w:tmpl w:val="FAB20C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4B04CEB"/>
    <w:multiLevelType w:val="hybridMultilevel"/>
    <w:tmpl w:val="C720B1B0"/>
    <w:lvl w:ilvl="0" w:tplc="5ED814A8">
      <w:numFmt w:val="bullet"/>
      <w:lvlText w:val="-"/>
      <w:lvlJc w:val="left"/>
      <w:pPr>
        <w:tabs>
          <w:tab w:val="num" w:pos="1065"/>
        </w:tabs>
        <w:ind w:left="1065" w:hanging="360"/>
      </w:pPr>
      <w:rPr>
        <w:rFonts w:ascii="Arial" w:eastAsia="Times New Roman" w:hAnsi="Arial" w:cs="Arial"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1">
    <w:nsid w:val="4A1830B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2">
    <w:nsid w:val="4A3F1A32"/>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CCC6F5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5">
    <w:nsid w:val="548A715B"/>
    <w:multiLevelType w:val="hybridMultilevel"/>
    <w:tmpl w:val="8D300C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7674E9E"/>
    <w:multiLevelType w:val="hybridMultilevel"/>
    <w:tmpl w:val="A48AF3DC"/>
    <w:lvl w:ilvl="0" w:tplc="04050017">
      <w:start w:val="1"/>
      <w:numFmt w:val="lowerLetter"/>
      <w:lvlText w:val="%1)"/>
      <w:lvlJc w:val="left"/>
      <w:pPr>
        <w:tabs>
          <w:tab w:val="num" w:pos="720"/>
        </w:tabs>
        <w:ind w:left="720" w:hanging="360"/>
      </w:pPr>
      <w:rPr>
        <w:rFonts w:hint="default"/>
      </w:rPr>
    </w:lvl>
    <w:lvl w:ilvl="1" w:tplc="2E8C162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7A404B6"/>
    <w:multiLevelType w:val="hybridMultilevel"/>
    <w:tmpl w:val="E618B9FA"/>
    <w:lvl w:ilvl="0" w:tplc="7488EAEC">
      <w:start w:val="1"/>
      <w:numFmt w:val="decimal"/>
      <w:lvlText w:val="%1."/>
      <w:lvlJc w:val="left"/>
      <w:pPr>
        <w:ind w:left="1410" w:hanging="10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34F074D"/>
    <w:multiLevelType w:val="hybridMultilevel"/>
    <w:tmpl w:val="4606AE96"/>
    <w:lvl w:ilvl="0" w:tplc="0405000F">
      <w:start w:val="1"/>
      <w:numFmt w:val="decimal"/>
      <w:lvlText w:val="%1."/>
      <w:lvlJc w:val="left"/>
      <w:pPr>
        <w:tabs>
          <w:tab w:val="num" w:pos="720"/>
        </w:tabs>
        <w:ind w:left="720" w:hanging="360"/>
      </w:pPr>
      <w:rPr>
        <w:rFonts w:hint="default"/>
      </w:rPr>
    </w:lvl>
    <w:lvl w:ilvl="1" w:tplc="2E8C162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37842AD"/>
    <w:multiLevelType w:val="hybridMultilevel"/>
    <w:tmpl w:val="659A1B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nsid w:val="6825176C"/>
    <w:multiLevelType w:val="hybridMultilevel"/>
    <w:tmpl w:val="991AE97C"/>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1">
    <w:nsid w:val="68A83F4B"/>
    <w:multiLevelType w:val="hybridMultilevel"/>
    <w:tmpl w:val="A10604FC"/>
    <w:lvl w:ilvl="0" w:tplc="4A56383C">
      <w:start w:val="1"/>
      <w:numFmt w:val="bullet"/>
      <w:lvlText w:val=""/>
      <w:lvlJc w:val="left"/>
      <w:pPr>
        <w:ind w:left="777" w:hanging="360"/>
      </w:pPr>
      <w:rPr>
        <w:rFonts w:ascii="Symbol" w:hAnsi="Symbol"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A964513"/>
    <w:multiLevelType w:val="hybridMultilevel"/>
    <w:tmpl w:val="03A8C6D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AA206A6"/>
    <w:multiLevelType w:val="hybridMultilevel"/>
    <w:tmpl w:val="59DA635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7AD7272"/>
    <w:multiLevelType w:val="hybridMultilevel"/>
    <w:tmpl w:val="B04851F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nsid w:val="7CBB729F"/>
    <w:multiLevelType w:val="hybridMultilevel"/>
    <w:tmpl w:val="6B58A5E0"/>
    <w:lvl w:ilvl="0" w:tplc="FE489B60">
      <w:start w:val="1"/>
      <w:numFmt w:val="upperLetter"/>
      <w:pStyle w:val="BoddohodyIII"/>
      <w:lvlText w:val="%1."/>
      <w:lvlJc w:val="left"/>
      <w:pPr>
        <w:tabs>
          <w:tab w:val="num" w:pos="1146"/>
        </w:tabs>
        <w:ind w:left="1146" w:hanging="720"/>
      </w:pPr>
      <w:rPr>
        <w:rFonts w:ascii="Times New Roman" w:eastAsia="Times New Roman" w:hAnsi="Times New Roman" w:cs="Times New Roman" w:hint="default"/>
      </w:rPr>
    </w:lvl>
    <w:lvl w:ilvl="1" w:tplc="C4AECB90">
      <w:start w:val="1"/>
      <w:numFmt w:val="bullet"/>
      <w:lvlText w:val=""/>
      <w:lvlJc w:val="left"/>
      <w:pPr>
        <w:tabs>
          <w:tab w:val="num" w:pos="1713"/>
        </w:tabs>
        <w:ind w:left="1713" w:hanging="720"/>
      </w:pPr>
      <w:rPr>
        <w:rFonts w:ascii="Symbol" w:hAnsi="Symbol" w:hint="default"/>
      </w:r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36">
    <w:nsid w:val="7DB72C5B"/>
    <w:multiLevelType w:val="hybridMultilevel"/>
    <w:tmpl w:val="2924A7AC"/>
    <w:lvl w:ilvl="0" w:tplc="DA02409E">
      <w:start w:val="1"/>
      <w:numFmt w:val="decimal"/>
      <w:lvlText w:val="%1."/>
      <w:lvlJc w:val="left"/>
      <w:pPr>
        <w:tabs>
          <w:tab w:val="num" w:pos="720"/>
        </w:tabs>
        <w:ind w:left="720" w:hanging="360"/>
      </w:pPr>
      <w:rPr>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E8E561F"/>
    <w:multiLevelType w:val="hybridMultilevel"/>
    <w:tmpl w:val="6C207F30"/>
    <w:lvl w:ilvl="0" w:tplc="04050005">
      <w:start w:val="1"/>
      <w:numFmt w:val="decimal"/>
      <w:lvlText w:val="%1."/>
      <w:lvlJc w:val="left"/>
      <w:pPr>
        <w:tabs>
          <w:tab w:val="num" w:pos="539"/>
        </w:tabs>
        <w:ind w:left="539" w:hanging="397"/>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4"/>
  </w:num>
  <w:num w:numId="2">
    <w:abstractNumId w:val="7"/>
  </w:num>
  <w:num w:numId="3">
    <w:abstractNumId w:val="14"/>
  </w:num>
  <w:num w:numId="4">
    <w:abstractNumId w:val="23"/>
  </w:num>
  <w:num w:numId="5">
    <w:abstractNumId w:val="11"/>
  </w:num>
  <w:num w:numId="6">
    <w:abstractNumId w:val="30"/>
  </w:num>
  <w:num w:numId="7">
    <w:abstractNumId w:val="22"/>
  </w:num>
  <w:num w:numId="8">
    <w:abstractNumId w:val="1"/>
  </w:num>
  <w:num w:numId="9">
    <w:abstractNumId w:val="0"/>
  </w:num>
  <w:num w:numId="10">
    <w:abstractNumId w:val="12"/>
  </w:num>
  <w:num w:numId="11">
    <w:abstractNumId w:val="31"/>
  </w:num>
  <w:num w:numId="12">
    <w:abstractNumId w:val="9"/>
  </w:num>
  <w:num w:numId="13">
    <w:abstractNumId w:val="15"/>
  </w:num>
  <w:num w:numId="14">
    <w:abstractNumId w:val="17"/>
  </w:num>
  <w:num w:numId="15">
    <w:abstractNumId w:val="21"/>
  </w:num>
  <w:num w:numId="16">
    <w:abstractNumId w:val="24"/>
  </w:num>
  <w:num w:numId="17">
    <w:abstractNumId w:val="20"/>
  </w:num>
  <w:num w:numId="18">
    <w:abstractNumId w:val="10"/>
  </w:num>
  <w:num w:numId="19">
    <w:abstractNumId w:val="19"/>
  </w:num>
  <w:num w:numId="20">
    <w:abstractNumId w:val="37"/>
  </w:num>
  <w:num w:numId="21">
    <w:abstractNumId w:val="35"/>
  </w:num>
  <w:num w:numId="22">
    <w:abstractNumId w:val="32"/>
  </w:num>
  <w:num w:numId="23">
    <w:abstractNumId w:val="16"/>
  </w:num>
  <w:num w:numId="24">
    <w:abstractNumId w:val="28"/>
  </w:num>
  <w:num w:numId="25">
    <w:abstractNumId w:val="6"/>
  </w:num>
  <w:num w:numId="26">
    <w:abstractNumId w:val="33"/>
  </w:num>
  <w:num w:numId="27">
    <w:abstractNumId w:val="25"/>
  </w:num>
  <w:num w:numId="28">
    <w:abstractNumId w:val="8"/>
  </w:num>
  <w:num w:numId="29">
    <w:abstractNumId w:val="3"/>
  </w:num>
  <w:num w:numId="30">
    <w:abstractNumId w:val="2"/>
  </w:num>
  <w:num w:numId="31">
    <w:abstractNumId w:val="27"/>
  </w:num>
  <w:num w:numId="32">
    <w:abstractNumId w:val="26"/>
  </w:num>
  <w:num w:numId="33">
    <w:abstractNumId w:val="13"/>
  </w:num>
  <w:num w:numId="34">
    <w:abstractNumId w:val="34"/>
  </w:num>
  <w:num w:numId="35">
    <w:abstractNumId w:val="5"/>
  </w:num>
  <w:num w:numId="36">
    <w:abstractNumId w:val="18"/>
  </w:num>
  <w:num w:numId="37">
    <w:abstractNumId w:val="36"/>
  </w:num>
  <w:num w:numId="3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1D17"/>
    <w:rsid w:val="00002C80"/>
    <w:rsid w:val="0000396C"/>
    <w:rsid w:val="00015461"/>
    <w:rsid w:val="000217DF"/>
    <w:rsid w:val="00031D4F"/>
    <w:rsid w:val="000376D4"/>
    <w:rsid w:val="00051129"/>
    <w:rsid w:val="000532DA"/>
    <w:rsid w:val="00055362"/>
    <w:rsid w:val="00057C9B"/>
    <w:rsid w:val="00060626"/>
    <w:rsid w:val="00065731"/>
    <w:rsid w:val="00067138"/>
    <w:rsid w:val="00067F8E"/>
    <w:rsid w:val="00073CC8"/>
    <w:rsid w:val="00077D88"/>
    <w:rsid w:val="00084CE4"/>
    <w:rsid w:val="0009287C"/>
    <w:rsid w:val="00093D19"/>
    <w:rsid w:val="000A1FE3"/>
    <w:rsid w:val="000A64C8"/>
    <w:rsid w:val="000B1249"/>
    <w:rsid w:val="000B25D8"/>
    <w:rsid w:val="000C0FA8"/>
    <w:rsid w:val="000C22C4"/>
    <w:rsid w:val="000E11BF"/>
    <w:rsid w:val="000F0056"/>
    <w:rsid w:val="000F3BA8"/>
    <w:rsid w:val="000F5592"/>
    <w:rsid w:val="00103D21"/>
    <w:rsid w:val="0011753D"/>
    <w:rsid w:val="0011754A"/>
    <w:rsid w:val="001177B2"/>
    <w:rsid w:val="00121E84"/>
    <w:rsid w:val="001549FA"/>
    <w:rsid w:val="00161835"/>
    <w:rsid w:val="00162CB3"/>
    <w:rsid w:val="00163AC4"/>
    <w:rsid w:val="001641A3"/>
    <w:rsid w:val="001673AF"/>
    <w:rsid w:val="00173D8C"/>
    <w:rsid w:val="001776A7"/>
    <w:rsid w:val="001819EE"/>
    <w:rsid w:val="00184F3F"/>
    <w:rsid w:val="00185596"/>
    <w:rsid w:val="00194656"/>
    <w:rsid w:val="0019708B"/>
    <w:rsid w:val="001A735A"/>
    <w:rsid w:val="001B4C24"/>
    <w:rsid w:val="001B55D7"/>
    <w:rsid w:val="001C08A2"/>
    <w:rsid w:val="001C4C25"/>
    <w:rsid w:val="001C79D1"/>
    <w:rsid w:val="001D3DFE"/>
    <w:rsid w:val="001D5560"/>
    <w:rsid w:val="001F23CC"/>
    <w:rsid w:val="00201111"/>
    <w:rsid w:val="00202271"/>
    <w:rsid w:val="00202451"/>
    <w:rsid w:val="0020570D"/>
    <w:rsid w:val="002319F2"/>
    <w:rsid w:val="002464D8"/>
    <w:rsid w:val="00253E70"/>
    <w:rsid w:val="00257703"/>
    <w:rsid w:val="00265BDF"/>
    <w:rsid w:val="002671A0"/>
    <w:rsid w:val="0028128B"/>
    <w:rsid w:val="00282E14"/>
    <w:rsid w:val="00283A91"/>
    <w:rsid w:val="0028620C"/>
    <w:rsid w:val="002866E8"/>
    <w:rsid w:val="00287DE2"/>
    <w:rsid w:val="00290A0D"/>
    <w:rsid w:val="00290D93"/>
    <w:rsid w:val="002921D1"/>
    <w:rsid w:val="002A28AD"/>
    <w:rsid w:val="002B3FC2"/>
    <w:rsid w:val="002B6E2F"/>
    <w:rsid w:val="002C4D5F"/>
    <w:rsid w:val="002D7766"/>
    <w:rsid w:val="00302400"/>
    <w:rsid w:val="003034F7"/>
    <w:rsid w:val="00306C59"/>
    <w:rsid w:val="00330790"/>
    <w:rsid w:val="00334D40"/>
    <w:rsid w:val="00342EB6"/>
    <w:rsid w:val="00361FFC"/>
    <w:rsid w:val="0036611E"/>
    <w:rsid w:val="00371370"/>
    <w:rsid w:val="003851E9"/>
    <w:rsid w:val="00394C90"/>
    <w:rsid w:val="00394E65"/>
    <w:rsid w:val="003A4C6A"/>
    <w:rsid w:val="003A5621"/>
    <w:rsid w:val="003A5981"/>
    <w:rsid w:val="003B1163"/>
    <w:rsid w:val="003B6F5A"/>
    <w:rsid w:val="003B71D9"/>
    <w:rsid w:val="003C1197"/>
    <w:rsid w:val="003D1849"/>
    <w:rsid w:val="003E5795"/>
    <w:rsid w:val="003F02C5"/>
    <w:rsid w:val="003F6100"/>
    <w:rsid w:val="00401C25"/>
    <w:rsid w:val="0040419E"/>
    <w:rsid w:val="004162EF"/>
    <w:rsid w:val="004354DE"/>
    <w:rsid w:val="004415B1"/>
    <w:rsid w:val="00441F1C"/>
    <w:rsid w:val="004461FB"/>
    <w:rsid w:val="004548E9"/>
    <w:rsid w:val="00455567"/>
    <w:rsid w:val="00473024"/>
    <w:rsid w:val="00487B63"/>
    <w:rsid w:val="00497ED7"/>
    <w:rsid w:val="004A4BC2"/>
    <w:rsid w:val="004A7C82"/>
    <w:rsid w:val="004B3C1C"/>
    <w:rsid w:val="004B48DE"/>
    <w:rsid w:val="004C42CC"/>
    <w:rsid w:val="004C721F"/>
    <w:rsid w:val="004D73F0"/>
    <w:rsid w:val="004E5D87"/>
    <w:rsid w:val="00512C01"/>
    <w:rsid w:val="00517B05"/>
    <w:rsid w:val="005228B3"/>
    <w:rsid w:val="00535FFB"/>
    <w:rsid w:val="00536184"/>
    <w:rsid w:val="00536CEE"/>
    <w:rsid w:val="00542BC5"/>
    <w:rsid w:val="0055203F"/>
    <w:rsid w:val="005536AE"/>
    <w:rsid w:val="00556F01"/>
    <w:rsid w:val="00567546"/>
    <w:rsid w:val="00567C05"/>
    <w:rsid w:val="00573732"/>
    <w:rsid w:val="00592D78"/>
    <w:rsid w:val="00597E60"/>
    <w:rsid w:val="005A7410"/>
    <w:rsid w:val="005B648A"/>
    <w:rsid w:val="005B66CA"/>
    <w:rsid w:val="005B7AFA"/>
    <w:rsid w:val="005C19CB"/>
    <w:rsid w:val="005C28D2"/>
    <w:rsid w:val="005C6C32"/>
    <w:rsid w:val="005D0315"/>
    <w:rsid w:val="005D6D3B"/>
    <w:rsid w:val="005D7987"/>
    <w:rsid w:val="005E3EC8"/>
    <w:rsid w:val="005E46A7"/>
    <w:rsid w:val="005E72E4"/>
    <w:rsid w:val="00605AF1"/>
    <w:rsid w:val="00617911"/>
    <w:rsid w:val="0062246E"/>
    <w:rsid w:val="006274C8"/>
    <w:rsid w:val="00630E04"/>
    <w:rsid w:val="00640D76"/>
    <w:rsid w:val="006445B9"/>
    <w:rsid w:val="00644B7D"/>
    <w:rsid w:val="00647088"/>
    <w:rsid w:val="00653116"/>
    <w:rsid w:val="0065580A"/>
    <w:rsid w:val="00667155"/>
    <w:rsid w:val="00671782"/>
    <w:rsid w:val="006718E7"/>
    <w:rsid w:val="0068462F"/>
    <w:rsid w:val="00685750"/>
    <w:rsid w:val="0069082B"/>
    <w:rsid w:val="00691281"/>
    <w:rsid w:val="00691361"/>
    <w:rsid w:val="00692A2E"/>
    <w:rsid w:val="00694454"/>
    <w:rsid w:val="00694A19"/>
    <w:rsid w:val="006A196A"/>
    <w:rsid w:val="006A1FB9"/>
    <w:rsid w:val="006B001A"/>
    <w:rsid w:val="006B3320"/>
    <w:rsid w:val="006B355A"/>
    <w:rsid w:val="006B7AD7"/>
    <w:rsid w:val="006D2EC2"/>
    <w:rsid w:val="006D4968"/>
    <w:rsid w:val="006D7FC5"/>
    <w:rsid w:val="006E5206"/>
    <w:rsid w:val="006F114E"/>
    <w:rsid w:val="006F7E2F"/>
    <w:rsid w:val="007021C1"/>
    <w:rsid w:val="007055D9"/>
    <w:rsid w:val="00706BD4"/>
    <w:rsid w:val="0071660A"/>
    <w:rsid w:val="00732C1B"/>
    <w:rsid w:val="00734671"/>
    <w:rsid w:val="0073556F"/>
    <w:rsid w:val="00737635"/>
    <w:rsid w:val="007379BF"/>
    <w:rsid w:val="00744469"/>
    <w:rsid w:val="00747312"/>
    <w:rsid w:val="00754DB7"/>
    <w:rsid w:val="007566EB"/>
    <w:rsid w:val="0076052F"/>
    <w:rsid w:val="00764746"/>
    <w:rsid w:val="0076786D"/>
    <w:rsid w:val="007732C9"/>
    <w:rsid w:val="00773D72"/>
    <w:rsid w:val="00782D4C"/>
    <w:rsid w:val="00787211"/>
    <w:rsid w:val="00797E60"/>
    <w:rsid w:val="007A0075"/>
    <w:rsid w:val="007A5E35"/>
    <w:rsid w:val="007B1C3C"/>
    <w:rsid w:val="007C040C"/>
    <w:rsid w:val="007C2842"/>
    <w:rsid w:val="007D0935"/>
    <w:rsid w:val="007D2F9E"/>
    <w:rsid w:val="007D553F"/>
    <w:rsid w:val="007E1852"/>
    <w:rsid w:val="007E732D"/>
    <w:rsid w:val="007F0B11"/>
    <w:rsid w:val="007F59A4"/>
    <w:rsid w:val="008053D8"/>
    <w:rsid w:val="00813BE0"/>
    <w:rsid w:val="00813E6C"/>
    <w:rsid w:val="008140BF"/>
    <w:rsid w:val="00815F47"/>
    <w:rsid w:val="008255F6"/>
    <w:rsid w:val="00830A79"/>
    <w:rsid w:val="008317AB"/>
    <w:rsid w:val="00842C98"/>
    <w:rsid w:val="00844670"/>
    <w:rsid w:val="00847203"/>
    <w:rsid w:val="00861B14"/>
    <w:rsid w:val="008647B8"/>
    <w:rsid w:val="0087356B"/>
    <w:rsid w:val="008819E7"/>
    <w:rsid w:val="008842D3"/>
    <w:rsid w:val="00890FAA"/>
    <w:rsid w:val="0089507C"/>
    <w:rsid w:val="008A22F9"/>
    <w:rsid w:val="008B607A"/>
    <w:rsid w:val="008C6214"/>
    <w:rsid w:val="008F7D9B"/>
    <w:rsid w:val="00910732"/>
    <w:rsid w:val="009117F1"/>
    <w:rsid w:val="009121EF"/>
    <w:rsid w:val="00913C5E"/>
    <w:rsid w:val="00920F41"/>
    <w:rsid w:val="00922E58"/>
    <w:rsid w:val="0093302B"/>
    <w:rsid w:val="00933814"/>
    <w:rsid w:val="009343A7"/>
    <w:rsid w:val="00934A32"/>
    <w:rsid w:val="00942E26"/>
    <w:rsid w:val="00942F74"/>
    <w:rsid w:val="009574F9"/>
    <w:rsid w:val="00960C9C"/>
    <w:rsid w:val="00967D4A"/>
    <w:rsid w:val="00981425"/>
    <w:rsid w:val="0099101E"/>
    <w:rsid w:val="00992E60"/>
    <w:rsid w:val="009A1658"/>
    <w:rsid w:val="009A66A1"/>
    <w:rsid w:val="009A7345"/>
    <w:rsid w:val="009A755D"/>
    <w:rsid w:val="009B63BF"/>
    <w:rsid w:val="009C6048"/>
    <w:rsid w:val="009C6899"/>
    <w:rsid w:val="009C71CB"/>
    <w:rsid w:val="009D640B"/>
    <w:rsid w:val="009D6602"/>
    <w:rsid w:val="009E05B7"/>
    <w:rsid w:val="009E076F"/>
    <w:rsid w:val="009E1C91"/>
    <w:rsid w:val="009E45AF"/>
    <w:rsid w:val="009F3FEF"/>
    <w:rsid w:val="009F5CB6"/>
    <w:rsid w:val="00A009BD"/>
    <w:rsid w:val="00A05864"/>
    <w:rsid w:val="00A076EC"/>
    <w:rsid w:val="00A123B0"/>
    <w:rsid w:val="00A13675"/>
    <w:rsid w:val="00A15D10"/>
    <w:rsid w:val="00A16286"/>
    <w:rsid w:val="00A16328"/>
    <w:rsid w:val="00A338EB"/>
    <w:rsid w:val="00A33A3D"/>
    <w:rsid w:val="00A34F9E"/>
    <w:rsid w:val="00A36264"/>
    <w:rsid w:val="00A47B09"/>
    <w:rsid w:val="00A53CD3"/>
    <w:rsid w:val="00A67723"/>
    <w:rsid w:val="00A7761D"/>
    <w:rsid w:val="00A87668"/>
    <w:rsid w:val="00AA3E99"/>
    <w:rsid w:val="00AA7A72"/>
    <w:rsid w:val="00AB74E0"/>
    <w:rsid w:val="00AC3356"/>
    <w:rsid w:val="00AD04D6"/>
    <w:rsid w:val="00AE2B3D"/>
    <w:rsid w:val="00AE636B"/>
    <w:rsid w:val="00B0130A"/>
    <w:rsid w:val="00B04C20"/>
    <w:rsid w:val="00B11883"/>
    <w:rsid w:val="00B3023E"/>
    <w:rsid w:val="00B3216D"/>
    <w:rsid w:val="00B32C5C"/>
    <w:rsid w:val="00B355DF"/>
    <w:rsid w:val="00B3768A"/>
    <w:rsid w:val="00B47D9F"/>
    <w:rsid w:val="00B50733"/>
    <w:rsid w:val="00B539D6"/>
    <w:rsid w:val="00B56267"/>
    <w:rsid w:val="00B56786"/>
    <w:rsid w:val="00B57C7F"/>
    <w:rsid w:val="00B658B0"/>
    <w:rsid w:val="00B70C0C"/>
    <w:rsid w:val="00B903A2"/>
    <w:rsid w:val="00B90AFE"/>
    <w:rsid w:val="00B921E9"/>
    <w:rsid w:val="00B941CE"/>
    <w:rsid w:val="00B9435E"/>
    <w:rsid w:val="00BA0F0F"/>
    <w:rsid w:val="00BA40A6"/>
    <w:rsid w:val="00BA5CD3"/>
    <w:rsid w:val="00BA5E9F"/>
    <w:rsid w:val="00BB0C81"/>
    <w:rsid w:val="00BC468F"/>
    <w:rsid w:val="00BD26E4"/>
    <w:rsid w:val="00BD5598"/>
    <w:rsid w:val="00C1026C"/>
    <w:rsid w:val="00C26A71"/>
    <w:rsid w:val="00C40BA4"/>
    <w:rsid w:val="00C479A5"/>
    <w:rsid w:val="00C47CE0"/>
    <w:rsid w:val="00C51628"/>
    <w:rsid w:val="00C54BB9"/>
    <w:rsid w:val="00C679EB"/>
    <w:rsid w:val="00C70F57"/>
    <w:rsid w:val="00C72443"/>
    <w:rsid w:val="00C72E13"/>
    <w:rsid w:val="00C8693C"/>
    <w:rsid w:val="00C91A9F"/>
    <w:rsid w:val="00C920D4"/>
    <w:rsid w:val="00CD05F2"/>
    <w:rsid w:val="00CD447C"/>
    <w:rsid w:val="00CD4548"/>
    <w:rsid w:val="00CE2B93"/>
    <w:rsid w:val="00CE6FA4"/>
    <w:rsid w:val="00CE70CC"/>
    <w:rsid w:val="00CF1BC0"/>
    <w:rsid w:val="00D019D4"/>
    <w:rsid w:val="00D02889"/>
    <w:rsid w:val="00D02999"/>
    <w:rsid w:val="00D03867"/>
    <w:rsid w:val="00D062A1"/>
    <w:rsid w:val="00D117E6"/>
    <w:rsid w:val="00D20331"/>
    <w:rsid w:val="00D43324"/>
    <w:rsid w:val="00D55B22"/>
    <w:rsid w:val="00D601AE"/>
    <w:rsid w:val="00D6700A"/>
    <w:rsid w:val="00D7542C"/>
    <w:rsid w:val="00D90F1D"/>
    <w:rsid w:val="00D91F9F"/>
    <w:rsid w:val="00DA6823"/>
    <w:rsid w:val="00DA7A8F"/>
    <w:rsid w:val="00DB3EA3"/>
    <w:rsid w:val="00DB40C5"/>
    <w:rsid w:val="00DC370F"/>
    <w:rsid w:val="00DC44F9"/>
    <w:rsid w:val="00DC558E"/>
    <w:rsid w:val="00DD291B"/>
    <w:rsid w:val="00DD7612"/>
    <w:rsid w:val="00DF1C73"/>
    <w:rsid w:val="00E04835"/>
    <w:rsid w:val="00E073EC"/>
    <w:rsid w:val="00E14E40"/>
    <w:rsid w:val="00E1724E"/>
    <w:rsid w:val="00E201FD"/>
    <w:rsid w:val="00E20828"/>
    <w:rsid w:val="00E23336"/>
    <w:rsid w:val="00E27BBD"/>
    <w:rsid w:val="00E35149"/>
    <w:rsid w:val="00E4229E"/>
    <w:rsid w:val="00E44390"/>
    <w:rsid w:val="00E45CF5"/>
    <w:rsid w:val="00E50090"/>
    <w:rsid w:val="00E539B2"/>
    <w:rsid w:val="00E55A5A"/>
    <w:rsid w:val="00E62720"/>
    <w:rsid w:val="00E66055"/>
    <w:rsid w:val="00E81664"/>
    <w:rsid w:val="00E90E13"/>
    <w:rsid w:val="00E915D8"/>
    <w:rsid w:val="00E975F1"/>
    <w:rsid w:val="00EA17D9"/>
    <w:rsid w:val="00EA35B3"/>
    <w:rsid w:val="00EA7649"/>
    <w:rsid w:val="00EB1A20"/>
    <w:rsid w:val="00EB62F1"/>
    <w:rsid w:val="00EB6DC3"/>
    <w:rsid w:val="00EC08A1"/>
    <w:rsid w:val="00ED39FF"/>
    <w:rsid w:val="00ED7068"/>
    <w:rsid w:val="00EE03D0"/>
    <w:rsid w:val="00EF25BF"/>
    <w:rsid w:val="00EF6852"/>
    <w:rsid w:val="00EF7AC0"/>
    <w:rsid w:val="00F14015"/>
    <w:rsid w:val="00F25FB9"/>
    <w:rsid w:val="00F26843"/>
    <w:rsid w:val="00F332DB"/>
    <w:rsid w:val="00F37E18"/>
    <w:rsid w:val="00F4441B"/>
    <w:rsid w:val="00F46FFD"/>
    <w:rsid w:val="00F52275"/>
    <w:rsid w:val="00F543E8"/>
    <w:rsid w:val="00F61DB6"/>
    <w:rsid w:val="00F832D9"/>
    <w:rsid w:val="00F91466"/>
    <w:rsid w:val="00F91844"/>
    <w:rsid w:val="00F9194D"/>
    <w:rsid w:val="00FA388B"/>
    <w:rsid w:val="00FA5583"/>
    <w:rsid w:val="00FA5BE7"/>
    <w:rsid w:val="00FB60CE"/>
    <w:rsid w:val="00FC0AE3"/>
    <w:rsid w:val="00FC4FB9"/>
    <w:rsid w:val="00FC69DA"/>
    <w:rsid w:val="00FC7F62"/>
    <w:rsid w:val="00FD00A0"/>
    <w:rsid w:val="00FD1AE8"/>
    <w:rsid w:val="00FD757A"/>
    <w:rsid w:val="00FE1471"/>
    <w:rsid w:val="00FE63D4"/>
    <w:rsid w:val="00FE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0" w:qFormat="1"/>
    <w:lsdException w:name="heading 3" w:uiPriority="2" w:qFormat="1"/>
    <w:lsdException w:name="heading 4" w:uiPriority="2" w:qFormat="1"/>
    <w:lsdException w:name="heading 5" w:uiPriority="2" w:qFormat="1"/>
    <w:lsdException w:name="heading 6" w:uiPriority="2"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annotation reference" w:uiPriority="0"/>
    <w:lsdException w:name="Title" w:semiHidden="0" w:uiPriority="14"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eastAsiaTheme="majorEastAsia" w:hAnsiTheme="majorHAnsi"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eastAsiaTheme="majorEastAsia" w:hAnsiTheme="majorHAnsi"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eastAsiaTheme="majorEastAsia" w:hAnsiTheme="majorHAnsi"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2"/>
    <w:rsid w:val="00773D72"/>
    <w:rPr>
      <w:rFonts w:asciiTheme="majorHAnsi" w:eastAsiaTheme="majorEastAsia" w:hAnsiTheme="majorHAnsi" w:cstheme="majorBidi"/>
      <w:b/>
      <w:bCs/>
      <w:color w:val="000000"/>
      <w:sz w:val="36"/>
      <w:szCs w:val="28"/>
    </w:rPr>
  </w:style>
  <w:style w:type="character" w:customStyle="1" w:styleId="Nadpis2Char">
    <w:name w:val="Nadpis 2 Char"/>
    <w:basedOn w:val="Standardnpsmoodstavce"/>
    <w:link w:val="Nadpis2"/>
    <w:rsid w:val="00773D72"/>
    <w:rPr>
      <w:rFonts w:asciiTheme="majorHAnsi" w:eastAsiaTheme="majorEastAsia" w:hAnsiTheme="majorHAnsi" w:cstheme="majorBidi"/>
      <w:b/>
      <w:bCs/>
      <w:color w:val="000000"/>
      <w:sz w:val="32"/>
      <w:szCs w:val="26"/>
    </w:rPr>
  </w:style>
  <w:style w:type="character" w:customStyle="1" w:styleId="Nadpis3Char">
    <w:name w:val="Nadpis 3 Char"/>
    <w:basedOn w:val="Standardnpsmoodstavce"/>
    <w:link w:val="Nadpis3"/>
    <w:uiPriority w:val="2"/>
    <w:rsid w:val="00773D72"/>
    <w:rPr>
      <w:rFonts w:asciiTheme="majorHAnsi" w:eastAsiaTheme="majorEastAsia" w:hAnsiTheme="majorHAnsi" w:cstheme="majorBidi"/>
      <w:b/>
      <w:bCs/>
      <w:color w:val="000000"/>
      <w:sz w:val="28"/>
    </w:rPr>
  </w:style>
  <w:style w:type="character" w:customStyle="1" w:styleId="Nadpis4Char">
    <w:name w:val="Nadpis 4 Char"/>
    <w:basedOn w:val="Standardnpsmoodstavce"/>
    <w:link w:val="Nadpis4"/>
    <w:uiPriority w:val="2"/>
    <w:rsid w:val="00773D72"/>
    <w:rPr>
      <w:rFonts w:asciiTheme="majorHAnsi" w:eastAsiaTheme="majorEastAsia" w:hAnsiTheme="majorHAnsi" w:cstheme="majorBidi"/>
      <w:b/>
      <w:bCs/>
      <w:iCs/>
      <w:color w:val="000000"/>
      <w:sz w:val="26"/>
    </w:rPr>
  </w:style>
  <w:style w:type="character" w:customStyle="1" w:styleId="Nadpis5Char">
    <w:name w:val="Nadpis 5 Char"/>
    <w:basedOn w:val="Standardnpsmoodstavce"/>
    <w:link w:val="Nadpis5"/>
    <w:uiPriority w:val="2"/>
    <w:rsid w:val="00773D72"/>
    <w:rPr>
      <w:rFonts w:asciiTheme="majorHAnsi" w:eastAsiaTheme="majorEastAsia" w:hAnsiTheme="majorHAnsi" w:cstheme="majorBidi"/>
      <w:b/>
      <w:color w:val="000000"/>
      <w:sz w:val="24"/>
    </w:rPr>
  </w:style>
  <w:style w:type="character" w:customStyle="1" w:styleId="Nadpis6Char">
    <w:name w:val="Nadpis 6 Char"/>
    <w:basedOn w:val="Standardnpsmoodstavce"/>
    <w:link w:val="Nadpis6"/>
    <w:uiPriority w:val="2"/>
    <w:rsid w:val="00773D72"/>
    <w:rPr>
      <w:rFonts w:asciiTheme="majorHAnsi" w:eastAsiaTheme="majorEastAsia" w:hAnsiTheme="majorHAnsi" w:cstheme="majorBidi"/>
      <w:b/>
      <w:iCs/>
      <w:color w:val="000000"/>
    </w:rPr>
  </w:style>
  <w:style w:type="character" w:customStyle="1" w:styleId="Nadpis7Char">
    <w:name w:val="Nadpis 7 Char"/>
    <w:basedOn w:val="Standardnpsmoodstavce"/>
    <w:link w:val="Nadpis7"/>
    <w:uiPriority w:val="9"/>
    <w:semiHidden/>
    <w:rsid w:val="0074446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74446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744469"/>
    <w:rPr>
      <w:rFonts w:asciiTheme="majorHAnsi" w:eastAsiaTheme="majorEastAsia" w:hAnsiTheme="majorHAnsi" w:cstheme="majorBidi"/>
      <w:i/>
      <w:iCs/>
      <w:color w:val="404040" w:themeColor="text1" w:themeTint="BF"/>
      <w:sz w:val="20"/>
      <w:szCs w:val="20"/>
    </w:rPr>
  </w:style>
  <w:style w:type="paragraph" w:customStyle="1" w:styleId="Tabulkazhlav">
    <w:name w:val="Tabulka záhlaví"/>
    <w:basedOn w:val="Normln"/>
    <w:link w:val="TabulkazhlavChar"/>
    <w:uiPriority w:val="6"/>
    <w:qFormat/>
    <w:rsid w:val="00A47B09"/>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A47B09"/>
    <w:rPr>
      <w:b/>
      <w:color w:val="080808"/>
      <w:sz w:val="20"/>
    </w:rPr>
  </w:style>
  <w:style w:type="paragraph" w:customStyle="1" w:styleId="Tabulkatext">
    <w:name w:val="Tabulka text"/>
    <w:link w:val="TabulkatextChar"/>
    <w:uiPriority w:val="6"/>
    <w:qFormat/>
    <w:rsid w:val="00A47B09"/>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customStyle="1" w:styleId="ZhlavChar">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customStyle="1" w:styleId="ZpatChar">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eastAsiaTheme="majorEastAsia" w:hAnsiTheme="majorHAnsi" w:cstheme="majorBidi"/>
      <w:b/>
      <w:caps/>
      <w:kern w:val="28"/>
      <w:sz w:val="64"/>
      <w:szCs w:val="52"/>
    </w:rPr>
  </w:style>
  <w:style w:type="character" w:customStyle="1" w:styleId="NzevChar">
    <w:name w:val="Název Char"/>
    <w:basedOn w:val="Standardnpsmoodstavce"/>
    <w:link w:val="Nzev"/>
    <w:uiPriority w:val="14"/>
    <w:rsid w:val="00773D72"/>
    <w:rPr>
      <w:rFonts w:asciiTheme="majorHAnsi" w:eastAsiaTheme="majorEastAsia" w:hAnsiTheme="majorHAnsi" w:cstheme="majorBidi"/>
      <w:b/>
      <w:caps/>
      <w:color w:val="000000"/>
      <w:kern w:val="28"/>
      <w:sz w:val="64"/>
      <w:szCs w:val="52"/>
    </w:rPr>
  </w:style>
  <w:style w:type="paragraph" w:styleId="Podtitul">
    <w:name w:val="Subtitle"/>
    <w:basedOn w:val="Normln"/>
    <w:next w:val="Normln"/>
    <w:link w:val="PodtitulChar"/>
    <w:qFormat/>
    <w:rsid w:val="00773D72"/>
    <w:pPr>
      <w:numPr>
        <w:ilvl w:val="1"/>
      </w:numPr>
      <w:ind w:left="113"/>
      <w:jc w:val="left"/>
    </w:pPr>
    <w:rPr>
      <w:rFonts w:asciiTheme="majorHAnsi" w:eastAsiaTheme="majorEastAsia" w:hAnsiTheme="majorHAnsi" w:cstheme="majorBidi"/>
      <w:b/>
      <w:iCs/>
      <w:sz w:val="36"/>
      <w:szCs w:val="24"/>
    </w:rPr>
  </w:style>
  <w:style w:type="character" w:customStyle="1" w:styleId="PodtitulChar">
    <w:name w:val="Podtitul Char"/>
    <w:basedOn w:val="Standardnpsmoodstavce"/>
    <w:link w:val="Podtitul"/>
    <w:uiPriority w:val="15"/>
    <w:rsid w:val="00773D72"/>
    <w:rPr>
      <w:rFonts w:asciiTheme="majorHAnsi" w:eastAsiaTheme="majorEastAsia" w:hAnsiTheme="majorHAnsi" w:cstheme="majorBidi"/>
      <w:b/>
      <w:iCs/>
      <w:color w:val="000000"/>
      <w:sz w:val="36"/>
      <w:szCs w:val="24"/>
    </w:rPr>
  </w:style>
  <w:style w:type="paragraph" w:customStyle="1" w:styleId="Nadpis1neslovan-jevobsahu">
    <w:name w:val="Nadpis 1 nečíslovaný - je v obsahu"/>
    <w:basedOn w:val="Nadpis1"/>
    <w:next w:val="Normln"/>
    <w:link w:val="Nadpis1neslovan-jevobsahuChar"/>
    <w:uiPriority w:val="4"/>
    <w:qFormat/>
    <w:rsid w:val="0011753D"/>
    <w:pPr>
      <w:numPr>
        <w:numId w:val="0"/>
      </w:numPr>
    </w:pPr>
  </w:style>
  <w:style w:type="character" w:customStyle="1" w:styleId="Nadpis1neslovan-jevobsahuChar">
    <w:name w:val="Nadpis 1 nečíslovaný - je v obsahu Char"/>
    <w:basedOn w:val="Nadpis1Char"/>
    <w:link w:val="Nadpis1neslovan-jevobsahu"/>
    <w:uiPriority w:val="4"/>
    <w:rsid w:val="006D7FC5"/>
    <w:rPr>
      <w:rFonts w:asciiTheme="majorHAnsi" w:eastAsiaTheme="majorEastAsia" w:hAnsiTheme="majorHAnsi"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customStyle="1" w:styleId="Nadpis1neslovan-nenvobsahu">
    <w:name w:val="Nadpis 1 nečíslovaný - není v obsahu"/>
    <w:link w:val="Nadpis1neslovan-nenvobsahuChar"/>
    <w:uiPriority w:val="4"/>
    <w:qFormat/>
    <w:rsid w:val="00773D72"/>
    <w:pPr>
      <w:keepNext/>
      <w:pageBreakBefore/>
      <w:spacing w:after="360" w:line="240" w:lineRule="auto"/>
    </w:pPr>
    <w:rPr>
      <w:rFonts w:asciiTheme="majorHAnsi" w:eastAsiaTheme="majorEastAsia" w:hAnsiTheme="majorHAnsi" w:cstheme="majorBidi"/>
      <w:b/>
      <w:bCs/>
      <w:color w:val="000000"/>
      <w:sz w:val="36"/>
      <w:szCs w:val="28"/>
    </w:rPr>
  </w:style>
  <w:style w:type="character" w:customStyle="1" w:styleId="Nadpis1neslovan-nenvobsahuChar">
    <w:name w:val="Nadpis 1 nečíslovaný - není v obsahu Char"/>
    <w:basedOn w:val="Nadpis1neslovan-jevobsahuChar"/>
    <w:link w:val="Nadpis1neslovan-nenvobsahu"/>
    <w:uiPriority w:val="4"/>
    <w:rsid w:val="00773D72"/>
    <w:rPr>
      <w:rFonts w:asciiTheme="majorHAnsi" w:eastAsiaTheme="majorEastAsia" w:hAnsiTheme="majorHAnsi" w:cstheme="majorBidi"/>
      <w:b/>
      <w:bCs/>
      <w:color w:val="000000"/>
      <w:sz w:val="36"/>
      <w:szCs w:val="28"/>
    </w:rPr>
  </w:style>
  <w:style w:type="paragraph" w:styleId="Odstavecseseznamem">
    <w:name w:val="List Paragraph"/>
    <w:basedOn w:val="Normln"/>
    <w:link w:val="OdstavecseseznamemChar"/>
    <w:uiPriority w:val="99"/>
    <w:qFormat/>
    <w:rsid w:val="009D6602"/>
    <w:pPr>
      <w:ind w:left="720"/>
      <w:contextualSpacing/>
    </w:pPr>
  </w:style>
  <w:style w:type="character" w:customStyle="1" w:styleId="OdstavecseseznamemChar">
    <w:name w:val="Odstavec se seznamem Char"/>
    <w:basedOn w:val="Standardnpsmoodstavce"/>
    <w:link w:val="Odstavecseseznamem"/>
    <w:uiPriority w:val="34"/>
    <w:rsid w:val="009D6602"/>
  </w:style>
  <w:style w:type="paragraph" w:customStyle="1" w:styleId="Odrky1">
    <w:name w:val="Odrážky 1"/>
    <w:basedOn w:val="Odstavecseseznamem"/>
    <w:link w:val="Odrky1Char"/>
    <w:uiPriority w:val="5"/>
    <w:qFormat/>
    <w:rsid w:val="0020570D"/>
    <w:pPr>
      <w:numPr>
        <w:numId w:val="2"/>
      </w:numPr>
    </w:pPr>
  </w:style>
  <w:style w:type="character" w:customStyle="1" w:styleId="Odrky1Char">
    <w:name w:val="Odrážky 1 Char"/>
    <w:basedOn w:val="OdstavecseseznamemChar"/>
    <w:link w:val="Odrky1"/>
    <w:uiPriority w:val="5"/>
    <w:rsid w:val="006D7FC5"/>
    <w:rPr>
      <w:color w:val="000000"/>
    </w:rPr>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single" w:sz="8" w:space="0" w:color="7B7B7B" w:themeColor="accent1" w:themeTint="BF"/>
      </w:tblBorders>
    </w:tblPr>
    <w:tblStylePr w:type="firstRow">
      <w:pPr>
        <w:spacing w:before="0" w:after="0" w:line="240" w:lineRule="auto"/>
      </w:pPr>
      <w:rPr>
        <w:b/>
        <w:bCs/>
        <w:color w:val="FFFFFF" w:themeColor="background1"/>
      </w:rPr>
      <w:tblPr/>
      <w:tcPr>
        <w:tc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shd w:val="clear" w:color="auto" w:fill="505050" w:themeFill="accent1"/>
      </w:tcPr>
    </w:tblStylePr>
    <w:tblStylePr w:type="lastRow">
      <w:pPr>
        <w:spacing w:before="0" w:after="0" w:line="240" w:lineRule="auto"/>
      </w:pPr>
      <w:rPr>
        <w:b/>
        <w:bCs/>
      </w:rPr>
      <w:tblPr/>
      <w:tcPr>
        <w:tcBorders>
          <w:top w:val="double" w:sz="6"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customStyle="1" w:styleId="TitulekChar">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FE1471"/>
    <w:pPr>
      <w:numPr>
        <w:numId w:val="3"/>
      </w:numPr>
      <w:spacing w:after="0"/>
    </w:pPr>
  </w:style>
  <w:style w:type="character" w:customStyle="1" w:styleId="PouitzdrojeChar">
    <w:name w:val="Použité zdroje Char"/>
    <w:basedOn w:val="OdstavecseseznamemChar"/>
    <w:link w:val="Pouitzdroje"/>
    <w:uiPriority w:val="13"/>
    <w:rsid w:val="00FC7F62"/>
    <w:rPr>
      <w:color w:val="000000"/>
    </w:rPr>
  </w:style>
  <w:style w:type="paragraph" w:customStyle="1" w:styleId="Plohy">
    <w:name w:val="Přílohy"/>
    <w:basedOn w:val="Odstavecseseznamem"/>
    <w:link w:val="PlohyChar"/>
    <w:uiPriority w:val="13"/>
    <w:qFormat/>
    <w:rsid w:val="00FE1471"/>
    <w:pPr>
      <w:numPr>
        <w:numId w:val="4"/>
      </w:numPr>
    </w:pPr>
  </w:style>
  <w:style w:type="character" w:customStyle="1" w:styleId="PlohyChar">
    <w:name w:val="Přílohy Char"/>
    <w:basedOn w:val="OdstavecseseznamemChar"/>
    <w:link w:val="Plohy"/>
    <w:uiPriority w:val="13"/>
    <w:rsid w:val="00FC7F62"/>
    <w:rPr>
      <w:color w:val="000000"/>
    </w:rPr>
  </w:style>
  <w:style w:type="paragraph" w:customStyle="1" w:styleId="Odrky2">
    <w:name w:val="Odrážky 2"/>
    <w:basedOn w:val="Odrky1"/>
    <w:link w:val="Odrky2Char"/>
    <w:uiPriority w:val="5"/>
    <w:qFormat/>
    <w:rsid w:val="00306C59"/>
    <w:pPr>
      <w:numPr>
        <w:ilvl w:val="1"/>
      </w:numPr>
    </w:pPr>
  </w:style>
  <w:style w:type="character" w:customStyle="1" w:styleId="Odrky2Char">
    <w:name w:val="Odrážky 2 Char"/>
    <w:basedOn w:val="Odrky1Char"/>
    <w:link w:val="Odrky2"/>
    <w:uiPriority w:val="5"/>
    <w:rsid w:val="006D7FC5"/>
    <w:rPr>
      <w:color w:val="000000"/>
    </w:rPr>
  </w:style>
  <w:style w:type="paragraph" w:customStyle="1" w:styleId="Normlnodsazenshora">
    <w:name w:val="Normální odsazen shora"/>
    <w:basedOn w:val="Normln"/>
    <w:next w:val="Normln"/>
    <w:link w:val="NormlnodsazenshoraChar"/>
    <w:uiPriority w:val="17"/>
    <w:qFormat/>
    <w:rsid w:val="007D0935"/>
    <w:pPr>
      <w:spacing w:before="220"/>
    </w:pPr>
  </w:style>
  <w:style w:type="character" w:customStyle="1" w:styleId="NormlnodsazenshoraChar">
    <w:name w:val="Normální odsazen shora Char"/>
    <w:basedOn w:val="Standardnpsmoodstavce"/>
    <w:link w:val="Normlnodsazenshora"/>
    <w:uiPriority w:val="17"/>
    <w:rsid w:val="00C26A71"/>
  </w:style>
  <w:style w:type="paragraph" w:customStyle="1" w:styleId="Seznamobrzkatabulek">
    <w:name w:val="Seznam obrázků a tabulek"/>
    <w:basedOn w:val="Nadpis1neslovan-nenvobsahu"/>
    <w:next w:val="Normln"/>
    <w:link w:val="SeznamobrzkatabulekChar"/>
    <w:uiPriority w:val="19"/>
    <w:qFormat/>
    <w:rsid w:val="00057C9B"/>
    <w:pPr>
      <w:pageBreakBefore w:val="0"/>
      <w:spacing w:before="220"/>
    </w:pPr>
  </w:style>
  <w:style w:type="character" w:customStyle="1" w:styleId="SeznamobrzkatabulekChar">
    <w:name w:val="Seznam obrázků a tabulek Char"/>
    <w:basedOn w:val="Nadpis1neslovan-nenvobsahuChar"/>
    <w:link w:val="Seznamobrzkatabulek"/>
    <w:uiPriority w:val="19"/>
    <w:rsid w:val="002D7766"/>
    <w:rPr>
      <w:rFonts w:asciiTheme="majorHAnsi" w:eastAsiaTheme="majorEastAsia" w:hAnsiTheme="majorHAnsi"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customStyle="1" w:styleId="Titulekobrzku">
    <w:name w:val="Titulek obrázku"/>
    <w:basedOn w:val="Titulek"/>
    <w:next w:val="Normlnodsazenshora"/>
    <w:link w:val="TitulekobrzkuChar"/>
    <w:uiPriority w:val="10"/>
    <w:qFormat/>
    <w:rsid w:val="00C26A71"/>
    <w:pPr>
      <w:spacing w:after="0"/>
      <w:jc w:val="center"/>
    </w:pPr>
  </w:style>
  <w:style w:type="character" w:customStyle="1" w:styleId="TitulekobrzkuChar">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customStyle="1" w:styleId="BezmezerChar">
    <w:name w:val="Bez mezer Char"/>
    <w:basedOn w:val="Standardnpsmoodstavce"/>
    <w:link w:val="Bezmezer"/>
    <w:uiPriority w:val="3"/>
    <w:rsid w:val="00773D72"/>
    <w:rPr>
      <w:color w:val="000000"/>
    </w:rPr>
  </w:style>
  <w:style w:type="paragraph" w:customStyle="1" w:styleId="Odrky3">
    <w:name w:val="Odrážky 3"/>
    <w:basedOn w:val="Odrky2"/>
    <w:link w:val="Odrky3Char"/>
    <w:uiPriority w:val="5"/>
    <w:qFormat/>
    <w:rsid w:val="004354DE"/>
    <w:pPr>
      <w:numPr>
        <w:ilvl w:val="2"/>
      </w:numPr>
    </w:pPr>
  </w:style>
  <w:style w:type="character" w:customStyle="1" w:styleId="Odrky3Char">
    <w:name w:val="Odrážky 3 Char"/>
    <w:basedOn w:val="Odrky2Char"/>
    <w:link w:val="Odrky3"/>
    <w:uiPriority w:val="5"/>
    <w:rsid w:val="006D7FC5"/>
    <w:rPr>
      <w:color w:val="000000"/>
    </w:rPr>
  </w:style>
  <w:style w:type="paragraph" w:customStyle="1" w:styleId="slovn1">
    <w:name w:val="Číslování 1"/>
    <w:basedOn w:val="Odstavecseseznamem"/>
    <w:link w:val="slovn1Char"/>
    <w:uiPriority w:val="5"/>
    <w:qFormat/>
    <w:rsid w:val="004D73F0"/>
    <w:pPr>
      <w:numPr>
        <w:numId w:val="5"/>
      </w:numPr>
    </w:pPr>
  </w:style>
  <w:style w:type="character" w:customStyle="1" w:styleId="slovn1Char">
    <w:name w:val="Číslování 1 Char"/>
    <w:basedOn w:val="NormlnodsazenshoraChar"/>
    <w:link w:val="slovn1"/>
    <w:uiPriority w:val="5"/>
    <w:rsid w:val="004D73F0"/>
    <w:rPr>
      <w:color w:val="000000"/>
    </w:rPr>
  </w:style>
  <w:style w:type="paragraph" w:customStyle="1" w:styleId="slovn2">
    <w:name w:val="Číslování 2"/>
    <w:basedOn w:val="slovn1"/>
    <w:link w:val="slovn2Char"/>
    <w:uiPriority w:val="5"/>
    <w:qFormat/>
    <w:rsid w:val="004D73F0"/>
    <w:pPr>
      <w:numPr>
        <w:ilvl w:val="1"/>
      </w:numPr>
    </w:pPr>
  </w:style>
  <w:style w:type="character" w:customStyle="1" w:styleId="slovn2Char">
    <w:name w:val="Číslování 2 Char"/>
    <w:basedOn w:val="slovn1Char"/>
    <w:link w:val="slovn2"/>
    <w:uiPriority w:val="5"/>
    <w:rsid w:val="004D73F0"/>
    <w:rPr>
      <w:color w:val="000000"/>
    </w:rPr>
  </w:style>
  <w:style w:type="paragraph" w:customStyle="1" w:styleId="slovn3">
    <w:name w:val="Číslování 3"/>
    <w:basedOn w:val="slovn2"/>
    <w:link w:val="slovn3Char"/>
    <w:uiPriority w:val="5"/>
    <w:qFormat/>
    <w:rsid w:val="004D73F0"/>
    <w:pPr>
      <w:numPr>
        <w:ilvl w:val="2"/>
      </w:numPr>
    </w:pPr>
  </w:style>
  <w:style w:type="character" w:customStyle="1" w:styleId="slovn3Char">
    <w:name w:val="Číslování 3 Char"/>
    <w:basedOn w:val="slovn2Char"/>
    <w:link w:val="slovn3"/>
    <w:uiPriority w:val="5"/>
    <w:rsid w:val="004D73F0"/>
    <w:rPr>
      <w:color w:val="000000"/>
    </w:rPr>
  </w:style>
  <w:style w:type="character" w:customStyle="1" w:styleId="Bezbarvy">
    <w:name w:val="Bez barvy"/>
    <w:uiPriority w:val="9"/>
    <w:qFormat/>
    <w:rsid w:val="001673AF"/>
    <w:rPr>
      <w:bdr w:val="none" w:sz="0" w:space="0" w:color="auto"/>
      <w:shd w:val="clear" w:color="auto" w:fill="auto"/>
    </w:rPr>
  </w:style>
  <w:style w:type="character" w:customStyle="1" w:styleId="erven">
    <w:name w:val="Červeně"/>
    <w:uiPriority w:val="8"/>
    <w:qFormat/>
    <w:rsid w:val="001673AF"/>
    <w:rPr>
      <w:bdr w:val="none" w:sz="0" w:space="0" w:color="auto"/>
      <w:shd w:val="clear" w:color="auto" w:fill="FF0000"/>
    </w:rPr>
  </w:style>
  <w:style w:type="character" w:customStyle="1" w:styleId="Zelen">
    <w:name w:val="Zeleně"/>
    <w:uiPriority w:val="8"/>
    <w:qFormat/>
    <w:rsid w:val="001673AF"/>
    <w:rPr>
      <w:bdr w:val="none" w:sz="0" w:space="0" w:color="auto"/>
      <w:shd w:val="clear" w:color="auto" w:fill="92D050"/>
    </w:rPr>
  </w:style>
  <w:style w:type="character" w:customStyle="1" w:styleId="lut">
    <w:name w:val="Žlutě"/>
    <w:uiPriority w:val="7"/>
    <w:qFormat/>
    <w:rsid w:val="001673AF"/>
    <w:rPr>
      <w:rFonts w:asciiTheme="minorHAnsi" w:hAnsiTheme="minorHAnsi"/>
      <w:bdr w:val="none" w:sz="0" w:space="0" w:color="auto"/>
      <w:shd w:val="clear" w:color="auto" w:fill="FFFF00"/>
    </w:rPr>
  </w:style>
  <w:style w:type="paragraph" w:customStyle="1" w:styleId="slovn4">
    <w:name w:val="Číslování 4"/>
    <w:basedOn w:val="slovn3"/>
    <w:link w:val="slovn4Char"/>
    <w:uiPriority w:val="5"/>
    <w:qFormat/>
    <w:rsid w:val="004D73F0"/>
    <w:pPr>
      <w:numPr>
        <w:ilvl w:val="3"/>
      </w:numPr>
    </w:pPr>
  </w:style>
  <w:style w:type="character" w:customStyle="1" w:styleId="slovn4Char">
    <w:name w:val="Číslování 4 Char"/>
    <w:basedOn w:val="slovn3Char"/>
    <w:link w:val="slovn4"/>
    <w:uiPriority w:val="5"/>
    <w:rsid w:val="004D73F0"/>
    <w:rPr>
      <w:color w:val="000000"/>
    </w:rPr>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6D7FC5"/>
    <w:rPr>
      <w:rFonts w:asciiTheme="majorHAnsi" w:eastAsiaTheme="majorEastAsia" w:hAnsiTheme="majorHAnsi"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D2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D2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sz="6" w:space="0" w:color="7F7F7F" w:themeColor="accent5"/>
          <w:insideV w:val="single" w:sz="6" w:space="0" w:color="7F7F7F" w:themeColor="accent5"/>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single" w:sz="8" w:space="0" w:color="9F9F9F" w:themeColor="accent5" w:themeTint="BF"/>
      </w:tblBorders>
    </w:tblPr>
    <w:tblStylePr w:type="firstRow">
      <w:pPr>
        <w:spacing w:before="0" w:after="0" w:line="240" w:lineRule="auto"/>
      </w:pPr>
      <w:rPr>
        <w:b/>
        <w:bCs/>
        <w:color w:val="FFFFFF" w:themeColor="background1"/>
      </w:rPr>
      <w:tblPr/>
      <w:tcPr>
        <w:tc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shd w:val="clear" w:color="auto" w:fill="7F7F7F" w:themeFill="accent5"/>
      </w:tcPr>
    </w:tblStylePr>
    <w:tblStylePr w:type="lastRow">
      <w:pPr>
        <w:spacing w:before="0" w:after="0" w:line="240" w:lineRule="auto"/>
      </w:pPr>
      <w:rPr>
        <w:b/>
        <w:bCs/>
      </w:rPr>
      <w:tblPr/>
      <w:tcPr>
        <w:tcBorders>
          <w:top w:val="double" w:sz="6"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insideH w:val="single" w:sz="8" w:space="0" w:color="D2D2D2" w:themeColor="accent2"/>
        <w:insideV w:val="single" w:sz="8" w:space="0" w:color="D2D2D2" w:themeColor="accent2"/>
      </w:tblBorders>
      <w:tblCellMar>
        <w:left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D2D2D2" w:themeColor="accent2"/>
          <w:left w:val="single" w:sz="8" w:space="0" w:color="D2D2D2" w:themeColor="accent2"/>
          <w:bottom w:val="single" w:sz="18" w:space="0" w:color="D2D2D2" w:themeColor="accent2"/>
          <w:right w:val="single" w:sz="8" w:space="0" w:color="D2D2D2" w:themeColor="accent2"/>
          <w:insideH w:val="nil"/>
          <w:insideV w:val="single" w:sz="8" w:space="0" w:color="D2D2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insideH w:val="nil"/>
          <w:insideV w:val="single" w:sz="8" w:space="0" w:color="D2D2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shd w:val="clear" w:color="auto" w:fill="F3F3F3" w:themeFill="accent2" w:themeFillTint="3F"/>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shd w:val="clear" w:color="auto" w:fill="F3F3F3" w:themeFill="accent2" w:themeFillTint="3F"/>
      </w:tcPr>
    </w:tblStylePr>
    <w:tblStylePr w:type="band2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tcPr>
    </w:tblStylePr>
  </w:style>
  <w:style w:type="paragraph" w:customStyle="1" w:styleId="slovn5">
    <w:name w:val="Číslování 5"/>
    <w:basedOn w:val="slovn4"/>
    <w:link w:val="slovn5Char"/>
    <w:uiPriority w:val="5"/>
    <w:qFormat/>
    <w:rsid w:val="004D73F0"/>
    <w:pPr>
      <w:numPr>
        <w:ilvl w:val="4"/>
      </w:numPr>
    </w:pPr>
  </w:style>
  <w:style w:type="character" w:customStyle="1" w:styleId="slovn5Char">
    <w:name w:val="Číslování 5 Char"/>
    <w:basedOn w:val="slovn4Char"/>
    <w:link w:val="slovn5"/>
    <w:uiPriority w:val="5"/>
    <w:rsid w:val="004D73F0"/>
    <w:rPr>
      <w:color w:val="000000"/>
    </w:rPr>
  </w:style>
  <w:style w:type="paragraph" w:customStyle="1" w:styleId="Odrky4">
    <w:name w:val="Odrážky 4"/>
    <w:basedOn w:val="Odrky3"/>
    <w:link w:val="Odrky4Char"/>
    <w:uiPriority w:val="5"/>
    <w:qFormat/>
    <w:rsid w:val="008053D8"/>
    <w:pPr>
      <w:numPr>
        <w:ilvl w:val="3"/>
      </w:numPr>
    </w:pPr>
  </w:style>
  <w:style w:type="character" w:customStyle="1" w:styleId="Odrky4Char">
    <w:name w:val="Odrážky 4 Char"/>
    <w:basedOn w:val="Odrky3Char"/>
    <w:link w:val="Odrky4"/>
    <w:uiPriority w:val="5"/>
    <w:rsid w:val="006D7FC5"/>
    <w:rPr>
      <w:color w:val="000000"/>
    </w:rPr>
  </w:style>
  <w:style w:type="paragraph" w:customStyle="1" w:styleId="Odrky5">
    <w:name w:val="Odrážky 5"/>
    <w:basedOn w:val="Odrky4"/>
    <w:link w:val="Odrky5Char"/>
    <w:uiPriority w:val="5"/>
    <w:qFormat/>
    <w:rsid w:val="008053D8"/>
    <w:pPr>
      <w:numPr>
        <w:ilvl w:val="4"/>
      </w:numPr>
    </w:pPr>
  </w:style>
  <w:style w:type="character" w:customStyle="1" w:styleId="Odrky5Char">
    <w:name w:val="Odrážky 5 Char"/>
    <w:basedOn w:val="Odrky4Char"/>
    <w:link w:val="Odrky5"/>
    <w:uiPriority w:val="5"/>
    <w:rsid w:val="006D7FC5"/>
    <w:rPr>
      <w:color w:val="000000"/>
    </w:rPr>
  </w:style>
  <w:style w:type="character" w:styleId="Siln">
    <w:name w:val="Strong"/>
    <w:aliases w:val="Tučné"/>
    <w:basedOn w:val="Standardnpsmoodstavce"/>
    <w:qFormat/>
    <w:rsid w:val="006D7FC5"/>
    <w:rPr>
      <w:b/>
      <w:bCs/>
    </w:rPr>
  </w:style>
  <w:style w:type="character" w:styleId="Zv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sz="8" w:space="0" w:color="F5F5F5" w:themeColor="accent4"/>
        <w:left w:val="single" w:sz="8" w:space="0" w:color="F5F5F5" w:themeColor="accent4"/>
        <w:bottom w:val="single" w:sz="8" w:space="0" w:color="F5F5F5" w:themeColor="accent4"/>
        <w:right w:val="single" w:sz="8" w:space="0" w:color="F5F5F5" w:themeColor="accent4"/>
        <w:insideH w:val="single" w:sz="8" w:space="0" w:color="F5F5F5" w:themeColor="accent4"/>
        <w:insideV w:val="single" w:sz="8" w:space="0" w:color="F5F5F5" w:themeColor="accent4"/>
      </w:tblBorders>
      <w:tblCellMar>
        <w:left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18" w:space="0" w:color="F5F5F5" w:themeColor="accent4"/>
          <w:right w:val="single" w:sz="8" w:space="0" w:color="F5F5F5" w:themeColor="accent4"/>
          <w:insideH w:val="nil"/>
          <w:insideV w:val="single" w:sz="8" w:space="0" w:color="F5F5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F5F5" w:themeColor="accent4"/>
          <w:left w:val="single" w:sz="8" w:space="0" w:color="F5F5F5" w:themeColor="accent4"/>
          <w:bottom w:val="single" w:sz="8" w:space="0" w:color="F5F5F5" w:themeColor="accent4"/>
          <w:right w:val="single" w:sz="8" w:space="0" w:color="F5F5F5" w:themeColor="accent4"/>
          <w:insideH w:val="nil"/>
          <w:insideV w:val="single" w:sz="8" w:space="0" w:color="F5F5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tcPr>
    </w:tblStylePr>
    <w:tblStylePr w:type="band1Vert">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shd w:val="clear" w:color="auto" w:fill="FCFCFC" w:themeFill="accent4" w:themeFillTint="3F"/>
      </w:tcPr>
    </w:tblStylePr>
    <w:tblStylePr w:type="band1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shd w:val="clear" w:color="auto" w:fill="FCFCFC" w:themeFill="accent4" w:themeFillTint="3F"/>
      </w:tcPr>
    </w:tblStylePr>
    <w:tblStylePr w:type="band2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tcPr>
    </w:tblStylePr>
  </w:style>
  <w:style w:type="paragraph" w:customStyle="1" w:styleId="Obrzek">
    <w:name w:val="Obrázek"/>
    <w:basedOn w:val="Normln"/>
    <w:next w:val="Normln"/>
    <w:link w:val="ObrzekChar"/>
    <w:uiPriority w:val="10"/>
    <w:qFormat/>
    <w:rsid w:val="00647088"/>
    <w:pPr>
      <w:keepNext/>
      <w:spacing w:after="110"/>
      <w:jc w:val="center"/>
    </w:pPr>
    <w:rPr>
      <w:noProof/>
      <w:lang w:eastAsia="cs-CZ"/>
    </w:rPr>
  </w:style>
  <w:style w:type="character" w:customStyle="1" w:styleId="ObrzekChar">
    <w:name w:val="Obrázek Char"/>
    <w:basedOn w:val="Standardnpsmoodstavce"/>
    <w:link w:val="Obrzek"/>
    <w:uiPriority w:val="10"/>
    <w:rsid w:val="00512C01"/>
    <w:rPr>
      <w:noProof/>
      <w:lang w:eastAsia="cs-CZ"/>
    </w:rPr>
  </w:style>
  <w:style w:type="paragraph" w:customStyle="1" w:styleId="Motto">
    <w:name w:val="Motto"/>
    <w:basedOn w:val="Normln"/>
    <w:link w:val="MottoChar"/>
    <w:uiPriority w:val="16"/>
    <w:qFormat/>
    <w:rsid w:val="00773D72"/>
    <w:pPr>
      <w:framePr w:wrap="around" w:vAnchor="page" w:hAnchor="page" w:x="710" w:y="4537"/>
      <w:spacing w:after="0"/>
      <w:suppressOverlap/>
    </w:pPr>
    <w:rPr>
      <w:b/>
      <w:sz w:val="32"/>
    </w:rPr>
  </w:style>
  <w:style w:type="character" w:customStyle="1" w:styleId="MottoChar">
    <w:name w:val="Motto Char"/>
    <w:basedOn w:val="Standardnpsmoodstavce"/>
    <w:link w:val="Motto"/>
    <w:uiPriority w:val="16"/>
    <w:rsid w:val="00773D72"/>
    <w:rPr>
      <w:b/>
      <w:color w:val="000000"/>
      <w:sz w:val="32"/>
    </w:rPr>
  </w:style>
  <w:style w:type="paragraph" w:customStyle="1" w:styleId="Zdroj">
    <w:name w:val="Zdroj"/>
    <w:basedOn w:val="Normln"/>
    <w:next w:val="Normln"/>
    <w:link w:val="ZdrojChar"/>
    <w:uiPriority w:val="9"/>
    <w:qFormat/>
    <w:rsid w:val="00C26A71"/>
    <w:pPr>
      <w:spacing w:before="110"/>
    </w:pPr>
    <w:rPr>
      <w:sz w:val="18"/>
    </w:rPr>
  </w:style>
  <w:style w:type="paragraph" w:customStyle="1" w:styleId="Zdrojobrzku">
    <w:name w:val="Zdroj obrázku"/>
    <w:basedOn w:val="Zdroj"/>
    <w:next w:val="Normln"/>
    <w:link w:val="ZdrojobrzkuChar"/>
    <w:uiPriority w:val="10"/>
    <w:qFormat/>
    <w:rsid w:val="00FC7F62"/>
    <w:pPr>
      <w:spacing w:before="60"/>
      <w:jc w:val="center"/>
    </w:pPr>
  </w:style>
  <w:style w:type="character" w:customStyle="1" w:styleId="ZdrojChar">
    <w:name w:val="Zdroj Char"/>
    <w:basedOn w:val="Standardnpsmoodstavce"/>
    <w:link w:val="Zdroj"/>
    <w:uiPriority w:val="9"/>
    <w:rsid w:val="00FC7F62"/>
    <w:rPr>
      <w:sz w:val="18"/>
    </w:rPr>
  </w:style>
  <w:style w:type="character" w:customStyle="1" w:styleId="ZdrojobrzkuChar">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eastAsia="Times New Roman" w:hAnsi="Arial" w:cs="Arial"/>
      <w:color w:val="auto"/>
      <w:lang w:val="en-US" w:eastAsia="cs-CZ"/>
    </w:rPr>
  </w:style>
  <w:style w:type="character" w:customStyle="1" w:styleId="ZkladntextChar">
    <w:name w:val="Základní text Char"/>
    <w:aliases w:val="Standard paragraph Char"/>
    <w:basedOn w:val="Standardnpsmoodstavce"/>
    <w:link w:val="Zkladntext"/>
    <w:semiHidden/>
    <w:rsid w:val="005C6C32"/>
    <w:rPr>
      <w:rFonts w:ascii="Arial" w:eastAsia="Times New Roman" w:hAnsi="Arial" w:cs="Arial"/>
      <w:lang w:val="en-US" w:eastAsia="cs-CZ"/>
    </w:rPr>
  </w:style>
  <w:style w:type="paragraph" w:customStyle="1" w:styleId="Default">
    <w:name w:val="Default"/>
    <w:rsid w:val="000C0FA8"/>
    <w:pPr>
      <w:autoSpaceDE w:val="0"/>
      <w:autoSpaceDN w:val="0"/>
      <w:adjustRightInd w:val="0"/>
      <w:spacing w:after="0" w:line="240" w:lineRule="auto"/>
    </w:pPr>
    <w:rPr>
      <w:rFonts w:ascii="Arial" w:hAnsi="Arial" w:cs="Arial"/>
      <w:color w:val="000000"/>
      <w:sz w:val="24"/>
      <w:szCs w:val="24"/>
    </w:rPr>
  </w:style>
  <w:style w:type="paragraph" w:customStyle="1" w:styleId="Odrky24">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semiHidden/>
    <w:unhideWhenUsed/>
    <w:rsid w:val="00EE03D0"/>
    <w:rPr>
      <w:sz w:val="16"/>
      <w:szCs w:val="16"/>
    </w:rPr>
  </w:style>
  <w:style w:type="paragraph" w:styleId="Textkomente">
    <w:name w:val="annotation text"/>
    <w:basedOn w:val="Normln"/>
    <w:link w:val="TextkomenteChar"/>
    <w:uiPriority w:val="99"/>
    <w:unhideWhenUsed/>
    <w:rsid w:val="00EE03D0"/>
    <w:rPr>
      <w:sz w:val="20"/>
      <w:szCs w:val="20"/>
    </w:rPr>
  </w:style>
  <w:style w:type="character" w:customStyle="1" w:styleId="TextkomenteChar">
    <w:name w:val="Text komentáře Char"/>
    <w:basedOn w:val="Standardnpsmoodstavce"/>
    <w:link w:val="Textkomente"/>
    <w:uiPriority w:val="99"/>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customStyle="1" w:styleId="PedmtkomenteChar">
    <w:name w:val="Předmět komentáře Char"/>
    <w:basedOn w:val="TextkomenteChar"/>
    <w:link w:val="Pedmtkomente"/>
    <w:uiPriority w:val="99"/>
    <w:semiHidden/>
    <w:rsid w:val="00EE03D0"/>
    <w:rPr>
      <w:b/>
      <w:bCs/>
      <w:color w:val="000000"/>
      <w:sz w:val="20"/>
      <w:szCs w:val="20"/>
    </w:rPr>
  </w:style>
  <w:style w:type="paragraph" w:customStyle="1" w:styleId="A-ZprvaCSP-ods1dek">
    <w:name w:val="A-ZprávaCSP-ods.1.řádek"/>
    <w:basedOn w:val="Normln"/>
    <w:rsid w:val="006445B9"/>
    <w:pPr>
      <w:spacing w:after="0"/>
      <w:ind w:firstLine="709"/>
    </w:pPr>
    <w:rPr>
      <w:rFonts w:ascii="Arial Narrow" w:eastAsia="Times New Roman" w:hAnsi="Arial Narrow" w:cs="Arial Narrow"/>
      <w:color w:val="auto"/>
      <w:sz w:val="24"/>
      <w:szCs w:val="24"/>
      <w:lang w:eastAsia="cs-CZ"/>
    </w:rPr>
  </w:style>
  <w:style w:type="paragraph" w:customStyle="1" w:styleId="Prosttext1">
    <w:name w:val="Prostý text1"/>
    <w:basedOn w:val="Normln"/>
    <w:rsid w:val="00F832D9"/>
    <w:pPr>
      <w:suppressAutoHyphens/>
      <w:spacing w:after="0"/>
      <w:jc w:val="left"/>
    </w:pPr>
    <w:rPr>
      <w:rFonts w:ascii="Courier New" w:eastAsia="Times New Roman" w:hAnsi="Courier New" w:cs="Courier New"/>
      <w:color w:val="auto"/>
      <w:sz w:val="20"/>
      <w:szCs w:val="20"/>
      <w:lang w:eastAsia="ar-SA"/>
    </w:rPr>
  </w:style>
  <w:style w:type="paragraph" w:styleId="Prosttext">
    <w:name w:val="Plain Text"/>
    <w:basedOn w:val="Normln"/>
    <w:link w:val="ProsttextChar"/>
    <w:rsid w:val="00F832D9"/>
    <w:pPr>
      <w:spacing w:after="0"/>
      <w:jc w:val="left"/>
    </w:pPr>
    <w:rPr>
      <w:rFonts w:ascii="Courier New" w:eastAsia="Times New Roman" w:hAnsi="Courier New" w:cs="Times New Roman"/>
      <w:color w:val="auto"/>
      <w:sz w:val="20"/>
      <w:szCs w:val="20"/>
      <w:lang w:val="x-none" w:eastAsia="x-none"/>
    </w:rPr>
  </w:style>
  <w:style w:type="character" w:customStyle="1" w:styleId="ProsttextChar">
    <w:name w:val="Prostý text Char"/>
    <w:basedOn w:val="Standardnpsmoodstavce"/>
    <w:link w:val="Prosttext"/>
    <w:rsid w:val="00F832D9"/>
    <w:rPr>
      <w:rFonts w:ascii="Courier New" w:eastAsia="Times New Roman" w:hAnsi="Courier New" w:cs="Times New Roman"/>
      <w:sz w:val="20"/>
      <w:szCs w:val="20"/>
      <w:lang w:val="x-none" w:eastAsia="x-none"/>
    </w:rPr>
  </w:style>
  <w:style w:type="paragraph" w:styleId="Normlnweb">
    <w:name w:val="Normal (Web)"/>
    <w:basedOn w:val="Normln"/>
    <w:rsid w:val="00F832D9"/>
    <w:pPr>
      <w:spacing w:before="120" w:after="120"/>
      <w:jc w:val="left"/>
    </w:pPr>
    <w:rPr>
      <w:rFonts w:ascii="Times New Roman" w:eastAsia="Times New Roman" w:hAnsi="Times New Roman" w:cs="Times New Roman"/>
      <w:color w:val="auto"/>
      <w:sz w:val="24"/>
      <w:szCs w:val="24"/>
      <w:lang w:eastAsia="cs-CZ"/>
    </w:rPr>
  </w:style>
  <w:style w:type="character" w:customStyle="1" w:styleId="WW8Num5z3">
    <w:name w:val="WW8Num5z3"/>
    <w:rsid w:val="00103D21"/>
    <w:rPr>
      <w:rFonts w:ascii="Symbol" w:hAnsi="Symbol"/>
    </w:rPr>
  </w:style>
  <w:style w:type="paragraph" w:customStyle="1" w:styleId="NormlnOdsazen">
    <w:name w:val="Normální  + Odsazení"/>
    <w:basedOn w:val="Normln"/>
    <w:rsid w:val="00BA5E9F"/>
    <w:pPr>
      <w:numPr>
        <w:numId w:val="9"/>
      </w:numPr>
      <w:suppressAutoHyphens/>
      <w:spacing w:after="120"/>
    </w:pPr>
    <w:rPr>
      <w:rFonts w:ascii="Verdana" w:eastAsia="Times New Roman" w:hAnsi="Verdana" w:cs="Times New Roman"/>
      <w:color w:val="auto"/>
      <w:sz w:val="20"/>
      <w:szCs w:val="24"/>
      <w:lang w:eastAsia="ar-SA"/>
    </w:rPr>
  </w:style>
  <w:style w:type="paragraph" w:customStyle="1" w:styleId="Daltextbodudohody">
    <w:name w:val="Další text bodu dohody"/>
    <w:basedOn w:val="Normln"/>
    <w:link w:val="DaltextbodudohodyChar"/>
    <w:rsid w:val="00992E60"/>
    <w:pPr>
      <w:tabs>
        <w:tab w:val="left" w:pos="2520"/>
      </w:tabs>
      <w:spacing w:after="0"/>
      <w:ind w:left="360"/>
    </w:pPr>
    <w:rPr>
      <w:rFonts w:ascii="Arial" w:eastAsia="Calibri" w:hAnsi="Arial" w:cs="Arial"/>
      <w:color w:val="auto"/>
      <w:sz w:val="20"/>
      <w:szCs w:val="20"/>
      <w:lang w:eastAsia="cs-CZ"/>
    </w:rPr>
  </w:style>
  <w:style w:type="character" w:customStyle="1" w:styleId="DaltextbodudohodyChar">
    <w:name w:val="Další text bodu dohody Char"/>
    <w:link w:val="Daltextbodudohody"/>
    <w:rsid w:val="00992E60"/>
    <w:rPr>
      <w:rFonts w:ascii="Arial" w:eastAsia="Calibri" w:hAnsi="Arial" w:cs="Arial"/>
      <w:sz w:val="20"/>
      <w:szCs w:val="20"/>
      <w:lang w:eastAsia="cs-CZ"/>
    </w:rPr>
  </w:style>
  <w:style w:type="paragraph" w:styleId="Zkladntext2">
    <w:name w:val="Body Text 2"/>
    <w:basedOn w:val="Normln"/>
    <w:link w:val="Zkladntext2Char"/>
    <w:uiPriority w:val="99"/>
    <w:semiHidden/>
    <w:unhideWhenUsed/>
    <w:rsid w:val="00E35149"/>
    <w:pPr>
      <w:spacing w:after="120" w:line="480" w:lineRule="auto"/>
    </w:pPr>
  </w:style>
  <w:style w:type="character" w:customStyle="1" w:styleId="Zkladntext2Char">
    <w:name w:val="Základní text 2 Char"/>
    <w:basedOn w:val="Standardnpsmoodstavce"/>
    <w:link w:val="Zkladntext2"/>
    <w:uiPriority w:val="99"/>
    <w:semiHidden/>
    <w:rsid w:val="00E35149"/>
    <w:rPr>
      <w:color w:val="000000"/>
    </w:rPr>
  </w:style>
  <w:style w:type="paragraph" w:customStyle="1" w:styleId="bntext">
    <w:name w:val="běžný text"/>
    <w:basedOn w:val="Nadpis1"/>
    <w:uiPriority w:val="99"/>
    <w:rsid w:val="00E35149"/>
    <w:pPr>
      <w:keepNext w:val="0"/>
      <w:keepLines w:val="0"/>
      <w:pageBreakBefore w:val="0"/>
      <w:numPr>
        <w:numId w:val="0"/>
      </w:numPr>
      <w:spacing w:after="0"/>
    </w:pPr>
    <w:rPr>
      <w:rFonts w:ascii="Arial" w:eastAsia="Times New Roman" w:hAnsi="Arial" w:cs="Arial"/>
      <w:b w:val="0"/>
      <w:bCs w:val="0"/>
      <w:color w:val="auto"/>
      <w:sz w:val="20"/>
      <w:szCs w:val="20"/>
      <w:lang w:eastAsia="cs-CZ"/>
    </w:rPr>
  </w:style>
  <w:style w:type="paragraph" w:customStyle="1" w:styleId="Nzevplohy">
    <w:name w:val="Název přílohy"/>
    <w:basedOn w:val="Normln"/>
    <w:rsid w:val="00C47CE0"/>
    <w:pPr>
      <w:spacing w:after="0"/>
      <w:jc w:val="center"/>
    </w:pPr>
    <w:rPr>
      <w:rFonts w:ascii="Arial" w:eastAsia="Times New Roman" w:hAnsi="Arial" w:cs="Times New Roman"/>
      <w:b/>
      <w:smallCaps/>
      <w:shadow/>
      <w:color w:val="auto"/>
      <w:sz w:val="72"/>
      <w:szCs w:val="24"/>
      <w:lang w:eastAsia="cs-CZ"/>
    </w:rPr>
  </w:style>
  <w:style w:type="paragraph" w:customStyle="1" w:styleId="BoddohodyIII">
    <w:name w:val="Bod dohody III"/>
    <w:basedOn w:val="Normln"/>
    <w:rsid w:val="006E5206"/>
    <w:pPr>
      <w:numPr>
        <w:numId w:val="21"/>
      </w:numPr>
      <w:spacing w:before="120" w:after="0"/>
    </w:pPr>
    <w:rPr>
      <w:rFonts w:ascii="Arial" w:eastAsia="Times New Roman" w:hAnsi="Arial" w:cs="Times New Roman"/>
      <w:color w:val="auto"/>
      <w:sz w:val="20"/>
      <w:szCs w:val="24"/>
      <w:lang w:val="x-none" w:eastAsia="x-none"/>
    </w:rPr>
  </w:style>
  <w:style w:type="paragraph" w:customStyle="1" w:styleId="Zhlavdohody">
    <w:name w:val="Záhlaví dohody"/>
    <w:basedOn w:val="Normln"/>
    <w:rsid w:val="006E5206"/>
    <w:pPr>
      <w:spacing w:before="240" w:after="240"/>
      <w:jc w:val="center"/>
    </w:pPr>
    <w:rPr>
      <w:rFonts w:ascii="Arial" w:eastAsia="Times New Roman" w:hAnsi="Arial" w:cs="Arial"/>
      <w:b/>
      <w:color w:val="auto"/>
      <w:sz w:val="28"/>
      <w:szCs w:val="28"/>
      <w:lang w:eastAsia="cs-CZ"/>
    </w:rPr>
  </w:style>
  <w:style w:type="paragraph" w:customStyle="1" w:styleId="Boddohody">
    <w:name w:val="Bod dohody"/>
    <w:basedOn w:val="Normln"/>
    <w:next w:val="Daltextbodudohody"/>
    <w:link w:val="BoddohodyChar"/>
    <w:uiPriority w:val="99"/>
    <w:rsid w:val="006E5206"/>
    <w:pPr>
      <w:keepLines/>
      <w:numPr>
        <w:numId w:val="22"/>
      </w:numPr>
      <w:spacing w:before="240" w:after="0"/>
    </w:pPr>
    <w:rPr>
      <w:rFonts w:ascii="Arial" w:eastAsia="Calibri" w:hAnsi="Arial" w:cs="Times New Roman"/>
      <w:color w:val="auto"/>
      <w:sz w:val="20"/>
      <w:szCs w:val="20"/>
      <w:lang w:val="x-none" w:eastAsia="x-none"/>
    </w:rPr>
  </w:style>
  <w:style w:type="character" w:customStyle="1" w:styleId="BoddohodyChar">
    <w:name w:val="Bod dohody Char"/>
    <w:link w:val="Boddohody"/>
    <w:uiPriority w:val="99"/>
    <w:rsid w:val="006E5206"/>
    <w:rPr>
      <w:rFonts w:ascii="Arial" w:eastAsia="Calibri" w:hAnsi="Arial" w:cs="Times New Roman"/>
      <w:sz w:val="20"/>
      <w:szCs w:val="20"/>
      <w:lang w:val="x-none" w:eastAsia="x-none"/>
    </w:rPr>
  </w:style>
  <w:style w:type="paragraph" w:customStyle="1" w:styleId="lnek">
    <w:name w:val="Článek"/>
    <w:basedOn w:val="Normln"/>
    <w:rsid w:val="006E5206"/>
    <w:pPr>
      <w:keepNext/>
      <w:keepLines/>
      <w:tabs>
        <w:tab w:val="left" w:pos="2520"/>
      </w:tabs>
      <w:spacing w:before="360" w:after="240"/>
      <w:jc w:val="center"/>
    </w:pPr>
    <w:rPr>
      <w:rFonts w:ascii="Arial" w:eastAsia="Times New Roman" w:hAnsi="Arial" w:cs="Arial"/>
      <w:b/>
      <w:color w:val="auto"/>
      <w:lang w:eastAsia="cs-CZ"/>
    </w:rPr>
  </w:style>
  <w:style w:type="paragraph" w:customStyle="1" w:styleId="dek2">
    <w:name w:val="Řádek_2"/>
    <w:basedOn w:val="Normln"/>
    <w:rsid w:val="006E5206"/>
    <w:pPr>
      <w:tabs>
        <w:tab w:val="left" w:pos="540"/>
      </w:tabs>
      <w:spacing w:before="60" w:after="0"/>
      <w:ind w:left="539" w:hanging="539"/>
      <w:jc w:val="left"/>
    </w:pPr>
    <w:rPr>
      <w:rFonts w:ascii="Arial" w:eastAsia="Times New Roman" w:hAnsi="Arial" w:cs="Arial"/>
      <w:color w:val="auto"/>
      <w:sz w:val="20"/>
      <w:szCs w:val="24"/>
      <w:lang w:eastAsia="cs-CZ"/>
    </w:rPr>
  </w:style>
  <w:style w:type="paragraph" w:customStyle="1" w:styleId="Text2">
    <w:name w:val="Text2"/>
    <w:basedOn w:val="Text"/>
    <w:rsid w:val="006E5206"/>
    <w:rPr>
      <w:sz w:val="20"/>
    </w:rPr>
  </w:style>
  <w:style w:type="paragraph" w:customStyle="1" w:styleId="Text">
    <w:name w:val="Text"/>
    <w:basedOn w:val="Normln"/>
    <w:rsid w:val="006E5206"/>
    <w:pPr>
      <w:spacing w:before="60" w:after="60"/>
      <w:jc w:val="left"/>
    </w:pPr>
    <w:rPr>
      <w:rFonts w:ascii="Arial" w:eastAsia="Times New Roman" w:hAnsi="Arial" w:cs="Times New Roman"/>
      <w:color w:val="auto"/>
      <w:sz w:val="16"/>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0" w:qFormat="1"/>
    <w:lsdException w:name="heading 3" w:uiPriority="2" w:qFormat="1"/>
    <w:lsdException w:name="heading 4" w:uiPriority="2" w:qFormat="1"/>
    <w:lsdException w:name="heading 5" w:uiPriority="2" w:qFormat="1"/>
    <w:lsdException w:name="heading 6" w:uiPriority="2"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annotation reference" w:uiPriority="0"/>
    <w:lsdException w:name="Title" w:semiHidden="0" w:uiPriority="14"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eastAsiaTheme="majorEastAsia" w:hAnsiTheme="majorHAnsi"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eastAsiaTheme="majorEastAsia" w:hAnsiTheme="majorHAnsi"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eastAsiaTheme="majorEastAsia" w:hAnsiTheme="majorHAnsi"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2"/>
    <w:rsid w:val="00773D72"/>
    <w:rPr>
      <w:rFonts w:asciiTheme="majorHAnsi" w:eastAsiaTheme="majorEastAsia" w:hAnsiTheme="majorHAnsi" w:cstheme="majorBidi"/>
      <w:b/>
      <w:bCs/>
      <w:color w:val="000000"/>
      <w:sz w:val="36"/>
      <w:szCs w:val="28"/>
    </w:rPr>
  </w:style>
  <w:style w:type="character" w:customStyle="1" w:styleId="Nadpis2Char">
    <w:name w:val="Nadpis 2 Char"/>
    <w:basedOn w:val="Standardnpsmoodstavce"/>
    <w:link w:val="Nadpis2"/>
    <w:rsid w:val="00773D72"/>
    <w:rPr>
      <w:rFonts w:asciiTheme="majorHAnsi" w:eastAsiaTheme="majorEastAsia" w:hAnsiTheme="majorHAnsi" w:cstheme="majorBidi"/>
      <w:b/>
      <w:bCs/>
      <w:color w:val="000000"/>
      <w:sz w:val="32"/>
      <w:szCs w:val="26"/>
    </w:rPr>
  </w:style>
  <w:style w:type="character" w:customStyle="1" w:styleId="Nadpis3Char">
    <w:name w:val="Nadpis 3 Char"/>
    <w:basedOn w:val="Standardnpsmoodstavce"/>
    <w:link w:val="Nadpis3"/>
    <w:uiPriority w:val="2"/>
    <w:rsid w:val="00773D72"/>
    <w:rPr>
      <w:rFonts w:asciiTheme="majorHAnsi" w:eastAsiaTheme="majorEastAsia" w:hAnsiTheme="majorHAnsi" w:cstheme="majorBidi"/>
      <w:b/>
      <w:bCs/>
      <w:color w:val="000000"/>
      <w:sz w:val="28"/>
    </w:rPr>
  </w:style>
  <w:style w:type="character" w:customStyle="1" w:styleId="Nadpis4Char">
    <w:name w:val="Nadpis 4 Char"/>
    <w:basedOn w:val="Standardnpsmoodstavce"/>
    <w:link w:val="Nadpis4"/>
    <w:uiPriority w:val="2"/>
    <w:rsid w:val="00773D72"/>
    <w:rPr>
      <w:rFonts w:asciiTheme="majorHAnsi" w:eastAsiaTheme="majorEastAsia" w:hAnsiTheme="majorHAnsi" w:cstheme="majorBidi"/>
      <w:b/>
      <w:bCs/>
      <w:iCs/>
      <w:color w:val="000000"/>
      <w:sz w:val="26"/>
    </w:rPr>
  </w:style>
  <w:style w:type="character" w:customStyle="1" w:styleId="Nadpis5Char">
    <w:name w:val="Nadpis 5 Char"/>
    <w:basedOn w:val="Standardnpsmoodstavce"/>
    <w:link w:val="Nadpis5"/>
    <w:uiPriority w:val="2"/>
    <w:rsid w:val="00773D72"/>
    <w:rPr>
      <w:rFonts w:asciiTheme="majorHAnsi" w:eastAsiaTheme="majorEastAsia" w:hAnsiTheme="majorHAnsi" w:cstheme="majorBidi"/>
      <w:b/>
      <w:color w:val="000000"/>
      <w:sz w:val="24"/>
    </w:rPr>
  </w:style>
  <w:style w:type="character" w:customStyle="1" w:styleId="Nadpis6Char">
    <w:name w:val="Nadpis 6 Char"/>
    <w:basedOn w:val="Standardnpsmoodstavce"/>
    <w:link w:val="Nadpis6"/>
    <w:uiPriority w:val="2"/>
    <w:rsid w:val="00773D72"/>
    <w:rPr>
      <w:rFonts w:asciiTheme="majorHAnsi" w:eastAsiaTheme="majorEastAsia" w:hAnsiTheme="majorHAnsi" w:cstheme="majorBidi"/>
      <w:b/>
      <w:iCs/>
      <w:color w:val="000000"/>
    </w:rPr>
  </w:style>
  <w:style w:type="character" w:customStyle="1" w:styleId="Nadpis7Char">
    <w:name w:val="Nadpis 7 Char"/>
    <w:basedOn w:val="Standardnpsmoodstavce"/>
    <w:link w:val="Nadpis7"/>
    <w:uiPriority w:val="9"/>
    <w:semiHidden/>
    <w:rsid w:val="0074446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74446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744469"/>
    <w:rPr>
      <w:rFonts w:asciiTheme="majorHAnsi" w:eastAsiaTheme="majorEastAsia" w:hAnsiTheme="majorHAnsi" w:cstheme="majorBidi"/>
      <w:i/>
      <w:iCs/>
      <w:color w:val="404040" w:themeColor="text1" w:themeTint="BF"/>
      <w:sz w:val="20"/>
      <w:szCs w:val="20"/>
    </w:rPr>
  </w:style>
  <w:style w:type="paragraph" w:customStyle="1" w:styleId="Tabulkazhlav">
    <w:name w:val="Tabulka záhlaví"/>
    <w:basedOn w:val="Normln"/>
    <w:link w:val="TabulkazhlavChar"/>
    <w:uiPriority w:val="6"/>
    <w:qFormat/>
    <w:rsid w:val="00A47B09"/>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A47B09"/>
    <w:rPr>
      <w:b/>
      <w:color w:val="080808"/>
      <w:sz w:val="20"/>
    </w:rPr>
  </w:style>
  <w:style w:type="paragraph" w:customStyle="1" w:styleId="Tabulkatext">
    <w:name w:val="Tabulka text"/>
    <w:link w:val="TabulkatextChar"/>
    <w:uiPriority w:val="6"/>
    <w:qFormat/>
    <w:rsid w:val="00A47B09"/>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customStyle="1" w:styleId="ZhlavChar">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customStyle="1" w:styleId="ZpatChar">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eastAsiaTheme="majorEastAsia" w:hAnsiTheme="majorHAnsi" w:cstheme="majorBidi"/>
      <w:b/>
      <w:caps/>
      <w:kern w:val="28"/>
      <w:sz w:val="64"/>
      <w:szCs w:val="52"/>
    </w:rPr>
  </w:style>
  <w:style w:type="character" w:customStyle="1" w:styleId="NzevChar">
    <w:name w:val="Název Char"/>
    <w:basedOn w:val="Standardnpsmoodstavce"/>
    <w:link w:val="Nzev"/>
    <w:uiPriority w:val="14"/>
    <w:rsid w:val="00773D72"/>
    <w:rPr>
      <w:rFonts w:asciiTheme="majorHAnsi" w:eastAsiaTheme="majorEastAsia" w:hAnsiTheme="majorHAnsi" w:cstheme="majorBidi"/>
      <w:b/>
      <w:caps/>
      <w:color w:val="000000"/>
      <w:kern w:val="28"/>
      <w:sz w:val="64"/>
      <w:szCs w:val="52"/>
    </w:rPr>
  </w:style>
  <w:style w:type="paragraph" w:styleId="Podtitul">
    <w:name w:val="Subtitle"/>
    <w:basedOn w:val="Normln"/>
    <w:next w:val="Normln"/>
    <w:link w:val="PodtitulChar"/>
    <w:qFormat/>
    <w:rsid w:val="00773D72"/>
    <w:pPr>
      <w:numPr>
        <w:ilvl w:val="1"/>
      </w:numPr>
      <w:ind w:left="113"/>
      <w:jc w:val="left"/>
    </w:pPr>
    <w:rPr>
      <w:rFonts w:asciiTheme="majorHAnsi" w:eastAsiaTheme="majorEastAsia" w:hAnsiTheme="majorHAnsi" w:cstheme="majorBidi"/>
      <w:b/>
      <w:iCs/>
      <w:sz w:val="36"/>
      <w:szCs w:val="24"/>
    </w:rPr>
  </w:style>
  <w:style w:type="character" w:customStyle="1" w:styleId="PodtitulChar">
    <w:name w:val="Podtitul Char"/>
    <w:basedOn w:val="Standardnpsmoodstavce"/>
    <w:link w:val="Podtitul"/>
    <w:uiPriority w:val="15"/>
    <w:rsid w:val="00773D72"/>
    <w:rPr>
      <w:rFonts w:asciiTheme="majorHAnsi" w:eastAsiaTheme="majorEastAsia" w:hAnsiTheme="majorHAnsi" w:cstheme="majorBidi"/>
      <w:b/>
      <w:iCs/>
      <w:color w:val="000000"/>
      <w:sz w:val="36"/>
      <w:szCs w:val="24"/>
    </w:rPr>
  </w:style>
  <w:style w:type="paragraph" w:customStyle="1" w:styleId="Nadpis1neslovan-jevobsahu">
    <w:name w:val="Nadpis 1 nečíslovaný - je v obsahu"/>
    <w:basedOn w:val="Nadpis1"/>
    <w:next w:val="Normln"/>
    <w:link w:val="Nadpis1neslovan-jevobsahuChar"/>
    <w:uiPriority w:val="4"/>
    <w:qFormat/>
    <w:rsid w:val="0011753D"/>
    <w:pPr>
      <w:numPr>
        <w:numId w:val="0"/>
      </w:numPr>
    </w:pPr>
  </w:style>
  <w:style w:type="character" w:customStyle="1" w:styleId="Nadpis1neslovan-jevobsahuChar">
    <w:name w:val="Nadpis 1 nečíslovaný - je v obsahu Char"/>
    <w:basedOn w:val="Nadpis1Char"/>
    <w:link w:val="Nadpis1neslovan-jevobsahu"/>
    <w:uiPriority w:val="4"/>
    <w:rsid w:val="006D7FC5"/>
    <w:rPr>
      <w:rFonts w:asciiTheme="majorHAnsi" w:eastAsiaTheme="majorEastAsia" w:hAnsiTheme="majorHAnsi"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customStyle="1" w:styleId="Nadpis1neslovan-nenvobsahu">
    <w:name w:val="Nadpis 1 nečíslovaný - není v obsahu"/>
    <w:link w:val="Nadpis1neslovan-nenvobsahuChar"/>
    <w:uiPriority w:val="4"/>
    <w:qFormat/>
    <w:rsid w:val="00773D72"/>
    <w:pPr>
      <w:keepNext/>
      <w:pageBreakBefore/>
      <w:spacing w:after="360" w:line="240" w:lineRule="auto"/>
    </w:pPr>
    <w:rPr>
      <w:rFonts w:asciiTheme="majorHAnsi" w:eastAsiaTheme="majorEastAsia" w:hAnsiTheme="majorHAnsi" w:cstheme="majorBidi"/>
      <w:b/>
      <w:bCs/>
      <w:color w:val="000000"/>
      <w:sz w:val="36"/>
      <w:szCs w:val="28"/>
    </w:rPr>
  </w:style>
  <w:style w:type="character" w:customStyle="1" w:styleId="Nadpis1neslovan-nenvobsahuChar">
    <w:name w:val="Nadpis 1 nečíslovaný - není v obsahu Char"/>
    <w:basedOn w:val="Nadpis1neslovan-jevobsahuChar"/>
    <w:link w:val="Nadpis1neslovan-nenvobsahu"/>
    <w:uiPriority w:val="4"/>
    <w:rsid w:val="00773D72"/>
    <w:rPr>
      <w:rFonts w:asciiTheme="majorHAnsi" w:eastAsiaTheme="majorEastAsia" w:hAnsiTheme="majorHAnsi" w:cstheme="majorBidi"/>
      <w:b/>
      <w:bCs/>
      <w:color w:val="000000"/>
      <w:sz w:val="36"/>
      <w:szCs w:val="28"/>
    </w:rPr>
  </w:style>
  <w:style w:type="paragraph" w:styleId="Odstavecseseznamem">
    <w:name w:val="List Paragraph"/>
    <w:basedOn w:val="Normln"/>
    <w:link w:val="OdstavecseseznamemChar"/>
    <w:uiPriority w:val="99"/>
    <w:qFormat/>
    <w:rsid w:val="009D6602"/>
    <w:pPr>
      <w:ind w:left="720"/>
      <w:contextualSpacing/>
    </w:pPr>
  </w:style>
  <w:style w:type="character" w:customStyle="1" w:styleId="OdstavecseseznamemChar">
    <w:name w:val="Odstavec se seznamem Char"/>
    <w:basedOn w:val="Standardnpsmoodstavce"/>
    <w:link w:val="Odstavecseseznamem"/>
    <w:uiPriority w:val="34"/>
    <w:rsid w:val="009D6602"/>
  </w:style>
  <w:style w:type="paragraph" w:customStyle="1" w:styleId="Odrky1">
    <w:name w:val="Odrážky 1"/>
    <w:basedOn w:val="Odstavecseseznamem"/>
    <w:link w:val="Odrky1Char"/>
    <w:uiPriority w:val="5"/>
    <w:qFormat/>
    <w:rsid w:val="0020570D"/>
    <w:pPr>
      <w:numPr>
        <w:numId w:val="2"/>
      </w:numPr>
    </w:pPr>
  </w:style>
  <w:style w:type="character" w:customStyle="1" w:styleId="Odrky1Char">
    <w:name w:val="Odrážky 1 Char"/>
    <w:basedOn w:val="OdstavecseseznamemChar"/>
    <w:link w:val="Odrky1"/>
    <w:uiPriority w:val="5"/>
    <w:rsid w:val="006D7FC5"/>
    <w:rPr>
      <w:color w:val="000000"/>
    </w:rPr>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single" w:sz="8" w:space="0" w:color="7B7B7B" w:themeColor="accent1" w:themeTint="BF"/>
      </w:tblBorders>
    </w:tblPr>
    <w:tblStylePr w:type="firstRow">
      <w:pPr>
        <w:spacing w:before="0" w:after="0" w:line="240" w:lineRule="auto"/>
      </w:pPr>
      <w:rPr>
        <w:b/>
        <w:bCs/>
        <w:color w:val="FFFFFF" w:themeColor="background1"/>
      </w:rPr>
      <w:tblPr/>
      <w:tcPr>
        <w:tc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shd w:val="clear" w:color="auto" w:fill="505050" w:themeFill="accent1"/>
      </w:tcPr>
    </w:tblStylePr>
    <w:tblStylePr w:type="lastRow">
      <w:pPr>
        <w:spacing w:before="0" w:after="0" w:line="240" w:lineRule="auto"/>
      </w:pPr>
      <w:rPr>
        <w:b/>
        <w:bCs/>
      </w:rPr>
      <w:tblPr/>
      <w:tcPr>
        <w:tcBorders>
          <w:top w:val="double" w:sz="6"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customStyle="1" w:styleId="TitulekChar">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FE1471"/>
    <w:pPr>
      <w:numPr>
        <w:numId w:val="3"/>
      </w:numPr>
      <w:spacing w:after="0"/>
    </w:pPr>
  </w:style>
  <w:style w:type="character" w:customStyle="1" w:styleId="PouitzdrojeChar">
    <w:name w:val="Použité zdroje Char"/>
    <w:basedOn w:val="OdstavecseseznamemChar"/>
    <w:link w:val="Pouitzdroje"/>
    <w:uiPriority w:val="13"/>
    <w:rsid w:val="00FC7F62"/>
    <w:rPr>
      <w:color w:val="000000"/>
    </w:rPr>
  </w:style>
  <w:style w:type="paragraph" w:customStyle="1" w:styleId="Plohy">
    <w:name w:val="Přílohy"/>
    <w:basedOn w:val="Odstavecseseznamem"/>
    <w:link w:val="PlohyChar"/>
    <w:uiPriority w:val="13"/>
    <w:qFormat/>
    <w:rsid w:val="00FE1471"/>
    <w:pPr>
      <w:numPr>
        <w:numId w:val="4"/>
      </w:numPr>
    </w:pPr>
  </w:style>
  <w:style w:type="character" w:customStyle="1" w:styleId="PlohyChar">
    <w:name w:val="Přílohy Char"/>
    <w:basedOn w:val="OdstavecseseznamemChar"/>
    <w:link w:val="Plohy"/>
    <w:uiPriority w:val="13"/>
    <w:rsid w:val="00FC7F62"/>
    <w:rPr>
      <w:color w:val="000000"/>
    </w:rPr>
  </w:style>
  <w:style w:type="paragraph" w:customStyle="1" w:styleId="Odrky2">
    <w:name w:val="Odrážky 2"/>
    <w:basedOn w:val="Odrky1"/>
    <w:link w:val="Odrky2Char"/>
    <w:uiPriority w:val="5"/>
    <w:qFormat/>
    <w:rsid w:val="00306C59"/>
    <w:pPr>
      <w:numPr>
        <w:ilvl w:val="1"/>
      </w:numPr>
    </w:pPr>
  </w:style>
  <w:style w:type="character" w:customStyle="1" w:styleId="Odrky2Char">
    <w:name w:val="Odrážky 2 Char"/>
    <w:basedOn w:val="Odrky1Char"/>
    <w:link w:val="Odrky2"/>
    <w:uiPriority w:val="5"/>
    <w:rsid w:val="006D7FC5"/>
    <w:rPr>
      <w:color w:val="000000"/>
    </w:rPr>
  </w:style>
  <w:style w:type="paragraph" w:customStyle="1" w:styleId="Normlnodsazenshora">
    <w:name w:val="Normální odsazen shora"/>
    <w:basedOn w:val="Normln"/>
    <w:next w:val="Normln"/>
    <w:link w:val="NormlnodsazenshoraChar"/>
    <w:uiPriority w:val="17"/>
    <w:qFormat/>
    <w:rsid w:val="007D0935"/>
    <w:pPr>
      <w:spacing w:before="220"/>
    </w:pPr>
  </w:style>
  <w:style w:type="character" w:customStyle="1" w:styleId="NormlnodsazenshoraChar">
    <w:name w:val="Normální odsazen shora Char"/>
    <w:basedOn w:val="Standardnpsmoodstavce"/>
    <w:link w:val="Normlnodsazenshora"/>
    <w:uiPriority w:val="17"/>
    <w:rsid w:val="00C26A71"/>
  </w:style>
  <w:style w:type="paragraph" w:customStyle="1" w:styleId="Seznamobrzkatabulek">
    <w:name w:val="Seznam obrázků a tabulek"/>
    <w:basedOn w:val="Nadpis1neslovan-nenvobsahu"/>
    <w:next w:val="Normln"/>
    <w:link w:val="SeznamobrzkatabulekChar"/>
    <w:uiPriority w:val="19"/>
    <w:qFormat/>
    <w:rsid w:val="00057C9B"/>
    <w:pPr>
      <w:pageBreakBefore w:val="0"/>
      <w:spacing w:before="220"/>
    </w:pPr>
  </w:style>
  <w:style w:type="character" w:customStyle="1" w:styleId="SeznamobrzkatabulekChar">
    <w:name w:val="Seznam obrázků a tabulek Char"/>
    <w:basedOn w:val="Nadpis1neslovan-nenvobsahuChar"/>
    <w:link w:val="Seznamobrzkatabulek"/>
    <w:uiPriority w:val="19"/>
    <w:rsid w:val="002D7766"/>
    <w:rPr>
      <w:rFonts w:asciiTheme="majorHAnsi" w:eastAsiaTheme="majorEastAsia" w:hAnsiTheme="majorHAnsi"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customStyle="1" w:styleId="Titulekobrzku">
    <w:name w:val="Titulek obrázku"/>
    <w:basedOn w:val="Titulek"/>
    <w:next w:val="Normlnodsazenshora"/>
    <w:link w:val="TitulekobrzkuChar"/>
    <w:uiPriority w:val="10"/>
    <w:qFormat/>
    <w:rsid w:val="00C26A71"/>
    <w:pPr>
      <w:spacing w:after="0"/>
      <w:jc w:val="center"/>
    </w:pPr>
  </w:style>
  <w:style w:type="character" w:customStyle="1" w:styleId="TitulekobrzkuChar">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customStyle="1" w:styleId="BezmezerChar">
    <w:name w:val="Bez mezer Char"/>
    <w:basedOn w:val="Standardnpsmoodstavce"/>
    <w:link w:val="Bezmezer"/>
    <w:uiPriority w:val="3"/>
    <w:rsid w:val="00773D72"/>
    <w:rPr>
      <w:color w:val="000000"/>
    </w:rPr>
  </w:style>
  <w:style w:type="paragraph" w:customStyle="1" w:styleId="Odrky3">
    <w:name w:val="Odrážky 3"/>
    <w:basedOn w:val="Odrky2"/>
    <w:link w:val="Odrky3Char"/>
    <w:uiPriority w:val="5"/>
    <w:qFormat/>
    <w:rsid w:val="004354DE"/>
    <w:pPr>
      <w:numPr>
        <w:ilvl w:val="2"/>
      </w:numPr>
    </w:pPr>
  </w:style>
  <w:style w:type="character" w:customStyle="1" w:styleId="Odrky3Char">
    <w:name w:val="Odrážky 3 Char"/>
    <w:basedOn w:val="Odrky2Char"/>
    <w:link w:val="Odrky3"/>
    <w:uiPriority w:val="5"/>
    <w:rsid w:val="006D7FC5"/>
    <w:rPr>
      <w:color w:val="000000"/>
    </w:rPr>
  </w:style>
  <w:style w:type="paragraph" w:customStyle="1" w:styleId="slovn1">
    <w:name w:val="Číslování 1"/>
    <w:basedOn w:val="Odstavecseseznamem"/>
    <w:link w:val="slovn1Char"/>
    <w:uiPriority w:val="5"/>
    <w:qFormat/>
    <w:rsid w:val="004D73F0"/>
    <w:pPr>
      <w:numPr>
        <w:numId w:val="5"/>
      </w:numPr>
    </w:pPr>
  </w:style>
  <w:style w:type="character" w:customStyle="1" w:styleId="slovn1Char">
    <w:name w:val="Číslování 1 Char"/>
    <w:basedOn w:val="NormlnodsazenshoraChar"/>
    <w:link w:val="slovn1"/>
    <w:uiPriority w:val="5"/>
    <w:rsid w:val="004D73F0"/>
    <w:rPr>
      <w:color w:val="000000"/>
    </w:rPr>
  </w:style>
  <w:style w:type="paragraph" w:customStyle="1" w:styleId="slovn2">
    <w:name w:val="Číslování 2"/>
    <w:basedOn w:val="slovn1"/>
    <w:link w:val="slovn2Char"/>
    <w:uiPriority w:val="5"/>
    <w:qFormat/>
    <w:rsid w:val="004D73F0"/>
    <w:pPr>
      <w:numPr>
        <w:ilvl w:val="1"/>
      </w:numPr>
    </w:pPr>
  </w:style>
  <w:style w:type="character" w:customStyle="1" w:styleId="slovn2Char">
    <w:name w:val="Číslování 2 Char"/>
    <w:basedOn w:val="slovn1Char"/>
    <w:link w:val="slovn2"/>
    <w:uiPriority w:val="5"/>
    <w:rsid w:val="004D73F0"/>
    <w:rPr>
      <w:color w:val="000000"/>
    </w:rPr>
  </w:style>
  <w:style w:type="paragraph" w:customStyle="1" w:styleId="slovn3">
    <w:name w:val="Číslování 3"/>
    <w:basedOn w:val="slovn2"/>
    <w:link w:val="slovn3Char"/>
    <w:uiPriority w:val="5"/>
    <w:qFormat/>
    <w:rsid w:val="004D73F0"/>
    <w:pPr>
      <w:numPr>
        <w:ilvl w:val="2"/>
      </w:numPr>
    </w:pPr>
  </w:style>
  <w:style w:type="character" w:customStyle="1" w:styleId="slovn3Char">
    <w:name w:val="Číslování 3 Char"/>
    <w:basedOn w:val="slovn2Char"/>
    <w:link w:val="slovn3"/>
    <w:uiPriority w:val="5"/>
    <w:rsid w:val="004D73F0"/>
    <w:rPr>
      <w:color w:val="000000"/>
    </w:rPr>
  </w:style>
  <w:style w:type="character" w:customStyle="1" w:styleId="Bezbarvy">
    <w:name w:val="Bez barvy"/>
    <w:uiPriority w:val="9"/>
    <w:qFormat/>
    <w:rsid w:val="001673AF"/>
    <w:rPr>
      <w:bdr w:val="none" w:sz="0" w:space="0" w:color="auto"/>
      <w:shd w:val="clear" w:color="auto" w:fill="auto"/>
    </w:rPr>
  </w:style>
  <w:style w:type="character" w:customStyle="1" w:styleId="erven">
    <w:name w:val="Červeně"/>
    <w:uiPriority w:val="8"/>
    <w:qFormat/>
    <w:rsid w:val="001673AF"/>
    <w:rPr>
      <w:bdr w:val="none" w:sz="0" w:space="0" w:color="auto"/>
      <w:shd w:val="clear" w:color="auto" w:fill="FF0000"/>
    </w:rPr>
  </w:style>
  <w:style w:type="character" w:customStyle="1" w:styleId="Zelen">
    <w:name w:val="Zeleně"/>
    <w:uiPriority w:val="8"/>
    <w:qFormat/>
    <w:rsid w:val="001673AF"/>
    <w:rPr>
      <w:bdr w:val="none" w:sz="0" w:space="0" w:color="auto"/>
      <w:shd w:val="clear" w:color="auto" w:fill="92D050"/>
    </w:rPr>
  </w:style>
  <w:style w:type="character" w:customStyle="1" w:styleId="lut">
    <w:name w:val="Žlutě"/>
    <w:uiPriority w:val="7"/>
    <w:qFormat/>
    <w:rsid w:val="001673AF"/>
    <w:rPr>
      <w:rFonts w:asciiTheme="minorHAnsi" w:hAnsiTheme="minorHAnsi"/>
      <w:bdr w:val="none" w:sz="0" w:space="0" w:color="auto"/>
      <w:shd w:val="clear" w:color="auto" w:fill="FFFF00"/>
    </w:rPr>
  </w:style>
  <w:style w:type="paragraph" w:customStyle="1" w:styleId="slovn4">
    <w:name w:val="Číslování 4"/>
    <w:basedOn w:val="slovn3"/>
    <w:link w:val="slovn4Char"/>
    <w:uiPriority w:val="5"/>
    <w:qFormat/>
    <w:rsid w:val="004D73F0"/>
    <w:pPr>
      <w:numPr>
        <w:ilvl w:val="3"/>
      </w:numPr>
    </w:pPr>
  </w:style>
  <w:style w:type="character" w:customStyle="1" w:styleId="slovn4Char">
    <w:name w:val="Číslování 4 Char"/>
    <w:basedOn w:val="slovn3Char"/>
    <w:link w:val="slovn4"/>
    <w:uiPriority w:val="5"/>
    <w:rsid w:val="004D73F0"/>
    <w:rPr>
      <w:color w:val="000000"/>
    </w:rPr>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6D7FC5"/>
    <w:rPr>
      <w:rFonts w:asciiTheme="majorHAnsi" w:eastAsiaTheme="majorEastAsia" w:hAnsiTheme="majorHAnsi"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D2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D2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sz="6" w:space="0" w:color="7F7F7F" w:themeColor="accent5"/>
          <w:insideV w:val="single" w:sz="6" w:space="0" w:color="7F7F7F" w:themeColor="accent5"/>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single" w:sz="8" w:space="0" w:color="9F9F9F" w:themeColor="accent5" w:themeTint="BF"/>
      </w:tblBorders>
    </w:tblPr>
    <w:tblStylePr w:type="firstRow">
      <w:pPr>
        <w:spacing w:before="0" w:after="0" w:line="240" w:lineRule="auto"/>
      </w:pPr>
      <w:rPr>
        <w:b/>
        <w:bCs/>
        <w:color w:val="FFFFFF" w:themeColor="background1"/>
      </w:rPr>
      <w:tblPr/>
      <w:tcPr>
        <w:tc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shd w:val="clear" w:color="auto" w:fill="7F7F7F" w:themeFill="accent5"/>
      </w:tcPr>
    </w:tblStylePr>
    <w:tblStylePr w:type="lastRow">
      <w:pPr>
        <w:spacing w:before="0" w:after="0" w:line="240" w:lineRule="auto"/>
      </w:pPr>
      <w:rPr>
        <w:b/>
        <w:bCs/>
      </w:rPr>
      <w:tblPr/>
      <w:tcPr>
        <w:tcBorders>
          <w:top w:val="double" w:sz="6"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insideH w:val="single" w:sz="8" w:space="0" w:color="D2D2D2" w:themeColor="accent2"/>
        <w:insideV w:val="single" w:sz="8" w:space="0" w:color="D2D2D2" w:themeColor="accent2"/>
      </w:tblBorders>
      <w:tblCellMar>
        <w:left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D2D2D2" w:themeColor="accent2"/>
          <w:left w:val="single" w:sz="8" w:space="0" w:color="D2D2D2" w:themeColor="accent2"/>
          <w:bottom w:val="single" w:sz="18" w:space="0" w:color="D2D2D2" w:themeColor="accent2"/>
          <w:right w:val="single" w:sz="8" w:space="0" w:color="D2D2D2" w:themeColor="accent2"/>
          <w:insideH w:val="nil"/>
          <w:insideV w:val="single" w:sz="8" w:space="0" w:color="D2D2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insideH w:val="nil"/>
          <w:insideV w:val="single" w:sz="8" w:space="0" w:color="D2D2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shd w:val="clear" w:color="auto" w:fill="F3F3F3" w:themeFill="accent2" w:themeFillTint="3F"/>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shd w:val="clear" w:color="auto" w:fill="F3F3F3" w:themeFill="accent2" w:themeFillTint="3F"/>
      </w:tcPr>
    </w:tblStylePr>
    <w:tblStylePr w:type="band2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tcPr>
    </w:tblStylePr>
  </w:style>
  <w:style w:type="paragraph" w:customStyle="1" w:styleId="slovn5">
    <w:name w:val="Číslování 5"/>
    <w:basedOn w:val="slovn4"/>
    <w:link w:val="slovn5Char"/>
    <w:uiPriority w:val="5"/>
    <w:qFormat/>
    <w:rsid w:val="004D73F0"/>
    <w:pPr>
      <w:numPr>
        <w:ilvl w:val="4"/>
      </w:numPr>
    </w:pPr>
  </w:style>
  <w:style w:type="character" w:customStyle="1" w:styleId="slovn5Char">
    <w:name w:val="Číslování 5 Char"/>
    <w:basedOn w:val="slovn4Char"/>
    <w:link w:val="slovn5"/>
    <w:uiPriority w:val="5"/>
    <w:rsid w:val="004D73F0"/>
    <w:rPr>
      <w:color w:val="000000"/>
    </w:rPr>
  </w:style>
  <w:style w:type="paragraph" w:customStyle="1" w:styleId="Odrky4">
    <w:name w:val="Odrážky 4"/>
    <w:basedOn w:val="Odrky3"/>
    <w:link w:val="Odrky4Char"/>
    <w:uiPriority w:val="5"/>
    <w:qFormat/>
    <w:rsid w:val="008053D8"/>
    <w:pPr>
      <w:numPr>
        <w:ilvl w:val="3"/>
      </w:numPr>
    </w:pPr>
  </w:style>
  <w:style w:type="character" w:customStyle="1" w:styleId="Odrky4Char">
    <w:name w:val="Odrážky 4 Char"/>
    <w:basedOn w:val="Odrky3Char"/>
    <w:link w:val="Odrky4"/>
    <w:uiPriority w:val="5"/>
    <w:rsid w:val="006D7FC5"/>
    <w:rPr>
      <w:color w:val="000000"/>
    </w:rPr>
  </w:style>
  <w:style w:type="paragraph" w:customStyle="1" w:styleId="Odrky5">
    <w:name w:val="Odrážky 5"/>
    <w:basedOn w:val="Odrky4"/>
    <w:link w:val="Odrky5Char"/>
    <w:uiPriority w:val="5"/>
    <w:qFormat/>
    <w:rsid w:val="008053D8"/>
    <w:pPr>
      <w:numPr>
        <w:ilvl w:val="4"/>
      </w:numPr>
    </w:pPr>
  </w:style>
  <w:style w:type="character" w:customStyle="1" w:styleId="Odrky5Char">
    <w:name w:val="Odrážky 5 Char"/>
    <w:basedOn w:val="Odrky4Char"/>
    <w:link w:val="Odrky5"/>
    <w:uiPriority w:val="5"/>
    <w:rsid w:val="006D7FC5"/>
    <w:rPr>
      <w:color w:val="000000"/>
    </w:rPr>
  </w:style>
  <w:style w:type="character" w:styleId="Siln">
    <w:name w:val="Strong"/>
    <w:aliases w:val="Tučné"/>
    <w:basedOn w:val="Standardnpsmoodstavce"/>
    <w:qFormat/>
    <w:rsid w:val="006D7FC5"/>
    <w:rPr>
      <w:b/>
      <w:bCs/>
    </w:rPr>
  </w:style>
  <w:style w:type="character" w:styleId="Zv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sz="8" w:space="0" w:color="F5F5F5" w:themeColor="accent4"/>
        <w:left w:val="single" w:sz="8" w:space="0" w:color="F5F5F5" w:themeColor="accent4"/>
        <w:bottom w:val="single" w:sz="8" w:space="0" w:color="F5F5F5" w:themeColor="accent4"/>
        <w:right w:val="single" w:sz="8" w:space="0" w:color="F5F5F5" w:themeColor="accent4"/>
        <w:insideH w:val="single" w:sz="8" w:space="0" w:color="F5F5F5" w:themeColor="accent4"/>
        <w:insideV w:val="single" w:sz="8" w:space="0" w:color="F5F5F5" w:themeColor="accent4"/>
      </w:tblBorders>
      <w:tblCellMar>
        <w:left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18" w:space="0" w:color="F5F5F5" w:themeColor="accent4"/>
          <w:right w:val="single" w:sz="8" w:space="0" w:color="F5F5F5" w:themeColor="accent4"/>
          <w:insideH w:val="nil"/>
          <w:insideV w:val="single" w:sz="8" w:space="0" w:color="F5F5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F5F5" w:themeColor="accent4"/>
          <w:left w:val="single" w:sz="8" w:space="0" w:color="F5F5F5" w:themeColor="accent4"/>
          <w:bottom w:val="single" w:sz="8" w:space="0" w:color="F5F5F5" w:themeColor="accent4"/>
          <w:right w:val="single" w:sz="8" w:space="0" w:color="F5F5F5" w:themeColor="accent4"/>
          <w:insideH w:val="nil"/>
          <w:insideV w:val="single" w:sz="8" w:space="0" w:color="F5F5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tcPr>
    </w:tblStylePr>
    <w:tblStylePr w:type="band1Vert">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shd w:val="clear" w:color="auto" w:fill="FCFCFC" w:themeFill="accent4" w:themeFillTint="3F"/>
      </w:tcPr>
    </w:tblStylePr>
    <w:tblStylePr w:type="band1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shd w:val="clear" w:color="auto" w:fill="FCFCFC" w:themeFill="accent4" w:themeFillTint="3F"/>
      </w:tcPr>
    </w:tblStylePr>
    <w:tblStylePr w:type="band2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tcPr>
    </w:tblStylePr>
  </w:style>
  <w:style w:type="paragraph" w:customStyle="1" w:styleId="Obrzek">
    <w:name w:val="Obrázek"/>
    <w:basedOn w:val="Normln"/>
    <w:next w:val="Normln"/>
    <w:link w:val="ObrzekChar"/>
    <w:uiPriority w:val="10"/>
    <w:qFormat/>
    <w:rsid w:val="00647088"/>
    <w:pPr>
      <w:keepNext/>
      <w:spacing w:after="110"/>
      <w:jc w:val="center"/>
    </w:pPr>
    <w:rPr>
      <w:noProof/>
      <w:lang w:eastAsia="cs-CZ"/>
    </w:rPr>
  </w:style>
  <w:style w:type="character" w:customStyle="1" w:styleId="ObrzekChar">
    <w:name w:val="Obrázek Char"/>
    <w:basedOn w:val="Standardnpsmoodstavce"/>
    <w:link w:val="Obrzek"/>
    <w:uiPriority w:val="10"/>
    <w:rsid w:val="00512C01"/>
    <w:rPr>
      <w:noProof/>
      <w:lang w:eastAsia="cs-CZ"/>
    </w:rPr>
  </w:style>
  <w:style w:type="paragraph" w:customStyle="1" w:styleId="Motto">
    <w:name w:val="Motto"/>
    <w:basedOn w:val="Normln"/>
    <w:link w:val="MottoChar"/>
    <w:uiPriority w:val="16"/>
    <w:qFormat/>
    <w:rsid w:val="00773D72"/>
    <w:pPr>
      <w:framePr w:wrap="around" w:vAnchor="page" w:hAnchor="page" w:x="710" w:y="4537"/>
      <w:spacing w:after="0"/>
      <w:suppressOverlap/>
    </w:pPr>
    <w:rPr>
      <w:b/>
      <w:sz w:val="32"/>
    </w:rPr>
  </w:style>
  <w:style w:type="character" w:customStyle="1" w:styleId="MottoChar">
    <w:name w:val="Motto Char"/>
    <w:basedOn w:val="Standardnpsmoodstavce"/>
    <w:link w:val="Motto"/>
    <w:uiPriority w:val="16"/>
    <w:rsid w:val="00773D72"/>
    <w:rPr>
      <w:b/>
      <w:color w:val="000000"/>
      <w:sz w:val="32"/>
    </w:rPr>
  </w:style>
  <w:style w:type="paragraph" w:customStyle="1" w:styleId="Zdroj">
    <w:name w:val="Zdroj"/>
    <w:basedOn w:val="Normln"/>
    <w:next w:val="Normln"/>
    <w:link w:val="ZdrojChar"/>
    <w:uiPriority w:val="9"/>
    <w:qFormat/>
    <w:rsid w:val="00C26A71"/>
    <w:pPr>
      <w:spacing w:before="110"/>
    </w:pPr>
    <w:rPr>
      <w:sz w:val="18"/>
    </w:rPr>
  </w:style>
  <w:style w:type="paragraph" w:customStyle="1" w:styleId="Zdrojobrzku">
    <w:name w:val="Zdroj obrázku"/>
    <w:basedOn w:val="Zdroj"/>
    <w:next w:val="Normln"/>
    <w:link w:val="ZdrojobrzkuChar"/>
    <w:uiPriority w:val="10"/>
    <w:qFormat/>
    <w:rsid w:val="00FC7F62"/>
    <w:pPr>
      <w:spacing w:before="60"/>
      <w:jc w:val="center"/>
    </w:pPr>
  </w:style>
  <w:style w:type="character" w:customStyle="1" w:styleId="ZdrojChar">
    <w:name w:val="Zdroj Char"/>
    <w:basedOn w:val="Standardnpsmoodstavce"/>
    <w:link w:val="Zdroj"/>
    <w:uiPriority w:val="9"/>
    <w:rsid w:val="00FC7F62"/>
    <w:rPr>
      <w:sz w:val="18"/>
    </w:rPr>
  </w:style>
  <w:style w:type="character" w:customStyle="1" w:styleId="ZdrojobrzkuChar">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eastAsia="Times New Roman" w:hAnsi="Arial" w:cs="Arial"/>
      <w:color w:val="auto"/>
      <w:lang w:val="en-US" w:eastAsia="cs-CZ"/>
    </w:rPr>
  </w:style>
  <w:style w:type="character" w:customStyle="1" w:styleId="ZkladntextChar">
    <w:name w:val="Základní text Char"/>
    <w:aliases w:val="Standard paragraph Char"/>
    <w:basedOn w:val="Standardnpsmoodstavce"/>
    <w:link w:val="Zkladntext"/>
    <w:semiHidden/>
    <w:rsid w:val="005C6C32"/>
    <w:rPr>
      <w:rFonts w:ascii="Arial" w:eastAsia="Times New Roman" w:hAnsi="Arial" w:cs="Arial"/>
      <w:lang w:val="en-US" w:eastAsia="cs-CZ"/>
    </w:rPr>
  </w:style>
  <w:style w:type="paragraph" w:customStyle="1" w:styleId="Default">
    <w:name w:val="Default"/>
    <w:rsid w:val="000C0FA8"/>
    <w:pPr>
      <w:autoSpaceDE w:val="0"/>
      <w:autoSpaceDN w:val="0"/>
      <w:adjustRightInd w:val="0"/>
      <w:spacing w:after="0" w:line="240" w:lineRule="auto"/>
    </w:pPr>
    <w:rPr>
      <w:rFonts w:ascii="Arial" w:hAnsi="Arial" w:cs="Arial"/>
      <w:color w:val="000000"/>
      <w:sz w:val="24"/>
      <w:szCs w:val="24"/>
    </w:rPr>
  </w:style>
  <w:style w:type="paragraph" w:customStyle="1" w:styleId="Odrky24">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semiHidden/>
    <w:unhideWhenUsed/>
    <w:rsid w:val="00EE03D0"/>
    <w:rPr>
      <w:sz w:val="16"/>
      <w:szCs w:val="16"/>
    </w:rPr>
  </w:style>
  <w:style w:type="paragraph" w:styleId="Textkomente">
    <w:name w:val="annotation text"/>
    <w:basedOn w:val="Normln"/>
    <w:link w:val="TextkomenteChar"/>
    <w:uiPriority w:val="99"/>
    <w:unhideWhenUsed/>
    <w:rsid w:val="00EE03D0"/>
    <w:rPr>
      <w:sz w:val="20"/>
      <w:szCs w:val="20"/>
    </w:rPr>
  </w:style>
  <w:style w:type="character" w:customStyle="1" w:styleId="TextkomenteChar">
    <w:name w:val="Text komentáře Char"/>
    <w:basedOn w:val="Standardnpsmoodstavce"/>
    <w:link w:val="Textkomente"/>
    <w:uiPriority w:val="99"/>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customStyle="1" w:styleId="PedmtkomenteChar">
    <w:name w:val="Předmět komentáře Char"/>
    <w:basedOn w:val="TextkomenteChar"/>
    <w:link w:val="Pedmtkomente"/>
    <w:uiPriority w:val="99"/>
    <w:semiHidden/>
    <w:rsid w:val="00EE03D0"/>
    <w:rPr>
      <w:b/>
      <w:bCs/>
      <w:color w:val="000000"/>
      <w:sz w:val="20"/>
      <w:szCs w:val="20"/>
    </w:rPr>
  </w:style>
  <w:style w:type="paragraph" w:customStyle="1" w:styleId="A-ZprvaCSP-ods1dek">
    <w:name w:val="A-ZprávaCSP-ods.1.řádek"/>
    <w:basedOn w:val="Normln"/>
    <w:rsid w:val="006445B9"/>
    <w:pPr>
      <w:spacing w:after="0"/>
      <w:ind w:firstLine="709"/>
    </w:pPr>
    <w:rPr>
      <w:rFonts w:ascii="Arial Narrow" w:eastAsia="Times New Roman" w:hAnsi="Arial Narrow" w:cs="Arial Narrow"/>
      <w:color w:val="auto"/>
      <w:sz w:val="24"/>
      <w:szCs w:val="24"/>
      <w:lang w:eastAsia="cs-CZ"/>
    </w:rPr>
  </w:style>
  <w:style w:type="paragraph" w:customStyle="1" w:styleId="Prosttext1">
    <w:name w:val="Prostý text1"/>
    <w:basedOn w:val="Normln"/>
    <w:rsid w:val="00F832D9"/>
    <w:pPr>
      <w:suppressAutoHyphens/>
      <w:spacing w:after="0"/>
      <w:jc w:val="left"/>
    </w:pPr>
    <w:rPr>
      <w:rFonts w:ascii="Courier New" w:eastAsia="Times New Roman" w:hAnsi="Courier New" w:cs="Courier New"/>
      <w:color w:val="auto"/>
      <w:sz w:val="20"/>
      <w:szCs w:val="20"/>
      <w:lang w:eastAsia="ar-SA"/>
    </w:rPr>
  </w:style>
  <w:style w:type="paragraph" w:styleId="Prosttext">
    <w:name w:val="Plain Text"/>
    <w:basedOn w:val="Normln"/>
    <w:link w:val="ProsttextChar"/>
    <w:rsid w:val="00F832D9"/>
    <w:pPr>
      <w:spacing w:after="0"/>
      <w:jc w:val="left"/>
    </w:pPr>
    <w:rPr>
      <w:rFonts w:ascii="Courier New" w:eastAsia="Times New Roman" w:hAnsi="Courier New" w:cs="Times New Roman"/>
      <w:color w:val="auto"/>
      <w:sz w:val="20"/>
      <w:szCs w:val="20"/>
      <w:lang w:val="x-none" w:eastAsia="x-none"/>
    </w:rPr>
  </w:style>
  <w:style w:type="character" w:customStyle="1" w:styleId="ProsttextChar">
    <w:name w:val="Prostý text Char"/>
    <w:basedOn w:val="Standardnpsmoodstavce"/>
    <w:link w:val="Prosttext"/>
    <w:rsid w:val="00F832D9"/>
    <w:rPr>
      <w:rFonts w:ascii="Courier New" w:eastAsia="Times New Roman" w:hAnsi="Courier New" w:cs="Times New Roman"/>
      <w:sz w:val="20"/>
      <w:szCs w:val="20"/>
      <w:lang w:val="x-none" w:eastAsia="x-none"/>
    </w:rPr>
  </w:style>
  <w:style w:type="paragraph" w:styleId="Normlnweb">
    <w:name w:val="Normal (Web)"/>
    <w:basedOn w:val="Normln"/>
    <w:rsid w:val="00F832D9"/>
    <w:pPr>
      <w:spacing w:before="120" w:after="120"/>
      <w:jc w:val="left"/>
    </w:pPr>
    <w:rPr>
      <w:rFonts w:ascii="Times New Roman" w:eastAsia="Times New Roman" w:hAnsi="Times New Roman" w:cs="Times New Roman"/>
      <w:color w:val="auto"/>
      <w:sz w:val="24"/>
      <w:szCs w:val="24"/>
      <w:lang w:eastAsia="cs-CZ"/>
    </w:rPr>
  </w:style>
  <w:style w:type="character" w:customStyle="1" w:styleId="WW8Num5z3">
    <w:name w:val="WW8Num5z3"/>
    <w:rsid w:val="00103D21"/>
    <w:rPr>
      <w:rFonts w:ascii="Symbol" w:hAnsi="Symbol"/>
    </w:rPr>
  </w:style>
  <w:style w:type="paragraph" w:customStyle="1" w:styleId="NormlnOdsazen">
    <w:name w:val="Normální  + Odsazení"/>
    <w:basedOn w:val="Normln"/>
    <w:rsid w:val="00BA5E9F"/>
    <w:pPr>
      <w:numPr>
        <w:numId w:val="9"/>
      </w:numPr>
      <w:suppressAutoHyphens/>
      <w:spacing w:after="120"/>
    </w:pPr>
    <w:rPr>
      <w:rFonts w:ascii="Verdana" w:eastAsia="Times New Roman" w:hAnsi="Verdana" w:cs="Times New Roman"/>
      <w:color w:val="auto"/>
      <w:sz w:val="20"/>
      <w:szCs w:val="24"/>
      <w:lang w:eastAsia="ar-SA"/>
    </w:rPr>
  </w:style>
  <w:style w:type="paragraph" w:customStyle="1" w:styleId="Daltextbodudohody">
    <w:name w:val="Další text bodu dohody"/>
    <w:basedOn w:val="Normln"/>
    <w:link w:val="DaltextbodudohodyChar"/>
    <w:rsid w:val="00992E60"/>
    <w:pPr>
      <w:tabs>
        <w:tab w:val="left" w:pos="2520"/>
      </w:tabs>
      <w:spacing w:after="0"/>
      <w:ind w:left="360"/>
    </w:pPr>
    <w:rPr>
      <w:rFonts w:ascii="Arial" w:eastAsia="Calibri" w:hAnsi="Arial" w:cs="Arial"/>
      <w:color w:val="auto"/>
      <w:sz w:val="20"/>
      <w:szCs w:val="20"/>
      <w:lang w:eastAsia="cs-CZ"/>
    </w:rPr>
  </w:style>
  <w:style w:type="character" w:customStyle="1" w:styleId="DaltextbodudohodyChar">
    <w:name w:val="Další text bodu dohody Char"/>
    <w:link w:val="Daltextbodudohody"/>
    <w:rsid w:val="00992E60"/>
    <w:rPr>
      <w:rFonts w:ascii="Arial" w:eastAsia="Calibri" w:hAnsi="Arial" w:cs="Arial"/>
      <w:sz w:val="20"/>
      <w:szCs w:val="20"/>
      <w:lang w:eastAsia="cs-CZ"/>
    </w:rPr>
  </w:style>
  <w:style w:type="paragraph" w:styleId="Zkladntext2">
    <w:name w:val="Body Text 2"/>
    <w:basedOn w:val="Normln"/>
    <w:link w:val="Zkladntext2Char"/>
    <w:uiPriority w:val="99"/>
    <w:semiHidden/>
    <w:unhideWhenUsed/>
    <w:rsid w:val="00E35149"/>
    <w:pPr>
      <w:spacing w:after="120" w:line="480" w:lineRule="auto"/>
    </w:pPr>
  </w:style>
  <w:style w:type="character" w:customStyle="1" w:styleId="Zkladntext2Char">
    <w:name w:val="Základní text 2 Char"/>
    <w:basedOn w:val="Standardnpsmoodstavce"/>
    <w:link w:val="Zkladntext2"/>
    <w:uiPriority w:val="99"/>
    <w:semiHidden/>
    <w:rsid w:val="00E35149"/>
    <w:rPr>
      <w:color w:val="000000"/>
    </w:rPr>
  </w:style>
  <w:style w:type="paragraph" w:customStyle="1" w:styleId="bntext">
    <w:name w:val="běžný text"/>
    <w:basedOn w:val="Nadpis1"/>
    <w:uiPriority w:val="99"/>
    <w:rsid w:val="00E35149"/>
    <w:pPr>
      <w:keepNext w:val="0"/>
      <w:keepLines w:val="0"/>
      <w:pageBreakBefore w:val="0"/>
      <w:numPr>
        <w:numId w:val="0"/>
      </w:numPr>
      <w:spacing w:after="0"/>
    </w:pPr>
    <w:rPr>
      <w:rFonts w:ascii="Arial" w:eastAsia="Times New Roman" w:hAnsi="Arial" w:cs="Arial"/>
      <w:b w:val="0"/>
      <w:bCs w:val="0"/>
      <w:color w:val="auto"/>
      <w:sz w:val="20"/>
      <w:szCs w:val="20"/>
      <w:lang w:eastAsia="cs-CZ"/>
    </w:rPr>
  </w:style>
  <w:style w:type="paragraph" w:customStyle="1" w:styleId="Nzevplohy">
    <w:name w:val="Název přílohy"/>
    <w:basedOn w:val="Normln"/>
    <w:rsid w:val="00C47CE0"/>
    <w:pPr>
      <w:spacing w:after="0"/>
      <w:jc w:val="center"/>
    </w:pPr>
    <w:rPr>
      <w:rFonts w:ascii="Arial" w:eastAsia="Times New Roman" w:hAnsi="Arial" w:cs="Times New Roman"/>
      <w:b/>
      <w:smallCaps/>
      <w:shadow/>
      <w:color w:val="auto"/>
      <w:sz w:val="72"/>
      <w:szCs w:val="24"/>
      <w:lang w:eastAsia="cs-CZ"/>
    </w:rPr>
  </w:style>
  <w:style w:type="paragraph" w:customStyle="1" w:styleId="BoddohodyIII">
    <w:name w:val="Bod dohody III"/>
    <w:basedOn w:val="Normln"/>
    <w:rsid w:val="006E5206"/>
    <w:pPr>
      <w:numPr>
        <w:numId w:val="21"/>
      </w:numPr>
      <w:spacing w:before="120" w:after="0"/>
    </w:pPr>
    <w:rPr>
      <w:rFonts w:ascii="Arial" w:eastAsia="Times New Roman" w:hAnsi="Arial" w:cs="Times New Roman"/>
      <w:color w:val="auto"/>
      <w:sz w:val="20"/>
      <w:szCs w:val="24"/>
      <w:lang w:val="x-none" w:eastAsia="x-none"/>
    </w:rPr>
  </w:style>
  <w:style w:type="paragraph" w:customStyle="1" w:styleId="Zhlavdohody">
    <w:name w:val="Záhlaví dohody"/>
    <w:basedOn w:val="Normln"/>
    <w:rsid w:val="006E5206"/>
    <w:pPr>
      <w:spacing w:before="240" w:after="240"/>
      <w:jc w:val="center"/>
    </w:pPr>
    <w:rPr>
      <w:rFonts w:ascii="Arial" w:eastAsia="Times New Roman" w:hAnsi="Arial" w:cs="Arial"/>
      <w:b/>
      <w:color w:val="auto"/>
      <w:sz w:val="28"/>
      <w:szCs w:val="28"/>
      <w:lang w:eastAsia="cs-CZ"/>
    </w:rPr>
  </w:style>
  <w:style w:type="paragraph" w:customStyle="1" w:styleId="Boddohody">
    <w:name w:val="Bod dohody"/>
    <w:basedOn w:val="Normln"/>
    <w:next w:val="Daltextbodudohody"/>
    <w:link w:val="BoddohodyChar"/>
    <w:uiPriority w:val="99"/>
    <w:rsid w:val="006E5206"/>
    <w:pPr>
      <w:keepLines/>
      <w:numPr>
        <w:numId w:val="22"/>
      </w:numPr>
      <w:spacing w:before="240" w:after="0"/>
    </w:pPr>
    <w:rPr>
      <w:rFonts w:ascii="Arial" w:eastAsia="Calibri" w:hAnsi="Arial" w:cs="Times New Roman"/>
      <w:color w:val="auto"/>
      <w:sz w:val="20"/>
      <w:szCs w:val="20"/>
      <w:lang w:val="x-none" w:eastAsia="x-none"/>
    </w:rPr>
  </w:style>
  <w:style w:type="character" w:customStyle="1" w:styleId="BoddohodyChar">
    <w:name w:val="Bod dohody Char"/>
    <w:link w:val="Boddohody"/>
    <w:uiPriority w:val="99"/>
    <w:rsid w:val="006E5206"/>
    <w:rPr>
      <w:rFonts w:ascii="Arial" w:eastAsia="Calibri" w:hAnsi="Arial" w:cs="Times New Roman"/>
      <w:sz w:val="20"/>
      <w:szCs w:val="20"/>
      <w:lang w:val="x-none" w:eastAsia="x-none"/>
    </w:rPr>
  </w:style>
  <w:style w:type="paragraph" w:customStyle="1" w:styleId="lnek">
    <w:name w:val="Článek"/>
    <w:basedOn w:val="Normln"/>
    <w:rsid w:val="006E5206"/>
    <w:pPr>
      <w:keepNext/>
      <w:keepLines/>
      <w:tabs>
        <w:tab w:val="left" w:pos="2520"/>
      </w:tabs>
      <w:spacing w:before="360" w:after="240"/>
      <w:jc w:val="center"/>
    </w:pPr>
    <w:rPr>
      <w:rFonts w:ascii="Arial" w:eastAsia="Times New Roman" w:hAnsi="Arial" w:cs="Arial"/>
      <w:b/>
      <w:color w:val="auto"/>
      <w:lang w:eastAsia="cs-CZ"/>
    </w:rPr>
  </w:style>
  <w:style w:type="paragraph" w:customStyle="1" w:styleId="dek2">
    <w:name w:val="Řádek_2"/>
    <w:basedOn w:val="Normln"/>
    <w:rsid w:val="006E5206"/>
    <w:pPr>
      <w:tabs>
        <w:tab w:val="left" w:pos="540"/>
      </w:tabs>
      <w:spacing w:before="60" w:after="0"/>
      <w:ind w:left="539" w:hanging="539"/>
      <w:jc w:val="left"/>
    </w:pPr>
    <w:rPr>
      <w:rFonts w:ascii="Arial" w:eastAsia="Times New Roman" w:hAnsi="Arial" w:cs="Arial"/>
      <w:color w:val="auto"/>
      <w:sz w:val="20"/>
      <w:szCs w:val="24"/>
      <w:lang w:eastAsia="cs-CZ"/>
    </w:rPr>
  </w:style>
  <w:style w:type="paragraph" w:customStyle="1" w:styleId="Text2">
    <w:name w:val="Text2"/>
    <w:basedOn w:val="Text"/>
    <w:rsid w:val="006E5206"/>
    <w:rPr>
      <w:sz w:val="20"/>
    </w:rPr>
  </w:style>
  <w:style w:type="paragraph" w:customStyle="1" w:styleId="Text">
    <w:name w:val="Text"/>
    <w:basedOn w:val="Normln"/>
    <w:rsid w:val="006E5206"/>
    <w:pPr>
      <w:spacing w:before="60" w:after="60"/>
      <w:jc w:val="left"/>
    </w:pPr>
    <w:rPr>
      <w:rFonts w:ascii="Arial" w:eastAsia="Times New Roman" w:hAnsi="Arial" w:cs="Times New Roman"/>
      <w:color w:val="auto"/>
      <w:sz w:val="16"/>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86593">
      <w:bodyDiv w:val="1"/>
      <w:marLeft w:val="0"/>
      <w:marRight w:val="0"/>
      <w:marTop w:val="0"/>
      <w:marBottom w:val="0"/>
      <w:divBdr>
        <w:top w:val="none" w:sz="0" w:space="0" w:color="auto"/>
        <w:left w:val="none" w:sz="0" w:space="0" w:color="auto"/>
        <w:bottom w:val="none" w:sz="0" w:space="0" w:color="auto"/>
        <w:right w:val="none" w:sz="0" w:space="0" w:color="auto"/>
      </w:divBdr>
    </w:div>
    <w:div w:id="207801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file/9002/"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buse.dvorackova@ji.mpsv.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onika.prasilova@ji.mpsv.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PUBLICITA\AGENTURA\REALIZACE_2015\grafik\&#344;&#237;dic&#237;_dokumentace\20150219MPSV-Ridici-dokumentace-BW-v2.dotx" TargetMode="External"/></Relationships>
</file>

<file path=word/theme/theme1.xml><?xml version="1.0" encoding="utf-8"?>
<a:theme xmlns:a="http://schemas.openxmlformats.org/drawingml/2006/main"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BE7D2-1541-44D5-92D9-029C9F77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20150219MPSV-Ridici-dokumentace-BW-v2</Template>
  <TotalTime>947</TotalTime>
  <Pages>25</Pages>
  <Words>7359</Words>
  <Characters>43420</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50678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Murlová Kateřina Mgr.</dc:creator>
  <cp:lastModifiedBy>Prášilová Monika Ing.</cp:lastModifiedBy>
  <cp:revision>147</cp:revision>
  <cp:lastPrinted>2016-04-11T10:16:00Z</cp:lastPrinted>
  <dcterms:created xsi:type="dcterms:W3CDTF">2015-11-03T12:03:00Z</dcterms:created>
  <dcterms:modified xsi:type="dcterms:W3CDTF">2016-09-06T08:41:00Z</dcterms:modified>
</cp:coreProperties>
</file>