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47" w:rsidRPr="00B630BB" w:rsidRDefault="005B5A81" w:rsidP="00472066">
      <w:pPr>
        <w:pStyle w:val="Zkladntext"/>
        <w:spacing w:line="264" w:lineRule="auto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N Á J E M N Í    </w:t>
      </w:r>
      <w:r w:rsidR="00A1357B" w:rsidRPr="00B630BB">
        <w:rPr>
          <w:rFonts w:ascii="Tahoma" w:hAnsi="Tahoma" w:cs="Tahoma"/>
          <w:b/>
          <w:szCs w:val="24"/>
        </w:rPr>
        <w:t>S</w:t>
      </w:r>
      <w:r>
        <w:rPr>
          <w:rFonts w:ascii="Tahoma" w:hAnsi="Tahoma" w:cs="Tahoma"/>
          <w:b/>
          <w:szCs w:val="24"/>
        </w:rPr>
        <w:t> </w:t>
      </w:r>
      <w:r w:rsidR="00A1357B" w:rsidRPr="00B630BB">
        <w:rPr>
          <w:rFonts w:ascii="Tahoma" w:hAnsi="Tahoma" w:cs="Tahoma"/>
          <w:b/>
          <w:szCs w:val="24"/>
        </w:rPr>
        <w:t>M</w:t>
      </w:r>
      <w:r>
        <w:rPr>
          <w:rFonts w:ascii="Tahoma" w:hAnsi="Tahoma" w:cs="Tahoma"/>
          <w:b/>
          <w:szCs w:val="24"/>
        </w:rPr>
        <w:t xml:space="preserve"> </w:t>
      </w:r>
      <w:r w:rsidR="00A1357B" w:rsidRPr="00B630BB">
        <w:rPr>
          <w:rFonts w:ascii="Tahoma" w:hAnsi="Tahoma" w:cs="Tahoma"/>
          <w:b/>
          <w:szCs w:val="24"/>
        </w:rPr>
        <w:t>L</w:t>
      </w:r>
      <w:r>
        <w:rPr>
          <w:rFonts w:ascii="Tahoma" w:hAnsi="Tahoma" w:cs="Tahoma"/>
          <w:b/>
          <w:szCs w:val="24"/>
        </w:rPr>
        <w:t xml:space="preserve"> </w:t>
      </w:r>
      <w:r w:rsidR="00A1357B" w:rsidRPr="00B630BB">
        <w:rPr>
          <w:rFonts w:ascii="Tahoma" w:hAnsi="Tahoma" w:cs="Tahoma"/>
          <w:b/>
          <w:szCs w:val="24"/>
        </w:rPr>
        <w:t>O</w:t>
      </w:r>
      <w:r>
        <w:rPr>
          <w:rFonts w:ascii="Tahoma" w:hAnsi="Tahoma" w:cs="Tahoma"/>
          <w:b/>
          <w:szCs w:val="24"/>
        </w:rPr>
        <w:t xml:space="preserve"> </w:t>
      </w:r>
      <w:r w:rsidR="00A1357B" w:rsidRPr="00B630BB">
        <w:rPr>
          <w:rFonts w:ascii="Tahoma" w:hAnsi="Tahoma" w:cs="Tahoma"/>
          <w:b/>
          <w:szCs w:val="24"/>
        </w:rPr>
        <w:t>U</w:t>
      </w:r>
      <w:r>
        <w:rPr>
          <w:rFonts w:ascii="Tahoma" w:hAnsi="Tahoma" w:cs="Tahoma"/>
          <w:b/>
          <w:szCs w:val="24"/>
        </w:rPr>
        <w:t xml:space="preserve"> </w:t>
      </w:r>
      <w:r w:rsidR="00A1357B" w:rsidRPr="00B630BB">
        <w:rPr>
          <w:rFonts w:ascii="Tahoma" w:hAnsi="Tahoma" w:cs="Tahoma"/>
          <w:b/>
          <w:szCs w:val="24"/>
        </w:rPr>
        <w:t>V</w:t>
      </w:r>
      <w:r>
        <w:rPr>
          <w:rFonts w:ascii="Tahoma" w:hAnsi="Tahoma" w:cs="Tahoma"/>
          <w:b/>
          <w:szCs w:val="24"/>
        </w:rPr>
        <w:t xml:space="preserve"> </w:t>
      </w:r>
      <w:r w:rsidR="00A1357B" w:rsidRPr="00B630BB">
        <w:rPr>
          <w:rFonts w:ascii="Tahoma" w:hAnsi="Tahoma" w:cs="Tahoma"/>
          <w:b/>
          <w:szCs w:val="24"/>
        </w:rPr>
        <w:t>A</w:t>
      </w:r>
      <w:r w:rsidR="000A5CF9" w:rsidRPr="00B630BB">
        <w:rPr>
          <w:rFonts w:ascii="Tahoma" w:hAnsi="Tahoma" w:cs="Tahoma"/>
          <w:b/>
          <w:szCs w:val="24"/>
        </w:rPr>
        <w:t xml:space="preserve"> </w:t>
      </w:r>
    </w:p>
    <w:p w:rsidR="00A1357B" w:rsidRPr="00B630BB" w:rsidRDefault="00A1357B" w:rsidP="00472066">
      <w:pPr>
        <w:pStyle w:val="Zkladntext"/>
        <w:spacing w:line="264" w:lineRule="auto"/>
        <w:jc w:val="center"/>
        <w:rPr>
          <w:rFonts w:ascii="Tahoma" w:hAnsi="Tahoma" w:cs="Tahoma"/>
          <w:b/>
          <w:color w:val="3366FF"/>
          <w:szCs w:val="24"/>
        </w:rPr>
      </w:pPr>
      <w:r w:rsidRPr="00B630BB">
        <w:rPr>
          <w:rFonts w:ascii="Tahoma" w:hAnsi="Tahoma" w:cs="Tahoma"/>
          <w:b/>
          <w:color w:val="3366FF"/>
          <w:szCs w:val="24"/>
        </w:rPr>
        <w:t>č.</w:t>
      </w:r>
      <w:r w:rsidR="00B630BB" w:rsidRPr="00B630BB">
        <w:rPr>
          <w:rFonts w:ascii="Tahoma" w:hAnsi="Tahoma" w:cs="Tahoma"/>
          <w:b/>
          <w:color w:val="3366FF"/>
          <w:szCs w:val="24"/>
        </w:rPr>
        <w:t xml:space="preserve"> </w:t>
      </w:r>
      <w:r w:rsidR="00DA0D23">
        <w:rPr>
          <w:rFonts w:ascii="Tahoma" w:hAnsi="Tahoma" w:cs="Tahoma"/>
          <w:b/>
          <w:color w:val="3366FF"/>
          <w:szCs w:val="24"/>
        </w:rPr>
        <w:t>807/2016</w:t>
      </w:r>
      <w:r w:rsidR="00B630BB" w:rsidRPr="00B630BB">
        <w:rPr>
          <w:rFonts w:ascii="Tahoma" w:hAnsi="Tahoma" w:cs="Tahoma"/>
          <w:b/>
          <w:color w:val="3366FF"/>
          <w:szCs w:val="24"/>
        </w:rPr>
        <w:t xml:space="preserve"> </w:t>
      </w:r>
    </w:p>
    <w:p w:rsidR="005B2A32" w:rsidRPr="005B2A32" w:rsidRDefault="005B2A32" w:rsidP="00472066">
      <w:pPr>
        <w:pStyle w:val="Zkladntext"/>
        <w:spacing w:line="264" w:lineRule="auto"/>
        <w:rPr>
          <w:rStyle w:val="FontStyle43"/>
        </w:rPr>
      </w:pPr>
    </w:p>
    <w:p w:rsidR="0026024D" w:rsidRPr="005E41E5" w:rsidRDefault="002F7732" w:rsidP="005E41E5">
      <w:pPr>
        <w:pStyle w:val="Zkladntext"/>
        <w:numPr>
          <w:ilvl w:val="0"/>
          <w:numId w:val="5"/>
        </w:numPr>
        <w:tabs>
          <w:tab w:val="clear" w:pos="1080"/>
          <w:tab w:val="num" w:pos="-284"/>
        </w:tabs>
        <w:spacing w:line="264" w:lineRule="auto"/>
        <w:ind w:left="0" w:firstLine="0"/>
        <w:jc w:val="center"/>
        <w:rPr>
          <w:rFonts w:ascii="Tahoma" w:hAnsi="Tahoma" w:cs="Tahoma"/>
          <w:b/>
          <w:sz w:val="20"/>
        </w:rPr>
      </w:pPr>
      <w:r w:rsidRPr="00B630BB">
        <w:rPr>
          <w:rFonts w:ascii="Tahoma" w:hAnsi="Tahoma" w:cs="Tahoma"/>
          <w:b/>
          <w:sz w:val="20"/>
        </w:rPr>
        <w:t>SMLUVNÍ STRANY</w:t>
      </w:r>
    </w:p>
    <w:p w:rsidR="0023020F" w:rsidRDefault="0023020F" w:rsidP="00472066">
      <w:pPr>
        <w:pStyle w:val="Zkladntext"/>
        <w:spacing w:line="264" w:lineRule="auto"/>
        <w:jc w:val="left"/>
        <w:rPr>
          <w:rFonts w:ascii="Tahoma" w:hAnsi="Tahoma" w:cs="Tahoma"/>
          <w:b/>
          <w:sz w:val="20"/>
        </w:rPr>
      </w:pPr>
    </w:p>
    <w:p w:rsidR="00A1357B" w:rsidRPr="00B630BB" w:rsidRDefault="0023020F" w:rsidP="00472066">
      <w:pPr>
        <w:pStyle w:val="Zkladntext"/>
        <w:spacing w:line="264" w:lineRule="auto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1. </w:t>
      </w:r>
      <w:r w:rsidR="00820048">
        <w:rPr>
          <w:rFonts w:ascii="Tahoma" w:hAnsi="Tahoma" w:cs="Tahoma"/>
          <w:b/>
          <w:sz w:val="20"/>
        </w:rPr>
        <w:t xml:space="preserve">Povodí Ohře, státní </w:t>
      </w:r>
      <w:r w:rsidR="00A1357B" w:rsidRPr="00B630BB">
        <w:rPr>
          <w:rFonts w:ascii="Tahoma" w:hAnsi="Tahoma" w:cs="Tahoma"/>
          <w:b/>
          <w:sz w:val="20"/>
        </w:rPr>
        <w:t>podnik</w:t>
      </w:r>
    </w:p>
    <w:p w:rsidR="00A1357B" w:rsidRPr="004067ED" w:rsidRDefault="00820048" w:rsidP="00472066">
      <w:pPr>
        <w:pStyle w:val="Zkladntext"/>
        <w:spacing w:line="264" w:lineRule="auto"/>
        <w:jc w:val="left"/>
        <w:rPr>
          <w:rFonts w:ascii="Tahoma" w:hAnsi="Tahoma" w:cs="Tahoma"/>
          <w:sz w:val="20"/>
        </w:rPr>
      </w:pPr>
      <w:r w:rsidRPr="004067ED">
        <w:rPr>
          <w:rFonts w:ascii="Tahoma" w:hAnsi="Tahoma" w:cs="Tahoma"/>
          <w:sz w:val="20"/>
        </w:rPr>
        <w:t xml:space="preserve">Bezručova 4219, 430 03 </w:t>
      </w:r>
      <w:r w:rsidR="00A1357B" w:rsidRPr="004067ED">
        <w:rPr>
          <w:rFonts w:ascii="Tahoma" w:hAnsi="Tahoma" w:cs="Tahoma"/>
          <w:sz w:val="20"/>
        </w:rPr>
        <w:t>Chomutov</w:t>
      </w:r>
    </w:p>
    <w:p w:rsidR="005C7AD9" w:rsidRDefault="00770429" w:rsidP="00472066">
      <w:pPr>
        <w:pStyle w:val="Zkladntext"/>
        <w:spacing w:line="264" w:lineRule="auto"/>
        <w:jc w:val="left"/>
        <w:rPr>
          <w:rFonts w:ascii="Tahoma" w:hAnsi="Tahoma" w:cs="Tahoma"/>
          <w:sz w:val="20"/>
        </w:rPr>
      </w:pPr>
      <w:r w:rsidRPr="004067ED">
        <w:rPr>
          <w:rFonts w:ascii="Tahoma" w:hAnsi="Tahoma" w:cs="Tahoma"/>
          <w:sz w:val="20"/>
        </w:rPr>
        <w:t>Statutární orgán:</w:t>
      </w:r>
      <w:r w:rsidR="00A1357B" w:rsidRPr="004067ED">
        <w:rPr>
          <w:rFonts w:ascii="Tahoma" w:hAnsi="Tahoma" w:cs="Tahoma"/>
          <w:sz w:val="20"/>
        </w:rPr>
        <w:t xml:space="preserve"> </w:t>
      </w:r>
      <w:r w:rsidR="00483C8F">
        <w:rPr>
          <w:rFonts w:ascii="Tahoma" w:hAnsi="Tahoma" w:cs="Tahoma"/>
          <w:sz w:val="20"/>
        </w:rPr>
        <w:t>xxxxxxxxxxxxxxxxxxxxxxxxxxxxxxxxxxx</w:t>
      </w:r>
      <w:r w:rsidR="00687A76" w:rsidRPr="004067ED">
        <w:rPr>
          <w:rFonts w:ascii="Tahoma" w:hAnsi="Tahoma" w:cs="Tahoma"/>
          <w:sz w:val="20"/>
        </w:rPr>
        <w:t xml:space="preserve">   </w:t>
      </w:r>
    </w:p>
    <w:p w:rsidR="00D419DD" w:rsidRPr="004067ED" w:rsidRDefault="00D838D4" w:rsidP="00472066">
      <w:pPr>
        <w:pStyle w:val="Zkladntext"/>
        <w:spacing w:line="264" w:lineRule="auto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</w:t>
      </w:r>
      <w:r w:rsidR="00A1357B" w:rsidRPr="004067ED">
        <w:rPr>
          <w:rFonts w:ascii="Tahoma" w:hAnsi="Tahoma" w:cs="Tahoma"/>
          <w:sz w:val="20"/>
        </w:rPr>
        <w:t xml:space="preserve">ankovní spojení: </w:t>
      </w:r>
      <w:r w:rsidR="00483C8F">
        <w:rPr>
          <w:rFonts w:ascii="Tahoma" w:hAnsi="Tahoma" w:cs="Tahoma"/>
          <w:sz w:val="20"/>
        </w:rPr>
        <w:t>xxxxxxxxxxxxxxxxxxxxxxxxxxx</w:t>
      </w:r>
    </w:p>
    <w:p w:rsidR="00A1357B" w:rsidRPr="004067ED" w:rsidRDefault="004E5A47" w:rsidP="00472066">
      <w:pPr>
        <w:pStyle w:val="Zkladntext"/>
        <w:spacing w:line="264" w:lineRule="auto"/>
        <w:jc w:val="left"/>
        <w:rPr>
          <w:rFonts w:ascii="Tahoma" w:hAnsi="Tahoma" w:cs="Tahoma"/>
          <w:sz w:val="20"/>
        </w:rPr>
      </w:pPr>
      <w:r w:rsidRPr="004067ED">
        <w:rPr>
          <w:rFonts w:ascii="Tahoma" w:hAnsi="Tahoma" w:cs="Tahoma"/>
          <w:sz w:val="20"/>
        </w:rPr>
        <w:t>I</w:t>
      </w:r>
      <w:r w:rsidR="00A1357B" w:rsidRPr="004067ED">
        <w:rPr>
          <w:rFonts w:ascii="Tahoma" w:hAnsi="Tahoma" w:cs="Tahoma"/>
          <w:sz w:val="20"/>
        </w:rPr>
        <w:t xml:space="preserve">Č: </w:t>
      </w:r>
      <w:r w:rsidR="00483C8F">
        <w:rPr>
          <w:rFonts w:ascii="Tahoma" w:hAnsi="Tahoma" w:cs="Tahoma"/>
          <w:sz w:val="20"/>
        </w:rPr>
        <w:t>xxxxxxxx</w:t>
      </w:r>
    </w:p>
    <w:p w:rsidR="00A1357B" w:rsidRPr="004067ED" w:rsidRDefault="00A1357B" w:rsidP="00472066">
      <w:pPr>
        <w:pStyle w:val="Zkladntext"/>
        <w:spacing w:line="264" w:lineRule="auto"/>
        <w:jc w:val="left"/>
        <w:rPr>
          <w:rFonts w:ascii="Tahoma" w:hAnsi="Tahoma" w:cs="Tahoma"/>
          <w:sz w:val="20"/>
        </w:rPr>
      </w:pPr>
      <w:r w:rsidRPr="004067ED">
        <w:rPr>
          <w:rFonts w:ascii="Tahoma" w:hAnsi="Tahoma" w:cs="Tahoma"/>
          <w:sz w:val="20"/>
        </w:rPr>
        <w:t xml:space="preserve">DIČ: </w:t>
      </w:r>
      <w:r w:rsidR="00483C8F">
        <w:rPr>
          <w:rFonts w:ascii="Tahoma" w:hAnsi="Tahoma" w:cs="Tahoma"/>
          <w:sz w:val="20"/>
        </w:rPr>
        <w:t>xxxxxxxxxx</w:t>
      </w:r>
    </w:p>
    <w:p w:rsidR="00797888" w:rsidRDefault="00A1357B" w:rsidP="004E5A47">
      <w:pPr>
        <w:pStyle w:val="Zkladntext"/>
        <w:spacing w:line="264" w:lineRule="auto"/>
        <w:jc w:val="left"/>
        <w:rPr>
          <w:rFonts w:ascii="Tahoma" w:hAnsi="Tahoma" w:cs="Tahoma"/>
          <w:sz w:val="16"/>
          <w:szCs w:val="16"/>
        </w:rPr>
      </w:pPr>
      <w:r w:rsidRPr="004067ED">
        <w:rPr>
          <w:rFonts w:ascii="Tahoma" w:hAnsi="Tahoma" w:cs="Tahoma"/>
          <w:sz w:val="16"/>
          <w:szCs w:val="16"/>
        </w:rPr>
        <w:t>Povodí Ohře, státní podnik je zapsán v</w:t>
      </w:r>
      <w:r w:rsidR="00BF08DE" w:rsidRPr="004067ED">
        <w:rPr>
          <w:rFonts w:ascii="Tahoma" w:hAnsi="Tahoma" w:cs="Tahoma"/>
          <w:sz w:val="16"/>
          <w:szCs w:val="16"/>
        </w:rPr>
        <w:t> </w:t>
      </w:r>
      <w:r w:rsidRPr="004067ED">
        <w:rPr>
          <w:rFonts w:ascii="Tahoma" w:hAnsi="Tahoma" w:cs="Tahoma"/>
          <w:sz w:val="16"/>
          <w:szCs w:val="16"/>
        </w:rPr>
        <w:t>obchodním rejstříku u Krajského soudu v</w:t>
      </w:r>
      <w:r w:rsidR="00BF08DE" w:rsidRPr="004067ED">
        <w:rPr>
          <w:rFonts w:ascii="Tahoma" w:hAnsi="Tahoma" w:cs="Tahoma"/>
          <w:sz w:val="16"/>
          <w:szCs w:val="16"/>
        </w:rPr>
        <w:t> </w:t>
      </w:r>
      <w:r w:rsidR="002D5AB4">
        <w:rPr>
          <w:rFonts w:ascii="Tahoma" w:hAnsi="Tahoma" w:cs="Tahoma"/>
          <w:sz w:val="16"/>
          <w:szCs w:val="16"/>
        </w:rPr>
        <w:t>Ústí nad Labem, oddíl A, vložka</w:t>
      </w:r>
      <w:r w:rsidRPr="004067ED">
        <w:rPr>
          <w:rFonts w:ascii="Tahoma" w:hAnsi="Tahoma" w:cs="Tahoma"/>
          <w:sz w:val="16"/>
          <w:szCs w:val="16"/>
        </w:rPr>
        <w:t xml:space="preserve"> 13052</w:t>
      </w:r>
    </w:p>
    <w:p w:rsidR="004E5A47" w:rsidRPr="004067ED" w:rsidRDefault="00A1357B" w:rsidP="004E5A47">
      <w:pPr>
        <w:pStyle w:val="Zkladntext"/>
        <w:spacing w:line="264" w:lineRule="auto"/>
        <w:jc w:val="left"/>
        <w:rPr>
          <w:rFonts w:ascii="Tahoma" w:hAnsi="Tahoma" w:cs="Tahoma"/>
          <w:sz w:val="16"/>
          <w:szCs w:val="16"/>
        </w:rPr>
      </w:pPr>
      <w:r w:rsidRPr="004067ED">
        <w:rPr>
          <w:rFonts w:ascii="Tahoma" w:hAnsi="Tahoma" w:cs="Tahoma"/>
          <w:sz w:val="16"/>
          <w:szCs w:val="16"/>
        </w:rPr>
        <w:t xml:space="preserve"> </w:t>
      </w:r>
    </w:p>
    <w:p w:rsidR="00D11DDC" w:rsidRPr="004067ED" w:rsidRDefault="004E5A47" w:rsidP="004E5A47">
      <w:pPr>
        <w:pStyle w:val="Zkladntext"/>
        <w:spacing w:line="264" w:lineRule="auto"/>
        <w:jc w:val="left"/>
        <w:rPr>
          <w:rFonts w:ascii="Tahoma" w:hAnsi="Tahoma" w:cs="Tahoma"/>
          <w:sz w:val="16"/>
          <w:szCs w:val="16"/>
        </w:rPr>
      </w:pPr>
      <w:r w:rsidRPr="004067ED">
        <w:rPr>
          <w:rFonts w:ascii="Tahoma" w:hAnsi="Tahoma" w:cs="Tahoma"/>
          <w:i/>
          <w:sz w:val="20"/>
        </w:rPr>
        <w:t xml:space="preserve">jako </w:t>
      </w:r>
      <w:r w:rsidR="004434CC" w:rsidRPr="004067ED">
        <w:rPr>
          <w:rFonts w:ascii="Tahoma" w:hAnsi="Tahoma" w:cs="Tahoma"/>
          <w:i/>
          <w:sz w:val="20"/>
        </w:rPr>
        <w:t>Pronajímatel</w:t>
      </w:r>
    </w:p>
    <w:p w:rsidR="0023020F" w:rsidRPr="004067ED" w:rsidRDefault="0023020F" w:rsidP="00472066">
      <w:pPr>
        <w:pStyle w:val="Zkladntext"/>
        <w:spacing w:line="264" w:lineRule="auto"/>
        <w:rPr>
          <w:rFonts w:ascii="Tahoma" w:hAnsi="Tahoma" w:cs="Tahoma"/>
          <w:b/>
          <w:sz w:val="20"/>
        </w:rPr>
      </w:pPr>
    </w:p>
    <w:p w:rsidR="00C17DE1" w:rsidRDefault="0023020F" w:rsidP="00C17DE1">
      <w:pPr>
        <w:widowControl w:val="0"/>
        <w:tabs>
          <w:tab w:val="left" w:pos="1843"/>
        </w:tabs>
        <w:rPr>
          <w:rFonts w:ascii="Tahoma" w:hAnsi="Tahoma" w:cs="Tahoma"/>
          <w:b/>
          <w:snapToGrid w:val="0"/>
          <w:color w:val="000000"/>
        </w:rPr>
      </w:pPr>
      <w:r w:rsidRPr="00D838D4">
        <w:rPr>
          <w:rFonts w:ascii="Tahoma" w:hAnsi="Tahoma" w:cs="Tahoma"/>
          <w:b/>
        </w:rPr>
        <w:t>2.</w:t>
      </w:r>
      <w:r w:rsidR="00D838D4">
        <w:rPr>
          <w:rFonts w:ascii="Tahoma" w:hAnsi="Tahoma" w:cs="Tahoma"/>
          <w:b/>
        </w:rPr>
        <w:t xml:space="preserve"> </w:t>
      </w:r>
      <w:r w:rsidR="00DD1416">
        <w:rPr>
          <w:rFonts w:ascii="Tahoma" w:hAnsi="Tahoma" w:cs="Tahoma"/>
          <w:b/>
          <w:snapToGrid w:val="0"/>
          <w:color w:val="000000"/>
        </w:rPr>
        <w:t>Luboš Mareček</w:t>
      </w:r>
    </w:p>
    <w:p w:rsidR="00F56FCF" w:rsidRPr="00F56FCF" w:rsidRDefault="00F56FCF" w:rsidP="00C17DE1">
      <w:pPr>
        <w:widowControl w:val="0"/>
        <w:tabs>
          <w:tab w:val="left" w:pos="1843"/>
        </w:tabs>
        <w:rPr>
          <w:rFonts w:ascii="Tahoma" w:hAnsi="Tahoma" w:cs="Tahoma"/>
          <w:snapToGrid w:val="0"/>
          <w:color w:val="000000"/>
        </w:rPr>
      </w:pPr>
      <w:r w:rsidRPr="00F56FCF">
        <w:rPr>
          <w:rFonts w:ascii="Tahoma" w:hAnsi="Tahoma" w:cs="Tahoma"/>
          <w:snapToGrid w:val="0"/>
          <w:color w:val="000000"/>
        </w:rPr>
        <w:t xml:space="preserve">r.č. </w:t>
      </w:r>
      <w:r w:rsidR="00306B8C">
        <w:rPr>
          <w:rFonts w:ascii="Tahoma" w:hAnsi="Tahoma" w:cs="Tahoma"/>
          <w:snapToGrid w:val="0"/>
          <w:color w:val="000000"/>
        </w:rPr>
        <w:t>68</w:t>
      </w:r>
      <w:r w:rsidR="00483C8F">
        <w:rPr>
          <w:rFonts w:ascii="Tahoma" w:hAnsi="Tahoma" w:cs="Tahoma"/>
          <w:snapToGrid w:val="0"/>
          <w:color w:val="000000"/>
        </w:rPr>
        <w:t>xxxxxxxxx</w:t>
      </w:r>
    </w:p>
    <w:p w:rsidR="00C17DE1" w:rsidRDefault="00483C8F" w:rsidP="00C17DE1">
      <w:pPr>
        <w:widowControl w:val="0"/>
        <w:tabs>
          <w:tab w:val="left" w:pos="-7938"/>
        </w:tabs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</w:rPr>
        <w:t>xxxxxxxxxxxxxxxxxxxxxxxxxxxxxxxxxx</w:t>
      </w:r>
    </w:p>
    <w:p w:rsidR="00C17DE1" w:rsidRPr="001D5FC0" w:rsidRDefault="00483C8F" w:rsidP="001D5FC0">
      <w:pPr>
        <w:pStyle w:val="Zkladntext"/>
        <w:spacing w:line="264" w:lineRule="auto"/>
        <w:jc w:val="left"/>
        <w:rPr>
          <w:rStyle w:val="nowrap"/>
          <w:rFonts w:ascii="Tahoma" w:hAnsi="Tahoma" w:cs="Tahoma"/>
          <w:sz w:val="20"/>
        </w:rPr>
      </w:pPr>
      <w:r>
        <w:rPr>
          <w:rFonts w:ascii="Tahoma" w:hAnsi="Tahoma" w:cs="Tahoma"/>
          <w:snapToGrid w:val="0"/>
          <w:color w:val="000000"/>
          <w:sz w:val="20"/>
        </w:rPr>
        <w:t>xxxxxxxxxxxx</w:t>
      </w:r>
    </w:p>
    <w:p w:rsidR="009C65A3" w:rsidRDefault="00483C8F" w:rsidP="009C65A3">
      <w:pPr>
        <w:pStyle w:val="Zkladntext"/>
        <w:spacing w:line="264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xxxxxxxxxxxxxxxxx</w:t>
      </w:r>
    </w:p>
    <w:p w:rsidR="00797888" w:rsidRPr="00115481" w:rsidRDefault="00797888" w:rsidP="00C17DE1">
      <w:pPr>
        <w:widowControl w:val="0"/>
        <w:tabs>
          <w:tab w:val="left" w:pos="1560"/>
        </w:tabs>
        <w:rPr>
          <w:rFonts w:ascii="Tahoma" w:hAnsi="Tahoma" w:cs="Tahoma"/>
          <w:snapToGrid w:val="0"/>
          <w:color w:val="000000"/>
          <w:sz w:val="16"/>
          <w:szCs w:val="16"/>
        </w:rPr>
      </w:pPr>
    </w:p>
    <w:p w:rsidR="00955947" w:rsidRPr="00B836B4" w:rsidRDefault="0023020F" w:rsidP="00C17DE1">
      <w:pPr>
        <w:pStyle w:val="Zkladntext"/>
        <w:spacing w:line="264" w:lineRule="auto"/>
        <w:rPr>
          <w:rFonts w:ascii="Tahoma" w:hAnsi="Tahoma" w:cs="Tahoma"/>
          <w:i/>
          <w:sz w:val="20"/>
        </w:rPr>
      </w:pPr>
      <w:r w:rsidRPr="00D838D4">
        <w:rPr>
          <w:rFonts w:ascii="Tahoma" w:hAnsi="Tahoma" w:cs="Tahoma"/>
          <w:i/>
          <w:sz w:val="20"/>
        </w:rPr>
        <w:t xml:space="preserve">jako </w:t>
      </w:r>
      <w:r w:rsidR="004434CC" w:rsidRPr="00D838D4">
        <w:rPr>
          <w:rFonts w:ascii="Tahoma" w:hAnsi="Tahoma" w:cs="Tahoma"/>
          <w:i/>
          <w:sz w:val="20"/>
        </w:rPr>
        <w:t>Nájemce</w:t>
      </w:r>
      <w:r w:rsidR="003012CA" w:rsidRPr="00D838D4">
        <w:rPr>
          <w:rFonts w:ascii="Tahoma" w:hAnsi="Tahoma" w:cs="Tahoma"/>
          <w:sz w:val="20"/>
        </w:rPr>
        <w:tab/>
      </w:r>
      <w:r w:rsidR="003012CA" w:rsidRPr="00D838D4">
        <w:rPr>
          <w:rFonts w:ascii="Tahoma" w:hAnsi="Tahoma" w:cs="Tahoma"/>
          <w:sz w:val="20"/>
        </w:rPr>
        <w:tab/>
      </w:r>
      <w:r w:rsidR="003012CA" w:rsidRPr="00D838D4">
        <w:rPr>
          <w:rFonts w:ascii="Tahoma" w:hAnsi="Tahoma" w:cs="Tahoma"/>
          <w:sz w:val="20"/>
        </w:rPr>
        <w:tab/>
      </w:r>
      <w:r w:rsidR="003012CA" w:rsidRPr="00D838D4">
        <w:rPr>
          <w:rFonts w:ascii="Tahoma" w:hAnsi="Tahoma" w:cs="Tahoma"/>
          <w:sz w:val="20"/>
        </w:rPr>
        <w:tab/>
      </w:r>
    </w:p>
    <w:p w:rsidR="00B630BB" w:rsidRDefault="00B630BB" w:rsidP="00472066">
      <w:pPr>
        <w:pStyle w:val="Zkladntext"/>
        <w:spacing w:line="264" w:lineRule="auto"/>
        <w:jc w:val="left"/>
        <w:rPr>
          <w:rStyle w:val="FontStyle43"/>
        </w:rPr>
      </w:pPr>
    </w:p>
    <w:p w:rsidR="00B836B4" w:rsidRPr="004067ED" w:rsidRDefault="00B836B4" w:rsidP="00D95E35">
      <w:pPr>
        <w:pStyle w:val="Zkladntext"/>
        <w:tabs>
          <w:tab w:val="clear" w:pos="227"/>
          <w:tab w:val="clear" w:pos="340"/>
          <w:tab w:val="clear" w:pos="680"/>
        </w:tabs>
        <w:spacing w:line="264" w:lineRule="auto"/>
        <w:jc w:val="left"/>
        <w:rPr>
          <w:rStyle w:val="FontStyle43"/>
        </w:rPr>
      </w:pPr>
    </w:p>
    <w:p w:rsidR="00D64166" w:rsidRPr="004067ED" w:rsidRDefault="00D64166" w:rsidP="00472066">
      <w:pPr>
        <w:pStyle w:val="Zkladntext"/>
        <w:spacing w:line="264" w:lineRule="auto"/>
        <w:jc w:val="center"/>
        <w:rPr>
          <w:rFonts w:ascii="Tahoma" w:hAnsi="Tahoma" w:cs="Tahoma"/>
          <w:b/>
          <w:sz w:val="20"/>
        </w:rPr>
      </w:pPr>
      <w:r w:rsidRPr="004067ED">
        <w:rPr>
          <w:rFonts w:ascii="Tahoma" w:hAnsi="Tahoma" w:cs="Tahoma"/>
          <w:b/>
          <w:sz w:val="20"/>
        </w:rPr>
        <w:t>II.</w:t>
      </w:r>
      <w:r w:rsidRPr="004067ED">
        <w:rPr>
          <w:rFonts w:ascii="Tahoma" w:hAnsi="Tahoma" w:cs="Tahoma"/>
          <w:b/>
          <w:sz w:val="20"/>
        </w:rPr>
        <w:tab/>
        <w:t>ÚČEL SMLOUVY</w:t>
      </w:r>
    </w:p>
    <w:p w:rsidR="00D64166" w:rsidRPr="004067ED" w:rsidRDefault="004434CC" w:rsidP="00D95E35">
      <w:pPr>
        <w:pStyle w:val="Style31"/>
        <w:widowControl/>
        <w:numPr>
          <w:ilvl w:val="0"/>
          <w:numId w:val="1"/>
        </w:numPr>
        <w:tabs>
          <w:tab w:val="clear" w:pos="360"/>
          <w:tab w:val="num" w:pos="284"/>
        </w:tabs>
        <w:spacing w:before="48" w:line="264" w:lineRule="auto"/>
        <w:ind w:left="284"/>
        <w:jc w:val="both"/>
        <w:rPr>
          <w:rStyle w:val="FontStyle46"/>
          <w:rFonts w:ascii="Tahoma" w:hAnsi="Tahoma" w:cs="Tahoma"/>
        </w:rPr>
      </w:pPr>
      <w:r w:rsidRPr="004067ED">
        <w:rPr>
          <w:rStyle w:val="FontStyle46"/>
          <w:rFonts w:ascii="Tahoma" w:hAnsi="Tahoma" w:cs="Tahoma"/>
        </w:rPr>
        <w:t>Nájemce</w:t>
      </w:r>
      <w:r w:rsidR="0023020F" w:rsidRPr="004067ED">
        <w:rPr>
          <w:rStyle w:val="FontStyle46"/>
          <w:rFonts w:ascii="Tahoma" w:hAnsi="Tahoma" w:cs="Tahoma"/>
        </w:rPr>
        <w:t xml:space="preserve"> </w:t>
      </w:r>
      <w:r w:rsidR="0026024D" w:rsidRPr="004067ED">
        <w:rPr>
          <w:rStyle w:val="FontStyle46"/>
          <w:rFonts w:ascii="Tahoma" w:hAnsi="Tahoma" w:cs="Tahoma"/>
        </w:rPr>
        <w:t xml:space="preserve">je </w:t>
      </w:r>
      <w:r w:rsidR="001D5FC0">
        <w:rPr>
          <w:rStyle w:val="FontStyle46"/>
          <w:rFonts w:ascii="Tahoma" w:hAnsi="Tahoma" w:cs="Tahoma"/>
        </w:rPr>
        <w:t xml:space="preserve">vlastníkem </w:t>
      </w:r>
      <w:r w:rsidR="005C7AD9">
        <w:rPr>
          <w:rStyle w:val="FontStyle46"/>
          <w:rFonts w:ascii="Tahoma" w:hAnsi="Tahoma" w:cs="Tahoma"/>
        </w:rPr>
        <w:t xml:space="preserve">pravobřežní </w:t>
      </w:r>
      <w:r w:rsidR="009B55BF" w:rsidRPr="004067ED">
        <w:rPr>
          <w:rStyle w:val="FontStyle46"/>
          <w:rFonts w:ascii="Tahoma" w:hAnsi="Tahoma" w:cs="Tahoma"/>
        </w:rPr>
        <w:t>příjezové</w:t>
      </w:r>
      <w:r w:rsidR="00557833" w:rsidRPr="004067ED">
        <w:rPr>
          <w:rStyle w:val="FontStyle46"/>
          <w:rFonts w:ascii="Tahoma" w:hAnsi="Tahoma" w:cs="Tahoma"/>
        </w:rPr>
        <w:t xml:space="preserve"> </w:t>
      </w:r>
      <w:r w:rsidR="0026024D" w:rsidRPr="004067ED">
        <w:rPr>
          <w:rStyle w:val="FontStyle46"/>
          <w:rFonts w:ascii="Tahoma" w:hAnsi="Tahoma" w:cs="Tahoma"/>
        </w:rPr>
        <w:t>malé</w:t>
      </w:r>
      <w:r w:rsidR="00D64166" w:rsidRPr="004067ED">
        <w:rPr>
          <w:rStyle w:val="FontStyle46"/>
          <w:rFonts w:ascii="Tahoma" w:hAnsi="Tahoma" w:cs="Tahoma"/>
        </w:rPr>
        <w:t xml:space="preserve"> vodní elektrárn</w:t>
      </w:r>
      <w:r w:rsidR="0026024D" w:rsidRPr="004067ED">
        <w:rPr>
          <w:rStyle w:val="FontStyle46"/>
          <w:rFonts w:ascii="Tahoma" w:hAnsi="Tahoma" w:cs="Tahoma"/>
        </w:rPr>
        <w:t>y</w:t>
      </w:r>
      <w:r w:rsidR="00F56FCF">
        <w:rPr>
          <w:rStyle w:val="FontStyle46"/>
          <w:rFonts w:ascii="Tahoma" w:hAnsi="Tahoma" w:cs="Tahoma"/>
        </w:rPr>
        <w:t xml:space="preserve"> </w:t>
      </w:r>
      <w:r w:rsidR="00D95E35">
        <w:rPr>
          <w:rStyle w:val="FontStyle46"/>
          <w:rFonts w:ascii="Tahoma" w:hAnsi="Tahoma" w:cs="Tahoma"/>
        </w:rPr>
        <w:t>Stadice</w:t>
      </w:r>
      <w:r w:rsidR="00F56FCF">
        <w:rPr>
          <w:rStyle w:val="FontStyle46"/>
          <w:rFonts w:ascii="Tahoma" w:hAnsi="Tahoma" w:cs="Tahoma"/>
        </w:rPr>
        <w:t xml:space="preserve"> včetně jezu</w:t>
      </w:r>
      <w:r w:rsidR="00BD2F9D" w:rsidRPr="004067ED">
        <w:rPr>
          <w:rStyle w:val="FontStyle46"/>
          <w:rFonts w:ascii="Tahoma" w:hAnsi="Tahoma" w:cs="Tahoma"/>
        </w:rPr>
        <w:t xml:space="preserve"> (dále </w:t>
      </w:r>
      <w:r w:rsidR="003622EF" w:rsidRPr="004067ED">
        <w:rPr>
          <w:rStyle w:val="FontStyle46"/>
          <w:rFonts w:ascii="Tahoma" w:hAnsi="Tahoma" w:cs="Tahoma"/>
        </w:rPr>
        <w:t>jen „MVE“)</w:t>
      </w:r>
      <w:r w:rsidR="00557833" w:rsidRPr="004067ED">
        <w:rPr>
          <w:rStyle w:val="FontStyle46"/>
          <w:rFonts w:ascii="Tahoma" w:hAnsi="Tahoma" w:cs="Tahoma"/>
        </w:rPr>
        <w:t xml:space="preserve"> </w:t>
      </w:r>
      <w:r w:rsidR="009739D3" w:rsidRPr="001D5FC0">
        <w:rPr>
          <w:rStyle w:val="FontStyle46"/>
          <w:rFonts w:ascii="Tahoma" w:hAnsi="Tahoma" w:cs="Tahoma"/>
        </w:rPr>
        <w:t>v ř.</w:t>
      </w:r>
      <w:r w:rsidR="004B29B6">
        <w:rPr>
          <w:rStyle w:val="FontStyle46"/>
          <w:rFonts w:ascii="Tahoma" w:hAnsi="Tahoma" w:cs="Tahoma"/>
        </w:rPr>
        <w:t>km</w:t>
      </w:r>
      <w:r w:rsidR="001D5FC0" w:rsidRPr="001D5FC0">
        <w:rPr>
          <w:rFonts w:ascii="Tahoma" w:hAnsi="Tahoma" w:cs="Tahoma"/>
          <w:sz w:val="20"/>
          <w:szCs w:val="20"/>
        </w:rPr>
        <w:t xml:space="preserve"> </w:t>
      </w:r>
      <w:r w:rsidR="00D95E35">
        <w:rPr>
          <w:rFonts w:ascii="Tahoma" w:hAnsi="Tahoma" w:cs="Tahoma"/>
          <w:sz w:val="20"/>
          <w:szCs w:val="20"/>
        </w:rPr>
        <w:t>9,24</w:t>
      </w:r>
      <w:r w:rsidR="001D5FC0" w:rsidRPr="001D5FC0">
        <w:rPr>
          <w:rFonts w:ascii="Tahoma" w:hAnsi="Tahoma" w:cs="Tahoma"/>
          <w:sz w:val="20"/>
          <w:szCs w:val="20"/>
        </w:rPr>
        <w:t xml:space="preserve"> </w:t>
      </w:r>
      <w:r w:rsidR="009739D3" w:rsidRPr="001D5FC0">
        <w:rPr>
          <w:rStyle w:val="FontStyle46"/>
          <w:rFonts w:ascii="Tahoma" w:hAnsi="Tahoma" w:cs="Tahoma"/>
        </w:rPr>
        <w:t xml:space="preserve">vodního toku </w:t>
      </w:r>
      <w:r w:rsidR="00C03941">
        <w:rPr>
          <w:rStyle w:val="FontStyle46"/>
          <w:rFonts w:ascii="Tahoma" w:hAnsi="Tahoma" w:cs="Tahoma"/>
        </w:rPr>
        <w:t>Bílina</w:t>
      </w:r>
      <w:r w:rsidR="00557833" w:rsidRPr="001D5FC0">
        <w:rPr>
          <w:rStyle w:val="FontStyle46"/>
          <w:rFonts w:ascii="Tahoma" w:hAnsi="Tahoma" w:cs="Tahoma"/>
        </w:rPr>
        <w:t>. T</w:t>
      </w:r>
      <w:r w:rsidR="00915E47">
        <w:rPr>
          <w:rStyle w:val="FontStyle46"/>
          <w:rFonts w:ascii="Tahoma" w:hAnsi="Tahoma" w:cs="Tahoma"/>
        </w:rPr>
        <w:t>y</w:t>
      </w:r>
      <w:r w:rsidR="00557833" w:rsidRPr="001D5FC0">
        <w:rPr>
          <w:rStyle w:val="FontStyle46"/>
          <w:rFonts w:ascii="Tahoma" w:hAnsi="Tahoma" w:cs="Tahoma"/>
        </w:rPr>
        <w:t>to objekt</w:t>
      </w:r>
      <w:r w:rsidR="00915E47">
        <w:rPr>
          <w:rStyle w:val="FontStyle46"/>
          <w:rFonts w:ascii="Tahoma" w:hAnsi="Tahoma" w:cs="Tahoma"/>
        </w:rPr>
        <w:t>y</w:t>
      </w:r>
      <w:r w:rsidR="00557833" w:rsidRPr="001D5FC0">
        <w:rPr>
          <w:rStyle w:val="FontStyle46"/>
          <w:rFonts w:ascii="Tahoma" w:hAnsi="Tahoma" w:cs="Tahoma"/>
        </w:rPr>
        <w:t xml:space="preserve"> </w:t>
      </w:r>
      <w:r w:rsidR="001D5FC0">
        <w:rPr>
          <w:rStyle w:val="FontStyle46"/>
          <w:rFonts w:ascii="Tahoma" w:hAnsi="Tahoma" w:cs="Tahoma"/>
        </w:rPr>
        <w:t>byl</w:t>
      </w:r>
      <w:r w:rsidR="00915E47">
        <w:rPr>
          <w:rStyle w:val="FontStyle46"/>
          <w:rFonts w:ascii="Tahoma" w:hAnsi="Tahoma" w:cs="Tahoma"/>
        </w:rPr>
        <w:t xml:space="preserve">y </w:t>
      </w:r>
      <w:r w:rsidR="00C964F0" w:rsidRPr="001D5FC0">
        <w:rPr>
          <w:rStyle w:val="FontStyle46"/>
          <w:rFonts w:ascii="Tahoma" w:hAnsi="Tahoma" w:cs="Tahoma"/>
        </w:rPr>
        <w:t>postaven</w:t>
      </w:r>
      <w:r w:rsidR="00915E47">
        <w:rPr>
          <w:rStyle w:val="FontStyle46"/>
          <w:rFonts w:ascii="Tahoma" w:hAnsi="Tahoma" w:cs="Tahoma"/>
        </w:rPr>
        <w:t>y</w:t>
      </w:r>
      <w:r w:rsidR="00C964F0" w:rsidRPr="001D5FC0">
        <w:rPr>
          <w:rStyle w:val="FontStyle46"/>
          <w:rFonts w:ascii="Tahoma" w:hAnsi="Tahoma" w:cs="Tahoma"/>
        </w:rPr>
        <w:t xml:space="preserve"> </w:t>
      </w:r>
      <w:r w:rsidR="00D64166" w:rsidRPr="001D5FC0">
        <w:rPr>
          <w:rStyle w:val="FontStyle46"/>
          <w:rFonts w:ascii="Tahoma" w:hAnsi="Tahoma" w:cs="Tahoma"/>
        </w:rPr>
        <w:t xml:space="preserve">za účelem </w:t>
      </w:r>
      <w:r w:rsidR="00D64166" w:rsidRPr="004067ED">
        <w:rPr>
          <w:rStyle w:val="FontStyle46"/>
          <w:rFonts w:ascii="Tahoma" w:hAnsi="Tahoma" w:cs="Tahoma"/>
        </w:rPr>
        <w:t>výroby a prodeje elektrické energie</w:t>
      </w:r>
      <w:r w:rsidR="003012CA" w:rsidRPr="004067ED">
        <w:rPr>
          <w:rStyle w:val="FontStyle46"/>
          <w:rFonts w:ascii="Tahoma" w:hAnsi="Tahoma" w:cs="Tahoma"/>
        </w:rPr>
        <w:t>.</w:t>
      </w:r>
      <w:r w:rsidR="00D64166" w:rsidRPr="004067ED">
        <w:rPr>
          <w:rStyle w:val="FontStyle46"/>
          <w:rFonts w:ascii="Tahoma" w:hAnsi="Tahoma" w:cs="Tahoma"/>
        </w:rPr>
        <w:t xml:space="preserve"> </w:t>
      </w:r>
      <w:r w:rsidR="004B29B6">
        <w:rPr>
          <w:rStyle w:val="FontStyle46"/>
          <w:rFonts w:ascii="Tahoma" w:hAnsi="Tahoma" w:cs="Tahoma"/>
        </w:rPr>
        <w:t>P</w:t>
      </w:r>
      <w:r w:rsidR="00D64166" w:rsidRPr="004067ED">
        <w:rPr>
          <w:rStyle w:val="FontStyle46"/>
          <w:rFonts w:ascii="Tahoma" w:hAnsi="Tahoma" w:cs="Tahoma"/>
        </w:rPr>
        <w:t xml:space="preserve">rovoz </w:t>
      </w:r>
      <w:r w:rsidR="003012CA" w:rsidRPr="004067ED">
        <w:rPr>
          <w:rStyle w:val="FontStyle46"/>
          <w:rFonts w:ascii="Tahoma" w:hAnsi="Tahoma" w:cs="Tahoma"/>
        </w:rPr>
        <w:t xml:space="preserve">MVE </w:t>
      </w:r>
      <w:r w:rsidR="00D64166" w:rsidRPr="004067ED">
        <w:rPr>
          <w:rStyle w:val="FontStyle46"/>
          <w:rFonts w:ascii="Tahoma" w:hAnsi="Tahoma" w:cs="Tahoma"/>
        </w:rPr>
        <w:t xml:space="preserve">vyžaduje užívání </w:t>
      </w:r>
      <w:r w:rsidR="000A5CF9" w:rsidRPr="004067ED">
        <w:rPr>
          <w:rStyle w:val="FontStyle46"/>
          <w:rFonts w:ascii="Tahoma" w:hAnsi="Tahoma" w:cs="Tahoma"/>
        </w:rPr>
        <w:t>pozemk</w:t>
      </w:r>
      <w:r w:rsidR="00BC6C9A">
        <w:rPr>
          <w:rStyle w:val="FontStyle46"/>
          <w:rFonts w:ascii="Tahoma" w:hAnsi="Tahoma" w:cs="Tahoma"/>
        </w:rPr>
        <w:t>u</w:t>
      </w:r>
      <w:r w:rsidR="000A5CF9" w:rsidRPr="004067ED">
        <w:rPr>
          <w:rStyle w:val="FontStyle46"/>
          <w:rFonts w:ascii="Tahoma" w:hAnsi="Tahoma" w:cs="Tahoma"/>
        </w:rPr>
        <w:t xml:space="preserve"> - </w:t>
      </w:r>
      <w:r w:rsidR="00D64166" w:rsidRPr="004067ED">
        <w:rPr>
          <w:rFonts w:ascii="Tahoma" w:hAnsi="Tahoma" w:cs="Tahoma"/>
          <w:sz w:val="20"/>
          <w:szCs w:val="20"/>
        </w:rPr>
        <w:t xml:space="preserve">Předmětu </w:t>
      </w:r>
      <w:r w:rsidR="001E54E4" w:rsidRPr="004067ED">
        <w:rPr>
          <w:rFonts w:ascii="Tahoma" w:hAnsi="Tahoma" w:cs="Tahoma"/>
          <w:sz w:val="20"/>
          <w:szCs w:val="20"/>
        </w:rPr>
        <w:t>nájmu</w:t>
      </w:r>
      <w:r w:rsidR="00D64166" w:rsidRPr="004067ED">
        <w:rPr>
          <w:rStyle w:val="FontStyle46"/>
          <w:rFonts w:ascii="Tahoma" w:hAnsi="Tahoma" w:cs="Tahoma"/>
        </w:rPr>
        <w:t xml:space="preserve">. </w:t>
      </w:r>
      <w:r w:rsidRPr="004067ED">
        <w:rPr>
          <w:rStyle w:val="FontStyle46"/>
          <w:rFonts w:ascii="Tahoma" w:hAnsi="Tahoma" w:cs="Tahoma"/>
        </w:rPr>
        <w:t>Pronajímatel</w:t>
      </w:r>
      <w:r w:rsidR="000A5CF9" w:rsidRPr="004067ED">
        <w:rPr>
          <w:rStyle w:val="FontStyle46"/>
          <w:rFonts w:ascii="Tahoma" w:hAnsi="Tahoma" w:cs="Tahoma"/>
        </w:rPr>
        <w:t xml:space="preserve"> </w:t>
      </w:r>
      <w:r w:rsidR="004D7356" w:rsidRPr="004067ED">
        <w:rPr>
          <w:rStyle w:val="FontStyle46"/>
          <w:rFonts w:ascii="Tahoma" w:hAnsi="Tahoma" w:cs="Tahoma"/>
        </w:rPr>
        <w:t>touto smlouvou</w:t>
      </w:r>
      <w:r w:rsidR="000A5CF9" w:rsidRPr="004067ED">
        <w:rPr>
          <w:rStyle w:val="FontStyle46"/>
          <w:rFonts w:ascii="Tahoma" w:hAnsi="Tahoma" w:cs="Tahoma"/>
        </w:rPr>
        <w:t xml:space="preserve"> za </w:t>
      </w:r>
      <w:r w:rsidR="00D64166" w:rsidRPr="004067ED">
        <w:rPr>
          <w:rStyle w:val="FontStyle46"/>
          <w:rFonts w:ascii="Tahoma" w:hAnsi="Tahoma" w:cs="Tahoma"/>
        </w:rPr>
        <w:t>dále uvedených podmínek</w:t>
      </w:r>
      <w:r w:rsidR="000A5CF9" w:rsidRPr="004067ED">
        <w:rPr>
          <w:rStyle w:val="FontStyle46"/>
          <w:rFonts w:ascii="Tahoma" w:hAnsi="Tahoma" w:cs="Tahoma"/>
        </w:rPr>
        <w:t xml:space="preserve"> </w:t>
      </w:r>
      <w:r w:rsidR="004D7356" w:rsidRPr="004067ED">
        <w:rPr>
          <w:rStyle w:val="FontStyle46"/>
          <w:rFonts w:ascii="Tahoma" w:hAnsi="Tahoma" w:cs="Tahoma"/>
        </w:rPr>
        <w:t>pronajímá Nájemci</w:t>
      </w:r>
      <w:r w:rsidR="000A5CF9" w:rsidRPr="004067ED">
        <w:rPr>
          <w:rStyle w:val="FontStyle46"/>
          <w:rFonts w:ascii="Tahoma" w:hAnsi="Tahoma" w:cs="Tahoma"/>
        </w:rPr>
        <w:t xml:space="preserve"> </w:t>
      </w:r>
      <w:r w:rsidR="00D64166" w:rsidRPr="004067ED">
        <w:rPr>
          <w:rStyle w:val="FontStyle46"/>
          <w:rFonts w:ascii="Tahoma" w:hAnsi="Tahoma" w:cs="Tahoma"/>
        </w:rPr>
        <w:t xml:space="preserve">Předmět </w:t>
      </w:r>
      <w:r w:rsidR="004D7356" w:rsidRPr="004067ED">
        <w:rPr>
          <w:rStyle w:val="FontStyle46"/>
          <w:rFonts w:ascii="Tahoma" w:hAnsi="Tahoma" w:cs="Tahoma"/>
        </w:rPr>
        <w:t xml:space="preserve">nájmu, a to </w:t>
      </w:r>
      <w:r w:rsidR="00D64166" w:rsidRPr="004067ED">
        <w:rPr>
          <w:rStyle w:val="FontStyle46"/>
          <w:rFonts w:ascii="Tahoma" w:hAnsi="Tahoma" w:cs="Tahoma"/>
        </w:rPr>
        <w:t>za účelem provozování M</w:t>
      </w:r>
      <w:r w:rsidR="003622EF" w:rsidRPr="004067ED">
        <w:rPr>
          <w:rStyle w:val="FontStyle46"/>
          <w:rFonts w:ascii="Tahoma" w:hAnsi="Tahoma" w:cs="Tahoma"/>
        </w:rPr>
        <w:t>VE</w:t>
      </w:r>
      <w:r w:rsidR="00976371" w:rsidRPr="004067ED">
        <w:rPr>
          <w:rStyle w:val="FontStyle46"/>
          <w:rFonts w:ascii="Tahoma" w:hAnsi="Tahoma" w:cs="Tahoma"/>
        </w:rPr>
        <w:t xml:space="preserve"> a získání s tím souvisejících </w:t>
      </w:r>
      <w:r w:rsidR="00346BD2" w:rsidRPr="004067ED">
        <w:rPr>
          <w:rStyle w:val="FontStyle46"/>
          <w:rFonts w:ascii="Tahoma" w:hAnsi="Tahoma" w:cs="Tahoma"/>
        </w:rPr>
        <w:t>povolení</w:t>
      </w:r>
      <w:r w:rsidR="00D64166" w:rsidRPr="004067ED">
        <w:rPr>
          <w:rStyle w:val="FontStyle46"/>
          <w:rFonts w:ascii="Tahoma" w:hAnsi="Tahoma" w:cs="Tahoma"/>
        </w:rPr>
        <w:t xml:space="preserve"> </w:t>
      </w:r>
      <w:r w:rsidR="00D64166" w:rsidRPr="004067ED">
        <w:rPr>
          <w:rStyle w:val="FontStyle43"/>
          <w:rFonts w:ascii="Tahoma" w:hAnsi="Tahoma" w:cs="Tahoma"/>
        </w:rPr>
        <w:t>(„Účel smlouvy")</w:t>
      </w:r>
      <w:r w:rsidR="00D64166" w:rsidRPr="004067ED">
        <w:rPr>
          <w:rStyle w:val="FontStyle46"/>
          <w:rFonts w:ascii="Tahoma" w:hAnsi="Tahoma" w:cs="Tahoma"/>
        </w:rPr>
        <w:t>.</w:t>
      </w:r>
    </w:p>
    <w:p w:rsidR="00B630BB" w:rsidRPr="004067ED" w:rsidRDefault="00B630BB" w:rsidP="00472066">
      <w:pPr>
        <w:pStyle w:val="Style31"/>
        <w:widowControl/>
        <w:spacing w:before="48" w:line="264" w:lineRule="auto"/>
        <w:jc w:val="both"/>
        <w:rPr>
          <w:rStyle w:val="FontStyle46"/>
          <w:rFonts w:ascii="Tahoma" w:hAnsi="Tahoma" w:cs="Tahoma"/>
        </w:rPr>
      </w:pPr>
    </w:p>
    <w:p w:rsidR="00D64166" w:rsidRPr="004067ED" w:rsidRDefault="004434CC" w:rsidP="00D95E35">
      <w:pPr>
        <w:pStyle w:val="Style31"/>
        <w:widowControl/>
        <w:numPr>
          <w:ilvl w:val="0"/>
          <w:numId w:val="1"/>
        </w:numPr>
        <w:tabs>
          <w:tab w:val="clear" w:pos="360"/>
          <w:tab w:val="num" w:pos="284"/>
        </w:tabs>
        <w:spacing w:before="48" w:line="264" w:lineRule="auto"/>
        <w:jc w:val="both"/>
        <w:rPr>
          <w:rStyle w:val="FontStyle46"/>
          <w:rFonts w:ascii="Tahoma" w:hAnsi="Tahoma" w:cs="Tahoma"/>
        </w:rPr>
      </w:pPr>
      <w:r w:rsidRPr="004067ED">
        <w:rPr>
          <w:rStyle w:val="FontStyle46"/>
          <w:rFonts w:ascii="Tahoma" w:hAnsi="Tahoma" w:cs="Tahoma"/>
        </w:rPr>
        <w:t>Pronajímatel i Nájemce</w:t>
      </w:r>
      <w:r w:rsidR="00D64166" w:rsidRPr="004067ED">
        <w:rPr>
          <w:rStyle w:val="FontStyle46"/>
          <w:rFonts w:ascii="Tahoma" w:hAnsi="Tahoma" w:cs="Tahoma"/>
        </w:rPr>
        <w:t xml:space="preserve"> prohlašují, že Předmět </w:t>
      </w:r>
      <w:r w:rsidR="004D7356" w:rsidRPr="004067ED">
        <w:rPr>
          <w:rStyle w:val="FontStyle46"/>
          <w:rFonts w:ascii="Tahoma" w:hAnsi="Tahoma" w:cs="Tahoma"/>
        </w:rPr>
        <w:t>nájmu</w:t>
      </w:r>
      <w:r w:rsidR="000A5CF9" w:rsidRPr="004067ED">
        <w:rPr>
          <w:rStyle w:val="FontStyle46"/>
          <w:rFonts w:ascii="Tahoma" w:hAnsi="Tahoma" w:cs="Tahoma"/>
        </w:rPr>
        <w:t xml:space="preserve"> </w:t>
      </w:r>
      <w:r w:rsidR="00D64166" w:rsidRPr="004067ED">
        <w:rPr>
          <w:rStyle w:val="FontStyle46"/>
          <w:rFonts w:ascii="Tahoma" w:hAnsi="Tahoma" w:cs="Tahoma"/>
        </w:rPr>
        <w:t>je způsobilý ke smluvenému účelu užívání.</w:t>
      </w:r>
    </w:p>
    <w:p w:rsidR="00EC2E97" w:rsidRPr="004067ED" w:rsidRDefault="00EC2E97" w:rsidP="00EC2E97">
      <w:pPr>
        <w:pStyle w:val="Style31"/>
        <w:widowControl/>
        <w:spacing w:before="48" w:line="264" w:lineRule="auto"/>
        <w:jc w:val="both"/>
        <w:rPr>
          <w:rStyle w:val="FontStyle46"/>
          <w:rFonts w:ascii="Tahoma" w:hAnsi="Tahoma" w:cs="Tahoma"/>
        </w:rPr>
      </w:pPr>
    </w:p>
    <w:p w:rsidR="00D11DDC" w:rsidRPr="004067ED" w:rsidRDefault="00D11DDC" w:rsidP="00472066">
      <w:pPr>
        <w:pStyle w:val="Zkladntext"/>
        <w:spacing w:line="264" w:lineRule="auto"/>
        <w:rPr>
          <w:rFonts w:ascii="Tahoma" w:hAnsi="Tahoma" w:cs="Tahoma"/>
          <w:sz w:val="20"/>
          <w:u w:val="single"/>
        </w:rPr>
      </w:pPr>
    </w:p>
    <w:p w:rsidR="000D1100" w:rsidRPr="004067ED" w:rsidRDefault="00D64166" w:rsidP="00472066">
      <w:pPr>
        <w:pStyle w:val="Zkladntext"/>
        <w:spacing w:line="264" w:lineRule="auto"/>
        <w:jc w:val="center"/>
        <w:rPr>
          <w:rFonts w:ascii="Tahoma" w:hAnsi="Tahoma" w:cs="Tahoma"/>
          <w:b/>
          <w:sz w:val="20"/>
        </w:rPr>
      </w:pPr>
      <w:r w:rsidRPr="004067ED">
        <w:rPr>
          <w:rFonts w:ascii="Tahoma" w:hAnsi="Tahoma" w:cs="Tahoma"/>
          <w:b/>
          <w:sz w:val="20"/>
        </w:rPr>
        <w:t>I</w:t>
      </w:r>
      <w:r w:rsidR="00A1357B" w:rsidRPr="004067ED">
        <w:rPr>
          <w:rFonts w:ascii="Tahoma" w:hAnsi="Tahoma" w:cs="Tahoma"/>
          <w:b/>
          <w:sz w:val="20"/>
        </w:rPr>
        <w:t>II.</w:t>
      </w:r>
      <w:r w:rsidR="00706086" w:rsidRPr="004067ED">
        <w:rPr>
          <w:rFonts w:ascii="Tahoma" w:hAnsi="Tahoma" w:cs="Tahoma"/>
          <w:b/>
          <w:sz w:val="20"/>
        </w:rPr>
        <w:t xml:space="preserve"> </w:t>
      </w:r>
      <w:r w:rsidR="00A1357B" w:rsidRPr="004067ED">
        <w:rPr>
          <w:rFonts w:ascii="Tahoma" w:hAnsi="Tahoma" w:cs="Tahoma"/>
          <w:b/>
          <w:sz w:val="20"/>
        </w:rPr>
        <w:t xml:space="preserve">PŘEDMĚT </w:t>
      </w:r>
      <w:r w:rsidR="004D7356" w:rsidRPr="004067ED">
        <w:rPr>
          <w:rFonts w:ascii="Tahoma" w:hAnsi="Tahoma" w:cs="Tahoma"/>
          <w:b/>
          <w:sz w:val="20"/>
        </w:rPr>
        <w:t>NÁJMU</w:t>
      </w:r>
    </w:p>
    <w:p w:rsidR="003B12B5" w:rsidRDefault="00A1357B" w:rsidP="004F7B04">
      <w:pPr>
        <w:numPr>
          <w:ilvl w:val="0"/>
          <w:numId w:val="14"/>
        </w:numPr>
        <w:spacing w:line="264" w:lineRule="auto"/>
        <w:ind w:left="284" w:hanging="284"/>
        <w:rPr>
          <w:rFonts w:ascii="Tahoma" w:hAnsi="Tahoma" w:cs="Tahoma"/>
        </w:rPr>
      </w:pPr>
      <w:r w:rsidRPr="004067ED">
        <w:rPr>
          <w:rFonts w:ascii="Tahoma" w:hAnsi="Tahoma" w:cs="Tahoma"/>
        </w:rPr>
        <w:t>P</w:t>
      </w:r>
      <w:r w:rsidR="004434CC" w:rsidRPr="004067ED">
        <w:rPr>
          <w:rFonts w:ascii="Tahoma" w:hAnsi="Tahoma" w:cs="Tahoma"/>
        </w:rPr>
        <w:t>ronajímatel</w:t>
      </w:r>
      <w:r w:rsidRPr="004067ED">
        <w:rPr>
          <w:rFonts w:ascii="Tahoma" w:hAnsi="Tahoma" w:cs="Tahoma"/>
        </w:rPr>
        <w:t xml:space="preserve"> </w:t>
      </w:r>
      <w:r w:rsidR="00A82620" w:rsidRPr="004067ED">
        <w:rPr>
          <w:rFonts w:ascii="Tahoma" w:hAnsi="Tahoma" w:cs="Tahoma"/>
        </w:rPr>
        <w:t xml:space="preserve">je správcem </w:t>
      </w:r>
      <w:r w:rsidR="00974F0F" w:rsidRPr="004067ED">
        <w:rPr>
          <w:rFonts w:ascii="Tahoma" w:hAnsi="Tahoma" w:cs="Tahoma"/>
        </w:rPr>
        <w:t>VT</w:t>
      </w:r>
      <w:r w:rsidR="00A82620" w:rsidRPr="004067ED">
        <w:rPr>
          <w:rFonts w:ascii="Tahoma" w:hAnsi="Tahoma" w:cs="Tahoma"/>
        </w:rPr>
        <w:t xml:space="preserve"> </w:t>
      </w:r>
      <w:r w:rsidR="00F85FCF">
        <w:rPr>
          <w:rFonts w:ascii="Tahoma" w:hAnsi="Tahoma" w:cs="Tahoma"/>
        </w:rPr>
        <w:t>Bílina</w:t>
      </w:r>
      <w:r w:rsidR="00A82620" w:rsidRPr="004067ED">
        <w:rPr>
          <w:rFonts w:ascii="Tahoma" w:hAnsi="Tahoma" w:cs="Tahoma"/>
        </w:rPr>
        <w:t xml:space="preserve"> a </w:t>
      </w:r>
      <w:r w:rsidRPr="004067ED">
        <w:rPr>
          <w:rFonts w:ascii="Tahoma" w:hAnsi="Tahoma" w:cs="Tahoma"/>
        </w:rPr>
        <w:t>má právo hospodařit s</w:t>
      </w:r>
      <w:r w:rsidR="00BF08DE" w:rsidRPr="004067ED">
        <w:rPr>
          <w:rFonts w:ascii="Tahoma" w:hAnsi="Tahoma" w:cs="Tahoma"/>
        </w:rPr>
        <w:t> </w:t>
      </w:r>
      <w:r w:rsidRPr="004067ED">
        <w:rPr>
          <w:rFonts w:ascii="Tahoma" w:hAnsi="Tahoma" w:cs="Tahoma"/>
        </w:rPr>
        <w:t>majetkem státu</w:t>
      </w:r>
      <w:r w:rsidR="003B12B5" w:rsidRPr="004067ED">
        <w:rPr>
          <w:rFonts w:ascii="Tahoma" w:hAnsi="Tahoma" w:cs="Tahoma"/>
        </w:rPr>
        <w:t>, a to</w:t>
      </w:r>
      <w:r w:rsidR="00974F0F" w:rsidRPr="004067ED">
        <w:rPr>
          <w:rFonts w:ascii="Tahoma" w:hAnsi="Tahoma" w:cs="Tahoma"/>
        </w:rPr>
        <w:t xml:space="preserve"> </w:t>
      </w:r>
      <w:r w:rsidR="00F21F3B" w:rsidRPr="004067ED">
        <w:rPr>
          <w:rFonts w:ascii="Tahoma" w:hAnsi="Tahoma" w:cs="Tahoma"/>
        </w:rPr>
        <w:t>s</w:t>
      </w:r>
      <w:r w:rsidR="00D95E35">
        <w:rPr>
          <w:rFonts w:ascii="Tahoma" w:hAnsi="Tahoma" w:cs="Tahoma"/>
        </w:rPr>
        <w:t>e</w:t>
      </w:r>
      <w:r w:rsidR="003B12B5" w:rsidRPr="004067ED">
        <w:rPr>
          <w:rFonts w:ascii="Tahoma" w:hAnsi="Tahoma" w:cs="Tahoma"/>
        </w:rPr>
        <w:t>:</w:t>
      </w:r>
      <w:r w:rsidR="00F21F3B" w:rsidRPr="004067ED">
        <w:rPr>
          <w:rFonts w:ascii="Tahoma" w:hAnsi="Tahoma" w:cs="Tahoma"/>
        </w:rPr>
        <w:t> </w:t>
      </w:r>
      <w:r w:rsidR="00D5322E" w:rsidRPr="004067ED">
        <w:rPr>
          <w:rFonts w:ascii="Tahoma" w:hAnsi="Tahoma" w:cs="Tahoma"/>
        </w:rPr>
        <w:t xml:space="preserve"> </w:t>
      </w:r>
    </w:p>
    <w:p w:rsidR="005D7563" w:rsidRDefault="009739D3" w:rsidP="00472066">
      <w:pPr>
        <w:tabs>
          <w:tab w:val="left" w:pos="426"/>
        </w:tabs>
        <w:spacing w:line="264" w:lineRule="auto"/>
        <w:rPr>
          <w:rFonts w:ascii="Tahoma" w:hAnsi="Tahoma" w:cs="Tahoma"/>
        </w:rPr>
      </w:pPr>
      <w:r w:rsidRPr="004067ED">
        <w:rPr>
          <w:rFonts w:ascii="Tahoma" w:hAnsi="Tahoma" w:cs="Tahoma"/>
        </w:rPr>
        <w:t xml:space="preserve">     </w:t>
      </w:r>
    </w:p>
    <w:p w:rsidR="00A10922" w:rsidRPr="004067ED" w:rsidRDefault="00980F11" w:rsidP="00D95E35">
      <w:pPr>
        <w:tabs>
          <w:tab w:val="left" w:pos="-7938"/>
        </w:tabs>
        <w:spacing w:line="264" w:lineRule="auto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95E35">
        <w:rPr>
          <w:rFonts w:ascii="Tahoma" w:hAnsi="Tahoma" w:cs="Tahoma"/>
        </w:rPr>
        <w:t>st</w:t>
      </w:r>
      <w:r w:rsidR="00974F0F" w:rsidRPr="004067ED">
        <w:rPr>
          <w:rFonts w:ascii="Tahoma" w:hAnsi="Tahoma" w:cs="Tahoma"/>
        </w:rPr>
        <w:t xml:space="preserve">.p.č. </w:t>
      </w:r>
      <w:r w:rsidR="00D95E35">
        <w:rPr>
          <w:rFonts w:ascii="Tahoma" w:hAnsi="Tahoma" w:cs="Tahoma"/>
        </w:rPr>
        <w:t>318</w:t>
      </w:r>
      <w:r w:rsidR="001D5FC0">
        <w:rPr>
          <w:rFonts w:ascii="Tahoma" w:hAnsi="Tahoma" w:cs="Tahoma"/>
        </w:rPr>
        <w:t xml:space="preserve"> </w:t>
      </w:r>
      <w:r w:rsidR="001D5FC0">
        <w:rPr>
          <w:rFonts w:ascii="Tahoma" w:hAnsi="Tahoma" w:cs="Tahoma"/>
        </w:rPr>
        <w:tab/>
      </w:r>
      <w:r w:rsidR="00D95E35">
        <w:rPr>
          <w:rFonts w:ascii="Tahoma" w:hAnsi="Tahoma" w:cs="Tahoma"/>
        </w:rPr>
        <w:tab/>
      </w:r>
      <w:r w:rsidR="003B12B5" w:rsidRPr="004067ED">
        <w:rPr>
          <w:rFonts w:ascii="Tahoma" w:hAnsi="Tahoma" w:cs="Tahoma"/>
        </w:rPr>
        <w:t>výmě</w:t>
      </w:r>
      <w:r w:rsidR="00DD6200" w:rsidRPr="004067ED">
        <w:rPr>
          <w:rFonts w:ascii="Tahoma" w:hAnsi="Tahoma" w:cs="Tahoma"/>
        </w:rPr>
        <w:t>ra</w:t>
      </w:r>
      <w:r w:rsidR="003B12B5" w:rsidRPr="004067ED">
        <w:rPr>
          <w:rFonts w:ascii="Tahoma" w:hAnsi="Tahoma" w:cs="Tahoma"/>
        </w:rPr>
        <w:t xml:space="preserve">: </w:t>
      </w:r>
      <w:r w:rsidR="00D95E35">
        <w:rPr>
          <w:rFonts w:ascii="Tahoma" w:hAnsi="Tahoma" w:cs="Tahoma"/>
        </w:rPr>
        <w:t>79</w:t>
      </w:r>
      <w:r w:rsidR="009739D3" w:rsidRPr="004067ED">
        <w:rPr>
          <w:rFonts w:ascii="Tahoma" w:hAnsi="Tahoma" w:cs="Tahoma"/>
        </w:rPr>
        <w:t xml:space="preserve"> m</w:t>
      </w:r>
      <w:r w:rsidR="009739D3" w:rsidRPr="004067ED">
        <w:rPr>
          <w:rFonts w:ascii="Tahoma" w:hAnsi="Tahoma" w:cs="Tahoma"/>
          <w:vertAlign w:val="superscript"/>
        </w:rPr>
        <w:t>2</w:t>
      </w:r>
      <w:r w:rsidR="009C51B9" w:rsidRPr="004067ED">
        <w:rPr>
          <w:rFonts w:ascii="Tahoma" w:hAnsi="Tahoma" w:cs="Tahoma"/>
          <w:vertAlign w:val="superscript"/>
        </w:rPr>
        <w:t xml:space="preserve">       </w:t>
      </w:r>
      <w:r>
        <w:rPr>
          <w:rFonts w:ascii="Tahoma" w:hAnsi="Tahoma" w:cs="Tahoma"/>
          <w:vertAlign w:val="superscript"/>
        </w:rPr>
        <w:t xml:space="preserve">  </w:t>
      </w:r>
      <w:r w:rsidR="001D5FC0">
        <w:rPr>
          <w:rFonts w:ascii="Tahoma" w:hAnsi="Tahoma" w:cs="Tahoma"/>
          <w:vertAlign w:val="superscript"/>
        </w:rPr>
        <w:tab/>
      </w:r>
      <w:r w:rsidR="00974F0F" w:rsidRPr="004067ED">
        <w:rPr>
          <w:rFonts w:ascii="Tahoma" w:hAnsi="Tahoma" w:cs="Tahoma"/>
        </w:rPr>
        <w:t xml:space="preserve">druh pozemku: </w:t>
      </w:r>
      <w:r w:rsidR="00D95E35">
        <w:rPr>
          <w:rFonts w:ascii="Tahoma" w:hAnsi="Tahoma" w:cs="Tahoma"/>
        </w:rPr>
        <w:t>zastavěná</w:t>
      </w:r>
      <w:r>
        <w:rPr>
          <w:rFonts w:ascii="Tahoma" w:hAnsi="Tahoma" w:cs="Tahoma"/>
        </w:rPr>
        <w:t xml:space="preserve"> </w:t>
      </w:r>
      <w:r w:rsidR="00294CA0" w:rsidRPr="004067ED">
        <w:rPr>
          <w:rFonts w:ascii="Tahoma" w:hAnsi="Tahoma" w:cs="Tahoma"/>
        </w:rPr>
        <w:t>pl</w:t>
      </w:r>
      <w:r>
        <w:rPr>
          <w:rFonts w:ascii="Tahoma" w:hAnsi="Tahoma" w:cs="Tahoma"/>
        </w:rPr>
        <w:t>ocha</w:t>
      </w:r>
      <w:r w:rsidR="002466C3">
        <w:rPr>
          <w:rFonts w:ascii="Tahoma" w:hAnsi="Tahoma" w:cs="Tahoma"/>
        </w:rPr>
        <w:t>, nádvoří      k</w:t>
      </w:r>
      <w:r w:rsidR="003B12B5" w:rsidRPr="004067ED">
        <w:rPr>
          <w:rFonts w:ascii="Tahoma" w:hAnsi="Tahoma" w:cs="Tahoma"/>
        </w:rPr>
        <w:t>.ú.:</w:t>
      </w:r>
      <w:r w:rsidR="009739D3" w:rsidRPr="004067ED">
        <w:rPr>
          <w:rFonts w:ascii="Tahoma" w:hAnsi="Tahoma" w:cs="Tahoma"/>
        </w:rPr>
        <w:t xml:space="preserve"> </w:t>
      </w:r>
      <w:r w:rsidR="00D95E35">
        <w:rPr>
          <w:rFonts w:ascii="Tahoma" w:hAnsi="Tahoma" w:cs="Tahoma"/>
        </w:rPr>
        <w:t>Stadice.</w:t>
      </w:r>
      <w:r w:rsidR="007619FB" w:rsidRPr="004067ED">
        <w:rPr>
          <w:rFonts w:ascii="Tahoma" w:hAnsi="Tahoma" w:cs="Tahoma"/>
        </w:rPr>
        <w:t xml:space="preserve">    </w:t>
      </w:r>
    </w:p>
    <w:p w:rsidR="001501D4" w:rsidRPr="004067ED" w:rsidRDefault="00A10922" w:rsidP="009C51B9">
      <w:pPr>
        <w:tabs>
          <w:tab w:val="left" w:pos="426"/>
        </w:tabs>
        <w:spacing w:line="264" w:lineRule="auto"/>
        <w:rPr>
          <w:rStyle w:val="FontStyle46"/>
          <w:rFonts w:ascii="Tahoma" w:hAnsi="Tahoma" w:cs="Tahoma"/>
        </w:rPr>
      </w:pPr>
      <w:r w:rsidRPr="004067ED">
        <w:rPr>
          <w:rFonts w:ascii="Tahoma" w:hAnsi="Tahoma" w:cs="Tahoma"/>
        </w:rPr>
        <w:t xml:space="preserve">     </w:t>
      </w:r>
    </w:p>
    <w:p w:rsidR="00201CEB" w:rsidRPr="004067ED" w:rsidRDefault="009C51B9" w:rsidP="00B10414">
      <w:pPr>
        <w:pStyle w:val="Zkladntext"/>
        <w:numPr>
          <w:ilvl w:val="0"/>
          <w:numId w:val="8"/>
        </w:numPr>
        <w:tabs>
          <w:tab w:val="clear" w:pos="340"/>
          <w:tab w:val="clear" w:pos="680"/>
          <w:tab w:val="left" w:pos="284"/>
          <w:tab w:val="left" w:pos="426"/>
        </w:tabs>
        <w:spacing w:line="264" w:lineRule="auto"/>
        <w:rPr>
          <w:rStyle w:val="FontStyle43"/>
          <w:rFonts w:ascii="Tahoma" w:hAnsi="Tahoma" w:cs="Tahoma"/>
        </w:rPr>
      </w:pPr>
      <w:r w:rsidRPr="004067ED">
        <w:rPr>
          <w:rStyle w:val="FontStyle46"/>
          <w:rFonts w:ascii="Tahoma" w:hAnsi="Tahoma" w:cs="Tahoma"/>
        </w:rPr>
        <w:t xml:space="preserve"> </w:t>
      </w:r>
      <w:r w:rsidR="004434CC" w:rsidRPr="004067ED">
        <w:rPr>
          <w:rFonts w:ascii="Tahoma" w:hAnsi="Tahoma" w:cs="Tahoma"/>
          <w:sz w:val="20"/>
        </w:rPr>
        <w:t>Pronajímatel</w:t>
      </w:r>
      <w:r w:rsidR="00D5322E" w:rsidRPr="004067ED">
        <w:rPr>
          <w:rStyle w:val="FontStyle46"/>
          <w:rFonts w:ascii="Tahoma" w:hAnsi="Tahoma" w:cs="Tahoma"/>
        </w:rPr>
        <w:t xml:space="preserve"> </w:t>
      </w:r>
      <w:r w:rsidR="005B5A81" w:rsidRPr="004067ED">
        <w:rPr>
          <w:rStyle w:val="FontStyle43"/>
          <w:rFonts w:ascii="Tahoma" w:hAnsi="Tahoma" w:cs="Tahoma"/>
        </w:rPr>
        <w:t>Nájem</w:t>
      </w:r>
      <w:r w:rsidR="00916B14" w:rsidRPr="004067ED">
        <w:rPr>
          <w:rStyle w:val="FontStyle43"/>
          <w:rFonts w:ascii="Tahoma" w:hAnsi="Tahoma" w:cs="Tahoma"/>
        </w:rPr>
        <w:t xml:space="preserve">ci </w:t>
      </w:r>
      <w:r w:rsidR="00756429">
        <w:rPr>
          <w:rStyle w:val="FontStyle43"/>
          <w:rFonts w:ascii="Tahoma" w:hAnsi="Tahoma" w:cs="Tahoma"/>
        </w:rPr>
        <w:t>pronajímá</w:t>
      </w:r>
      <w:r w:rsidR="00201CEB" w:rsidRPr="004067ED">
        <w:rPr>
          <w:rStyle w:val="FontStyle43"/>
          <w:rFonts w:ascii="Tahoma" w:hAnsi="Tahoma" w:cs="Tahoma"/>
        </w:rPr>
        <w:t>:</w:t>
      </w:r>
    </w:p>
    <w:p w:rsidR="009C51B9" w:rsidRPr="00AD607B" w:rsidRDefault="009C51B9" w:rsidP="009C51B9">
      <w:pPr>
        <w:pStyle w:val="Zkladntext"/>
        <w:tabs>
          <w:tab w:val="clear" w:pos="680"/>
          <w:tab w:val="left" w:pos="284"/>
          <w:tab w:val="left" w:pos="426"/>
        </w:tabs>
        <w:spacing w:line="264" w:lineRule="auto"/>
        <w:ind w:left="360"/>
        <w:rPr>
          <w:rStyle w:val="FontStyle43"/>
          <w:rFonts w:ascii="Tahoma" w:hAnsi="Tahoma" w:cs="Tahoma"/>
        </w:rPr>
      </w:pPr>
    </w:p>
    <w:p w:rsidR="00FD2D8B" w:rsidRDefault="005F1471" w:rsidP="00D95E35">
      <w:pPr>
        <w:tabs>
          <w:tab w:val="left" w:pos="284"/>
        </w:tabs>
        <w:spacing w:line="264" w:lineRule="auto"/>
        <w:ind w:left="284" w:hanging="284"/>
        <w:rPr>
          <w:rFonts w:ascii="Tahoma" w:hAnsi="Tahoma" w:cs="Tahoma"/>
          <w:b/>
        </w:rPr>
      </w:pPr>
      <w:r w:rsidRPr="00AD607B">
        <w:rPr>
          <w:rFonts w:ascii="Tahoma" w:hAnsi="Tahoma" w:cs="Tahoma"/>
        </w:rPr>
        <w:tab/>
      </w:r>
      <w:r w:rsidR="00756429">
        <w:rPr>
          <w:rFonts w:ascii="Tahoma" w:hAnsi="Tahoma" w:cs="Tahoma"/>
        </w:rPr>
        <w:t>st</w:t>
      </w:r>
      <w:r w:rsidR="00294CA0" w:rsidRPr="00AD607B">
        <w:rPr>
          <w:rFonts w:ascii="Tahoma" w:hAnsi="Tahoma" w:cs="Tahoma"/>
        </w:rPr>
        <w:t xml:space="preserve">.p.č. </w:t>
      </w:r>
      <w:r w:rsidR="00D95E35">
        <w:rPr>
          <w:rFonts w:ascii="Tahoma" w:hAnsi="Tahoma" w:cs="Tahoma"/>
          <w:b/>
        </w:rPr>
        <w:t>318</w:t>
      </w:r>
      <w:r w:rsidR="00294CA0" w:rsidRPr="00AD607B">
        <w:rPr>
          <w:rFonts w:ascii="Tahoma" w:hAnsi="Tahoma" w:cs="Tahoma"/>
        </w:rPr>
        <w:t xml:space="preserve"> </w:t>
      </w:r>
      <w:r w:rsidR="00294CA0" w:rsidRPr="00AD607B">
        <w:rPr>
          <w:rFonts w:ascii="Tahoma" w:hAnsi="Tahoma" w:cs="Tahoma"/>
        </w:rPr>
        <w:tab/>
      </w:r>
      <w:r w:rsidR="00F56FCF">
        <w:rPr>
          <w:rFonts w:ascii="Tahoma" w:hAnsi="Tahoma" w:cs="Tahoma"/>
        </w:rPr>
        <w:t xml:space="preserve"> </w:t>
      </w:r>
      <w:r w:rsidR="00F56FCF">
        <w:rPr>
          <w:rFonts w:ascii="Tahoma" w:hAnsi="Tahoma" w:cs="Tahoma"/>
        </w:rPr>
        <w:tab/>
      </w:r>
      <w:r w:rsidR="00294CA0" w:rsidRPr="00AD607B">
        <w:rPr>
          <w:rFonts w:ascii="Tahoma" w:hAnsi="Tahoma" w:cs="Tahoma"/>
        </w:rPr>
        <w:t>výměra:</w:t>
      </w:r>
      <w:r w:rsidR="00947F43">
        <w:rPr>
          <w:rFonts w:ascii="Tahoma" w:hAnsi="Tahoma" w:cs="Tahoma"/>
        </w:rPr>
        <w:t xml:space="preserve"> </w:t>
      </w:r>
      <w:r w:rsidR="00D95E35">
        <w:rPr>
          <w:rFonts w:ascii="Tahoma" w:hAnsi="Tahoma" w:cs="Tahoma"/>
          <w:b/>
        </w:rPr>
        <w:t>79</w:t>
      </w:r>
      <w:r w:rsidR="00294CA0" w:rsidRPr="00AD607B">
        <w:rPr>
          <w:rFonts w:ascii="Tahoma" w:hAnsi="Tahoma" w:cs="Tahoma"/>
        </w:rPr>
        <w:t xml:space="preserve"> </w:t>
      </w:r>
      <w:r w:rsidR="00294CA0" w:rsidRPr="001D5FC0">
        <w:rPr>
          <w:rFonts w:ascii="Tahoma" w:hAnsi="Tahoma" w:cs="Tahoma"/>
          <w:b/>
        </w:rPr>
        <w:t>m</w:t>
      </w:r>
      <w:r w:rsidR="00294CA0" w:rsidRPr="001D5FC0">
        <w:rPr>
          <w:rFonts w:ascii="Tahoma" w:hAnsi="Tahoma" w:cs="Tahoma"/>
          <w:b/>
          <w:vertAlign w:val="superscript"/>
        </w:rPr>
        <w:t>2</w:t>
      </w:r>
      <w:r w:rsidR="00294CA0" w:rsidRPr="00AD607B">
        <w:rPr>
          <w:rFonts w:ascii="Tahoma" w:hAnsi="Tahoma" w:cs="Tahoma"/>
          <w:vertAlign w:val="superscript"/>
        </w:rPr>
        <w:t xml:space="preserve">      </w:t>
      </w:r>
      <w:r w:rsidR="004067ED" w:rsidRPr="00AD607B">
        <w:rPr>
          <w:rFonts w:ascii="Tahoma" w:hAnsi="Tahoma" w:cs="Tahoma"/>
          <w:vertAlign w:val="superscript"/>
        </w:rPr>
        <w:t xml:space="preserve"> </w:t>
      </w:r>
      <w:r w:rsidR="001D5FC0">
        <w:rPr>
          <w:rFonts w:ascii="Tahoma" w:hAnsi="Tahoma" w:cs="Tahoma"/>
          <w:vertAlign w:val="superscript"/>
        </w:rPr>
        <w:tab/>
      </w:r>
      <w:r w:rsidR="00F56FCF">
        <w:rPr>
          <w:rFonts w:ascii="Tahoma" w:hAnsi="Tahoma" w:cs="Tahoma"/>
        </w:rPr>
        <w:t xml:space="preserve">trvalý zábor: </w:t>
      </w:r>
      <w:r w:rsidR="00F56FCF">
        <w:rPr>
          <w:rFonts w:ascii="Tahoma" w:hAnsi="Tahoma" w:cs="Tahoma"/>
          <w:b/>
        </w:rPr>
        <w:t>jez</w:t>
      </w:r>
      <w:r w:rsidR="00F56FCF">
        <w:rPr>
          <w:rFonts w:ascii="Tahoma" w:hAnsi="Tahoma" w:cs="Tahoma"/>
        </w:rPr>
        <w:tab/>
      </w:r>
      <w:r w:rsidR="00F56FCF">
        <w:rPr>
          <w:rFonts w:ascii="Tahoma" w:hAnsi="Tahoma" w:cs="Tahoma"/>
        </w:rPr>
        <w:tab/>
      </w:r>
      <w:r w:rsidR="00D95E35">
        <w:rPr>
          <w:rFonts w:ascii="Tahoma" w:hAnsi="Tahoma" w:cs="Tahoma"/>
        </w:rPr>
        <w:tab/>
      </w:r>
      <w:r w:rsidR="002466C3">
        <w:rPr>
          <w:rFonts w:ascii="Tahoma" w:hAnsi="Tahoma" w:cs="Tahoma"/>
        </w:rPr>
        <w:t xml:space="preserve">        </w:t>
      </w:r>
      <w:r w:rsidRPr="00AD607B">
        <w:rPr>
          <w:rFonts w:ascii="Tahoma" w:hAnsi="Tahoma" w:cs="Tahoma"/>
        </w:rPr>
        <w:t xml:space="preserve">k.ú.: </w:t>
      </w:r>
      <w:r w:rsidR="00D95E35">
        <w:rPr>
          <w:rFonts w:ascii="Tahoma" w:hAnsi="Tahoma" w:cs="Tahoma"/>
          <w:b/>
        </w:rPr>
        <w:t>Stadice</w:t>
      </w:r>
    </w:p>
    <w:p w:rsidR="00756429" w:rsidRDefault="00F56FCF" w:rsidP="00756429">
      <w:pPr>
        <w:tabs>
          <w:tab w:val="left" w:pos="284"/>
        </w:tabs>
        <w:spacing w:line="264" w:lineRule="auto"/>
        <w:ind w:left="284" w:hanging="284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</w:p>
    <w:p w:rsidR="00DC4DA0" w:rsidRDefault="00F56FCF" w:rsidP="00D95E35">
      <w:pPr>
        <w:pStyle w:val="Zkladntext"/>
        <w:tabs>
          <w:tab w:val="clear" w:pos="227"/>
          <w:tab w:val="clear" w:pos="340"/>
          <w:tab w:val="clear" w:pos="680"/>
        </w:tabs>
        <w:spacing w:line="264" w:lineRule="auto"/>
        <w:ind w:left="284" w:hanging="284"/>
        <w:rPr>
          <w:rStyle w:val="FontStyle46"/>
          <w:rFonts w:ascii="Tahoma" w:hAnsi="Tahoma" w:cs="Tahoma"/>
        </w:rPr>
      </w:pPr>
      <w:r w:rsidRPr="00DC4DA0">
        <w:rPr>
          <w:rFonts w:ascii="Tahoma" w:hAnsi="Tahoma" w:cs="Tahoma"/>
          <w:sz w:val="20"/>
        </w:rPr>
        <w:t xml:space="preserve"> </w:t>
      </w:r>
      <w:r w:rsidR="00D95E35">
        <w:rPr>
          <w:rFonts w:ascii="Tahoma" w:hAnsi="Tahoma" w:cs="Tahoma"/>
          <w:sz w:val="20"/>
        </w:rPr>
        <w:tab/>
      </w:r>
      <w:r w:rsidR="00D95E35">
        <w:rPr>
          <w:rStyle w:val="FontStyle46"/>
          <w:rFonts w:ascii="Tahoma" w:hAnsi="Tahoma" w:cs="Tahoma"/>
        </w:rPr>
        <w:t>(</w:t>
      </w:r>
      <w:r w:rsidR="00756429" w:rsidRPr="00DC4DA0">
        <w:rPr>
          <w:rStyle w:val="FontStyle46"/>
          <w:rFonts w:ascii="Tahoma" w:hAnsi="Tahoma" w:cs="Tahoma"/>
        </w:rPr>
        <w:t xml:space="preserve">dále jen jako „Předmět nájmu“). </w:t>
      </w:r>
    </w:p>
    <w:p w:rsidR="00DC4DA0" w:rsidRDefault="00DC4DA0" w:rsidP="00DC4DA0">
      <w:pPr>
        <w:pStyle w:val="Zkladntext"/>
        <w:tabs>
          <w:tab w:val="clear" w:pos="227"/>
          <w:tab w:val="clear" w:pos="340"/>
          <w:tab w:val="clear" w:pos="680"/>
          <w:tab w:val="left" w:pos="284"/>
        </w:tabs>
        <w:spacing w:line="264" w:lineRule="auto"/>
        <w:ind w:left="284"/>
        <w:rPr>
          <w:rStyle w:val="FontStyle46"/>
          <w:rFonts w:ascii="Tahoma" w:hAnsi="Tahoma" w:cs="Tahoma"/>
        </w:rPr>
      </w:pPr>
    </w:p>
    <w:p w:rsidR="00947F43" w:rsidRDefault="00DC4DA0" w:rsidP="00DC4DA0">
      <w:pPr>
        <w:pStyle w:val="Zkladntext"/>
        <w:numPr>
          <w:ilvl w:val="0"/>
          <w:numId w:val="1"/>
        </w:numPr>
        <w:tabs>
          <w:tab w:val="clear" w:pos="227"/>
          <w:tab w:val="clear" w:pos="360"/>
          <w:tab w:val="clear" w:pos="680"/>
          <w:tab w:val="num" w:pos="284"/>
          <w:tab w:val="left" w:pos="426"/>
        </w:tabs>
        <w:spacing w:line="264" w:lineRule="auto"/>
        <w:ind w:hanging="284"/>
        <w:rPr>
          <w:rFonts w:ascii="Tahoma" w:hAnsi="Tahoma" w:cs="Tahoma"/>
          <w:sz w:val="20"/>
        </w:rPr>
      </w:pPr>
      <w:r w:rsidRPr="001E3EC9">
        <w:rPr>
          <w:rStyle w:val="FontStyle46"/>
          <w:rFonts w:ascii="Tahoma" w:hAnsi="Tahoma" w:cs="Tahoma"/>
        </w:rPr>
        <w:t>Nájemce se zavazuje užívat Předmět nájmu výhradně ke sjednanému Účelu smlouvy – provozování MVE.</w:t>
      </w:r>
      <w:r w:rsidRPr="001E3EC9">
        <w:rPr>
          <w:rFonts w:ascii="Tahoma" w:hAnsi="Tahoma" w:cs="Tahoma"/>
          <w:snapToGrid w:val="0"/>
          <w:sz w:val="20"/>
        </w:rPr>
        <w:t xml:space="preserve"> </w:t>
      </w:r>
      <w:r w:rsidR="00F85FCF" w:rsidRPr="001E3EC9">
        <w:rPr>
          <w:rFonts w:ascii="Tahoma" w:hAnsi="Tahoma" w:cs="Tahoma"/>
          <w:snapToGrid w:val="0"/>
          <w:sz w:val="20"/>
        </w:rPr>
        <w:t xml:space="preserve">Stavba </w:t>
      </w:r>
      <w:r w:rsidRPr="001E3EC9">
        <w:rPr>
          <w:rFonts w:ascii="Tahoma" w:hAnsi="Tahoma" w:cs="Tahoma"/>
          <w:sz w:val="20"/>
        </w:rPr>
        <w:t xml:space="preserve">MVE byla uvedena do zkušebního provozu na základě rozhodnutí Magistrátu města </w:t>
      </w:r>
      <w:r w:rsidR="00B4608E" w:rsidRPr="001E3EC9">
        <w:rPr>
          <w:rFonts w:ascii="Tahoma" w:hAnsi="Tahoma" w:cs="Tahoma"/>
          <w:sz w:val="20"/>
        </w:rPr>
        <w:t>Ústí nad Labem</w:t>
      </w:r>
      <w:r w:rsidR="000F5556">
        <w:rPr>
          <w:rFonts w:ascii="Tahoma" w:hAnsi="Tahoma" w:cs="Tahoma"/>
          <w:sz w:val="20"/>
        </w:rPr>
        <w:t xml:space="preserve"> č.</w:t>
      </w:r>
      <w:r w:rsidRPr="001E3EC9">
        <w:rPr>
          <w:rFonts w:ascii="Tahoma" w:hAnsi="Tahoma" w:cs="Tahoma"/>
          <w:sz w:val="20"/>
        </w:rPr>
        <w:t xml:space="preserve">j. </w:t>
      </w:r>
      <w:r w:rsidR="00B4608E" w:rsidRPr="001E3EC9">
        <w:rPr>
          <w:rFonts w:ascii="Tahoma" w:hAnsi="Tahoma" w:cs="Tahoma"/>
          <w:sz w:val="20"/>
        </w:rPr>
        <w:t>MM</w:t>
      </w:r>
      <w:r w:rsidR="002466C3" w:rsidRPr="001E3EC9">
        <w:rPr>
          <w:rFonts w:ascii="Tahoma" w:hAnsi="Tahoma" w:cs="Tahoma"/>
          <w:sz w:val="20"/>
        </w:rPr>
        <w:t>/</w:t>
      </w:r>
      <w:r w:rsidR="00B4608E" w:rsidRPr="001E3EC9">
        <w:rPr>
          <w:rFonts w:ascii="Tahoma" w:hAnsi="Tahoma" w:cs="Tahoma"/>
          <w:sz w:val="20"/>
        </w:rPr>
        <w:t>OŽP/VHO</w:t>
      </w:r>
      <w:r w:rsidR="00F85FCF" w:rsidRPr="001E3EC9">
        <w:rPr>
          <w:rFonts w:ascii="Tahoma" w:hAnsi="Tahoma" w:cs="Tahoma"/>
          <w:sz w:val="20"/>
        </w:rPr>
        <w:t>/</w:t>
      </w:r>
      <w:r w:rsidR="00B4608E" w:rsidRPr="001E3EC9">
        <w:rPr>
          <w:rFonts w:ascii="Tahoma" w:hAnsi="Tahoma" w:cs="Tahoma"/>
          <w:sz w:val="20"/>
        </w:rPr>
        <w:t>25202</w:t>
      </w:r>
      <w:r w:rsidR="00F85FCF" w:rsidRPr="001E3EC9">
        <w:rPr>
          <w:rFonts w:ascii="Tahoma" w:hAnsi="Tahoma" w:cs="Tahoma"/>
          <w:sz w:val="20"/>
        </w:rPr>
        <w:t>/2014</w:t>
      </w:r>
      <w:r w:rsidR="00B4608E" w:rsidRPr="001E3EC9">
        <w:rPr>
          <w:rFonts w:ascii="Tahoma" w:hAnsi="Tahoma" w:cs="Tahoma"/>
          <w:sz w:val="20"/>
        </w:rPr>
        <w:t>/B-1</w:t>
      </w:r>
      <w:r w:rsidR="00F85FCF" w:rsidRPr="001E3EC9">
        <w:rPr>
          <w:rFonts w:ascii="Tahoma" w:hAnsi="Tahoma" w:cs="Tahoma"/>
          <w:sz w:val="20"/>
        </w:rPr>
        <w:t xml:space="preserve"> ze dne </w:t>
      </w:r>
      <w:r w:rsidR="000F5556">
        <w:rPr>
          <w:rFonts w:ascii="Tahoma" w:hAnsi="Tahoma" w:cs="Tahoma"/>
          <w:sz w:val="20"/>
        </w:rPr>
        <w:t>0</w:t>
      </w:r>
      <w:r w:rsidR="00B4608E" w:rsidRPr="001E3EC9">
        <w:rPr>
          <w:rFonts w:ascii="Tahoma" w:hAnsi="Tahoma" w:cs="Tahoma"/>
          <w:sz w:val="20"/>
        </w:rPr>
        <w:t>5.</w:t>
      </w:r>
      <w:r w:rsidR="000F5556">
        <w:rPr>
          <w:rFonts w:ascii="Tahoma" w:hAnsi="Tahoma" w:cs="Tahoma"/>
          <w:sz w:val="20"/>
        </w:rPr>
        <w:t>0</w:t>
      </w:r>
      <w:r w:rsidR="00B4608E" w:rsidRPr="001E3EC9">
        <w:rPr>
          <w:rFonts w:ascii="Tahoma" w:hAnsi="Tahoma" w:cs="Tahoma"/>
          <w:sz w:val="20"/>
        </w:rPr>
        <w:t>5</w:t>
      </w:r>
      <w:r w:rsidR="00F85FCF" w:rsidRPr="001E3EC9">
        <w:rPr>
          <w:rFonts w:ascii="Tahoma" w:hAnsi="Tahoma" w:cs="Tahoma"/>
          <w:sz w:val="20"/>
        </w:rPr>
        <w:t xml:space="preserve">.2014, </w:t>
      </w:r>
      <w:r w:rsidR="001E3EC9" w:rsidRPr="001E3EC9">
        <w:rPr>
          <w:rFonts w:ascii="Tahoma" w:hAnsi="Tahoma" w:cs="Tahoma"/>
          <w:sz w:val="20"/>
        </w:rPr>
        <w:t>prodloužení zkušebního provozu do 30.06.2017</w:t>
      </w:r>
      <w:r w:rsidR="004139E2" w:rsidRPr="001E3EC9">
        <w:rPr>
          <w:rFonts w:ascii="Tahoma" w:hAnsi="Tahoma" w:cs="Tahoma"/>
          <w:sz w:val="20"/>
        </w:rPr>
        <w:t xml:space="preserve"> </w:t>
      </w:r>
      <w:r w:rsidR="000F5556">
        <w:rPr>
          <w:rFonts w:ascii="Tahoma" w:hAnsi="Tahoma" w:cs="Tahoma"/>
          <w:sz w:val="20"/>
        </w:rPr>
        <w:t>je na základě</w:t>
      </w:r>
      <w:r w:rsidR="004139E2" w:rsidRPr="001E3EC9">
        <w:rPr>
          <w:rFonts w:ascii="Tahoma" w:hAnsi="Tahoma" w:cs="Tahoma"/>
          <w:sz w:val="20"/>
        </w:rPr>
        <w:t xml:space="preserve"> rozhodnutí Magistrátu města Ústí nad Labem č.j. </w:t>
      </w:r>
      <w:r w:rsidR="001E3EC9" w:rsidRPr="00CD4ACC">
        <w:rPr>
          <w:rFonts w:ascii="Tahoma" w:hAnsi="Tahoma" w:cs="Tahoma"/>
          <w:sz w:val="20"/>
        </w:rPr>
        <w:t>MM</w:t>
      </w:r>
      <w:r w:rsidR="001E3EC9">
        <w:rPr>
          <w:rFonts w:ascii="Tahoma" w:hAnsi="Tahoma" w:cs="Tahoma"/>
          <w:sz w:val="20"/>
        </w:rPr>
        <w:t>/</w:t>
      </w:r>
      <w:r w:rsidR="001E3EC9" w:rsidRPr="00CD4ACC">
        <w:rPr>
          <w:rFonts w:ascii="Tahoma" w:hAnsi="Tahoma" w:cs="Tahoma"/>
          <w:sz w:val="20"/>
        </w:rPr>
        <w:t>OŽP/VHO/</w:t>
      </w:r>
      <w:r w:rsidR="001E3EC9">
        <w:rPr>
          <w:rFonts w:ascii="Tahoma" w:hAnsi="Tahoma" w:cs="Tahoma"/>
          <w:sz w:val="20"/>
        </w:rPr>
        <w:t>82117</w:t>
      </w:r>
      <w:r w:rsidR="001E3EC9" w:rsidRPr="00CD4ACC">
        <w:rPr>
          <w:rFonts w:ascii="Tahoma" w:hAnsi="Tahoma" w:cs="Tahoma"/>
          <w:sz w:val="20"/>
        </w:rPr>
        <w:t>/201</w:t>
      </w:r>
      <w:r w:rsidR="001E3EC9">
        <w:rPr>
          <w:rFonts w:ascii="Tahoma" w:hAnsi="Tahoma" w:cs="Tahoma"/>
          <w:sz w:val="20"/>
        </w:rPr>
        <w:t>6</w:t>
      </w:r>
      <w:r w:rsidR="001E3EC9" w:rsidRPr="00CD4ACC">
        <w:rPr>
          <w:rFonts w:ascii="Tahoma" w:hAnsi="Tahoma" w:cs="Tahoma"/>
          <w:sz w:val="20"/>
        </w:rPr>
        <w:t>/</w:t>
      </w:r>
      <w:r w:rsidR="001E3EC9">
        <w:rPr>
          <w:rFonts w:ascii="Tahoma" w:hAnsi="Tahoma" w:cs="Tahoma"/>
          <w:sz w:val="20"/>
        </w:rPr>
        <w:t>MartD/</w:t>
      </w:r>
      <w:r w:rsidR="001E3EC9" w:rsidRPr="00CD4ACC">
        <w:rPr>
          <w:rFonts w:ascii="Tahoma" w:hAnsi="Tahoma" w:cs="Tahoma"/>
          <w:sz w:val="20"/>
        </w:rPr>
        <w:t xml:space="preserve">B-1 ze dne </w:t>
      </w:r>
      <w:r w:rsidR="001E3EC9">
        <w:rPr>
          <w:rFonts w:ascii="Tahoma" w:hAnsi="Tahoma" w:cs="Tahoma"/>
          <w:sz w:val="20"/>
        </w:rPr>
        <w:t>21.12.2016.</w:t>
      </w:r>
    </w:p>
    <w:p w:rsidR="001E3EC9" w:rsidRPr="001E3EC9" w:rsidRDefault="001E3EC9" w:rsidP="001E3EC9">
      <w:pPr>
        <w:pStyle w:val="Zkladntext"/>
        <w:tabs>
          <w:tab w:val="clear" w:pos="227"/>
          <w:tab w:val="clear" w:pos="340"/>
          <w:tab w:val="clear" w:pos="680"/>
          <w:tab w:val="left" w:pos="284"/>
          <w:tab w:val="left" w:pos="426"/>
        </w:tabs>
        <w:spacing w:line="264" w:lineRule="auto"/>
        <w:ind w:left="360"/>
        <w:rPr>
          <w:rFonts w:ascii="Tahoma" w:hAnsi="Tahoma" w:cs="Tahoma"/>
          <w:sz w:val="20"/>
        </w:rPr>
      </w:pPr>
    </w:p>
    <w:p w:rsidR="003B5E3E" w:rsidRPr="00AD607B" w:rsidRDefault="003B5E3E" w:rsidP="00DC4DA0">
      <w:pPr>
        <w:pStyle w:val="Zkladntext"/>
        <w:tabs>
          <w:tab w:val="clear" w:pos="227"/>
          <w:tab w:val="clear" w:pos="680"/>
          <w:tab w:val="left" w:pos="284"/>
          <w:tab w:val="left" w:pos="426"/>
        </w:tabs>
        <w:spacing w:line="264" w:lineRule="auto"/>
        <w:ind w:left="360"/>
        <w:rPr>
          <w:rFonts w:ascii="Tahoma" w:hAnsi="Tahoma" w:cs="Tahoma"/>
          <w:sz w:val="20"/>
        </w:rPr>
      </w:pPr>
    </w:p>
    <w:p w:rsidR="00A1357B" w:rsidRPr="004067ED" w:rsidRDefault="00A1357B" w:rsidP="00472066">
      <w:pPr>
        <w:pStyle w:val="Zkladntext"/>
        <w:spacing w:line="264" w:lineRule="auto"/>
        <w:jc w:val="center"/>
        <w:rPr>
          <w:rFonts w:ascii="Tahoma" w:hAnsi="Tahoma" w:cs="Tahoma"/>
          <w:b/>
          <w:sz w:val="20"/>
        </w:rPr>
      </w:pPr>
      <w:r w:rsidRPr="004067ED">
        <w:rPr>
          <w:rFonts w:ascii="Tahoma" w:hAnsi="Tahoma" w:cs="Tahoma"/>
          <w:b/>
          <w:sz w:val="20"/>
        </w:rPr>
        <w:lastRenderedPageBreak/>
        <w:t>IV.</w:t>
      </w:r>
      <w:r w:rsidR="00BF08DE" w:rsidRPr="004067ED">
        <w:rPr>
          <w:rFonts w:ascii="Tahoma" w:hAnsi="Tahoma" w:cs="Tahoma"/>
          <w:b/>
          <w:sz w:val="20"/>
        </w:rPr>
        <w:tab/>
      </w:r>
      <w:r w:rsidR="006144B2" w:rsidRPr="004067ED">
        <w:rPr>
          <w:rFonts w:ascii="Tahoma" w:hAnsi="Tahoma" w:cs="Tahoma"/>
          <w:b/>
          <w:sz w:val="20"/>
        </w:rPr>
        <w:t xml:space="preserve">DOBA </w:t>
      </w:r>
      <w:r w:rsidR="002F7732" w:rsidRPr="004067ED">
        <w:rPr>
          <w:rFonts w:ascii="Tahoma" w:hAnsi="Tahoma" w:cs="Tahoma"/>
          <w:b/>
          <w:sz w:val="20"/>
        </w:rPr>
        <w:t>TRVÁNÍ S</w:t>
      </w:r>
      <w:r w:rsidR="006144B2" w:rsidRPr="004067ED">
        <w:rPr>
          <w:rFonts w:ascii="Tahoma" w:hAnsi="Tahoma" w:cs="Tahoma"/>
          <w:b/>
          <w:sz w:val="20"/>
        </w:rPr>
        <w:t>MLOUVY</w:t>
      </w:r>
    </w:p>
    <w:p w:rsidR="00CF313B" w:rsidRDefault="00D94F8C" w:rsidP="00655434">
      <w:pPr>
        <w:pStyle w:val="Zkladntext"/>
        <w:spacing w:line="264" w:lineRule="auto"/>
        <w:ind w:left="284" w:hanging="284"/>
        <w:rPr>
          <w:rFonts w:ascii="Tahoma" w:hAnsi="Tahoma" w:cs="Tahoma"/>
          <w:sz w:val="20"/>
        </w:rPr>
      </w:pPr>
      <w:r w:rsidRPr="004067ED">
        <w:rPr>
          <w:rFonts w:ascii="Tahoma" w:hAnsi="Tahoma" w:cs="Tahoma"/>
          <w:sz w:val="20"/>
        </w:rPr>
        <w:t>1.</w:t>
      </w:r>
      <w:r w:rsidRPr="004067ED">
        <w:rPr>
          <w:rFonts w:ascii="Tahoma" w:hAnsi="Tahoma" w:cs="Tahoma"/>
          <w:b/>
          <w:sz w:val="20"/>
        </w:rPr>
        <w:tab/>
      </w:r>
      <w:r w:rsidRPr="004067ED">
        <w:rPr>
          <w:rFonts w:ascii="Tahoma" w:hAnsi="Tahoma" w:cs="Tahoma"/>
          <w:b/>
          <w:sz w:val="20"/>
        </w:rPr>
        <w:tab/>
      </w:r>
      <w:r w:rsidR="00CF313B" w:rsidRPr="00CB690B">
        <w:rPr>
          <w:rFonts w:ascii="Tahoma" w:hAnsi="Tahoma" w:cs="Tahoma"/>
          <w:sz w:val="20"/>
        </w:rPr>
        <w:t xml:space="preserve">Nájem dle této smlouvy je sjednáván na dobu </w:t>
      </w:r>
      <w:r w:rsidR="00AC710D">
        <w:rPr>
          <w:rFonts w:ascii="Tahoma" w:hAnsi="Tahoma" w:cs="Tahoma"/>
          <w:sz w:val="20"/>
        </w:rPr>
        <w:t>životnosti</w:t>
      </w:r>
      <w:r w:rsidR="002C3485">
        <w:rPr>
          <w:rFonts w:ascii="Tahoma" w:hAnsi="Tahoma" w:cs="Tahoma"/>
          <w:sz w:val="20"/>
        </w:rPr>
        <w:t xml:space="preserve"> stavby MVE</w:t>
      </w:r>
      <w:r w:rsidR="00915E47">
        <w:rPr>
          <w:rFonts w:ascii="Tahoma" w:hAnsi="Tahoma" w:cs="Tahoma"/>
          <w:sz w:val="20"/>
        </w:rPr>
        <w:t xml:space="preserve"> a jezu</w:t>
      </w:r>
      <w:r w:rsidR="00CF313B" w:rsidRPr="00AD607B">
        <w:rPr>
          <w:rFonts w:ascii="Tahoma" w:hAnsi="Tahoma" w:cs="Tahoma"/>
          <w:sz w:val="20"/>
        </w:rPr>
        <w:t xml:space="preserve">, a to </w:t>
      </w:r>
      <w:r w:rsidR="006417F0">
        <w:rPr>
          <w:rFonts w:ascii="Tahoma" w:hAnsi="Tahoma" w:cs="Tahoma"/>
          <w:b/>
          <w:sz w:val="20"/>
        </w:rPr>
        <w:t>od 01.07.2017</w:t>
      </w:r>
      <w:r w:rsidR="00BC6C9A">
        <w:rPr>
          <w:rFonts w:ascii="Tahoma" w:hAnsi="Tahoma" w:cs="Tahoma"/>
          <w:b/>
          <w:sz w:val="20"/>
        </w:rPr>
        <w:t>.</w:t>
      </w:r>
      <w:r w:rsidR="00813C6E">
        <w:rPr>
          <w:rFonts w:ascii="Tahoma" w:hAnsi="Tahoma" w:cs="Tahoma"/>
          <w:sz w:val="20"/>
        </w:rPr>
        <w:t xml:space="preserve"> </w:t>
      </w:r>
    </w:p>
    <w:p w:rsidR="00813C6E" w:rsidRPr="00813C6E" w:rsidRDefault="00813C6E" w:rsidP="00655434">
      <w:pPr>
        <w:pStyle w:val="Zkladntext"/>
        <w:spacing w:line="264" w:lineRule="auto"/>
        <w:ind w:left="284" w:hanging="284"/>
        <w:rPr>
          <w:rFonts w:ascii="Tahoma" w:hAnsi="Tahoma" w:cs="Tahoma"/>
          <w:sz w:val="20"/>
        </w:rPr>
      </w:pPr>
    </w:p>
    <w:p w:rsidR="00D64166" w:rsidRPr="00813C6E" w:rsidRDefault="00706086" w:rsidP="00706086">
      <w:pPr>
        <w:pStyle w:val="Zkladntext"/>
        <w:spacing w:line="264" w:lineRule="auto"/>
        <w:rPr>
          <w:rFonts w:ascii="Tahoma" w:hAnsi="Tahoma" w:cs="Tahoma"/>
          <w:sz w:val="20"/>
        </w:rPr>
      </w:pPr>
      <w:r w:rsidRPr="004067ED">
        <w:rPr>
          <w:rFonts w:ascii="Tahoma" w:hAnsi="Tahoma" w:cs="Tahoma"/>
          <w:sz w:val="20"/>
        </w:rPr>
        <w:t>2.</w:t>
      </w:r>
      <w:r w:rsidR="00816842" w:rsidRPr="004067ED">
        <w:rPr>
          <w:rFonts w:ascii="Tahoma" w:hAnsi="Tahoma" w:cs="Tahoma"/>
          <w:sz w:val="20"/>
        </w:rPr>
        <w:t xml:space="preserve">  </w:t>
      </w:r>
      <w:r w:rsidR="00D64166" w:rsidRPr="004067ED">
        <w:rPr>
          <w:rFonts w:ascii="Tahoma" w:hAnsi="Tahoma" w:cs="Tahoma"/>
          <w:sz w:val="20"/>
        </w:rPr>
        <w:t xml:space="preserve">Touto smlouvou </w:t>
      </w:r>
      <w:r w:rsidR="00036C7E" w:rsidRPr="004067ED">
        <w:rPr>
          <w:rFonts w:ascii="Tahoma" w:hAnsi="Tahoma" w:cs="Tahoma"/>
          <w:sz w:val="20"/>
        </w:rPr>
        <w:t>založený vztah může být ukončen</w:t>
      </w:r>
      <w:r w:rsidR="00D64166" w:rsidRPr="004067ED">
        <w:rPr>
          <w:rFonts w:ascii="Tahoma" w:hAnsi="Tahoma" w:cs="Tahoma"/>
          <w:sz w:val="20"/>
        </w:rPr>
        <w:t>:</w:t>
      </w:r>
    </w:p>
    <w:p w:rsidR="00CF313B" w:rsidRDefault="00CF313B" w:rsidP="00CF313B">
      <w:pPr>
        <w:pStyle w:val="Zkladntext"/>
        <w:spacing w:line="264" w:lineRule="auto"/>
        <w:rPr>
          <w:rFonts w:ascii="Tahoma" w:hAnsi="Tahoma" w:cs="Tahoma"/>
          <w:sz w:val="20"/>
          <w:u w:val="single"/>
        </w:rPr>
      </w:pPr>
    </w:p>
    <w:p w:rsidR="00CF313B" w:rsidRPr="00102905" w:rsidRDefault="00CF313B" w:rsidP="00CF313B">
      <w:pPr>
        <w:pStyle w:val="Zkladntext"/>
        <w:tabs>
          <w:tab w:val="clear" w:pos="227"/>
          <w:tab w:val="clear" w:pos="680"/>
          <w:tab w:val="left" w:pos="0"/>
        </w:tabs>
        <w:spacing w:line="264" w:lineRule="auto"/>
        <w:rPr>
          <w:rFonts w:ascii="Tahoma" w:hAnsi="Tahoma" w:cs="Tahoma"/>
          <w:sz w:val="20"/>
          <w:u w:val="single"/>
        </w:rPr>
      </w:pPr>
      <w:r w:rsidRPr="00CF313B">
        <w:rPr>
          <w:rFonts w:ascii="Tahoma" w:hAnsi="Tahoma" w:cs="Tahoma"/>
          <w:sz w:val="20"/>
        </w:rPr>
        <w:tab/>
        <w:t>a.</w:t>
      </w:r>
      <w:r w:rsidRPr="005423E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u w:val="single"/>
        </w:rPr>
        <w:t>Dohodou smluvních stran</w:t>
      </w:r>
    </w:p>
    <w:p w:rsidR="00CF313B" w:rsidRDefault="00CF313B" w:rsidP="00CF313B">
      <w:pPr>
        <w:pStyle w:val="Zkladntext"/>
        <w:spacing w:line="264" w:lineRule="auto"/>
        <w:rPr>
          <w:rFonts w:ascii="Tahoma" w:hAnsi="Tahoma" w:cs="Tahoma"/>
          <w:sz w:val="20"/>
        </w:rPr>
      </w:pPr>
      <w:r w:rsidRPr="00B630BB">
        <w:rPr>
          <w:rFonts w:ascii="Tahoma" w:hAnsi="Tahoma" w:cs="Tahoma"/>
          <w:sz w:val="20"/>
        </w:rPr>
        <w:t>Návrh dohody musí být druhé smluvní straně předložen minimálně 30 dnů před dohodou navrhovaným datem skončení touto smlouvou založeného vztahu.</w:t>
      </w:r>
    </w:p>
    <w:p w:rsidR="00CF313B" w:rsidRPr="00B630BB" w:rsidRDefault="00CF313B" w:rsidP="00CF313B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CF313B" w:rsidRPr="004434CC" w:rsidRDefault="00CF313B" w:rsidP="00CF313B">
      <w:pPr>
        <w:pStyle w:val="Zkladntext"/>
        <w:tabs>
          <w:tab w:val="clear" w:pos="227"/>
          <w:tab w:val="clear" w:pos="340"/>
          <w:tab w:val="left" w:pos="0"/>
          <w:tab w:val="left" w:pos="426"/>
        </w:tabs>
        <w:spacing w:line="264" w:lineRule="auto"/>
        <w:rPr>
          <w:rFonts w:ascii="Tahoma" w:hAnsi="Tahoma" w:cs="Tahoma"/>
          <w:sz w:val="20"/>
          <w:u w:val="single"/>
        </w:rPr>
      </w:pPr>
      <w:r w:rsidRPr="00CF313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b</w:t>
      </w:r>
      <w:r w:rsidRPr="00CF313B">
        <w:rPr>
          <w:rFonts w:ascii="Tahoma" w:hAnsi="Tahoma" w:cs="Tahoma"/>
          <w:sz w:val="20"/>
        </w:rPr>
        <w:t xml:space="preserve">. </w:t>
      </w:r>
      <w:r w:rsidRPr="004434CC">
        <w:rPr>
          <w:rFonts w:ascii="Tahoma" w:hAnsi="Tahoma" w:cs="Tahoma"/>
          <w:sz w:val="20"/>
          <w:u w:val="single"/>
        </w:rPr>
        <w:t>Odstoupením od smlouvy</w:t>
      </w:r>
      <w:r w:rsidRPr="004434CC">
        <w:rPr>
          <w:rFonts w:ascii="Tahoma" w:hAnsi="Tahoma" w:cs="Tahoma"/>
          <w:sz w:val="20"/>
        </w:rPr>
        <w:t xml:space="preserve"> (Pronajímatel a </w:t>
      </w:r>
      <w:r>
        <w:rPr>
          <w:rFonts w:ascii="Tahoma" w:hAnsi="Tahoma" w:cs="Tahoma"/>
          <w:sz w:val="20"/>
        </w:rPr>
        <w:t>N</w:t>
      </w:r>
      <w:r w:rsidRPr="004434CC">
        <w:rPr>
          <w:rFonts w:ascii="Tahoma" w:hAnsi="Tahoma" w:cs="Tahoma"/>
          <w:sz w:val="20"/>
        </w:rPr>
        <w:t>ájemce</w:t>
      </w:r>
      <w:r>
        <w:rPr>
          <w:rFonts w:ascii="Tahoma" w:hAnsi="Tahoma" w:cs="Tahoma"/>
          <w:sz w:val="20"/>
          <w:u w:val="single"/>
        </w:rPr>
        <w:t>)</w:t>
      </w:r>
    </w:p>
    <w:p w:rsidR="00CF313B" w:rsidRDefault="00CF313B" w:rsidP="00CF313B">
      <w:pPr>
        <w:pStyle w:val="Zkladntext"/>
        <w:spacing w:line="264" w:lineRule="auto"/>
        <w:rPr>
          <w:rFonts w:ascii="Tahoma" w:hAnsi="Tahoma" w:cs="Tahoma"/>
          <w:sz w:val="20"/>
        </w:rPr>
      </w:pPr>
      <w:r w:rsidRPr="00B630BB">
        <w:rPr>
          <w:rFonts w:ascii="Tahoma" w:hAnsi="Tahoma" w:cs="Tahoma"/>
          <w:sz w:val="20"/>
        </w:rPr>
        <w:t xml:space="preserve">Pro odstoupení od smlouvy platí důvody uvedené v příslušných ustanoveních občanského zákoníku. </w:t>
      </w:r>
      <w:r>
        <w:rPr>
          <w:rFonts w:ascii="Tahoma" w:hAnsi="Tahoma" w:cs="Tahoma"/>
          <w:sz w:val="20"/>
        </w:rPr>
        <w:t xml:space="preserve">Sjednaným důvodem k odstoupení od smlouvy je i prodej MVE jinému vlastníkovi. Nájemce je povinen oznámit tuto skutečnost </w:t>
      </w:r>
      <w:r w:rsidRPr="004434CC">
        <w:rPr>
          <w:rFonts w:ascii="Tahoma" w:hAnsi="Tahoma" w:cs="Tahoma"/>
          <w:sz w:val="20"/>
        </w:rPr>
        <w:t>Pronajímatel</w:t>
      </w:r>
      <w:r>
        <w:rPr>
          <w:rFonts w:ascii="Tahoma" w:hAnsi="Tahoma" w:cs="Tahoma"/>
          <w:sz w:val="20"/>
        </w:rPr>
        <w:t xml:space="preserve">i nejpozději do 30ti dnů od podpisu kupní smlouvy na MVE. </w:t>
      </w:r>
      <w:r w:rsidRPr="00B630BB">
        <w:rPr>
          <w:rFonts w:ascii="Tahoma" w:hAnsi="Tahoma" w:cs="Tahoma"/>
          <w:sz w:val="20"/>
        </w:rPr>
        <w:t xml:space="preserve">Účinky odstoupení </w:t>
      </w:r>
      <w:r>
        <w:rPr>
          <w:rFonts w:ascii="Tahoma" w:hAnsi="Tahoma" w:cs="Tahoma"/>
          <w:sz w:val="20"/>
        </w:rPr>
        <w:t xml:space="preserve">nastávají dnem jeho doručení </w:t>
      </w:r>
      <w:r w:rsidRPr="00B630BB">
        <w:rPr>
          <w:rFonts w:ascii="Tahoma" w:hAnsi="Tahoma" w:cs="Tahoma"/>
          <w:sz w:val="20"/>
        </w:rPr>
        <w:t xml:space="preserve">druhé smluvní straně. </w:t>
      </w:r>
    </w:p>
    <w:p w:rsidR="00541285" w:rsidRDefault="00541285" w:rsidP="00CF313B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541285" w:rsidRDefault="00541285" w:rsidP="00541285">
      <w:pPr>
        <w:pStyle w:val="Zkladntext"/>
        <w:tabs>
          <w:tab w:val="clear" w:pos="340"/>
          <w:tab w:val="left" w:pos="284"/>
        </w:tabs>
        <w:spacing w:line="264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c</w:t>
      </w:r>
      <w:r w:rsidRPr="00CF313B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u w:val="single"/>
        </w:rPr>
        <w:t xml:space="preserve">Výpovědí ze strany </w:t>
      </w:r>
      <w:r w:rsidRPr="00E554E5">
        <w:rPr>
          <w:rFonts w:ascii="Tahoma" w:hAnsi="Tahoma" w:cs="Tahoma"/>
          <w:sz w:val="20"/>
          <w:u w:val="single"/>
        </w:rPr>
        <w:t>Pronajímatele</w:t>
      </w:r>
      <w:r w:rsidRPr="00E554E5">
        <w:rPr>
          <w:rFonts w:ascii="Tahoma" w:hAnsi="Tahoma" w:cs="Tahoma"/>
          <w:sz w:val="20"/>
        </w:rPr>
        <w:t xml:space="preserve"> v případě, že:</w:t>
      </w:r>
    </w:p>
    <w:p w:rsidR="00541285" w:rsidRPr="00E554E5" w:rsidRDefault="00541285" w:rsidP="00541285">
      <w:pPr>
        <w:pStyle w:val="Zkladntext"/>
        <w:spacing w:line="264" w:lineRule="auto"/>
        <w:rPr>
          <w:rFonts w:ascii="Tahoma" w:hAnsi="Tahoma" w:cs="Tahoma"/>
          <w:sz w:val="20"/>
        </w:rPr>
      </w:pPr>
      <w:r w:rsidRPr="000C0537">
        <w:rPr>
          <w:rFonts w:ascii="Tahoma" w:hAnsi="Tahoma" w:cs="Tahoma"/>
          <w:sz w:val="20"/>
        </w:rPr>
        <w:tab/>
      </w:r>
      <w:r w:rsidRPr="000C0537">
        <w:rPr>
          <w:rFonts w:ascii="Tahoma" w:hAnsi="Tahoma" w:cs="Tahoma"/>
          <w:sz w:val="20"/>
        </w:rPr>
        <w:tab/>
      </w:r>
      <w:r w:rsidRPr="000C0537">
        <w:rPr>
          <w:rFonts w:ascii="Tahoma" w:hAnsi="Tahoma" w:cs="Tahoma"/>
          <w:sz w:val="20"/>
        </w:rPr>
        <w:tab/>
        <w:t xml:space="preserve">- Nájemce užívá předmět nájmu v rozporu se sjednaným účelem a s ujednáními v čl. VII. této </w:t>
      </w:r>
      <w:r>
        <w:rPr>
          <w:rFonts w:ascii="Tahoma" w:hAnsi="Tahoma" w:cs="Tahoma"/>
          <w:sz w:val="20"/>
        </w:rPr>
        <w:t>smlouvy,</w:t>
      </w:r>
    </w:p>
    <w:p w:rsidR="007B2289" w:rsidRDefault="00541285" w:rsidP="00541285">
      <w:pPr>
        <w:pStyle w:val="Zkladntext"/>
        <w:spacing w:line="264" w:lineRule="auto"/>
        <w:rPr>
          <w:rFonts w:ascii="Tahoma" w:hAnsi="Tahoma" w:cs="Tahoma"/>
          <w:sz w:val="20"/>
        </w:rPr>
      </w:pPr>
      <w:r w:rsidRPr="00E554E5">
        <w:rPr>
          <w:rFonts w:ascii="Tahoma" w:hAnsi="Tahoma" w:cs="Tahoma"/>
          <w:sz w:val="20"/>
        </w:rPr>
        <w:tab/>
      </w:r>
      <w:r w:rsidRPr="00E554E5">
        <w:rPr>
          <w:rFonts w:ascii="Tahoma" w:hAnsi="Tahoma" w:cs="Tahoma"/>
          <w:sz w:val="20"/>
        </w:rPr>
        <w:tab/>
      </w:r>
      <w:r w:rsidRPr="00E554E5">
        <w:rPr>
          <w:rFonts w:ascii="Tahoma" w:hAnsi="Tahoma" w:cs="Tahoma"/>
          <w:sz w:val="20"/>
        </w:rPr>
        <w:tab/>
        <w:t>- Nájemce bude v prodlení s úhradou nájemného po dobu delší než 1 měsíc</w:t>
      </w:r>
      <w:r w:rsidR="007B2289">
        <w:rPr>
          <w:rFonts w:ascii="Tahoma" w:hAnsi="Tahoma" w:cs="Tahoma"/>
          <w:sz w:val="20"/>
        </w:rPr>
        <w:t>,</w:t>
      </w:r>
    </w:p>
    <w:p w:rsidR="007B2289" w:rsidRPr="00E554E5" w:rsidRDefault="007B2289" w:rsidP="00541285">
      <w:pPr>
        <w:pStyle w:val="Zkladntext"/>
        <w:spacing w:line="264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- Pronajímatel potřebuje předmět nájmu pro plnění úkolů státního podniku nebo státu</w:t>
      </w:r>
      <w:r w:rsidR="00541285">
        <w:rPr>
          <w:rFonts w:ascii="Tahoma" w:hAnsi="Tahoma" w:cs="Tahoma"/>
          <w:sz w:val="20"/>
        </w:rPr>
        <w:t>.</w:t>
      </w:r>
    </w:p>
    <w:p w:rsidR="00541285" w:rsidRPr="00E554E5" w:rsidRDefault="00541285" w:rsidP="00541285">
      <w:pPr>
        <w:pStyle w:val="Zkladntext"/>
        <w:tabs>
          <w:tab w:val="clear" w:pos="227"/>
          <w:tab w:val="clear" w:pos="340"/>
          <w:tab w:val="left" w:pos="284"/>
        </w:tabs>
        <w:rPr>
          <w:rFonts w:ascii="Tahoma" w:hAnsi="Tahoma" w:cs="Tahoma"/>
          <w:sz w:val="20"/>
        </w:rPr>
      </w:pPr>
      <w:r w:rsidRPr="00E554E5">
        <w:rPr>
          <w:rFonts w:ascii="Tahoma" w:hAnsi="Tahoma" w:cs="Tahoma"/>
          <w:sz w:val="20"/>
        </w:rPr>
        <w:t>Výpověď musí být písemná. Výpovědní doba je tříměsíční a počíná běžet dnem následujícím po doručení výpovědi.</w:t>
      </w:r>
    </w:p>
    <w:p w:rsidR="00CE7902" w:rsidRPr="004067ED" w:rsidRDefault="00CE7902" w:rsidP="003E6F90">
      <w:pPr>
        <w:pStyle w:val="Zkladntext"/>
        <w:spacing w:line="264" w:lineRule="auto"/>
        <w:rPr>
          <w:rStyle w:val="FontStyle43"/>
        </w:rPr>
      </w:pPr>
    </w:p>
    <w:p w:rsidR="00B4608E" w:rsidRPr="004067ED" w:rsidRDefault="00B4608E" w:rsidP="00B4608E">
      <w:pPr>
        <w:pStyle w:val="Zkladntext"/>
        <w:spacing w:line="264" w:lineRule="auto"/>
        <w:rPr>
          <w:rStyle w:val="FontStyle43"/>
        </w:rPr>
      </w:pPr>
    </w:p>
    <w:p w:rsidR="00B4608E" w:rsidRPr="008E0E21" w:rsidRDefault="00B4608E" w:rsidP="00B4608E">
      <w:pPr>
        <w:pStyle w:val="Zkladntext"/>
        <w:numPr>
          <w:ilvl w:val="0"/>
          <w:numId w:val="6"/>
        </w:numPr>
        <w:spacing w:line="264" w:lineRule="auto"/>
        <w:jc w:val="center"/>
        <w:rPr>
          <w:rFonts w:ascii="Tahoma" w:hAnsi="Tahoma" w:cs="Tahoma"/>
          <w:b/>
          <w:sz w:val="20"/>
        </w:rPr>
      </w:pPr>
      <w:r w:rsidRPr="008E0E21">
        <w:rPr>
          <w:rFonts w:ascii="Tahoma" w:hAnsi="Tahoma" w:cs="Tahoma"/>
          <w:b/>
          <w:sz w:val="20"/>
        </w:rPr>
        <w:t xml:space="preserve">NÁJEM ZA OMEZENÍ UŽÍVÁNÍ POZEMKŮ </w:t>
      </w:r>
    </w:p>
    <w:p w:rsidR="00B4608E" w:rsidRPr="008E0E21" w:rsidRDefault="00B4608E" w:rsidP="00B4608E">
      <w:pPr>
        <w:pStyle w:val="Style24"/>
        <w:widowControl/>
        <w:numPr>
          <w:ilvl w:val="0"/>
          <w:numId w:val="16"/>
        </w:numPr>
        <w:tabs>
          <w:tab w:val="clear" w:pos="644"/>
          <w:tab w:val="num" w:pos="426"/>
          <w:tab w:val="left" w:pos="9356"/>
        </w:tabs>
        <w:spacing w:line="264" w:lineRule="auto"/>
        <w:ind w:left="426" w:right="-1" w:hanging="426"/>
        <w:jc w:val="both"/>
        <w:rPr>
          <w:rStyle w:val="FontStyle46"/>
          <w:rFonts w:ascii="Tahoma" w:hAnsi="Tahoma" w:cs="Tahoma"/>
        </w:rPr>
      </w:pPr>
      <w:r w:rsidRPr="004139E2">
        <w:rPr>
          <w:rStyle w:val="FontStyle46"/>
          <w:rFonts w:ascii="Tahoma" w:hAnsi="Tahoma" w:cs="Tahoma"/>
        </w:rPr>
        <w:t xml:space="preserve">Cena nájmu je stanovena </w:t>
      </w:r>
      <w:r w:rsidR="004139E2" w:rsidRPr="004139E2">
        <w:rPr>
          <w:rStyle w:val="FontStyle46"/>
          <w:rFonts w:ascii="Tahoma" w:hAnsi="Tahoma" w:cs="Tahoma"/>
        </w:rPr>
        <w:t>dohodou smluvních stran a</w:t>
      </w:r>
      <w:r w:rsidRPr="004139E2">
        <w:rPr>
          <w:rStyle w:val="FontStyle46"/>
          <w:rFonts w:ascii="Tahoma" w:hAnsi="Tahoma" w:cs="Tahoma"/>
        </w:rPr>
        <w:t xml:space="preserve"> činí </w:t>
      </w:r>
      <w:r w:rsidR="004139E2" w:rsidRPr="004139E2">
        <w:rPr>
          <w:rStyle w:val="FontStyle46"/>
          <w:rFonts w:ascii="Tahoma" w:hAnsi="Tahoma" w:cs="Tahoma"/>
          <w:b/>
        </w:rPr>
        <w:t>99</w:t>
      </w:r>
      <w:r w:rsidRPr="004139E2">
        <w:rPr>
          <w:rStyle w:val="FontStyle46"/>
          <w:rFonts w:ascii="Tahoma" w:hAnsi="Tahoma" w:cs="Tahoma"/>
          <w:b/>
        </w:rPr>
        <w:t xml:space="preserve"> Kč/m</w:t>
      </w:r>
      <w:r w:rsidRPr="004139E2">
        <w:rPr>
          <w:rStyle w:val="FontStyle46"/>
          <w:rFonts w:ascii="Tahoma" w:hAnsi="Tahoma" w:cs="Tahoma"/>
          <w:b/>
          <w:vertAlign w:val="superscript"/>
        </w:rPr>
        <w:t>2</w:t>
      </w:r>
      <w:r w:rsidRPr="004139E2">
        <w:rPr>
          <w:rStyle w:val="FontStyle46"/>
          <w:rFonts w:ascii="Tahoma" w:hAnsi="Tahoma" w:cs="Tahoma"/>
        </w:rPr>
        <w:t xml:space="preserve"> za rok, tj. celkem </w:t>
      </w:r>
      <w:r w:rsidR="004139E2" w:rsidRPr="004139E2">
        <w:rPr>
          <w:rStyle w:val="FontStyle46"/>
          <w:rFonts w:ascii="Tahoma" w:hAnsi="Tahoma" w:cs="Tahoma"/>
          <w:b/>
        </w:rPr>
        <w:t>7 821</w:t>
      </w:r>
      <w:r w:rsidRPr="004139E2">
        <w:rPr>
          <w:rStyle w:val="FontStyle46"/>
          <w:rFonts w:ascii="Tahoma" w:hAnsi="Tahoma" w:cs="Tahoma"/>
          <w:b/>
        </w:rPr>
        <w:t xml:space="preserve"> Kč</w:t>
      </w:r>
      <w:r w:rsidRPr="004139E2">
        <w:rPr>
          <w:rStyle w:val="FontStyle46"/>
          <w:rFonts w:ascii="Tahoma" w:hAnsi="Tahoma" w:cs="Tahoma"/>
        </w:rPr>
        <w:t xml:space="preserve"> ročně</w:t>
      </w:r>
      <w:r w:rsidRPr="008E0E21">
        <w:rPr>
          <w:rStyle w:val="FontStyle46"/>
          <w:rFonts w:ascii="Tahoma" w:hAnsi="Tahoma" w:cs="Tahoma"/>
        </w:rPr>
        <w:t xml:space="preserve"> (slovy: </w:t>
      </w:r>
      <w:r w:rsidR="004139E2">
        <w:rPr>
          <w:rStyle w:val="FontStyle46"/>
          <w:rFonts w:ascii="Tahoma" w:hAnsi="Tahoma" w:cs="Tahoma"/>
        </w:rPr>
        <w:t xml:space="preserve">sedm tisíc osm set dvacet jedna </w:t>
      </w:r>
      <w:r w:rsidRPr="008E0E21">
        <w:rPr>
          <w:rStyle w:val="FontStyle46"/>
          <w:rFonts w:ascii="Tahoma" w:hAnsi="Tahoma" w:cs="Tahoma"/>
        </w:rPr>
        <w:t xml:space="preserve">korun českých). </w:t>
      </w:r>
    </w:p>
    <w:p w:rsidR="00B4608E" w:rsidRPr="008E0E21" w:rsidRDefault="00B4608E" w:rsidP="00B4608E">
      <w:pPr>
        <w:pStyle w:val="Style24"/>
        <w:widowControl/>
        <w:tabs>
          <w:tab w:val="num" w:pos="426"/>
          <w:tab w:val="left" w:pos="9356"/>
        </w:tabs>
        <w:spacing w:line="264" w:lineRule="auto"/>
        <w:ind w:left="426" w:right="-1"/>
        <w:jc w:val="both"/>
        <w:rPr>
          <w:rStyle w:val="FontStyle46"/>
          <w:rFonts w:ascii="Tahoma" w:hAnsi="Tahoma" w:cs="Tahoma"/>
        </w:rPr>
      </w:pPr>
    </w:p>
    <w:p w:rsidR="00B4608E" w:rsidRDefault="00B4608E" w:rsidP="00B4608E">
      <w:pPr>
        <w:pStyle w:val="Style22"/>
        <w:widowControl/>
        <w:numPr>
          <w:ilvl w:val="0"/>
          <w:numId w:val="16"/>
        </w:numPr>
        <w:tabs>
          <w:tab w:val="clear" w:pos="644"/>
          <w:tab w:val="num" w:pos="426"/>
        </w:tabs>
        <w:spacing w:line="264" w:lineRule="auto"/>
        <w:ind w:left="426" w:hanging="426"/>
        <w:jc w:val="both"/>
        <w:rPr>
          <w:rStyle w:val="FontStyle46"/>
          <w:rFonts w:ascii="Tahoma" w:hAnsi="Tahoma" w:cs="Tahoma"/>
        </w:rPr>
      </w:pPr>
      <w:r>
        <w:rPr>
          <w:rStyle w:val="FontStyle46"/>
          <w:rFonts w:ascii="Tahoma" w:hAnsi="Tahoma" w:cs="Tahoma"/>
        </w:rPr>
        <w:t>Nájem</w:t>
      </w:r>
      <w:r w:rsidRPr="00ED2AAD">
        <w:rPr>
          <w:rStyle w:val="FontStyle46"/>
          <w:rFonts w:ascii="Tahoma" w:hAnsi="Tahoma" w:cs="Tahoma"/>
        </w:rPr>
        <w:t xml:space="preserve"> bude v souladu se zákonem č. 235/2004 Sb. o dani z přidané hodnoty </w:t>
      </w:r>
      <w:r>
        <w:rPr>
          <w:rStyle w:val="FontStyle46"/>
          <w:rFonts w:ascii="Tahoma" w:hAnsi="Tahoma" w:cs="Tahoma"/>
        </w:rPr>
        <w:t>zdaňován základní sazbou DPH.</w:t>
      </w:r>
    </w:p>
    <w:p w:rsidR="00B4608E" w:rsidRPr="00ED2AAD" w:rsidRDefault="00B4608E" w:rsidP="00B4608E">
      <w:pPr>
        <w:pStyle w:val="Style22"/>
        <w:widowControl/>
        <w:spacing w:line="264" w:lineRule="auto"/>
        <w:ind w:left="426" w:firstLine="0"/>
        <w:jc w:val="both"/>
        <w:rPr>
          <w:rStyle w:val="FontStyle46"/>
          <w:rFonts w:ascii="Tahoma" w:hAnsi="Tahoma" w:cs="Tahoma"/>
        </w:rPr>
      </w:pPr>
    </w:p>
    <w:p w:rsidR="00B4608E" w:rsidRPr="00CF6944" w:rsidRDefault="00B4608E" w:rsidP="00B4608E">
      <w:pPr>
        <w:numPr>
          <w:ilvl w:val="0"/>
          <w:numId w:val="16"/>
        </w:numPr>
        <w:tabs>
          <w:tab w:val="clear" w:pos="644"/>
          <w:tab w:val="num" w:pos="426"/>
        </w:tabs>
        <w:spacing w:line="264" w:lineRule="auto"/>
        <w:ind w:left="426" w:hanging="426"/>
        <w:jc w:val="both"/>
        <w:rPr>
          <w:rStyle w:val="FontStyle43"/>
          <w:rFonts w:ascii="Tahoma" w:hAnsi="Tahoma" w:cs="Tahoma"/>
          <w:b/>
        </w:rPr>
      </w:pPr>
      <w:r w:rsidRPr="009776DA">
        <w:rPr>
          <w:rFonts w:ascii="Tahoma" w:hAnsi="Tahoma" w:cs="Tahoma"/>
          <w:snapToGrid w:val="0"/>
        </w:rPr>
        <w:t xml:space="preserve">Nájem podle čl. V. bodu 1. bude hrazen ročně na základě daňového dokladu, který </w:t>
      </w:r>
      <w:r w:rsidRPr="009776DA">
        <w:rPr>
          <w:rFonts w:ascii="Tahoma" w:hAnsi="Tahoma" w:cs="Tahoma"/>
        </w:rPr>
        <w:t>Pronajímatel</w:t>
      </w:r>
      <w:r w:rsidRPr="009776DA">
        <w:rPr>
          <w:rFonts w:ascii="Tahoma" w:hAnsi="Tahoma" w:cs="Tahoma"/>
          <w:snapToGrid w:val="0"/>
        </w:rPr>
        <w:t xml:space="preserve"> vystaví Nájemci vždy do 15-ti dnů ode dne uskutečnění </w:t>
      </w:r>
      <w:r>
        <w:rPr>
          <w:rFonts w:ascii="Tahoma" w:hAnsi="Tahoma" w:cs="Tahoma"/>
          <w:snapToGrid w:val="0"/>
        </w:rPr>
        <w:t>zdanitel</w:t>
      </w:r>
      <w:r w:rsidRPr="009776DA">
        <w:rPr>
          <w:rFonts w:ascii="Tahoma" w:hAnsi="Tahoma" w:cs="Tahoma"/>
          <w:snapToGrid w:val="0"/>
        </w:rPr>
        <w:t xml:space="preserve">ného plnění, se splatností 21 dnů od data vystavení. Dnem uskutečnění </w:t>
      </w:r>
      <w:r>
        <w:rPr>
          <w:rFonts w:ascii="Tahoma" w:hAnsi="Tahoma" w:cs="Tahoma"/>
          <w:snapToGrid w:val="0"/>
        </w:rPr>
        <w:t>zdanitel</w:t>
      </w:r>
      <w:r w:rsidRPr="009776DA">
        <w:rPr>
          <w:rFonts w:ascii="Tahoma" w:hAnsi="Tahoma" w:cs="Tahoma"/>
          <w:snapToGrid w:val="0"/>
        </w:rPr>
        <w:t xml:space="preserve">ného plnění bude po celou dobu nájmu poslední den měsíce března příslušného kalendářního roku. </w:t>
      </w:r>
      <w:r w:rsidRPr="00E43AA5">
        <w:rPr>
          <w:rFonts w:ascii="Tahoma" w:hAnsi="Tahoma" w:cs="Tahoma"/>
        </w:rPr>
        <w:t xml:space="preserve">Pro </w:t>
      </w:r>
      <w:r>
        <w:rPr>
          <w:rFonts w:ascii="Tahoma" w:hAnsi="Tahoma" w:cs="Tahoma"/>
        </w:rPr>
        <w:t xml:space="preserve">rok </w:t>
      </w:r>
      <w:r w:rsidR="00BC6C9A">
        <w:rPr>
          <w:rFonts w:ascii="Tahoma" w:hAnsi="Tahoma" w:cs="Tahoma"/>
        </w:rPr>
        <w:t>2017</w:t>
      </w:r>
      <w:r w:rsidRPr="00E43AA5">
        <w:rPr>
          <w:rFonts w:ascii="Tahoma" w:hAnsi="Tahoma" w:cs="Tahoma"/>
        </w:rPr>
        <w:t xml:space="preserve"> je </w:t>
      </w:r>
      <w:r w:rsidRPr="004F0B0D">
        <w:rPr>
          <w:rFonts w:ascii="Tahoma" w:hAnsi="Tahoma" w:cs="Tahoma"/>
          <w:b/>
        </w:rPr>
        <w:t xml:space="preserve">dnem </w:t>
      </w:r>
      <w:r w:rsidRPr="00071C8B">
        <w:rPr>
          <w:rFonts w:ascii="Tahoma" w:hAnsi="Tahoma" w:cs="Tahoma"/>
          <w:b/>
        </w:rPr>
        <w:t xml:space="preserve">uskutečnění </w:t>
      </w:r>
      <w:r w:rsidRPr="00071C8B">
        <w:rPr>
          <w:rFonts w:ascii="Tahoma" w:hAnsi="Tahoma" w:cs="Tahoma"/>
          <w:b/>
          <w:snapToGrid w:val="0"/>
        </w:rPr>
        <w:t>zdanitelného</w:t>
      </w:r>
      <w:r w:rsidRPr="00071C8B">
        <w:rPr>
          <w:rFonts w:ascii="Tahoma" w:hAnsi="Tahoma" w:cs="Tahoma"/>
          <w:b/>
        </w:rPr>
        <w:t xml:space="preserve"> plnění den </w:t>
      </w:r>
      <w:r w:rsidR="004139E2">
        <w:rPr>
          <w:rFonts w:ascii="Tahoma" w:hAnsi="Tahoma" w:cs="Tahoma"/>
          <w:b/>
        </w:rPr>
        <w:t>podpisu smlouvy oběma smluvními stranami</w:t>
      </w:r>
      <w:r w:rsidRPr="00071C8B">
        <w:rPr>
          <w:rFonts w:ascii="Tahoma" w:hAnsi="Tahoma" w:cs="Tahoma"/>
          <w:b/>
        </w:rPr>
        <w:t xml:space="preserve">. </w:t>
      </w:r>
      <w:r w:rsidRPr="009776DA">
        <w:rPr>
          <w:rFonts w:ascii="Tahoma" w:hAnsi="Tahoma" w:cs="Tahoma"/>
        </w:rPr>
        <w:t>Od roku</w:t>
      </w:r>
      <w:r>
        <w:rPr>
          <w:rFonts w:ascii="Tahoma" w:hAnsi="Tahoma" w:cs="Tahoma"/>
        </w:rPr>
        <w:t xml:space="preserve"> 201</w:t>
      </w:r>
      <w:r w:rsidR="00BC6C9A">
        <w:rPr>
          <w:rFonts w:ascii="Tahoma" w:hAnsi="Tahoma" w:cs="Tahoma"/>
        </w:rPr>
        <w:t>8</w:t>
      </w:r>
      <w:r w:rsidRPr="009776DA">
        <w:rPr>
          <w:rFonts w:ascii="Tahoma" w:hAnsi="Tahoma" w:cs="Tahoma"/>
        </w:rPr>
        <w:t xml:space="preserve"> bude </w:t>
      </w:r>
      <w:r w:rsidRPr="009776DA">
        <w:rPr>
          <w:rFonts w:ascii="Tahoma" w:hAnsi="Tahoma" w:cs="Tahoma"/>
          <w:u w:val="single"/>
        </w:rPr>
        <w:t xml:space="preserve">nájem </w:t>
      </w:r>
      <w:r w:rsidRPr="009776DA">
        <w:rPr>
          <w:rStyle w:val="FontStyle46"/>
          <w:rFonts w:ascii="Tahoma" w:hAnsi="Tahoma" w:cs="Tahoma"/>
          <w:u w:val="single"/>
        </w:rPr>
        <w:t>zvyšován o kladnou průměrnou meziroční míru inflace</w:t>
      </w:r>
      <w:r w:rsidRPr="009776DA">
        <w:rPr>
          <w:rStyle w:val="FontStyle46"/>
          <w:rFonts w:ascii="Tahoma" w:hAnsi="Tahoma" w:cs="Tahoma"/>
        </w:rPr>
        <w:t xml:space="preserve"> vyhlášenou Českým statistickým úřadem za předcházející rok</w:t>
      </w:r>
      <w:r w:rsidRPr="009776DA">
        <w:rPr>
          <w:rStyle w:val="FontStyle43"/>
          <w:rFonts w:ascii="Tahoma" w:hAnsi="Tahoma" w:cs="Tahoma"/>
        </w:rPr>
        <w:t>.</w:t>
      </w:r>
      <w:r w:rsidRPr="009776DA">
        <w:rPr>
          <w:rStyle w:val="FontStyle46"/>
          <w:rFonts w:ascii="Tahoma" w:hAnsi="Tahoma" w:cs="Tahoma"/>
        </w:rPr>
        <w:t xml:space="preserve"> V případě záporné průměrné meziroční míry inflace vyhlášené Českým statistickým úřadem zůstane cena nájmu</w:t>
      </w:r>
      <w:r w:rsidRPr="00CF6944">
        <w:rPr>
          <w:rStyle w:val="FontStyle46"/>
          <w:rFonts w:ascii="Tahoma" w:hAnsi="Tahoma" w:cs="Tahoma"/>
        </w:rPr>
        <w:t xml:space="preserve"> stejná jako v roce předcházejícím. </w:t>
      </w:r>
      <w:r w:rsidRPr="00CF6944">
        <w:rPr>
          <w:rStyle w:val="FontStyle43"/>
          <w:rFonts w:ascii="Tahoma" w:hAnsi="Tahoma" w:cs="Tahoma"/>
        </w:rPr>
        <w:t xml:space="preserve"> </w:t>
      </w:r>
    </w:p>
    <w:p w:rsidR="00B4608E" w:rsidRPr="00655434" w:rsidRDefault="00B4608E" w:rsidP="00B4608E">
      <w:pPr>
        <w:pStyle w:val="Style22"/>
        <w:widowControl/>
        <w:tabs>
          <w:tab w:val="num" w:pos="426"/>
        </w:tabs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B4608E" w:rsidRDefault="00B4608E" w:rsidP="00B4608E">
      <w:pPr>
        <w:pStyle w:val="Style22"/>
        <w:widowControl/>
        <w:numPr>
          <w:ilvl w:val="0"/>
          <w:numId w:val="16"/>
        </w:numPr>
        <w:tabs>
          <w:tab w:val="clear" w:pos="644"/>
          <w:tab w:val="num" w:pos="426"/>
        </w:tabs>
        <w:spacing w:line="264" w:lineRule="auto"/>
        <w:ind w:left="426" w:hanging="426"/>
        <w:jc w:val="both"/>
        <w:rPr>
          <w:rStyle w:val="FontStyle46"/>
          <w:rFonts w:ascii="Tahoma" w:hAnsi="Tahoma" w:cs="Tahoma"/>
        </w:rPr>
      </w:pPr>
      <w:r w:rsidRPr="00B630BB">
        <w:rPr>
          <w:rStyle w:val="FontStyle46"/>
          <w:rFonts w:ascii="Tahoma" w:hAnsi="Tahoma" w:cs="Tahoma"/>
        </w:rPr>
        <w:t>V</w:t>
      </w:r>
      <w:r w:rsidRPr="00B630BB">
        <w:rPr>
          <w:rStyle w:val="FontStyle46"/>
          <w:rFonts w:ascii="Tahoma" w:hAnsi="Tahoma" w:cs="Tahoma"/>
        </w:rPr>
        <w:tab/>
        <w:t xml:space="preserve">případě, že </w:t>
      </w:r>
      <w:r>
        <w:rPr>
          <w:rStyle w:val="FontStyle46"/>
          <w:rFonts w:ascii="Tahoma" w:hAnsi="Tahoma" w:cs="Tahoma"/>
        </w:rPr>
        <w:t>Nájem</w:t>
      </w:r>
      <w:r w:rsidRPr="00B630BB">
        <w:rPr>
          <w:rStyle w:val="FontStyle46"/>
          <w:rFonts w:ascii="Tahoma" w:hAnsi="Tahoma" w:cs="Tahoma"/>
        </w:rPr>
        <w:t xml:space="preserve">ce neuhradí </w:t>
      </w:r>
      <w:r>
        <w:rPr>
          <w:rStyle w:val="FontStyle46"/>
          <w:rFonts w:ascii="Tahoma" w:hAnsi="Tahoma" w:cs="Tahoma"/>
        </w:rPr>
        <w:t>nájem</w:t>
      </w:r>
      <w:r w:rsidRPr="00B630BB">
        <w:rPr>
          <w:rStyle w:val="FontStyle46"/>
          <w:rFonts w:ascii="Tahoma" w:hAnsi="Tahoma" w:cs="Tahoma"/>
        </w:rPr>
        <w:t xml:space="preserve"> dle faktury vystavené </w:t>
      </w:r>
      <w:r w:rsidRPr="004434CC">
        <w:rPr>
          <w:rFonts w:ascii="Tahoma" w:hAnsi="Tahoma" w:cs="Tahoma"/>
          <w:sz w:val="20"/>
          <w:szCs w:val="20"/>
        </w:rPr>
        <w:t>Pronajímatel</w:t>
      </w:r>
      <w:r>
        <w:rPr>
          <w:rFonts w:ascii="Tahoma" w:hAnsi="Tahoma" w:cs="Tahoma"/>
          <w:sz w:val="20"/>
          <w:szCs w:val="20"/>
        </w:rPr>
        <w:t>em</w:t>
      </w:r>
      <w:r w:rsidRPr="00B630BB">
        <w:rPr>
          <w:rStyle w:val="FontStyle46"/>
          <w:rFonts w:ascii="Tahoma" w:hAnsi="Tahoma" w:cs="Tahoma"/>
        </w:rPr>
        <w:t xml:space="preserve"> řádně a včas, tj. v plné výši a ve sjednaném termínu, je </w:t>
      </w:r>
      <w:r>
        <w:rPr>
          <w:rStyle w:val="FontStyle46"/>
          <w:rFonts w:ascii="Tahoma" w:hAnsi="Tahoma" w:cs="Tahoma"/>
        </w:rPr>
        <w:t>Nájem</w:t>
      </w:r>
      <w:r w:rsidRPr="00B630BB">
        <w:rPr>
          <w:rStyle w:val="FontStyle46"/>
          <w:rFonts w:ascii="Tahoma" w:hAnsi="Tahoma" w:cs="Tahoma"/>
        </w:rPr>
        <w:t xml:space="preserve">ce povinen zaplatit </w:t>
      </w:r>
      <w:r>
        <w:rPr>
          <w:rStyle w:val="FontStyle46"/>
          <w:rFonts w:ascii="Tahoma" w:hAnsi="Tahoma" w:cs="Tahoma"/>
        </w:rPr>
        <w:t xml:space="preserve">smluvní </w:t>
      </w:r>
      <w:r w:rsidRPr="00B630BB">
        <w:rPr>
          <w:rStyle w:val="FontStyle46"/>
          <w:rFonts w:ascii="Tahoma" w:hAnsi="Tahoma" w:cs="Tahoma"/>
        </w:rPr>
        <w:t>úrok z prodlení ve výši 0,1% z dlužné částky za každý den prodlení.</w:t>
      </w:r>
      <w:bookmarkStart w:id="0" w:name="_GoBack"/>
      <w:bookmarkEnd w:id="0"/>
    </w:p>
    <w:p w:rsidR="00B4608E" w:rsidRDefault="00B4608E" w:rsidP="00B4608E">
      <w:pPr>
        <w:pStyle w:val="Style22"/>
        <w:widowControl/>
        <w:spacing w:line="264" w:lineRule="auto"/>
        <w:ind w:firstLine="0"/>
        <w:jc w:val="both"/>
        <w:rPr>
          <w:rStyle w:val="FontStyle46"/>
          <w:rFonts w:ascii="Tahoma" w:hAnsi="Tahoma" w:cs="Tahoma"/>
        </w:rPr>
      </w:pPr>
    </w:p>
    <w:p w:rsidR="00B4608E" w:rsidRDefault="00B4608E" w:rsidP="00B4608E">
      <w:pPr>
        <w:pStyle w:val="Style22"/>
        <w:widowControl/>
        <w:spacing w:line="264" w:lineRule="auto"/>
        <w:ind w:firstLine="0"/>
        <w:jc w:val="both"/>
        <w:rPr>
          <w:rStyle w:val="FontStyle46"/>
          <w:rFonts w:ascii="Tahoma" w:hAnsi="Tahoma" w:cs="Tahoma"/>
        </w:rPr>
      </w:pPr>
    </w:p>
    <w:p w:rsidR="007B2289" w:rsidRPr="004067ED" w:rsidRDefault="007B2289" w:rsidP="007B2289">
      <w:pPr>
        <w:pStyle w:val="Style25"/>
        <w:widowControl/>
        <w:spacing w:line="264" w:lineRule="auto"/>
        <w:jc w:val="center"/>
        <w:rPr>
          <w:rStyle w:val="FontStyle43"/>
          <w:rFonts w:ascii="Tahoma" w:hAnsi="Tahoma" w:cs="Tahoma"/>
          <w:b/>
        </w:rPr>
      </w:pPr>
      <w:r>
        <w:rPr>
          <w:rStyle w:val="FontStyle43"/>
          <w:rFonts w:ascii="Tahoma" w:hAnsi="Tahoma" w:cs="Tahoma"/>
          <w:b/>
        </w:rPr>
        <w:t>V</w:t>
      </w:r>
      <w:r w:rsidRPr="004067ED">
        <w:rPr>
          <w:rStyle w:val="FontStyle43"/>
          <w:rFonts w:ascii="Tahoma" w:hAnsi="Tahoma" w:cs="Tahoma"/>
          <w:b/>
        </w:rPr>
        <w:t xml:space="preserve">I. </w:t>
      </w:r>
      <w:r>
        <w:rPr>
          <w:rStyle w:val="FontStyle43"/>
          <w:rFonts w:ascii="Tahoma" w:hAnsi="Tahoma" w:cs="Tahoma"/>
          <w:b/>
        </w:rPr>
        <w:t>SOUHLAS ZAKLADATELE</w:t>
      </w:r>
    </w:p>
    <w:p w:rsidR="007B2289" w:rsidRPr="00C822B5" w:rsidRDefault="00171AF3" w:rsidP="007B228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</w:rPr>
      </w:pPr>
      <w:r w:rsidRPr="00685F23">
        <w:rPr>
          <w:rFonts w:ascii="Tahoma" w:hAnsi="Tahoma" w:cs="Tahoma"/>
          <w:color w:val="000000"/>
        </w:rPr>
        <w:t xml:space="preserve">Dle ustanovení čl. 6 bodu 6.5.9. Statutu Povodí Ohře, státního podniku, č.j. 4538/2017-MZE-13221 účinného od 01.03.2017 </w:t>
      </w:r>
      <w:r w:rsidR="007B2289" w:rsidRPr="00C822B5">
        <w:rPr>
          <w:rFonts w:ascii="Tahoma" w:hAnsi="Tahoma" w:cs="Tahoma"/>
          <w:color w:val="000000"/>
        </w:rPr>
        <w:t xml:space="preserve"> musí být k této smlouvě vydán předchozí písemný souhlas zakladatele Povodí Ohře, státního podniku, tj. Ministerstva zemědělství ČR. </w:t>
      </w:r>
      <w:r w:rsidR="00C822B5" w:rsidRPr="00C822B5">
        <w:rPr>
          <w:rFonts w:ascii="Tahoma" w:hAnsi="Tahoma" w:cs="Tahoma"/>
          <w:iCs/>
        </w:rPr>
        <w:t xml:space="preserve">Smluvní strany s ohledem na podmínku souhlasu zakladatele s návrhem smlouvy </w:t>
      </w:r>
      <w:r w:rsidR="00C822B5" w:rsidRPr="00C822B5">
        <w:rPr>
          <w:rFonts w:ascii="Tahoma" w:hAnsi="Tahoma" w:cs="Tahoma"/>
        </w:rPr>
        <w:t>vyl</w:t>
      </w:r>
      <w:r w:rsidR="007B2289" w:rsidRPr="00C822B5">
        <w:rPr>
          <w:rFonts w:ascii="Tahoma" w:hAnsi="Tahoma" w:cs="Tahoma"/>
        </w:rPr>
        <w:t>uč</w:t>
      </w:r>
      <w:r w:rsidR="00C822B5" w:rsidRPr="00C822B5">
        <w:rPr>
          <w:rFonts w:ascii="Tahoma" w:hAnsi="Tahoma" w:cs="Tahoma"/>
        </w:rPr>
        <w:t>ují</w:t>
      </w:r>
      <w:r w:rsidR="007B2289" w:rsidRPr="00C822B5">
        <w:rPr>
          <w:rFonts w:ascii="Tahoma" w:hAnsi="Tahoma" w:cs="Tahoma"/>
        </w:rPr>
        <w:t xml:space="preserve"> přijetí nabídky s dodatkem nebo odchylkou, i když dodatek nebo odchylka podstatně nemění podmínky nabídky (§ 1740 odst. 3 občanského zákoníku).</w:t>
      </w:r>
    </w:p>
    <w:p w:rsidR="007B2289" w:rsidRPr="00C822B5" w:rsidRDefault="007B2289" w:rsidP="007B2289">
      <w:pPr>
        <w:pStyle w:val="Odstavecseseznamem"/>
        <w:autoSpaceDE w:val="0"/>
        <w:autoSpaceDN w:val="0"/>
        <w:adjustRightInd w:val="0"/>
        <w:ind w:left="360"/>
        <w:rPr>
          <w:rFonts w:ascii="Tahoma" w:hAnsi="Tahoma" w:cs="Tahoma"/>
          <w:color w:val="000000"/>
        </w:rPr>
      </w:pPr>
    </w:p>
    <w:p w:rsidR="007B2289" w:rsidRPr="00C822B5" w:rsidRDefault="007B2289" w:rsidP="007B228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</w:rPr>
      </w:pPr>
      <w:r w:rsidRPr="00870722">
        <w:rPr>
          <w:rFonts w:ascii="Tahoma" w:hAnsi="Tahoma" w:cs="Tahoma"/>
          <w:color w:val="000000"/>
        </w:rPr>
        <w:t>Souhlas byl udělen rozhodnutím čj</w:t>
      </w:r>
      <w:r w:rsidR="00ED4003">
        <w:rPr>
          <w:rFonts w:ascii="Tahoma" w:hAnsi="Tahoma" w:cs="Tahoma"/>
          <w:color w:val="000000"/>
        </w:rPr>
        <w:t xml:space="preserve"> 474/2017-MZE-13221 z</w:t>
      </w:r>
      <w:r w:rsidRPr="00870722">
        <w:rPr>
          <w:rFonts w:ascii="Tahoma" w:hAnsi="Tahoma" w:cs="Tahoma"/>
          <w:color w:val="000000"/>
        </w:rPr>
        <w:t xml:space="preserve">e dne </w:t>
      </w:r>
      <w:r w:rsidR="00ED4003">
        <w:rPr>
          <w:rFonts w:ascii="Tahoma" w:hAnsi="Tahoma" w:cs="Tahoma"/>
          <w:color w:val="000000"/>
        </w:rPr>
        <w:t>16.06.2017.</w:t>
      </w:r>
      <w:r w:rsidRPr="00E660A2">
        <w:rPr>
          <w:sz w:val="22"/>
          <w:szCs w:val="22"/>
        </w:rPr>
        <w:t xml:space="preserve"> </w:t>
      </w:r>
    </w:p>
    <w:p w:rsidR="00C822B5" w:rsidRDefault="00C822B5" w:rsidP="00C822B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C822B5" w:rsidRPr="00C822B5" w:rsidRDefault="00C822B5" w:rsidP="00C822B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D11DDC" w:rsidRPr="004067ED" w:rsidRDefault="00936AE7" w:rsidP="00472066">
      <w:pPr>
        <w:pStyle w:val="Style25"/>
        <w:widowControl/>
        <w:spacing w:line="264" w:lineRule="auto"/>
        <w:jc w:val="center"/>
        <w:rPr>
          <w:rStyle w:val="FontStyle43"/>
          <w:rFonts w:ascii="Tahoma" w:hAnsi="Tahoma" w:cs="Tahoma"/>
          <w:b/>
        </w:rPr>
      </w:pPr>
      <w:r w:rsidRPr="004067ED">
        <w:rPr>
          <w:rStyle w:val="FontStyle43"/>
          <w:rFonts w:ascii="Tahoma" w:hAnsi="Tahoma" w:cs="Tahoma"/>
          <w:b/>
        </w:rPr>
        <w:t>V</w:t>
      </w:r>
      <w:r w:rsidR="00325345">
        <w:rPr>
          <w:rStyle w:val="FontStyle43"/>
          <w:rFonts w:ascii="Tahoma" w:hAnsi="Tahoma" w:cs="Tahoma"/>
          <w:b/>
        </w:rPr>
        <w:t>I</w:t>
      </w:r>
      <w:r w:rsidR="007B06A9" w:rsidRPr="004067ED">
        <w:rPr>
          <w:rStyle w:val="FontStyle43"/>
          <w:rFonts w:ascii="Tahoma" w:hAnsi="Tahoma" w:cs="Tahoma"/>
          <w:b/>
        </w:rPr>
        <w:t>I</w:t>
      </w:r>
      <w:r w:rsidR="003670FA" w:rsidRPr="004067ED">
        <w:rPr>
          <w:rStyle w:val="FontStyle43"/>
          <w:rFonts w:ascii="Tahoma" w:hAnsi="Tahoma" w:cs="Tahoma"/>
          <w:b/>
        </w:rPr>
        <w:t>.</w:t>
      </w:r>
      <w:r w:rsidR="00C82C2F" w:rsidRPr="004067ED">
        <w:rPr>
          <w:rStyle w:val="FontStyle43"/>
          <w:rFonts w:ascii="Tahoma" w:hAnsi="Tahoma" w:cs="Tahoma"/>
          <w:b/>
        </w:rPr>
        <w:t xml:space="preserve"> </w:t>
      </w:r>
      <w:r w:rsidR="003670FA" w:rsidRPr="004067ED">
        <w:rPr>
          <w:rStyle w:val="FontStyle43"/>
          <w:rFonts w:ascii="Tahoma" w:hAnsi="Tahoma" w:cs="Tahoma"/>
          <w:b/>
        </w:rPr>
        <w:t>OSTATNÍ UJEDNÁNÍ</w:t>
      </w:r>
    </w:p>
    <w:p w:rsidR="00B9036F" w:rsidRPr="004067ED" w:rsidRDefault="004434CC" w:rsidP="00C12E02">
      <w:pPr>
        <w:pStyle w:val="Style25"/>
        <w:widowControl/>
        <w:numPr>
          <w:ilvl w:val="0"/>
          <w:numId w:val="17"/>
        </w:numPr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  <w:r w:rsidRPr="004067ED">
        <w:rPr>
          <w:rStyle w:val="FontStyle43"/>
          <w:rFonts w:ascii="Tahoma" w:hAnsi="Tahoma" w:cs="Tahoma"/>
        </w:rPr>
        <w:t>Nájem</w:t>
      </w:r>
      <w:r w:rsidR="004400CD" w:rsidRPr="004067ED">
        <w:rPr>
          <w:rStyle w:val="FontStyle43"/>
          <w:rFonts w:ascii="Tahoma" w:hAnsi="Tahoma" w:cs="Tahoma"/>
        </w:rPr>
        <w:t>ce</w:t>
      </w:r>
      <w:r w:rsidR="00B9036F" w:rsidRPr="004067ED">
        <w:rPr>
          <w:rStyle w:val="FontStyle43"/>
          <w:rFonts w:ascii="Tahoma" w:hAnsi="Tahoma" w:cs="Tahoma"/>
        </w:rPr>
        <w:t xml:space="preserve"> se zavazuje Předmět </w:t>
      </w:r>
      <w:r w:rsidR="004D7356" w:rsidRPr="004067ED">
        <w:rPr>
          <w:rStyle w:val="FontStyle43"/>
          <w:rFonts w:ascii="Tahoma" w:hAnsi="Tahoma" w:cs="Tahoma"/>
        </w:rPr>
        <w:t>nájmu</w:t>
      </w:r>
      <w:r w:rsidR="004400CD" w:rsidRPr="004067ED">
        <w:rPr>
          <w:rStyle w:val="FontStyle43"/>
          <w:rFonts w:ascii="Tahoma" w:hAnsi="Tahoma" w:cs="Tahoma"/>
        </w:rPr>
        <w:t xml:space="preserve"> </w:t>
      </w:r>
      <w:r w:rsidR="00B9036F" w:rsidRPr="004067ED">
        <w:rPr>
          <w:rStyle w:val="FontStyle43"/>
          <w:rFonts w:ascii="Tahoma" w:hAnsi="Tahoma" w:cs="Tahoma"/>
        </w:rPr>
        <w:t>užívat řádně a v</w:t>
      </w:r>
      <w:r w:rsidR="003A48AD" w:rsidRPr="004067ED">
        <w:rPr>
          <w:rStyle w:val="FontStyle43"/>
          <w:rFonts w:ascii="Tahoma" w:hAnsi="Tahoma" w:cs="Tahoma"/>
        </w:rPr>
        <w:t> </w:t>
      </w:r>
      <w:r w:rsidR="00B9036F" w:rsidRPr="004067ED">
        <w:rPr>
          <w:rStyle w:val="FontStyle43"/>
          <w:rFonts w:ascii="Tahoma" w:hAnsi="Tahoma" w:cs="Tahoma"/>
        </w:rPr>
        <w:t>souladu</w:t>
      </w:r>
      <w:r w:rsidR="003A48AD" w:rsidRPr="004067ED">
        <w:rPr>
          <w:rStyle w:val="FontStyle43"/>
          <w:rFonts w:ascii="Tahoma" w:hAnsi="Tahoma" w:cs="Tahoma"/>
        </w:rPr>
        <w:t xml:space="preserve"> s dohodnutým účelem </w:t>
      </w:r>
      <w:r w:rsidR="004400CD" w:rsidRPr="004067ED">
        <w:rPr>
          <w:rStyle w:val="FontStyle43"/>
          <w:rFonts w:ascii="Tahoma" w:hAnsi="Tahoma" w:cs="Tahoma"/>
        </w:rPr>
        <w:t xml:space="preserve">užívání </w:t>
      </w:r>
      <w:r w:rsidR="003A48AD" w:rsidRPr="004067ED">
        <w:rPr>
          <w:rStyle w:val="FontStyle43"/>
          <w:rFonts w:ascii="Tahoma" w:hAnsi="Tahoma" w:cs="Tahoma"/>
        </w:rPr>
        <w:t xml:space="preserve">a udržovat jej v dobrém stavu. </w:t>
      </w:r>
    </w:p>
    <w:p w:rsidR="00936AE7" w:rsidRPr="004067ED" w:rsidRDefault="00936AE7" w:rsidP="00C12E02">
      <w:pPr>
        <w:pStyle w:val="Style25"/>
        <w:widowControl/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</w:p>
    <w:p w:rsidR="003A48AD" w:rsidRPr="004067ED" w:rsidRDefault="004434CC" w:rsidP="00C12E02">
      <w:pPr>
        <w:pStyle w:val="Style25"/>
        <w:widowControl/>
        <w:numPr>
          <w:ilvl w:val="0"/>
          <w:numId w:val="17"/>
        </w:numPr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  <w:r w:rsidRPr="004067ED">
        <w:rPr>
          <w:rStyle w:val="FontStyle43"/>
          <w:rFonts w:ascii="Tahoma" w:hAnsi="Tahoma" w:cs="Tahoma"/>
        </w:rPr>
        <w:t>Nájem</w:t>
      </w:r>
      <w:r w:rsidR="004400CD" w:rsidRPr="004067ED">
        <w:rPr>
          <w:rStyle w:val="FontStyle43"/>
          <w:rFonts w:ascii="Tahoma" w:hAnsi="Tahoma" w:cs="Tahoma"/>
        </w:rPr>
        <w:t>ce</w:t>
      </w:r>
      <w:r w:rsidR="003A48AD" w:rsidRPr="004067ED">
        <w:rPr>
          <w:rStyle w:val="FontStyle43"/>
          <w:rFonts w:ascii="Tahoma" w:hAnsi="Tahoma" w:cs="Tahoma"/>
        </w:rPr>
        <w:t xml:space="preserve"> se zavazuje užívat </w:t>
      </w:r>
      <w:r w:rsidR="004400CD" w:rsidRPr="004067ED">
        <w:rPr>
          <w:rStyle w:val="FontStyle43"/>
          <w:rFonts w:ascii="Tahoma" w:hAnsi="Tahoma" w:cs="Tahoma"/>
        </w:rPr>
        <w:t>P</w:t>
      </w:r>
      <w:r w:rsidR="003A48AD" w:rsidRPr="004067ED">
        <w:rPr>
          <w:rStyle w:val="FontStyle43"/>
          <w:rFonts w:ascii="Tahoma" w:hAnsi="Tahoma" w:cs="Tahoma"/>
        </w:rPr>
        <w:t xml:space="preserve">ředmět </w:t>
      </w:r>
      <w:r w:rsidR="004D7356" w:rsidRPr="004067ED">
        <w:rPr>
          <w:rStyle w:val="FontStyle43"/>
          <w:rFonts w:ascii="Tahoma" w:hAnsi="Tahoma" w:cs="Tahoma"/>
        </w:rPr>
        <w:t>nájmu</w:t>
      </w:r>
      <w:r w:rsidR="004400CD" w:rsidRPr="004067ED">
        <w:rPr>
          <w:rStyle w:val="FontStyle43"/>
          <w:rFonts w:ascii="Tahoma" w:hAnsi="Tahoma" w:cs="Tahoma"/>
        </w:rPr>
        <w:t xml:space="preserve"> </w:t>
      </w:r>
      <w:r w:rsidR="003A48AD" w:rsidRPr="004067ED">
        <w:rPr>
          <w:rStyle w:val="FontStyle43"/>
          <w:rFonts w:ascii="Tahoma" w:hAnsi="Tahoma" w:cs="Tahoma"/>
        </w:rPr>
        <w:t xml:space="preserve">pouze </w:t>
      </w:r>
      <w:r w:rsidR="003670FA" w:rsidRPr="004067ED">
        <w:rPr>
          <w:rStyle w:val="FontStyle43"/>
          <w:rFonts w:ascii="Tahoma" w:hAnsi="Tahoma" w:cs="Tahoma"/>
        </w:rPr>
        <w:t>v rozsahu dle článku I</w:t>
      </w:r>
      <w:r w:rsidR="004873C3" w:rsidRPr="004067ED">
        <w:rPr>
          <w:rStyle w:val="FontStyle43"/>
          <w:rFonts w:ascii="Tahoma" w:hAnsi="Tahoma" w:cs="Tahoma"/>
        </w:rPr>
        <w:t>II</w:t>
      </w:r>
      <w:r w:rsidR="003670FA" w:rsidRPr="004067ED">
        <w:rPr>
          <w:rStyle w:val="FontStyle43"/>
          <w:rFonts w:ascii="Tahoma" w:hAnsi="Tahoma" w:cs="Tahoma"/>
        </w:rPr>
        <w:t>. této s</w:t>
      </w:r>
      <w:r w:rsidR="003A48AD" w:rsidRPr="004067ED">
        <w:rPr>
          <w:rStyle w:val="FontStyle43"/>
          <w:rFonts w:ascii="Tahoma" w:hAnsi="Tahoma" w:cs="Tahoma"/>
        </w:rPr>
        <w:t xml:space="preserve">mlouvy a k účelu dle článku II. této smlouvy. </w:t>
      </w:r>
    </w:p>
    <w:p w:rsidR="00D11DDC" w:rsidRPr="004067ED" w:rsidRDefault="00D11DDC" w:rsidP="00C12E02">
      <w:pPr>
        <w:pStyle w:val="Style25"/>
        <w:widowControl/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</w:p>
    <w:p w:rsidR="003A48AD" w:rsidRPr="004067ED" w:rsidRDefault="004434CC" w:rsidP="00C12E02">
      <w:pPr>
        <w:pStyle w:val="Style25"/>
        <w:widowControl/>
        <w:numPr>
          <w:ilvl w:val="0"/>
          <w:numId w:val="17"/>
        </w:numPr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  <w:r w:rsidRPr="004067ED">
        <w:rPr>
          <w:rStyle w:val="FontStyle43"/>
          <w:rFonts w:ascii="Tahoma" w:hAnsi="Tahoma" w:cs="Tahoma"/>
        </w:rPr>
        <w:t>Nájem</w:t>
      </w:r>
      <w:r w:rsidR="004400CD" w:rsidRPr="004067ED">
        <w:rPr>
          <w:rStyle w:val="FontStyle43"/>
          <w:rFonts w:ascii="Tahoma" w:hAnsi="Tahoma" w:cs="Tahoma"/>
        </w:rPr>
        <w:t>ce</w:t>
      </w:r>
      <w:r w:rsidR="003A48AD" w:rsidRPr="004067ED">
        <w:rPr>
          <w:rStyle w:val="FontStyle43"/>
          <w:rFonts w:ascii="Tahoma" w:hAnsi="Tahoma" w:cs="Tahoma"/>
        </w:rPr>
        <w:t xml:space="preserve"> je povinen počínat si tak, aby nebylo znemožněno či jiným způsobem omezeno třetí osobě obecné nakládání s povrchovými vodami v souladu se zákonem č. 254/2001 Sb. o vodách</w:t>
      </w:r>
      <w:r w:rsidR="007C2DCF" w:rsidRPr="004067ED">
        <w:rPr>
          <w:rStyle w:val="FontStyle43"/>
          <w:rFonts w:ascii="Tahoma" w:hAnsi="Tahoma" w:cs="Tahoma"/>
        </w:rPr>
        <w:t xml:space="preserve"> v platném znění,</w:t>
      </w:r>
      <w:r w:rsidR="003A48AD" w:rsidRPr="004067ED">
        <w:rPr>
          <w:rStyle w:val="FontStyle43"/>
          <w:rFonts w:ascii="Tahoma" w:hAnsi="Tahoma" w:cs="Tahoma"/>
        </w:rPr>
        <w:t xml:space="preserve"> a aby nevznikla škoda majitelům ostatních nemovitostí a žádné další třetí osobě.  </w:t>
      </w:r>
    </w:p>
    <w:p w:rsidR="00D11DDC" w:rsidRPr="004067ED" w:rsidRDefault="00D11DDC" w:rsidP="00C12E02">
      <w:pPr>
        <w:pStyle w:val="Style25"/>
        <w:widowControl/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</w:p>
    <w:p w:rsidR="003A48AD" w:rsidRPr="004067ED" w:rsidRDefault="004434CC" w:rsidP="00C12E02">
      <w:pPr>
        <w:pStyle w:val="Style25"/>
        <w:widowControl/>
        <w:numPr>
          <w:ilvl w:val="0"/>
          <w:numId w:val="17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067ED">
        <w:rPr>
          <w:rFonts w:ascii="Tahoma" w:hAnsi="Tahoma" w:cs="Tahoma"/>
          <w:sz w:val="20"/>
          <w:szCs w:val="20"/>
        </w:rPr>
        <w:t>Nájem</w:t>
      </w:r>
      <w:r w:rsidR="004400CD" w:rsidRPr="004067ED">
        <w:rPr>
          <w:rFonts w:ascii="Tahoma" w:hAnsi="Tahoma" w:cs="Tahoma"/>
          <w:sz w:val="20"/>
          <w:szCs w:val="20"/>
        </w:rPr>
        <w:t>ce</w:t>
      </w:r>
      <w:r w:rsidR="003A48AD" w:rsidRPr="004067ED">
        <w:rPr>
          <w:rFonts w:ascii="Tahoma" w:hAnsi="Tahoma" w:cs="Tahoma"/>
          <w:sz w:val="20"/>
          <w:szCs w:val="20"/>
        </w:rPr>
        <w:t xml:space="preserve"> odpovídá za pořádek na </w:t>
      </w:r>
      <w:r w:rsidR="00871116" w:rsidRPr="004067ED">
        <w:rPr>
          <w:rFonts w:ascii="Tahoma" w:hAnsi="Tahoma" w:cs="Tahoma"/>
          <w:sz w:val="20"/>
          <w:szCs w:val="20"/>
        </w:rPr>
        <w:t>Předmětu nájmu</w:t>
      </w:r>
      <w:r w:rsidR="004400CD" w:rsidRPr="004067ED">
        <w:rPr>
          <w:rFonts w:ascii="Tahoma" w:hAnsi="Tahoma" w:cs="Tahoma"/>
          <w:sz w:val="20"/>
          <w:szCs w:val="20"/>
        </w:rPr>
        <w:t>,</w:t>
      </w:r>
      <w:r w:rsidR="003A48AD" w:rsidRPr="004067ED">
        <w:rPr>
          <w:rFonts w:ascii="Tahoma" w:hAnsi="Tahoma" w:cs="Tahoma"/>
          <w:sz w:val="20"/>
          <w:szCs w:val="20"/>
        </w:rPr>
        <w:t xml:space="preserve"> nesmí znečišťovat pozemky sousedící. Je zakázáno na </w:t>
      </w:r>
      <w:r w:rsidR="004400CD" w:rsidRPr="004067ED">
        <w:rPr>
          <w:rFonts w:ascii="Tahoma" w:hAnsi="Tahoma" w:cs="Tahoma"/>
          <w:sz w:val="20"/>
          <w:szCs w:val="20"/>
        </w:rPr>
        <w:t>užívan</w:t>
      </w:r>
      <w:r w:rsidR="00D45AC9" w:rsidRPr="004067ED">
        <w:rPr>
          <w:rFonts w:ascii="Tahoma" w:hAnsi="Tahoma" w:cs="Tahoma"/>
          <w:sz w:val="20"/>
          <w:szCs w:val="20"/>
        </w:rPr>
        <w:t>ém</w:t>
      </w:r>
      <w:r w:rsidR="00E52EE6" w:rsidRPr="004067ED">
        <w:rPr>
          <w:rFonts w:ascii="Tahoma" w:hAnsi="Tahoma" w:cs="Tahoma"/>
          <w:sz w:val="20"/>
          <w:szCs w:val="20"/>
        </w:rPr>
        <w:t xml:space="preserve"> </w:t>
      </w:r>
      <w:r w:rsidR="003A48AD" w:rsidRPr="004067ED">
        <w:rPr>
          <w:rFonts w:ascii="Tahoma" w:hAnsi="Tahoma" w:cs="Tahoma"/>
          <w:sz w:val="20"/>
          <w:szCs w:val="20"/>
        </w:rPr>
        <w:t>pozem</w:t>
      </w:r>
      <w:r w:rsidR="00D45AC9" w:rsidRPr="004067ED">
        <w:rPr>
          <w:rFonts w:ascii="Tahoma" w:hAnsi="Tahoma" w:cs="Tahoma"/>
          <w:sz w:val="20"/>
          <w:szCs w:val="20"/>
        </w:rPr>
        <w:t>ku</w:t>
      </w:r>
      <w:r w:rsidR="003A48AD" w:rsidRPr="004067ED">
        <w:rPr>
          <w:rFonts w:ascii="Tahoma" w:hAnsi="Tahoma" w:cs="Tahoma"/>
          <w:sz w:val="20"/>
          <w:szCs w:val="20"/>
        </w:rPr>
        <w:t xml:space="preserve"> skladovat látky škodlivé vodám. </w:t>
      </w:r>
    </w:p>
    <w:p w:rsidR="003A48AD" w:rsidRPr="004067ED" w:rsidRDefault="003A48AD" w:rsidP="00C12E02">
      <w:pPr>
        <w:widowControl w:val="0"/>
        <w:tabs>
          <w:tab w:val="left" w:pos="340"/>
          <w:tab w:val="left" w:pos="680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Tahoma" w:hAnsi="Tahoma" w:cs="Tahoma"/>
        </w:rPr>
      </w:pPr>
    </w:p>
    <w:p w:rsidR="003A48AD" w:rsidRPr="004067ED" w:rsidRDefault="003A48AD" w:rsidP="00FD2D8B">
      <w:pPr>
        <w:widowControl w:val="0"/>
        <w:numPr>
          <w:ilvl w:val="0"/>
          <w:numId w:val="17"/>
        </w:numPr>
        <w:tabs>
          <w:tab w:val="left" w:pos="-8080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Tahoma" w:hAnsi="Tahoma" w:cs="Tahoma"/>
        </w:rPr>
      </w:pPr>
      <w:r w:rsidRPr="004067ED">
        <w:rPr>
          <w:rFonts w:ascii="Tahoma" w:hAnsi="Tahoma" w:cs="Tahoma"/>
        </w:rPr>
        <w:t xml:space="preserve">Kontrolu pořádku na </w:t>
      </w:r>
      <w:r w:rsidR="00871116" w:rsidRPr="004067ED">
        <w:rPr>
          <w:rFonts w:ascii="Tahoma" w:hAnsi="Tahoma" w:cs="Tahoma"/>
        </w:rPr>
        <w:t>Předmětu nájmu</w:t>
      </w:r>
      <w:r w:rsidR="004400CD" w:rsidRPr="004067ED">
        <w:rPr>
          <w:rFonts w:ascii="Tahoma" w:hAnsi="Tahoma" w:cs="Tahoma"/>
        </w:rPr>
        <w:t xml:space="preserve"> </w:t>
      </w:r>
      <w:r w:rsidRPr="004067ED">
        <w:rPr>
          <w:rFonts w:ascii="Tahoma" w:hAnsi="Tahoma" w:cs="Tahoma"/>
        </w:rPr>
        <w:t>jsou</w:t>
      </w:r>
      <w:r w:rsidR="002844ED" w:rsidRPr="004067ED">
        <w:rPr>
          <w:rFonts w:ascii="Tahoma" w:hAnsi="Tahoma" w:cs="Tahoma"/>
        </w:rPr>
        <w:t xml:space="preserve"> oprávněni provádět zaměstnanci </w:t>
      </w:r>
      <w:r w:rsidR="004434CC" w:rsidRPr="004067ED">
        <w:rPr>
          <w:rFonts w:ascii="Tahoma" w:hAnsi="Tahoma" w:cs="Tahoma"/>
        </w:rPr>
        <w:t>Pronajímatele</w:t>
      </w:r>
      <w:r w:rsidRPr="004067ED">
        <w:rPr>
          <w:rFonts w:ascii="Tahoma" w:hAnsi="Tahoma" w:cs="Tahoma"/>
        </w:rPr>
        <w:t>.</w:t>
      </w:r>
    </w:p>
    <w:p w:rsidR="003A48AD" w:rsidRPr="004067ED" w:rsidRDefault="003A48AD" w:rsidP="00C12E02">
      <w:pPr>
        <w:widowControl w:val="0"/>
        <w:tabs>
          <w:tab w:val="left" w:pos="340"/>
          <w:tab w:val="left" w:pos="680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Tahoma" w:hAnsi="Tahoma" w:cs="Tahoma"/>
        </w:rPr>
      </w:pPr>
    </w:p>
    <w:p w:rsidR="003A48AD" w:rsidRDefault="004434CC" w:rsidP="00C12E02">
      <w:pPr>
        <w:widowControl w:val="0"/>
        <w:numPr>
          <w:ilvl w:val="0"/>
          <w:numId w:val="17"/>
        </w:numPr>
        <w:spacing w:line="264" w:lineRule="auto"/>
        <w:ind w:left="426" w:hanging="426"/>
        <w:jc w:val="both"/>
        <w:rPr>
          <w:rFonts w:ascii="Tahoma" w:hAnsi="Tahoma" w:cs="Tahoma"/>
          <w:snapToGrid w:val="0"/>
        </w:rPr>
      </w:pPr>
      <w:r w:rsidRPr="004067ED">
        <w:rPr>
          <w:rFonts w:ascii="Tahoma" w:hAnsi="Tahoma" w:cs="Tahoma"/>
          <w:snapToGrid w:val="0"/>
        </w:rPr>
        <w:t>Nájem</w:t>
      </w:r>
      <w:r w:rsidR="004400CD" w:rsidRPr="004067ED">
        <w:rPr>
          <w:rFonts w:ascii="Tahoma" w:hAnsi="Tahoma" w:cs="Tahoma"/>
          <w:snapToGrid w:val="0"/>
        </w:rPr>
        <w:t>ce</w:t>
      </w:r>
      <w:r w:rsidR="003A48AD" w:rsidRPr="004067ED">
        <w:rPr>
          <w:rFonts w:ascii="Tahoma" w:hAnsi="Tahoma" w:cs="Tahoma"/>
          <w:snapToGrid w:val="0"/>
        </w:rPr>
        <w:t xml:space="preserve"> je srozuměn s tím, že </w:t>
      </w:r>
      <w:r w:rsidRPr="004067ED">
        <w:rPr>
          <w:rFonts w:ascii="Tahoma" w:hAnsi="Tahoma" w:cs="Tahoma"/>
        </w:rPr>
        <w:t>Pronajímatel</w:t>
      </w:r>
      <w:r w:rsidR="00C822B5">
        <w:rPr>
          <w:rFonts w:ascii="Tahoma" w:hAnsi="Tahoma" w:cs="Tahoma"/>
          <w:snapToGrid w:val="0"/>
        </w:rPr>
        <w:t xml:space="preserve"> neodpovídá za případné škody způsobené vyšší mocí, </w:t>
      </w:r>
      <w:r w:rsidR="00630B10" w:rsidRPr="004067ED">
        <w:rPr>
          <w:rFonts w:ascii="Tahoma" w:hAnsi="Tahoma" w:cs="Tahoma"/>
          <w:snapToGrid w:val="0"/>
        </w:rPr>
        <w:t>z</w:t>
      </w:r>
      <w:r w:rsidR="00C822B5">
        <w:rPr>
          <w:rFonts w:ascii="Tahoma" w:hAnsi="Tahoma" w:cs="Tahoma"/>
          <w:snapToGrid w:val="0"/>
        </w:rPr>
        <w:t>ejména:</w:t>
      </w:r>
    </w:p>
    <w:p w:rsidR="00CF6944" w:rsidRPr="004067ED" w:rsidRDefault="00CF6944" w:rsidP="00C12E02">
      <w:pPr>
        <w:widowControl w:val="0"/>
        <w:spacing w:line="264" w:lineRule="auto"/>
        <w:ind w:left="426" w:hanging="426"/>
        <w:jc w:val="both"/>
        <w:rPr>
          <w:rFonts w:ascii="Tahoma" w:hAnsi="Tahoma" w:cs="Tahoma"/>
          <w:snapToGrid w:val="0"/>
        </w:rPr>
      </w:pPr>
    </w:p>
    <w:p w:rsidR="003A48AD" w:rsidRPr="004067ED" w:rsidRDefault="003A48AD" w:rsidP="00C12E02">
      <w:pPr>
        <w:widowControl w:val="0"/>
        <w:numPr>
          <w:ilvl w:val="1"/>
          <w:numId w:val="17"/>
        </w:numPr>
        <w:spacing w:line="264" w:lineRule="auto"/>
        <w:ind w:left="426" w:hanging="426"/>
        <w:jc w:val="both"/>
        <w:rPr>
          <w:rFonts w:ascii="Tahoma" w:hAnsi="Tahoma" w:cs="Tahoma"/>
          <w:snapToGrid w:val="0"/>
        </w:rPr>
      </w:pPr>
      <w:r w:rsidRPr="004067ED">
        <w:rPr>
          <w:rFonts w:ascii="Tahoma" w:hAnsi="Tahoma" w:cs="Tahoma"/>
          <w:snapToGrid w:val="0"/>
        </w:rPr>
        <w:t>pohyb</w:t>
      </w:r>
      <w:r w:rsidR="00AC710D">
        <w:rPr>
          <w:rFonts w:ascii="Tahoma" w:hAnsi="Tahoma" w:cs="Tahoma"/>
          <w:snapToGrid w:val="0"/>
        </w:rPr>
        <w:t>em</w:t>
      </w:r>
      <w:r w:rsidRPr="004067ED">
        <w:rPr>
          <w:rFonts w:ascii="Tahoma" w:hAnsi="Tahoma" w:cs="Tahoma"/>
          <w:snapToGrid w:val="0"/>
        </w:rPr>
        <w:t xml:space="preserve"> splavenin</w:t>
      </w:r>
    </w:p>
    <w:p w:rsidR="003A48AD" w:rsidRPr="004067ED" w:rsidRDefault="003A48AD" w:rsidP="00C12E02">
      <w:pPr>
        <w:widowControl w:val="0"/>
        <w:numPr>
          <w:ilvl w:val="1"/>
          <w:numId w:val="17"/>
        </w:numPr>
        <w:spacing w:line="264" w:lineRule="auto"/>
        <w:ind w:left="426" w:hanging="426"/>
        <w:jc w:val="both"/>
        <w:rPr>
          <w:rFonts w:ascii="Tahoma" w:hAnsi="Tahoma" w:cs="Tahoma"/>
          <w:snapToGrid w:val="0"/>
        </w:rPr>
      </w:pPr>
      <w:r w:rsidRPr="004067ED">
        <w:rPr>
          <w:rFonts w:ascii="Tahoma" w:hAnsi="Tahoma" w:cs="Tahoma"/>
          <w:snapToGrid w:val="0"/>
        </w:rPr>
        <w:t>ledov</w:t>
      </w:r>
      <w:r w:rsidR="00C822B5">
        <w:rPr>
          <w:rFonts w:ascii="Tahoma" w:hAnsi="Tahoma" w:cs="Tahoma"/>
          <w:snapToGrid w:val="0"/>
        </w:rPr>
        <w:t>ými</w:t>
      </w:r>
      <w:r w:rsidRPr="004067ED">
        <w:rPr>
          <w:rFonts w:ascii="Tahoma" w:hAnsi="Tahoma" w:cs="Tahoma"/>
          <w:snapToGrid w:val="0"/>
        </w:rPr>
        <w:t xml:space="preserve"> jevy včetně ledochodů</w:t>
      </w:r>
    </w:p>
    <w:p w:rsidR="003A48AD" w:rsidRPr="004067ED" w:rsidRDefault="003A48AD" w:rsidP="00C12E02">
      <w:pPr>
        <w:widowControl w:val="0"/>
        <w:numPr>
          <w:ilvl w:val="1"/>
          <w:numId w:val="17"/>
        </w:numPr>
        <w:spacing w:line="264" w:lineRule="auto"/>
        <w:ind w:left="426" w:hanging="426"/>
        <w:jc w:val="both"/>
        <w:rPr>
          <w:rFonts w:ascii="Tahoma" w:hAnsi="Tahoma" w:cs="Tahoma"/>
          <w:snapToGrid w:val="0"/>
        </w:rPr>
      </w:pPr>
      <w:r w:rsidRPr="004067ED">
        <w:rPr>
          <w:rFonts w:ascii="Tahoma" w:hAnsi="Tahoma" w:cs="Tahoma"/>
          <w:snapToGrid w:val="0"/>
        </w:rPr>
        <w:t>povodně</w:t>
      </w:r>
      <w:r w:rsidR="00C822B5">
        <w:rPr>
          <w:rFonts w:ascii="Tahoma" w:hAnsi="Tahoma" w:cs="Tahoma"/>
          <w:snapToGrid w:val="0"/>
        </w:rPr>
        <w:t>mi</w:t>
      </w:r>
      <w:r w:rsidRPr="004067ED">
        <w:rPr>
          <w:rFonts w:ascii="Tahoma" w:hAnsi="Tahoma" w:cs="Tahoma"/>
          <w:snapToGrid w:val="0"/>
        </w:rPr>
        <w:t xml:space="preserve"> a jejich důsledky</w:t>
      </w:r>
    </w:p>
    <w:p w:rsidR="00730A2A" w:rsidRPr="004067ED" w:rsidRDefault="00C822B5" w:rsidP="00C12E02">
      <w:pPr>
        <w:widowControl w:val="0"/>
        <w:numPr>
          <w:ilvl w:val="1"/>
          <w:numId w:val="17"/>
        </w:numPr>
        <w:spacing w:line="264" w:lineRule="auto"/>
        <w:ind w:left="426" w:hanging="426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nedostatkem vody a suchem</w:t>
      </w:r>
      <w:r w:rsidR="00871116" w:rsidRPr="004067ED">
        <w:rPr>
          <w:rFonts w:ascii="Tahoma" w:hAnsi="Tahoma" w:cs="Tahoma"/>
          <w:snapToGrid w:val="0"/>
        </w:rPr>
        <w:t>.</w:t>
      </w:r>
    </w:p>
    <w:p w:rsidR="00D11DDC" w:rsidRPr="004067ED" w:rsidRDefault="00D11DDC" w:rsidP="00C12E02">
      <w:pPr>
        <w:widowControl w:val="0"/>
        <w:spacing w:line="264" w:lineRule="auto"/>
        <w:ind w:left="426" w:hanging="426"/>
        <w:jc w:val="both"/>
        <w:rPr>
          <w:rFonts w:ascii="Tahoma" w:hAnsi="Tahoma" w:cs="Tahoma"/>
          <w:snapToGrid w:val="0"/>
        </w:rPr>
      </w:pPr>
    </w:p>
    <w:p w:rsidR="003A48AD" w:rsidRPr="004067ED" w:rsidRDefault="004434CC" w:rsidP="00C12E02">
      <w:pPr>
        <w:pStyle w:val="Style25"/>
        <w:widowControl/>
        <w:numPr>
          <w:ilvl w:val="0"/>
          <w:numId w:val="17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067ED">
        <w:rPr>
          <w:rFonts w:ascii="Tahoma" w:hAnsi="Tahoma" w:cs="Tahoma"/>
          <w:sz w:val="20"/>
          <w:szCs w:val="20"/>
        </w:rPr>
        <w:t>Nájem</w:t>
      </w:r>
      <w:r w:rsidR="004400CD" w:rsidRPr="004067ED">
        <w:rPr>
          <w:rFonts w:ascii="Tahoma" w:hAnsi="Tahoma" w:cs="Tahoma"/>
          <w:sz w:val="20"/>
          <w:szCs w:val="20"/>
        </w:rPr>
        <w:t>ce</w:t>
      </w:r>
      <w:r w:rsidR="003A48AD" w:rsidRPr="004067ED">
        <w:rPr>
          <w:rFonts w:ascii="Tahoma" w:hAnsi="Tahoma" w:cs="Tahoma"/>
          <w:sz w:val="20"/>
          <w:szCs w:val="20"/>
        </w:rPr>
        <w:t xml:space="preserve"> nesmí přenechat </w:t>
      </w:r>
      <w:r w:rsidR="004400CD" w:rsidRPr="004067ED">
        <w:rPr>
          <w:rFonts w:ascii="Tahoma" w:hAnsi="Tahoma" w:cs="Tahoma"/>
          <w:sz w:val="20"/>
          <w:szCs w:val="20"/>
        </w:rPr>
        <w:t>P</w:t>
      </w:r>
      <w:r w:rsidR="003A48AD" w:rsidRPr="004067ED">
        <w:rPr>
          <w:rFonts w:ascii="Tahoma" w:hAnsi="Tahoma" w:cs="Tahoma"/>
          <w:sz w:val="20"/>
          <w:szCs w:val="20"/>
        </w:rPr>
        <w:t xml:space="preserve">ředmět </w:t>
      </w:r>
      <w:r w:rsidR="004D7356" w:rsidRPr="004067ED">
        <w:rPr>
          <w:rFonts w:ascii="Tahoma" w:hAnsi="Tahoma" w:cs="Tahoma"/>
          <w:sz w:val="20"/>
          <w:szCs w:val="20"/>
        </w:rPr>
        <w:t>nájmu</w:t>
      </w:r>
      <w:r w:rsidR="003A48AD" w:rsidRPr="004067ED">
        <w:rPr>
          <w:rFonts w:ascii="Tahoma" w:hAnsi="Tahoma" w:cs="Tahoma"/>
          <w:sz w:val="20"/>
          <w:szCs w:val="20"/>
        </w:rPr>
        <w:t xml:space="preserve"> třetí osobě bez předchozího písemného souhlasu </w:t>
      </w:r>
      <w:r w:rsidRPr="004067ED">
        <w:rPr>
          <w:rFonts w:ascii="Tahoma" w:hAnsi="Tahoma" w:cs="Tahoma"/>
          <w:sz w:val="20"/>
          <w:szCs w:val="20"/>
        </w:rPr>
        <w:t>Pronajímatele</w:t>
      </w:r>
      <w:r w:rsidR="003A48AD" w:rsidRPr="004067ED">
        <w:rPr>
          <w:rFonts w:ascii="Tahoma" w:hAnsi="Tahoma" w:cs="Tahoma"/>
          <w:sz w:val="20"/>
          <w:szCs w:val="20"/>
        </w:rPr>
        <w:t>.</w:t>
      </w:r>
    </w:p>
    <w:p w:rsidR="00936AE7" w:rsidRPr="004067ED" w:rsidRDefault="00936AE7" w:rsidP="00C12E02">
      <w:pPr>
        <w:pStyle w:val="Style25"/>
        <w:widowControl/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3A48AD" w:rsidRPr="004067ED" w:rsidRDefault="004434CC" w:rsidP="00C12E02">
      <w:pPr>
        <w:pStyle w:val="Style25"/>
        <w:widowControl/>
        <w:numPr>
          <w:ilvl w:val="0"/>
          <w:numId w:val="17"/>
        </w:numPr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  <w:r w:rsidRPr="004067ED">
        <w:rPr>
          <w:rFonts w:ascii="Tahoma" w:hAnsi="Tahoma" w:cs="Tahoma"/>
          <w:sz w:val="20"/>
          <w:szCs w:val="20"/>
        </w:rPr>
        <w:t>Nájem</w:t>
      </w:r>
      <w:r w:rsidR="004400CD" w:rsidRPr="004067ED">
        <w:rPr>
          <w:rFonts w:ascii="Tahoma" w:hAnsi="Tahoma" w:cs="Tahoma"/>
          <w:sz w:val="20"/>
          <w:szCs w:val="20"/>
        </w:rPr>
        <w:t>ce</w:t>
      </w:r>
      <w:r w:rsidR="003A48AD" w:rsidRPr="004067ED">
        <w:rPr>
          <w:rFonts w:ascii="Tahoma" w:hAnsi="Tahoma" w:cs="Tahoma"/>
          <w:sz w:val="20"/>
          <w:szCs w:val="20"/>
        </w:rPr>
        <w:t xml:space="preserve"> se zavazuje odstranit ke dni ukončení </w:t>
      </w:r>
      <w:r w:rsidR="004400CD" w:rsidRPr="004067ED">
        <w:rPr>
          <w:rFonts w:ascii="Tahoma" w:hAnsi="Tahoma" w:cs="Tahoma"/>
          <w:sz w:val="20"/>
          <w:szCs w:val="20"/>
        </w:rPr>
        <w:t>smlouvy</w:t>
      </w:r>
      <w:r w:rsidR="003A48AD" w:rsidRPr="004067ED">
        <w:rPr>
          <w:rFonts w:ascii="Tahoma" w:hAnsi="Tahoma" w:cs="Tahoma"/>
          <w:sz w:val="20"/>
          <w:szCs w:val="20"/>
        </w:rPr>
        <w:t xml:space="preserve"> na vlastní náklad stavby či objekty z </w:t>
      </w:r>
      <w:r w:rsidR="003012CA" w:rsidRPr="004067ED">
        <w:rPr>
          <w:rFonts w:ascii="Tahoma" w:hAnsi="Tahoma" w:cs="Tahoma"/>
          <w:sz w:val="20"/>
          <w:szCs w:val="20"/>
        </w:rPr>
        <w:t>P</w:t>
      </w:r>
      <w:r w:rsidR="003A48AD" w:rsidRPr="004067ED">
        <w:rPr>
          <w:rFonts w:ascii="Tahoma" w:hAnsi="Tahoma" w:cs="Tahoma"/>
          <w:sz w:val="20"/>
          <w:szCs w:val="20"/>
        </w:rPr>
        <w:t>ředmě</w:t>
      </w:r>
      <w:r w:rsidR="002F7732" w:rsidRPr="004067ED">
        <w:rPr>
          <w:rFonts w:ascii="Tahoma" w:hAnsi="Tahoma" w:cs="Tahoma"/>
          <w:sz w:val="20"/>
          <w:szCs w:val="20"/>
        </w:rPr>
        <w:t>t</w:t>
      </w:r>
      <w:r w:rsidR="003A48AD" w:rsidRPr="004067ED">
        <w:rPr>
          <w:rFonts w:ascii="Tahoma" w:hAnsi="Tahoma" w:cs="Tahoma"/>
          <w:sz w:val="20"/>
          <w:szCs w:val="20"/>
        </w:rPr>
        <w:t xml:space="preserve">u </w:t>
      </w:r>
      <w:r w:rsidR="004D7356" w:rsidRPr="004067ED">
        <w:rPr>
          <w:rFonts w:ascii="Tahoma" w:hAnsi="Tahoma" w:cs="Tahoma"/>
          <w:sz w:val="20"/>
          <w:szCs w:val="20"/>
        </w:rPr>
        <w:t>nájmu</w:t>
      </w:r>
      <w:r w:rsidR="003A48AD" w:rsidRPr="004067ED">
        <w:rPr>
          <w:rFonts w:ascii="Tahoma" w:hAnsi="Tahoma" w:cs="Tahoma"/>
          <w:sz w:val="20"/>
          <w:szCs w:val="20"/>
        </w:rPr>
        <w:t xml:space="preserve"> a uvést jej do původního stavu, pokud se s </w:t>
      </w:r>
      <w:r w:rsidRPr="004067ED">
        <w:rPr>
          <w:rFonts w:ascii="Tahoma" w:hAnsi="Tahoma" w:cs="Tahoma"/>
          <w:sz w:val="20"/>
          <w:szCs w:val="20"/>
        </w:rPr>
        <w:t>Pronajímatelem</w:t>
      </w:r>
      <w:r w:rsidR="003A48AD" w:rsidRPr="004067ED">
        <w:rPr>
          <w:rFonts w:ascii="Tahoma" w:hAnsi="Tahoma" w:cs="Tahoma"/>
          <w:sz w:val="20"/>
          <w:szCs w:val="20"/>
        </w:rPr>
        <w:t xml:space="preserve"> nedohodne jinak.</w:t>
      </w:r>
      <w:r w:rsidR="003A48AD" w:rsidRPr="004067ED">
        <w:rPr>
          <w:rStyle w:val="FontStyle43"/>
          <w:rFonts w:ascii="Tahoma" w:hAnsi="Tahoma" w:cs="Tahoma"/>
        </w:rPr>
        <w:t xml:space="preserve"> </w:t>
      </w:r>
    </w:p>
    <w:p w:rsidR="00D11DDC" w:rsidRPr="004067ED" w:rsidRDefault="00D11DDC" w:rsidP="00C12E02">
      <w:pPr>
        <w:pStyle w:val="Style25"/>
        <w:widowControl/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</w:p>
    <w:p w:rsidR="003A48AD" w:rsidRPr="004067ED" w:rsidRDefault="004434CC" w:rsidP="00C12E02">
      <w:pPr>
        <w:pStyle w:val="Style25"/>
        <w:widowControl/>
        <w:numPr>
          <w:ilvl w:val="0"/>
          <w:numId w:val="17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067ED">
        <w:rPr>
          <w:rStyle w:val="FontStyle43"/>
          <w:rFonts w:ascii="Tahoma" w:hAnsi="Tahoma" w:cs="Tahoma"/>
        </w:rPr>
        <w:t>Nájem</w:t>
      </w:r>
      <w:r w:rsidR="004400CD" w:rsidRPr="004067ED">
        <w:rPr>
          <w:rStyle w:val="FontStyle43"/>
          <w:rFonts w:ascii="Tahoma" w:hAnsi="Tahoma" w:cs="Tahoma"/>
        </w:rPr>
        <w:t>ce</w:t>
      </w:r>
      <w:r w:rsidR="003A48AD" w:rsidRPr="004067ED">
        <w:rPr>
          <w:rStyle w:val="FontStyle43"/>
          <w:rFonts w:ascii="Tahoma" w:hAnsi="Tahoma" w:cs="Tahoma"/>
        </w:rPr>
        <w:t xml:space="preserve"> </w:t>
      </w:r>
      <w:r w:rsidR="003A48AD" w:rsidRPr="004067ED">
        <w:rPr>
          <w:rFonts w:ascii="Tahoma" w:hAnsi="Tahoma" w:cs="Tahoma"/>
          <w:sz w:val="20"/>
          <w:szCs w:val="20"/>
        </w:rPr>
        <w:t xml:space="preserve">se zavazuje dodržovat při užívání Předmětu </w:t>
      </w:r>
      <w:r w:rsidR="004D7356" w:rsidRPr="004067ED">
        <w:rPr>
          <w:rFonts w:ascii="Tahoma" w:hAnsi="Tahoma" w:cs="Tahoma"/>
          <w:sz w:val="20"/>
          <w:szCs w:val="20"/>
        </w:rPr>
        <w:t>nájmu</w:t>
      </w:r>
      <w:r w:rsidR="003A48AD" w:rsidRPr="004067ED">
        <w:rPr>
          <w:rFonts w:ascii="Tahoma" w:hAnsi="Tahoma" w:cs="Tahoma"/>
          <w:sz w:val="20"/>
          <w:szCs w:val="20"/>
        </w:rPr>
        <w:t xml:space="preserve"> ustanovení obecně platných, zejména vodohospodářských právních předpisů.</w:t>
      </w:r>
    </w:p>
    <w:p w:rsidR="00AD54AF" w:rsidRPr="004067ED" w:rsidRDefault="00AD54AF" w:rsidP="00C12E02">
      <w:pPr>
        <w:pStyle w:val="Odstavecseseznamem"/>
        <w:ind w:left="426" w:hanging="426"/>
        <w:rPr>
          <w:rStyle w:val="FontStyle43"/>
          <w:rFonts w:ascii="Tahoma" w:hAnsi="Tahoma" w:cs="Tahoma"/>
          <w:b/>
        </w:rPr>
      </w:pPr>
    </w:p>
    <w:p w:rsidR="00AD54AF" w:rsidRPr="004067ED" w:rsidRDefault="00AD54AF" w:rsidP="00C12E02">
      <w:pPr>
        <w:pStyle w:val="Style25"/>
        <w:widowControl/>
        <w:numPr>
          <w:ilvl w:val="0"/>
          <w:numId w:val="17"/>
        </w:numPr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  <w:r w:rsidRPr="004067ED">
        <w:rPr>
          <w:rStyle w:val="FontStyle43"/>
          <w:rFonts w:ascii="Tahoma" w:hAnsi="Tahoma" w:cs="Tahoma"/>
        </w:rPr>
        <w:t>Nájemce se zavazuje, že na Předmětu nájmu nebude realizovat žádná opatření, kterými by byly zhoršeny odtokové poměry.</w:t>
      </w:r>
    </w:p>
    <w:p w:rsidR="008D0D7F" w:rsidRPr="004067ED" w:rsidRDefault="008D0D7F" w:rsidP="00C12E02">
      <w:pPr>
        <w:pStyle w:val="Odstavecseseznamem"/>
        <w:ind w:left="426" w:hanging="426"/>
        <w:rPr>
          <w:rStyle w:val="FontStyle43"/>
          <w:rFonts w:ascii="Tahoma" w:hAnsi="Tahoma" w:cs="Tahoma"/>
        </w:rPr>
      </w:pPr>
    </w:p>
    <w:p w:rsidR="00730A2A" w:rsidRPr="004067ED" w:rsidRDefault="008D0D7F" w:rsidP="00C12E02">
      <w:pPr>
        <w:pStyle w:val="Style25"/>
        <w:widowControl/>
        <w:numPr>
          <w:ilvl w:val="0"/>
          <w:numId w:val="17"/>
        </w:numPr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  <w:r w:rsidRPr="004067ED">
        <w:rPr>
          <w:rStyle w:val="FontStyle43"/>
          <w:rFonts w:ascii="Tahoma" w:hAnsi="Tahoma" w:cs="Tahoma"/>
        </w:rPr>
        <w:t xml:space="preserve">Nedodržení výše uvedených podmínek bude považováno za skutečnosti, které opravňují Pronajímatele </w:t>
      </w:r>
    </w:p>
    <w:p w:rsidR="008D0D7F" w:rsidRPr="004067ED" w:rsidRDefault="008D0D7F" w:rsidP="000E7CFA">
      <w:pPr>
        <w:pStyle w:val="Style25"/>
        <w:widowControl/>
        <w:spacing w:line="264" w:lineRule="auto"/>
        <w:ind w:left="426"/>
        <w:jc w:val="both"/>
        <w:rPr>
          <w:rStyle w:val="FontStyle43"/>
          <w:rFonts w:ascii="Tahoma" w:hAnsi="Tahoma" w:cs="Tahoma"/>
        </w:rPr>
      </w:pPr>
      <w:r w:rsidRPr="004067ED">
        <w:rPr>
          <w:rStyle w:val="FontStyle43"/>
          <w:rFonts w:ascii="Tahoma" w:hAnsi="Tahoma" w:cs="Tahoma"/>
        </w:rPr>
        <w:t>jednostranně vypovědět tuto smlouvu.</w:t>
      </w:r>
    </w:p>
    <w:p w:rsidR="005C7AD9" w:rsidRDefault="005C7AD9" w:rsidP="00472066">
      <w:pPr>
        <w:pStyle w:val="Style25"/>
        <w:widowControl/>
        <w:spacing w:line="264" w:lineRule="auto"/>
        <w:jc w:val="center"/>
        <w:rPr>
          <w:rStyle w:val="FontStyle43"/>
          <w:rFonts w:ascii="Tahoma" w:hAnsi="Tahoma" w:cs="Tahoma"/>
          <w:b/>
        </w:rPr>
      </w:pPr>
    </w:p>
    <w:p w:rsidR="008943A1" w:rsidRDefault="008943A1" w:rsidP="00472066">
      <w:pPr>
        <w:pStyle w:val="Style25"/>
        <w:widowControl/>
        <w:spacing w:line="264" w:lineRule="auto"/>
        <w:jc w:val="center"/>
        <w:rPr>
          <w:rStyle w:val="FontStyle43"/>
          <w:rFonts w:ascii="Tahoma" w:hAnsi="Tahoma" w:cs="Tahoma"/>
          <w:b/>
        </w:rPr>
      </w:pPr>
    </w:p>
    <w:p w:rsidR="00D31FAF" w:rsidRPr="005B3D3D" w:rsidRDefault="00793468" w:rsidP="00472066">
      <w:pPr>
        <w:pStyle w:val="Style25"/>
        <w:widowControl/>
        <w:spacing w:line="264" w:lineRule="auto"/>
        <w:jc w:val="center"/>
        <w:rPr>
          <w:rStyle w:val="FontStyle43"/>
          <w:rFonts w:ascii="Tahoma" w:hAnsi="Tahoma" w:cs="Tahoma"/>
          <w:b/>
        </w:rPr>
      </w:pPr>
      <w:r>
        <w:rPr>
          <w:rStyle w:val="FontStyle43"/>
          <w:rFonts w:ascii="Tahoma" w:hAnsi="Tahoma" w:cs="Tahoma"/>
          <w:b/>
        </w:rPr>
        <w:t>V</w:t>
      </w:r>
      <w:r w:rsidR="007C2DCF" w:rsidRPr="005B3D3D">
        <w:rPr>
          <w:rStyle w:val="FontStyle43"/>
          <w:rFonts w:ascii="Tahoma" w:hAnsi="Tahoma" w:cs="Tahoma"/>
          <w:b/>
        </w:rPr>
        <w:t>I</w:t>
      </w:r>
      <w:r w:rsidR="00325345">
        <w:rPr>
          <w:rStyle w:val="FontStyle43"/>
          <w:rFonts w:ascii="Tahoma" w:hAnsi="Tahoma" w:cs="Tahoma"/>
          <w:b/>
        </w:rPr>
        <w:t>I</w:t>
      </w:r>
      <w:r w:rsidR="00936AE7" w:rsidRPr="005B3D3D">
        <w:rPr>
          <w:rStyle w:val="FontStyle43"/>
          <w:rFonts w:ascii="Tahoma" w:hAnsi="Tahoma" w:cs="Tahoma"/>
          <w:b/>
        </w:rPr>
        <w:t>I</w:t>
      </w:r>
      <w:r w:rsidR="00C82C2F" w:rsidRPr="005B3D3D">
        <w:rPr>
          <w:rStyle w:val="FontStyle43"/>
          <w:rFonts w:ascii="Tahoma" w:hAnsi="Tahoma" w:cs="Tahoma"/>
          <w:b/>
        </w:rPr>
        <w:t xml:space="preserve">. </w:t>
      </w:r>
      <w:r w:rsidR="003A48AD" w:rsidRPr="005B3D3D">
        <w:rPr>
          <w:rStyle w:val="FontStyle43"/>
          <w:rFonts w:ascii="Tahoma" w:hAnsi="Tahoma" w:cs="Tahoma"/>
          <w:b/>
        </w:rPr>
        <w:t>DORUČOVÁNÍ</w:t>
      </w:r>
    </w:p>
    <w:p w:rsidR="00D31FAF" w:rsidRDefault="00D31FAF" w:rsidP="00C822B5">
      <w:pPr>
        <w:pStyle w:val="Style22"/>
        <w:widowControl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rPr>
          <w:rStyle w:val="FontStyle46"/>
          <w:rFonts w:ascii="Tahoma" w:hAnsi="Tahoma" w:cs="Tahoma"/>
        </w:rPr>
      </w:pPr>
      <w:r w:rsidRPr="005B3D3D">
        <w:rPr>
          <w:rStyle w:val="FontStyle46"/>
          <w:rFonts w:ascii="Tahoma" w:hAnsi="Tahoma" w:cs="Tahoma"/>
        </w:rPr>
        <w:t>Veškeré písemnosti v souvislosti s touto smlouvou b</w:t>
      </w:r>
      <w:r w:rsidR="003E56A5" w:rsidRPr="005B3D3D">
        <w:rPr>
          <w:rStyle w:val="FontStyle46"/>
          <w:rFonts w:ascii="Tahoma" w:hAnsi="Tahoma" w:cs="Tahoma"/>
        </w:rPr>
        <w:t xml:space="preserve">udou vždy doručovány doporučeně </w:t>
      </w:r>
      <w:r w:rsidR="00976951" w:rsidRPr="005B3D3D">
        <w:rPr>
          <w:rStyle w:val="FontStyle46"/>
          <w:rFonts w:ascii="Tahoma" w:hAnsi="Tahoma" w:cs="Tahoma"/>
        </w:rPr>
        <w:t xml:space="preserve">prostřednictvím </w:t>
      </w:r>
      <w:r w:rsidRPr="005B3D3D">
        <w:rPr>
          <w:rStyle w:val="FontStyle46"/>
          <w:rFonts w:ascii="Tahoma" w:hAnsi="Tahoma" w:cs="Tahoma"/>
        </w:rPr>
        <w:t>České pošty, a.s. na adresy:</w:t>
      </w:r>
    </w:p>
    <w:p w:rsidR="00DC4DA0" w:rsidRPr="005B3D3D" w:rsidRDefault="00DC4DA0" w:rsidP="00C822B5">
      <w:pPr>
        <w:pStyle w:val="Style22"/>
        <w:widowControl/>
        <w:tabs>
          <w:tab w:val="left" w:pos="426"/>
        </w:tabs>
        <w:spacing w:line="264" w:lineRule="auto"/>
        <w:ind w:left="426" w:hanging="426"/>
        <w:rPr>
          <w:rStyle w:val="FontStyle46"/>
          <w:rFonts w:ascii="Tahoma" w:hAnsi="Tahoma" w:cs="Tahoma"/>
        </w:rPr>
      </w:pPr>
    </w:p>
    <w:p w:rsidR="007619FB" w:rsidRPr="00DC4DA0" w:rsidRDefault="00D31FAF" w:rsidP="00C822B5">
      <w:pPr>
        <w:pStyle w:val="Style31"/>
        <w:widowControl/>
        <w:tabs>
          <w:tab w:val="left" w:pos="426"/>
          <w:tab w:val="left" w:pos="567"/>
          <w:tab w:val="left" w:pos="5103"/>
        </w:tabs>
        <w:spacing w:before="43" w:line="264" w:lineRule="auto"/>
        <w:ind w:left="426" w:right="140"/>
        <w:rPr>
          <w:rStyle w:val="FontStyle46"/>
          <w:rFonts w:ascii="Tahoma" w:hAnsi="Tahoma" w:cs="Tahoma"/>
        </w:rPr>
      </w:pPr>
      <w:r w:rsidRPr="00DC4DA0">
        <w:rPr>
          <w:rStyle w:val="FontStyle46"/>
          <w:rFonts w:ascii="Tahoma" w:hAnsi="Tahoma" w:cs="Tahoma"/>
        </w:rPr>
        <w:t xml:space="preserve">Pro </w:t>
      </w:r>
      <w:r w:rsidR="004434CC" w:rsidRPr="00DC4DA0">
        <w:rPr>
          <w:rFonts w:ascii="Tahoma" w:hAnsi="Tahoma" w:cs="Tahoma"/>
          <w:sz w:val="20"/>
          <w:szCs w:val="20"/>
        </w:rPr>
        <w:t>Pronajímatele</w:t>
      </w:r>
      <w:r w:rsidRPr="00DC4DA0">
        <w:rPr>
          <w:rStyle w:val="FontStyle46"/>
          <w:rFonts w:ascii="Tahoma" w:hAnsi="Tahoma" w:cs="Tahoma"/>
        </w:rPr>
        <w:t>:</w:t>
      </w:r>
      <w:r w:rsidR="00472066" w:rsidRPr="00DC4DA0">
        <w:rPr>
          <w:rStyle w:val="FontStyle46"/>
          <w:rFonts w:ascii="Tahoma" w:hAnsi="Tahoma" w:cs="Tahoma"/>
        </w:rPr>
        <w:tab/>
        <w:t xml:space="preserve">Pro </w:t>
      </w:r>
      <w:r w:rsidR="004434CC" w:rsidRPr="00DC4DA0">
        <w:rPr>
          <w:rStyle w:val="FontStyle46"/>
          <w:rFonts w:ascii="Tahoma" w:hAnsi="Tahoma" w:cs="Tahoma"/>
        </w:rPr>
        <w:t>Nájem</w:t>
      </w:r>
      <w:r w:rsidR="00472066" w:rsidRPr="00DC4DA0">
        <w:rPr>
          <w:rStyle w:val="FontStyle46"/>
          <w:rFonts w:ascii="Tahoma" w:hAnsi="Tahoma" w:cs="Tahoma"/>
        </w:rPr>
        <w:t>ce:</w:t>
      </w:r>
    </w:p>
    <w:p w:rsidR="001A0231" w:rsidRPr="00DC4DA0" w:rsidRDefault="00D31FAF" w:rsidP="00C822B5">
      <w:pPr>
        <w:pStyle w:val="Style31"/>
        <w:widowControl/>
        <w:tabs>
          <w:tab w:val="left" w:pos="426"/>
          <w:tab w:val="left" w:pos="9638"/>
        </w:tabs>
        <w:spacing w:before="43" w:line="264" w:lineRule="auto"/>
        <w:ind w:left="426" w:right="-1"/>
        <w:rPr>
          <w:rStyle w:val="FontStyle46"/>
          <w:rFonts w:ascii="Tahoma" w:hAnsi="Tahoma" w:cs="Tahoma"/>
        </w:rPr>
      </w:pPr>
      <w:r w:rsidRPr="00DC4DA0">
        <w:rPr>
          <w:rStyle w:val="FontStyle46"/>
          <w:rFonts w:ascii="Tahoma" w:hAnsi="Tahoma" w:cs="Tahoma"/>
        </w:rPr>
        <w:t xml:space="preserve">Povodí </w:t>
      </w:r>
      <w:r w:rsidR="003A48AD" w:rsidRPr="00DC4DA0">
        <w:rPr>
          <w:rStyle w:val="FontStyle46"/>
          <w:rFonts w:ascii="Tahoma" w:hAnsi="Tahoma" w:cs="Tahoma"/>
        </w:rPr>
        <w:t>O</w:t>
      </w:r>
      <w:r w:rsidR="00C822B5">
        <w:rPr>
          <w:rStyle w:val="FontStyle46"/>
          <w:rFonts w:ascii="Tahoma" w:hAnsi="Tahoma" w:cs="Tahoma"/>
        </w:rPr>
        <w:t xml:space="preserve">hře, státní </w:t>
      </w:r>
      <w:r w:rsidR="00472066" w:rsidRPr="00DC4DA0">
        <w:rPr>
          <w:rStyle w:val="FontStyle46"/>
          <w:rFonts w:ascii="Tahoma" w:hAnsi="Tahoma" w:cs="Tahoma"/>
        </w:rPr>
        <w:t xml:space="preserve">podnik                                 </w:t>
      </w:r>
      <w:r w:rsidR="00294CA0" w:rsidRPr="00DC4DA0">
        <w:rPr>
          <w:rStyle w:val="FontStyle46"/>
          <w:rFonts w:ascii="Tahoma" w:hAnsi="Tahoma" w:cs="Tahoma"/>
        </w:rPr>
        <w:t xml:space="preserve">  </w:t>
      </w:r>
      <w:r w:rsidR="008247B4" w:rsidRPr="00DC4DA0">
        <w:rPr>
          <w:rStyle w:val="FontStyle46"/>
          <w:rFonts w:ascii="Tahoma" w:hAnsi="Tahoma" w:cs="Tahoma"/>
        </w:rPr>
        <w:t xml:space="preserve"> </w:t>
      </w:r>
      <w:r w:rsidR="00C822B5">
        <w:rPr>
          <w:rStyle w:val="FontStyle46"/>
          <w:rFonts w:ascii="Tahoma" w:hAnsi="Tahoma" w:cs="Tahoma"/>
        </w:rPr>
        <w:t xml:space="preserve"> </w:t>
      </w:r>
      <w:r w:rsidR="00DC4DA0" w:rsidRPr="00DC4DA0">
        <w:rPr>
          <w:rFonts w:ascii="Tahoma" w:hAnsi="Tahoma" w:cs="Tahoma"/>
          <w:snapToGrid w:val="0"/>
          <w:color w:val="000000"/>
          <w:sz w:val="20"/>
          <w:szCs w:val="20"/>
        </w:rPr>
        <w:t>Luboš Mareček</w:t>
      </w:r>
    </w:p>
    <w:p w:rsidR="00DC4DA0" w:rsidRPr="00C822B5" w:rsidRDefault="00D31FAF" w:rsidP="00C822B5">
      <w:pPr>
        <w:pStyle w:val="Odstavecseseznamem"/>
        <w:widowControl w:val="0"/>
        <w:tabs>
          <w:tab w:val="left" w:pos="-7938"/>
          <w:tab w:val="left" w:pos="5103"/>
        </w:tabs>
        <w:ind w:left="426"/>
        <w:rPr>
          <w:rFonts w:ascii="Tahoma" w:hAnsi="Tahoma" w:cs="Tahoma"/>
          <w:snapToGrid w:val="0"/>
          <w:color w:val="000000"/>
        </w:rPr>
      </w:pPr>
      <w:r w:rsidRPr="00C822B5">
        <w:rPr>
          <w:rStyle w:val="FontStyle46"/>
          <w:rFonts w:ascii="Tahoma" w:hAnsi="Tahoma" w:cs="Tahoma"/>
        </w:rPr>
        <w:t>Bezručova 4219</w:t>
      </w:r>
      <w:r w:rsidR="001A0231" w:rsidRPr="00C822B5">
        <w:rPr>
          <w:rStyle w:val="FontStyle46"/>
          <w:rFonts w:ascii="Tahoma" w:hAnsi="Tahoma" w:cs="Tahoma"/>
        </w:rPr>
        <w:tab/>
      </w:r>
      <w:r w:rsidR="00483C8F">
        <w:rPr>
          <w:rStyle w:val="FontStyle46"/>
          <w:rFonts w:ascii="Tahoma" w:hAnsi="Tahoma" w:cs="Tahoma"/>
        </w:rPr>
        <w:t>xxxxxxxxxxxx</w:t>
      </w:r>
    </w:p>
    <w:p w:rsidR="00102905" w:rsidRDefault="00730A2A" w:rsidP="00C822B5">
      <w:pPr>
        <w:pStyle w:val="Style31"/>
        <w:widowControl/>
        <w:tabs>
          <w:tab w:val="left" w:pos="426"/>
          <w:tab w:val="left" w:pos="5103"/>
          <w:tab w:val="left" w:pos="9638"/>
        </w:tabs>
        <w:spacing w:before="43" w:line="264" w:lineRule="auto"/>
        <w:ind w:left="426" w:right="-1"/>
        <w:rPr>
          <w:rFonts w:ascii="Tahoma" w:hAnsi="Tahoma" w:cs="Tahoma"/>
          <w:sz w:val="20"/>
          <w:szCs w:val="20"/>
        </w:rPr>
      </w:pPr>
      <w:r w:rsidRPr="00DC4DA0">
        <w:rPr>
          <w:rStyle w:val="FontStyle46"/>
          <w:rFonts w:ascii="Tahoma" w:hAnsi="Tahoma" w:cs="Tahoma"/>
        </w:rPr>
        <w:t xml:space="preserve">430 03  </w:t>
      </w:r>
      <w:r w:rsidR="00D31FAF" w:rsidRPr="00DC4DA0">
        <w:rPr>
          <w:rStyle w:val="FontStyle46"/>
          <w:rFonts w:ascii="Tahoma" w:hAnsi="Tahoma" w:cs="Tahoma"/>
        </w:rPr>
        <w:t>Chomutov</w:t>
      </w:r>
      <w:r w:rsidR="00102905" w:rsidRPr="00DC4DA0">
        <w:rPr>
          <w:rStyle w:val="FontStyle46"/>
          <w:rFonts w:ascii="Tahoma" w:hAnsi="Tahoma" w:cs="Tahoma"/>
        </w:rPr>
        <w:tab/>
      </w:r>
      <w:r w:rsidR="00483C8F">
        <w:rPr>
          <w:rStyle w:val="FontStyle46"/>
          <w:rFonts w:ascii="Tahoma" w:hAnsi="Tahoma" w:cs="Tahoma"/>
        </w:rPr>
        <w:t>xxxxxxxxxxxxxxxxxxx</w:t>
      </w:r>
    </w:p>
    <w:p w:rsidR="00DC4DA0" w:rsidRPr="00DC4DA0" w:rsidRDefault="00DC4DA0" w:rsidP="00C822B5">
      <w:pPr>
        <w:pStyle w:val="Style31"/>
        <w:widowControl/>
        <w:tabs>
          <w:tab w:val="left" w:pos="426"/>
          <w:tab w:val="left" w:pos="5103"/>
          <w:tab w:val="left" w:pos="9638"/>
        </w:tabs>
        <w:spacing w:before="43" w:line="264" w:lineRule="auto"/>
        <w:ind w:left="426" w:right="-1" w:hanging="426"/>
        <w:rPr>
          <w:rFonts w:ascii="Tahoma" w:hAnsi="Tahoma" w:cs="Tahoma"/>
          <w:sz w:val="20"/>
          <w:szCs w:val="20"/>
        </w:rPr>
      </w:pPr>
    </w:p>
    <w:p w:rsidR="00D31FAF" w:rsidRPr="008247B4" w:rsidRDefault="00D31FAF" w:rsidP="00C822B5">
      <w:pPr>
        <w:pStyle w:val="Style31"/>
        <w:widowControl/>
        <w:numPr>
          <w:ilvl w:val="0"/>
          <w:numId w:val="24"/>
        </w:numPr>
        <w:tabs>
          <w:tab w:val="left" w:pos="426"/>
        </w:tabs>
        <w:spacing w:before="58" w:line="264" w:lineRule="auto"/>
        <w:ind w:left="426" w:hanging="426"/>
        <w:jc w:val="both"/>
        <w:rPr>
          <w:rStyle w:val="FontStyle46"/>
          <w:rFonts w:ascii="Tahoma" w:hAnsi="Tahoma" w:cs="Tahoma"/>
        </w:rPr>
      </w:pPr>
      <w:r w:rsidRPr="008247B4">
        <w:rPr>
          <w:rStyle w:val="FontStyle46"/>
          <w:rFonts w:ascii="Tahoma" w:hAnsi="Tahoma" w:cs="Tahoma"/>
        </w:rPr>
        <w:lastRenderedPageBreak/>
        <w:t xml:space="preserve">V případě, že adresát podle čl. </w:t>
      </w:r>
      <w:r w:rsidR="00793468">
        <w:rPr>
          <w:rStyle w:val="FontStyle46"/>
          <w:rFonts w:ascii="Tahoma" w:hAnsi="Tahoma" w:cs="Tahoma"/>
        </w:rPr>
        <w:t>VI</w:t>
      </w:r>
      <w:r w:rsidR="00325345">
        <w:rPr>
          <w:rStyle w:val="FontStyle46"/>
          <w:rFonts w:ascii="Tahoma" w:hAnsi="Tahoma" w:cs="Tahoma"/>
        </w:rPr>
        <w:t>I</w:t>
      </w:r>
      <w:r w:rsidR="004067ED" w:rsidRPr="008247B4">
        <w:rPr>
          <w:rStyle w:val="FontStyle46"/>
          <w:rFonts w:ascii="Tahoma" w:hAnsi="Tahoma" w:cs="Tahoma"/>
        </w:rPr>
        <w:t>I</w:t>
      </w:r>
      <w:r w:rsidR="00936AE7" w:rsidRPr="008247B4">
        <w:rPr>
          <w:rStyle w:val="FontStyle46"/>
          <w:rFonts w:ascii="Tahoma" w:hAnsi="Tahoma" w:cs="Tahoma"/>
        </w:rPr>
        <w:t>.</w:t>
      </w:r>
      <w:r w:rsidRPr="008247B4">
        <w:rPr>
          <w:rStyle w:val="FontStyle46"/>
          <w:rFonts w:ascii="Tahoma" w:hAnsi="Tahoma" w:cs="Tahoma"/>
        </w:rPr>
        <w:t xml:space="preserve"> </w:t>
      </w:r>
      <w:r w:rsidR="00976371" w:rsidRPr="008247B4">
        <w:rPr>
          <w:rStyle w:val="FontStyle46"/>
          <w:rFonts w:ascii="Tahoma" w:hAnsi="Tahoma" w:cs="Tahoma"/>
        </w:rPr>
        <w:t>bodu 1</w:t>
      </w:r>
      <w:r w:rsidR="002844ED" w:rsidRPr="008247B4">
        <w:rPr>
          <w:rStyle w:val="FontStyle46"/>
          <w:rFonts w:ascii="Tahoma" w:hAnsi="Tahoma" w:cs="Tahoma"/>
        </w:rPr>
        <w:t>.</w:t>
      </w:r>
      <w:r w:rsidR="00976371" w:rsidRPr="008247B4">
        <w:rPr>
          <w:rStyle w:val="FontStyle46"/>
          <w:rFonts w:ascii="Tahoma" w:hAnsi="Tahoma" w:cs="Tahoma"/>
        </w:rPr>
        <w:t xml:space="preserve"> </w:t>
      </w:r>
      <w:r w:rsidRPr="008247B4">
        <w:rPr>
          <w:rStyle w:val="FontStyle46"/>
          <w:rFonts w:ascii="Tahoma" w:hAnsi="Tahoma" w:cs="Tahoma"/>
        </w:rPr>
        <w:t xml:space="preserve">této </w:t>
      </w:r>
      <w:r w:rsidR="00A733AB" w:rsidRPr="008247B4">
        <w:rPr>
          <w:rStyle w:val="FontStyle46"/>
          <w:rFonts w:ascii="Tahoma" w:hAnsi="Tahoma" w:cs="Tahoma"/>
        </w:rPr>
        <w:t>s</w:t>
      </w:r>
      <w:r w:rsidRPr="008247B4">
        <w:rPr>
          <w:rStyle w:val="FontStyle46"/>
          <w:rFonts w:ascii="Tahoma" w:hAnsi="Tahoma" w:cs="Tahoma"/>
        </w:rPr>
        <w:t>mlouvy zásilku n</w:t>
      </w:r>
      <w:r w:rsidR="001A0231" w:rsidRPr="008247B4">
        <w:rPr>
          <w:rStyle w:val="FontStyle46"/>
          <w:rFonts w:ascii="Tahoma" w:hAnsi="Tahoma" w:cs="Tahoma"/>
        </w:rPr>
        <w:t>e</w:t>
      </w:r>
      <w:r w:rsidR="00655434" w:rsidRPr="008247B4">
        <w:rPr>
          <w:rStyle w:val="FontStyle46"/>
          <w:rFonts w:ascii="Tahoma" w:hAnsi="Tahoma" w:cs="Tahoma"/>
        </w:rPr>
        <w:t xml:space="preserve">převezme, bude tato uložena na </w:t>
      </w:r>
      <w:r w:rsidRPr="008247B4">
        <w:rPr>
          <w:rStyle w:val="FontStyle46"/>
          <w:rFonts w:ascii="Tahoma" w:hAnsi="Tahoma" w:cs="Tahoma"/>
        </w:rPr>
        <w:t>poště. V případě, že si adresát zásilku nevyzvedne ani do patnácti dnů od jejího uložení na poště, považuje se patnáctým dnem této lhůty zásilka za doručenou, i když se o tom adresát nedozvěděl.</w:t>
      </w:r>
    </w:p>
    <w:p w:rsidR="005B2A32" w:rsidRPr="005B3D3D" w:rsidRDefault="00871116" w:rsidP="00C822B5">
      <w:pPr>
        <w:pStyle w:val="Style22"/>
        <w:widowControl/>
        <w:numPr>
          <w:ilvl w:val="0"/>
          <w:numId w:val="24"/>
        </w:numPr>
        <w:tabs>
          <w:tab w:val="left" w:pos="426"/>
        </w:tabs>
        <w:spacing w:before="278" w:line="264" w:lineRule="auto"/>
        <w:ind w:left="426" w:hanging="426"/>
        <w:jc w:val="both"/>
        <w:rPr>
          <w:rStyle w:val="FontStyle46"/>
          <w:rFonts w:ascii="Tahoma" w:hAnsi="Tahoma" w:cs="Tahoma"/>
        </w:rPr>
      </w:pPr>
      <w:r w:rsidRPr="008247B4">
        <w:rPr>
          <w:rStyle w:val="FontStyle46"/>
          <w:rFonts w:ascii="Tahoma" w:hAnsi="Tahoma" w:cs="Tahoma"/>
        </w:rPr>
        <w:t xml:space="preserve">  </w:t>
      </w:r>
      <w:r w:rsidR="00D31FAF" w:rsidRPr="008247B4">
        <w:rPr>
          <w:rStyle w:val="FontStyle46"/>
          <w:rFonts w:ascii="Tahoma" w:hAnsi="Tahoma" w:cs="Tahoma"/>
        </w:rPr>
        <w:t xml:space="preserve">V případě změny adresy se </w:t>
      </w:r>
      <w:r w:rsidR="00A733AB" w:rsidRPr="008247B4">
        <w:rPr>
          <w:rStyle w:val="FontStyle46"/>
          <w:rFonts w:ascii="Tahoma" w:hAnsi="Tahoma" w:cs="Tahoma"/>
        </w:rPr>
        <w:t>s</w:t>
      </w:r>
      <w:r w:rsidR="00D31FAF" w:rsidRPr="008247B4">
        <w:rPr>
          <w:rStyle w:val="FontStyle46"/>
          <w:rFonts w:ascii="Tahoma" w:hAnsi="Tahoma" w:cs="Tahoma"/>
        </w:rPr>
        <w:t>trany zavazují do deseti dnů písemně</w:t>
      </w:r>
      <w:r w:rsidR="00D31FAF" w:rsidRPr="005B3D3D">
        <w:rPr>
          <w:rStyle w:val="FontStyle46"/>
          <w:rFonts w:ascii="Tahoma" w:hAnsi="Tahoma" w:cs="Tahoma"/>
        </w:rPr>
        <w:t xml:space="preserve"> zpravit druhou </w:t>
      </w:r>
      <w:r w:rsidR="00A733AB" w:rsidRPr="005B3D3D">
        <w:rPr>
          <w:rStyle w:val="FontStyle46"/>
          <w:rFonts w:ascii="Tahoma" w:hAnsi="Tahoma" w:cs="Tahoma"/>
        </w:rPr>
        <w:t>s</w:t>
      </w:r>
      <w:r w:rsidR="00D31FAF" w:rsidRPr="005B3D3D">
        <w:rPr>
          <w:rStyle w:val="FontStyle46"/>
          <w:rFonts w:ascii="Tahoma" w:hAnsi="Tahoma" w:cs="Tahoma"/>
        </w:rPr>
        <w:t xml:space="preserve">tranu o takové změně. Do okamžiku, kdy druhá </w:t>
      </w:r>
      <w:r w:rsidR="00A733AB" w:rsidRPr="005B3D3D">
        <w:rPr>
          <w:rStyle w:val="FontStyle46"/>
          <w:rFonts w:ascii="Tahoma" w:hAnsi="Tahoma" w:cs="Tahoma"/>
        </w:rPr>
        <w:t>s</w:t>
      </w:r>
      <w:r w:rsidR="00D31FAF" w:rsidRPr="005B3D3D">
        <w:rPr>
          <w:rStyle w:val="FontStyle46"/>
          <w:rFonts w:ascii="Tahoma" w:hAnsi="Tahoma" w:cs="Tahoma"/>
        </w:rPr>
        <w:t>trana obdrží zprávu o změně adresy, se považuje za správně doručenou rovněž zásilka zaslaná na adresu původní.</w:t>
      </w:r>
    </w:p>
    <w:p w:rsidR="003B5E3E" w:rsidRDefault="003B5E3E" w:rsidP="00C822B5">
      <w:pPr>
        <w:pStyle w:val="Zkladntext"/>
        <w:spacing w:line="264" w:lineRule="auto"/>
        <w:ind w:left="426" w:hanging="426"/>
        <w:jc w:val="center"/>
        <w:rPr>
          <w:rFonts w:ascii="Tahoma" w:hAnsi="Tahoma" w:cs="Tahoma"/>
          <w:b/>
          <w:sz w:val="20"/>
        </w:rPr>
      </w:pPr>
    </w:p>
    <w:p w:rsidR="008C40E7" w:rsidRDefault="008C40E7" w:rsidP="00472066">
      <w:pPr>
        <w:pStyle w:val="Zkladntext"/>
        <w:spacing w:line="264" w:lineRule="auto"/>
        <w:jc w:val="center"/>
        <w:rPr>
          <w:rFonts w:ascii="Tahoma" w:hAnsi="Tahoma" w:cs="Tahoma"/>
          <w:b/>
          <w:sz w:val="20"/>
        </w:rPr>
      </w:pPr>
    </w:p>
    <w:p w:rsidR="00541285" w:rsidRDefault="00325345" w:rsidP="00541285">
      <w:pPr>
        <w:pStyle w:val="Zkladntext"/>
        <w:spacing w:line="264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IX</w:t>
      </w:r>
      <w:r w:rsidR="00386847" w:rsidRPr="004067ED">
        <w:rPr>
          <w:rFonts w:ascii="Tahoma" w:hAnsi="Tahoma" w:cs="Tahoma"/>
          <w:b/>
          <w:sz w:val="20"/>
        </w:rPr>
        <w:t>.</w:t>
      </w:r>
      <w:r w:rsidR="00BA6E4B" w:rsidRPr="004067ED">
        <w:rPr>
          <w:rFonts w:ascii="Tahoma" w:hAnsi="Tahoma" w:cs="Tahoma"/>
          <w:b/>
          <w:sz w:val="20"/>
        </w:rPr>
        <w:t xml:space="preserve"> </w:t>
      </w:r>
      <w:r w:rsidR="00A1357B" w:rsidRPr="004067ED">
        <w:rPr>
          <w:rFonts w:ascii="Tahoma" w:hAnsi="Tahoma" w:cs="Tahoma"/>
          <w:b/>
          <w:sz w:val="20"/>
        </w:rPr>
        <w:t>Z</w:t>
      </w:r>
      <w:r w:rsidR="00BA6E4B" w:rsidRPr="004067ED">
        <w:rPr>
          <w:rFonts w:ascii="Tahoma" w:hAnsi="Tahoma" w:cs="Tahoma"/>
          <w:b/>
          <w:sz w:val="20"/>
        </w:rPr>
        <w:t>Á</w:t>
      </w:r>
      <w:r w:rsidR="00936AE7" w:rsidRPr="004067ED">
        <w:rPr>
          <w:rFonts w:ascii="Tahoma" w:hAnsi="Tahoma" w:cs="Tahoma"/>
          <w:b/>
          <w:sz w:val="20"/>
        </w:rPr>
        <w:t>VĚREČNÁ USTANOVENÍ</w:t>
      </w:r>
    </w:p>
    <w:p w:rsidR="00C822B5" w:rsidRPr="00C822B5" w:rsidRDefault="00C822B5" w:rsidP="00C822B5">
      <w:pPr>
        <w:pStyle w:val="Odstavecseseznamem"/>
        <w:widowControl w:val="0"/>
        <w:numPr>
          <w:ilvl w:val="0"/>
          <w:numId w:val="21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</w:rPr>
      </w:pPr>
      <w:r w:rsidRPr="00C822B5">
        <w:rPr>
          <w:rFonts w:ascii="Tahoma" w:hAnsi="Tahoma" w:cs="Tahoma"/>
        </w:rPr>
        <w:t xml:space="preserve">Smluvní strany berou na vědomí, že </w:t>
      </w:r>
      <w:r w:rsidR="0077759D">
        <w:rPr>
          <w:rFonts w:ascii="Tahoma" w:hAnsi="Tahoma" w:cs="Tahoma"/>
        </w:rPr>
        <w:t xml:space="preserve">Pronajímatel </w:t>
      </w:r>
      <w:r w:rsidRPr="00C822B5">
        <w:rPr>
          <w:rFonts w:ascii="Tahoma" w:hAnsi="Tahoma" w:cs="Tahoma"/>
        </w:rPr>
        <w:t xml:space="preserve">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 uveřejněním celého textu smlouvy </w:t>
      </w:r>
      <w:r w:rsidR="00547D27">
        <w:rPr>
          <w:rFonts w:ascii="Tahoma" w:hAnsi="Tahoma" w:cs="Tahoma"/>
          <w:snapToGrid w:val="0"/>
        </w:rPr>
        <w:t>včetně metadat, dodatků a odvozených dokumentů</w:t>
      </w:r>
      <w:r w:rsidR="00547D27" w:rsidRPr="00C822B5">
        <w:rPr>
          <w:rFonts w:ascii="Tahoma" w:hAnsi="Tahoma" w:cs="Tahoma"/>
        </w:rPr>
        <w:t xml:space="preserve"> </w:t>
      </w:r>
      <w:r w:rsidRPr="00C822B5">
        <w:rPr>
          <w:rFonts w:ascii="Tahoma" w:hAnsi="Tahoma" w:cs="Tahoma"/>
        </w:rPr>
        <w:t xml:space="preserve">prostřednictvím registru smluv.  </w:t>
      </w:r>
    </w:p>
    <w:p w:rsidR="00C822B5" w:rsidRPr="004067ED" w:rsidRDefault="00C822B5" w:rsidP="00C822B5">
      <w:pPr>
        <w:pStyle w:val="Zkladntext"/>
        <w:tabs>
          <w:tab w:val="num" w:pos="284"/>
        </w:tabs>
        <w:spacing w:line="264" w:lineRule="auto"/>
        <w:ind w:left="284" w:hanging="284"/>
        <w:jc w:val="center"/>
        <w:rPr>
          <w:rFonts w:ascii="Tahoma" w:hAnsi="Tahoma" w:cs="Tahoma"/>
          <w:b/>
          <w:sz w:val="20"/>
        </w:rPr>
      </w:pPr>
    </w:p>
    <w:p w:rsidR="00541285" w:rsidRPr="00541285" w:rsidRDefault="00541285" w:rsidP="00C822B5">
      <w:pPr>
        <w:pStyle w:val="Style26"/>
        <w:widowControl/>
        <w:numPr>
          <w:ilvl w:val="0"/>
          <w:numId w:val="21"/>
        </w:numPr>
        <w:tabs>
          <w:tab w:val="clear" w:pos="1440"/>
          <w:tab w:val="num" w:pos="284"/>
        </w:tabs>
        <w:spacing w:line="264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41285">
        <w:rPr>
          <w:rFonts w:ascii="Tahoma" w:hAnsi="Tahoma" w:cs="Tahoma"/>
          <w:bCs/>
          <w:color w:val="000000"/>
          <w:sz w:val="20"/>
          <w:szCs w:val="20"/>
        </w:rPr>
        <w:t xml:space="preserve">Smluvní strany berou na vědomí, že tato smlouva je platná a účinná dnem oboustranného podpisu smlouvy za podmínky, že byl vydán předchozí písemný souhlas zakladatele s návrhem smlouvy. </w:t>
      </w:r>
    </w:p>
    <w:p w:rsidR="00541285" w:rsidRPr="00541285" w:rsidRDefault="00541285" w:rsidP="00C822B5">
      <w:pPr>
        <w:pStyle w:val="Odstavecseseznamem"/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color w:val="000000"/>
        </w:rPr>
      </w:pPr>
    </w:p>
    <w:p w:rsidR="00386847" w:rsidRPr="004067ED" w:rsidRDefault="00386847" w:rsidP="00C822B5">
      <w:pPr>
        <w:pStyle w:val="Style16"/>
        <w:widowControl/>
        <w:numPr>
          <w:ilvl w:val="0"/>
          <w:numId w:val="21"/>
        </w:numPr>
        <w:tabs>
          <w:tab w:val="clear" w:pos="1440"/>
          <w:tab w:val="num" w:pos="284"/>
        </w:tabs>
        <w:spacing w:line="264" w:lineRule="auto"/>
        <w:ind w:left="284" w:hanging="284"/>
        <w:jc w:val="both"/>
        <w:rPr>
          <w:rStyle w:val="FontStyle46"/>
          <w:rFonts w:ascii="Tahoma" w:hAnsi="Tahoma" w:cs="Tahoma"/>
        </w:rPr>
      </w:pPr>
      <w:r w:rsidRPr="004067ED">
        <w:rPr>
          <w:rStyle w:val="FontStyle46"/>
          <w:rFonts w:ascii="Tahoma" w:hAnsi="Tahoma" w:cs="Tahoma"/>
        </w:rPr>
        <w:t xml:space="preserve">Strany se dohodly, že pokud se kterékoliv ustanovení této </w:t>
      </w:r>
      <w:r w:rsidR="00A733AB" w:rsidRPr="004067ED">
        <w:rPr>
          <w:rStyle w:val="FontStyle46"/>
          <w:rFonts w:ascii="Tahoma" w:hAnsi="Tahoma" w:cs="Tahoma"/>
        </w:rPr>
        <w:t>s</w:t>
      </w:r>
      <w:r w:rsidRPr="004067ED">
        <w:rPr>
          <w:rStyle w:val="FontStyle46"/>
          <w:rFonts w:ascii="Tahoma" w:hAnsi="Tahoma" w:cs="Tahoma"/>
        </w:rPr>
        <w:t xml:space="preserve">mlouvy ukáže být neplatným nebo neúčinným, nebude to mít vliv na platnost a účinnost ostatních ustanovení této </w:t>
      </w:r>
      <w:r w:rsidR="00A733AB" w:rsidRPr="004067ED">
        <w:rPr>
          <w:rStyle w:val="FontStyle46"/>
          <w:rFonts w:ascii="Tahoma" w:hAnsi="Tahoma" w:cs="Tahoma"/>
        </w:rPr>
        <w:t>s</w:t>
      </w:r>
      <w:r w:rsidRPr="004067ED">
        <w:rPr>
          <w:rStyle w:val="FontStyle46"/>
          <w:rFonts w:ascii="Tahoma" w:hAnsi="Tahoma" w:cs="Tahoma"/>
        </w:rPr>
        <w:t>mlouvy.</w:t>
      </w:r>
    </w:p>
    <w:p w:rsidR="00936AE7" w:rsidRPr="004067ED" w:rsidRDefault="00936AE7" w:rsidP="00C822B5">
      <w:pPr>
        <w:pStyle w:val="Style16"/>
        <w:widowControl/>
        <w:tabs>
          <w:tab w:val="num" w:pos="284"/>
        </w:tabs>
        <w:spacing w:line="264" w:lineRule="auto"/>
        <w:ind w:left="284" w:hanging="284"/>
        <w:jc w:val="both"/>
        <w:rPr>
          <w:rStyle w:val="FontStyle46"/>
          <w:rFonts w:ascii="Tahoma" w:hAnsi="Tahoma" w:cs="Tahoma"/>
        </w:rPr>
      </w:pPr>
    </w:p>
    <w:p w:rsidR="00386847" w:rsidRPr="004067ED" w:rsidRDefault="00386847" w:rsidP="00C822B5">
      <w:pPr>
        <w:pStyle w:val="Style22"/>
        <w:widowControl/>
        <w:numPr>
          <w:ilvl w:val="0"/>
          <w:numId w:val="21"/>
        </w:numPr>
        <w:tabs>
          <w:tab w:val="clear" w:pos="1440"/>
          <w:tab w:val="num" w:pos="284"/>
        </w:tabs>
        <w:spacing w:line="264" w:lineRule="auto"/>
        <w:ind w:left="284" w:hanging="284"/>
        <w:jc w:val="both"/>
        <w:rPr>
          <w:rStyle w:val="FontStyle46"/>
          <w:rFonts w:ascii="Tahoma" w:hAnsi="Tahoma" w:cs="Tahoma"/>
        </w:rPr>
      </w:pPr>
      <w:r w:rsidRPr="004067ED">
        <w:rPr>
          <w:rStyle w:val="FontStyle46"/>
          <w:rFonts w:ascii="Tahoma" w:hAnsi="Tahoma" w:cs="Tahoma"/>
        </w:rPr>
        <w:t xml:space="preserve">Strany této </w:t>
      </w:r>
      <w:r w:rsidR="00A733AB" w:rsidRPr="004067ED">
        <w:rPr>
          <w:rStyle w:val="FontStyle46"/>
          <w:rFonts w:ascii="Tahoma" w:hAnsi="Tahoma" w:cs="Tahoma"/>
        </w:rPr>
        <w:t>s</w:t>
      </w:r>
      <w:r w:rsidRPr="004067ED">
        <w:rPr>
          <w:rStyle w:val="FontStyle46"/>
          <w:rFonts w:ascii="Tahoma" w:hAnsi="Tahoma" w:cs="Tahoma"/>
        </w:rPr>
        <w:t>mlouvy shodně prohlašují, že si její text přečetly</w:t>
      </w:r>
      <w:r w:rsidR="00EB7D5B" w:rsidRPr="004067ED">
        <w:rPr>
          <w:rStyle w:val="FontStyle46"/>
          <w:rFonts w:ascii="Tahoma" w:hAnsi="Tahoma" w:cs="Tahoma"/>
        </w:rPr>
        <w:t>.</w:t>
      </w:r>
      <w:r w:rsidRPr="004067ED">
        <w:rPr>
          <w:rStyle w:val="FontStyle46"/>
          <w:rFonts w:ascii="Tahoma" w:hAnsi="Tahoma" w:cs="Tahoma"/>
        </w:rPr>
        <w:t xml:space="preserve"> Smlouva je jim zcela srozumitelná a vystihuje jejich pravou, platnou a svobodnou vůli. Na důkaz toho </w:t>
      </w:r>
      <w:r w:rsidR="00A733AB" w:rsidRPr="004067ED">
        <w:rPr>
          <w:rStyle w:val="FontStyle46"/>
          <w:rFonts w:ascii="Tahoma" w:hAnsi="Tahoma" w:cs="Tahoma"/>
        </w:rPr>
        <w:t>s</w:t>
      </w:r>
      <w:r w:rsidRPr="004067ED">
        <w:rPr>
          <w:rStyle w:val="FontStyle46"/>
          <w:rFonts w:ascii="Tahoma" w:hAnsi="Tahoma" w:cs="Tahoma"/>
        </w:rPr>
        <w:t>mlouvu podepisují.</w:t>
      </w:r>
    </w:p>
    <w:p w:rsidR="00936AE7" w:rsidRPr="004067ED" w:rsidRDefault="00936AE7" w:rsidP="00C822B5">
      <w:pPr>
        <w:pStyle w:val="Style22"/>
        <w:widowControl/>
        <w:tabs>
          <w:tab w:val="num" w:pos="284"/>
        </w:tabs>
        <w:spacing w:line="264" w:lineRule="auto"/>
        <w:ind w:left="284" w:hanging="284"/>
        <w:jc w:val="both"/>
        <w:rPr>
          <w:rStyle w:val="FontStyle46"/>
          <w:rFonts w:ascii="Tahoma" w:hAnsi="Tahoma" w:cs="Tahoma"/>
        </w:rPr>
      </w:pPr>
    </w:p>
    <w:p w:rsidR="00386847" w:rsidRPr="004067ED" w:rsidRDefault="00386847" w:rsidP="00C822B5">
      <w:pPr>
        <w:pStyle w:val="Style22"/>
        <w:widowControl/>
        <w:numPr>
          <w:ilvl w:val="0"/>
          <w:numId w:val="21"/>
        </w:numPr>
        <w:tabs>
          <w:tab w:val="clear" w:pos="1440"/>
          <w:tab w:val="num" w:pos="284"/>
        </w:tabs>
        <w:spacing w:line="264" w:lineRule="auto"/>
        <w:ind w:left="284" w:hanging="284"/>
        <w:rPr>
          <w:rStyle w:val="FontStyle46"/>
          <w:rFonts w:ascii="Tahoma" w:hAnsi="Tahoma" w:cs="Tahoma"/>
        </w:rPr>
      </w:pPr>
      <w:r w:rsidRPr="004067ED">
        <w:rPr>
          <w:rStyle w:val="FontStyle46"/>
          <w:rFonts w:ascii="Tahoma" w:hAnsi="Tahoma" w:cs="Tahoma"/>
        </w:rPr>
        <w:t xml:space="preserve">Smlouva je vyhotovena ve čtyřech stejnopisech, z nichž každá ze smluvních </w:t>
      </w:r>
      <w:r w:rsidR="00A733AB" w:rsidRPr="004067ED">
        <w:rPr>
          <w:rStyle w:val="FontStyle46"/>
          <w:rFonts w:ascii="Tahoma" w:hAnsi="Tahoma" w:cs="Tahoma"/>
        </w:rPr>
        <w:t>s</w:t>
      </w:r>
      <w:r w:rsidRPr="004067ED">
        <w:rPr>
          <w:rStyle w:val="FontStyle46"/>
          <w:rFonts w:ascii="Tahoma" w:hAnsi="Tahoma" w:cs="Tahoma"/>
        </w:rPr>
        <w:t xml:space="preserve">tran obdrží po dvou </w:t>
      </w:r>
      <w:r w:rsidR="002F7732" w:rsidRPr="004067ED">
        <w:rPr>
          <w:rStyle w:val="FontStyle46"/>
          <w:rFonts w:ascii="Tahoma" w:hAnsi="Tahoma" w:cs="Tahoma"/>
        </w:rPr>
        <w:t>vyhotoveních</w:t>
      </w:r>
      <w:r w:rsidRPr="004067ED">
        <w:rPr>
          <w:rStyle w:val="FontStyle46"/>
          <w:rFonts w:ascii="Tahoma" w:hAnsi="Tahoma" w:cs="Tahoma"/>
        </w:rPr>
        <w:t>.</w:t>
      </w:r>
    </w:p>
    <w:p w:rsidR="00936AE7" w:rsidRPr="004067ED" w:rsidRDefault="00936AE7" w:rsidP="00C822B5">
      <w:pPr>
        <w:pStyle w:val="Style22"/>
        <w:widowControl/>
        <w:tabs>
          <w:tab w:val="num" w:pos="284"/>
        </w:tabs>
        <w:spacing w:line="264" w:lineRule="auto"/>
        <w:ind w:left="284" w:hanging="284"/>
        <w:rPr>
          <w:rStyle w:val="FontStyle46"/>
          <w:rFonts w:ascii="Tahoma" w:hAnsi="Tahoma" w:cs="Tahoma"/>
        </w:rPr>
      </w:pPr>
    </w:p>
    <w:p w:rsidR="00A1357B" w:rsidRDefault="00A1357B" w:rsidP="00C822B5">
      <w:pPr>
        <w:pStyle w:val="Style22"/>
        <w:widowControl/>
        <w:numPr>
          <w:ilvl w:val="0"/>
          <w:numId w:val="21"/>
        </w:numPr>
        <w:tabs>
          <w:tab w:val="clear" w:pos="1440"/>
          <w:tab w:val="num" w:pos="284"/>
        </w:tabs>
        <w:spacing w:line="264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067ED">
        <w:rPr>
          <w:rFonts w:ascii="Tahoma" w:hAnsi="Tahoma" w:cs="Tahoma"/>
          <w:sz w:val="20"/>
          <w:szCs w:val="20"/>
        </w:rPr>
        <w:t>Tuto smlouvu lze měnit jen na podkladě písemných</w:t>
      </w:r>
      <w:r w:rsidR="002F7732" w:rsidRPr="004067ED">
        <w:rPr>
          <w:rFonts w:ascii="Tahoma" w:hAnsi="Tahoma" w:cs="Tahoma"/>
          <w:sz w:val="20"/>
          <w:szCs w:val="20"/>
        </w:rPr>
        <w:t>,</w:t>
      </w:r>
      <w:r w:rsidRPr="004067ED">
        <w:rPr>
          <w:rFonts w:ascii="Tahoma" w:hAnsi="Tahoma" w:cs="Tahoma"/>
          <w:sz w:val="20"/>
          <w:szCs w:val="20"/>
        </w:rPr>
        <w:t xml:space="preserve"> vzájemně odsouhlasených dodatků.</w:t>
      </w:r>
    </w:p>
    <w:p w:rsidR="008247B4" w:rsidRDefault="008247B4" w:rsidP="00C822B5">
      <w:pPr>
        <w:pStyle w:val="Style22"/>
        <w:widowControl/>
        <w:tabs>
          <w:tab w:val="num" w:pos="284"/>
        </w:tabs>
        <w:spacing w:line="264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541285" w:rsidRDefault="0023020F" w:rsidP="00C822B5">
      <w:pPr>
        <w:pStyle w:val="Style22"/>
        <w:widowControl/>
        <w:numPr>
          <w:ilvl w:val="0"/>
          <w:numId w:val="21"/>
        </w:numPr>
        <w:tabs>
          <w:tab w:val="clear" w:pos="1440"/>
          <w:tab w:val="num" w:pos="284"/>
        </w:tabs>
        <w:spacing w:line="264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067ED">
        <w:rPr>
          <w:rFonts w:ascii="Tahoma" w:hAnsi="Tahoma" w:cs="Tahoma"/>
          <w:sz w:val="20"/>
          <w:szCs w:val="20"/>
        </w:rPr>
        <w:t xml:space="preserve">Smlouva je uzavírána podle </w:t>
      </w:r>
      <w:r w:rsidR="007A4BC4" w:rsidRPr="004067ED">
        <w:rPr>
          <w:rFonts w:ascii="Tahoma" w:hAnsi="Tahoma" w:cs="Tahoma"/>
          <w:sz w:val="20"/>
          <w:szCs w:val="20"/>
        </w:rPr>
        <w:t xml:space="preserve">příslušných </w:t>
      </w:r>
      <w:r w:rsidRPr="004067ED">
        <w:rPr>
          <w:rFonts w:ascii="Tahoma" w:hAnsi="Tahoma" w:cs="Tahoma"/>
          <w:sz w:val="20"/>
          <w:szCs w:val="20"/>
        </w:rPr>
        <w:t xml:space="preserve">ustanovení zákona č. </w:t>
      </w:r>
      <w:r w:rsidR="00793468">
        <w:rPr>
          <w:rFonts w:ascii="Tahoma" w:hAnsi="Tahoma" w:cs="Tahoma"/>
          <w:sz w:val="20"/>
          <w:szCs w:val="20"/>
        </w:rPr>
        <w:t>89/2012</w:t>
      </w:r>
      <w:r w:rsidR="00EC2E97" w:rsidRPr="004067ED">
        <w:rPr>
          <w:rFonts w:ascii="Tahoma" w:hAnsi="Tahoma" w:cs="Tahoma"/>
          <w:sz w:val="20"/>
          <w:szCs w:val="20"/>
        </w:rPr>
        <w:t xml:space="preserve"> Sb., občanský zákoník</w:t>
      </w:r>
      <w:r w:rsidR="00AC710D">
        <w:rPr>
          <w:rFonts w:ascii="Tahoma" w:hAnsi="Tahoma" w:cs="Tahoma"/>
          <w:sz w:val="20"/>
          <w:szCs w:val="20"/>
        </w:rPr>
        <w:t>, ve znění pozdějších předpisů</w:t>
      </w:r>
      <w:r w:rsidR="00EC2E97" w:rsidRPr="004067ED">
        <w:rPr>
          <w:rFonts w:ascii="Tahoma" w:hAnsi="Tahoma" w:cs="Tahoma"/>
          <w:sz w:val="20"/>
          <w:szCs w:val="20"/>
        </w:rPr>
        <w:t>.</w:t>
      </w:r>
    </w:p>
    <w:p w:rsidR="00541285" w:rsidRDefault="00541285" w:rsidP="00C822B5">
      <w:pPr>
        <w:pStyle w:val="Style22"/>
        <w:widowControl/>
        <w:tabs>
          <w:tab w:val="num" w:pos="284"/>
        </w:tabs>
        <w:spacing w:line="264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C08AC" w:rsidRPr="00541285" w:rsidRDefault="006417F0" w:rsidP="00C822B5">
      <w:pPr>
        <w:pStyle w:val="Style22"/>
        <w:widowControl/>
        <w:numPr>
          <w:ilvl w:val="0"/>
          <w:numId w:val="21"/>
        </w:numPr>
        <w:tabs>
          <w:tab w:val="clear" w:pos="1440"/>
          <w:tab w:val="num" w:pos="284"/>
        </w:tabs>
        <w:spacing w:line="264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067ED">
        <w:rPr>
          <w:rStyle w:val="FontStyle46"/>
          <w:rFonts w:ascii="Tahoma" w:hAnsi="Tahoma" w:cs="Tahoma"/>
        </w:rPr>
        <w:t xml:space="preserve">Strany této smlouvy shodně prohlašují, že </w:t>
      </w:r>
      <w:r>
        <w:rPr>
          <w:rStyle w:val="FontStyle46"/>
          <w:rFonts w:ascii="Tahoma" w:hAnsi="Tahoma" w:cs="Tahoma"/>
        </w:rPr>
        <w:t xml:space="preserve">ke dni 30.06.2017 je </w:t>
      </w:r>
      <w:r w:rsidR="00CC08AC" w:rsidRPr="00541285">
        <w:rPr>
          <w:rFonts w:ascii="Tahoma" w:hAnsi="Tahoma" w:cs="Tahoma"/>
          <w:sz w:val="20"/>
          <w:szCs w:val="20"/>
        </w:rPr>
        <w:t xml:space="preserve">ukončena platnost </w:t>
      </w:r>
      <w:r w:rsidR="001932A7" w:rsidRPr="00541285">
        <w:rPr>
          <w:rFonts w:ascii="Tahoma" w:hAnsi="Tahoma" w:cs="Tahoma"/>
          <w:sz w:val="20"/>
          <w:szCs w:val="20"/>
        </w:rPr>
        <w:t xml:space="preserve">nájemní </w:t>
      </w:r>
      <w:r w:rsidR="00CC08AC" w:rsidRPr="00541285">
        <w:rPr>
          <w:rFonts w:ascii="Tahoma" w:hAnsi="Tahoma" w:cs="Tahoma"/>
          <w:sz w:val="20"/>
          <w:szCs w:val="20"/>
        </w:rPr>
        <w:t>smlouvy č</w:t>
      </w:r>
      <w:r w:rsidR="001932A7" w:rsidRPr="00541285">
        <w:rPr>
          <w:rFonts w:ascii="Tahoma" w:hAnsi="Tahoma" w:cs="Tahoma"/>
          <w:sz w:val="20"/>
          <w:szCs w:val="20"/>
        </w:rPr>
        <w:t>.</w:t>
      </w:r>
      <w:r w:rsidR="00CC08AC" w:rsidRPr="00541285">
        <w:rPr>
          <w:rFonts w:ascii="Tahoma" w:hAnsi="Tahoma" w:cs="Tahoma"/>
          <w:sz w:val="20"/>
          <w:szCs w:val="20"/>
        </w:rPr>
        <w:t xml:space="preserve"> </w:t>
      </w:r>
      <w:r w:rsidR="001932A7" w:rsidRPr="00541285">
        <w:rPr>
          <w:rFonts w:ascii="Tahoma" w:hAnsi="Tahoma" w:cs="Tahoma"/>
          <w:sz w:val="20"/>
          <w:szCs w:val="20"/>
        </w:rPr>
        <w:t>710</w:t>
      </w:r>
      <w:r w:rsidR="00CC08AC" w:rsidRPr="00541285">
        <w:rPr>
          <w:rFonts w:ascii="Tahoma" w:hAnsi="Tahoma" w:cs="Tahoma"/>
          <w:sz w:val="20"/>
          <w:szCs w:val="20"/>
        </w:rPr>
        <w:t xml:space="preserve">/2012. </w:t>
      </w:r>
    </w:p>
    <w:p w:rsidR="00CC08AC" w:rsidRPr="00541285" w:rsidRDefault="00CC08AC" w:rsidP="00CC08AC">
      <w:pPr>
        <w:pStyle w:val="Style22"/>
        <w:widowControl/>
        <w:spacing w:line="264" w:lineRule="auto"/>
        <w:ind w:firstLine="0"/>
        <w:jc w:val="both"/>
        <w:rPr>
          <w:rFonts w:ascii="Tahoma" w:hAnsi="Tahoma" w:cs="Tahoma"/>
          <w:sz w:val="20"/>
          <w:szCs w:val="20"/>
        </w:rPr>
      </w:pPr>
    </w:p>
    <w:p w:rsidR="00BB5F37" w:rsidRDefault="00BB5F37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BB5F37" w:rsidRDefault="00E02A80" w:rsidP="00472066">
      <w:pPr>
        <w:pStyle w:val="Zkladntext"/>
        <w:spacing w:line="264" w:lineRule="auto"/>
        <w:rPr>
          <w:rFonts w:ascii="Tahoma" w:hAnsi="Tahoma" w:cs="Tahoma"/>
          <w:sz w:val="20"/>
        </w:rPr>
      </w:pPr>
      <w:r w:rsidRPr="004067ED">
        <w:rPr>
          <w:rFonts w:ascii="Tahoma" w:hAnsi="Tahoma" w:cs="Tahoma"/>
          <w:sz w:val="20"/>
        </w:rPr>
        <w:t>V</w:t>
      </w:r>
      <w:r w:rsidR="00E51CF0" w:rsidRPr="004067ED">
        <w:rPr>
          <w:rFonts w:ascii="Tahoma" w:hAnsi="Tahoma" w:cs="Tahoma"/>
          <w:sz w:val="20"/>
        </w:rPr>
        <w:t> </w:t>
      </w:r>
      <w:r w:rsidR="00B82161" w:rsidRPr="004067ED">
        <w:rPr>
          <w:rFonts w:ascii="Tahoma" w:hAnsi="Tahoma" w:cs="Tahoma"/>
          <w:sz w:val="20"/>
        </w:rPr>
        <w:t>Chomutově</w:t>
      </w:r>
      <w:r w:rsidR="00E51CF0" w:rsidRPr="004067ED">
        <w:rPr>
          <w:rFonts w:ascii="Tahoma" w:hAnsi="Tahoma" w:cs="Tahoma"/>
          <w:sz w:val="20"/>
        </w:rPr>
        <w:t>,</w:t>
      </w:r>
      <w:r w:rsidRPr="004067ED">
        <w:rPr>
          <w:rFonts w:ascii="Tahoma" w:hAnsi="Tahoma" w:cs="Tahoma"/>
          <w:sz w:val="20"/>
        </w:rPr>
        <w:t xml:space="preserve"> dne </w:t>
      </w:r>
      <w:r w:rsidR="001A0231" w:rsidRPr="004067ED">
        <w:rPr>
          <w:rFonts w:ascii="Tahoma" w:hAnsi="Tahoma" w:cs="Tahoma"/>
          <w:sz w:val="20"/>
        </w:rPr>
        <w:t>………………….</w:t>
      </w:r>
      <w:r w:rsidR="00936AE7" w:rsidRPr="004067ED">
        <w:rPr>
          <w:rFonts w:ascii="Tahoma" w:hAnsi="Tahoma" w:cs="Tahoma"/>
          <w:sz w:val="20"/>
        </w:rPr>
        <w:tab/>
      </w:r>
      <w:r w:rsidR="00B82161" w:rsidRPr="004067ED">
        <w:rPr>
          <w:rFonts w:ascii="Tahoma" w:hAnsi="Tahoma" w:cs="Tahoma"/>
          <w:sz w:val="20"/>
        </w:rPr>
        <w:tab/>
      </w:r>
      <w:r w:rsidR="006D1774" w:rsidRPr="004067ED">
        <w:rPr>
          <w:rFonts w:ascii="Tahoma" w:hAnsi="Tahoma" w:cs="Tahoma"/>
          <w:sz w:val="20"/>
        </w:rPr>
        <w:tab/>
      </w:r>
      <w:r w:rsidR="00C85F6A" w:rsidRPr="004067ED">
        <w:rPr>
          <w:rFonts w:ascii="Tahoma" w:hAnsi="Tahoma" w:cs="Tahoma"/>
          <w:sz w:val="20"/>
        </w:rPr>
        <w:t>V………………………………, dne……………</w:t>
      </w:r>
      <w:r w:rsidR="006D1774" w:rsidRPr="004067ED">
        <w:rPr>
          <w:rFonts w:ascii="Tahoma" w:hAnsi="Tahoma" w:cs="Tahoma"/>
          <w:sz w:val="20"/>
        </w:rPr>
        <w:tab/>
      </w:r>
    </w:p>
    <w:p w:rsidR="000E7CFA" w:rsidRDefault="000E7CFA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0E7CFA" w:rsidRDefault="000E7CFA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BB5F37" w:rsidRDefault="00BB5F37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BB5F37" w:rsidRDefault="00BB5F37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B836B4" w:rsidRPr="004067ED" w:rsidRDefault="00B836B4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23020F" w:rsidRDefault="0023020F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793468" w:rsidRPr="004067ED" w:rsidRDefault="00793468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5B2A32" w:rsidRPr="004067ED" w:rsidRDefault="00900B79" w:rsidP="00472066">
      <w:pPr>
        <w:pStyle w:val="Zkladntext"/>
        <w:spacing w:line="264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……………………………………………..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……………………………………………………..</w:t>
      </w:r>
    </w:p>
    <w:p w:rsidR="00D11DDC" w:rsidRPr="004067ED" w:rsidRDefault="0032013E" w:rsidP="00472066">
      <w:pPr>
        <w:pStyle w:val="Zkladntext"/>
        <w:spacing w:line="264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 </w:t>
      </w:r>
      <w:r w:rsidR="004434CC" w:rsidRPr="004067ED">
        <w:rPr>
          <w:rFonts w:ascii="Tahoma" w:hAnsi="Tahoma" w:cs="Tahoma"/>
          <w:sz w:val="20"/>
        </w:rPr>
        <w:t>Pronajímatel</w:t>
      </w:r>
      <w:r>
        <w:rPr>
          <w:rFonts w:ascii="Tahoma" w:hAnsi="Tahoma" w:cs="Tahoma"/>
          <w:sz w:val="20"/>
        </w:rPr>
        <w:t>e</w:t>
      </w:r>
      <w:r w:rsidR="00B630BB" w:rsidRPr="004067ED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za </w:t>
      </w:r>
      <w:r w:rsidR="004434CC" w:rsidRPr="004067ED">
        <w:rPr>
          <w:rFonts w:ascii="Tahoma" w:hAnsi="Tahoma" w:cs="Tahoma"/>
          <w:sz w:val="20"/>
        </w:rPr>
        <w:t>Nájem</w:t>
      </w:r>
      <w:r w:rsidR="00B630BB" w:rsidRPr="004067ED">
        <w:rPr>
          <w:rFonts w:ascii="Tahoma" w:hAnsi="Tahoma" w:cs="Tahoma"/>
          <w:sz w:val="20"/>
        </w:rPr>
        <w:t>ce</w:t>
      </w:r>
    </w:p>
    <w:p w:rsidR="00AD54AF" w:rsidRPr="004067ED" w:rsidRDefault="00483C8F" w:rsidP="00472066">
      <w:pPr>
        <w:pStyle w:val="Zkladntext"/>
        <w:spacing w:line="264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xxxxxxxxxxxxxxxxx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377F1E" w:rsidRPr="004067ED">
        <w:rPr>
          <w:rFonts w:ascii="Tahoma" w:hAnsi="Tahoma" w:cs="Tahoma"/>
          <w:sz w:val="20"/>
        </w:rPr>
        <w:tab/>
      </w:r>
      <w:r w:rsidR="00EB0AF2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xxxxxxxxxxxx</w:t>
      </w:r>
    </w:p>
    <w:p w:rsidR="00C62D37" w:rsidRPr="00B630BB" w:rsidRDefault="00793468" w:rsidP="00472066">
      <w:pPr>
        <w:pStyle w:val="Zkladntext"/>
        <w:spacing w:line="264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generální</w:t>
      </w:r>
      <w:r w:rsidR="00655434">
        <w:rPr>
          <w:rFonts w:ascii="Tahoma" w:hAnsi="Tahoma" w:cs="Tahoma"/>
          <w:sz w:val="20"/>
        </w:rPr>
        <w:t xml:space="preserve"> </w:t>
      </w:r>
      <w:r w:rsidR="00F8169E" w:rsidRPr="004067ED">
        <w:rPr>
          <w:rFonts w:ascii="Tahoma" w:hAnsi="Tahoma" w:cs="Tahoma"/>
          <w:sz w:val="20"/>
        </w:rPr>
        <w:t>ředitel</w:t>
      </w:r>
      <w:r w:rsidR="00F8169E" w:rsidRPr="004067ED">
        <w:rPr>
          <w:rFonts w:ascii="Tahoma" w:hAnsi="Tahoma" w:cs="Tahoma"/>
          <w:sz w:val="20"/>
        </w:rPr>
        <w:tab/>
      </w:r>
      <w:r w:rsidR="00F8169E" w:rsidRPr="004067ED">
        <w:rPr>
          <w:rFonts w:ascii="Tahoma" w:hAnsi="Tahoma" w:cs="Tahoma"/>
          <w:sz w:val="20"/>
        </w:rPr>
        <w:tab/>
      </w:r>
      <w:r w:rsidR="00B82161" w:rsidRPr="004067ED">
        <w:rPr>
          <w:rFonts w:ascii="Tahoma" w:hAnsi="Tahoma" w:cs="Tahoma"/>
          <w:sz w:val="20"/>
        </w:rPr>
        <w:tab/>
      </w:r>
      <w:r w:rsidR="00B82161" w:rsidRPr="004067ED">
        <w:rPr>
          <w:rFonts w:ascii="Tahoma" w:hAnsi="Tahoma" w:cs="Tahoma"/>
          <w:sz w:val="20"/>
        </w:rPr>
        <w:tab/>
      </w:r>
      <w:r w:rsidR="00B82161" w:rsidRPr="004067ED">
        <w:rPr>
          <w:rFonts w:ascii="Tahoma" w:hAnsi="Tahoma" w:cs="Tahoma"/>
          <w:sz w:val="20"/>
        </w:rPr>
        <w:tab/>
      </w:r>
      <w:r w:rsidR="00B82161" w:rsidRPr="004067ED">
        <w:rPr>
          <w:rFonts w:ascii="Tahoma" w:hAnsi="Tahoma" w:cs="Tahoma"/>
          <w:sz w:val="20"/>
        </w:rPr>
        <w:tab/>
      </w:r>
    </w:p>
    <w:sectPr w:rsidR="00C62D37" w:rsidRPr="00B630BB" w:rsidSect="00AF7069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418" w:header="737" w:footer="95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211" w:rsidRDefault="002E6211">
      <w:r>
        <w:separator/>
      </w:r>
    </w:p>
  </w:endnote>
  <w:endnote w:type="continuationSeparator" w:id="0">
    <w:p w:rsidR="002E6211" w:rsidRDefault="002E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360" w:rsidRDefault="008E2360" w:rsidP="006079B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2360" w:rsidRDefault="008E2360" w:rsidP="00032B30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360" w:rsidRPr="00E51CF0" w:rsidRDefault="008E2360" w:rsidP="00032B30">
    <w:pPr>
      <w:widowControl w:val="0"/>
      <w:tabs>
        <w:tab w:val="center" w:pos="4154"/>
        <w:tab w:val="right" w:pos="8309"/>
      </w:tabs>
      <w:jc w:val="center"/>
      <w:rPr>
        <w:rFonts w:ascii="Arial" w:hAnsi="Arial" w:cs="Arial"/>
        <w:snapToGrid w:val="0"/>
        <w:sz w:val="18"/>
        <w:szCs w:val="18"/>
      </w:rPr>
    </w:pPr>
    <w:r>
      <w:rPr>
        <w:snapToGrid w:val="0"/>
        <w:sz w:val="24"/>
      </w:rPr>
      <w:tab/>
    </w:r>
    <w:r w:rsidRPr="00E51CF0">
      <w:rPr>
        <w:rFonts w:ascii="Arial" w:hAnsi="Arial" w:cs="Arial"/>
        <w:snapToGrid w:val="0"/>
        <w:sz w:val="18"/>
        <w:szCs w:val="18"/>
      </w:rPr>
      <w:t xml:space="preserve">Strana </w:t>
    </w:r>
    <w:r w:rsidRPr="00E51CF0">
      <w:rPr>
        <w:rFonts w:ascii="Arial" w:hAnsi="Arial" w:cs="Arial"/>
        <w:snapToGrid w:val="0"/>
        <w:sz w:val="18"/>
        <w:szCs w:val="18"/>
      </w:rPr>
      <w:fldChar w:fldCharType="begin"/>
    </w:r>
    <w:r w:rsidRPr="00E51CF0">
      <w:rPr>
        <w:rFonts w:ascii="Arial" w:hAnsi="Arial" w:cs="Arial"/>
        <w:snapToGrid w:val="0"/>
        <w:sz w:val="18"/>
        <w:szCs w:val="18"/>
      </w:rPr>
      <w:instrText xml:space="preserve"> PAGE </w:instrText>
    </w:r>
    <w:r w:rsidRPr="00E51CF0">
      <w:rPr>
        <w:rFonts w:ascii="Arial" w:hAnsi="Arial" w:cs="Arial"/>
        <w:snapToGrid w:val="0"/>
        <w:sz w:val="18"/>
        <w:szCs w:val="18"/>
      </w:rPr>
      <w:fldChar w:fldCharType="separate"/>
    </w:r>
    <w:r w:rsidR="000F5556">
      <w:rPr>
        <w:rFonts w:ascii="Arial" w:hAnsi="Arial" w:cs="Arial"/>
        <w:noProof/>
        <w:snapToGrid w:val="0"/>
        <w:sz w:val="18"/>
        <w:szCs w:val="18"/>
      </w:rPr>
      <w:t>1</w:t>
    </w:r>
    <w:r w:rsidRPr="00E51CF0">
      <w:rPr>
        <w:rFonts w:ascii="Arial" w:hAnsi="Arial" w:cs="Arial"/>
        <w:snapToGrid w:val="0"/>
        <w:sz w:val="18"/>
        <w:szCs w:val="18"/>
      </w:rPr>
      <w:fldChar w:fldCharType="end"/>
    </w:r>
    <w:r w:rsidRPr="00E51CF0">
      <w:rPr>
        <w:rFonts w:ascii="Arial" w:hAnsi="Arial" w:cs="Arial"/>
        <w:snapToGrid w:val="0"/>
        <w:sz w:val="18"/>
        <w:szCs w:val="18"/>
      </w:rPr>
      <w:t xml:space="preserve"> (celkem </w:t>
    </w:r>
    <w:r w:rsidRPr="00E51CF0">
      <w:rPr>
        <w:rFonts w:ascii="Arial" w:hAnsi="Arial" w:cs="Arial"/>
        <w:snapToGrid w:val="0"/>
        <w:sz w:val="18"/>
        <w:szCs w:val="18"/>
      </w:rPr>
      <w:fldChar w:fldCharType="begin"/>
    </w:r>
    <w:r w:rsidRPr="00E51CF0">
      <w:rPr>
        <w:rFonts w:ascii="Arial" w:hAnsi="Arial" w:cs="Arial"/>
        <w:snapToGrid w:val="0"/>
        <w:sz w:val="18"/>
        <w:szCs w:val="18"/>
      </w:rPr>
      <w:instrText xml:space="preserve"> NUMPAGES </w:instrText>
    </w:r>
    <w:r w:rsidRPr="00E51CF0">
      <w:rPr>
        <w:rFonts w:ascii="Arial" w:hAnsi="Arial" w:cs="Arial"/>
        <w:snapToGrid w:val="0"/>
        <w:sz w:val="18"/>
        <w:szCs w:val="18"/>
      </w:rPr>
      <w:fldChar w:fldCharType="separate"/>
    </w:r>
    <w:r w:rsidR="000F5556">
      <w:rPr>
        <w:rFonts w:ascii="Arial" w:hAnsi="Arial" w:cs="Arial"/>
        <w:noProof/>
        <w:snapToGrid w:val="0"/>
        <w:sz w:val="18"/>
        <w:szCs w:val="18"/>
      </w:rPr>
      <w:t>4</w:t>
    </w:r>
    <w:r w:rsidRPr="00E51CF0">
      <w:rPr>
        <w:rFonts w:ascii="Arial" w:hAnsi="Arial" w:cs="Arial"/>
        <w:snapToGrid w:val="0"/>
        <w:sz w:val="18"/>
        <w:szCs w:val="18"/>
      </w:rPr>
      <w:fldChar w:fldCharType="end"/>
    </w:r>
    <w:r w:rsidRPr="00E51CF0"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211" w:rsidRDefault="002E6211">
      <w:r>
        <w:separator/>
      </w:r>
    </w:p>
  </w:footnote>
  <w:footnote w:type="continuationSeparator" w:id="0">
    <w:p w:rsidR="002E6211" w:rsidRDefault="002E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360" w:rsidRPr="00346BD2" w:rsidRDefault="008E2360" w:rsidP="00346BD2">
    <w:pPr>
      <w:widowControl w:val="0"/>
      <w:tabs>
        <w:tab w:val="center" w:pos="4154"/>
        <w:tab w:val="right" w:pos="8309"/>
      </w:tabs>
      <w:jc w:val="right"/>
      <w:rPr>
        <w:rFonts w:ascii="Tahoma" w:hAnsi="Tahoma" w:cs="Tahoma"/>
        <w:b/>
        <w:snapToGrid w:val="0"/>
        <w:color w:val="808080"/>
      </w:rPr>
    </w:pPr>
    <w:r w:rsidRPr="00346BD2">
      <w:rPr>
        <w:rFonts w:ascii="Tahoma" w:hAnsi="Tahoma" w:cs="Tahoma"/>
        <w:b/>
        <w:snapToGrid w:val="0"/>
        <w:color w:val="808080"/>
      </w:rPr>
      <w:t xml:space="preserve">VT </w:t>
    </w:r>
    <w:r w:rsidR="00DD1416">
      <w:rPr>
        <w:rFonts w:ascii="Tahoma" w:hAnsi="Tahoma" w:cs="Tahoma"/>
        <w:b/>
        <w:snapToGrid w:val="0"/>
        <w:color w:val="808080"/>
      </w:rPr>
      <w:t>Bílina</w:t>
    </w:r>
  </w:p>
  <w:p w:rsidR="008E2360" w:rsidRPr="00346BD2" w:rsidRDefault="008E2360" w:rsidP="00AF4C86">
    <w:pPr>
      <w:widowControl w:val="0"/>
      <w:tabs>
        <w:tab w:val="center" w:pos="4154"/>
        <w:tab w:val="right" w:pos="8309"/>
      </w:tabs>
      <w:jc w:val="right"/>
      <w:rPr>
        <w:rFonts w:ascii="Tahoma" w:hAnsi="Tahoma" w:cs="Tahoma"/>
        <w:b/>
        <w:snapToGrid w:val="0"/>
        <w:color w:val="808080"/>
      </w:rPr>
    </w:pPr>
    <w:r w:rsidRPr="00346BD2">
      <w:rPr>
        <w:rFonts w:ascii="Tahoma" w:hAnsi="Tahoma" w:cs="Tahoma"/>
        <w:b/>
        <w:snapToGrid w:val="0"/>
        <w:color w:val="808080"/>
      </w:rPr>
      <w:t xml:space="preserve">ř.km </w:t>
    </w:r>
    <w:r w:rsidR="00D95E35">
      <w:rPr>
        <w:rFonts w:ascii="Tahoma" w:hAnsi="Tahoma" w:cs="Tahoma"/>
        <w:b/>
        <w:snapToGrid w:val="0"/>
        <w:color w:val="808080"/>
      </w:rPr>
      <w:t>9,24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7C47"/>
    <w:multiLevelType w:val="hybridMultilevel"/>
    <w:tmpl w:val="F86A93E2"/>
    <w:lvl w:ilvl="0" w:tplc="5B16E0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5EEF"/>
    <w:multiLevelType w:val="hybridMultilevel"/>
    <w:tmpl w:val="62DAD6FC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65E8D"/>
    <w:multiLevelType w:val="hybridMultilevel"/>
    <w:tmpl w:val="59E04B8E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BB80B60"/>
    <w:multiLevelType w:val="hybridMultilevel"/>
    <w:tmpl w:val="32E4B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F0D9B"/>
    <w:multiLevelType w:val="hybridMultilevel"/>
    <w:tmpl w:val="5A2256A2"/>
    <w:lvl w:ilvl="0" w:tplc="04EE6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68B"/>
    <w:multiLevelType w:val="hybridMultilevel"/>
    <w:tmpl w:val="44968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7AD"/>
    <w:multiLevelType w:val="hybridMultilevel"/>
    <w:tmpl w:val="A724B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D6D"/>
    <w:multiLevelType w:val="hybridMultilevel"/>
    <w:tmpl w:val="7D661AE2"/>
    <w:lvl w:ilvl="0" w:tplc="A4340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D720A8"/>
    <w:multiLevelType w:val="hybridMultilevel"/>
    <w:tmpl w:val="2E46AF2E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3A57356"/>
    <w:multiLevelType w:val="hybridMultilevel"/>
    <w:tmpl w:val="BAA4DC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D7982"/>
    <w:multiLevelType w:val="hybridMultilevel"/>
    <w:tmpl w:val="3F528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93096"/>
    <w:multiLevelType w:val="hybridMultilevel"/>
    <w:tmpl w:val="611863CC"/>
    <w:lvl w:ilvl="0" w:tplc="AF8E5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EE781C"/>
    <w:multiLevelType w:val="hybridMultilevel"/>
    <w:tmpl w:val="83D27C46"/>
    <w:lvl w:ilvl="0" w:tplc="2BAA6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D816E2"/>
    <w:multiLevelType w:val="hybridMultilevel"/>
    <w:tmpl w:val="92EE5E7E"/>
    <w:lvl w:ilvl="0" w:tplc="5B16E0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54C139F3"/>
    <w:multiLevelType w:val="hybridMultilevel"/>
    <w:tmpl w:val="C55E1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87C88"/>
    <w:multiLevelType w:val="hybridMultilevel"/>
    <w:tmpl w:val="38186F9A"/>
    <w:lvl w:ilvl="0" w:tplc="E9B42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FE445A"/>
    <w:multiLevelType w:val="hybridMultilevel"/>
    <w:tmpl w:val="483A5A64"/>
    <w:lvl w:ilvl="0" w:tplc="78A010BA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7" w15:restartNumberingAfterBreak="0">
    <w:nsid w:val="5B483580"/>
    <w:multiLevelType w:val="hybridMultilevel"/>
    <w:tmpl w:val="66589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01328"/>
    <w:multiLevelType w:val="hybridMultilevel"/>
    <w:tmpl w:val="5D3EAE06"/>
    <w:lvl w:ilvl="0" w:tplc="65C248D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3674F"/>
    <w:multiLevelType w:val="hybridMultilevel"/>
    <w:tmpl w:val="21807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7143D"/>
    <w:multiLevelType w:val="hybridMultilevel"/>
    <w:tmpl w:val="3E8AC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6447E"/>
    <w:multiLevelType w:val="hybridMultilevel"/>
    <w:tmpl w:val="00D8B16E"/>
    <w:lvl w:ilvl="0" w:tplc="0405000F">
      <w:start w:val="2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2" w15:restartNumberingAfterBreak="0">
    <w:nsid w:val="6FAA2777"/>
    <w:multiLevelType w:val="hybridMultilevel"/>
    <w:tmpl w:val="0C86C9F6"/>
    <w:lvl w:ilvl="0" w:tplc="0405000F">
      <w:start w:val="1"/>
      <w:numFmt w:val="decimal"/>
      <w:lvlText w:val="%1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23" w15:restartNumberingAfterBreak="0">
    <w:nsid w:val="735B296A"/>
    <w:multiLevelType w:val="hybridMultilevel"/>
    <w:tmpl w:val="1EDAE486"/>
    <w:lvl w:ilvl="0" w:tplc="AF8E5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22"/>
  </w:num>
  <w:num w:numId="5">
    <w:abstractNumId w:val="7"/>
  </w:num>
  <w:num w:numId="6">
    <w:abstractNumId w:val="18"/>
  </w:num>
  <w:num w:numId="7">
    <w:abstractNumId w:val="12"/>
  </w:num>
  <w:num w:numId="8">
    <w:abstractNumId w:val="1"/>
  </w:num>
  <w:num w:numId="9">
    <w:abstractNumId w:val="10"/>
  </w:num>
  <w:num w:numId="10">
    <w:abstractNumId w:val="23"/>
  </w:num>
  <w:num w:numId="11">
    <w:abstractNumId w:val="16"/>
  </w:num>
  <w:num w:numId="12">
    <w:abstractNumId w:val="9"/>
  </w:num>
  <w:num w:numId="13">
    <w:abstractNumId w:val="21"/>
  </w:num>
  <w:num w:numId="14">
    <w:abstractNumId w:val="19"/>
  </w:num>
  <w:num w:numId="15">
    <w:abstractNumId w:val="13"/>
  </w:num>
  <w:num w:numId="16">
    <w:abstractNumId w:val="0"/>
  </w:num>
  <w:num w:numId="17">
    <w:abstractNumId w:val="5"/>
  </w:num>
  <w:num w:numId="18">
    <w:abstractNumId w:val="17"/>
  </w:num>
  <w:num w:numId="19">
    <w:abstractNumId w:val="4"/>
  </w:num>
  <w:num w:numId="20">
    <w:abstractNumId w:val="6"/>
  </w:num>
  <w:num w:numId="21">
    <w:abstractNumId w:val="8"/>
  </w:num>
  <w:num w:numId="22">
    <w:abstractNumId w:val="14"/>
  </w:num>
  <w:num w:numId="23">
    <w:abstractNumId w:val="20"/>
  </w:num>
  <w:num w:numId="2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E1D"/>
    <w:rsid w:val="0002178F"/>
    <w:rsid w:val="000265FA"/>
    <w:rsid w:val="00032B30"/>
    <w:rsid w:val="00036C7E"/>
    <w:rsid w:val="00062FB8"/>
    <w:rsid w:val="00066438"/>
    <w:rsid w:val="00073017"/>
    <w:rsid w:val="000756E8"/>
    <w:rsid w:val="00083FE2"/>
    <w:rsid w:val="000A2A31"/>
    <w:rsid w:val="000A57DF"/>
    <w:rsid w:val="000A5CF9"/>
    <w:rsid w:val="000A6AF4"/>
    <w:rsid w:val="000C7EE2"/>
    <w:rsid w:val="000D1100"/>
    <w:rsid w:val="000D1468"/>
    <w:rsid w:val="000D2331"/>
    <w:rsid w:val="000E6236"/>
    <w:rsid w:val="000E7CFA"/>
    <w:rsid w:val="000F541B"/>
    <w:rsid w:val="000F5556"/>
    <w:rsid w:val="001001DE"/>
    <w:rsid w:val="00100E55"/>
    <w:rsid w:val="00101C7E"/>
    <w:rsid w:val="00102905"/>
    <w:rsid w:val="00105C50"/>
    <w:rsid w:val="00120B6D"/>
    <w:rsid w:val="001316C8"/>
    <w:rsid w:val="00134617"/>
    <w:rsid w:val="00134F98"/>
    <w:rsid w:val="00143214"/>
    <w:rsid w:val="001473B1"/>
    <w:rsid w:val="00147BC0"/>
    <w:rsid w:val="001501D4"/>
    <w:rsid w:val="00150234"/>
    <w:rsid w:val="00171AF3"/>
    <w:rsid w:val="00173DE2"/>
    <w:rsid w:val="00176624"/>
    <w:rsid w:val="00187A2C"/>
    <w:rsid w:val="00190F67"/>
    <w:rsid w:val="001932A7"/>
    <w:rsid w:val="001A0231"/>
    <w:rsid w:val="001A6FEF"/>
    <w:rsid w:val="001B0CCA"/>
    <w:rsid w:val="001B5A02"/>
    <w:rsid w:val="001D350B"/>
    <w:rsid w:val="001D4AE1"/>
    <w:rsid w:val="001D5FC0"/>
    <w:rsid w:val="001E3EC9"/>
    <w:rsid w:val="001E54E4"/>
    <w:rsid w:val="001F3CF2"/>
    <w:rsid w:val="00201CEB"/>
    <w:rsid w:val="002061A3"/>
    <w:rsid w:val="00210DE4"/>
    <w:rsid w:val="00212D9E"/>
    <w:rsid w:val="002145DB"/>
    <w:rsid w:val="00225864"/>
    <w:rsid w:val="0023020F"/>
    <w:rsid w:val="00230E11"/>
    <w:rsid w:val="00236A81"/>
    <w:rsid w:val="002420A7"/>
    <w:rsid w:val="002466C3"/>
    <w:rsid w:val="0026024D"/>
    <w:rsid w:val="002615BC"/>
    <w:rsid w:val="00261DD8"/>
    <w:rsid w:val="002844ED"/>
    <w:rsid w:val="002851A8"/>
    <w:rsid w:val="0029159C"/>
    <w:rsid w:val="00294CA0"/>
    <w:rsid w:val="002C326F"/>
    <w:rsid w:val="002C3485"/>
    <w:rsid w:val="002C43AC"/>
    <w:rsid w:val="002D5AB4"/>
    <w:rsid w:val="002E6211"/>
    <w:rsid w:val="002F0DB6"/>
    <w:rsid w:val="002F4EA6"/>
    <w:rsid w:val="002F6825"/>
    <w:rsid w:val="002F7732"/>
    <w:rsid w:val="003012CA"/>
    <w:rsid w:val="00306B8C"/>
    <w:rsid w:val="00310DCA"/>
    <w:rsid w:val="003153D9"/>
    <w:rsid w:val="0032013E"/>
    <w:rsid w:val="00322185"/>
    <w:rsid w:val="00325345"/>
    <w:rsid w:val="003267D9"/>
    <w:rsid w:val="00346BD2"/>
    <w:rsid w:val="00351D9D"/>
    <w:rsid w:val="00354D75"/>
    <w:rsid w:val="003622EF"/>
    <w:rsid w:val="0036236A"/>
    <w:rsid w:val="003658EB"/>
    <w:rsid w:val="003670FA"/>
    <w:rsid w:val="00377F1E"/>
    <w:rsid w:val="00381C83"/>
    <w:rsid w:val="00382DCA"/>
    <w:rsid w:val="00383BC1"/>
    <w:rsid w:val="00385056"/>
    <w:rsid w:val="00386847"/>
    <w:rsid w:val="003874E4"/>
    <w:rsid w:val="00395FBC"/>
    <w:rsid w:val="003A48AD"/>
    <w:rsid w:val="003B12B5"/>
    <w:rsid w:val="003B4982"/>
    <w:rsid w:val="003B5A63"/>
    <w:rsid w:val="003B5E3E"/>
    <w:rsid w:val="003B7A5C"/>
    <w:rsid w:val="003C3175"/>
    <w:rsid w:val="003C332B"/>
    <w:rsid w:val="003D110D"/>
    <w:rsid w:val="003D5062"/>
    <w:rsid w:val="003E05C3"/>
    <w:rsid w:val="003E16E6"/>
    <w:rsid w:val="003E3597"/>
    <w:rsid w:val="003E56A5"/>
    <w:rsid w:val="003E612E"/>
    <w:rsid w:val="003E69E6"/>
    <w:rsid w:val="003E6F90"/>
    <w:rsid w:val="003E7D3D"/>
    <w:rsid w:val="00400382"/>
    <w:rsid w:val="00403C7C"/>
    <w:rsid w:val="004067ED"/>
    <w:rsid w:val="00407964"/>
    <w:rsid w:val="004139E2"/>
    <w:rsid w:val="00413D48"/>
    <w:rsid w:val="00421348"/>
    <w:rsid w:val="004215B6"/>
    <w:rsid w:val="004400CD"/>
    <w:rsid w:val="004434CC"/>
    <w:rsid w:val="004575CA"/>
    <w:rsid w:val="00461A18"/>
    <w:rsid w:val="004670FE"/>
    <w:rsid w:val="00472066"/>
    <w:rsid w:val="004759EE"/>
    <w:rsid w:val="00483C8F"/>
    <w:rsid w:val="004853A4"/>
    <w:rsid w:val="004873C3"/>
    <w:rsid w:val="0049354A"/>
    <w:rsid w:val="004975CC"/>
    <w:rsid w:val="004A2EFF"/>
    <w:rsid w:val="004B29B6"/>
    <w:rsid w:val="004D51D6"/>
    <w:rsid w:val="004D7356"/>
    <w:rsid w:val="004E1184"/>
    <w:rsid w:val="004E3B0E"/>
    <w:rsid w:val="004E5A47"/>
    <w:rsid w:val="004F7B04"/>
    <w:rsid w:val="00502DEE"/>
    <w:rsid w:val="00506C78"/>
    <w:rsid w:val="00512CD2"/>
    <w:rsid w:val="00517278"/>
    <w:rsid w:val="00527624"/>
    <w:rsid w:val="00541285"/>
    <w:rsid w:val="005423E8"/>
    <w:rsid w:val="005464E7"/>
    <w:rsid w:val="00547D27"/>
    <w:rsid w:val="00557833"/>
    <w:rsid w:val="00570AF9"/>
    <w:rsid w:val="00582428"/>
    <w:rsid w:val="005B07D8"/>
    <w:rsid w:val="005B2A32"/>
    <w:rsid w:val="005B3D3D"/>
    <w:rsid w:val="005B5A81"/>
    <w:rsid w:val="005C3CEB"/>
    <w:rsid w:val="005C4556"/>
    <w:rsid w:val="005C7AD9"/>
    <w:rsid w:val="005D7563"/>
    <w:rsid w:val="005E41E5"/>
    <w:rsid w:val="005F1471"/>
    <w:rsid w:val="005F1856"/>
    <w:rsid w:val="005F3137"/>
    <w:rsid w:val="00602CDF"/>
    <w:rsid w:val="00603BD7"/>
    <w:rsid w:val="00606256"/>
    <w:rsid w:val="006079B5"/>
    <w:rsid w:val="00607F7F"/>
    <w:rsid w:val="006144B2"/>
    <w:rsid w:val="0061529D"/>
    <w:rsid w:val="0061681C"/>
    <w:rsid w:val="00623FC8"/>
    <w:rsid w:val="00630B10"/>
    <w:rsid w:val="00635242"/>
    <w:rsid w:val="006417F0"/>
    <w:rsid w:val="006478A8"/>
    <w:rsid w:val="0065060E"/>
    <w:rsid w:val="00652E31"/>
    <w:rsid w:val="00655434"/>
    <w:rsid w:val="006656A8"/>
    <w:rsid w:val="00675C37"/>
    <w:rsid w:val="00687A76"/>
    <w:rsid w:val="0069487E"/>
    <w:rsid w:val="0069773F"/>
    <w:rsid w:val="006A4F31"/>
    <w:rsid w:val="006C3CAD"/>
    <w:rsid w:val="006C7545"/>
    <w:rsid w:val="006D1774"/>
    <w:rsid w:val="006D758D"/>
    <w:rsid w:val="006F21DA"/>
    <w:rsid w:val="00701B02"/>
    <w:rsid w:val="00706086"/>
    <w:rsid w:val="0071269A"/>
    <w:rsid w:val="0072219A"/>
    <w:rsid w:val="00730A2A"/>
    <w:rsid w:val="00733E85"/>
    <w:rsid w:val="00751BC7"/>
    <w:rsid w:val="00756429"/>
    <w:rsid w:val="007619FB"/>
    <w:rsid w:val="00767C80"/>
    <w:rsid w:val="00770429"/>
    <w:rsid w:val="00771589"/>
    <w:rsid w:val="0077759D"/>
    <w:rsid w:val="00781DAD"/>
    <w:rsid w:val="00790CBB"/>
    <w:rsid w:val="00793468"/>
    <w:rsid w:val="007935B7"/>
    <w:rsid w:val="00794996"/>
    <w:rsid w:val="00797888"/>
    <w:rsid w:val="007A4BC4"/>
    <w:rsid w:val="007A57A4"/>
    <w:rsid w:val="007B03E6"/>
    <w:rsid w:val="007B06A9"/>
    <w:rsid w:val="007B2289"/>
    <w:rsid w:val="007B4804"/>
    <w:rsid w:val="007B68BD"/>
    <w:rsid w:val="007C0601"/>
    <w:rsid w:val="007C105C"/>
    <w:rsid w:val="007C1E48"/>
    <w:rsid w:val="007C2DCF"/>
    <w:rsid w:val="007C3A62"/>
    <w:rsid w:val="007C5B56"/>
    <w:rsid w:val="007E62EA"/>
    <w:rsid w:val="007E63EE"/>
    <w:rsid w:val="007F1E5D"/>
    <w:rsid w:val="008021FE"/>
    <w:rsid w:val="00813C6E"/>
    <w:rsid w:val="00814087"/>
    <w:rsid w:val="008146F5"/>
    <w:rsid w:val="00816842"/>
    <w:rsid w:val="00820048"/>
    <w:rsid w:val="00824609"/>
    <w:rsid w:val="008247B4"/>
    <w:rsid w:val="00844094"/>
    <w:rsid w:val="0085134B"/>
    <w:rsid w:val="00855899"/>
    <w:rsid w:val="008573CD"/>
    <w:rsid w:val="0086404E"/>
    <w:rsid w:val="0086471E"/>
    <w:rsid w:val="008678CF"/>
    <w:rsid w:val="00871116"/>
    <w:rsid w:val="00874C0F"/>
    <w:rsid w:val="00883109"/>
    <w:rsid w:val="0089036A"/>
    <w:rsid w:val="00893384"/>
    <w:rsid w:val="008943A1"/>
    <w:rsid w:val="00896348"/>
    <w:rsid w:val="0089740E"/>
    <w:rsid w:val="008A0EE3"/>
    <w:rsid w:val="008B3143"/>
    <w:rsid w:val="008C40E7"/>
    <w:rsid w:val="008C4A22"/>
    <w:rsid w:val="008C4BAC"/>
    <w:rsid w:val="008C7977"/>
    <w:rsid w:val="008C7DB2"/>
    <w:rsid w:val="008D0D7F"/>
    <w:rsid w:val="008D5FAE"/>
    <w:rsid w:val="008D6A3C"/>
    <w:rsid w:val="008E0CD8"/>
    <w:rsid w:val="008E0E21"/>
    <w:rsid w:val="008E2360"/>
    <w:rsid w:val="00900B79"/>
    <w:rsid w:val="009148C3"/>
    <w:rsid w:val="00915E47"/>
    <w:rsid w:val="00916B14"/>
    <w:rsid w:val="00917737"/>
    <w:rsid w:val="00920AD3"/>
    <w:rsid w:val="00932D40"/>
    <w:rsid w:val="00934FD4"/>
    <w:rsid w:val="009356C6"/>
    <w:rsid w:val="009359F8"/>
    <w:rsid w:val="00936AE7"/>
    <w:rsid w:val="00947F43"/>
    <w:rsid w:val="00955947"/>
    <w:rsid w:val="00956A02"/>
    <w:rsid w:val="009739D3"/>
    <w:rsid w:val="00974F0F"/>
    <w:rsid w:val="00976371"/>
    <w:rsid w:val="00976951"/>
    <w:rsid w:val="009776DA"/>
    <w:rsid w:val="00980F11"/>
    <w:rsid w:val="009B55BF"/>
    <w:rsid w:val="009C51B9"/>
    <w:rsid w:val="009C65A3"/>
    <w:rsid w:val="009D6C51"/>
    <w:rsid w:val="009E03DC"/>
    <w:rsid w:val="009E2541"/>
    <w:rsid w:val="009E373B"/>
    <w:rsid w:val="00A026D0"/>
    <w:rsid w:val="00A10922"/>
    <w:rsid w:val="00A1357B"/>
    <w:rsid w:val="00A17F9A"/>
    <w:rsid w:val="00A22CB1"/>
    <w:rsid w:val="00A32038"/>
    <w:rsid w:val="00A40BE0"/>
    <w:rsid w:val="00A625B1"/>
    <w:rsid w:val="00A6378E"/>
    <w:rsid w:val="00A6384F"/>
    <w:rsid w:val="00A733AB"/>
    <w:rsid w:val="00A752C8"/>
    <w:rsid w:val="00A8215D"/>
    <w:rsid w:val="00A82620"/>
    <w:rsid w:val="00A848B9"/>
    <w:rsid w:val="00A902FA"/>
    <w:rsid w:val="00A91609"/>
    <w:rsid w:val="00AC0C06"/>
    <w:rsid w:val="00AC2E31"/>
    <w:rsid w:val="00AC3A51"/>
    <w:rsid w:val="00AC6CB7"/>
    <w:rsid w:val="00AC6F97"/>
    <w:rsid w:val="00AC710D"/>
    <w:rsid w:val="00AD13EA"/>
    <w:rsid w:val="00AD54AF"/>
    <w:rsid w:val="00AD607B"/>
    <w:rsid w:val="00AE4C82"/>
    <w:rsid w:val="00AE66F1"/>
    <w:rsid w:val="00AF4C86"/>
    <w:rsid w:val="00AF7069"/>
    <w:rsid w:val="00B055E1"/>
    <w:rsid w:val="00B10414"/>
    <w:rsid w:val="00B143E2"/>
    <w:rsid w:val="00B25A0E"/>
    <w:rsid w:val="00B3618B"/>
    <w:rsid w:val="00B41970"/>
    <w:rsid w:val="00B4608E"/>
    <w:rsid w:val="00B54AB7"/>
    <w:rsid w:val="00B57926"/>
    <w:rsid w:val="00B630BB"/>
    <w:rsid w:val="00B76E69"/>
    <w:rsid w:val="00B82161"/>
    <w:rsid w:val="00B836B4"/>
    <w:rsid w:val="00B848D4"/>
    <w:rsid w:val="00B9036F"/>
    <w:rsid w:val="00B913D5"/>
    <w:rsid w:val="00B97FF7"/>
    <w:rsid w:val="00BA6E4B"/>
    <w:rsid w:val="00BB5F37"/>
    <w:rsid w:val="00BC6C9A"/>
    <w:rsid w:val="00BD0D7E"/>
    <w:rsid w:val="00BD2F9D"/>
    <w:rsid w:val="00BE4979"/>
    <w:rsid w:val="00BE61C2"/>
    <w:rsid w:val="00BE689C"/>
    <w:rsid w:val="00BF08DE"/>
    <w:rsid w:val="00BF3A40"/>
    <w:rsid w:val="00C03941"/>
    <w:rsid w:val="00C12E02"/>
    <w:rsid w:val="00C17DE1"/>
    <w:rsid w:val="00C20E1D"/>
    <w:rsid w:val="00C24F11"/>
    <w:rsid w:val="00C25480"/>
    <w:rsid w:val="00C32065"/>
    <w:rsid w:val="00C50124"/>
    <w:rsid w:val="00C56062"/>
    <w:rsid w:val="00C62D37"/>
    <w:rsid w:val="00C73E03"/>
    <w:rsid w:val="00C74547"/>
    <w:rsid w:val="00C81DBF"/>
    <w:rsid w:val="00C822B5"/>
    <w:rsid w:val="00C82C2F"/>
    <w:rsid w:val="00C82D0A"/>
    <w:rsid w:val="00C8575B"/>
    <w:rsid w:val="00C85F6A"/>
    <w:rsid w:val="00C964F0"/>
    <w:rsid w:val="00CB0A3B"/>
    <w:rsid w:val="00CB2184"/>
    <w:rsid w:val="00CB2603"/>
    <w:rsid w:val="00CB42E8"/>
    <w:rsid w:val="00CB6420"/>
    <w:rsid w:val="00CB690B"/>
    <w:rsid w:val="00CC08AC"/>
    <w:rsid w:val="00CC0E9C"/>
    <w:rsid w:val="00CC702B"/>
    <w:rsid w:val="00CC7DE6"/>
    <w:rsid w:val="00CD4ACC"/>
    <w:rsid w:val="00CD77C4"/>
    <w:rsid w:val="00CD7FA4"/>
    <w:rsid w:val="00CE45A9"/>
    <w:rsid w:val="00CE5F12"/>
    <w:rsid w:val="00CE7902"/>
    <w:rsid w:val="00CF313B"/>
    <w:rsid w:val="00CF3AC3"/>
    <w:rsid w:val="00CF6944"/>
    <w:rsid w:val="00D06142"/>
    <w:rsid w:val="00D06D32"/>
    <w:rsid w:val="00D11DDC"/>
    <w:rsid w:val="00D20A6F"/>
    <w:rsid w:val="00D217F9"/>
    <w:rsid w:val="00D3066D"/>
    <w:rsid w:val="00D31FAF"/>
    <w:rsid w:val="00D40137"/>
    <w:rsid w:val="00D419DD"/>
    <w:rsid w:val="00D41B70"/>
    <w:rsid w:val="00D43E0E"/>
    <w:rsid w:val="00D44956"/>
    <w:rsid w:val="00D45AC9"/>
    <w:rsid w:val="00D50C23"/>
    <w:rsid w:val="00D5322E"/>
    <w:rsid w:val="00D55B18"/>
    <w:rsid w:val="00D610F9"/>
    <w:rsid w:val="00D632EE"/>
    <w:rsid w:val="00D64166"/>
    <w:rsid w:val="00D67FFE"/>
    <w:rsid w:val="00D72178"/>
    <w:rsid w:val="00D838D4"/>
    <w:rsid w:val="00D853BC"/>
    <w:rsid w:val="00D94B81"/>
    <w:rsid w:val="00D94F8C"/>
    <w:rsid w:val="00D95E35"/>
    <w:rsid w:val="00D9611C"/>
    <w:rsid w:val="00DA0D23"/>
    <w:rsid w:val="00DA5673"/>
    <w:rsid w:val="00DB0359"/>
    <w:rsid w:val="00DB3497"/>
    <w:rsid w:val="00DC4DA0"/>
    <w:rsid w:val="00DC6859"/>
    <w:rsid w:val="00DC7C5F"/>
    <w:rsid w:val="00DD1416"/>
    <w:rsid w:val="00DD6200"/>
    <w:rsid w:val="00E02A80"/>
    <w:rsid w:val="00E16700"/>
    <w:rsid w:val="00E2781D"/>
    <w:rsid w:val="00E3605F"/>
    <w:rsid w:val="00E445D2"/>
    <w:rsid w:val="00E47AA4"/>
    <w:rsid w:val="00E50E40"/>
    <w:rsid w:val="00E51CF0"/>
    <w:rsid w:val="00E52EE6"/>
    <w:rsid w:val="00E56065"/>
    <w:rsid w:val="00E56471"/>
    <w:rsid w:val="00E74948"/>
    <w:rsid w:val="00E7577C"/>
    <w:rsid w:val="00E769EE"/>
    <w:rsid w:val="00E927CC"/>
    <w:rsid w:val="00E93348"/>
    <w:rsid w:val="00E94536"/>
    <w:rsid w:val="00E975AB"/>
    <w:rsid w:val="00E97B08"/>
    <w:rsid w:val="00EB0A10"/>
    <w:rsid w:val="00EB0AF2"/>
    <w:rsid w:val="00EB1D77"/>
    <w:rsid w:val="00EB2064"/>
    <w:rsid w:val="00EB217A"/>
    <w:rsid w:val="00EB2F01"/>
    <w:rsid w:val="00EB5DD1"/>
    <w:rsid w:val="00EB6E25"/>
    <w:rsid w:val="00EB7D5B"/>
    <w:rsid w:val="00EC2E97"/>
    <w:rsid w:val="00EC77DF"/>
    <w:rsid w:val="00ED4003"/>
    <w:rsid w:val="00EE4972"/>
    <w:rsid w:val="00EE5EE9"/>
    <w:rsid w:val="00EF7894"/>
    <w:rsid w:val="00F0340D"/>
    <w:rsid w:val="00F03946"/>
    <w:rsid w:val="00F046D0"/>
    <w:rsid w:val="00F05CAF"/>
    <w:rsid w:val="00F21F3B"/>
    <w:rsid w:val="00F32090"/>
    <w:rsid w:val="00F33C1E"/>
    <w:rsid w:val="00F40422"/>
    <w:rsid w:val="00F47D9B"/>
    <w:rsid w:val="00F510B9"/>
    <w:rsid w:val="00F56FCF"/>
    <w:rsid w:val="00F8169E"/>
    <w:rsid w:val="00F85FCF"/>
    <w:rsid w:val="00FA5B8D"/>
    <w:rsid w:val="00FB3943"/>
    <w:rsid w:val="00FC5117"/>
    <w:rsid w:val="00FD2D8B"/>
    <w:rsid w:val="00FE22EE"/>
    <w:rsid w:val="00FF0B91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2D770"/>
  <w15:docId w15:val="{87A318F5-EDC5-4E5E-8082-8E5321AB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8AD"/>
  </w:style>
  <w:style w:type="paragraph" w:styleId="Nadpis1">
    <w:name w:val="heading 1"/>
    <w:basedOn w:val="Normln"/>
    <w:next w:val="Normln"/>
    <w:qFormat/>
    <w:rsid w:val="00BF08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styleId="Zpat">
    <w:name w:val="footer"/>
    <w:basedOn w:val="Normln"/>
    <w:rsid w:val="00032B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2B30"/>
  </w:style>
  <w:style w:type="paragraph" w:styleId="Zhlav">
    <w:name w:val="header"/>
    <w:basedOn w:val="Normln"/>
    <w:rsid w:val="00032B30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BF08DE"/>
    <w:pPr>
      <w:ind w:left="283" w:hanging="283"/>
    </w:pPr>
  </w:style>
  <w:style w:type="paragraph" w:styleId="Seznam2">
    <w:name w:val="List 2"/>
    <w:basedOn w:val="Normln"/>
    <w:rsid w:val="00BF08DE"/>
    <w:pPr>
      <w:ind w:left="566" w:hanging="283"/>
    </w:pPr>
  </w:style>
  <w:style w:type="paragraph" w:styleId="Seznam3">
    <w:name w:val="List 3"/>
    <w:basedOn w:val="Normln"/>
    <w:rsid w:val="00BF08DE"/>
    <w:pPr>
      <w:ind w:left="849" w:hanging="283"/>
    </w:pPr>
  </w:style>
  <w:style w:type="paragraph" w:styleId="Pokraovnseznamu2">
    <w:name w:val="List Continue 2"/>
    <w:basedOn w:val="Normln"/>
    <w:rsid w:val="00BF08DE"/>
    <w:pPr>
      <w:spacing w:after="120"/>
      <w:ind w:left="566"/>
    </w:pPr>
  </w:style>
  <w:style w:type="paragraph" w:styleId="Podnadpis">
    <w:name w:val="Subtitle"/>
    <w:basedOn w:val="Normln"/>
    <w:qFormat/>
    <w:rsid w:val="00BF08D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latne1">
    <w:name w:val="platne1"/>
    <w:basedOn w:val="Standardnpsmoodstavce"/>
    <w:rsid w:val="00955947"/>
  </w:style>
  <w:style w:type="paragraph" w:customStyle="1" w:styleId="Style27">
    <w:name w:val="Style27"/>
    <w:basedOn w:val="Normln"/>
    <w:rsid w:val="00F21F3B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29">
    <w:name w:val="Style29"/>
    <w:basedOn w:val="Normln"/>
    <w:rsid w:val="00F21F3B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Garamond" w:hAnsi="Garamond"/>
      <w:sz w:val="24"/>
      <w:szCs w:val="24"/>
    </w:rPr>
  </w:style>
  <w:style w:type="paragraph" w:customStyle="1" w:styleId="Style30">
    <w:name w:val="Style30"/>
    <w:basedOn w:val="Normln"/>
    <w:rsid w:val="00F21F3B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character" w:customStyle="1" w:styleId="FontStyle43">
    <w:name w:val="Font Style43"/>
    <w:rsid w:val="00F21F3B"/>
    <w:rPr>
      <w:rFonts w:ascii="Garamond" w:hAnsi="Garamond" w:cs="Garamond"/>
      <w:sz w:val="20"/>
      <w:szCs w:val="20"/>
    </w:rPr>
  </w:style>
  <w:style w:type="character" w:customStyle="1" w:styleId="FontStyle46">
    <w:name w:val="Font Style46"/>
    <w:rsid w:val="00F21F3B"/>
    <w:rPr>
      <w:rFonts w:ascii="Garamond" w:hAnsi="Garamond" w:cs="Garamond"/>
      <w:sz w:val="20"/>
      <w:szCs w:val="20"/>
    </w:rPr>
  </w:style>
  <w:style w:type="paragraph" w:customStyle="1" w:styleId="Style22">
    <w:name w:val="Style22"/>
    <w:basedOn w:val="Normln"/>
    <w:rsid w:val="00D5322E"/>
    <w:pPr>
      <w:widowControl w:val="0"/>
      <w:autoSpaceDE w:val="0"/>
      <w:autoSpaceDN w:val="0"/>
      <w:adjustRightInd w:val="0"/>
      <w:spacing w:line="283" w:lineRule="exact"/>
      <w:ind w:hanging="518"/>
    </w:pPr>
    <w:rPr>
      <w:rFonts w:ascii="Garamond" w:hAnsi="Garamond"/>
      <w:sz w:val="24"/>
      <w:szCs w:val="24"/>
    </w:rPr>
  </w:style>
  <w:style w:type="paragraph" w:customStyle="1" w:styleId="Style31">
    <w:name w:val="Style31"/>
    <w:basedOn w:val="Normln"/>
    <w:rsid w:val="00D64166"/>
    <w:pPr>
      <w:widowControl w:val="0"/>
      <w:autoSpaceDE w:val="0"/>
      <w:autoSpaceDN w:val="0"/>
      <w:adjustRightInd w:val="0"/>
      <w:spacing w:line="285" w:lineRule="exact"/>
    </w:pPr>
    <w:rPr>
      <w:rFonts w:ascii="Garamond" w:hAnsi="Garamond"/>
      <w:sz w:val="24"/>
      <w:szCs w:val="24"/>
    </w:rPr>
  </w:style>
  <w:style w:type="paragraph" w:customStyle="1" w:styleId="Style25">
    <w:name w:val="Style25"/>
    <w:basedOn w:val="Normln"/>
    <w:rsid w:val="00D31FAF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21">
    <w:name w:val="Style21"/>
    <w:basedOn w:val="Normln"/>
    <w:rsid w:val="00D31FAF"/>
    <w:pPr>
      <w:widowControl w:val="0"/>
      <w:autoSpaceDE w:val="0"/>
      <w:autoSpaceDN w:val="0"/>
      <w:adjustRightInd w:val="0"/>
      <w:spacing w:line="286" w:lineRule="exact"/>
    </w:pPr>
    <w:rPr>
      <w:rFonts w:ascii="Garamond" w:hAnsi="Garamond"/>
      <w:sz w:val="24"/>
      <w:szCs w:val="24"/>
    </w:rPr>
  </w:style>
  <w:style w:type="paragraph" w:customStyle="1" w:styleId="Style16">
    <w:name w:val="Style16"/>
    <w:basedOn w:val="Normln"/>
    <w:rsid w:val="001D4AE1"/>
    <w:pPr>
      <w:widowControl w:val="0"/>
      <w:autoSpaceDE w:val="0"/>
      <w:autoSpaceDN w:val="0"/>
      <w:adjustRightInd w:val="0"/>
      <w:spacing w:line="283" w:lineRule="exact"/>
      <w:ind w:hanging="542"/>
    </w:pPr>
    <w:rPr>
      <w:rFonts w:ascii="Garamond" w:hAnsi="Garamond"/>
      <w:sz w:val="24"/>
      <w:szCs w:val="24"/>
    </w:rPr>
  </w:style>
  <w:style w:type="paragraph" w:customStyle="1" w:styleId="Style24">
    <w:name w:val="Style24"/>
    <w:basedOn w:val="Normln"/>
    <w:rsid w:val="001D4AE1"/>
    <w:pPr>
      <w:widowControl w:val="0"/>
      <w:autoSpaceDE w:val="0"/>
      <w:autoSpaceDN w:val="0"/>
      <w:adjustRightInd w:val="0"/>
      <w:spacing w:line="566" w:lineRule="exact"/>
    </w:pPr>
    <w:rPr>
      <w:rFonts w:ascii="Garamond" w:hAnsi="Garamond"/>
      <w:sz w:val="24"/>
      <w:szCs w:val="24"/>
    </w:rPr>
  </w:style>
  <w:style w:type="character" w:customStyle="1" w:styleId="FontStyle41">
    <w:name w:val="Font Style41"/>
    <w:rsid w:val="001D4AE1"/>
    <w:rPr>
      <w:rFonts w:ascii="Garamond" w:hAnsi="Garamond" w:cs="Garamond"/>
      <w:smallCaps/>
      <w:sz w:val="16"/>
      <w:szCs w:val="16"/>
    </w:rPr>
  </w:style>
  <w:style w:type="character" w:customStyle="1" w:styleId="FontStyle44">
    <w:name w:val="Font Style44"/>
    <w:rsid w:val="001D4AE1"/>
    <w:rPr>
      <w:rFonts w:ascii="Garamond" w:hAnsi="Garamond" w:cs="Garamond"/>
      <w:smallCaps/>
      <w:sz w:val="20"/>
      <w:szCs w:val="20"/>
    </w:rPr>
  </w:style>
  <w:style w:type="paragraph" w:customStyle="1" w:styleId="Style32">
    <w:name w:val="Style32"/>
    <w:basedOn w:val="Normln"/>
    <w:rsid w:val="001D4AE1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15">
    <w:name w:val="Style15"/>
    <w:basedOn w:val="Normln"/>
    <w:rsid w:val="00386847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26">
    <w:name w:val="Style26"/>
    <w:basedOn w:val="Normln"/>
    <w:rsid w:val="00386847"/>
    <w:pPr>
      <w:widowControl w:val="0"/>
      <w:autoSpaceDE w:val="0"/>
      <w:autoSpaceDN w:val="0"/>
      <w:adjustRightInd w:val="0"/>
      <w:jc w:val="center"/>
    </w:pPr>
    <w:rPr>
      <w:rFonts w:ascii="Garamond" w:hAnsi="Garamond"/>
      <w:sz w:val="24"/>
      <w:szCs w:val="24"/>
    </w:rPr>
  </w:style>
  <w:style w:type="character" w:customStyle="1" w:styleId="FontStyle42">
    <w:name w:val="Font Style42"/>
    <w:rsid w:val="00386847"/>
    <w:rPr>
      <w:rFonts w:ascii="Garamond" w:hAnsi="Garamond" w:cs="Garamond"/>
      <w:i/>
      <w:iCs/>
      <w:sz w:val="20"/>
      <w:szCs w:val="20"/>
    </w:rPr>
  </w:style>
  <w:style w:type="paragraph" w:styleId="Textbubliny">
    <w:name w:val="Balloon Text"/>
    <w:basedOn w:val="Normln"/>
    <w:semiHidden/>
    <w:rsid w:val="003868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51A8"/>
    <w:pPr>
      <w:ind w:left="708"/>
    </w:pPr>
  </w:style>
  <w:style w:type="character" w:styleId="Odkaznakoment">
    <w:name w:val="annotation reference"/>
    <w:uiPriority w:val="99"/>
    <w:semiHidden/>
    <w:unhideWhenUsed/>
    <w:rsid w:val="00AE4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4C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4C8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C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4C82"/>
    <w:rPr>
      <w:b/>
      <w:bCs/>
    </w:rPr>
  </w:style>
  <w:style w:type="paragraph" w:styleId="Revize">
    <w:name w:val="Revision"/>
    <w:hidden/>
    <w:uiPriority w:val="99"/>
    <w:semiHidden/>
    <w:rsid w:val="00AE4C82"/>
  </w:style>
  <w:style w:type="character" w:customStyle="1" w:styleId="nowrap">
    <w:name w:val="nowrap"/>
    <w:rsid w:val="00C17DE1"/>
  </w:style>
  <w:style w:type="character" w:customStyle="1" w:styleId="data">
    <w:name w:val="data"/>
    <w:rsid w:val="001D5FC0"/>
  </w:style>
  <w:style w:type="character" w:customStyle="1" w:styleId="ZkladntextChar">
    <w:name w:val="Základní text Char"/>
    <w:basedOn w:val="Standardnpsmoodstavce"/>
    <w:link w:val="Zkladntext"/>
    <w:rsid w:val="005412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1309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Citraková Eva</cp:lastModifiedBy>
  <cp:revision>5</cp:revision>
  <cp:lastPrinted>2016-11-04T10:43:00Z</cp:lastPrinted>
  <dcterms:created xsi:type="dcterms:W3CDTF">2017-03-30T11:31:00Z</dcterms:created>
  <dcterms:modified xsi:type="dcterms:W3CDTF">2022-06-30T09:55:00Z</dcterms:modified>
</cp:coreProperties>
</file>