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C4" w:rsidRDefault="003126AE">
      <w:pPr>
        <w:pBdr>
          <w:top w:val="single" w:sz="7" w:space="2" w:color="171717"/>
        </w:pBdr>
        <w:spacing w:before="18"/>
        <w:ind w:left="144" w:right="216"/>
        <w:rPr>
          <w:rFonts w:ascii="Times New Roman" w:hAnsi="Times New Roman"/>
          <w:color w:val="000000"/>
          <w:sz w:val="20"/>
          <w:lang w:val="cs-CZ"/>
        </w:rPr>
      </w:pPr>
      <w:r>
        <w:pict>
          <v:line id="_x0000_s1037" style="position:absolute;left:0;text-align:left;z-index:251652096;mso-position-horizontal-relative:page;mso-position-vertical-relative:page" from="50.25pt,639.85pt" to="251.35pt,639.85pt" strokeweight="1.2pt">
            <v:stroke dashstyle="1 1"/>
            <w10:wrap anchorx="page" anchory="page"/>
          </v:line>
        </w:pict>
      </w:r>
      <w:r>
        <w:pict>
          <v:line id="_x0000_s1036" style="position:absolute;left:0;text-align:left;z-index:251653120;mso-position-horizontal-relative:page;mso-position-vertical-relative:page" from="352.4pt,640.8pt" to="383.45pt,640.8pt" strokeweight="1.2pt">
            <v:stroke dashstyle="1 1"/>
            <w10:wrap anchorx="page" anchory="page"/>
          </v:line>
        </w:pict>
      </w:r>
      <w:r>
        <w:pict>
          <v:line id="_x0000_s1035" style="position:absolute;left:0;text-align:left;z-index:251654144;mso-position-horizontal-relative:text;mso-position-vertical-relative:text" from="213.85pt,775.15pt" to="552.75pt,775.15pt" strokecolor="#31a4a0" strokeweight="1.9pt"/>
        </w:pict>
      </w:r>
      <w:r>
        <w:pict>
          <v:line id="_x0000_s1034" style="position:absolute;left:0;text-align:left;z-index:251655168;mso-position-horizontal-relative:text;mso-position-vertical-relative:text" from="-2.4pt,773.95pt" to="80.95pt,773.95pt" strokecolor="#cf882a" strokeweight="1.7pt">
            <v:stroke linestyle="thinThin"/>
          </v:line>
        </w:pict>
      </w:r>
      <w:r>
        <w:rPr>
          <w:rFonts w:ascii="Times New Roman" w:hAnsi="Times New Roman"/>
          <w:color w:val="000000"/>
          <w:sz w:val="20"/>
          <w:lang w:val="cs-CZ"/>
        </w:rPr>
        <w:t>Oboustranným podpisem této smlouvy se prodávající zavazuje dodat kupujícímu předmět koupě vymezený ve smlouvě a kupující se zavazuje, že předmět koupě převezme a zaplatí prodávajícímu kupní cenu.</w:t>
      </w:r>
    </w:p>
    <w:p w:rsidR="005626C4" w:rsidRDefault="003126AE">
      <w:pPr>
        <w:spacing w:before="216"/>
        <w:ind w:left="144" w:right="360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>Kupující bere na v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ědomí, že hodnoty spotřeby paliva a exhalace emisí ve výfukových plynech uvedené v dokumentaci k vozidlu </w:t>
      </w:r>
      <w:r>
        <w:rPr>
          <w:rFonts w:ascii="Times New Roman" w:hAnsi="Times New Roman"/>
          <w:color w:val="000000"/>
          <w:sz w:val="20"/>
          <w:lang w:val="cs-CZ"/>
        </w:rPr>
        <w:t>jsou platné pro konkrétní vozidlo v konfiguraci, jak bylo dodáno výrobcem. Jakákoliv dodatečná montá</w:t>
      </w:r>
      <w:r>
        <w:rPr>
          <w:rFonts w:ascii="Times New Roman" w:hAnsi="Times New Roman"/>
          <w:color w:val="000000"/>
          <w:sz w:val="20"/>
          <w:lang w:val="cs-CZ"/>
        </w:rPr>
        <w:t>ž příslušenství do/na vozidlo může tyto hodnoty ovl</w:t>
      </w:r>
      <w:r>
        <w:rPr>
          <w:rFonts w:ascii="Times New Roman" w:hAnsi="Times New Roman"/>
          <w:color w:val="000000"/>
          <w:sz w:val="20"/>
          <w:lang w:val="cs-CZ"/>
        </w:rPr>
        <w:t>ivnit.</w:t>
      </w:r>
    </w:p>
    <w:p w:rsidR="005626C4" w:rsidRDefault="003126AE">
      <w:pPr>
        <w:spacing w:before="252"/>
        <w:ind w:left="144" w:right="21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Termín dodání předmětu koupě ve smyslu všeobecných obchodních podmínek se prodlužuje o dobu, po níž je kupující v prodlení s úhradou zálohy.</w:t>
      </w:r>
    </w:p>
    <w:p w:rsidR="005626C4" w:rsidRDefault="003126AE">
      <w:pPr>
        <w:spacing w:before="252"/>
        <w:ind w:left="144" w:right="144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V případě, že kupujícím je právnická osoba, je Autocentrum BARTH a.s. oprávněno zasílat obchodní a jiná mark</w:t>
      </w:r>
      <w:r>
        <w:rPr>
          <w:rFonts w:ascii="Times New Roman" w:hAnsi="Times New Roman"/>
          <w:color w:val="000000"/>
          <w:sz w:val="20"/>
          <w:lang w:val="cs-CZ"/>
        </w:rPr>
        <w:t xml:space="preserve">etingová sdělení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na uvedený kontaktní e-mail uvedený v objednávce, a to za účelem oprávněného zájmu Autocentra BARTH a.s. Další informace o </w:t>
      </w:r>
      <w:r>
        <w:rPr>
          <w:rFonts w:ascii="Times New Roman" w:hAnsi="Times New Roman"/>
          <w:color w:val="000000"/>
          <w:sz w:val="20"/>
          <w:lang w:val="cs-CZ"/>
        </w:rPr>
        <w:t>zpracování osobních údajů jsou dostupné na www</w:t>
      </w:r>
      <w:bookmarkStart w:id="0" w:name="_GoBack"/>
      <w:bookmarkEnd w:id="0"/>
    </w:p>
    <w:p w:rsidR="005626C4" w:rsidRDefault="003126AE">
      <w:pPr>
        <w:spacing w:before="216"/>
        <w:ind w:left="144" w:right="216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>Děkujeme Vám za objednání nového vozidla u naší společnosti. Po převz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etí tohoto vozidla automaticky získáváte nárok na </w:t>
      </w:r>
      <w:r>
        <w:rPr>
          <w:rFonts w:ascii="Times New Roman" w:hAnsi="Times New Roman"/>
          <w:color w:val="000000"/>
          <w:sz w:val="20"/>
          <w:lang w:val="cs-CZ"/>
        </w:rPr>
        <w:t xml:space="preserve">slevový program v rámci programu BARTH CLUB. Můžete čerpat slevy na servisní služby tohoto vozidla, nákup dílů, pneumatik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>a příslušenství, stejně tak ale jako slevy při zapůjčení obytných vozů v naší půjčov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ně BARTH </w:t>
      </w:r>
      <w:proofErr w:type="spellStart"/>
      <w:r>
        <w:rPr>
          <w:rFonts w:ascii="Times New Roman" w:hAnsi="Times New Roman"/>
          <w:color w:val="000000"/>
          <w:spacing w:val="-2"/>
          <w:sz w:val="20"/>
          <w:lang w:val="cs-CZ"/>
        </w:rPr>
        <w:t>Caravan</w:t>
      </w:r>
      <w:proofErr w:type="spellEnd"/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, nebo auta v autopůjčovně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BARTH RENT. Současně můžete využít slevy pro nákup motocyklů, anebo příslušenství či oblečení v našem </w:t>
      </w:r>
      <w:proofErr w:type="spellStart"/>
      <w:r>
        <w:rPr>
          <w:rFonts w:ascii="Times New Roman" w:hAnsi="Times New Roman"/>
          <w:color w:val="000000"/>
          <w:spacing w:val="2"/>
          <w:sz w:val="20"/>
          <w:lang w:val="cs-CZ"/>
        </w:rPr>
        <w:t>Motocentru</w:t>
      </w:r>
      <w:proofErr w:type="spellEnd"/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BARTH, včetně půjčení motocyklů v </w:t>
      </w:r>
      <w:proofErr w:type="spellStart"/>
      <w:r>
        <w:rPr>
          <w:rFonts w:ascii="Times New Roman" w:hAnsi="Times New Roman"/>
          <w:color w:val="000000"/>
          <w:spacing w:val="-1"/>
          <w:sz w:val="20"/>
          <w:lang w:val="cs-CZ"/>
        </w:rPr>
        <w:t>Motopůjčovně</w:t>
      </w:r>
      <w:proofErr w:type="spellEnd"/>
      <w:r>
        <w:rPr>
          <w:rFonts w:ascii="Times New Roman" w:hAnsi="Times New Roman"/>
          <w:color w:val="000000"/>
          <w:spacing w:val="-1"/>
          <w:sz w:val="20"/>
          <w:lang w:val="cs-CZ"/>
        </w:rPr>
        <w:t>. Kompletní nabídku všech slev a výhod naleznete na we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bu:</w:t>
      </w:r>
    </w:p>
    <w:p w:rsidR="005626C4" w:rsidRDefault="003126AE">
      <w:pPr>
        <w:spacing w:before="504"/>
        <w:ind w:left="144" w:right="216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>Kupující podpi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sem kupní smlouvy bere na vědomí a potvrzuje, že bližší vymezení práv a povinností plynoucích z kupní smlouvy, </w:t>
      </w:r>
      <w:r>
        <w:rPr>
          <w:rFonts w:ascii="Times New Roman" w:hAnsi="Times New Roman"/>
          <w:color w:val="000000"/>
          <w:sz w:val="20"/>
          <w:lang w:val="cs-CZ"/>
        </w:rPr>
        <w:t>včetně</w:t>
      </w:r>
    </w:p>
    <w:p w:rsidR="005626C4" w:rsidRDefault="003126AE">
      <w:pPr>
        <w:ind w:left="144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- ujednání o výhradě vlastnictví (tj. že vozidlo je ve vlastnictví prodávajícího až do jeho úpl</w:t>
      </w:r>
      <w:r>
        <w:rPr>
          <w:rFonts w:ascii="Times New Roman" w:hAnsi="Times New Roman"/>
          <w:color w:val="000000"/>
          <w:sz w:val="20"/>
          <w:lang w:val="cs-CZ"/>
        </w:rPr>
        <w:t>ného zaplacení) a</w:t>
      </w:r>
    </w:p>
    <w:p w:rsidR="005626C4" w:rsidRDefault="003126AE">
      <w:pPr>
        <w:ind w:left="144" w:right="720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- ujednání o důsledcích porušení smluvní povinnosti (tj. zejména povinnost kupujícího hradit zákonný úrok z prodlení nebo </w:t>
      </w:r>
      <w:r>
        <w:rPr>
          <w:rFonts w:ascii="Times New Roman" w:hAnsi="Times New Roman"/>
          <w:color w:val="000000"/>
          <w:sz w:val="20"/>
          <w:lang w:val="cs-CZ"/>
        </w:rPr>
        <w:t>smluvní pokuty),</w:t>
      </w:r>
    </w:p>
    <w:p w:rsidR="005626C4" w:rsidRDefault="003126AE">
      <w:pPr>
        <w:spacing w:before="36"/>
        <w:ind w:left="144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je uvedeno ve všeobecných obchodních podmínkách, které si kupující přečetl a souhlasí s nimi.</w:t>
      </w:r>
    </w:p>
    <w:p w:rsidR="005626C4" w:rsidRDefault="003126AE">
      <w:pPr>
        <w:tabs>
          <w:tab w:val="left" w:pos="9099"/>
        </w:tabs>
        <w:spacing w:before="216"/>
        <w:ind w:left="504" w:right="216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>Tímto uděluji svůj souh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las Autocentru BARTH a.s., IČ: 252 78 924, se sídlem Hůrka 1798, 530 12 Pardubice ke zpracování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mých osobních údajů v rozsahu jméno, příjmení a emailová adresa a za účelem zasílání obchodních a marketingových </w:t>
      </w:r>
      <w:r>
        <w:rPr>
          <w:rFonts w:ascii="Times New Roman" w:hAnsi="Times New Roman"/>
          <w:color w:val="000000"/>
          <w:sz w:val="20"/>
          <w:lang w:val="cs-CZ"/>
        </w:rPr>
        <w:t>sdělení. Právním základem pro uvedené zpracován</w:t>
      </w:r>
      <w:r>
        <w:rPr>
          <w:rFonts w:ascii="Times New Roman" w:hAnsi="Times New Roman"/>
          <w:color w:val="000000"/>
          <w:sz w:val="20"/>
          <w:lang w:val="cs-CZ"/>
        </w:rPr>
        <w:t xml:space="preserve">í je tento souhlas se zpracováním osobních údajů. Správce je na základě tohoto souhlasu oprávněn zpracovávat osobní údaje subjektu po dobu 10 let od udělení souhlasu nebo do jeho odvolání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subjektem. Souhlas se zpracováním osobních údajů pro obchodní a mark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etingové účely dle těchto podmínek uděluji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dobrovolně a beru na vědomí, že mám právo jej kdykoli odvolat zasláním emailu na adresu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 xml:space="preserve">nebo </w:t>
      </w:r>
      <w:r>
        <w:rPr>
          <w:rFonts w:ascii="Times New Roman" w:hAnsi="Times New Roman"/>
          <w:color w:val="000000"/>
          <w:sz w:val="20"/>
          <w:lang w:val="cs-CZ"/>
        </w:rPr>
        <w:br/>
        <w:t>kontaktováním správce na výše uvedené adrese písemně.</w:t>
      </w:r>
    </w:p>
    <w:p w:rsidR="005626C4" w:rsidRDefault="003126AE">
      <w:pPr>
        <w:spacing w:after="1260"/>
        <w:ind w:left="504" w:right="648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>Potvrzuji, že jsem byl/a před udělením souhlasu informován/a o zp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racování osobních údajů, včetně práv, která mi v této </w:t>
      </w:r>
      <w:r>
        <w:rPr>
          <w:rFonts w:ascii="Times New Roman" w:hAnsi="Times New Roman"/>
          <w:color w:val="000000"/>
          <w:sz w:val="20"/>
          <w:lang w:val="cs-CZ"/>
        </w:rPr>
        <w:t>souvislosti náleží, prostřednictvím prohlášení o zpracování osobních údajů, které je dostupné</w:t>
      </w:r>
    </w:p>
    <w:p w:rsidR="005626C4" w:rsidRDefault="003126AE">
      <w:pPr>
        <w:tabs>
          <w:tab w:val="right" w:pos="8069"/>
        </w:tabs>
        <w:spacing w:before="72" w:after="468" w:line="268" w:lineRule="auto"/>
        <w:ind w:left="2736"/>
        <w:rPr>
          <w:rFonts w:ascii="Times New Roman" w:hAnsi="Times New Roman"/>
          <w:color w:val="000000"/>
          <w:sz w:val="20"/>
          <w:lang w:val="cs-CZ"/>
        </w:rPr>
      </w:pPr>
      <w:r>
        <w:pict>
          <v:line id="_x0000_s1033" style="position:absolute;left:0;text-align:left;z-index:251656192;mso-position-horizontal-relative:text;mso-position-vertical-relative:text" from="104.15pt,.65pt" to="206.2pt,.65pt" strokeweight="1.2pt">
            <v:stroke dashstyle="1 1"/>
          </v:line>
        </w:pict>
      </w:r>
      <w:r>
        <w:pict>
          <v:line id="_x0000_s1032" style="position:absolute;left:0;text-align:left;z-index:251657216;mso-position-horizontal-relative:text;mso-position-vertical-relative:text" from="345.1pt,1.35pt" to="446.7pt,1.35pt" strokeweight="1.2pt">
            <v:stroke dashstyle="1 1"/>
          </v:line>
        </w:pict>
      </w:r>
      <w:r>
        <w:pict>
          <v:line id="_x0000_s1031" style="position:absolute;left:0;text-align:left;z-index:251658240;mso-position-horizontal-relative:text;mso-position-vertical-relative:text" from="9.35pt,43.35pt" to="394.85pt,43.35pt" strokecolor="#161616" strokeweight=".95pt"/>
        </w:pict>
      </w:r>
      <w:r>
        <w:pict>
          <v:line id="_x0000_s1030" style="position:absolute;left:0;text-align:left;z-index:251659264;mso-position-horizontal-relative:text;mso-position-vertical-relative:text" from="418.1pt,44.3pt" to="536.05pt,44.3pt" strokecolor="#171717" strokeweight="1.2pt"/>
        </w:pict>
      </w:r>
      <w:r>
        <w:pict>
          <v:line id="_x0000_s1029" style="position:absolute;left:0;text-align:left;z-index:251660288;mso-position-horizontal-relative:text;mso-position-vertical-relative:text" from="536.9pt,47.95pt" to="536.9pt,149.25pt" strokecolor="#1c1c1c" strokeweight=".95pt"/>
        </w:pict>
      </w:r>
      <w:r>
        <w:rPr>
          <w:rFonts w:ascii="Times New Roman" w:hAnsi="Times New Roman"/>
          <w:color w:val="000000"/>
          <w:sz w:val="20"/>
          <w:lang w:val="cs-CZ"/>
        </w:rPr>
        <w:t>datum</w:t>
      </w:r>
      <w:r>
        <w:rPr>
          <w:rFonts w:ascii="Times New Roman" w:hAnsi="Times New Roman"/>
          <w:color w:val="000000"/>
          <w:sz w:val="20"/>
          <w:lang w:val="cs-CZ"/>
        </w:rPr>
        <w:tab/>
        <w:t>podpis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</w:tblGrid>
      <w:tr w:rsidR="005626C4">
        <w:tblPrEx>
          <w:tblCellMar>
            <w:top w:w="0" w:type="dxa"/>
            <w:bottom w:w="0" w:type="dxa"/>
          </w:tblCellMar>
        </w:tblPrEx>
        <w:trPr>
          <w:trHeight w:hRule="exact" w:val="2124"/>
        </w:trPr>
        <w:tc>
          <w:tcPr>
            <w:tcW w:w="7080" w:type="dxa"/>
            <w:tcBorders>
              <w:top w:val="none" w:sz="0" w:space="0" w:color="000000"/>
              <w:left w:val="single" w:sz="5" w:space="0" w:color="181818"/>
              <w:bottom w:val="single" w:sz="7" w:space="0" w:color="161616"/>
              <w:right w:val="none" w:sz="0" w:space="0" w:color="000000"/>
            </w:tcBorders>
          </w:tcPr>
          <w:p w:rsidR="005626C4" w:rsidRDefault="003126AE">
            <w:pPr>
              <w:spacing w:before="108" w:line="360" w:lineRule="auto"/>
              <w:ind w:right="4536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Místo: Pardubice - Dubina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 xml:space="preserve">Datum: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>14.02.2022</w:t>
            </w:r>
            <w:proofErr w:type="gramEnd"/>
          </w:p>
          <w:p w:rsidR="005626C4" w:rsidRDefault="003126AE">
            <w:pPr>
              <w:spacing w:before="936" w:after="108"/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  <w:t>Podpis kupujícího</w:t>
            </w:r>
          </w:p>
        </w:tc>
      </w:tr>
    </w:tbl>
    <w:p w:rsidR="005626C4" w:rsidRDefault="005626C4">
      <w:pPr>
        <w:spacing w:after="708" w:line="20" w:lineRule="exact"/>
      </w:pPr>
    </w:p>
    <w:p w:rsidR="005626C4" w:rsidRDefault="003126AE">
      <w:pPr>
        <w:pBdr>
          <w:top w:val="single" w:sz="5" w:space="3" w:color="161616"/>
          <w:left w:val="single" w:sz="5" w:space="3" w:color="1B1B1B"/>
          <w:bottom w:val="single" w:sz="5" w:space="5" w:color="151515"/>
          <w:right w:val="single" w:sz="5" w:space="0" w:color="181818"/>
        </w:pBdr>
        <w:ind w:left="72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pict>
          <v:line id="_x0000_s1028" style="position:absolute;left:0;text-align:left;z-index:251661312;mso-position-horizontal-relative:page;mso-position-vertical-relative:page" from="447.95pt,641.3pt" to="551.45pt,641.3pt" strokeweight="1.2pt">
            <v:stroke dashstyle="1 1"/>
            <w10:wrap anchorx="page" anchory="page"/>
          </v:line>
        </w:pict>
      </w:r>
      <w:r>
        <w:pict>
          <v:line id="_x0000_s1027" style="position:absolute;left:0;text-align:left;z-index:251662336;mso-position-horizontal-relative:page;mso-position-vertical-relative:page" from="397.05pt,670.1pt" to="566.05pt,670.1pt" strokecolor="#151515" strokeweight=".95pt">
            <w10:wrap anchorx="page" anchory="page"/>
          </v:line>
        </w:pict>
      </w:r>
      <w:r>
        <w:rPr>
          <w:rFonts w:ascii="Times New Roman" w:hAnsi="Times New Roman"/>
          <w:color w:val="000000"/>
          <w:spacing w:val="-3"/>
          <w:sz w:val="17"/>
          <w:lang w:val="cs-CZ"/>
        </w:rPr>
        <w:t>Sídlo: Autocentrum BARTH a.s., Hůrka 1798, 530 12 Pardubice - Dubina, Zapsáno v OR u KS v Hradci Králové oddíl B, vložka 1707</w:t>
      </w:r>
    </w:p>
    <w:p w:rsidR="005626C4" w:rsidRDefault="003126AE">
      <w:pPr>
        <w:pBdr>
          <w:top w:val="single" w:sz="5" w:space="3" w:color="161616"/>
          <w:left w:val="single" w:sz="5" w:space="3" w:color="1B1B1B"/>
          <w:bottom w:val="single" w:sz="5" w:space="5" w:color="151515"/>
          <w:right w:val="single" w:sz="5" w:space="0" w:color="181818"/>
        </w:pBdr>
        <w:tabs>
          <w:tab w:val="left" w:pos="3230"/>
          <w:tab w:val="left" w:pos="5837"/>
          <w:tab w:val="right" w:pos="9403"/>
        </w:tabs>
        <w:spacing w:before="108"/>
        <w:ind w:left="72"/>
        <w:rPr>
          <w:rFonts w:ascii="Times New Roman" w:hAnsi="Times New Roman"/>
          <w:color w:val="000000"/>
          <w:spacing w:val="-8"/>
          <w:sz w:val="17"/>
          <w:lang w:val="cs-CZ"/>
        </w:rPr>
      </w:pPr>
      <w:proofErr w:type="spellStart"/>
      <w:r>
        <w:rPr>
          <w:rFonts w:ascii="Times New Roman" w:hAnsi="Times New Roman"/>
          <w:color w:val="000000"/>
          <w:spacing w:val="-8"/>
          <w:sz w:val="17"/>
          <w:lang w:val="cs-CZ"/>
        </w:rPr>
        <w:t>intemet</w:t>
      </w:r>
      <w:proofErr w:type="spellEnd"/>
      <w:r>
        <w:rPr>
          <w:rFonts w:ascii="Times New Roman" w:hAnsi="Times New Roman"/>
          <w:color w:val="000000"/>
          <w:spacing w:val="-8"/>
          <w:sz w:val="17"/>
          <w:lang w:val="cs-CZ"/>
        </w:rPr>
        <w:t>:</w:t>
      </w:r>
      <w:r>
        <w:rPr>
          <w:rFonts w:ascii="Times New Roman" w:hAnsi="Times New Roman"/>
          <w:color w:val="000000"/>
          <w:spacing w:val="-8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7"/>
          <w:lang w:val="cs-CZ"/>
        </w:rPr>
        <w:t>telefony: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7"/>
          <w:sz w:val="17"/>
          <w:lang w:val="cs-CZ"/>
        </w:rPr>
        <w:t>prodej originálních dílů:</w:t>
      </w:r>
      <w:r>
        <w:rPr>
          <w:rFonts w:ascii="Times New Roman" w:hAnsi="Times New Roman"/>
          <w:color w:val="000000"/>
          <w:spacing w:val="-7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7"/>
          <w:lang w:val="cs-CZ"/>
        </w:rPr>
        <w:t>pohotovostní</w:t>
      </w:r>
    </w:p>
    <w:p w:rsidR="005626C4" w:rsidRDefault="003126AE">
      <w:pPr>
        <w:pBdr>
          <w:top w:val="single" w:sz="5" w:space="3" w:color="161616"/>
          <w:left w:val="single" w:sz="5" w:space="3" w:color="1B1B1B"/>
          <w:bottom w:val="single" w:sz="5" w:space="5" w:color="151515"/>
          <w:right w:val="single" w:sz="5" w:space="0" w:color="181818"/>
        </w:pBdr>
        <w:tabs>
          <w:tab w:val="left" w:pos="3230"/>
          <w:tab w:val="left" w:pos="5837"/>
          <w:tab w:val="right" w:pos="9298"/>
        </w:tabs>
        <w:spacing w:line="307" w:lineRule="auto"/>
        <w:ind w:left="72"/>
        <w:rPr>
          <w:rFonts w:ascii="Times New Roman" w:hAnsi="Times New Roman"/>
          <w:color w:val="000000"/>
          <w:spacing w:val="-8"/>
          <w:sz w:val="17"/>
          <w:lang w:val="cs-CZ"/>
        </w:rPr>
      </w:pPr>
      <w:r>
        <w:rPr>
          <w:rFonts w:ascii="Times New Roman" w:hAnsi="Times New Roman"/>
          <w:color w:val="000000"/>
          <w:spacing w:val="-8"/>
          <w:sz w:val="17"/>
          <w:lang w:val="cs-CZ"/>
        </w:rPr>
        <w:t>e-mail:</w:t>
      </w:r>
      <w:r>
        <w:rPr>
          <w:rFonts w:ascii="Times New Roman" w:hAnsi="Times New Roman"/>
          <w:color w:val="000000"/>
          <w:spacing w:val="-8"/>
          <w:sz w:val="17"/>
          <w:lang w:val="cs-CZ"/>
        </w:rPr>
        <w:tab/>
        <w:t>prodej nových vozů:</w:t>
      </w:r>
      <w:r>
        <w:rPr>
          <w:rFonts w:ascii="Times New Roman" w:hAnsi="Times New Roman"/>
          <w:color w:val="000000"/>
          <w:spacing w:val="-8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7"/>
          <w:lang w:val="cs-CZ"/>
        </w:rPr>
        <w:t>servis: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7"/>
          <w:lang w:val="cs-CZ"/>
        </w:rPr>
        <w:t>služba 24h:</w:t>
      </w:r>
    </w:p>
    <w:p w:rsidR="005626C4" w:rsidRDefault="003126AE">
      <w:pPr>
        <w:spacing w:before="504" w:after="72" w:line="201" w:lineRule="auto"/>
        <w:ind w:left="5040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>Strana 212</w:t>
      </w:r>
    </w:p>
    <w:p w:rsidR="005626C4" w:rsidRDefault="005626C4">
      <w:pPr>
        <w:sectPr w:rsidR="005626C4">
          <w:pgSz w:w="11918" w:h="16854"/>
          <w:pgMar w:top="380" w:right="512" w:bottom="683" w:left="626" w:header="720" w:footer="720" w:gutter="0"/>
          <w:cols w:space="708"/>
        </w:sectPr>
      </w:pPr>
    </w:p>
    <w:p w:rsidR="005626C4" w:rsidRDefault="003126AE">
      <w:pPr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245.15pt;margin-top:820.1pt;width:322.15pt;height:3.85pt;z-index:-251653120;mso-wrap-distance-left:0;mso-wrap-distance-right:0;mso-position-horizontal-relative:page;mso-position-vertical-relative:page" filled="f" stroked="f">
            <v:textbox inset="0,0,0,0">
              <w:txbxContent>
                <w:p w:rsidR="005626C4" w:rsidRDefault="003126AE">
                  <w:pPr>
                    <w:spacing w:line="218" w:lineRule="auto"/>
                    <w:ind w:left="4752"/>
                    <w:rPr>
                      <w:rFonts w:ascii="Verdana" w:hAnsi="Verdana"/>
                      <w:color w:val="000000"/>
                      <w:spacing w:val="10"/>
                      <w:sz w:val="7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pacing w:val="10"/>
                      <w:sz w:val="7"/>
                      <w:lang w:val="cs-CZ"/>
                    </w:rPr>
                    <w:t>tn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10"/>
                      <w:sz w:val="7"/>
                      <w:lang w:val="cs-CZ"/>
                    </w:rPr>
                    <w:t>_.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color w:val="000000"/>
                      <w:spacing w:val="10"/>
                      <w:sz w:val="7"/>
                      <w:lang w:val="cs-CZ"/>
                    </w:rPr>
                    <w:t>Lua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10"/>
                      <w:sz w:val="7"/>
                      <w:lang w:val="cs-CZ"/>
                    </w:rPr>
                    <w:t>....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</w:p>
    <w:sectPr w:rsidR="005626C4">
      <w:type w:val="continuous"/>
      <w:pgSz w:w="11918" w:h="16854"/>
      <w:pgMar w:top="380" w:right="691" w:bottom="683" w:left="7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6C4"/>
    <w:rsid w:val="003126AE"/>
    <w:rsid w:val="005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296BCA2"/>
  <w15:docId w15:val="{553CEDB7-3E2D-49C6-BF1A-11415C9C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2022-06-30T08:48:00Z</dcterms:created>
  <dcterms:modified xsi:type="dcterms:W3CDTF">2022-06-30T08:49:00Z</dcterms:modified>
</cp:coreProperties>
</file>