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B0B4" w14:textId="77777777" w:rsidR="00DC5359" w:rsidRPr="00C368B3" w:rsidRDefault="00DC5359" w:rsidP="00DC5359">
      <w:pPr>
        <w:spacing w:before="8"/>
        <w:rPr>
          <w:rFonts w:ascii="Times New Roman" w:eastAsia="Times New Roman" w:hAnsi="Times New Roman" w:cs="Times New Roman"/>
          <w:sz w:val="6"/>
          <w:szCs w:val="6"/>
        </w:rPr>
      </w:pPr>
      <w:bookmarkStart w:id="0" w:name="_Hlk99703966"/>
    </w:p>
    <w:p w14:paraId="6CB18F14" w14:textId="77777777" w:rsidR="00DC5359" w:rsidRPr="00C368B3" w:rsidRDefault="00DC5359" w:rsidP="00DC5359">
      <w:pPr>
        <w:tabs>
          <w:tab w:val="left" w:pos="1026"/>
          <w:tab w:val="left" w:pos="1478"/>
        </w:tabs>
        <w:spacing w:line="150" w:lineRule="atLeast"/>
        <w:ind w:left="115"/>
        <w:rPr>
          <w:rFonts w:ascii="Times New Roman" w:eastAsia="Times New Roman" w:hAnsi="Times New Roman" w:cs="Times New Roman"/>
          <w:sz w:val="15"/>
          <w:szCs w:val="15"/>
        </w:rPr>
      </w:pPr>
      <w:r w:rsidRPr="00C368B3">
        <w:rPr>
          <w:rFonts w:ascii="Times New Roman"/>
          <w:noProof/>
          <w:sz w:val="20"/>
          <w:lang w:eastAsia="cs-CZ"/>
        </w:rPr>
        <mc:AlternateContent>
          <mc:Choice Requires="wpg">
            <w:drawing>
              <wp:inline distT="0" distB="0" distL="0" distR="0" wp14:anchorId="46BB1707" wp14:editId="126F3F96">
                <wp:extent cx="387350" cy="472440"/>
                <wp:effectExtent l="3175" t="8890" r="0" b="4445"/>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472440"/>
                          <a:chOff x="0" y="0"/>
                          <a:chExt cx="610" cy="744"/>
                        </a:xfrm>
                      </wpg:grpSpPr>
                      <wpg:grpSp>
                        <wpg:cNvPr id="29" name="Group 42"/>
                        <wpg:cNvGrpSpPr>
                          <a:grpSpLocks/>
                        </wpg:cNvGrpSpPr>
                        <wpg:grpSpPr bwMode="auto">
                          <a:xfrm>
                            <a:off x="0" y="342"/>
                            <a:ext cx="151" cy="151"/>
                            <a:chOff x="0" y="342"/>
                            <a:chExt cx="151" cy="151"/>
                          </a:xfrm>
                        </wpg:grpSpPr>
                        <wps:wsp>
                          <wps:cNvPr id="30" name="Freeform 43"/>
                          <wps:cNvSpPr>
                            <a:spLocks/>
                          </wps:cNvSpPr>
                          <wps:spPr bwMode="auto">
                            <a:xfrm>
                              <a:off x="0" y="342"/>
                              <a:ext cx="151" cy="151"/>
                            </a:xfrm>
                            <a:custGeom>
                              <a:avLst/>
                              <a:gdLst>
                                <a:gd name="T0" fmla="*/ 0 w 151"/>
                                <a:gd name="T1" fmla="+- 0 493 342"/>
                                <a:gd name="T2" fmla="*/ 493 h 151"/>
                                <a:gd name="T3" fmla="*/ 151 w 151"/>
                                <a:gd name="T4" fmla="+- 0 493 342"/>
                                <a:gd name="T5" fmla="*/ 493 h 151"/>
                                <a:gd name="T6" fmla="*/ 151 w 151"/>
                                <a:gd name="T7" fmla="+- 0 342 342"/>
                                <a:gd name="T8" fmla="*/ 342 h 151"/>
                                <a:gd name="T9" fmla="*/ 0 w 151"/>
                                <a:gd name="T10" fmla="+- 0 342 342"/>
                                <a:gd name="T11" fmla="*/ 342 h 151"/>
                                <a:gd name="T12" fmla="*/ 0 w 151"/>
                                <a:gd name="T13" fmla="+- 0 493 342"/>
                                <a:gd name="T14" fmla="*/ 493 h 151"/>
                              </a:gdLst>
                              <a:ahLst/>
                              <a:cxnLst>
                                <a:cxn ang="0">
                                  <a:pos x="T0" y="T2"/>
                                </a:cxn>
                                <a:cxn ang="0">
                                  <a:pos x="T3" y="T5"/>
                                </a:cxn>
                                <a:cxn ang="0">
                                  <a:pos x="T6" y="T8"/>
                                </a:cxn>
                                <a:cxn ang="0">
                                  <a:pos x="T9" y="T11"/>
                                </a:cxn>
                                <a:cxn ang="0">
                                  <a:pos x="T12" y="T14"/>
                                </a:cxn>
                              </a:cxnLst>
                              <a:rect l="0" t="0" r="r" b="b"/>
                              <a:pathLst>
                                <a:path w="151" h="151">
                                  <a:moveTo>
                                    <a:pt x="0" y="151"/>
                                  </a:moveTo>
                                  <a:lnTo>
                                    <a:pt x="151" y="151"/>
                                  </a:lnTo>
                                  <a:lnTo>
                                    <a:pt x="151" y="0"/>
                                  </a:lnTo>
                                  <a:lnTo>
                                    <a:pt x="0" y="0"/>
                                  </a:lnTo>
                                  <a:lnTo>
                                    <a:pt x="0" y="151"/>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0"/>
                        <wpg:cNvGrpSpPr>
                          <a:grpSpLocks/>
                        </wpg:cNvGrpSpPr>
                        <wpg:grpSpPr bwMode="auto">
                          <a:xfrm>
                            <a:off x="459" y="342"/>
                            <a:ext cx="151" cy="151"/>
                            <a:chOff x="459" y="342"/>
                            <a:chExt cx="151" cy="151"/>
                          </a:xfrm>
                        </wpg:grpSpPr>
                        <wps:wsp>
                          <wps:cNvPr id="32" name="Freeform 41"/>
                          <wps:cNvSpPr>
                            <a:spLocks/>
                          </wps:cNvSpPr>
                          <wps:spPr bwMode="auto">
                            <a:xfrm>
                              <a:off x="459" y="342"/>
                              <a:ext cx="151" cy="151"/>
                            </a:xfrm>
                            <a:custGeom>
                              <a:avLst/>
                              <a:gdLst>
                                <a:gd name="T0" fmla="+- 0 459 459"/>
                                <a:gd name="T1" fmla="*/ T0 w 151"/>
                                <a:gd name="T2" fmla="+- 0 342 342"/>
                                <a:gd name="T3" fmla="*/ 342 h 151"/>
                                <a:gd name="T4" fmla="+- 0 610 459"/>
                                <a:gd name="T5" fmla="*/ T4 w 151"/>
                                <a:gd name="T6" fmla="+- 0 342 342"/>
                                <a:gd name="T7" fmla="*/ 342 h 151"/>
                                <a:gd name="T8" fmla="+- 0 610 459"/>
                                <a:gd name="T9" fmla="*/ T8 w 151"/>
                                <a:gd name="T10" fmla="+- 0 493 342"/>
                                <a:gd name="T11" fmla="*/ 493 h 151"/>
                                <a:gd name="T12" fmla="+- 0 459 459"/>
                                <a:gd name="T13" fmla="*/ T12 w 151"/>
                                <a:gd name="T14" fmla="+- 0 493 342"/>
                                <a:gd name="T15" fmla="*/ 493 h 151"/>
                                <a:gd name="T16" fmla="+- 0 459 459"/>
                                <a:gd name="T17" fmla="*/ T16 w 151"/>
                                <a:gd name="T18" fmla="+- 0 342 342"/>
                                <a:gd name="T19" fmla="*/ 342 h 151"/>
                              </a:gdLst>
                              <a:ahLst/>
                              <a:cxnLst>
                                <a:cxn ang="0">
                                  <a:pos x="T1" y="T3"/>
                                </a:cxn>
                                <a:cxn ang="0">
                                  <a:pos x="T5" y="T7"/>
                                </a:cxn>
                                <a:cxn ang="0">
                                  <a:pos x="T9" y="T11"/>
                                </a:cxn>
                                <a:cxn ang="0">
                                  <a:pos x="T13" y="T15"/>
                                </a:cxn>
                                <a:cxn ang="0">
                                  <a:pos x="T17" y="T1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6"/>
                        <wpg:cNvGrpSpPr>
                          <a:grpSpLocks/>
                        </wpg:cNvGrpSpPr>
                        <wpg:grpSpPr bwMode="auto">
                          <a:xfrm>
                            <a:off x="0" y="0"/>
                            <a:ext cx="610" cy="744"/>
                            <a:chOff x="0" y="0"/>
                            <a:chExt cx="610" cy="744"/>
                          </a:xfrm>
                        </wpg:grpSpPr>
                        <wps:wsp>
                          <wps:cNvPr id="34" name="Freeform 39"/>
                          <wps:cNvSpPr>
                            <a:spLocks/>
                          </wps:cNvSpPr>
                          <wps:spPr bwMode="auto">
                            <a:xfrm>
                              <a:off x="0" y="0"/>
                              <a:ext cx="610" cy="744"/>
                            </a:xfrm>
                            <a:custGeom>
                              <a:avLst/>
                              <a:gdLst>
                                <a:gd name="T0" fmla="*/ 364 w 610"/>
                                <a:gd name="T1" fmla="*/ 37 h 744"/>
                                <a:gd name="T2" fmla="*/ 223 w 610"/>
                                <a:gd name="T3" fmla="*/ 37 h 744"/>
                                <a:gd name="T4" fmla="*/ 245 w 610"/>
                                <a:gd name="T5" fmla="*/ 585 h 744"/>
                                <a:gd name="T6" fmla="*/ 245 w 610"/>
                                <a:gd name="T7" fmla="*/ 613 h 744"/>
                                <a:gd name="T8" fmla="*/ 216 w 610"/>
                                <a:gd name="T9" fmla="*/ 684 h 744"/>
                                <a:gd name="T10" fmla="*/ 158 w 610"/>
                                <a:gd name="T11" fmla="*/ 701 h 744"/>
                                <a:gd name="T12" fmla="*/ 139 w 610"/>
                                <a:gd name="T13" fmla="*/ 702 h 744"/>
                                <a:gd name="T14" fmla="*/ 121 w 610"/>
                                <a:gd name="T15" fmla="*/ 744 h 744"/>
                                <a:gd name="T16" fmla="*/ 489 w 610"/>
                                <a:gd name="T17" fmla="*/ 744 h 744"/>
                                <a:gd name="T18" fmla="*/ 489 w 610"/>
                                <a:gd name="T19" fmla="*/ 702 h 744"/>
                                <a:gd name="T20" fmla="*/ 464 w 610"/>
                                <a:gd name="T21" fmla="*/ 702 h 744"/>
                                <a:gd name="T22" fmla="*/ 447 w 610"/>
                                <a:gd name="T23" fmla="*/ 701 h 744"/>
                                <a:gd name="T24" fmla="*/ 389 w 610"/>
                                <a:gd name="T25" fmla="*/ 682 h 744"/>
                                <a:gd name="T26" fmla="*/ 365 w 610"/>
                                <a:gd name="T27" fmla="*/ 613 h 744"/>
                                <a:gd name="T28" fmla="*/ 365 w 610"/>
                                <a:gd name="T29" fmla="*/ 585 h 744"/>
                                <a:gd name="T30" fmla="*/ 364 w 610"/>
                                <a:gd name="T31" fmla="*/ 37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0" h="744">
                                  <a:moveTo>
                                    <a:pt x="364" y="37"/>
                                  </a:moveTo>
                                  <a:lnTo>
                                    <a:pt x="223" y="37"/>
                                  </a:lnTo>
                                  <a:lnTo>
                                    <a:pt x="245" y="585"/>
                                  </a:lnTo>
                                  <a:lnTo>
                                    <a:pt x="245" y="613"/>
                                  </a:lnTo>
                                  <a:lnTo>
                                    <a:pt x="216" y="684"/>
                                  </a:lnTo>
                                  <a:lnTo>
                                    <a:pt x="158" y="701"/>
                                  </a:lnTo>
                                  <a:lnTo>
                                    <a:pt x="139" y="702"/>
                                  </a:lnTo>
                                  <a:lnTo>
                                    <a:pt x="121" y="744"/>
                                  </a:lnTo>
                                  <a:lnTo>
                                    <a:pt x="489" y="744"/>
                                  </a:lnTo>
                                  <a:lnTo>
                                    <a:pt x="489" y="702"/>
                                  </a:lnTo>
                                  <a:lnTo>
                                    <a:pt x="464" y="702"/>
                                  </a:lnTo>
                                  <a:lnTo>
                                    <a:pt x="447" y="701"/>
                                  </a:lnTo>
                                  <a:lnTo>
                                    <a:pt x="389" y="682"/>
                                  </a:lnTo>
                                  <a:lnTo>
                                    <a:pt x="365" y="613"/>
                                  </a:lnTo>
                                  <a:lnTo>
                                    <a:pt x="365" y="585"/>
                                  </a:lnTo>
                                  <a:lnTo>
                                    <a:pt x="364" y="3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0" y="0"/>
                              <a:ext cx="610" cy="744"/>
                            </a:xfrm>
                            <a:custGeom>
                              <a:avLst/>
                              <a:gdLst>
                                <a:gd name="T0" fmla="*/ 603 w 610"/>
                                <a:gd name="T1" fmla="*/ 0 h 744"/>
                                <a:gd name="T2" fmla="*/ 7 w 610"/>
                                <a:gd name="T3" fmla="*/ 0 h 744"/>
                                <a:gd name="T4" fmla="*/ 0 w 610"/>
                                <a:gd name="T5" fmla="*/ 262 h 744"/>
                                <a:gd name="T6" fmla="*/ 39 w 610"/>
                                <a:gd name="T7" fmla="*/ 269 h 744"/>
                                <a:gd name="T8" fmla="*/ 42 w 610"/>
                                <a:gd name="T9" fmla="*/ 245 h 744"/>
                                <a:gd name="T10" fmla="*/ 46 w 610"/>
                                <a:gd name="T11" fmla="*/ 221 h 744"/>
                                <a:gd name="T12" fmla="*/ 63 w 610"/>
                                <a:gd name="T13" fmla="*/ 160 h 744"/>
                                <a:gd name="T14" fmla="*/ 99 w 610"/>
                                <a:gd name="T15" fmla="*/ 99 h 744"/>
                                <a:gd name="T16" fmla="*/ 163 w 610"/>
                                <a:gd name="T17" fmla="*/ 52 h 744"/>
                                <a:gd name="T18" fmla="*/ 223 w 610"/>
                                <a:gd name="T19" fmla="*/ 37 h 744"/>
                                <a:gd name="T20" fmla="*/ 364 w 610"/>
                                <a:gd name="T21" fmla="*/ 37 h 744"/>
                                <a:gd name="T22" fmla="*/ 364 w 610"/>
                                <a:gd name="T23" fmla="*/ 36 h 744"/>
                                <a:gd name="T24" fmla="*/ 604 w 610"/>
                                <a:gd name="T25" fmla="*/ 36 h 744"/>
                                <a:gd name="T26" fmla="*/ 603 w 610"/>
                                <a:gd name="T27"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0" h="744">
                                  <a:moveTo>
                                    <a:pt x="603" y="0"/>
                                  </a:moveTo>
                                  <a:lnTo>
                                    <a:pt x="7" y="0"/>
                                  </a:lnTo>
                                  <a:lnTo>
                                    <a:pt x="0" y="262"/>
                                  </a:lnTo>
                                  <a:lnTo>
                                    <a:pt x="39" y="269"/>
                                  </a:lnTo>
                                  <a:lnTo>
                                    <a:pt x="42" y="245"/>
                                  </a:lnTo>
                                  <a:lnTo>
                                    <a:pt x="46" y="221"/>
                                  </a:lnTo>
                                  <a:lnTo>
                                    <a:pt x="63" y="160"/>
                                  </a:lnTo>
                                  <a:lnTo>
                                    <a:pt x="99" y="99"/>
                                  </a:lnTo>
                                  <a:lnTo>
                                    <a:pt x="163" y="52"/>
                                  </a:lnTo>
                                  <a:lnTo>
                                    <a:pt x="223" y="37"/>
                                  </a:lnTo>
                                  <a:lnTo>
                                    <a:pt x="364" y="37"/>
                                  </a:lnTo>
                                  <a:lnTo>
                                    <a:pt x="364" y="36"/>
                                  </a:lnTo>
                                  <a:lnTo>
                                    <a:pt x="604" y="36"/>
                                  </a:lnTo>
                                  <a:lnTo>
                                    <a:pt x="603"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0" y="0"/>
                              <a:ext cx="610" cy="744"/>
                            </a:xfrm>
                            <a:custGeom>
                              <a:avLst/>
                              <a:gdLst>
                                <a:gd name="T0" fmla="*/ 604 w 610"/>
                                <a:gd name="T1" fmla="*/ 36 h 744"/>
                                <a:gd name="T2" fmla="*/ 364 w 610"/>
                                <a:gd name="T3" fmla="*/ 36 h 744"/>
                                <a:gd name="T4" fmla="*/ 387 w 610"/>
                                <a:gd name="T5" fmla="*/ 37 h 744"/>
                                <a:gd name="T6" fmla="*/ 409 w 610"/>
                                <a:gd name="T7" fmla="*/ 41 h 744"/>
                                <a:gd name="T8" fmla="*/ 466 w 610"/>
                                <a:gd name="T9" fmla="*/ 62 h 744"/>
                                <a:gd name="T10" fmla="*/ 522 w 610"/>
                                <a:gd name="T11" fmla="*/ 116 h 744"/>
                                <a:gd name="T12" fmla="*/ 555 w 610"/>
                                <a:gd name="T13" fmla="*/ 186 h 744"/>
                                <a:gd name="T14" fmla="*/ 568 w 610"/>
                                <a:gd name="T15" fmla="*/ 248 h 744"/>
                                <a:gd name="T16" fmla="*/ 610 w 610"/>
                                <a:gd name="T17" fmla="*/ 262 h 744"/>
                                <a:gd name="T18" fmla="*/ 604 w 610"/>
                                <a:gd name="T19" fmla="*/ 36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0" h="744">
                                  <a:moveTo>
                                    <a:pt x="604" y="36"/>
                                  </a:moveTo>
                                  <a:lnTo>
                                    <a:pt x="364" y="36"/>
                                  </a:lnTo>
                                  <a:lnTo>
                                    <a:pt x="387" y="37"/>
                                  </a:lnTo>
                                  <a:lnTo>
                                    <a:pt x="409" y="41"/>
                                  </a:lnTo>
                                  <a:lnTo>
                                    <a:pt x="466" y="62"/>
                                  </a:lnTo>
                                  <a:lnTo>
                                    <a:pt x="522" y="116"/>
                                  </a:lnTo>
                                  <a:lnTo>
                                    <a:pt x="555" y="186"/>
                                  </a:lnTo>
                                  <a:lnTo>
                                    <a:pt x="568" y="248"/>
                                  </a:lnTo>
                                  <a:lnTo>
                                    <a:pt x="610" y="262"/>
                                  </a:lnTo>
                                  <a:lnTo>
                                    <a:pt x="604" y="36"/>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C1D98" id="Group 35" o:spid="_x0000_s1026" style="width:30.5pt;height:37.2pt;mso-position-horizontal-relative:char;mso-position-vertical-relative:line" coordsize="6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">
                <v:group id="Group 42" o:spid="_x0000_s1027" style="position:absolute;top:342;width:151;height:151" coordorigin=",342"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3" o:spid="_x0000_s1028" style="position:absolute;top:342;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" path="m,151r151,l151,,,,,151xe" fillcolor="#ec008c" stroked="f">
                    <v:path arrowok="t" o:connecttype="custom" o:connectlocs="0,493;151,493;151,342;0,342;0,493" o:connectangles="0,0,0,0,0"/>
                  </v:shape>
                </v:group>
                <v:group id="Group 40" o:spid="_x0000_s1029" style="position:absolute;left:459;top:342;width:151;height:151" coordorigin="459,342"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1" o:spid="_x0000_s1030" style="position:absolute;left:459;top:342;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" path="m,l151,r,151l,151,,xe" fillcolor="#ec008c" stroked="f">
                    <v:path arrowok="t" o:connecttype="custom" o:connectlocs="0,342;151,342;151,493;0,493;0,342" o:connectangles="0,0,0,0,0"/>
                  </v:shape>
                </v:group>
                <v:group id="Group 36" o:spid="_x0000_s1031" style="position:absolute;width:610;height:744" coordsize="6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32" style="position:absolute;width:610;height:744;visibility:visible;mso-wrap-style:square;v-text-anchor:top" coordsize="6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" path="m364,37r-141,l245,585r,28l216,684r-58,17l139,702r-18,42l489,744r,-42l464,702r-17,-1l389,682,365,613r,-28l364,37xe" fillcolor="#ec008c" stroked="f">
                    <v:path arrowok="t" o:connecttype="custom" o:connectlocs="364,37;223,37;245,585;245,613;216,684;158,701;139,702;121,744;489,744;489,702;464,702;447,701;389,682;365,613;365,585;364,37" o:connectangles="0,0,0,0,0,0,0,0,0,0,0,0,0,0,0,0"/>
                  </v:shape>
                  <v:shape id="Freeform 38" o:spid="_x0000_s1033" style="position:absolute;width:610;height:744;visibility:visible;mso-wrap-style:square;v-text-anchor:top" coordsize="6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" path="m603,l7,,,262r39,7l42,245r4,-24l63,160,99,99,163,52,223,37r141,l364,36r240,l603,xe" fillcolor="#ec008c" stroked="f">
                    <v:path arrowok="t" o:connecttype="custom" o:connectlocs="603,0;7,0;0,262;39,269;42,245;46,221;63,160;99,99;163,52;223,37;364,37;364,36;604,36;603,0" o:connectangles="0,0,0,0,0,0,0,0,0,0,0,0,0,0"/>
                  </v:shape>
                  <v:shape id="Freeform 37" o:spid="_x0000_s1034" style="position:absolute;width:610;height:744;visibility:visible;mso-wrap-style:square;v-text-anchor:top" coordsize="6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" path="m604,36r-240,l387,37r22,4l466,62r56,54l555,186r13,62l610,262,604,36xe" fillcolor="#ec008c" stroked="f">
                    <v:path arrowok="t" o:connecttype="custom" o:connectlocs="604,36;364,36;387,37;409,41;466,62;522,116;555,186;568,248;610,262;604,36" o:connectangles="0,0,0,0,0,0,0,0,0,0"/>
                  </v:shape>
                </v:group>
                <w10:anchorlock/>
              </v:group>
            </w:pict>
          </mc:Fallback>
        </mc:AlternateContent>
      </w:r>
      <w:r w:rsidRPr="00C368B3">
        <w:rPr>
          <w:rFonts w:ascii="Times New Roman"/>
          <w:sz w:val="20"/>
        </w:rPr>
        <w:tab/>
      </w:r>
      <w:r w:rsidRPr="00C368B3">
        <w:rPr>
          <w:rFonts w:ascii="Times New Roman"/>
          <w:noProof/>
          <w:position w:val="25"/>
          <w:sz w:val="15"/>
          <w:lang w:eastAsia="cs-CZ"/>
        </w:rPr>
        <mc:AlternateContent>
          <mc:Choice Requires="wpg">
            <w:drawing>
              <wp:inline distT="0" distB="0" distL="0" distR="0" wp14:anchorId="50E72160" wp14:editId="4DF84F71">
                <wp:extent cx="95885" cy="95885"/>
                <wp:effectExtent l="0" t="0" r="1270" b="1905"/>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6" name="Group 33"/>
                        <wpg:cNvGrpSpPr>
                          <a:grpSpLocks/>
                        </wpg:cNvGrpSpPr>
                        <wpg:grpSpPr bwMode="auto">
                          <a:xfrm>
                            <a:off x="0" y="0"/>
                            <a:ext cx="151" cy="151"/>
                            <a:chOff x="0" y="0"/>
                            <a:chExt cx="151" cy="151"/>
                          </a:xfrm>
                        </wpg:grpSpPr>
                        <wps:wsp>
                          <wps:cNvPr id="27" name="Freeform 34"/>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EDD5FD" id="Group 32"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">
                <v:group id="Group 33" o:spid="_x0000_s1027" style="position:absolute;width:151;height:151"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28" style="position:absolute;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" path="m,l151,r,151l,151,,xe" fillcolor="#ec008c" stroked="f">
                    <v:path arrowok="t" o:connecttype="custom" o:connectlocs="0,0;151,0;151,151;0,151;0,0" o:connectangles="0,0,0,0,0"/>
                  </v:shape>
                </v:group>
                <w10:anchorlock/>
              </v:group>
            </w:pict>
          </mc:Fallback>
        </mc:AlternateContent>
      </w:r>
      <w:r w:rsidRPr="00C368B3">
        <w:rPr>
          <w:rFonts w:ascii="Times New Roman"/>
          <w:position w:val="25"/>
          <w:sz w:val="15"/>
        </w:rPr>
        <w:tab/>
      </w:r>
      <w:r w:rsidRPr="00C368B3">
        <w:rPr>
          <w:rFonts w:ascii="Times New Roman"/>
          <w:noProof/>
          <w:position w:val="25"/>
          <w:sz w:val="15"/>
          <w:lang w:eastAsia="cs-CZ"/>
        </w:rPr>
        <mc:AlternateContent>
          <mc:Choice Requires="wpg">
            <w:drawing>
              <wp:inline distT="0" distB="0" distL="0" distR="0" wp14:anchorId="4A0C8DA6" wp14:editId="5EA2ECD9">
                <wp:extent cx="95885" cy="95885"/>
                <wp:effectExtent l="0" t="0" r="3810" b="1905"/>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3" name="Group 30"/>
                        <wpg:cNvGrpSpPr>
                          <a:grpSpLocks/>
                        </wpg:cNvGrpSpPr>
                        <wpg:grpSpPr bwMode="auto">
                          <a:xfrm>
                            <a:off x="0" y="0"/>
                            <a:ext cx="151" cy="151"/>
                            <a:chOff x="0" y="0"/>
                            <a:chExt cx="151" cy="151"/>
                          </a:xfrm>
                        </wpg:grpSpPr>
                        <wps:wsp>
                          <wps:cNvPr id="24" name="Freeform 31"/>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3C5E34" id="Group 29"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">
                <v:group id="Group 30" o:spid="_x0000_s1027" style="position:absolute;width:151;height:151"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28" style="position:absolute;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" path="m,l151,r,151l,151,,xe" fillcolor="#ec008c" stroked="f">
                    <v:path arrowok="t" o:connecttype="custom" o:connectlocs="0,0;151,0;151,151;0,151;0,0" o:connectangles="0,0,0,0,0"/>
                  </v:shape>
                </v:group>
                <w10:anchorlock/>
              </v:group>
            </w:pict>
          </mc:Fallback>
        </mc:AlternateContent>
      </w:r>
    </w:p>
    <w:p w14:paraId="72CADA1D" w14:textId="77777777" w:rsidR="00DC5359" w:rsidRPr="00C368B3" w:rsidRDefault="00DC5359" w:rsidP="00DC5359">
      <w:pPr>
        <w:spacing w:before="7"/>
        <w:rPr>
          <w:rFonts w:ascii="Times New Roman" w:eastAsia="Times New Roman" w:hAnsi="Times New Roman" w:cs="Times New Roman"/>
          <w:sz w:val="27"/>
          <w:szCs w:val="27"/>
        </w:rPr>
      </w:pPr>
    </w:p>
    <w:p w14:paraId="6B1E8172" w14:textId="77777777" w:rsidR="00DC5359" w:rsidRPr="00C368B3" w:rsidRDefault="00DC5359" w:rsidP="00DC5359">
      <w:pPr>
        <w:spacing w:before="54"/>
        <w:ind w:left="115"/>
        <w:rPr>
          <w:rFonts w:ascii="Arial" w:eastAsia="Arial" w:hAnsi="Arial" w:cs="Arial"/>
          <w:sz w:val="36"/>
          <w:szCs w:val="36"/>
        </w:rPr>
      </w:pPr>
      <w:r w:rsidRPr="00C368B3">
        <w:rPr>
          <w:rFonts w:ascii="Arial" w:hAnsi="Arial"/>
          <w:b/>
          <w:color w:val="E6187E"/>
          <w:sz w:val="36"/>
        </w:rPr>
        <w:t>SMLOU</w:t>
      </w:r>
      <w:r w:rsidRPr="00C368B3">
        <w:rPr>
          <w:rFonts w:ascii="Arial" w:hAnsi="Arial"/>
          <w:b/>
          <w:color w:val="E6187E"/>
          <w:spacing w:val="-27"/>
          <w:sz w:val="36"/>
        </w:rPr>
        <w:t>V</w:t>
      </w:r>
      <w:r w:rsidRPr="00C368B3">
        <w:rPr>
          <w:rFonts w:ascii="Arial" w:hAnsi="Arial"/>
          <w:b/>
          <w:color w:val="E6187E"/>
          <w:sz w:val="36"/>
        </w:rPr>
        <w:t>A</w:t>
      </w:r>
      <w:r w:rsidRPr="00C368B3">
        <w:rPr>
          <w:rFonts w:ascii="Arial" w:hAnsi="Arial"/>
          <w:b/>
          <w:color w:val="E6187E"/>
          <w:spacing w:val="-14"/>
          <w:sz w:val="36"/>
        </w:rPr>
        <w:t xml:space="preserve"> </w:t>
      </w:r>
      <w:r w:rsidRPr="00C368B3">
        <w:rPr>
          <w:rFonts w:ascii="Arial" w:hAnsi="Arial"/>
          <w:b/>
          <w:color w:val="E6187E"/>
          <w:sz w:val="36"/>
        </w:rPr>
        <w:t xml:space="preserve">O </w:t>
      </w:r>
      <w:r>
        <w:rPr>
          <w:rFonts w:ascii="Arial" w:hAnsi="Arial"/>
          <w:b/>
          <w:color w:val="E6187E"/>
          <w:sz w:val="36"/>
        </w:rPr>
        <w:t>POSKYTOVÁNÍ SLUŽEB PRO VEŘEJNOU ZAKÁZKU</w:t>
      </w:r>
    </w:p>
    <w:p w14:paraId="0C58D672" w14:textId="77777777" w:rsidR="00DC5359" w:rsidRPr="00E21043" w:rsidRDefault="00DC5359" w:rsidP="00DC5359">
      <w:pPr>
        <w:pStyle w:val="Zkladntext"/>
        <w:spacing w:before="176"/>
        <w:ind w:left="115" w:firstLine="0"/>
        <w:rPr>
          <w:color w:val="231F20"/>
        </w:rPr>
      </w:pPr>
      <w:r w:rsidRPr="00C368B3">
        <w:rPr>
          <w:color w:val="231F20"/>
        </w:rPr>
        <w:t>Uzavřená v souladu s § 1746 odst. 2 zákona č. 89/2012 Sb., občanského zákoníku</w:t>
      </w:r>
      <w:r>
        <w:rPr>
          <w:color w:val="231F20"/>
        </w:rPr>
        <w:t xml:space="preserve">, </w:t>
      </w:r>
      <w:r w:rsidRPr="00C368B3">
        <w:rPr>
          <w:color w:val="231F20"/>
        </w:rPr>
        <w:t>v platném znění (dále jen „občanský zákoník“)</w:t>
      </w:r>
      <w:r>
        <w:rPr>
          <w:color w:val="231F20"/>
        </w:rPr>
        <w:t xml:space="preserve">, a podle </w:t>
      </w:r>
      <w:r w:rsidRPr="00E21043">
        <w:rPr>
          <w:color w:val="231F20"/>
        </w:rPr>
        <w:t xml:space="preserve">zákona č.134/2016 Sb., o zadávání veřejných zakázek, </w:t>
      </w:r>
      <w:r>
        <w:rPr>
          <w:color w:val="231F20"/>
        </w:rPr>
        <w:t>v platném znění</w:t>
      </w:r>
      <w:r w:rsidRPr="00E21043">
        <w:rPr>
          <w:color w:val="231F20"/>
        </w:rPr>
        <w:t xml:space="preserve"> (dále jen „ZZVZ“)</w:t>
      </w:r>
    </w:p>
    <w:p w14:paraId="472799C6" w14:textId="77777777" w:rsidR="00DC5359" w:rsidRPr="00C368B3" w:rsidRDefault="00DC5359" w:rsidP="00DC5359">
      <w:pPr>
        <w:pStyle w:val="Zkladntext"/>
        <w:spacing w:before="176"/>
        <w:ind w:left="115" w:firstLine="0"/>
      </w:pPr>
    </w:p>
    <w:p w14:paraId="554309E9" w14:textId="77777777" w:rsidR="00DC5359" w:rsidRPr="00C368B3" w:rsidRDefault="00DC5359" w:rsidP="00DC5359">
      <w:pPr>
        <w:spacing w:before="4"/>
        <w:rPr>
          <w:rFonts w:ascii="Arial" w:eastAsia="Arial" w:hAnsi="Arial" w:cs="Arial"/>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7393"/>
        <w:gridCol w:w="3307"/>
      </w:tblGrid>
      <w:tr w:rsidR="00DC5359" w14:paraId="53B32BD3" w14:textId="77777777" w:rsidTr="00FD720C">
        <w:trPr>
          <w:trHeight w:hRule="exact" w:val="227"/>
        </w:trPr>
        <w:tc>
          <w:tcPr>
            <w:tcW w:w="7393" w:type="dxa"/>
            <w:tcBorders>
              <w:top w:val="single" w:sz="4" w:space="0" w:color="939598"/>
              <w:left w:val="single" w:sz="4" w:space="0" w:color="939598"/>
              <w:bottom w:val="single" w:sz="4" w:space="0" w:color="939598"/>
              <w:right w:val="single" w:sz="4" w:space="0" w:color="939598"/>
            </w:tcBorders>
            <w:vAlign w:val="center"/>
            <w:hideMark/>
          </w:tcPr>
          <w:p w14:paraId="07E00657" w14:textId="7AF22A05" w:rsidR="00DC5359" w:rsidRPr="00263DC7" w:rsidRDefault="00DC5359" w:rsidP="00FD720C">
            <w:pPr>
              <w:pStyle w:val="TableParagraph"/>
              <w:spacing w:before="22"/>
              <w:ind w:left="51"/>
              <w:jc w:val="both"/>
              <w:rPr>
                <w:rFonts w:ascii="Arial" w:eastAsia="Arial" w:hAnsi="Arial" w:cs="Arial"/>
                <w:sz w:val="14"/>
                <w:szCs w:val="14"/>
              </w:rPr>
            </w:pPr>
            <w:r>
              <w:rPr>
                <w:rStyle w:val="TNormal"/>
              </w:rPr>
              <w:t>SMLOUVA ČÍSLO (DÁLE JEN „SMLOUVA“):</w:t>
            </w:r>
            <w:r w:rsidRPr="00263DC7">
              <w:rPr>
                <w:rFonts w:ascii="Arial" w:hAnsi="Arial"/>
                <w:color w:val="00B0F0"/>
                <w:sz w:val="18"/>
              </w:rPr>
              <w:t xml:space="preserve"> </w:t>
            </w:r>
            <w:r w:rsidR="00CD4280" w:rsidRPr="00CD4280">
              <w:rPr>
                <w:rStyle w:val="IDSML"/>
              </w:rPr>
              <w:t>40120962502</w:t>
            </w:r>
            <w:r w:rsidRPr="00263DC7">
              <w:rPr>
                <w:rFonts w:ascii="Arial" w:hAnsi="Arial"/>
                <w:color w:val="00B0F0"/>
                <w:sz w:val="18"/>
              </w:rPr>
              <w:t xml:space="preserve"> </w:t>
            </w:r>
            <w:r w:rsidRPr="00BF7E79">
              <w:rPr>
                <w:rFonts w:ascii="Arial" w:hAnsi="Arial"/>
                <w:sz w:val="14"/>
                <w:szCs w:val="14"/>
              </w:rPr>
              <w:t>INTERNÍ ČÍSLO TMCZ</w:t>
            </w:r>
            <w:r>
              <w:rPr>
                <w:rFonts w:ascii="Arial" w:hAnsi="Arial"/>
                <w:sz w:val="14"/>
                <w:szCs w:val="14"/>
              </w:rPr>
              <w:t>:</w:t>
            </w:r>
            <w:r w:rsidRPr="00BF7E79">
              <w:rPr>
                <w:rFonts w:ascii="Arial" w:hAnsi="Arial"/>
                <w:sz w:val="18"/>
              </w:rPr>
              <w:t xml:space="preserve"> </w:t>
            </w:r>
            <w:r w:rsidRPr="00263DC7">
              <w:rPr>
                <w:rFonts w:ascii="Arial" w:hAnsi="Arial"/>
                <w:sz w:val="14"/>
                <w:szCs w:val="14"/>
              </w:rPr>
              <w:t>REVIZE:</w:t>
            </w:r>
            <w:r w:rsidRPr="00263DC7">
              <w:rPr>
                <w:rFonts w:ascii="Arial" w:hAnsi="Arial"/>
                <w:color w:val="00B0F0"/>
                <w:sz w:val="18"/>
              </w:rPr>
              <w:t xml:space="preserve"> </w:t>
            </w:r>
            <w:r w:rsidR="00CD4280">
              <w:rPr>
                <w:rStyle w:val="IDREV"/>
              </w:rPr>
              <w:t>7</w:t>
            </w:r>
            <w:r w:rsidRPr="00263DC7">
              <w:rPr>
                <w:rFonts w:ascii="Arial" w:hAnsi="Arial"/>
                <w:color w:val="00B0F0"/>
                <w:sz w:val="18"/>
              </w:rPr>
              <w:t xml:space="preserve"> </w:t>
            </w:r>
            <w:r w:rsidRPr="00263DC7">
              <w:rPr>
                <w:rFonts w:ascii="Arial" w:hAnsi="Arial"/>
                <w:sz w:val="14"/>
                <w:szCs w:val="14"/>
              </w:rPr>
              <w:t>VERZE</w:t>
            </w:r>
            <w:r w:rsidRPr="00263DC7">
              <w:rPr>
                <w:rFonts w:ascii="Arial" w:hAnsi="Arial"/>
                <w:color w:val="00B0F0"/>
                <w:sz w:val="18"/>
              </w:rPr>
              <w:t xml:space="preserve">: </w:t>
            </w:r>
            <w:r w:rsidR="00CD4280">
              <w:rPr>
                <w:rStyle w:val="IDVER"/>
              </w:rPr>
              <w:t>1</w:t>
            </w:r>
          </w:p>
        </w:tc>
        <w:tc>
          <w:tcPr>
            <w:tcW w:w="3307" w:type="dxa"/>
            <w:tcBorders>
              <w:top w:val="single" w:sz="4" w:space="0" w:color="939598"/>
              <w:left w:val="single" w:sz="4" w:space="0" w:color="939598"/>
              <w:bottom w:val="single" w:sz="4" w:space="0" w:color="939598"/>
              <w:right w:val="single" w:sz="4" w:space="0" w:color="939598"/>
            </w:tcBorders>
            <w:vAlign w:val="center"/>
            <w:hideMark/>
          </w:tcPr>
          <w:p w14:paraId="385FF127" w14:textId="2B9F744D" w:rsidR="00DC5359" w:rsidRDefault="00DC5359" w:rsidP="00FD720C">
            <w:pPr>
              <w:pStyle w:val="TableParagraph"/>
              <w:spacing w:before="22"/>
              <w:ind w:left="51"/>
              <w:jc w:val="both"/>
              <w:rPr>
                <w:rFonts w:ascii="Arial" w:eastAsia="Arial" w:hAnsi="Arial" w:cs="Arial"/>
                <w:sz w:val="14"/>
                <w:szCs w:val="14"/>
                <w:lang w:val="en-US"/>
              </w:rPr>
            </w:pPr>
            <w:r>
              <w:rPr>
                <w:rFonts w:ascii="Arial" w:eastAsia="Arial" w:hAnsi="Arial" w:cs="Arial"/>
                <w:sz w:val="14"/>
                <w:szCs w:val="14"/>
                <w:lang w:val="en-US"/>
              </w:rPr>
              <w:t>ZÁKAZNÍK ČÍSLO:</w:t>
            </w:r>
            <w:r>
              <w:rPr>
                <w:rFonts w:ascii="Arial" w:hAnsi="Arial"/>
                <w:color w:val="00B0F0"/>
                <w:sz w:val="18"/>
                <w:lang w:val="en-US"/>
              </w:rPr>
              <w:t xml:space="preserve"> </w:t>
            </w:r>
            <w:r w:rsidR="00CD4280" w:rsidRPr="00CD4280">
              <w:rPr>
                <w:rStyle w:val="IDZAK"/>
              </w:rPr>
              <w:t>58655607</w:t>
            </w:r>
          </w:p>
        </w:tc>
      </w:tr>
    </w:tbl>
    <w:p w14:paraId="1BA52282" w14:textId="77777777" w:rsidR="00DC5359" w:rsidRPr="00C368B3" w:rsidRDefault="00DC5359" w:rsidP="00DC5359">
      <w:pPr>
        <w:spacing w:before="64"/>
        <w:jc w:val="both"/>
        <w:rPr>
          <w:rFonts w:ascii="Arial"/>
          <w:b/>
          <w:color w:val="EC008C"/>
          <w:sz w:val="28"/>
        </w:rPr>
      </w:pPr>
    </w:p>
    <w:p w14:paraId="29299B70" w14:textId="77777777" w:rsidR="00DC5359" w:rsidRPr="00C368B3" w:rsidRDefault="00DC5359" w:rsidP="00DC5359">
      <w:pPr>
        <w:spacing w:before="64"/>
        <w:ind w:left="115"/>
        <w:jc w:val="both"/>
        <w:rPr>
          <w:rFonts w:ascii="Arial" w:eastAsia="Arial" w:hAnsi="Arial" w:cs="Arial"/>
          <w:sz w:val="28"/>
          <w:szCs w:val="28"/>
        </w:rPr>
      </w:pPr>
      <w:r w:rsidRPr="00C368B3">
        <w:rPr>
          <w:rFonts w:ascii="Arial"/>
          <w:b/>
          <w:color w:val="EC008C"/>
          <w:sz w:val="28"/>
        </w:rPr>
        <w:t>SMLUVN</w:t>
      </w:r>
      <w:r w:rsidRPr="00C368B3">
        <w:rPr>
          <w:rFonts w:ascii="Arial"/>
          <w:b/>
          <w:color w:val="EC008C"/>
          <w:sz w:val="28"/>
        </w:rPr>
        <w:t>Í</w:t>
      </w:r>
      <w:r w:rsidRPr="00C368B3">
        <w:rPr>
          <w:rFonts w:ascii="Arial"/>
          <w:b/>
          <w:color w:val="EC008C"/>
          <w:sz w:val="28"/>
        </w:rPr>
        <w:t xml:space="preserve"> STRANY:</w:t>
      </w:r>
    </w:p>
    <w:p w14:paraId="3C3CD2BB" w14:textId="77777777" w:rsidR="00DC5359" w:rsidRPr="00C368B3" w:rsidRDefault="00DC5359" w:rsidP="00DC5359">
      <w:pPr>
        <w:spacing w:before="6"/>
        <w:jc w:val="both"/>
        <w:rPr>
          <w:rFonts w:ascii="Arial" w:eastAsia="Arial" w:hAnsi="Arial" w:cs="Arial"/>
          <w:b/>
          <w:bCs/>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DC5359" w:rsidRPr="00C368B3" w14:paraId="6BABD9CE" w14:textId="77777777" w:rsidTr="00FD720C">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14:paraId="046D2EDF"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pacing w:val="-1"/>
                <w:sz w:val="14"/>
              </w:rPr>
              <w:t>T-Mobile</w:t>
            </w:r>
            <w:r w:rsidRPr="00C368B3">
              <w:rPr>
                <w:rFonts w:ascii="Arial"/>
                <w:b/>
                <w:color w:val="231F20"/>
                <w:spacing w:val="-5"/>
                <w:sz w:val="14"/>
              </w:rPr>
              <w:t xml:space="preserve"> </w:t>
            </w:r>
            <w:r w:rsidRPr="00C368B3">
              <w:rPr>
                <w:rFonts w:ascii="Arial"/>
                <w:b/>
                <w:color w:val="231F20"/>
                <w:spacing w:val="-1"/>
                <w:sz w:val="14"/>
              </w:rPr>
              <w:t>Czech</w:t>
            </w:r>
            <w:r w:rsidRPr="00C368B3">
              <w:rPr>
                <w:rFonts w:ascii="Arial"/>
                <w:b/>
                <w:color w:val="231F20"/>
                <w:spacing w:val="-4"/>
                <w:sz w:val="14"/>
              </w:rPr>
              <w:t xml:space="preserve"> </w:t>
            </w:r>
            <w:r w:rsidRPr="00C368B3">
              <w:rPr>
                <w:rFonts w:ascii="Arial"/>
                <w:b/>
                <w:color w:val="231F20"/>
                <w:spacing w:val="-1"/>
                <w:sz w:val="14"/>
              </w:rPr>
              <w:t>Republic</w:t>
            </w:r>
            <w:r w:rsidRPr="00C368B3">
              <w:rPr>
                <w:rFonts w:ascii="Arial"/>
                <w:b/>
                <w:color w:val="231F20"/>
                <w:spacing w:val="-4"/>
                <w:sz w:val="14"/>
              </w:rPr>
              <w:t xml:space="preserve"> </w:t>
            </w:r>
            <w:r w:rsidRPr="00C368B3">
              <w:rPr>
                <w:rFonts w:ascii="Arial"/>
                <w:b/>
                <w:color w:val="231F20"/>
                <w:spacing w:val="-1"/>
                <w:sz w:val="14"/>
              </w:rPr>
              <w:t>a.s.</w:t>
            </w:r>
          </w:p>
        </w:tc>
      </w:tr>
      <w:tr w:rsidR="00DC5359" w:rsidRPr="00C368B3" w14:paraId="751D38D6" w14:textId="77777777" w:rsidTr="00FD720C">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3ACFA7E7"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SÍDLO:</w:t>
            </w:r>
          </w:p>
        </w:tc>
        <w:tc>
          <w:tcPr>
            <w:tcW w:w="2268" w:type="dxa"/>
            <w:tcBorders>
              <w:top w:val="single" w:sz="4" w:space="0" w:color="939598"/>
              <w:left w:val="single" w:sz="4" w:space="0" w:color="939598"/>
              <w:bottom w:val="single" w:sz="4" w:space="0" w:color="939598"/>
              <w:right w:val="single" w:sz="4" w:space="0" w:color="939598"/>
            </w:tcBorders>
          </w:tcPr>
          <w:p w14:paraId="4B690A54"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eastAsia="Arial" w:hAnsi="Arial" w:cs="Arial"/>
                <w:sz w:val="14"/>
                <w:szCs w:val="14"/>
              </w:rPr>
              <w:t>KONTAKT:</w:t>
            </w:r>
          </w:p>
        </w:tc>
        <w:tc>
          <w:tcPr>
            <w:tcW w:w="3023" w:type="dxa"/>
            <w:tcBorders>
              <w:top w:val="single" w:sz="4" w:space="0" w:color="939598"/>
              <w:left w:val="single" w:sz="4" w:space="0" w:color="939598"/>
              <w:bottom w:val="single" w:sz="4" w:space="0" w:color="939598"/>
              <w:right w:val="single" w:sz="4" w:space="0" w:color="939598"/>
            </w:tcBorders>
          </w:tcPr>
          <w:p w14:paraId="17BE2850" w14:textId="77777777" w:rsidR="00DC5359" w:rsidRPr="0060195F" w:rsidRDefault="00DC5359"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DC5359" w:rsidRPr="00C368B3" w14:paraId="4D359A8E"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D1A5749"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737" w:type="dxa"/>
            <w:tcBorders>
              <w:top w:val="single" w:sz="4" w:space="0" w:color="939598"/>
              <w:left w:val="single" w:sz="4" w:space="0" w:color="939598"/>
              <w:bottom w:val="single" w:sz="4" w:space="0" w:color="939598"/>
              <w:right w:val="single" w:sz="4" w:space="0" w:color="939598"/>
            </w:tcBorders>
          </w:tcPr>
          <w:p w14:paraId="76937AEF"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b/>
                <w:color w:val="231F20"/>
                <w:spacing w:val="-2"/>
                <w:sz w:val="14"/>
              </w:rPr>
              <w:t>Tomíčkova</w:t>
            </w:r>
            <w:r w:rsidRPr="00C368B3">
              <w:rPr>
                <w:rFonts w:ascii="Arial" w:hAnsi="Arial"/>
                <w:b/>
                <w:color w:val="231F20"/>
                <w:sz w:val="14"/>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14:paraId="12E026ED" w14:textId="77777777" w:rsidR="00DC5359" w:rsidRPr="00C368B3" w:rsidRDefault="00DC5359" w:rsidP="00FD720C">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C420E91" w14:textId="6FFF54F2" w:rsidR="00DC5359" w:rsidRPr="0060195F" w:rsidRDefault="006A70A9"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Bc. Barbora Vrkotová"/>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Bc. Barbora Vrkotová</w:t>
            </w:r>
            <w:r>
              <w:rPr>
                <w:rFonts w:ascii="Arial" w:hAnsi="Arial"/>
                <w:sz w:val="14"/>
                <w:szCs w:val="14"/>
              </w:rPr>
              <w:fldChar w:fldCharType="end"/>
            </w:r>
          </w:p>
        </w:tc>
      </w:tr>
      <w:tr w:rsidR="00DC5359" w:rsidRPr="00C368B3" w14:paraId="6DE61622"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C77172D"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737" w:type="dxa"/>
            <w:tcBorders>
              <w:top w:val="single" w:sz="4" w:space="0" w:color="939598"/>
              <w:left w:val="single" w:sz="4" w:space="0" w:color="939598"/>
              <w:bottom w:val="single" w:sz="4" w:space="0" w:color="939598"/>
              <w:right w:val="single" w:sz="4" w:space="0" w:color="939598"/>
            </w:tcBorders>
          </w:tcPr>
          <w:p w14:paraId="1FC0C7CE"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Praha 4</w:t>
            </w:r>
          </w:p>
        </w:tc>
        <w:tc>
          <w:tcPr>
            <w:tcW w:w="2268" w:type="dxa"/>
            <w:tcBorders>
              <w:top w:val="single" w:sz="4" w:space="0" w:color="939598"/>
              <w:left w:val="single" w:sz="4" w:space="0" w:color="939598"/>
              <w:bottom w:val="single" w:sz="4" w:space="0" w:color="939598"/>
              <w:right w:val="single" w:sz="4" w:space="0" w:color="939598"/>
            </w:tcBorders>
          </w:tcPr>
          <w:p w14:paraId="41BDF4FD" w14:textId="77777777" w:rsidR="00DC5359" w:rsidRPr="00C368B3" w:rsidRDefault="00DC5359" w:rsidP="00FD720C">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2F6C6EDE" w14:textId="316AC1D3" w:rsidR="00DC5359" w:rsidRPr="0060195F" w:rsidRDefault="006A70A9"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420 777 173 334"/>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+420 777 173 334</w:t>
            </w:r>
            <w:r>
              <w:rPr>
                <w:rFonts w:ascii="Arial" w:hAnsi="Arial"/>
                <w:sz w:val="14"/>
                <w:szCs w:val="14"/>
              </w:rPr>
              <w:fldChar w:fldCharType="end"/>
            </w:r>
          </w:p>
        </w:tc>
      </w:tr>
      <w:tr w:rsidR="00DC5359" w:rsidRPr="00C368B3" w14:paraId="752878AB"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EEC0E3D"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737" w:type="dxa"/>
            <w:tcBorders>
              <w:top w:val="single" w:sz="4" w:space="0" w:color="939598"/>
              <w:left w:val="single" w:sz="4" w:space="0" w:color="939598"/>
              <w:bottom w:val="single" w:sz="4" w:space="0" w:color="939598"/>
              <w:right w:val="single" w:sz="4" w:space="0" w:color="939598"/>
            </w:tcBorders>
          </w:tcPr>
          <w:p w14:paraId="30EB059D"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148 00</w:t>
            </w:r>
          </w:p>
        </w:tc>
        <w:tc>
          <w:tcPr>
            <w:tcW w:w="2268" w:type="dxa"/>
            <w:tcBorders>
              <w:top w:val="single" w:sz="4" w:space="0" w:color="939598"/>
              <w:left w:val="single" w:sz="4" w:space="0" w:color="939598"/>
              <w:bottom w:val="single" w:sz="4" w:space="0" w:color="939598"/>
              <w:right w:val="single" w:sz="4" w:space="0" w:color="939598"/>
            </w:tcBorders>
          </w:tcPr>
          <w:p w14:paraId="43432E81" w14:textId="77777777" w:rsidR="00DC5359" w:rsidRPr="00C368B3" w:rsidRDefault="00DC5359" w:rsidP="00FD720C">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035BD5DF" w14:textId="679A8382" w:rsidR="00DC5359" w:rsidRPr="0060195F" w:rsidRDefault="006A70A9"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barbora.vrkotova@t-mobile.cz"/>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barbora.vrkotova@t-mobile.cz</w:t>
            </w:r>
            <w:r>
              <w:rPr>
                <w:rFonts w:ascii="Arial" w:hAnsi="Arial"/>
                <w:sz w:val="14"/>
                <w:szCs w:val="14"/>
              </w:rPr>
              <w:fldChar w:fldCharType="end"/>
            </w:r>
          </w:p>
        </w:tc>
      </w:tr>
      <w:tr w:rsidR="00DC5359" w:rsidRPr="00C368B3" w14:paraId="3C624F72"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CAA1BDA"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737" w:type="dxa"/>
            <w:tcBorders>
              <w:top w:val="single" w:sz="4" w:space="0" w:color="939598"/>
              <w:left w:val="single" w:sz="4" w:space="0" w:color="939598"/>
              <w:bottom w:val="single" w:sz="4" w:space="0" w:color="939598"/>
              <w:right w:val="single" w:sz="4" w:space="0" w:color="939598"/>
            </w:tcBorders>
          </w:tcPr>
          <w:p w14:paraId="14FB4B0C"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64949681</w:t>
            </w:r>
          </w:p>
        </w:tc>
        <w:tc>
          <w:tcPr>
            <w:tcW w:w="2268" w:type="dxa"/>
            <w:vMerge w:val="restart"/>
            <w:tcBorders>
              <w:top w:val="single" w:sz="4" w:space="0" w:color="939598"/>
              <w:left w:val="single" w:sz="4" w:space="0" w:color="939598"/>
              <w:right w:val="single" w:sz="4" w:space="0" w:color="939598"/>
            </w:tcBorders>
          </w:tcPr>
          <w:p w14:paraId="077ABE77" w14:textId="77777777" w:rsidR="00DC5359" w:rsidRPr="00C368B3" w:rsidRDefault="00DC5359" w:rsidP="00FD720C">
            <w:pPr>
              <w:pStyle w:val="TableParagraph"/>
              <w:spacing w:before="22"/>
              <w:ind w:left="51"/>
              <w:rPr>
                <w:rFonts w:ascii="Arial" w:eastAsia="Arial" w:hAnsi="Arial" w:cs="Arial"/>
                <w:sz w:val="14"/>
                <w:szCs w:val="14"/>
              </w:rPr>
            </w:pPr>
            <w:r w:rsidRPr="00C368B3">
              <w:rPr>
                <w:rFonts w:ascii="Arial" w:eastAsia="Arial" w:hAnsi="Arial" w:cs="Arial"/>
                <w:sz w:val="14"/>
                <w:szCs w:val="14"/>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14:paraId="0AE98A10"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business@t-mobile.cz</w:t>
            </w:r>
          </w:p>
        </w:tc>
      </w:tr>
      <w:tr w:rsidR="00DC5359" w:rsidRPr="00C368B3" w14:paraId="11977E59"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28E94C5"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737" w:type="dxa"/>
            <w:tcBorders>
              <w:top w:val="single" w:sz="4" w:space="0" w:color="939598"/>
              <w:left w:val="single" w:sz="4" w:space="0" w:color="939598"/>
              <w:bottom w:val="single" w:sz="4" w:space="0" w:color="939598"/>
              <w:right w:val="single" w:sz="4" w:space="0" w:color="939598"/>
            </w:tcBorders>
          </w:tcPr>
          <w:p w14:paraId="52EE0090"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CZ64949681</w:t>
            </w:r>
          </w:p>
        </w:tc>
        <w:tc>
          <w:tcPr>
            <w:tcW w:w="2268" w:type="dxa"/>
            <w:vMerge/>
            <w:tcBorders>
              <w:left w:val="single" w:sz="4" w:space="0" w:color="939598"/>
              <w:bottom w:val="single" w:sz="4" w:space="0" w:color="939598"/>
              <w:right w:val="single" w:sz="4" w:space="0" w:color="939598"/>
            </w:tcBorders>
          </w:tcPr>
          <w:p w14:paraId="0F987A98" w14:textId="77777777" w:rsidR="00DC5359" w:rsidRPr="00C368B3" w:rsidRDefault="00DC5359" w:rsidP="00FD720C">
            <w:pPr>
              <w:jc w:val="both"/>
            </w:pPr>
          </w:p>
        </w:tc>
        <w:tc>
          <w:tcPr>
            <w:tcW w:w="3023" w:type="dxa"/>
            <w:tcBorders>
              <w:top w:val="single" w:sz="4" w:space="0" w:color="939598"/>
              <w:left w:val="single" w:sz="4" w:space="0" w:color="939598"/>
              <w:bottom w:val="single" w:sz="4" w:space="0" w:color="939598"/>
              <w:right w:val="single" w:sz="4" w:space="0" w:color="939598"/>
            </w:tcBorders>
          </w:tcPr>
          <w:p w14:paraId="67A3CA5F"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b/>
                <w:color w:val="231F20"/>
                <w:sz w:val="14"/>
              </w:rPr>
              <w:t>800</w:t>
            </w:r>
            <w:r w:rsidRPr="00C368B3">
              <w:rPr>
                <w:rFonts w:ascii="Arial"/>
                <w:b/>
                <w:color w:val="231F20"/>
                <w:sz w:val="14"/>
              </w:rPr>
              <w:t> </w:t>
            </w:r>
            <w:r w:rsidRPr="00C368B3">
              <w:rPr>
                <w:rFonts w:ascii="Arial"/>
                <w:b/>
                <w:color w:val="231F20"/>
                <w:sz w:val="14"/>
              </w:rPr>
              <w:t>737 333</w:t>
            </w:r>
          </w:p>
        </w:tc>
      </w:tr>
      <w:tr w:rsidR="00DC5359" w:rsidRPr="00C368B3" w14:paraId="1862AAAE"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BD6DC05"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SPISOVÁ ZNAČKA:</w:t>
            </w:r>
          </w:p>
        </w:tc>
        <w:tc>
          <w:tcPr>
            <w:tcW w:w="3737" w:type="dxa"/>
            <w:tcBorders>
              <w:top w:val="single" w:sz="4" w:space="0" w:color="939598"/>
              <w:left w:val="single" w:sz="4" w:space="0" w:color="939598"/>
              <w:bottom w:val="single" w:sz="4" w:space="0" w:color="939598"/>
              <w:right w:val="single" w:sz="4" w:space="0" w:color="939598"/>
            </w:tcBorders>
          </w:tcPr>
          <w:p w14:paraId="7CC394CA" w14:textId="77777777" w:rsidR="00DC5359" w:rsidRPr="00C368B3" w:rsidRDefault="00DC5359" w:rsidP="00FD720C">
            <w:pPr>
              <w:pStyle w:val="TableParagraph"/>
              <w:spacing w:before="22"/>
              <w:ind w:left="51"/>
              <w:jc w:val="both"/>
              <w:rPr>
                <w:rFonts w:ascii="Arial"/>
                <w:b/>
                <w:color w:val="231F20"/>
                <w:sz w:val="14"/>
              </w:rPr>
            </w:pPr>
            <w:r w:rsidRPr="00C368B3">
              <w:rPr>
                <w:rFonts w:ascii="Arial"/>
                <w:b/>
                <w:color w:val="231F20"/>
                <w:sz w:val="14"/>
              </w:rPr>
              <w:t xml:space="preserve">B. </w:t>
            </w:r>
            <w:proofErr w:type="gramStart"/>
            <w:r w:rsidRPr="00C368B3">
              <w:rPr>
                <w:rFonts w:ascii="Arial"/>
                <w:b/>
                <w:color w:val="231F20"/>
                <w:sz w:val="14"/>
              </w:rPr>
              <w:t>vlo</w:t>
            </w:r>
            <w:r w:rsidRPr="00C368B3">
              <w:rPr>
                <w:rFonts w:ascii="Arial"/>
                <w:b/>
                <w:color w:val="231F20"/>
                <w:sz w:val="14"/>
              </w:rPr>
              <w:t>ž</w:t>
            </w:r>
            <w:r w:rsidRPr="00C368B3">
              <w:rPr>
                <w:rFonts w:ascii="Arial"/>
                <w:b/>
                <w:color w:val="231F20"/>
                <w:sz w:val="14"/>
              </w:rPr>
              <w:t>ka</w:t>
            </w:r>
            <w:proofErr w:type="gramEnd"/>
            <w:r w:rsidRPr="00C368B3">
              <w:rPr>
                <w:rFonts w:ascii="Arial"/>
                <w:b/>
                <w:color w:val="231F20"/>
                <w:sz w:val="14"/>
              </w:rPr>
              <w:t xml:space="preserve"> 3787, veden</w:t>
            </w:r>
            <w:r w:rsidRPr="00C368B3">
              <w:rPr>
                <w:rFonts w:ascii="Arial"/>
                <w:b/>
                <w:color w:val="231F20"/>
                <w:sz w:val="14"/>
              </w:rPr>
              <w:t>á</w:t>
            </w:r>
            <w:r w:rsidRPr="00C368B3">
              <w:rPr>
                <w:rFonts w:ascii="Arial"/>
                <w:b/>
                <w:color w:val="231F20"/>
                <w:sz w:val="14"/>
              </w:rPr>
              <w:t xml:space="preserve"> u rejst</w:t>
            </w:r>
            <w:r w:rsidRPr="00C368B3">
              <w:rPr>
                <w:rFonts w:ascii="Arial"/>
                <w:b/>
                <w:color w:val="231F20"/>
                <w:sz w:val="14"/>
              </w:rPr>
              <w:t>ří</w:t>
            </w:r>
            <w:r w:rsidRPr="00C368B3">
              <w:rPr>
                <w:rFonts w:ascii="Arial"/>
                <w:b/>
                <w:color w:val="231F20"/>
                <w:sz w:val="14"/>
              </w:rPr>
              <w:t>kov</w:t>
            </w:r>
            <w:r w:rsidRPr="00C368B3">
              <w:rPr>
                <w:rFonts w:ascii="Arial"/>
                <w:b/>
                <w:color w:val="231F20"/>
                <w:sz w:val="14"/>
              </w:rPr>
              <w:t>é</w:t>
            </w:r>
            <w:r w:rsidRPr="00C368B3">
              <w:rPr>
                <w:rFonts w:ascii="Arial"/>
                <w:b/>
                <w:color w:val="231F20"/>
                <w:sz w:val="14"/>
              </w:rPr>
              <w:t>ho soudu v Praze</w:t>
            </w:r>
          </w:p>
        </w:tc>
        <w:tc>
          <w:tcPr>
            <w:tcW w:w="2268" w:type="dxa"/>
            <w:tcBorders>
              <w:top w:val="single" w:sz="4" w:space="0" w:color="939598"/>
              <w:left w:val="single" w:sz="4" w:space="0" w:color="939598"/>
              <w:bottom w:val="single" w:sz="4" w:space="0" w:color="939598"/>
              <w:right w:val="single" w:sz="4" w:space="0" w:color="939598"/>
            </w:tcBorders>
          </w:tcPr>
          <w:p w14:paraId="762FF5A7" w14:textId="77777777" w:rsidR="00DC5359" w:rsidRPr="00C368B3" w:rsidRDefault="00DC5359" w:rsidP="00FD720C">
            <w:pPr>
              <w:pStyle w:val="TableParagraph"/>
              <w:spacing w:before="22"/>
              <w:ind w:left="51"/>
              <w:jc w:val="both"/>
              <w:rPr>
                <w:rFonts w:ascii="Arial"/>
                <w:b/>
                <w:color w:val="231F20"/>
                <w:sz w:val="14"/>
              </w:rPr>
            </w:pPr>
            <w:r w:rsidRPr="00C368B3">
              <w:rPr>
                <w:rFonts w:ascii="Arial" w:eastAsia="Arial" w:hAnsi="Arial" w:cs="Arial"/>
                <w:sz w:val="14"/>
                <w:szCs w:val="14"/>
              </w:rPr>
              <w:t>KÓD PROD. MÍSTA:</w:t>
            </w:r>
          </w:p>
        </w:tc>
        <w:tc>
          <w:tcPr>
            <w:tcW w:w="3023" w:type="dxa"/>
            <w:tcBorders>
              <w:top w:val="single" w:sz="4" w:space="0" w:color="939598"/>
              <w:left w:val="single" w:sz="4" w:space="0" w:color="939598"/>
              <w:bottom w:val="single" w:sz="4" w:space="0" w:color="939598"/>
              <w:right w:val="single" w:sz="4" w:space="0" w:color="939598"/>
            </w:tcBorders>
          </w:tcPr>
          <w:p w14:paraId="28EFF3A4" w14:textId="77777777" w:rsidR="00DC5359" w:rsidRPr="0060195F" w:rsidRDefault="00DC5359" w:rsidP="00FD720C">
            <w:pPr>
              <w:pStyle w:val="TableParagraph"/>
              <w:spacing w:before="22"/>
              <w:ind w:left="51"/>
              <w:jc w:val="both"/>
              <w:rPr>
                <w:rFonts w:ascii="Arial"/>
                <w:b/>
                <w:color w:val="231F20"/>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DC5359" w:rsidRPr="00C368B3" w14:paraId="787E9F54" w14:textId="77777777" w:rsidTr="00FD720C">
        <w:trPr>
          <w:trHeight w:hRule="exact" w:val="378"/>
        </w:trPr>
        <w:tc>
          <w:tcPr>
            <w:tcW w:w="1672" w:type="dxa"/>
            <w:tcBorders>
              <w:top w:val="single" w:sz="4" w:space="0" w:color="939598"/>
              <w:left w:val="single" w:sz="4" w:space="0" w:color="939598"/>
              <w:bottom w:val="single" w:sz="4" w:space="0" w:color="939598"/>
              <w:right w:val="single" w:sz="4" w:space="0" w:color="939598"/>
            </w:tcBorders>
          </w:tcPr>
          <w:p w14:paraId="1C3A8F5C" w14:textId="77777777" w:rsidR="00DC5359" w:rsidRPr="00C368B3" w:rsidRDefault="00DC5359" w:rsidP="00FD720C">
            <w:pPr>
              <w:pStyle w:val="TableParagraph"/>
              <w:spacing w:before="22"/>
              <w:ind w:left="51"/>
              <w:jc w:val="both"/>
              <w:rPr>
                <w:rFonts w:ascii="Arial" w:hAnsi="Arial"/>
                <w:color w:val="231F20"/>
                <w:sz w:val="14"/>
              </w:rPr>
            </w:pPr>
            <w:r w:rsidRPr="00C368B3">
              <w:rPr>
                <w:rFonts w:ascii="Arial" w:hAnsi="Arial"/>
                <w:color w:val="231F20"/>
                <w:sz w:val="14"/>
              </w:rPr>
              <w:t>BANKOVNÍ SPOJENÍ:</w:t>
            </w:r>
          </w:p>
        </w:tc>
        <w:tc>
          <w:tcPr>
            <w:tcW w:w="9028" w:type="dxa"/>
            <w:gridSpan w:val="3"/>
            <w:tcBorders>
              <w:top w:val="single" w:sz="4" w:space="0" w:color="939598"/>
              <w:left w:val="single" w:sz="4" w:space="0" w:color="939598"/>
              <w:bottom w:val="single" w:sz="4" w:space="0" w:color="939598"/>
              <w:right w:val="single" w:sz="4" w:space="0" w:color="939598"/>
            </w:tcBorders>
          </w:tcPr>
          <w:p w14:paraId="0D9A6E1A" w14:textId="77777777" w:rsidR="00DC5359" w:rsidRPr="00C368B3" w:rsidRDefault="00DC5359" w:rsidP="00FD720C">
            <w:pPr>
              <w:pStyle w:val="TableParagraph"/>
              <w:spacing w:before="22"/>
              <w:ind w:left="51"/>
              <w:jc w:val="both"/>
              <w:rPr>
                <w:rFonts w:ascii="Arial"/>
                <w:b/>
                <w:color w:val="231F20"/>
                <w:sz w:val="14"/>
              </w:rPr>
            </w:pPr>
            <w:r w:rsidRPr="00C368B3">
              <w:rPr>
                <w:rFonts w:ascii="Arial"/>
                <w:b/>
                <w:color w:val="231F20"/>
                <w:sz w:val="14"/>
              </w:rPr>
              <w:t>Komer</w:t>
            </w:r>
            <w:r w:rsidRPr="00C368B3">
              <w:rPr>
                <w:rFonts w:ascii="Arial"/>
                <w:b/>
                <w:color w:val="231F20"/>
                <w:sz w:val="14"/>
              </w:rPr>
              <w:t>č</w:t>
            </w:r>
            <w:r w:rsidRPr="00C368B3">
              <w:rPr>
                <w:rFonts w:ascii="Arial"/>
                <w:b/>
                <w:color w:val="231F20"/>
                <w:sz w:val="14"/>
              </w:rPr>
              <w:t>n</w:t>
            </w:r>
            <w:r w:rsidRPr="00C368B3">
              <w:rPr>
                <w:rFonts w:ascii="Arial"/>
                <w:b/>
                <w:color w:val="231F20"/>
                <w:sz w:val="14"/>
              </w:rPr>
              <w:t>í</w:t>
            </w:r>
            <w:r w:rsidRPr="00C368B3">
              <w:rPr>
                <w:rFonts w:ascii="Arial"/>
                <w:b/>
                <w:color w:val="231F20"/>
                <w:sz w:val="14"/>
              </w:rPr>
              <w:t xml:space="preserve"> banka, a.s. 120 00 Praha 2</w:t>
            </w:r>
          </w:p>
        </w:tc>
      </w:tr>
      <w:tr w:rsidR="00DC5359" w:rsidRPr="00C368B3" w14:paraId="78869911"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CB34916" w14:textId="77777777" w:rsidR="00DC5359" w:rsidRPr="00C368B3" w:rsidRDefault="00DC5359" w:rsidP="00FD720C">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3F1DE27D" w14:textId="18561932" w:rsidR="00DC5359" w:rsidRPr="00C368B3" w:rsidRDefault="00256AED" w:rsidP="00FD720C">
            <w:pPr>
              <w:pStyle w:val="TableParagraph"/>
              <w:spacing w:before="22"/>
              <w:ind w:left="51"/>
              <w:jc w:val="both"/>
              <w:rPr>
                <w:rFonts w:ascii="Arial"/>
                <w:b/>
                <w:color w:val="231F20"/>
                <w:sz w:val="14"/>
              </w:rPr>
            </w:pPr>
            <w:proofErr w:type="spellStart"/>
            <w:r w:rsidRPr="00256AED">
              <w:rPr>
                <w:rFonts w:ascii="Arial"/>
                <w:b/>
                <w:color w:val="231F20"/>
                <w:sz w:val="14"/>
                <w:highlight w:val="black"/>
              </w:rPr>
              <w:t>xxxxxxxxxxxxxxxxxxxxxxxxx</w:t>
            </w:r>
            <w:proofErr w:type="spellEnd"/>
          </w:p>
        </w:tc>
      </w:tr>
    </w:tbl>
    <w:p w14:paraId="5EAB2233" w14:textId="77777777" w:rsidR="00DC5359" w:rsidRPr="00C368B3" w:rsidRDefault="00DC5359" w:rsidP="00DC5359">
      <w:pPr>
        <w:spacing w:before="7"/>
        <w:ind w:left="115" w:hanging="6"/>
        <w:jc w:val="both"/>
        <w:rPr>
          <w:rFonts w:ascii="Arial" w:eastAsia="Arial" w:hAnsi="Arial" w:cs="Arial"/>
          <w:color w:val="231F20"/>
          <w:sz w:val="14"/>
          <w:szCs w:val="14"/>
        </w:rPr>
      </w:pPr>
    </w:p>
    <w:p w14:paraId="664BF6A3" w14:textId="17AF0C5F" w:rsidR="00DC5359" w:rsidRPr="00C368B3" w:rsidRDefault="00DC5359" w:rsidP="00DC5359">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(dále jen “TMCZ”</w:t>
      </w:r>
      <w:r>
        <w:rPr>
          <w:rFonts w:ascii="Arial" w:eastAsia="Arial" w:hAnsi="Arial" w:cs="Arial"/>
          <w:color w:val="231F20"/>
          <w:sz w:val="14"/>
          <w:szCs w:val="14"/>
        </w:rPr>
        <w:t xml:space="preserve"> nebo také „poskytovatel“ nebo také „dodavatel“</w:t>
      </w:r>
      <w:r w:rsidRPr="00C368B3">
        <w:rPr>
          <w:rFonts w:ascii="Arial" w:eastAsia="Arial" w:hAnsi="Arial" w:cs="Arial"/>
          <w:color w:val="231F20"/>
          <w:sz w:val="14"/>
          <w:szCs w:val="14"/>
        </w:rPr>
        <w:t>)</w:t>
      </w:r>
    </w:p>
    <w:p w14:paraId="0B41AB93" w14:textId="77777777" w:rsidR="00DC5359" w:rsidRPr="00C368B3" w:rsidRDefault="00DC5359" w:rsidP="00DC5359">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a</w:t>
      </w:r>
    </w:p>
    <w:p w14:paraId="715FF081" w14:textId="77777777" w:rsidR="00DC5359" w:rsidRPr="00C368B3" w:rsidRDefault="00DC5359" w:rsidP="00DC5359">
      <w:pPr>
        <w:spacing w:before="7"/>
        <w:ind w:left="115" w:hanging="6"/>
        <w:jc w:val="both"/>
        <w:rPr>
          <w:rFonts w:ascii="Arial" w:eastAsia="Arial" w:hAnsi="Arial" w:cs="Arial"/>
          <w:color w:val="231F20"/>
          <w:sz w:val="14"/>
          <w:szCs w:val="14"/>
        </w:rPr>
      </w:pPr>
    </w:p>
    <w:tbl>
      <w:tblPr>
        <w:tblW w:w="9028" w:type="dxa"/>
        <w:tblInd w:w="115" w:type="dxa"/>
        <w:tblLayout w:type="fixed"/>
        <w:tblCellMar>
          <w:left w:w="0" w:type="dxa"/>
          <w:right w:w="0" w:type="dxa"/>
        </w:tblCellMar>
        <w:tblLook w:val="01E0" w:firstRow="1" w:lastRow="1" w:firstColumn="1" w:lastColumn="1" w:noHBand="0" w:noVBand="0"/>
      </w:tblPr>
      <w:tblGrid>
        <w:gridCol w:w="1672"/>
        <w:gridCol w:w="3678"/>
        <w:gridCol w:w="3678"/>
      </w:tblGrid>
      <w:tr w:rsidR="008D7602" w:rsidRPr="00C368B3" w14:paraId="0C9542E2" w14:textId="77777777" w:rsidTr="004B7F0A">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14:paraId="089A775B" w14:textId="1263DCA2" w:rsidR="008D7602" w:rsidRPr="00653A6A" w:rsidRDefault="008D7602" w:rsidP="00FD720C">
            <w:pPr>
              <w:pStyle w:val="TableParagraph"/>
              <w:spacing w:before="22"/>
              <w:ind w:left="51"/>
              <w:jc w:val="both"/>
              <w:rPr>
                <w:rFonts w:ascii="Arial" w:hAnsi="Arial"/>
                <w:color w:val="231F20"/>
                <w:sz w:val="14"/>
                <w:szCs w:val="14"/>
              </w:rPr>
            </w:pPr>
            <w:r>
              <w:rPr>
                <w:rFonts w:ascii="Arial" w:hAnsi="Arial"/>
                <w:sz w:val="14"/>
                <w:szCs w:val="14"/>
              </w:rPr>
              <w:fldChar w:fldCharType="begin">
                <w:ffData>
                  <w:name w:val="Text7"/>
                  <w:enabled/>
                  <w:calcOnExit w:val="0"/>
                  <w:textInput>
                    <w:default w:val="Česká republika – Justiční akademie"/>
                    <w:maxLength w:val="100"/>
                  </w:textInput>
                </w:ffData>
              </w:fldChar>
            </w:r>
            <w:r>
              <w:rPr>
                <w:rFonts w:ascii="Arial" w:hAnsi="Arial"/>
                <w:sz w:val="14"/>
                <w:szCs w:val="14"/>
              </w:rPr>
              <w:instrText xml:space="preserve"> </w:instrText>
            </w:r>
            <w:bookmarkStart w:id="1" w:name="Text7"/>
            <w:r>
              <w:rPr>
                <w:rFonts w:ascii="Arial" w:hAnsi="Arial"/>
                <w:sz w:val="14"/>
                <w:szCs w:val="14"/>
              </w:rPr>
              <w:instrText xml:space="preserve">FORMTEXT </w:instrText>
            </w:r>
            <w:r>
              <w:rPr>
                <w:rFonts w:ascii="Arial" w:hAnsi="Arial"/>
                <w:sz w:val="14"/>
                <w:szCs w:val="14"/>
              </w:rPr>
            </w:r>
            <w:r>
              <w:rPr>
                <w:rFonts w:ascii="Arial" w:hAnsi="Arial"/>
                <w:sz w:val="14"/>
                <w:szCs w:val="14"/>
              </w:rPr>
              <w:fldChar w:fldCharType="separate"/>
            </w:r>
            <w:r>
              <w:rPr>
                <w:rFonts w:ascii="Arial" w:hAnsi="Arial"/>
                <w:noProof/>
                <w:sz w:val="14"/>
                <w:szCs w:val="14"/>
              </w:rPr>
              <w:t>Česká republika – Justiční akademie</w:t>
            </w:r>
            <w:r>
              <w:rPr>
                <w:rFonts w:ascii="Arial" w:hAnsi="Arial"/>
                <w:sz w:val="14"/>
                <w:szCs w:val="14"/>
              </w:rPr>
              <w:fldChar w:fldCharType="end"/>
            </w:r>
            <w:bookmarkEnd w:id="1"/>
          </w:p>
        </w:tc>
        <w:tc>
          <w:tcPr>
            <w:tcW w:w="3678" w:type="dxa"/>
          </w:tcPr>
          <w:tbl>
            <w:tblPr>
              <w:tblW w:w="0" w:type="auto"/>
              <w:tblInd w:w="5465" w:type="dxa"/>
              <w:tblLayout w:type="fixed"/>
              <w:tblCellMar>
                <w:left w:w="0" w:type="dxa"/>
                <w:right w:w="0" w:type="dxa"/>
              </w:tblCellMar>
              <w:tblLook w:val="01E0" w:firstRow="1" w:lastRow="1" w:firstColumn="1" w:lastColumn="1" w:noHBand="0" w:noVBand="0"/>
            </w:tblPr>
            <w:tblGrid>
              <w:gridCol w:w="1672"/>
              <w:gridCol w:w="3678"/>
            </w:tblGrid>
            <w:tr w:rsidR="008D7602" w:rsidRPr="00C368B3" w14:paraId="73BDE23A" w14:textId="77777777" w:rsidTr="00FD720C">
              <w:trPr>
                <w:trHeight w:hRule="exact" w:val="454"/>
              </w:trPr>
              <w:tc>
                <w:tcPr>
                  <w:tcW w:w="5350" w:type="dxa"/>
                  <w:gridSpan w:val="2"/>
                  <w:tcBorders>
                    <w:top w:val="single" w:sz="4" w:space="0" w:color="939598"/>
                    <w:left w:val="single" w:sz="4" w:space="0" w:color="939598"/>
                    <w:bottom w:val="single" w:sz="4" w:space="0" w:color="939598"/>
                    <w:right w:val="single" w:sz="4" w:space="0" w:color="939598"/>
                  </w:tcBorders>
                </w:tcPr>
                <w:p w14:paraId="28E1A684" w14:textId="77777777" w:rsidR="008D7602" w:rsidRPr="00C368B3" w:rsidRDefault="008D7602" w:rsidP="00FD720C">
                  <w:pPr>
                    <w:pStyle w:val="TableParagraph"/>
                    <w:spacing w:before="22" w:line="250" w:lineRule="auto"/>
                    <w:ind w:left="51" w:right="838"/>
                    <w:rPr>
                      <w:rFonts w:ascii="Arial" w:eastAsia="Arial" w:hAnsi="Arial" w:cs="Arial"/>
                      <w:sz w:val="14"/>
                      <w:szCs w:val="14"/>
                    </w:rPr>
                  </w:pPr>
                </w:p>
              </w:tc>
            </w:tr>
            <w:tr w:rsidR="008D7602" w:rsidRPr="00C368B3" w14:paraId="4F98ADBC"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569CC7D3" w14:textId="77777777" w:rsidR="008D7602" w:rsidRPr="00C368B3" w:rsidRDefault="008D7602" w:rsidP="00FD720C">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57AAD420" w14:textId="77777777" w:rsidR="008D7602" w:rsidRPr="00C368B3" w:rsidRDefault="008D7602" w:rsidP="00FD720C">
                  <w:pPr>
                    <w:pStyle w:val="TableParagraph"/>
                    <w:spacing w:before="22"/>
                    <w:ind w:left="51"/>
                    <w:rPr>
                      <w:rFonts w:ascii="Arial" w:eastAsia="Arial" w:hAnsi="Arial" w:cs="Arial"/>
                      <w:sz w:val="14"/>
                      <w:szCs w:val="14"/>
                    </w:rPr>
                  </w:pPr>
                </w:p>
              </w:tc>
            </w:tr>
            <w:tr w:rsidR="008D7602" w:rsidRPr="00C368B3" w14:paraId="25A05E7C"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F4DE488" w14:textId="77777777" w:rsidR="008D7602" w:rsidRPr="00C368B3" w:rsidRDefault="008D7602" w:rsidP="00FD720C">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5A450A13" w14:textId="77777777" w:rsidR="008D7602" w:rsidRPr="00C368B3" w:rsidRDefault="008D7602" w:rsidP="00FD720C">
                  <w:pPr>
                    <w:pStyle w:val="TableParagraph"/>
                    <w:spacing w:before="22"/>
                    <w:ind w:left="51"/>
                    <w:rPr>
                      <w:rFonts w:ascii="Arial" w:eastAsia="Arial" w:hAnsi="Arial" w:cs="Arial"/>
                      <w:sz w:val="14"/>
                      <w:szCs w:val="14"/>
                    </w:rPr>
                  </w:pPr>
                </w:p>
              </w:tc>
            </w:tr>
            <w:tr w:rsidR="008D7602" w:rsidRPr="00C368B3" w14:paraId="41DE0DAC" w14:textId="77777777" w:rsidTr="00FD720C">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4557DE3" w14:textId="77777777" w:rsidR="008D7602" w:rsidRPr="00C368B3" w:rsidRDefault="008D7602" w:rsidP="00FD720C">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2ECB21D7" w14:textId="77777777" w:rsidR="008D7602" w:rsidRPr="00C368B3" w:rsidRDefault="008D7602" w:rsidP="00FD720C">
                  <w:pPr>
                    <w:pStyle w:val="TableParagraph"/>
                    <w:spacing w:before="22"/>
                    <w:ind w:left="51"/>
                    <w:rPr>
                      <w:rFonts w:ascii="Arial" w:eastAsia="Arial" w:hAnsi="Arial" w:cs="Arial"/>
                      <w:sz w:val="14"/>
                      <w:szCs w:val="14"/>
                    </w:rPr>
                  </w:pPr>
                </w:p>
              </w:tc>
            </w:tr>
          </w:tbl>
          <w:p w14:paraId="7EBF4DC8" w14:textId="77777777" w:rsidR="008D7602" w:rsidRPr="00C368B3" w:rsidRDefault="008D7602" w:rsidP="00FD720C">
            <w:pPr>
              <w:pStyle w:val="TableParagraph"/>
              <w:spacing w:before="22"/>
              <w:ind w:left="51"/>
              <w:jc w:val="both"/>
              <w:rPr>
                <w:rFonts w:ascii="Arial" w:eastAsia="Arial" w:hAnsi="Arial" w:cs="Arial"/>
                <w:sz w:val="14"/>
                <w:szCs w:val="14"/>
              </w:rPr>
            </w:pPr>
          </w:p>
        </w:tc>
      </w:tr>
      <w:tr w:rsidR="008D7602" w:rsidRPr="00C368B3" w14:paraId="06B99992" w14:textId="77777777" w:rsidTr="004B7F0A">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14:paraId="553392FF"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 xml:space="preserve"> SÍDLO:</w:t>
            </w:r>
          </w:p>
        </w:tc>
        <w:tc>
          <w:tcPr>
            <w:tcW w:w="3678" w:type="dxa"/>
          </w:tcPr>
          <w:p w14:paraId="369B11A3" w14:textId="77777777" w:rsidR="008D7602" w:rsidRPr="00C368B3" w:rsidRDefault="008D7602" w:rsidP="00FD720C">
            <w:pPr>
              <w:pStyle w:val="TableParagraph"/>
              <w:spacing w:before="22"/>
              <w:ind w:left="51"/>
              <w:jc w:val="both"/>
              <w:rPr>
                <w:rFonts w:ascii="Arial" w:eastAsia="Arial" w:hAnsi="Arial" w:cs="Arial"/>
                <w:sz w:val="14"/>
                <w:szCs w:val="14"/>
              </w:rPr>
            </w:pPr>
          </w:p>
        </w:tc>
      </w:tr>
      <w:tr w:rsidR="008D7602" w:rsidRPr="00C368B3" w14:paraId="47997C23" w14:textId="77777777" w:rsidTr="004B7F0A">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9451822"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678" w:type="dxa"/>
            <w:tcBorders>
              <w:top w:val="single" w:sz="4" w:space="0" w:color="939598"/>
              <w:left w:val="single" w:sz="4" w:space="0" w:color="939598"/>
              <w:bottom w:val="single" w:sz="4" w:space="0" w:color="939598"/>
              <w:right w:val="single" w:sz="4" w:space="0" w:color="939598"/>
            </w:tcBorders>
          </w:tcPr>
          <w:p w14:paraId="0ABB9CA2" w14:textId="1C13F4F1" w:rsidR="008D7602" w:rsidRPr="00772501" w:rsidRDefault="008D7602" w:rsidP="00FD720C">
            <w:pPr>
              <w:pStyle w:val="TableParagraph"/>
              <w:spacing w:before="22"/>
              <w:ind w:left="51"/>
              <w:jc w:val="both"/>
            </w:pPr>
            <w:r>
              <w:rPr>
                <w:rFonts w:ascii="Arial" w:hAnsi="Arial"/>
                <w:noProof/>
                <w:sz w:val="14"/>
                <w:szCs w:val="14"/>
              </w:rPr>
              <w:fldChar w:fldCharType="begin">
                <w:ffData>
                  <w:name w:val=""/>
                  <w:enabled/>
                  <w:calcOnExit w:val="0"/>
                  <w:textInput>
                    <w:default w:val="Masarykovo nám. 183/15"/>
                    <w:maxLength w:val="50"/>
                  </w:textInput>
                </w:ffData>
              </w:fldChar>
            </w:r>
            <w:r>
              <w:rPr>
                <w:rFonts w:ascii="Arial" w:hAnsi="Arial"/>
                <w:noProof/>
                <w:sz w:val="14"/>
                <w:szCs w:val="14"/>
              </w:rPr>
              <w:instrText xml:space="preserve"> FORMTEXT </w:instrText>
            </w:r>
            <w:r>
              <w:rPr>
                <w:rFonts w:ascii="Arial" w:hAnsi="Arial"/>
                <w:noProof/>
                <w:sz w:val="14"/>
                <w:szCs w:val="14"/>
              </w:rPr>
            </w:r>
            <w:r>
              <w:rPr>
                <w:rFonts w:ascii="Arial" w:hAnsi="Arial"/>
                <w:noProof/>
                <w:sz w:val="14"/>
                <w:szCs w:val="14"/>
              </w:rPr>
              <w:fldChar w:fldCharType="separate"/>
            </w:r>
            <w:r>
              <w:rPr>
                <w:rFonts w:ascii="Arial" w:hAnsi="Arial"/>
                <w:noProof/>
                <w:sz w:val="14"/>
                <w:szCs w:val="14"/>
              </w:rPr>
              <w:t>Masarykovo nám. 183/15</w:t>
            </w:r>
            <w:r>
              <w:rPr>
                <w:rFonts w:ascii="Arial" w:hAnsi="Arial"/>
                <w:noProof/>
                <w:sz w:val="14"/>
                <w:szCs w:val="14"/>
              </w:rPr>
              <w:fldChar w:fldCharType="end"/>
            </w:r>
          </w:p>
        </w:tc>
        <w:tc>
          <w:tcPr>
            <w:tcW w:w="3678" w:type="dxa"/>
          </w:tcPr>
          <w:p w14:paraId="5A74A2E1" w14:textId="77777777" w:rsidR="008D7602" w:rsidRPr="00C368B3" w:rsidRDefault="008D7602" w:rsidP="00FD720C">
            <w:pPr>
              <w:pStyle w:val="TableParagraph"/>
              <w:spacing w:before="22"/>
              <w:ind w:left="51"/>
              <w:jc w:val="both"/>
              <w:rPr>
                <w:rFonts w:ascii="Arial" w:eastAsia="Arial" w:hAnsi="Arial" w:cs="Arial"/>
                <w:sz w:val="14"/>
                <w:szCs w:val="14"/>
              </w:rPr>
            </w:pPr>
          </w:p>
        </w:tc>
      </w:tr>
      <w:tr w:rsidR="008D7602" w:rsidRPr="00C368B3" w14:paraId="24379B13" w14:textId="77777777" w:rsidTr="004B7F0A">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663C21DB"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678" w:type="dxa"/>
            <w:tcBorders>
              <w:top w:val="single" w:sz="4" w:space="0" w:color="939598"/>
              <w:left w:val="single" w:sz="4" w:space="0" w:color="939598"/>
              <w:bottom w:val="single" w:sz="4" w:space="0" w:color="939598"/>
              <w:right w:val="single" w:sz="4" w:space="0" w:color="939598"/>
            </w:tcBorders>
          </w:tcPr>
          <w:p w14:paraId="2BEBB1EA" w14:textId="44A87CF8" w:rsidR="008D7602" w:rsidRPr="00C368B3" w:rsidRDefault="008D7602" w:rsidP="00FD720C">
            <w:pPr>
              <w:pStyle w:val="TableParagraph"/>
              <w:spacing w:before="22"/>
              <w:ind w:left="51"/>
              <w:jc w:val="both"/>
              <w:rPr>
                <w:rFonts w:ascii="Arial" w:eastAsia="Arial" w:hAnsi="Arial" w:cs="Arial"/>
                <w:sz w:val="14"/>
                <w:szCs w:val="14"/>
              </w:rPr>
            </w:pPr>
            <w:r>
              <w:rPr>
                <w:rFonts w:ascii="Arial" w:hAnsi="Arial"/>
                <w:noProof/>
                <w:sz w:val="14"/>
                <w:szCs w:val="14"/>
              </w:rPr>
              <w:fldChar w:fldCharType="begin">
                <w:ffData>
                  <w:name w:val=""/>
                  <w:enabled/>
                  <w:calcOnExit w:val="0"/>
                  <w:textInput>
                    <w:default w:val="Kroměříž"/>
                    <w:maxLength w:val="50"/>
                  </w:textInput>
                </w:ffData>
              </w:fldChar>
            </w:r>
            <w:r>
              <w:rPr>
                <w:rFonts w:ascii="Arial" w:hAnsi="Arial"/>
                <w:noProof/>
                <w:sz w:val="14"/>
                <w:szCs w:val="14"/>
              </w:rPr>
              <w:instrText xml:space="preserve"> FORMTEXT </w:instrText>
            </w:r>
            <w:r>
              <w:rPr>
                <w:rFonts w:ascii="Arial" w:hAnsi="Arial"/>
                <w:noProof/>
                <w:sz w:val="14"/>
                <w:szCs w:val="14"/>
              </w:rPr>
            </w:r>
            <w:r>
              <w:rPr>
                <w:rFonts w:ascii="Arial" w:hAnsi="Arial"/>
                <w:noProof/>
                <w:sz w:val="14"/>
                <w:szCs w:val="14"/>
              </w:rPr>
              <w:fldChar w:fldCharType="separate"/>
            </w:r>
            <w:r>
              <w:rPr>
                <w:rFonts w:ascii="Arial" w:hAnsi="Arial"/>
                <w:noProof/>
                <w:sz w:val="14"/>
                <w:szCs w:val="14"/>
              </w:rPr>
              <w:t>Kroměříž</w:t>
            </w:r>
            <w:r>
              <w:rPr>
                <w:rFonts w:ascii="Arial" w:hAnsi="Arial"/>
                <w:noProof/>
                <w:sz w:val="14"/>
                <w:szCs w:val="14"/>
              </w:rPr>
              <w:fldChar w:fldCharType="end"/>
            </w:r>
          </w:p>
        </w:tc>
        <w:tc>
          <w:tcPr>
            <w:tcW w:w="3678" w:type="dxa"/>
          </w:tcPr>
          <w:p w14:paraId="0C15324E" w14:textId="77777777" w:rsidR="008D7602" w:rsidRPr="00C368B3" w:rsidRDefault="008D7602" w:rsidP="00FD720C">
            <w:pPr>
              <w:pStyle w:val="TableParagraph"/>
              <w:spacing w:before="22"/>
              <w:ind w:left="51"/>
              <w:jc w:val="both"/>
              <w:rPr>
                <w:rFonts w:ascii="Arial" w:eastAsia="Arial" w:hAnsi="Arial" w:cs="Arial"/>
                <w:sz w:val="14"/>
                <w:szCs w:val="14"/>
              </w:rPr>
            </w:pPr>
          </w:p>
        </w:tc>
      </w:tr>
      <w:tr w:rsidR="008D7602" w:rsidRPr="00C368B3" w14:paraId="5C40F48D"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0444FF59"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678" w:type="dxa"/>
            <w:tcBorders>
              <w:top w:val="single" w:sz="4" w:space="0" w:color="939598"/>
              <w:left w:val="single" w:sz="4" w:space="0" w:color="939598"/>
              <w:bottom w:val="single" w:sz="4" w:space="0" w:color="939598"/>
              <w:right w:val="single" w:sz="4" w:space="0" w:color="939598"/>
            </w:tcBorders>
          </w:tcPr>
          <w:p w14:paraId="6604ABD5" w14:textId="0ECF1182" w:rsidR="008D7602" w:rsidRPr="00653A6A" w:rsidRDefault="008D7602"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767 01"/>
                    <w:maxLength w:val="1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767 01</w:t>
            </w:r>
            <w:r>
              <w:rPr>
                <w:rFonts w:ascii="Arial" w:hAnsi="Arial"/>
                <w:sz w:val="14"/>
                <w:szCs w:val="14"/>
              </w:rPr>
              <w:fldChar w:fldCharType="end"/>
            </w:r>
          </w:p>
        </w:tc>
      </w:tr>
      <w:tr w:rsidR="008D7602" w:rsidRPr="00C368B3" w14:paraId="5EE1BCE5"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42F2ADD3"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678" w:type="dxa"/>
            <w:tcBorders>
              <w:top w:val="single" w:sz="4" w:space="0" w:color="939598"/>
              <w:left w:val="single" w:sz="4" w:space="0" w:color="939598"/>
              <w:bottom w:val="single" w:sz="4" w:space="0" w:color="939598"/>
              <w:right w:val="single" w:sz="4" w:space="0" w:color="939598"/>
            </w:tcBorders>
          </w:tcPr>
          <w:p w14:paraId="73034101" w14:textId="38DF72C8" w:rsidR="008D7602" w:rsidRPr="0060195F" w:rsidRDefault="008D7602"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70961808"/>
                    <w:maxLength w:val="15"/>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70961808</w:t>
            </w:r>
            <w:r>
              <w:rPr>
                <w:rFonts w:ascii="Arial" w:hAnsi="Arial"/>
                <w:sz w:val="14"/>
                <w:szCs w:val="14"/>
              </w:rPr>
              <w:fldChar w:fldCharType="end"/>
            </w:r>
          </w:p>
        </w:tc>
      </w:tr>
      <w:tr w:rsidR="008D7602" w:rsidRPr="00C368B3" w14:paraId="44E7472B"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5188F03"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678" w:type="dxa"/>
            <w:tcBorders>
              <w:top w:val="single" w:sz="4" w:space="0" w:color="939598"/>
              <w:left w:val="single" w:sz="4" w:space="0" w:color="939598"/>
              <w:bottom w:val="single" w:sz="4" w:space="0" w:color="939598"/>
              <w:right w:val="single" w:sz="4" w:space="0" w:color="939598"/>
            </w:tcBorders>
          </w:tcPr>
          <w:p w14:paraId="6A331631" w14:textId="6F43323A" w:rsidR="008D7602" w:rsidRPr="0060195F" w:rsidRDefault="008D7602"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default w:val="CZ70961808"/>
                    <w:maxLength w:val="15"/>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CZ70961808</w:t>
            </w:r>
            <w:r>
              <w:rPr>
                <w:rFonts w:ascii="Arial" w:hAnsi="Arial"/>
                <w:sz w:val="14"/>
                <w:szCs w:val="14"/>
              </w:rPr>
              <w:fldChar w:fldCharType="end"/>
            </w:r>
          </w:p>
        </w:tc>
      </w:tr>
      <w:tr w:rsidR="008D7602" w:rsidRPr="00C368B3" w14:paraId="4BAFA98C"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7A20FA3" w14:textId="77777777" w:rsidR="008D7602" w:rsidRPr="00C368B3" w:rsidRDefault="008D7602" w:rsidP="00FD720C">
            <w:pPr>
              <w:pStyle w:val="TableParagraph"/>
              <w:spacing w:before="22"/>
              <w:ind w:left="51"/>
              <w:jc w:val="both"/>
              <w:rPr>
                <w:rFonts w:ascii="Arial" w:eastAsia="Arial" w:hAnsi="Arial" w:cs="Arial"/>
                <w:sz w:val="14"/>
                <w:szCs w:val="14"/>
              </w:rPr>
            </w:pPr>
            <w:r w:rsidRPr="00C368B3">
              <w:rPr>
                <w:rFonts w:ascii="Arial" w:hAnsi="Arial"/>
                <w:color w:val="231F20"/>
                <w:sz w:val="14"/>
              </w:rPr>
              <w:t>SPISOVÁ ZNAČKA:</w:t>
            </w:r>
          </w:p>
        </w:tc>
        <w:tc>
          <w:tcPr>
            <w:tcW w:w="3678" w:type="dxa"/>
            <w:tcBorders>
              <w:top w:val="single" w:sz="4" w:space="0" w:color="939598"/>
              <w:left w:val="single" w:sz="4" w:space="0" w:color="939598"/>
              <w:bottom w:val="single" w:sz="4" w:space="0" w:color="939598"/>
              <w:right w:val="single" w:sz="4" w:space="0" w:color="939598"/>
            </w:tcBorders>
          </w:tcPr>
          <w:p w14:paraId="1F3EEA4F" w14:textId="77777777" w:rsidR="008D7602" w:rsidRPr="0060195F" w:rsidRDefault="008D7602" w:rsidP="00FD720C">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15"/>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r w:rsidRPr="0060195F">
              <w:rPr>
                <w:rFonts w:ascii="Arial" w:hAnsi="Arial"/>
                <w:sz w:val="18"/>
              </w:rPr>
              <w:t xml:space="preserve"> </w:t>
            </w:r>
            <w:r w:rsidRPr="0060195F">
              <w:rPr>
                <w:rFonts w:ascii="Arial" w:hAnsi="Arial"/>
                <w:b/>
                <w:sz w:val="14"/>
              </w:rPr>
              <w:t xml:space="preserve">vedená u rejstříkového soudu v </w:t>
            </w:r>
            <w:r w:rsidRPr="0060195F">
              <w:rPr>
                <w:rFonts w:ascii="Arial" w:hAnsi="Arial"/>
                <w:sz w:val="14"/>
                <w:szCs w:val="14"/>
              </w:rPr>
              <w:fldChar w:fldCharType="begin">
                <w:ffData>
                  <w:name w:val=""/>
                  <w:enabled/>
                  <w:calcOnExit w:val="0"/>
                  <w:textInput>
                    <w:maxLength w:val="15"/>
                  </w:textInput>
                </w:ffData>
              </w:fldChar>
            </w:r>
            <w:r w:rsidRPr="0060195F">
              <w:rPr>
                <w:rFonts w:ascii="Arial" w:hAnsi="Arial"/>
                <w:sz w:val="14"/>
                <w:szCs w:val="14"/>
              </w:rPr>
              <w:instrText xml:space="preserve"> FORMTEXT </w:instrText>
            </w:r>
            <w:r w:rsidRPr="0060195F">
              <w:rPr>
                <w:rFonts w:ascii="Arial" w:hAnsi="Arial"/>
                <w:sz w:val="14"/>
                <w:szCs w:val="14"/>
              </w:rPr>
            </w:r>
            <w:r w:rsidRPr="0060195F">
              <w:rPr>
                <w:rFonts w:ascii="Arial" w:hAnsi="Arial"/>
                <w:sz w:val="14"/>
                <w:szCs w:val="14"/>
              </w:rPr>
              <w:fldChar w:fldCharType="separate"/>
            </w:r>
            <w:r w:rsidRPr="0060195F">
              <w:rPr>
                <w:rFonts w:ascii="Arial" w:hAnsi="Arial"/>
                <w:noProof/>
                <w:sz w:val="14"/>
                <w:szCs w:val="14"/>
              </w:rPr>
              <w:t> </w:t>
            </w:r>
            <w:r w:rsidRPr="0060195F">
              <w:rPr>
                <w:rFonts w:ascii="Arial" w:hAnsi="Arial"/>
                <w:noProof/>
                <w:sz w:val="14"/>
                <w:szCs w:val="14"/>
              </w:rPr>
              <w:t> </w:t>
            </w:r>
            <w:r w:rsidRPr="0060195F">
              <w:rPr>
                <w:rFonts w:ascii="Arial" w:hAnsi="Arial"/>
                <w:noProof/>
                <w:sz w:val="14"/>
                <w:szCs w:val="14"/>
              </w:rPr>
              <w:t> </w:t>
            </w:r>
            <w:r w:rsidRPr="0060195F">
              <w:rPr>
                <w:rFonts w:ascii="Arial" w:hAnsi="Arial"/>
                <w:noProof/>
                <w:sz w:val="14"/>
                <w:szCs w:val="14"/>
              </w:rPr>
              <w:t> </w:t>
            </w:r>
            <w:r w:rsidRPr="0060195F">
              <w:rPr>
                <w:rFonts w:ascii="Arial" w:hAnsi="Arial"/>
                <w:noProof/>
                <w:sz w:val="14"/>
                <w:szCs w:val="14"/>
              </w:rPr>
              <w:t> </w:t>
            </w:r>
            <w:r w:rsidRPr="0060195F">
              <w:rPr>
                <w:rFonts w:ascii="Arial" w:hAnsi="Arial"/>
                <w:sz w:val="14"/>
                <w:szCs w:val="14"/>
              </w:rPr>
              <w:fldChar w:fldCharType="end"/>
            </w:r>
          </w:p>
        </w:tc>
      </w:tr>
      <w:tr w:rsidR="008D7602" w:rsidRPr="00C368B3" w14:paraId="280FEFF7"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D083953" w14:textId="77777777" w:rsidR="008D7602" w:rsidRPr="00C368B3" w:rsidRDefault="008D7602" w:rsidP="00FD720C">
            <w:pPr>
              <w:pStyle w:val="TableParagraph"/>
              <w:spacing w:before="22"/>
              <w:ind w:left="51"/>
              <w:jc w:val="both"/>
              <w:rPr>
                <w:rFonts w:ascii="Arial" w:hAnsi="Arial"/>
                <w:color w:val="231F20"/>
                <w:sz w:val="14"/>
              </w:rPr>
            </w:pPr>
            <w:r w:rsidRPr="00C368B3">
              <w:rPr>
                <w:rFonts w:ascii="Arial" w:hAnsi="Arial"/>
                <w:color w:val="231F20"/>
                <w:sz w:val="14"/>
              </w:rPr>
              <w:t>ZASTOUPENÁ</w:t>
            </w:r>
          </w:p>
        </w:tc>
        <w:tc>
          <w:tcPr>
            <w:tcW w:w="3678" w:type="dxa"/>
            <w:tcBorders>
              <w:top w:val="single" w:sz="4" w:space="0" w:color="939598"/>
              <w:left w:val="single" w:sz="4" w:space="0" w:color="939598"/>
              <w:bottom w:val="single" w:sz="4" w:space="0" w:color="939598"/>
              <w:right w:val="single" w:sz="4" w:space="0" w:color="939598"/>
            </w:tcBorders>
          </w:tcPr>
          <w:p w14:paraId="2F8BFA59" w14:textId="3434B517" w:rsidR="008D7602" w:rsidRPr="0060195F" w:rsidRDefault="0045267D" w:rsidP="00FD720C">
            <w:pPr>
              <w:pStyle w:val="TableParagraph"/>
              <w:spacing w:before="22"/>
              <w:ind w:left="51"/>
              <w:jc w:val="both"/>
              <w:rPr>
                <w:rFonts w:ascii="Arial" w:hAnsi="Arial"/>
                <w:sz w:val="14"/>
                <w:szCs w:val="14"/>
              </w:rPr>
            </w:pPr>
            <w:r w:rsidRPr="0045267D">
              <w:rPr>
                <w:rFonts w:ascii="Arial" w:hAnsi="Arial"/>
                <w:noProof/>
                <w:sz w:val="14"/>
                <w:szCs w:val="14"/>
              </w:rPr>
              <w:t>Mgr. Ludmil</w:t>
            </w:r>
            <w:r>
              <w:rPr>
                <w:rFonts w:ascii="Arial" w:hAnsi="Arial"/>
                <w:noProof/>
                <w:sz w:val="14"/>
                <w:szCs w:val="14"/>
              </w:rPr>
              <w:t>ou Vodákovou</w:t>
            </w:r>
          </w:p>
        </w:tc>
      </w:tr>
      <w:tr w:rsidR="008D7602" w:rsidRPr="00C368B3" w14:paraId="69FE39FD" w14:textId="77777777" w:rsidTr="004B7F0A">
        <w:trPr>
          <w:gridAfter w:val="1"/>
          <w:wAfter w:w="3678" w:type="dxa"/>
          <w:trHeight w:hRule="exact" w:val="374"/>
        </w:trPr>
        <w:tc>
          <w:tcPr>
            <w:tcW w:w="5350" w:type="dxa"/>
            <w:gridSpan w:val="2"/>
            <w:tcBorders>
              <w:top w:val="single" w:sz="4" w:space="0" w:color="939598"/>
              <w:left w:val="single" w:sz="4" w:space="0" w:color="939598"/>
              <w:bottom w:val="single" w:sz="4" w:space="0" w:color="939598"/>
              <w:right w:val="single" w:sz="4" w:space="0" w:color="939598"/>
            </w:tcBorders>
          </w:tcPr>
          <w:p w14:paraId="0675A316" w14:textId="7F52088E" w:rsidR="008D7602" w:rsidRPr="00105F0E" w:rsidRDefault="008D7602" w:rsidP="00FD720C">
            <w:pPr>
              <w:pStyle w:val="TableParagraph"/>
              <w:spacing w:before="22"/>
              <w:ind w:left="51"/>
              <w:jc w:val="both"/>
              <w:rPr>
                <w:rFonts w:ascii="Arial" w:hAnsi="Arial" w:cs="Arial"/>
                <w:sz w:val="14"/>
              </w:rPr>
            </w:pPr>
            <w:r w:rsidRPr="00105F0E">
              <w:rPr>
                <w:rFonts w:ascii="Arial" w:hAnsi="Arial" w:cs="Arial"/>
                <w:sz w:val="14"/>
                <w:szCs w:val="14"/>
              </w:rPr>
              <w:t>Povinný subjekt pro registr smluv</w:t>
            </w:r>
            <w:r w:rsidRPr="00105F0E">
              <w:rPr>
                <w:rFonts w:ascii="Arial" w:hAnsi="Arial" w:cs="Arial"/>
                <w:sz w:val="14"/>
                <w:szCs w:val="14"/>
                <w:vertAlign w:val="superscript"/>
              </w:rPr>
              <w:t>1</w:t>
            </w:r>
            <w:r w:rsidRPr="00105F0E">
              <w:rPr>
                <w:rFonts w:ascii="Arial" w:hAnsi="Arial" w:cs="Arial"/>
                <w:b/>
                <w:sz w:val="14"/>
                <w:szCs w:val="14"/>
              </w:rPr>
              <w:t xml:space="preserve">    </w:t>
            </w:r>
            <w:r w:rsidRPr="00105F0E">
              <w:rPr>
                <w:rFonts w:ascii="Arial" w:hAnsi="Arial" w:cs="Arial"/>
                <w:sz w:val="14"/>
                <w:szCs w:val="14"/>
              </w:rPr>
              <w:t>Ano</w:t>
            </w:r>
            <w:r w:rsidR="0007484F">
              <w:rPr>
                <w:rFonts w:ascii="Arial" w:hAnsi="Arial" w:cs="Arial"/>
                <w:sz w:val="14"/>
                <w:szCs w:val="14"/>
              </w:rPr>
              <w:fldChar w:fldCharType="begin">
                <w:ffData>
                  <w:name w:val="Check9"/>
                  <w:enabled/>
                  <w:calcOnExit w:val="0"/>
                  <w:checkBox>
                    <w:sizeAuto/>
                    <w:default w:val="1"/>
                  </w:checkBox>
                </w:ffData>
              </w:fldChar>
            </w:r>
            <w:bookmarkStart w:id="2" w:name="Check9"/>
            <w:r w:rsidR="0007484F">
              <w:rPr>
                <w:rFonts w:ascii="Arial" w:hAnsi="Arial" w:cs="Arial"/>
                <w:sz w:val="14"/>
                <w:szCs w:val="14"/>
              </w:rPr>
              <w:instrText xml:space="preserve"> FORMCHECKBOX </w:instrText>
            </w:r>
            <w:r w:rsidR="0018241C">
              <w:rPr>
                <w:rFonts w:ascii="Arial" w:hAnsi="Arial" w:cs="Arial"/>
                <w:sz w:val="14"/>
                <w:szCs w:val="14"/>
              </w:rPr>
            </w:r>
            <w:r w:rsidR="0018241C">
              <w:rPr>
                <w:rFonts w:ascii="Arial" w:hAnsi="Arial" w:cs="Arial"/>
                <w:sz w:val="14"/>
                <w:szCs w:val="14"/>
              </w:rPr>
              <w:fldChar w:fldCharType="separate"/>
            </w:r>
            <w:r w:rsidR="0007484F">
              <w:rPr>
                <w:rFonts w:ascii="Arial" w:hAnsi="Arial" w:cs="Arial"/>
                <w:sz w:val="14"/>
                <w:szCs w:val="14"/>
              </w:rPr>
              <w:fldChar w:fldCharType="end"/>
            </w:r>
            <w:bookmarkEnd w:id="2"/>
            <w:r w:rsidRPr="00105F0E">
              <w:rPr>
                <w:rFonts w:ascii="Arial" w:hAnsi="Arial" w:cs="Arial"/>
                <w:sz w:val="14"/>
                <w:szCs w:val="14"/>
              </w:rPr>
              <w:t xml:space="preserve"> Ne</w:t>
            </w:r>
            <w:r w:rsidRPr="00105F0E">
              <w:rPr>
                <w:rFonts w:ascii="Arial" w:hAnsi="Arial" w:cs="Arial"/>
                <w:sz w:val="16"/>
                <w:szCs w:val="16"/>
              </w:rPr>
              <w:fldChar w:fldCharType="begin">
                <w:ffData>
                  <w:name w:val="Check9"/>
                  <w:enabled/>
                  <w:calcOnExit w:val="0"/>
                  <w:checkBox>
                    <w:sizeAuto/>
                    <w:default w:val="0"/>
                    <w:checked w:val="0"/>
                  </w:checkBox>
                </w:ffData>
              </w:fldChar>
            </w:r>
            <w:r w:rsidRPr="00105F0E">
              <w:rPr>
                <w:rFonts w:ascii="Arial" w:hAnsi="Arial" w:cs="Arial"/>
                <w:sz w:val="16"/>
                <w:szCs w:val="16"/>
              </w:rPr>
              <w:instrText xml:space="preserve"> FORMCHECKBOX </w:instrText>
            </w:r>
            <w:r w:rsidR="0018241C">
              <w:rPr>
                <w:rFonts w:ascii="Arial" w:hAnsi="Arial" w:cs="Arial"/>
                <w:sz w:val="16"/>
                <w:szCs w:val="16"/>
              </w:rPr>
            </w:r>
            <w:r w:rsidR="0018241C">
              <w:rPr>
                <w:rFonts w:ascii="Arial" w:hAnsi="Arial" w:cs="Arial"/>
                <w:sz w:val="16"/>
                <w:szCs w:val="16"/>
              </w:rPr>
              <w:fldChar w:fldCharType="separate"/>
            </w:r>
            <w:r w:rsidRPr="00105F0E">
              <w:rPr>
                <w:rFonts w:ascii="Arial" w:hAnsi="Arial" w:cs="Arial"/>
                <w:sz w:val="16"/>
                <w:szCs w:val="16"/>
              </w:rPr>
              <w:fldChar w:fldCharType="end"/>
            </w:r>
          </w:p>
        </w:tc>
      </w:tr>
      <w:tr w:rsidR="008D7602" w:rsidRPr="00C368B3" w14:paraId="229CC57A" w14:textId="77777777" w:rsidTr="004B7F0A">
        <w:trPr>
          <w:gridAfter w:val="1"/>
          <w:wAfter w:w="3678" w:type="dxa"/>
          <w:trHeight w:hRule="exact" w:val="374"/>
        </w:trPr>
        <w:tc>
          <w:tcPr>
            <w:tcW w:w="5350" w:type="dxa"/>
            <w:gridSpan w:val="2"/>
            <w:tcBorders>
              <w:top w:val="single" w:sz="4" w:space="0" w:color="939598"/>
              <w:left w:val="single" w:sz="4" w:space="0" w:color="939598"/>
              <w:bottom w:val="single" w:sz="4" w:space="0" w:color="939598"/>
              <w:right w:val="single" w:sz="4" w:space="0" w:color="939598"/>
            </w:tcBorders>
          </w:tcPr>
          <w:p w14:paraId="59038530" w14:textId="77777777" w:rsidR="008D7602" w:rsidRPr="0060195F" w:rsidRDefault="008D7602" w:rsidP="00FD720C">
            <w:pPr>
              <w:pStyle w:val="TableParagraph"/>
              <w:spacing w:before="22"/>
              <w:ind w:left="51"/>
              <w:jc w:val="both"/>
              <w:rPr>
                <w:rFonts w:ascii="Arial" w:hAnsi="Arial"/>
                <w:sz w:val="14"/>
              </w:rPr>
            </w:pPr>
            <w:r w:rsidRPr="0060195F">
              <w:rPr>
                <w:rFonts w:ascii="Arial" w:hAnsi="Arial"/>
                <w:sz w:val="14"/>
              </w:rPr>
              <w:t>ADRESA</w:t>
            </w:r>
            <w:r w:rsidRPr="0060195F">
              <w:rPr>
                <w:rFonts w:ascii="Arial" w:hAnsi="Arial"/>
                <w:spacing w:val="-8"/>
                <w:sz w:val="14"/>
              </w:rPr>
              <w:t xml:space="preserve"> </w:t>
            </w:r>
            <w:r w:rsidRPr="0060195F">
              <w:rPr>
                <w:rFonts w:ascii="Arial" w:hAnsi="Arial"/>
                <w:sz w:val="14"/>
              </w:rPr>
              <w:t>PRO ZASÍLÁNÍ KORESPONDENCE (VYPLNIT</w:t>
            </w:r>
            <w:r w:rsidRPr="0060195F">
              <w:rPr>
                <w:rFonts w:ascii="Arial" w:hAnsi="Arial"/>
                <w:spacing w:val="-3"/>
                <w:sz w:val="14"/>
              </w:rPr>
              <w:t xml:space="preserve"> </w:t>
            </w:r>
            <w:r w:rsidRPr="0060195F">
              <w:rPr>
                <w:rFonts w:ascii="Arial" w:hAnsi="Arial"/>
                <w:sz w:val="14"/>
              </w:rPr>
              <w:t xml:space="preserve">POUZE, JE-LI ODLIŠNÁ </w:t>
            </w:r>
          </w:p>
          <w:p w14:paraId="771959F3" w14:textId="77777777" w:rsidR="008D7602" w:rsidRPr="0060195F" w:rsidRDefault="008D7602" w:rsidP="00FD720C">
            <w:pPr>
              <w:pStyle w:val="TableParagraph"/>
              <w:spacing w:before="22"/>
              <w:ind w:left="51"/>
              <w:jc w:val="both"/>
              <w:rPr>
                <w:rFonts w:ascii="Arial" w:hAnsi="Arial"/>
                <w:sz w:val="18"/>
              </w:rPr>
            </w:pPr>
            <w:r w:rsidRPr="0060195F">
              <w:rPr>
                <w:rFonts w:ascii="Arial" w:hAnsi="Arial"/>
                <w:sz w:val="14"/>
              </w:rPr>
              <w:t>OD SÍDLA):</w:t>
            </w:r>
          </w:p>
        </w:tc>
      </w:tr>
      <w:tr w:rsidR="008D7602" w:rsidRPr="00C368B3" w14:paraId="05558B45"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3509915" w14:textId="77777777" w:rsidR="008D7602" w:rsidRPr="00C368B3" w:rsidRDefault="008D7602" w:rsidP="00FD720C">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760DAA92" w14:textId="77777777" w:rsidR="008D7602" w:rsidRPr="0060195F" w:rsidRDefault="008D7602" w:rsidP="00FD720C">
            <w:pPr>
              <w:pStyle w:val="TableParagraph"/>
              <w:spacing w:before="22"/>
              <w:ind w:left="51"/>
              <w:jc w:val="both"/>
              <w:rPr>
                <w:rFonts w:ascii="Arial" w:hAnsi="Arial"/>
                <w:sz w:val="18"/>
              </w:rPr>
            </w:pPr>
          </w:p>
        </w:tc>
      </w:tr>
      <w:tr w:rsidR="008D7602" w:rsidRPr="00C368B3" w14:paraId="1B5E04D2"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DCC7CA8" w14:textId="77777777" w:rsidR="008D7602" w:rsidRPr="00C368B3" w:rsidRDefault="008D7602" w:rsidP="00FD720C">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68D70169" w14:textId="77777777" w:rsidR="008D7602" w:rsidRPr="0060195F" w:rsidRDefault="008D7602" w:rsidP="00FD720C">
            <w:pPr>
              <w:pStyle w:val="TableParagraph"/>
              <w:spacing w:before="22"/>
              <w:ind w:left="51"/>
              <w:jc w:val="both"/>
              <w:rPr>
                <w:rFonts w:ascii="Arial" w:hAnsi="Arial"/>
                <w:sz w:val="18"/>
              </w:rPr>
            </w:pPr>
          </w:p>
        </w:tc>
      </w:tr>
      <w:tr w:rsidR="008D7602" w:rsidRPr="00C368B3" w14:paraId="6B7E6AC7" w14:textId="77777777" w:rsidTr="004B7F0A">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00EBA071" w14:textId="77777777" w:rsidR="008D7602" w:rsidRPr="00C368B3" w:rsidRDefault="008D7602" w:rsidP="00FD720C">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6A76D2B5" w14:textId="77777777" w:rsidR="008D7602" w:rsidRPr="00C368B3" w:rsidRDefault="008D7602" w:rsidP="00FD720C">
            <w:pPr>
              <w:pStyle w:val="TableParagraph"/>
              <w:spacing w:before="22"/>
              <w:ind w:left="51"/>
              <w:jc w:val="both"/>
              <w:rPr>
                <w:rFonts w:ascii="Arial" w:hAnsi="Arial"/>
                <w:color w:val="00B0F0"/>
                <w:sz w:val="18"/>
              </w:rPr>
            </w:pPr>
          </w:p>
        </w:tc>
      </w:tr>
    </w:tbl>
    <w:p w14:paraId="6BD357B7" w14:textId="77777777" w:rsidR="00DC5359" w:rsidRPr="00C368B3" w:rsidRDefault="00DC5359" w:rsidP="00DC5359">
      <w:pPr>
        <w:spacing w:before="82"/>
        <w:jc w:val="both"/>
        <w:rPr>
          <w:rFonts w:ascii="Arial" w:eastAsia="Arial" w:hAnsi="Arial" w:cs="Arial"/>
          <w:color w:val="231F20"/>
          <w:sz w:val="14"/>
          <w:szCs w:val="14"/>
        </w:rPr>
      </w:pP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p>
    <w:p w14:paraId="25D8F866" w14:textId="7FEAD786" w:rsidR="00DC5359" w:rsidRPr="00F90834" w:rsidRDefault="00DC5359" w:rsidP="00DC5359">
      <w:pPr>
        <w:spacing w:before="82"/>
        <w:ind w:left="110"/>
        <w:rPr>
          <w:rFonts w:ascii="Arial" w:eastAsia="Arial" w:hAnsi="Arial" w:cs="Arial"/>
          <w:b/>
          <w:bCs/>
          <w:color w:val="231F20"/>
          <w:sz w:val="14"/>
          <w:szCs w:val="14"/>
        </w:rPr>
      </w:pPr>
      <w:r w:rsidRPr="00C368B3">
        <w:rPr>
          <w:rFonts w:ascii="Arial" w:eastAsia="Arial" w:hAnsi="Arial" w:cs="Arial"/>
          <w:color w:val="231F20"/>
          <w:sz w:val="14"/>
          <w:szCs w:val="14"/>
        </w:rPr>
        <w:t xml:space="preserve">(dále jen </w:t>
      </w:r>
      <w:r w:rsidRPr="00C368B3">
        <w:rPr>
          <w:rFonts w:ascii="Arial" w:eastAsia="Arial" w:hAnsi="Arial" w:cs="Arial"/>
          <w:b/>
          <w:bCs/>
          <w:color w:val="231F20"/>
          <w:sz w:val="14"/>
          <w:szCs w:val="14"/>
        </w:rPr>
        <w:t>„Smluvní partner“</w:t>
      </w:r>
      <w:r>
        <w:rPr>
          <w:rFonts w:ascii="Arial" w:eastAsia="Arial" w:hAnsi="Arial" w:cs="Arial"/>
          <w:b/>
          <w:bCs/>
          <w:color w:val="231F20"/>
          <w:sz w:val="14"/>
          <w:szCs w:val="14"/>
        </w:rPr>
        <w:t xml:space="preserve"> nebo také „objednatel“</w:t>
      </w:r>
      <w:r w:rsidRPr="00C368B3">
        <w:rPr>
          <w:rFonts w:ascii="Arial" w:eastAsia="Arial" w:hAnsi="Arial" w:cs="Arial"/>
          <w:color w:val="231F20"/>
          <w:sz w:val="14"/>
          <w:szCs w:val="14"/>
        </w:rPr>
        <w:t>)</w:t>
      </w:r>
    </w:p>
    <w:p w14:paraId="0FBE30B5" w14:textId="77777777" w:rsidR="00DC5359" w:rsidRPr="00C368B3" w:rsidRDefault="00DC5359" w:rsidP="00DC5359">
      <w:pPr>
        <w:spacing w:before="7"/>
        <w:ind w:left="115" w:hanging="6"/>
        <w:rPr>
          <w:rFonts w:ascii="Arial" w:eastAsia="Arial" w:hAnsi="Arial" w:cs="Arial"/>
          <w:sz w:val="14"/>
          <w:szCs w:val="14"/>
        </w:rPr>
      </w:pPr>
      <w:r w:rsidRPr="00C368B3">
        <w:rPr>
          <w:rFonts w:ascii="Arial" w:eastAsia="Arial" w:hAnsi="Arial" w:cs="Arial"/>
          <w:color w:val="231F20"/>
          <w:sz w:val="14"/>
          <w:szCs w:val="14"/>
        </w:rPr>
        <w:t xml:space="preserve">(TMCZ a Smluvní partner dohromady dále také jako </w:t>
      </w:r>
      <w:r w:rsidRPr="00C368B3">
        <w:rPr>
          <w:rFonts w:ascii="Arial" w:eastAsia="Arial" w:hAnsi="Arial" w:cs="Arial"/>
          <w:b/>
          <w:bCs/>
          <w:color w:val="231F20"/>
          <w:sz w:val="14"/>
          <w:szCs w:val="14"/>
        </w:rPr>
        <w:t>„Smluvní strany“</w:t>
      </w:r>
      <w:r w:rsidRPr="00C368B3">
        <w:rPr>
          <w:rFonts w:ascii="Arial" w:eastAsia="Arial" w:hAnsi="Arial" w:cs="Arial"/>
          <w:color w:val="231F20"/>
          <w:sz w:val="14"/>
          <w:szCs w:val="14"/>
        </w:rPr>
        <w:t>).</w:t>
      </w:r>
    </w:p>
    <w:p w14:paraId="0E5F4674" w14:textId="77777777" w:rsidR="00DC5359" w:rsidRPr="00C368B3" w:rsidRDefault="00DC5359" w:rsidP="00DC5359">
      <w:pPr>
        <w:rPr>
          <w:rFonts w:ascii="Arial" w:eastAsia="Arial" w:hAnsi="Arial" w:cs="Arial"/>
          <w:sz w:val="14"/>
          <w:szCs w:val="14"/>
        </w:rPr>
      </w:pPr>
    </w:p>
    <w:p w14:paraId="781E9A8B" w14:textId="77777777" w:rsidR="00DC5359" w:rsidRPr="00C368B3" w:rsidRDefault="00DC5359" w:rsidP="00DC5359">
      <w:pPr>
        <w:pStyle w:val="Nadpis1"/>
        <w:spacing w:before="115"/>
        <w:ind w:left="115" w:firstLine="0"/>
        <w:jc w:val="both"/>
        <w:rPr>
          <w:rFonts w:cs="Arial"/>
          <w:b w:val="0"/>
          <w:bCs w:val="0"/>
        </w:rPr>
      </w:pPr>
      <w:r w:rsidRPr="00C368B3">
        <w:rPr>
          <w:color w:val="231F20"/>
          <w:spacing w:val="-1"/>
        </w:rPr>
        <w:t>ÚVODNÍ</w:t>
      </w:r>
      <w:r w:rsidRPr="00C368B3">
        <w:rPr>
          <w:color w:val="231F20"/>
        </w:rPr>
        <w:t xml:space="preserve"> </w:t>
      </w:r>
      <w:r w:rsidRPr="00C368B3">
        <w:rPr>
          <w:color w:val="231F20"/>
          <w:spacing w:val="-2"/>
        </w:rPr>
        <w:t>USTANOVENÍ</w:t>
      </w:r>
    </w:p>
    <w:p w14:paraId="46021C79" w14:textId="77777777" w:rsidR="00DC5359" w:rsidRDefault="00DC5359" w:rsidP="00DC5359">
      <w:pPr>
        <w:spacing w:line="360" w:lineRule="auto"/>
        <w:ind w:left="426"/>
        <w:jc w:val="both"/>
        <w:rPr>
          <w:rFonts w:ascii="Arial" w:eastAsia="Arial" w:hAnsi="Arial" w:cs="Arial"/>
          <w:color w:val="231F20"/>
          <w:sz w:val="14"/>
          <w:szCs w:val="14"/>
        </w:rPr>
      </w:pPr>
    </w:p>
    <w:p w14:paraId="5A0B1BBB" w14:textId="5E03A0C2" w:rsidR="00DC5359" w:rsidRPr="00F90834" w:rsidRDefault="00DC5359" w:rsidP="00DC5359">
      <w:pPr>
        <w:spacing w:line="360" w:lineRule="auto"/>
        <w:ind w:left="426"/>
        <w:jc w:val="both"/>
        <w:rPr>
          <w:rFonts w:ascii="Arial" w:eastAsia="Arial" w:hAnsi="Arial" w:cs="Arial"/>
          <w:color w:val="231F20"/>
          <w:sz w:val="14"/>
          <w:szCs w:val="14"/>
        </w:rPr>
      </w:pPr>
      <w:r w:rsidRPr="00F90834">
        <w:rPr>
          <w:rFonts w:ascii="Arial" w:eastAsia="Arial" w:hAnsi="Arial" w:cs="Arial"/>
          <w:color w:val="231F20"/>
          <w:sz w:val="14"/>
          <w:szCs w:val="14"/>
        </w:rPr>
        <w:t>Smluvní partner zahájil výběrové řízení na veřejnou zakázku</w:t>
      </w:r>
      <w:r>
        <w:rPr>
          <w:rFonts w:ascii="Arial" w:eastAsia="Arial" w:hAnsi="Arial" w:cs="Arial"/>
          <w:color w:val="231F20"/>
          <w:sz w:val="14"/>
          <w:szCs w:val="14"/>
        </w:rPr>
        <w:t xml:space="preserve"> malého rozsahu</w:t>
      </w:r>
      <w:r w:rsidRPr="00F90834">
        <w:rPr>
          <w:rFonts w:ascii="Arial" w:eastAsia="Arial" w:hAnsi="Arial" w:cs="Arial"/>
          <w:color w:val="231F20"/>
          <w:sz w:val="14"/>
          <w:szCs w:val="14"/>
        </w:rPr>
        <w:t xml:space="preserve"> s názvem „</w:t>
      </w:r>
      <w:r w:rsidRPr="004B7F0A">
        <w:rPr>
          <w:rFonts w:ascii="Arial" w:eastAsia="Arial" w:hAnsi="Arial" w:cs="Arial"/>
          <w:color w:val="231F20"/>
          <w:sz w:val="14"/>
          <w:szCs w:val="14"/>
        </w:rPr>
        <w:t>Poskytování telekomunikačních služeb 2022 - 2024</w:t>
      </w:r>
      <w:r w:rsidRPr="00F90834">
        <w:rPr>
          <w:rFonts w:ascii="Arial" w:eastAsia="Arial" w:hAnsi="Arial" w:cs="Arial"/>
          <w:color w:val="231F20"/>
          <w:sz w:val="14"/>
          <w:szCs w:val="14"/>
        </w:rPr>
        <w:t>“ (dále jen „Zakázka“).</w:t>
      </w:r>
      <w:r>
        <w:rPr>
          <w:rFonts w:ascii="Arial" w:eastAsia="Arial" w:hAnsi="Arial" w:cs="Arial"/>
          <w:color w:val="231F20"/>
          <w:sz w:val="14"/>
          <w:szCs w:val="14"/>
        </w:rPr>
        <w:t xml:space="preserve"> </w:t>
      </w:r>
    </w:p>
    <w:p w14:paraId="7733C39A" w14:textId="77777777" w:rsidR="00DC5359" w:rsidRPr="00F90834" w:rsidRDefault="00DC5359" w:rsidP="00DC5359">
      <w:pPr>
        <w:spacing w:line="360" w:lineRule="auto"/>
        <w:ind w:left="426"/>
        <w:jc w:val="both"/>
        <w:rPr>
          <w:rFonts w:ascii="Arial" w:eastAsia="Arial" w:hAnsi="Arial" w:cs="Arial"/>
          <w:color w:val="231F20"/>
          <w:sz w:val="14"/>
          <w:szCs w:val="14"/>
        </w:rPr>
      </w:pPr>
      <w:r w:rsidRPr="00F90834">
        <w:rPr>
          <w:rFonts w:ascii="Arial" w:eastAsia="Arial" w:hAnsi="Arial" w:cs="Arial"/>
          <w:color w:val="231F20"/>
          <w:sz w:val="14"/>
          <w:szCs w:val="14"/>
        </w:rPr>
        <w:t xml:space="preserve">Na základě oznámení Smluvního partnera o výběru nejvhodnější nabídky </w:t>
      </w:r>
      <w:proofErr w:type="gramStart"/>
      <w:r w:rsidRPr="00F90834">
        <w:rPr>
          <w:rFonts w:ascii="Arial" w:eastAsia="Arial" w:hAnsi="Arial" w:cs="Arial"/>
          <w:color w:val="231F20"/>
          <w:sz w:val="14"/>
          <w:szCs w:val="14"/>
        </w:rPr>
        <w:t>č.j.</w:t>
      </w:r>
      <w:proofErr w:type="gramEnd"/>
      <w:r w:rsidRPr="00F90834">
        <w:rPr>
          <w:rFonts w:ascii="Arial" w:eastAsia="Arial" w:hAnsi="Arial" w:cs="Arial"/>
          <w:color w:val="231F20"/>
          <w:sz w:val="14"/>
          <w:szCs w:val="14"/>
        </w:rPr>
        <w:t xml:space="preserve"> </w:t>
      </w:r>
      <w:r w:rsidRPr="00F90834">
        <w:rPr>
          <w:rFonts w:ascii="Arial" w:eastAsia="Arial" w:hAnsi="Arial" w:cs="Arial"/>
          <w:color w:val="231F20"/>
          <w:sz w:val="14"/>
          <w:szCs w:val="14"/>
        </w:rPr>
        <w:fldChar w:fldCharType="begin">
          <w:ffData>
            <w:name w:val="Text15"/>
            <w:enabled/>
            <w:calcOnExit w:val="0"/>
            <w:textInput/>
          </w:ffData>
        </w:fldChar>
      </w:r>
      <w:r w:rsidRPr="00F90834">
        <w:rPr>
          <w:rFonts w:ascii="Arial" w:eastAsia="Arial" w:hAnsi="Arial" w:cs="Arial"/>
          <w:color w:val="231F20"/>
          <w:sz w:val="14"/>
          <w:szCs w:val="14"/>
        </w:rPr>
        <w:instrText xml:space="preserve"> FORMTEXT </w:instrText>
      </w:r>
      <w:r w:rsidRPr="00F90834">
        <w:rPr>
          <w:rFonts w:ascii="Arial" w:eastAsia="Arial" w:hAnsi="Arial" w:cs="Arial"/>
          <w:color w:val="231F20"/>
          <w:sz w:val="14"/>
          <w:szCs w:val="14"/>
        </w:rPr>
      </w:r>
      <w:r w:rsidRPr="00F90834">
        <w:rPr>
          <w:rFonts w:ascii="Arial" w:eastAsia="Arial" w:hAnsi="Arial" w:cs="Arial"/>
          <w:color w:val="231F20"/>
          <w:sz w:val="14"/>
          <w:szCs w:val="14"/>
        </w:rPr>
        <w:fldChar w:fldCharType="separate"/>
      </w:r>
      <w:r w:rsidRPr="00F90834">
        <w:rPr>
          <w:rFonts w:ascii="Arial" w:eastAsia="Arial" w:hAnsi="Arial" w:cs="Arial"/>
          <w:color w:val="231F20"/>
          <w:sz w:val="14"/>
          <w:szCs w:val="14"/>
        </w:rPr>
        <w:t>     </w:t>
      </w:r>
      <w:r w:rsidRPr="00F90834">
        <w:rPr>
          <w:rFonts w:ascii="Arial" w:eastAsia="Arial" w:hAnsi="Arial" w:cs="Arial"/>
          <w:color w:val="231F20"/>
          <w:sz w:val="14"/>
          <w:szCs w:val="14"/>
        </w:rPr>
        <w:fldChar w:fldCharType="end"/>
      </w:r>
      <w:r w:rsidRPr="00F90834">
        <w:rPr>
          <w:rFonts w:ascii="Arial" w:eastAsia="Arial" w:hAnsi="Arial" w:cs="Arial"/>
          <w:color w:val="231F20"/>
          <w:sz w:val="14"/>
          <w:szCs w:val="14"/>
        </w:rPr>
        <w:t xml:space="preserve"> ze dne </w:t>
      </w:r>
      <w:r w:rsidRPr="00F90834">
        <w:rPr>
          <w:rFonts w:ascii="Arial" w:eastAsia="Arial" w:hAnsi="Arial" w:cs="Arial"/>
          <w:color w:val="231F20"/>
          <w:sz w:val="14"/>
          <w:szCs w:val="14"/>
        </w:rPr>
        <w:fldChar w:fldCharType="begin">
          <w:ffData>
            <w:name w:val="Text15"/>
            <w:enabled/>
            <w:calcOnExit w:val="0"/>
            <w:textInput/>
          </w:ffData>
        </w:fldChar>
      </w:r>
      <w:r w:rsidRPr="00F90834">
        <w:rPr>
          <w:rFonts w:ascii="Arial" w:eastAsia="Arial" w:hAnsi="Arial" w:cs="Arial"/>
          <w:color w:val="231F20"/>
          <w:sz w:val="14"/>
          <w:szCs w:val="14"/>
        </w:rPr>
        <w:instrText xml:space="preserve"> FORMTEXT </w:instrText>
      </w:r>
      <w:r w:rsidRPr="00F90834">
        <w:rPr>
          <w:rFonts w:ascii="Arial" w:eastAsia="Arial" w:hAnsi="Arial" w:cs="Arial"/>
          <w:color w:val="231F20"/>
          <w:sz w:val="14"/>
          <w:szCs w:val="14"/>
        </w:rPr>
      </w:r>
      <w:r w:rsidRPr="00F90834">
        <w:rPr>
          <w:rFonts w:ascii="Arial" w:eastAsia="Arial" w:hAnsi="Arial" w:cs="Arial"/>
          <w:color w:val="231F20"/>
          <w:sz w:val="14"/>
          <w:szCs w:val="14"/>
        </w:rPr>
        <w:fldChar w:fldCharType="separate"/>
      </w:r>
      <w:r w:rsidRPr="00F90834">
        <w:rPr>
          <w:rFonts w:ascii="Arial" w:eastAsia="Arial" w:hAnsi="Arial" w:cs="Arial"/>
          <w:color w:val="231F20"/>
          <w:sz w:val="14"/>
          <w:szCs w:val="14"/>
        </w:rPr>
        <w:t>     </w:t>
      </w:r>
      <w:r w:rsidRPr="00F90834">
        <w:rPr>
          <w:rFonts w:ascii="Arial" w:eastAsia="Arial" w:hAnsi="Arial" w:cs="Arial"/>
          <w:color w:val="231F20"/>
          <w:sz w:val="14"/>
          <w:szCs w:val="14"/>
        </w:rPr>
        <w:fldChar w:fldCharType="end"/>
      </w:r>
      <w:r w:rsidRPr="00F90834">
        <w:rPr>
          <w:rFonts w:ascii="Arial" w:eastAsia="Arial" w:hAnsi="Arial" w:cs="Arial"/>
          <w:color w:val="231F20"/>
          <w:sz w:val="14"/>
          <w:szCs w:val="14"/>
        </w:rPr>
        <w:t xml:space="preserve"> se Smluvní strany dohodly níže uvedeného dne na uzavření této Smlouvy.</w:t>
      </w:r>
    </w:p>
    <w:p w14:paraId="1E68D02A" w14:textId="77777777" w:rsidR="00DC5359" w:rsidRPr="00C368B3" w:rsidRDefault="00DC5359" w:rsidP="00DC5359">
      <w:pPr>
        <w:spacing w:before="7"/>
        <w:jc w:val="both"/>
        <w:rPr>
          <w:rFonts w:ascii="Arial" w:eastAsia="Arial" w:hAnsi="Arial" w:cs="Arial"/>
          <w:sz w:val="14"/>
          <w:szCs w:val="14"/>
        </w:rPr>
      </w:pPr>
    </w:p>
    <w:p w14:paraId="36069AF3" w14:textId="77777777" w:rsidR="00DC5359" w:rsidRPr="00C368B3" w:rsidRDefault="00DC5359" w:rsidP="00DC5359">
      <w:pPr>
        <w:pStyle w:val="Nadpis1"/>
        <w:ind w:left="115" w:firstLine="0"/>
        <w:jc w:val="both"/>
        <w:rPr>
          <w:b w:val="0"/>
          <w:bCs w:val="0"/>
        </w:rPr>
      </w:pPr>
      <w:r w:rsidRPr="00C368B3">
        <w:rPr>
          <w:color w:val="231F20"/>
          <w:spacing w:val="-2"/>
        </w:rPr>
        <w:t>SMLOUVA</w:t>
      </w:r>
      <w:r w:rsidRPr="00C368B3">
        <w:rPr>
          <w:color w:val="231F20"/>
          <w:spacing w:val="-6"/>
        </w:rPr>
        <w:t xml:space="preserve"> </w:t>
      </w:r>
      <w:r w:rsidRPr="00C368B3">
        <w:rPr>
          <w:color w:val="231F20"/>
        </w:rPr>
        <w:t>O FIREMNÍM ŘEŠENÍ</w:t>
      </w:r>
    </w:p>
    <w:p w14:paraId="36731EE4" w14:textId="77777777" w:rsidR="00DC5359" w:rsidRPr="00C368B3" w:rsidRDefault="00DC5359" w:rsidP="00DC5359">
      <w:pPr>
        <w:spacing w:before="9"/>
        <w:jc w:val="both"/>
        <w:rPr>
          <w:rFonts w:ascii="Arial" w:eastAsia="Arial" w:hAnsi="Arial" w:cs="Arial"/>
          <w:b/>
          <w:bCs/>
          <w:sz w:val="12"/>
          <w:szCs w:val="12"/>
        </w:rPr>
      </w:pPr>
    </w:p>
    <w:p w14:paraId="7974D6A8" w14:textId="77777777" w:rsidR="00DC5359" w:rsidRPr="00C368B3" w:rsidRDefault="00DC5359" w:rsidP="00DC5359">
      <w:pPr>
        <w:numPr>
          <w:ilvl w:val="0"/>
          <w:numId w:val="1"/>
        </w:numPr>
        <w:tabs>
          <w:tab w:val="left" w:pos="541"/>
        </w:tabs>
        <w:ind w:hanging="425"/>
        <w:jc w:val="both"/>
        <w:rPr>
          <w:rFonts w:ascii="Arial" w:eastAsia="Arial" w:hAnsi="Arial" w:cs="Arial"/>
          <w:sz w:val="14"/>
          <w:szCs w:val="14"/>
        </w:rPr>
      </w:pPr>
      <w:r w:rsidRPr="00C368B3">
        <w:rPr>
          <w:rFonts w:ascii="Arial" w:hAnsi="Arial"/>
          <w:b/>
          <w:color w:val="EC008C"/>
          <w:sz w:val="14"/>
        </w:rPr>
        <w:t>ÚČEL</w:t>
      </w:r>
      <w:r w:rsidRPr="00C368B3">
        <w:rPr>
          <w:rFonts w:ascii="Arial" w:hAnsi="Arial"/>
          <w:b/>
          <w:color w:val="EC008C"/>
          <w:spacing w:val="-8"/>
          <w:sz w:val="14"/>
        </w:rPr>
        <w:t xml:space="preserve"> </w:t>
      </w:r>
      <w:r w:rsidRPr="00C368B3">
        <w:rPr>
          <w:rFonts w:ascii="Arial" w:hAnsi="Arial"/>
          <w:b/>
          <w:color w:val="EC008C"/>
          <w:sz w:val="14"/>
        </w:rPr>
        <w:t>A</w:t>
      </w:r>
      <w:r w:rsidRPr="00C368B3">
        <w:rPr>
          <w:rFonts w:ascii="Arial" w:hAnsi="Arial"/>
          <w:b/>
          <w:color w:val="EC008C"/>
          <w:spacing w:val="-6"/>
          <w:sz w:val="14"/>
        </w:rPr>
        <w:t xml:space="preserve"> </w:t>
      </w:r>
      <w:r w:rsidRPr="00C368B3">
        <w:rPr>
          <w:rFonts w:ascii="Arial" w:hAnsi="Arial"/>
          <w:b/>
          <w:color w:val="EC008C"/>
          <w:sz w:val="14"/>
        </w:rPr>
        <w:t>PŘEDMĚT SMLOUVY</w:t>
      </w:r>
    </w:p>
    <w:p w14:paraId="510D9671" w14:textId="77777777" w:rsidR="00DC5359" w:rsidRPr="004B7F0A" w:rsidRDefault="00DC5359" w:rsidP="00DC5359">
      <w:pPr>
        <w:pStyle w:val="Zkladntext"/>
        <w:numPr>
          <w:ilvl w:val="1"/>
          <w:numId w:val="1"/>
        </w:numPr>
        <w:tabs>
          <w:tab w:val="left" w:pos="541"/>
        </w:tabs>
        <w:spacing w:before="7" w:line="250" w:lineRule="auto"/>
        <w:ind w:right="35" w:hanging="425"/>
        <w:jc w:val="both"/>
      </w:pPr>
      <w:r w:rsidRPr="00F74E0F">
        <w:rPr>
          <w:rFonts w:cs="Arial"/>
          <w:color w:val="231F20"/>
        </w:rPr>
        <w:t>Objednatel s Poskytovatelem smlouvu uzavírají na základě výsledků veřejné zakázky s názvem „Poskytování telekomunikačních služeb 2020 - 2022“</w:t>
      </w:r>
      <w:r>
        <w:rPr>
          <w:rFonts w:cs="Arial"/>
          <w:color w:val="231F20"/>
        </w:rPr>
        <w:t>.</w:t>
      </w:r>
    </w:p>
    <w:p w14:paraId="125BF653" w14:textId="5FB58073" w:rsidR="00DC5359" w:rsidRPr="00C368B3" w:rsidRDefault="00DC5359" w:rsidP="00DC5359">
      <w:pPr>
        <w:pStyle w:val="Zkladntext"/>
        <w:numPr>
          <w:ilvl w:val="1"/>
          <w:numId w:val="1"/>
        </w:numPr>
        <w:tabs>
          <w:tab w:val="left" w:pos="541"/>
        </w:tabs>
        <w:spacing w:before="7" w:line="250" w:lineRule="auto"/>
        <w:ind w:right="35" w:hanging="425"/>
        <w:jc w:val="both"/>
      </w:pPr>
      <w:r w:rsidRPr="00C368B3">
        <w:rPr>
          <w:color w:val="231F20"/>
        </w:rPr>
        <w:t>Účelem této Smlouvy je stanovení podmínek mezi</w:t>
      </w:r>
      <w:r w:rsidRPr="00C368B3">
        <w:rPr>
          <w:color w:val="231F20"/>
          <w:spacing w:val="-3"/>
        </w:rPr>
        <w:t xml:space="preserve"> </w:t>
      </w:r>
      <w:r w:rsidRPr="00C368B3">
        <w:rPr>
          <w:color w:val="231F20"/>
        </w:rPr>
        <w:t>TMCZ a Smluvním partnerem, za nichž bude Smluvnímu partnerovi poskytováno plnění v oblasti informačních technologií, neveřejných služeb elektronických komunikací a na základě Účastnických smluv i veřejně dostupných služeb elektronických komunikací.</w:t>
      </w:r>
    </w:p>
    <w:p w14:paraId="6D059B67"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TMCZ se na základě uzavřené Specifikace služeb nebo Účastnické smlouvy zavazuje Smluvnímu partnerovi poskytovat tam sjednané plnění (dále jen „</w:t>
      </w:r>
      <w:r w:rsidRPr="00C368B3">
        <w:rPr>
          <w:rFonts w:cs="Arial"/>
          <w:b/>
          <w:bCs/>
          <w:color w:val="231F20"/>
        </w:rPr>
        <w:t>Služby</w:t>
      </w:r>
      <w:r w:rsidRPr="00C368B3">
        <w:rPr>
          <w:color w:val="231F20"/>
        </w:rPr>
        <w:t xml:space="preserve">“), a to za podmínek uvedených ve Specifikaci </w:t>
      </w:r>
      <w:r w:rsidRPr="00C368B3">
        <w:rPr>
          <w:color w:val="231F20"/>
          <w:spacing w:val="-2"/>
        </w:rPr>
        <w:t>služby,</w:t>
      </w:r>
      <w:r w:rsidRPr="00C368B3">
        <w:rPr>
          <w:color w:val="231F20"/>
        </w:rPr>
        <w:t xml:space="preserve"> Popisu </w:t>
      </w:r>
      <w:r w:rsidRPr="00C368B3">
        <w:rPr>
          <w:color w:val="231F20"/>
          <w:spacing w:val="-2"/>
        </w:rPr>
        <w:t>služby,</w:t>
      </w:r>
      <w:r w:rsidRPr="00C368B3">
        <w:rPr>
          <w:color w:val="231F20"/>
        </w:rPr>
        <w:t xml:space="preserve"> Dohodě o cenových podmínkách, Účastnických smlouvách, Cenících služby, Obchodních podmínkách</w:t>
      </w:r>
      <w:r w:rsidRPr="00C368B3">
        <w:rPr>
          <w:color w:val="231F20"/>
          <w:spacing w:val="20"/>
        </w:rPr>
        <w:t xml:space="preserve"> </w:t>
      </w:r>
      <w:r w:rsidRPr="00C368B3">
        <w:rPr>
          <w:color w:val="231F20"/>
        </w:rPr>
        <w:t>Smlouvy o Firemním řešení (dále též jako „</w:t>
      </w:r>
      <w:r w:rsidRPr="00C368B3">
        <w:rPr>
          <w:rFonts w:cs="Arial"/>
          <w:b/>
          <w:bCs/>
          <w:color w:val="231F20"/>
        </w:rPr>
        <w:t xml:space="preserve">Podmínky Firemního </w:t>
      </w:r>
      <w:r w:rsidRPr="00C368B3">
        <w:rPr>
          <w:rFonts w:cs="Arial"/>
          <w:b/>
          <w:bCs/>
          <w:color w:val="231F20"/>
          <w:spacing w:val="-1"/>
        </w:rPr>
        <w:t>řešení</w:t>
      </w:r>
      <w:r w:rsidRPr="00C368B3">
        <w:rPr>
          <w:color w:val="231F20"/>
          <w:spacing w:val="-1"/>
        </w:rPr>
        <w:t xml:space="preserve">“), </w:t>
      </w:r>
      <w:r w:rsidRPr="00C368B3">
        <w:rPr>
          <w:color w:val="231F20"/>
        </w:rPr>
        <w:t xml:space="preserve">Všeobecných </w:t>
      </w:r>
      <w:proofErr w:type="gramStart"/>
      <w:r w:rsidRPr="00C368B3">
        <w:rPr>
          <w:color w:val="231F20"/>
        </w:rPr>
        <w:t>podmínkách</w:t>
      </w:r>
      <w:proofErr w:type="gramEnd"/>
      <w:r w:rsidRPr="00C368B3">
        <w:rPr>
          <w:color w:val="231F20"/>
        </w:rPr>
        <w:t xml:space="preserve"> společnosti T-Mobile Czech Republic a.s. (d</w:t>
      </w:r>
      <w:r>
        <w:rPr>
          <w:color w:val="231F20"/>
        </w:rPr>
        <w:t>á</w:t>
      </w:r>
      <w:r w:rsidRPr="00C368B3">
        <w:rPr>
          <w:color w:val="231F20"/>
        </w:rPr>
        <w:t xml:space="preserve">le též jako “VPST”),v </w:t>
      </w:r>
      <w:r w:rsidRPr="00C368B3">
        <w:rPr>
          <w:color w:val="231F20"/>
        </w:rPr>
        <w:lastRenderedPageBreak/>
        <w:t>této Smlouvě a přílohách této Smlouvy (dále společně jako „</w:t>
      </w:r>
      <w:r w:rsidRPr="00C368B3">
        <w:rPr>
          <w:rFonts w:cs="Arial"/>
          <w:b/>
          <w:bCs/>
          <w:color w:val="231F20"/>
        </w:rPr>
        <w:t xml:space="preserve">Smluvní </w:t>
      </w:r>
      <w:r w:rsidRPr="00C368B3">
        <w:rPr>
          <w:rFonts w:cs="Arial"/>
          <w:b/>
          <w:bCs/>
          <w:color w:val="231F20"/>
          <w:spacing w:val="-1"/>
        </w:rPr>
        <w:t>dokumenty</w:t>
      </w:r>
      <w:r w:rsidRPr="00C368B3">
        <w:rPr>
          <w:color w:val="231F20"/>
          <w:spacing w:val="-1"/>
        </w:rPr>
        <w:t>“).</w:t>
      </w:r>
    </w:p>
    <w:p w14:paraId="0B27A2AD" w14:textId="77777777" w:rsidR="00DC5359" w:rsidRPr="00F90834" w:rsidRDefault="00DC5359" w:rsidP="00DC5359">
      <w:pPr>
        <w:pStyle w:val="Zkladntext"/>
        <w:numPr>
          <w:ilvl w:val="1"/>
          <w:numId w:val="1"/>
        </w:numPr>
        <w:tabs>
          <w:tab w:val="left" w:pos="541"/>
        </w:tabs>
        <w:spacing w:line="250" w:lineRule="auto"/>
        <w:ind w:right="35" w:hanging="425"/>
        <w:jc w:val="both"/>
      </w:pPr>
      <w:r w:rsidRPr="00C368B3">
        <w:rPr>
          <w:color w:val="231F20"/>
        </w:rPr>
        <w:t>Smluvní partner se za zřízení a poskytování Služeb zavazuje hradit</w:t>
      </w:r>
      <w:r w:rsidRPr="00C368B3">
        <w:rPr>
          <w:color w:val="231F20"/>
          <w:spacing w:val="-3"/>
        </w:rPr>
        <w:t xml:space="preserve"> </w:t>
      </w:r>
      <w:r w:rsidRPr="00C368B3">
        <w:rPr>
          <w:color w:val="231F20"/>
        </w:rPr>
        <w:t>TMCZ ceny dle Smluvních dokumentů, plnit další povinnosti dle Smluvních dokumentů a poskytovat</w:t>
      </w:r>
      <w:r w:rsidRPr="00C368B3">
        <w:rPr>
          <w:color w:val="231F20"/>
          <w:spacing w:val="-3"/>
        </w:rPr>
        <w:t xml:space="preserve"> </w:t>
      </w:r>
      <w:r w:rsidRPr="00C368B3">
        <w:rPr>
          <w:color w:val="231F20"/>
        </w:rPr>
        <w:t>TMCZ součinnost potřebnou pro řádné zřízení, změnu, poskytování a ukončení Služeb.</w:t>
      </w:r>
    </w:p>
    <w:p w14:paraId="0A987BD3" w14:textId="6663EEA4" w:rsidR="00DC5359" w:rsidRPr="00F90834" w:rsidRDefault="00DC5359" w:rsidP="00DC5359">
      <w:pPr>
        <w:pStyle w:val="Zkladntext"/>
        <w:numPr>
          <w:ilvl w:val="1"/>
          <w:numId w:val="1"/>
        </w:numPr>
        <w:tabs>
          <w:tab w:val="left" w:pos="541"/>
        </w:tabs>
        <w:spacing w:line="250" w:lineRule="auto"/>
        <w:ind w:right="35" w:hanging="425"/>
        <w:jc w:val="both"/>
        <w:rPr>
          <w:color w:val="231F20"/>
        </w:rPr>
      </w:pPr>
      <w:r w:rsidRPr="00F90834">
        <w:rPr>
          <w:color w:val="231F20"/>
        </w:rPr>
        <w:t xml:space="preserve">Předmět této Smlouvy je dále vymezen nabídkou TMCZ, předloženou TMCZ jako uchazečem dne </w:t>
      </w:r>
      <w:proofErr w:type="gramStart"/>
      <w:r w:rsidR="008D7602">
        <w:rPr>
          <w:color w:val="231F20"/>
        </w:rPr>
        <w:t>3.6. 2022</w:t>
      </w:r>
      <w:proofErr w:type="gramEnd"/>
      <w:r w:rsidR="008D7602" w:rsidRPr="00F90834">
        <w:rPr>
          <w:color w:val="231F20"/>
        </w:rPr>
        <w:t xml:space="preserve"> </w:t>
      </w:r>
      <w:r w:rsidRPr="00F90834">
        <w:rPr>
          <w:color w:val="231F20"/>
        </w:rPr>
        <w:t>v rámci výše uvedené Zakázky Smluvního partnera podle příslušných ustanovení ZZVZ (dále jen Nabídka). Uvedená Nabídka je přiložena k této Smlouvě, přičemž předmětem plnění TMCZ se pro účely této Smlouvy rozumí souhrn všech výkonů, dodávek a služeb, jak je vymezuje výše uvedená Nabídka.</w:t>
      </w:r>
    </w:p>
    <w:p w14:paraId="436CFDC6" w14:textId="6D63072A" w:rsidR="00DC5359" w:rsidRPr="00DC5359" w:rsidRDefault="00DC5359" w:rsidP="004B7F0A">
      <w:pPr>
        <w:pStyle w:val="Zkladntext"/>
        <w:numPr>
          <w:ilvl w:val="1"/>
          <w:numId w:val="1"/>
        </w:numPr>
        <w:tabs>
          <w:tab w:val="left" w:pos="541"/>
        </w:tabs>
        <w:spacing w:before="7" w:line="250" w:lineRule="auto"/>
        <w:ind w:right="35" w:hanging="425"/>
        <w:jc w:val="both"/>
        <w:rPr>
          <w:color w:val="231F20"/>
        </w:rPr>
      </w:pPr>
      <w:r w:rsidRPr="00F90834">
        <w:rPr>
          <w:color w:val="231F20"/>
        </w:rPr>
        <w:t xml:space="preserve">Místem plnění je: </w:t>
      </w:r>
      <w:r w:rsidR="008D7602" w:rsidRPr="008D7602">
        <w:rPr>
          <w:color w:val="231F20"/>
        </w:rPr>
        <w:t xml:space="preserve">Lokalita Kroměříž - budova Justiční akademie „A“, Masarykovo náměstí 183/15, 767 00 Kroměříž a Lokalita Praha - budova Justičního areálu Na </w:t>
      </w:r>
      <w:proofErr w:type="spellStart"/>
      <w:r w:rsidR="008D7602" w:rsidRPr="008D7602">
        <w:rPr>
          <w:color w:val="231F20"/>
        </w:rPr>
        <w:t>Míčánkách</w:t>
      </w:r>
      <w:proofErr w:type="spellEnd"/>
      <w:r w:rsidR="008D7602" w:rsidRPr="008D7602">
        <w:rPr>
          <w:color w:val="231F20"/>
        </w:rPr>
        <w:t>, 28. pluku 1533/29b, 100 00 Praha 10 Vršovice</w:t>
      </w:r>
      <w:r w:rsidRPr="00F90834">
        <w:rPr>
          <w:color w:val="231F20"/>
        </w:rPr>
        <w:t>.</w:t>
      </w:r>
      <w:r w:rsidRPr="00DC5359">
        <w:rPr>
          <w:color w:val="231F20"/>
        </w:rPr>
        <w:t xml:space="preserve"> </w:t>
      </w:r>
    </w:p>
    <w:p w14:paraId="5242076B" w14:textId="1BAFEF95" w:rsidR="00DC5359" w:rsidRPr="004B7F0A" w:rsidRDefault="00DC5359" w:rsidP="004B7F0A">
      <w:pPr>
        <w:pStyle w:val="Zkladntext"/>
        <w:numPr>
          <w:ilvl w:val="1"/>
          <w:numId w:val="1"/>
        </w:numPr>
        <w:tabs>
          <w:tab w:val="left" w:pos="541"/>
        </w:tabs>
        <w:spacing w:before="7" w:line="250" w:lineRule="auto"/>
        <w:ind w:right="35" w:hanging="425"/>
        <w:jc w:val="both"/>
        <w:rPr>
          <w:color w:val="231F20"/>
        </w:rPr>
      </w:pPr>
      <w:r>
        <w:rPr>
          <w:color w:val="231F20"/>
        </w:rPr>
        <w:t>P</w:t>
      </w:r>
      <w:r w:rsidRPr="004B7F0A">
        <w:rPr>
          <w:color w:val="231F20"/>
        </w:rPr>
        <w:t xml:space="preserve">oskytovatel prohlašuje, že je odborně způsobilý ke splnění všech jeho závazků podle </w:t>
      </w:r>
      <w:r>
        <w:rPr>
          <w:color w:val="231F20"/>
        </w:rPr>
        <w:t>S</w:t>
      </w:r>
      <w:r w:rsidRPr="004B7F0A">
        <w:rPr>
          <w:color w:val="231F20"/>
        </w:rPr>
        <w:t xml:space="preserve">mlouvy, a to s ohledem na předmět plnění, se kterým se náležitě seznámil. </w:t>
      </w:r>
    </w:p>
    <w:p w14:paraId="16D3113E" w14:textId="47A13CE8" w:rsidR="00DC5359" w:rsidRPr="004B7F0A" w:rsidRDefault="00DC5359" w:rsidP="004B7F0A">
      <w:pPr>
        <w:pStyle w:val="Zkladntext"/>
        <w:numPr>
          <w:ilvl w:val="1"/>
          <w:numId w:val="1"/>
        </w:numPr>
        <w:tabs>
          <w:tab w:val="left" w:pos="541"/>
        </w:tabs>
        <w:spacing w:before="7" w:line="250" w:lineRule="auto"/>
        <w:ind w:right="35" w:hanging="425"/>
        <w:jc w:val="both"/>
        <w:rPr>
          <w:color w:val="231F20"/>
        </w:rPr>
      </w:pPr>
      <w:r w:rsidRPr="004B7F0A">
        <w:rPr>
          <w:color w:val="231F20"/>
        </w:rPr>
        <w:t>Poskytovatel dále prohlašuje, že se detailně seznámil s rozsahem a povahou služeb, že jsou mu známy veškeré technické, kvalitativní a jiné podmínky nezbytné k jejich poskytování a že disponuje takovými kapacitami a odbornými znalostmi, které jsou nezbytné k jejich poskytování v souladu Výzvou k podání nabídek k</w:t>
      </w:r>
      <w:r>
        <w:rPr>
          <w:color w:val="231F20"/>
        </w:rPr>
        <w:t> veřejné zakázce malého rozsahu,</w:t>
      </w:r>
      <w:r w:rsidRPr="004B7F0A">
        <w:rPr>
          <w:color w:val="231F20"/>
        </w:rPr>
        <w:t xml:space="preserve"> Č. j. 26/2022-EO-VZ/1</w:t>
      </w:r>
      <w:r>
        <w:rPr>
          <w:color w:val="231F20"/>
        </w:rPr>
        <w:t>, vydané zadavatelem dne 23. 5. 2022</w:t>
      </w:r>
      <w:r w:rsidRPr="004B7F0A">
        <w:rPr>
          <w:color w:val="231F20"/>
        </w:rPr>
        <w:t xml:space="preserve"> (dále jen „Výzva“).</w:t>
      </w:r>
    </w:p>
    <w:p w14:paraId="3A4924DB" w14:textId="77777777" w:rsidR="00DC5359" w:rsidRPr="00C368B3" w:rsidRDefault="00DC5359" w:rsidP="00DC5359">
      <w:pPr>
        <w:spacing w:before="2"/>
        <w:jc w:val="both"/>
        <w:rPr>
          <w:rFonts w:ascii="Arial" w:eastAsia="Arial" w:hAnsi="Arial" w:cs="Arial"/>
          <w:sz w:val="12"/>
          <w:szCs w:val="12"/>
        </w:rPr>
      </w:pPr>
    </w:p>
    <w:p w14:paraId="2317BB47" w14:textId="77777777" w:rsidR="00DC5359" w:rsidRPr="00C368B3" w:rsidRDefault="00DC5359" w:rsidP="00DC5359">
      <w:pPr>
        <w:spacing w:before="2"/>
        <w:jc w:val="both"/>
        <w:rPr>
          <w:rFonts w:ascii="Arial" w:eastAsia="Arial" w:hAnsi="Arial" w:cs="Arial"/>
          <w:sz w:val="12"/>
          <w:szCs w:val="12"/>
        </w:rPr>
      </w:pPr>
    </w:p>
    <w:p w14:paraId="607864D6" w14:textId="77777777" w:rsidR="00DC5359" w:rsidRPr="00C368B3" w:rsidRDefault="00DC5359" w:rsidP="00DC5359">
      <w:pPr>
        <w:pStyle w:val="Nadpis1"/>
        <w:numPr>
          <w:ilvl w:val="0"/>
          <w:numId w:val="1"/>
        </w:numPr>
        <w:tabs>
          <w:tab w:val="left" w:pos="541"/>
        </w:tabs>
        <w:ind w:hanging="425"/>
        <w:jc w:val="both"/>
        <w:rPr>
          <w:b w:val="0"/>
          <w:bCs w:val="0"/>
        </w:rPr>
      </w:pPr>
      <w:r w:rsidRPr="00C368B3">
        <w:rPr>
          <w:color w:val="EC008C"/>
        </w:rPr>
        <w:t>OPRÁVNĚNÉ OSOBY</w:t>
      </w:r>
    </w:p>
    <w:p w14:paraId="05C161FA" w14:textId="77777777" w:rsidR="00DC5359" w:rsidRPr="00C368B3" w:rsidRDefault="00DC5359" w:rsidP="00DC5359">
      <w:pPr>
        <w:pStyle w:val="Zkladntext"/>
        <w:numPr>
          <w:ilvl w:val="1"/>
          <w:numId w:val="1"/>
        </w:numPr>
        <w:tabs>
          <w:tab w:val="left" w:pos="541"/>
        </w:tabs>
        <w:spacing w:before="7" w:line="250" w:lineRule="auto"/>
        <w:ind w:right="35" w:hanging="425"/>
        <w:jc w:val="both"/>
      </w:pPr>
      <w:r w:rsidRPr="00C368B3">
        <w:rPr>
          <w:color w:val="231F20"/>
        </w:rPr>
        <w:t xml:space="preserve">Specifikace služeb a Účastnické smlouvy na základě této Smlouvy mohou uzavírat a následně tyto měnit rovněž Oprávněné </w:t>
      </w:r>
      <w:r w:rsidRPr="00C368B3">
        <w:rPr>
          <w:color w:val="231F20"/>
          <w:spacing w:val="-2"/>
        </w:rPr>
        <w:t>osoby.</w:t>
      </w:r>
      <w:r w:rsidRPr="00C368B3">
        <w:rPr>
          <w:color w:val="231F20"/>
        </w:rPr>
        <w:t xml:space="preserve"> Uzavření nebo změna Specifikace</w:t>
      </w:r>
      <w:r w:rsidRPr="00C368B3">
        <w:rPr>
          <w:color w:val="231F20"/>
          <w:spacing w:val="22"/>
        </w:rPr>
        <w:t xml:space="preserve"> </w:t>
      </w:r>
      <w:r w:rsidRPr="00C368B3">
        <w:rPr>
          <w:color w:val="231F20"/>
        </w:rPr>
        <w:t>služeb je platná až okamžikem, kdy k podpisu Specifikace služeb za</w:t>
      </w:r>
      <w:r w:rsidRPr="00C368B3">
        <w:rPr>
          <w:color w:val="231F20"/>
          <w:spacing w:val="-3"/>
        </w:rPr>
        <w:t xml:space="preserve"> </w:t>
      </w:r>
      <w:r w:rsidRPr="00C368B3">
        <w:rPr>
          <w:color w:val="231F20"/>
        </w:rPr>
        <w:t xml:space="preserve">TMCZ a Oprávněnou osobu připojí svůj podpis rovněž Smluvní </w:t>
      </w:r>
      <w:r w:rsidRPr="00C368B3">
        <w:rPr>
          <w:color w:val="231F20"/>
          <w:spacing w:val="-1"/>
        </w:rPr>
        <w:t>partner,</w:t>
      </w:r>
      <w:r w:rsidRPr="00C368B3">
        <w:rPr>
          <w:color w:val="231F20"/>
        </w:rPr>
        <w:t xml:space="preserve"> čímž vyjadřuje svůj</w:t>
      </w:r>
      <w:r w:rsidRPr="00C368B3">
        <w:rPr>
          <w:color w:val="231F20"/>
          <w:spacing w:val="20"/>
        </w:rPr>
        <w:t xml:space="preserve"> </w:t>
      </w:r>
      <w:r w:rsidRPr="00C368B3">
        <w:rPr>
          <w:color w:val="231F20"/>
        </w:rPr>
        <w:t>souhlas s uzavřením (resp. změnou) dotčené Specifikace služeb mezi Oprávněnou osobou a</w:t>
      </w:r>
      <w:r w:rsidRPr="00C368B3">
        <w:rPr>
          <w:color w:val="231F20"/>
          <w:spacing w:val="-2"/>
        </w:rPr>
        <w:t xml:space="preserve"> </w:t>
      </w:r>
      <w:r w:rsidRPr="00C368B3">
        <w:rPr>
          <w:color w:val="231F20"/>
        </w:rPr>
        <w:t xml:space="preserve">TMCZ. Při ukončení Specifikace služeb jedná Oprávněná osoba samostatně a není vyžadováno </w:t>
      </w:r>
      <w:proofErr w:type="spellStart"/>
      <w:r w:rsidRPr="00C368B3">
        <w:rPr>
          <w:color w:val="231F20"/>
        </w:rPr>
        <w:t>připodepsání</w:t>
      </w:r>
      <w:proofErr w:type="spellEnd"/>
      <w:r w:rsidRPr="00C368B3">
        <w:rPr>
          <w:color w:val="231F20"/>
        </w:rPr>
        <w:t xml:space="preserve"> Smluvního partnera. Účastnické smlouvy uzavírá Oprávněná osoba samostatně a není vyžadováno při podepsání Smluvního partnera.</w:t>
      </w:r>
    </w:p>
    <w:p w14:paraId="66D86D70"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Smluvní partner ve smyslu § 2018 občanského zákoníku prohlašuje, že uspokojí</w:t>
      </w:r>
      <w:r w:rsidRPr="00C368B3">
        <w:rPr>
          <w:color w:val="231F20"/>
          <w:spacing w:val="-3"/>
        </w:rPr>
        <w:t xml:space="preserve"> </w:t>
      </w:r>
      <w:r w:rsidRPr="00C368B3">
        <w:rPr>
          <w:color w:val="231F20"/>
        </w:rPr>
        <w:t>TMCZ, pokud Oprávněná osoba nesplní svůj dluh vůči</w:t>
      </w:r>
      <w:r w:rsidRPr="00C368B3">
        <w:rPr>
          <w:color w:val="231F20"/>
          <w:spacing w:val="-3"/>
        </w:rPr>
        <w:t xml:space="preserve"> </w:t>
      </w:r>
      <w:r w:rsidRPr="00C368B3">
        <w:rPr>
          <w:color w:val="231F20"/>
        </w:rPr>
        <w:t xml:space="preserve">TMCZ. Smluvní partner je ručitelem Oprávněné </w:t>
      </w:r>
      <w:r w:rsidRPr="00C368B3">
        <w:rPr>
          <w:color w:val="231F20"/>
          <w:spacing w:val="-2"/>
        </w:rPr>
        <w:t>osoby,</w:t>
      </w:r>
      <w:r w:rsidRPr="00C368B3">
        <w:rPr>
          <w:color w:val="231F20"/>
        </w:rPr>
        <w:t xml:space="preserve"> a to ve vztahu ke všem dluhům vzniklým v souvislosti s plněním dle této Smlouvy (a s ní souvisejících smluv a Smluvních dokumentů)</w:t>
      </w:r>
      <w:r w:rsidRPr="00C368B3">
        <w:rPr>
          <w:color w:val="231F20"/>
          <w:spacing w:val="21"/>
        </w:rPr>
        <w:t xml:space="preserve"> </w:t>
      </w:r>
      <w:r w:rsidRPr="00C368B3">
        <w:rPr>
          <w:color w:val="231F20"/>
        </w:rPr>
        <w:t>v době, kdy Oprávněná osoba byla Oprávněnou osobou dle této Smlouvy (měla status Oprávněné osoby). Smluvní partner je povinen dluh Oprávněné osoby splnit z titulu ručení bez zbytečného odkladu poté, co jej k tomu</w:t>
      </w:r>
      <w:r w:rsidRPr="00C368B3">
        <w:rPr>
          <w:color w:val="231F20"/>
          <w:spacing w:val="-3"/>
        </w:rPr>
        <w:t xml:space="preserve"> </w:t>
      </w:r>
      <w:r w:rsidRPr="00C368B3">
        <w:rPr>
          <w:color w:val="231F20"/>
        </w:rPr>
        <w:t>TMCZ vyzve. V případě, že</w:t>
      </w:r>
      <w:r w:rsidRPr="00C368B3">
        <w:rPr>
          <w:color w:val="231F20"/>
          <w:spacing w:val="-3"/>
        </w:rPr>
        <w:t xml:space="preserve"> </w:t>
      </w:r>
      <w:r w:rsidRPr="00C368B3">
        <w:rPr>
          <w:color w:val="231F20"/>
        </w:rPr>
        <w:t>TMCZ nemůže Smluvního partnera dle předchozí věty vyzvat nebo jestliže je</w:t>
      </w:r>
    </w:p>
    <w:p w14:paraId="17EB55AE" w14:textId="77777777" w:rsidR="00DC5359" w:rsidRPr="00C368B3" w:rsidRDefault="00DC5359" w:rsidP="00DC5359">
      <w:pPr>
        <w:pStyle w:val="Zkladntext"/>
        <w:spacing w:line="250" w:lineRule="auto"/>
        <w:ind w:right="35" w:firstLine="0"/>
        <w:jc w:val="both"/>
      </w:pPr>
      <w:r w:rsidRPr="00C368B3">
        <w:rPr>
          <w:color w:val="231F20"/>
        </w:rPr>
        <w:t>nepochybné, že Oprávněná osoba svůj dluh nesplní (zejména</w:t>
      </w:r>
      <w:r w:rsidRPr="00C368B3">
        <w:rPr>
          <w:color w:val="231F20"/>
          <w:spacing w:val="38"/>
        </w:rPr>
        <w:t xml:space="preserve"> </w:t>
      </w:r>
      <w:r w:rsidRPr="00C368B3">
        <w:rPr>
          <w:color w:val="231F20"/>
        </w:rPr>
        <w:t>z důvodu zahájení insolvenčního řízení Oprávněné osoby), pak je Smluvní partner povinen splnit dluh Oprávněné osoby bez zbytečného odkladu poté, co se o takové skutečnosti dozvěděl. Pozbytí statusu Oprávněné osoby nebo ukončení Smlouvy nemá vliv na trvání povinnosti Smluvního partnera z titulu ručení uhradit za Oprávněnou osobu dluh. Pro vyloučení pochybností se stanoví, že ručení Smluvního partnera se vztahuje i na dluhy plynoucí ze závazků sjednaných s Oprávněnou osobou elektronicky či jinou obdobnou formou.</w:t>
      </w:r>
    </w:p>
    <w:p w14:paraId="3A42AE95" w14:textId="77777777" w:rsidR="00DC5359" w:rsidRPr="00F90834" w:rsidRDefault="00DC5359" w:rsidP="00DC5359">
      <w:pPr>
        <w:pStyle w:val="Zkladntext"/>
        <w:numPr>
          <w:ilvl w:val="1"/>
          <w:numId w:val="1"/>
        </w:numPr>
        <w:tabs>
          <w:tab w:val="left" w:pos="541"/>
        </w:tabs>
        <w:spacing w:line="250" w:lineRule="auto"/>
        <w:ind w:right="35" w:hanging="425"/>
        <w:jc w:val="both"/>
      </w:pPr>
      <w:r w:rsidRPr="00C368B3">
        <w:rPr>
          <w:color w:val="231F20"/>
        </w:rPr>
        <w:t>Kde jsou ve Smluvních dokumentech upraveny závazky Smluvního partnera, rozumí se Smluvním partnerem Oprávněná osoba, a to od okamžiku platnosti uzavření či změny Účastnické smlouvy či Specifikace služeb uzavřené mezi</w:t>
      </w:r>
      <w:r w:rsidRPr="00C368B3">
        <w:rPr>
          <w:color w:val="231F20"/>
          <w:spacing w:val="-3"/>
        </w:rPr>
        <w:t xml:space="preserve"> </w:t>
      </w:r>
      <w:r w:rsidRPr="00C368B3">
        <w:rPr>
          <w:color w:val="231F20"/>
        </w:rPr>
        <w:t>TMCZ a takovou Oprávněnou osobou. Ustanovení předchozí věty se použije pouze ve vztahu ke Službám a s nimi souvisejícími závazky sjednanými s danou Oprávněnou osobou.</w:t>
      </w:r>
    </w:p>
    <w:p w14:paraId="2B3050B7" w14:textId="77777777" w:rsidR="00DC5359" w:rsidRPr="00F90834" w:rsidRDefault="00DC5359" w:rsidP="00DC5359">
      <w:pPr>
        <w:pStyle w:val="Zkladntext"/>
        <w:numPr>
          <w:ilvl w:val="1"/>
          <w:numId w:val="1"/>
        </w:numPr>
        <w:tabs>
          <w:tab w:val="left" w:pos="541"/>
        </w:tabs>
        <w:spacing w:line="250" w:lineRule="auto"/>
        <w:ind w:right="35" w:hanging="425"/>
        <w:jc w:val="both"/>
        <w:rPr>
          <w:color w:val="231F20"/>
        </w:rPr>
      </w:pPr>
      <w:r w:rsidRPr="00F90834">
        <w:rPr>
          <w:color w:val="231F20"/>
        </w:rPr>
        <w:t>Smluvní strany se dohodly, že veškerá výše uvedená ustanovení ohledně ručení se použijí pouze tehdy, nestanoví-li jinak zvláštní právní předpis. Těmito zvláštními předpisy se rozumí např. zákon č. 128/2000 Sb., o obcích (obecní zřízení), zákon č. 129/2000 Sb., o krajích (krajské zřízení) a zákon č. 131/2000 Sb., o hlavním městě Praze</w:t>
      </w:r>
      <w:r>
        <w:rPr>
          <w:color w:val="231F20"/>
        </w:rPr>
        <w:t>.</w:t>
      </w:r>
    </w:p>
    <w:p w14:paraId="77953400"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 xml:space="preserve">Smluvní strany prohlašují, že k okamžiku uzavření této Smlouvy nevzniká žádné osobě status Oprávněné osoby dle této </w:t>
      </w:r>
      <w:r w:rsidRPr="00C368B3">
        <w:rPr>
          <w:color w:val="231F20"/>
          <w:spacing w:val="-2"/>
        </w:rPr>
        <w:t>Smlouvy.</w:t>
      </w:r>
      <w:r w:rsidRPr="00C368B3">
        <w:rPr>
          <w:color w:val="231F20"/>
        </w:rPr>
        <w:t xml:space="preserve"> Smluvní strany prohlašují, že k</w:t>
      </w:r>
      <w:r w:rsidRPr="00C368B3">
        <w:rPr>
          <w:color w:val="231F20"/>
          <w:spacing w:val="26"/>
        </w:rPr>
        <w:t xml:space="preserve"> </w:t>
      </w:r>
      <w:r w:rsidRPr="00C368B3">
        <w:rPr>
          <w:color w:val="231F20"/>
        </w:rPr>
        <w:t>okamžiku uzavření této Smlouvy vzniká status Oprávněné osoby dle této Smlouvy osobám, které jsou uvedeny v Příloze č. 2 k této Smlouvě.</w:t>
      </w:r>
    </w:p>
    <w:p w14:paraId="31F8D4B1" w14:textId="77777777" w:rsidR="00DC5359" w:rsidRPr="00C368B3" w:rsidRDefault="00DC5359" w:rsidP="00DC5359">
      <w:pPr>
        <w:pStyle w:val="Zkladntext"/>
        <w:tabs>
          <w:tab w:val="left" w:pos="541"/>
        </w:tabs>
        <w:spacing w:line="250" w:lineRule="auto"/>
        <w:ind w:right="35" w:firstLine="0"/>
      </w:pPr>
    </w:p>
    <w:p w14:paraId="32046B56" w14:textId="77777777" w:rsidR="00DC5359" w:rsidRPr="00C368B3" w:rsidRDefault="00DC5359" w:rsidP="00DC5359">
      <w:pPr>
        <w:pStyle w:val="Nadpis1"/>
        <w:numPr>
          <w:ilvl w:val="0"/>
          <w:numId w:val="1"/>
        </w:numPr>
        <w:tabs>
          <w:tab w:val="left" w:pos="541"/>
        </w:tabs>
        <w:spacing w:before="82"/>
        <w:ind w:hanging="425"/>
        <w:jc w:val="both"/>
        <w:rPr>
          <w:b w:val="0"/>
          <w:bCs w:val="0"/>
        </w:rPr>
      </w:pPr>
      <w:r w:rsidRPr="00C368B3">
        <w:rPr>
          <w:color w:val="EC008C"/>
        </w:rPr>
        <w:t xml:space="preserve">CENA, </w:t>
      </w:r>
      <w:r w:rsidRPr="00C368B3">
        <w:rPr>
          <w:color w:val="EC008C"/>
          <w:spacing w:val="-2"/>
        </w:rPr>
        <w:t>PLATEBNÍ</w:t>
      </w:r>
      <w:r w:rsidRPr="00C368B3">
        <w:rPr>
          <w:color w:val="EC008C"/>
        </w:rPr>
        <w:t xml:space="preserve"> PODMÍNKY</w:t>
      </w:r>
    </w:p>
    <w:p w14:paraId="03DAD5F8" w14:textId="6F970C9A"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 xml:space="preserve">Nabídková cena bude zpracována jako nejvýše přípustná cena po celou dobu plnění </w:t>
      </w:r>
      <w:r>
        <w:rPr>
          <w:szCs w:val="24"/>
        </w:rPr>
        <w:t>Z</w:t>
      </w:r>
      <w:r w:rsidRPr="00195856">
        <w:rPr>
          <w:szCs w:val="24"/>
        </w:rPr>
        <w:t xml:space="preserve">akázky se započtením veškerých nákladů a rizik. Nabídkovou cenu je možno překročit pouze v případě změny daňových předpisů, a to na základě písemného dodatku ke </w:t>
      </w:r>
      <w:r>
        <w:rPr>
          <w:szCs w:val="24"/>
        </w:rPr>
        <w:t>S</w:t>
      </w:r>
      <w:r w:rsidRPr="00195856">
        <w:rPr>
          <w:szCs w:val="24"/>
        </w:rPr>
        <w:t>mlouvě. Stanovené ceny je možné měnit pouze v případě změny sazby DPH</w:t>
      </w:r>
      <w:r>
        <w:rPr>
          <w:szCs w:val="24"/>
        </w:rPr>
        <w:t>.</w:t>
      </w:r>
    </w:p>
    <w:p w14:paraId="7D4F5066" w14:textId="103F3696"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 xml:space="preserve">Úhrady za plnění </w:t>
      </w:r>
      <w:r>
        <w:rPr>
          <w:szCs w:val="24"/>
        </w:rPr>
        <w:t>Z</w:t>
      </w:r>
      <w:r w:rsidRPr="00195856">
        <w:rPr>
          <w:szCs w:val="24"/>
        </w:rPr>
        <w:t>akázky budou prováděny v české měně na základě skutečně poskytnutého množství služeb, vč. paušálních měsíčních poplatků. Rovněž veškeré cenové údaje musí být uváděny v české měně. S rozdělením na cenu v Kč bez DPH, DPH a cenu v Kč s DPH.</w:t>
      </w:r>
    </w:p>
    <w:p w14:paraId="66CC59EE" w14:textId="77777777"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sidRPr="004B7F0A">
        <w:t xml:space="preserve">Objednatel neposkytuje zálohy. </w:t>
      </w:r>
    </w:p>
    <w:p w14:paraId="48A2E97C" w14:textId="728994F5"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 xml:space="preserve">Poskytnuté </w:t>
      </w:r>
      <w:r>
        <w:rPr>
          <w:szCs w:val="24"/>
        </w:rPr>
        <w:t>S</w:t>
      </w:r>
      <w:r w:rsidRPr="00195856">
        <w:rPr>
          <w:szCs w:val="24"/>
        </w:rPr>
        <w:t>lužby budou hrazeny měsíčně dle daňových dokladů (faktur) vystavených dodavatelem</w:t>
      </w:r>
      <w:r w:rsidRPr="004B7F0A">
        <w:t xml:space="preserve"> dle prokazatelně čerpaných služeb</w:t>
      </w:r>
      <w:r w:rsidRPr="00195856">
        <w:rPr>
          <w:szCs w:val="24"/>
        </w:rPr>
        <w:t>. Fakturační období je kalendářní měsíc s tím, že daňový doklad (faktura) musí být doručen objednateli vždy do desátého dne měsíce následujícího po měsíci, ve kterém byly služby poskytnuty.</w:t>
      </w:r>
    </w:p>
    <w:p w14:paraId="2CE414B6" w14:textId="77777777"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 xml:space="preserve">Daňové doklady (faktury) musí splňovat veškeré náležitosti dle zvláštních právních předpisů, zejména zákona č. 235/2004 Sb., o dani z přidané hodnoty, ve znění pozdějších předpisů, a zákona č. 563/1991 Sb., o účetnictví, ve znění pozdějších předpisů. </w:t>
      </w:r>
    </w:p>
    <w:p w14:paraId="44FB5BB7" w14:textId="77777777" w:rsidR="00DC5359"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Faktura musí obsahovat číslo smlouvy stanovené objednatelem při uzavírání smlouvy. V případě, že faktura nebude obsahovat stanovené náležitosti, je objednatel oprávněn zaslat ji ve lhůtě splatnosti zpět poskytovateli k doplnění či opravě, aniž se tím dostane do prodlení s jejím zaplacením; lhůta splatnosti počíná běžet znovu ode dne doručení bezvadné faktury.</w:t>
      </w:r>
    </w:p>
    <w:p w14:paraId="128B6944" w14:textId="77777777" w:rsidR="00DC5359" w:rsidRDefault="00DC5359" w:rsidP="004B7F0A">
      <w:pPr>
        <w:pStyle w:val="Zkladntext"/>
        <w:numPr>
          <w:ilvl w:val="1"/>
          <w:numId w:val="1"/>
        </w:numPr>
        <w:tabs>
          <w:tab w:val="left" w:pos="541"/>
        </w:tabs>
        <w:spacing w:before="7" w:line="250" w:lineRule="auto"/>
        <w:ind w:right="35" w:hanging="425"/>
        <w:jc w:val="both"/>
        <w:rPr>
          <w:szCs w:val="24"/>
        </w:rPr>
      </w:pPr>
      <w:r w:rsidRPr="00195856">
        <w:rPr>
          <w:szCs w:val="24"/>
        </w:rPr>
        <w:t>Splatnost daňového dokladu (faktury) činí 30 dní od doručení objednateli. Zaplacením daňového dokladu (faktury) se rozumí datum odepsání příslušné částky z účtu objednatele ve prospěch účtu poskytovatele.</w:t>
      </w:r>
    </w:p>
    <w:p w14:paraId="09522129" w14:textId="5E359B15"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Pr>
          <w:szCs w:val="24"/>
        </w:rPr>
        <w:t>P</w:t>
      </w:r>
      <w:r w:rsidRPr="00195856">
        <w:rPr>
          <w:szCs w:val="24"/>
        </w:rPr>
        <w:t>oskytovatel</w:t>
      </w:r>
      <w:r>
        <w:rPr>
          <w:szCs w:val="24"/>
        </w:rPr>
        <w:t xml:space="preserve"> prohlašuje</w:t>
      </w:r>
      <w:r w:rsidRPr="00195856">
        <w:rPr>
          <w:szCs w:val="24"/>
        </w:rPr>
        <w:t xml:space="preserve">, že stanovené ceny jsou konečné a neměnné a že jejich součástí jsou veškerá plnění, která se na základě </w:t>
      </w:r>
      <w:r>
        <w:rPr>
          <w:szCs w:val="24"/>
        </w:rPr>
        <w:t>S</w:t>
      </w:r>
      <w:r w:rsidRPr="00195856">
        <w:rPr>
          <w:szCs w:val="24"/>
        </w:rPr>
        <w:t xml:space="preserve">mlouvy zavázal poskytnout objednateli, včetně všech nákladů souvisejících s plněním předmětu </w:t>
      </w:r>
      <w:r>
        <w:rPr>
          <w:szCs w:val="24"/>
        </w:rPr>
        <w:t>S</w:t>
      </w:r>
      <w:r w:rsidRPr="00195856">
        <w:rPr>
          <w:szCs w:val="24"/>
        </w:rPr>
        <w:t>mlouvy.</w:t>
      </w:r>
    </w:p>
    <w:p w14:paraId="2ECED200" w14:textId="51A38BF7" w:rsidR="00DC5359" w:rsidRPr="00195856" w:rsidRDefault="00DC5359" w:rsidP="004B7F0A">
      <w:pPr>
        <w:pStyle w:val="Zkladntext"/>
        <w:numPr>
          <w:ilvl w:val="1"/>
          <w:numId w:val="1"/>
        </w:numPr>
        <w:tabs>
          <w:tab w:val="left" w:pos="541"/>
        </w:tabs>
        <w:spacing w:before="7" w:line="250" w:lineRule="auto"/>
        <w:ind w:right="35" w:hanging="425"/>
        <w:jc w:val="both"/>
        <w:rPr>
          <w:szCs w:val="24"/>
        </w:rPr>
      </w:pPr>
      <w:r>
        <w:rPr>
          <w:szCs w:val="24"/>
        </w:rPr>
        <w:t>J</w:t>
      </w:r>
      <w:r w:rsidRPr="00195856">
        <w:rPr>
          <w:szCs w:val="24"/>
        </w:rPr>
        <w:t xml:space="preserve">ednotlivé dílčí ceny (zejm. jednotkové ceny za hovorné, měsíční poplatky), které </w:t>
      </w:r>
      <w:r>
        <w:rPr>
          <w:szCs w:val="24"/>
        </w:rPr>
        <w:t>dodavatel</w:t>
      </w:r>
      <w:r w:rsidRPr="00195856">
        <w:rPr>
          <w:szCs w:val="24"/>
        </w:rPr>
        <w:t xml:space="preserve"> vypln</w:t>
      </w:r>
      <w:r>
        <w:rPr>
          <w:szCs w:val="24"/>
        </w:rPr>
        <w:t xml:space="preserve">il </w:t>
      </w:r>
      <w:r w:rsidRPr="00195856">
        <w:rPr>
          <w:szCs w:val="24"/>
        </w:rPr>
        <w:t xml:space="preserve">do Tabulky 1 (viz Příloha č. </w:t>
      </w:r>
      <w:r>
        <w:rPr>
          <w:szCs w:val="24"/>
        </w:rPr>
        <w:t>2</w:t>
      </w:r>
      <w:r w:rsidRPr="00195856">
        <w:rPr>
          <w:szCs w:val="24"/>
        </w:rPr>
        <w:t xml:space="preserve"> Výzvy), jsou pro něj závazné, avšak skutečný rozsah realizovaných hlasových a datových služeb může být nižší nebo vyšší než rozsah předpokládaný modelovým příkladem. Toto případné snížení nebo zvýšení nesmí mít vliv na dílčí nabídkové ceny a ani </w:t>
      </w:r>
      <w:r>
        <w:rPr>
          <w:szCs w:val="24"/>
        </w:rPr>
        <w:t>není</w:t>
      </w:r>
      <w:r w:rsidRPr="00195856">
        <w:rPr>
          <w:szCs w:val="24"/>
        </w:rPr>
        <w:t xml:space="preserve"> podmíněno dalšími podmínkami poskytovatele.</w:t>
      </w:r>
    </w:p>
    <w:p w14:paraId="120011C0" w14:textId="6B06B7F9" w:rsidR="00DC5359" w:rsidRPr="004B7F0A" w:rsidRDefault="00DC5359" w:rsidP="00DC5359">
      <w:pPr>
        <w:pStyle w:val="Zkladntext"/>
        <w:numPr>
          <w:ilvl w:val="1"/>
          <w:numId w:val="1"/>
        </w:numPr>
        <w:tabs>
          <w:tab w:val="left" w:pos="541"/>
        </w:tabs>
        <w:spacing w:before="7" w:line="250" w:lineRule="auto"/>
        <w:ind w:right="35" w:hanging="425"/>
        <w:jc w:val="both"/>
      </w:pPr>
      <w:r w:rsidRPr="00195856">
        <w:rPr>
          <w:szCs w:val="24"/>
        </w:rPr>
        <w:t xml:space="preserve">Součástí stanovených cen jsou i </w:t>
      </w:r>
      <w:r>
        <w:rPr>
          <w:szCs w:val="24"/>
        </w:rPr>
        <w:t>S</w:t>
      </w:r>
      <w:r w:rsidRPr="00195856">
        <w:rPr>
          <w:szCs w:val="24"/>
        </w:rPr>
        <w:t xml:space="preserve">lužby a dodávky, které ve </w:t>
      </w:r>
      <w:r>
        <w:rPr>
          <w:szCs w:val="24"/>
        </w:rPr>
        <w:t>V</w:t>
      </w:r>
      <w:r w:rsidRPr="00195856">
        <w:rPr>
          <w:szCs w:val="24"/>
        </w:rPr>
        <w:t xml:space="preserve">ýzvě nebo i ve </w:t>
      </w:r>
      <w:r>
        <w:rPr>
          <w:szCs w:val="24"/>
        </w:rPr>
        <w:t>S</w:t>
      </w:r>
      <w:r w:rsidRPr="00195856">
        <w:rPr>
          <w:szCs w:val="24"/>
        </w:rPr>
        <w:t xml:space="preserve">mlouvě sice výslovně uvedeny nejsou, ale poskytovatel jakožto odborník o nich ví nebo </w:t>
      </w:r>
      <w:r w:rsidRPr="00421641">
        <w:rPr>
          <w:szCs w:val="24"/>
        </w:rPr>
        <w:t>má vědět, že jsou nezbytné pro plnění předmětu Smlouvy.</w:t>
      </w:r>
    </w:p>
    <w:p w14:paraId="6E967E55" w14:textId="66DB9C17" w:rsidR="00DC5359" w:rsidRPr="00421641" w:rsidRDefault="00DC5359" w:rsidP="00DC5359">
      <w:pPr>
        <w:pStyle w:val="Zkladntext"/>
        <w:numPr>
          <w:ilvl w:val="1"/>
          <w:numId w:val="1"/>
        </w:numPr>
        <w:tabs>
          <w:tab w:val="left" w:pos="541"/>
        </w:tabs>
        <w:spacing w:before="7" w:line="250" w:lineRule="auto"/>
        <w:ind w:right="35" w:hanging="425"/>
        <w:jc w:val="both"/>
      </w:pPr>
      <w:r w:rsidRPr="00421641">
        <w:rPr>
          <w:color w:val="231F20"/>
        </w:rPr>
        <w:t>Smluvní partner se za Služby zavazuje hradit cenu dohodnutou Smluvními stranami ve Smluvních dokumentech, a to vždy na účet</w:t>
      </w:r>
      <w:r w:rsidRPr="00421641">
        <w:rPr>
          <w:color w:val="231F20"/>
          <w:spacing w:val="-2"/>
        </w:rPr>
        <w:t xml:space="preserve"> </w:t>
      </w:r>
      <w:r w:rsidRPr="00421641">
        <w:rPr>
          <w:color w:val="231F20"/>
        </w:rPr>
        <w:t>TMCZ uvedený v příslušném daňovém dokladu - vyúčtování. Není-li výslovně uvedeno jinak, jsou veškeré ceny uvedeny bez DPH, přičemž na daňovém dokladu bude k ceně připočteno DPH ve výši dle platných právních předpisů. Pokud nebylo výslovně sjednáno jinak,</w:t>
      </w:r>
      <w:r w:rsidRPr="00421641">
        <w:rPr>
          <w:color w:val="231F20"/>
          <w:spacing w:val="-2"/>
        </w:rPr>
        <w:t xml:space="preserve"> </w:t>
      </w:r>
      <w:r w:rsidRPr="00421641">
        <w:rPr>
          <w:color w:val="231F20"/>
        </w:rPr>
        <w:t>TMCZ je oprávněn vyúčtovat cenu za Služby čerpané v jednom zúčtovacím období na více samostatných daňových dokladech - vyúčtováních.</w:t>
      </w:r>
    </w:p>
    <w:p w14:paraId="2E0E9B3E" w14:textId="4D047CD3" w:rsidR="00DC5359" w:rsidRPr="004B7F0A" w:rsidRDefault="00DC5359" w:rsidP="00DC5359">
      <w:pPr>
        <w:pStyle w:val="Zkladntext"/>
        <w:numPr>
          <w:ilvl w:val="1"/>
          <w:numId w:val="1"/>
        </w:numPr>
        <w:tabs>
          <w:tab w:val="left" w:pos="541"/>
        </w:tabs>
        <w:spacing w:before="7" w:line="250" w:lineRule="auto"/>
        <w:ind w:right="118"/>
        <w:jc w:val="both"/>
        <w:rPr>
          <w:color w:val="231F20"/>
        </w:rPr>
      </w:pPr>
      <w:r w:rsidRPr="00421641">
        <w:rPr>
          <w:color w:val="231F20"/>
        </w:rPr>
        <w:t xml:space="preserve">Cena za Služby neuvedená v Nabídce se řídí ceníky TMCZ příslušnými pro danou Službu, popř. ceníky určenými pro zákazníky s Rámcovou smlouvou platnými v době poskytování Služeb nebo uskutečnění prodeje, pokud se Smluvní strany nedohodly v této Smlouvě jinak. Ceník tarifů a služeb pro klíčové zákazníky platný ke dni podpisu Smlouvy tvoří její přílohu </w:t>
      </w:r>
      <w:r w:rsidR="00421641" w:rsidRPr="00421641">
        <w:rPr>
          <w:color w:val="231F20"/>
        </w:rPr>
        <w:t>Ceník tarifů a služeb pro zákazníky s rámcovou smlouvou platný k 1. 6. 2022</w:t>
      </w:r>
      <w:r w:rsidR="00421641" w:rsidRPr="00421641" w:rsidDel="00786AFB">
        <w:rPr>
          <w:color w:val="231F20"/>
        </w:rPr>
        <w:t xml:space="preserve"> </w:t>
      </w:r>
    </w:p>
    <w:p w14:paraId="01666ECC" w14:textId="77777777" w:rsidR="00DC5359" w:rsidRPr="00421641" w:rsidRDefault="00DC5359" w:rsidP="00DC5359">
      <w:pPr>
        <w:pStyle w:val="Zkladntext"/>
        <w:numPr>
          <w:ilvl w:val="1"/>
          <w:numId w:val="1"/>
        </w:numPr>
        <w:tabs>
          <w:tab w:val="left" w:pos="541"/>
        </w:tabs>
        <w:spacing w:before="7" w:line="250" w:lineRule="auto"/>
        <w:ind w:right="118"/>
        <w:jc w:val="both"/>
        <w:rPr>
          <w:color w:val="231F20"/>
        </w:rPr>
      </w:pPr>
      <w:r w:rsidRPr="00421641">
        <w:rPr>
          <w:color w:val="231F20"/>
        </w:rPr>
        <w:t>Aktuální Ceníky služeb jsou uvedeny vždy na </w:t>
      </w:r>
      <w:proofErr w:type="gramStart"/>
      <w:r w:rsidRPr="00421641">
        <w:rPr>
          <w:color w:val="231F20"/>
        </w:rPr>
        <w:t>www.t</w:t>
      </w:r>
      <w:r w:rsidRPr="00421641">
        <w:rPr>
          <w:color w:val="231F20"/>
        </w:rPr>
        <w:noBreakHyphen/>
        <w:t>mobile</w:t>
      </w:r>
      <w:proofErr w:type="gramEnd"/>
      <w:r w:rsidRPr="00421641">
        <w:rPr>
          <w:color w:val="231F20"/>
        </w:rPr>
        <w:t xml:space="preserve">.cz/firmy. </w:t>
      </w:r>
    </w:p>
    <w:p w14:paraId="51B53058" w14:textId="77777777" w:rsidR="00DC5359" w:rsidRPr="00421641" w:rsidRDefault="00DC5359" w:rsidP="00DC5359">
      <w:pPr>
        <w:pStyle w:val="Zkladntext"/>
        <w:spacing w:line="250" w:lineRule="auto"/>
        <w:ind w:right="35" w:firstLine="0"/>
        <w:jc w:val="both"/>
        <w:rPr>
          <w:color w:val="231F20"/>
        </w:rPr>
      </w:pPr>
    </w:p>
    <w:p w14:paraId="2535412E" w14:textId="77777777" w:rsidR="00DC5359" w:rsidRPr="00421641" w:rsidRDefault="00DC5359" w:rsidP="00DC5359">
      <w:pPr>
        <w:pStyle w:val="Nadpis1"/>
        <w:numPr>
          <w:ilvl w:val="0"/>
          <w:numId w:val="1"/>
        </w:numPr>
        <w:tabs>
          <w:tab w:val="left" w:pos="541"/>
        </w:tabs>
        <w:ind w:hanging="425"/>
        <w:jc w:val="both"/>
        <w:rPr>
          <w:b w:val="0"/>
          <w:bCs w:val="0"/>
        </w:rPr>
      </w:pPr>
      <w:r w:rsidRPr="00421641">
        <w:rPr>
          <w:color w:val="EC008C"/>
        </w:rPr>
        <w:t>SMLUVNÍ SANKCE, NÁHRADA</w:t>
      </w:r>
      <w:r w:rsidRPr="00421641">
        <w:rPr>
          <w:color w:val="EC008C"/>
          <w:spacing w:val="-5"/>
        </w:rPr>
        <w:t xml:space="preserve"> </w:t>
      </w:r>
      <w:r w:rsidRPr="00421641">
        <w:rPr>
          <w:color w:val="EC008C"/>
        </w:rPr>
        <w:t>ÚJMY</w:t>
      </w:r>
    </w:p>
    <w:p w14:paraId="07124A18" w14:textId="77777777" w:rsidR="00DC5359" w:rsidRPr="00421641" w:rsidRDefault="00DC5359" w:rsidP="00DC5359">
      <w:pPr>
        <w:pStyle w:val="Zkladntext"/>
        <w:numPr>
          <w:ilvl w:val="1"/>
          <w:numId w:val="1"/>
        </w:numPr>
        <w:tabs>
          <w:tab w:val="left" w:pos="541"/>
        </w:tabs>
        <w:spacing w:line="250" w:lineRule="auto"/>
        <w:ind w:left="539" w:right="34" w:hanging="425"/>
        <w:jc w:val="both"/>
        <w:rPr>
          <w:color w:val="231F20"/>
        </w:rPr>
      </w:pPr>
      <w:r w:rsidRPr="00421641">
        <w:rPr>
          <w:color w:val="231F20"/>
        </w:rPr>
        <w:t xml:space="preserve">Za jakékoliv porušení povinnosti Smluvním partnerem, které je podle Smluvních dokumentů označeno jako podstatné, je TMCZ oprávněn vyúčtovat Smluvnímu partnerovi smluvní pokutu a Smluvní partner je povinen takto vyúčtovanou smluvní pokutu uhradit. Tato Smluvní pokuta bude vyúčtována jako součin částky </w:t>
      </w:r>
      <w:r w:rsidRPr="00421641">
        <w:rPr>
          <w:color w:val="231F20"/>
        </w:rPr>
        <w:tab/>
        <w:t>Kč a počtu celých měsíců, které zbývají do uplynutí doby určité Smlouvy ode dne, kdy k takovému porušení povinnosti došlo.</w:t>
      </w:r>
    </w:p>
    <w:p w14:paraId="63B14007" w14:textId="77777777" w:rsidR="00DC5359" w:rsidRPr="00C368B3" w:rsidRDefault="00DC5359" w:rsidP="00DC5359">
      <w:pPr>
        <w:pStyle w:val="Zkladntext"/>
        <w:numPr>
          <w:ilvl w:val="1"/>
          <w:numId w:val="1"/>
        </w:numPr>
        <w:tabs>
          <w:tab w:val="left" w:pos="541"/>
        </w:tabs>
        <w:spacing w:line="250" w:lineRule="auto"/>
        <w:ind w:left="539" w:right="34" w:hanging="425"/>
        <w:jc w:val="both"/>
        <w:rPr>
          <w:color w:val="231F20"/>
        </w:rPr>
      </w:pPr>
      <w:r w:rsidRPr="00421641">
        <w:rPr>
          <w:color w:val="231F20"/>
        </w:rPr>
        <w:t>Ujednáním o smluvní</w:t>
      </w:r>
      <w:r w:rsidRPr="00C368B3">
        <w:rPr>
          <w:color w:val="231F20"/>
        </w:rPr>
        <w:t xml:space="preserve"> pokutě dle tohoto odstavce 7.1 není dotčeno právo</w:t>
      </w:r>
      <w:r w:rsidRPr="00F90834">
        <w:rPr>
          <w:color w:val="231F20"/>
        </w:rPr>
        <w:t xml:space="preserve"> </w:t>
      </w:r>
      <w:r w:rsidRPr="00C368B3">
        <w:rPr>
          <w:color w:val="231F20"/>
        </w:rPr>
        <w:t>TMCZ na náhradu újmy vzniklé v souvislosti s podstatným porušením povinnosti Smluvním partnerem v plné výši.</w:t>
      </w:r>
    </w:p>
    <w:p w14:paraId="21F2270F" w14:textId="77777777" w:rsidR="00DC5359" w:rsidRPr="00C368B3" w:rsidRDefault="00DC5359" w:rsidP="00DC5359">
      <w:pPr>
        <w:pStyle w:val="Zkladntext"/>
        <w:numPr>
          <w:ilvl w:val="1"/>
          <w:numId w:val="1"/>
        </w:numPr>
        <w:tabs>
          <w:tab w:val="left" w:pos="541"/>
        </w:tabs>
        <w:spacing w:line="250" w:lineRule="auto"/>
        <w:ind w:right="35" w:hanging="425"/>
        <w:jc w:val="both"/>
        <w:rPr>
          <w:color w:val="231F20"/>
        </w:rPr>
      </w:pPr>
      <w:r w:rsidRPr="00C368B3">
        <w:rPr>
          <w:color w:val="231F20"/>
        </w:rPr>
        <w:t>Smluvní strany si pro případ porušení povinnosti Smluvního partnera řádně a včas platit sjednanou cenu za poskytnuté Služby sjednávají smluvní pokuty. V případě, že bude Smluvní partner v prodlení s úhradou vyúčtování za poskytnuté Služby jeden den a déle, je TMCZ oprávněn vyúčtovat Smluvnímu partnero</w:t>
      </w:r>
      <w:r>
        <w:rPr>
          <w:color w:val="231F20"/>
        </w:rPr>
        <w:t xml:space="preserve">vi smluvní pokutu ve výši 150 </w:t>
      </w:r>
      <w:r w:rsidRPr="00C368B3">
        <w:rPr>
          <w:color w:val="231F20"/>
        </w:rPr>
        <w:t>Kč za každé jednotlivé vyúčtování, s jehož úhradou je Smluvní partner v prodlení. V případě, že bude Smluvní partner v prodlení s úhradou vyúčtování za poskytnuté Služby 21 dnů a déle, je TMCZ oprávněn vyúčtovat Smluvnímu partnerovi</w:t>
      </w:r>
      <w:r>
        <w:rPr>
          <w:color w:val="231F20"/>
        </w:rPr>
        <w:t xml:space="preserve"> smluvní pokutu ve výši 1.000 </w:t>
      </w:r>
      <w:r w:rsidRPr="00C368B3">
        <w:rPr>
          <w:color w:val="231F20"/>
        </w:rPr>
        <w:t>Kč za každé jednotlivé vyúčtování, s jehož úhradou je Smluvní partner v prodlení. V případě prodlení Smluvního partnera s úhradou vyúčtování za poskytnuté Služby, které je touto Smlouvou definováno jako podstatné porušení povinnosti, je Smluvní partner povinen uhradit smluvní pokutu sjednanou dle této Smlouvy pro případ podstatného porušení povinnosti.</w:t>
      </w:r>
    </w:p>
    <w:p w14:paraId="61D12E1C"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 xml:space="preserve">Dojde-li ze strany Smluvního partnera k prokazatelnému porušení smluvní povinnosti uvedené v článku 3 Podmínek Firemního řešení, Smluvní strany se </w:t>
      </w:r>
      <w:r w:rsidRPr="00C368B3">
        <w:rPr>
          <w:color w:val="231F20"/>
          <w:spacing w:val="-2"/>
        </w:rPr>
        <w:t>dohodly,</w:t>
      </w:r>
      <w:r w:rsidRPr="00C368B3">
        <w:rPr>
          <w:color w:val="231F20"/>
        </w:rPr>
        <w:t xml:space="preserve"> že</w:t>
      </w:r>
      <w:r w:rsidRPr="00C368B3">
        <w:rPr>
          <w:color w:val="231F20"/>
          <w:spacing w:val="26"/>
        </w:rPr>
        <w:t xml:space="preserve"> </w:t>
      </w:r>
      <w:r w:rsidRPr="00C368B3">
        <w:rPr>
          <w:color w:val="231F20"/>
        </w:rPr>
        <w:t>se vždy bude jednat o podstatné porušení smluvní povinnosti ze strany Smluvního partnera, přičemž</w:t>
      </w:r>
      <w:r w:rsidRPr="00C368B3">
        <w:rPr>
          <w:color w:val="231F20"/>
          <w:spacing w:val="-2"/>
        </w:rPr>
        <w:t xml:space="preserve"> </w:t>
      </w:r>
      <w:r w:rsidRPr="00C368B3">
        <w:rPr>
          <w:color w:val="231F20"/>
        </w:rPr>
        <w:t>TMCZ je oprávněn vyúčtovat Smluvnímu partnerovi nad rámec jiných</w:t>
      </w:r>
      <w:r w:rsidRPr="00C368B3">
        <w:rPr>
          <w:color w:val="231F20"/>
          <w:spacing w:val="-1"/>
        </w:rPr>
        <w:t xml:space="preserve"> </w:t>
      </w:r>
      <w:r w:rsidRPr="00C368B3">
        <w:rPr>
          <w:color w:val="231F20"/>
        </w:rPr>
        <w:t>sankcí</w:t>
      </w:r>
      <w:r w:rsidRPr="00C368B3">
        <w:rPr>
          <w:color w:val="231F20"/>
          <w:spacing w:val="-1"/>
        </w:rPr>
        <w:t xml:space="preserve"> </w:t>
      </w:r>
      <w:r w:rsidRPr="00C368B3">
        <w:rPr>
          <w:color w:val="231F20"/>
        </w:rPr>
        <w:t>za</w:t>
      </w:r>
      <w:r w:rsidRPr="00C368B3">
        <w:rPr>
          <w:color w:val="231F20"/>
          <w:spacing w:val="-1"/>
        </w:rPr>
        <w:t xml:space="preserve"> </w:t>
      </w:r>
      <w:r w:rsidRPr="00C368B3">
        <w:rPr>
          <w:color w:val="231F20"/>
        </w:rPr>
        <w:t>toto</w:t>
      </w:r>
      <w:r w:rsidRPr="00C368B3">
        <w:rPr>
          <w:color w:val="231F20"/>
          <w:spacing w:val="-1"/>
        </w:rPr>
        <w:t xml:space="preserve"> </w:t>
      </w:r>
      <w:r w:rsidRPr="00C368B3">
        <w:rPr>
          <w:color w:val="231F20"/>
        </w:rPr>
        <w:t>porušení</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pokutu</w:t>
      </w:r>
      <w:r w:rsidRPr="00C368B3">
        <w:rPr>
          <w:color w:val="231F20"/>
          <w:spacing w:val="-1"/>
        </w:rPr>
        <w:t xml:space="preserve"> </w:t>
      </w:r>
      <w:r w:rsidRPr="00C368B3">
        <w:rPr>
          <w:color w:val="231F20"/>
        </w:rPr>
        <w:t>a</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partner</w:t>
      </w:r>
      <w:r w:rsidRPr="00C368B3">
        <w:rPr>
          <w:color w:val="231F20"/>
          <w:spacing w:val="-1"/>
        </w:rPr>
        <w:t xml:space="preserve"> </w:t>
      </w:r>
      <w:r w:rsidRPr="00C368B3">
        <w:rPr>
          <w:color w:val="231F20"/>
        </w:rPr>
        <w:t>je</w:t>
      </w:r>
      <w:r w:rsidRPr="00C368B3">
        <w:rPr>
          <w:color w:val="231F20"/>
          <w:spacing w:val="-1"/>
        </w:rPr>
        <w:t xml:space="preserve"> </w:t>
      </w:r>
      <w:r w:rsidRPr="00C368B3">
        <w:rPr>
          <w:color w:val="231F20"/>
        </w:rPr>
        <w:t>povinen takto</w:t>
      </w:r>
      <w:r w:rsidRPr="00C368B3">
        <w:rPr>
          <w:color w:val="231F20"/>
          <w:spacing w:val="-1"/>
        </w:rPr>
        <w:t xml:space="preserve"> </w:t>
      </w:r>
      <w:r w:rsidRPr="00C368B3">
        <w:rPr>
          <w:color w:val="231F20"/>
        </w:rPr>
        <w:t>vyúčtovanou smluvní</w:t>
      </w:r>
      <w:r w:rsidRPr="00C368B3">
        <w:rPr>
          <w:color w:val="231F20"/>
          <w:spacing w:val="-1"/>
        </w:rPr>
        <w:t xml:space="preserve"> </w:t>
      </w:r>
      <w:r w:rsidRPr="00C368B3">
        <w:rPr>
          <w:color w:val="231F20"/>
        </w:rPr>
        <w:t>pokutu</w:t>
      </w:r>
      <w:r w:rsidRPr="00C368B3">
        <w:rPr>
          <w:color w:val="231F20"/>
          <w:spacing w:val="-1"/>
        </w:rPr>
        <w:t xml:space="preserve"> </w:t>
      </w:r>
      <w:r w:rsidRPr="00C368B3">
        <w:rPr>
          <w:color w:val="231F20"/>
        </w:rPr>
        <w:t>uhradit.</w:t>
      </w:r>
      <w:r w:rsidRPr="00C368B3">
        <w:rPr>
          <w:color w:val="231F20"/>
          <w:spacing w:val="-3"/>
        </w:rPr>
        <w:t xml:space="preserve"> </w:t>
      </w:r>
      <w:r w:rsidRPr="00C368B3">
        <w:rPr>
          <w:color w:val="231F20"/>
          <w:spacing w:val="-4"/>
        </w:rPr>
        <w:t>Tato</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pokuta</w:t>
      </w:r>
      <w:r w:rsidRPr="00C368B3">
        <w:rPr>
          <w:color w:val="231F20"/>
          <w:spacing w:val="-1"/>
        </w:rPr>
        <w:t xml:space="preserve"> </w:t>
      </w:r>
      <w:r w:rsidRPr="00C368B3">
        <w:rPr>
          <w:color w:val="231F20"/>
        </w:rPr>
        <w:t>činí</w:t>
      </w:r>
      <w:r w:rsidRPr="00C368B3">
        <w:rPr>
          <w:color w:val="231F20"/>
          <w:spacing w:val="-1"/>
        </w:rPr>
        <w:t xml:space="preserve"> </w:t>
      </w:r>
      <w:r>
        <w:rPr>
          <w:color w:val="231F20"/>
        </w:rPr>
        <w:t xml:space="preserve">100.000 </w:t>
      </w:r>
      <w:r w:rsidRPr="00C368B3">
        <w:rPr>
          <w:color w:val="231F20"/>
        </w:rPr>
        <w:t>Kč</w:t>
      </w:r>
      <w:r w:rsidRPr="00C368B3">
        <w:rPr>
          <w:color w:val="231F20"/>
          <w:spacing w:val="-1"/>
        </w:rPr>
        <w:t xml:space="preserve"> </w:t>
      </w:r>
      <w:r w:rsidRPr="00C368B3">
        <w:rPr>
          <w:color w:val="231F20"/>
        </w:rPr>
        <w:t>za</w:t>
      </w:r>
      <w:r w:rsidRPr="00C368B3">
        <w:rPr>
          <w:color w:val="231F20"/>
          <w:spacing w:val="-1"/>
        </w:rPr>
        <w:t xml:space="preserve"> </w:t>
      </w:r>
      <w:r w:rsidRPr="00C368B3">
        <w:rPr>
          <w:color w:val="231F20"/>
        </w:rPr>
        <w:t>každé</w:t>
      </w:r>
      <w:r w:rsidRPr="00C368B3">
        <w:rPr>
          <w:color w:val="231F20"/>
          <w:spacing w:val="20"/>
        </w:rPr>
        <w:t xml:space="preserve"> </w:t>
      </w:r>
      <w:r w:rsidRPr="00C368B3">
        <w:rPr>
          <w:color w:val="231F20"/>
        </w:rPr>
        <w:t>takové porušení, a to i opakovaně.</w:t>
      </w:r>
    </w:p>
    <w:p w14:paraId="30E2C2D6"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Smluvní pokuty dohodnuté v této Smlouvě mohou být Smluvnímu partnerovi vyúčtovány v rámci kteréhokoliv vyúčtování služeb, které</w:t>
      </w:r>
      <w:r w:rsidRPr="00C368B3">
        <w:rPr>
          <w:color w:val="231F20"/>
          <w:spacing w:val="-2"/>
        </w:rPr>
        <w:t xml:space="preserve"> </w:t>
      </w:r>
      <w:r w:rsidRPr="00C368B3">
        <w:rPr>
          <w:color w:val="231F20"/>
        </w:rPr>
        <w:t>TMCZ Smluvnímu partnerovi vystavuje, případně ve zvláštním vyúčtování, a Smluvní partner se zavazuje je uhradit ve lhůtě uvedené ve vyúčtování. Pro účely výpočtu smluvní sankce</w:t>
      </w:r>
      <w:r w:rsidRPr="00C368B3">
        <w:rPr>
          <w:color w:val="231F20"/>
          <w:spacing w:val="24"/>
        </w:rPr>
        <w:t xml:space="preserve"> </w:t>
      </w:r>
      <w:r w:rsidRPr="00C368B3">
        <w:rPr>
          <w:color w:val="231F20"/>
        </w:rPr>
        <w:t xml:space="preserve">z ceny Služeb </w:t>
      </w:r>
      <w:r w:rsidRPr="00C368B3">
        <w:rPr>
          <w:color w:val="231F20"/>
        </w:rPr>
        <w:lastRenderedPageBreak/>
        <w:t>se vždy použije cena Služeb včetně DPH a bez aplikace případných slev z Ceníku.</w:t>
      </w:r>
    </w:p>
    <w:p w14:paraId="06595D58"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Smluvní strany si ujednávají další práva a povinnosti týkající se případů, které jsou ve smyslu této Smlouvy považovány za podstatné porušení povinnosti, smluvních sankcí a náhrady újmy a jejího omezení, a to v Podmínkách Firemního řešení, zejména v jejich článku 9.</w:t>
      </w:r>
    </w:p>
    <w:p w14:paraId="2D5EA507" w14:textId="77777777" w:rsidR="00DC5359" w:rsidRPr="00C368B3" w:rsidRDefault="00DC5359" w:rsidP="00DC5359">
      <w:pPr>
        <w:spacing w:before="2"/>
        <w:jc w:val="both"/>
        <w:rPr>
          <w:rFonts w:ascii="Arial" w:eastAsia="Arial" w:hAnsi="Arial" w:cs="Arial"/>
          <w:sz w:val="12"/>
          <w:szCs w:val="12"/>
        </w:rPr>
      </w:pPr>
    </w:p>
    <w:p w14:paraId="22EDCFE4" w14:textId="77777777" w:rsidR="00DC5359" w:rsidRPr="00CB61CB" w:rsidRDefault="00DC5359" w:rsidP="00DC5359">
      <w:pPr>
        <w:pStyle w:val="Nadpis1"/>
        <w:numPr>
          <w:ilvl w:val="0"/>
          <w:numId w:val="1"/>
        </w:numPr>
        <w:tabs>
          <w:tab w:val="left" w:pos="541"/>
        </w:tabs>
        <w:ind w:hanging="425"/>
        <w:jc w:val="both"/>
        <w:rPr>
          <w:color w:val="EC008C"/>
        </w:rPr>
      </w:pPr>
      <w:r w:rsidRPr="00CB61CB">
        <w:rPr>
          <w:color w:val="EC008C"/>
        </w:rPr>
        <w:t>TRVÁNÍ A UKONČENÍ SMLOUVY A SPECIFIKACE SLUŽBY</w:t>
      </w:r>
    </w:p>
    <w:p w14:paraId="184D2935" w14:textId="2A3026D3" w:rsidR="00DC5359" w:rsidRDefault="0080576D" w:rsidP="00DC5359">
      <w:pPr>
        <w:pStyle w:val="Zkladntext"/>
        <w:numPr>
          <w:ilvl w:val="1"/>
          <w:numId w:val="1"/>
        </w:numPr>
        <w:tabs>
          <w:tab w:val="left" w:pos="541"/>
        </w:tabs>
        <w:spacing w:line="250" w:lineRule="auto"/>
        <w:ind w:right="35"/>
        <w:jc w:val="both"/>
        <w:rPr>
          <w:color w:val="231F20"/>
        </w:rPr>
      </w:pPr>
      <w:r>
        <w:t>S</w:t>
      </w:r>
      <w:r w:rsidRPr="00195856">
        <w:t>mlouva uzavírá na dobu určitou, tj. od 1. 7. 20</w:t>
      </w:r>
      <w:r>
        <w:t>22</w:t>
      </w:r>
      <w:r w:rsidRPr="00195856">
        <w:t xml:space="preserve"> do 30. 6. 202</w:t>
      </w:r>
      <w:r>
        <w:t>4</w:t>
      </w:r>
      <w:r w:rsidR="00DC5359" w:rsidRPr="0096605E">
        <w:rPr>
          <w:color w:val="231F20"/>
        </w:rPr>
        <w:t xml:space="preserve">. </w:t>
      </w:r>
    </w:p>
    <w:p w14:paraId="6332A5C0" w14:textId="77777777" w:rsidR="00DC5359" w:rsidRDefault="00DC5359" w:rsidP="00DC5359">
      <w:pPr>
        <w:pStyle w:val="Zkladntext"/>
        <w:numPr>
          <w:ilvl w:val="1"/>
          <w:numId w:val="1"/>
        </w:numPr>
        <w:tabs>
          <w:tab w:val="left" w:pos="541"/>
        </w:tabs>
        <w:spacing w:line="250" w:lineRule="auto"/>
        <w:ind w:right="35"/>
        <w:jc w:val="both"/>
        <w:rPr>
          <w:color w:val="231F20"/>
        </w:rPr>
      </w:pPr>
      <w:r w:rsidRPr="00F90834">
        <w:rPr>
          <w:color w:val="231F20"/>
        </w:rPr>
        <w:t xml:space="preserve">Smlouva </w:t>
      </w:r>
      <w:r>
        <w:rPr>
          <w:color w:val="231F20"/>
        </w:rPr>
        <w:t>nabývá</w:t>
      </w:r>
      <w:r w:rsidRPr="00F90834">
        <w:rPr>
          <w:color w:val="231F20"/>
        </w:rPr>
        <w:t xml:space="preserve"> účinn</w:t>
      </w:r>
      <w:r>
        <w:rPr>
          <w:color w:val="231F20"/>
        </w:rPr>
        <w:t>osti</w:t>
      </w:r>
      <w:r w:rsidRPr="00975845">
        <w:rPr>
          <w:color w:val="231F20"/>
        </w:rPr>
        <w:t xml:space="preserve"> </w:t>
      </w:r>
      <w:r>
        <w:rPr>
          <w:color w:val="231F20"/>
        </w:rPr>
        <w:t xml:space="preserve">v den </w:t>
      </w:r>
      <w:r w:rsidRPr="008E654F">
        <w:rPr>
          <w:color w:val="231F20"/>
        </w:rPr>
        <w:t>její</w:t>
      </w:r>
      <w:r>
        <w:rPr>
          <w:color w:val="231F20"/>
        </w:rPr>
        <w:t>ho</w:t>
      </w:r>
      <w:r w:rsidRPr="008E654F">
        <w:rPr>
          <w:color w:val="231F20"/>
        </w:rPr>
        <w:t xml:space="preserve"> uveřejnění v registru smluv </w:t>
      </w:r>
      <w:r>
        <w:rPr>
          <w:color w:val="231F20"/>
        </w:rPr>
        <w:t xml:space="preserve">dle </w:t>
      </w:r>
      <w:r w:rsidRPr="00F90834">
        <w:rPr>
          <w:color w:val="231F20"/>
        </w:rPr>
        <w:t>zákon</w:t>
      </w:r>
      <w:r>
        <w:rPr>
          <w:color w:val="231F20"/>
        </w:rPr>
        <w:t>a</w:t>
      </w:r>
      <w:r w:rsidRPr="00F90834">
        <w:rPr>
          <w:color w:val="231F20"/>
        </w:rPr>
        <w:t xml:space="preserve"> č. 340/2015 Sb., o registru smluv, ve znění pozdějších předpisů (dále jen „ZRS“) Pokud tato Smlouva podléhá povinnosti uveřejnit ji v registru smluv, tak v souladu se ZRS </w:t>
      </w:r>
      <w:r>
        <w:rPr>
          <w:color w:val="231F20"/>
        </w:rPr>
        <w:t>S</w:t>
      </w:r>
      <w:r w:rsidRPr="00F90834">
        <w:rPr>
          <w:color w:val="231F20"/>
        </w:rPr>
        <w:t xml:space="preserve">mluvní strany v rámci uveřejnění této Smlouvy v registru začerní veškeré osobní údaje a obchodní tajemství obsažené </w:t>
      </w:r>
      <w:r>
        <w:rPr>
          <w:color w:val="231F20"/>
        </w:rPr>
        <w:t>v této Smlouvě</w:t>
      </w:r>
      <w:r w:rsidRPr="00F90834">
        <w:rPr>
          <w:color w:val="231F20"/>
        </w:rPr>
        <w:t>.</w:t>
      </w:r>
    </w:p>
    <w:p w14:paraId="290DAC3D" w14:textId="77777777" w:rsidR="00DC5359" w:rsidRPr="002F23BE" w:rsidRDefault="00DC5359" w:rsidP="00DC5359">
      <w:pPr>
        <w:pStyle w:val="Zkladntext"/>
        <w:numPr>
          <w:ilvl w:val="1"/>
          <w:numId w:val="1"/>
        </w:numPr>
        <w:tabs>
          <w:tab w:val="left" w:pos="541"/>
        </w:tabs>
        <w:spacing w:line="250" w:lineRule="auto"/>
        <w:ind w:right="35"/>
        <w:jc w:val="both"/>
        <w:rPr>
          <w:color w:val="231F20"/>
        </w:rPr>
      </w:pPr>
      <w:r w:rsidRPr="002F23BE">
        <w:rPr>
          <w:color w:val="231F20"/>
        </w:rPr>
        <w:t xml:space="preserve">Smlouva může být ukončena na základě písemné výpovědi kterékoli ze Smluvních stran s výpovědní dobou: a) třicet (30) dnů v případě, že v okamžiku doručení výpovědi jsou na základě této Smlouvy a příslušných Specifikací služby poskytovány výhradně veřejně dostupné služby elektronických komunikací; v tomto případě výpovědní doba začíná běžet prvním dnem bezprostředně následujícím po dni doručení výpovědi druhé Smluvní </w:t>
      </w:r>
      <w:proofErr w:type="gramStart"/>
      <w:r w:rsidRPr="002F23BE">
        <w:rPr>
          <w:color w:val="231F20"/>
        </w:rPr>
        <w:t xml:space="preserve">straně, </w:t>
      </w:r>
      <w:r w:rsidRPr="00515C99">
        <w:rPr>
          <w:color w:val="231F20"/>
        </w:rPr>
        <w:t>, b) tří</w:t>
      </w:r>
      <w:proofErr w:type="gramEnd"/>
      <w:r w:rsidRPr="00515C99">
        <w:rPr>
          <w:color w:val="231F20"/>
        </w:rPr>
        <w:t xml:space="preserve"> (3) měsíců v případě, že v okamžiku doručení výpovědi jsou na základě této Smlouvy a příslušných Specifikací služby poskytovány výhradně Služby odlišné od veřejně dostupných služeb elektronických komunikací</w:t>
      </w:r>
      <w:r w:rsidRPr="002F23BE">
        <w:rPr>
          <w:color w:val="231F20"/>
        </w:rPr>
        <w:t>; v tomto případě výpovědní doba začíná běžet posledním dnem kalendářního měsíce, ve kterém byla výpověď druhé Smluvní straně doručena, a uplyne posledním dnem posledního měsíce výpovědní doby. V případě výpovědi Smlouvy, u které dochází k současnému ukončení Specifikací služby, jejichž předmětem je poskytování jak veřejně dostupných služeb elektronických komunikací, tak i Služeb odlišných od veřejně dostupných služeb elektronických komunikací, dojde k ukončení jednotlivých Specifikací služby uplynutím příslušných výpovědních dob,  které jsou stanoveny pro dané Služby v </w:t>
      </w:r>
      <w:proofErr w:type="gramStart"/>
      <w:r w:rsidRPr="002F23BE">
        <w:rPr>
          <w:color w:val="231F20"/>
        </w:rPr>
        <w:t xml:space="preserve">článku </w:t>
      </w:r>
      <w:r w:rsidRPr="002F23BE">
        <w:rPr>
          <w:color w:val="231F20"/>
        </w:rPr>
        <w:fldChar w:fldCharType="begin"/>
      </w:r>
      <w:r w:rsidRPr="002F23BE">
        <w:rPr>
          <w:color w:val="231F20"/>
        </w:rPr>
        <w:instrText xml:space="preserve"> REF _Ref509390016 \r \h  \* MERGEFORMAT </w:instrText>
      </w:r>
      <w:r w:rsidRPr="002F23BE">
        <w:rPr>
          <w:color w:val="231F20"/>
        </w:rPr>
      </w:r>
      <w:r w:rsidRPr="002F23BE">
        <w:rPr>
          <w:color w:val="231F20"/>
        </w:rPr>
        <w:fldChar w:fldCharType="separate"/>
      </w:r>
      <w:r w:rsidRPr="002F23BE">
        <w:rPr>
          <w:color w:val="231F20"/>
        </w:rPr>
        <w:t>8.2</w:t>
      </w:r>
      <w:r w:rsidRPr="002F23BE">
        <w:rPr>
          <w:color w:val="231F20"/>
        </w:rPr>
        <w:fldChar w:fldCharType="end"/>
      </w:r>
      <w:r w:rsidRPr="002F23BE">
        <w:rPr>
          <w:color w:val="231F20"/>
        </w:rPr>
        <w:t xml:space="preserve"> této</w:t>
      </w:r>
      <w:proofErr w:type="gramEnd"/>
      <w:r w:rsidRPr="002F23BE">
        <w:rPr>
          <w:color w:val="231F20"/>
        </w:rPr>
        <w:t xml:space="preserve"> Smlouvy, přičemž Smlouva bude ukončena až dnem uplynutí poslední z výpovědních dob. </w:t>
      </w:r>
      <w:bookmarkStart w:id="3" w:name="_Ref509390016"/>
      <w:r w:rsidRPr="002F23BE">
        <w:rPr>
          <w:color w:val="231F20"/>
        </w:rPr>
        <w:t>Specifikace služby nabývá platnosti podpisem oprávněných zástupců obou Smluvních stran. Uzavírá-li Specifikaci služby TMCZ a Oprávněná osoba, nabývá Specifikace služby platnosti podpisem oprávněných zástupců TMCZ, Oprávněné osoby a Smluvního partnera v souladu s odst. 2.1 t</w:t>
      </w:r>
      <w:r>
        <w:rPr>
          <w:color w:val="231F20"/>
        </w:rPr>
        <w:t xml:space="preserve"> </w:t>
      </w:r>
      <w:r w:rsidRPr="002F23BE">
        <w:rPr>
          <w:color w:val="231F20"/>
        </w:rPr>
        <w:t>éto Smlouvy.</w:t>
      </w:r>
      <w:bookmarkEnd w:id="3"/>
      <w:r w:rsidRPr="00791F88">
        <w:rPr>
          <w:color w:val="231F20"/>
        </w:rPr>
        <w:t xml:space="preserve"> </w:t>
      </w:r>
    </w:p>
    <w:p w14:paraId="0C9572CF" w14:textId="77777777" w:rsidR="00DC5359" w:rsidRPr="00E366EC" w:rsidRDefault="00DC5359" w:rsidP="00DC5359">
      <w:pPr>
        <w:pStyle w:val="Zkladntext"/>
        <w:tabs>
          <w:tab w:val="left" w:pos="541"/>
        </w:tabs>
        <w:spacing w:line="250" w:lineRule="auto"/>
        <w:ind w:right="35" w:firstLine="0"/>
        <w:jc w:val="both"/>
        <w:rPr>
          <w:color w:val="231F20"/>
        </w:rPr>
      </w:pPr>
      <w:r w:rsidRPr="00E366EC">
        <w:rPr>
          <w:color w:val="231F20"/>
        </w:rPr>
        <w:t xml:space="preserve">Specifikace služby jsou uzavřeny na dobu neurčitou. Specifikace služby může být ukončena na základě písemné výpovědi kterékoli ze Smluvních stran s výpovědní dobou: a) třicet (30) dnů v případě ukončení Specifikace služby, jejímž předmětem je poskytování veřejně dostupných služeb elektronických komunikací; v tomto případě výpovědní doba začíná běžet prvním dnem bezprostředně následujícím po dni doručení výpovědi druhé Smluvní straně, b) tří (3) měsíců v případě ukončení Specifikace služby, jejímž předmětem je poskytování Služeb odlišných od veřejně dostupných služeb elektronických komunikací; v tomto případě výpovědní doba začíná běžet posledním dnem kalendářního měsíce, ve kterém byla výpověď druhé Smluvní straně doručena, a </w:t>
      </w:r>
      <w:proofErr w:type="gramStart"/>
      <w:r w:rsidRPr="00E366EC">
        <w:rPr>
          <w:color w:val="231F20"/>
        </w:rPr>
        <w:t>uplyne</w:t>
      </w:r>
      <w:proofErr w:type="gramEnd"/>
      <w:r w:rsidRPr="00E366EC">
        <w:rPr>
          <w:color w:val="231F20"/>
        </w:rPr>
        <w:t xml:space="preserve"> posledním dnem posledního měsíce výpovědní doby Smluvní strany se výslovně </w:t>
      </w:r>
      <w:proofErr w:type="gramStart"/>
      <w:r w:rsidRPr="00E366EC">
        <w:rPr>
          <w:color w:val="231F20"/>
        </w:rPr>
        <w:t>dohodly</w:t>
      </w:r>
      <w:proofErr w:type="gramEnd"/>
      <w:r w:rsidRPr="00E366EC">
        <w:rPr>
          <w:color w:val="231F20"/>
        </w:rPr>
        <w:t>.</w:t>
      </w:r>
    </w:p>
    <w:p w14:paraId="5C623016" w14:textId="77777777" w:rsidR="00DC5359" w:rsidRPr="00F90834" w:rsidRDefault="00DC5359" w:rsidP="00DC5359">
      <w:pPr>
        <w:pStyle w:val="Zkladntext"/>
        <w:numPr>
          <w:ilvl w:val="1"/>
          <w:numId w:val="1"/>
        </w:numPr>
        <w:tabs>
          <w:tab w:val="left" w:pos="541"/>
        </w:tabs>
        <w:spacing w:line="250" w:lineRule="auto"/>
        <w:ind w:right="35"/>
        <w:jc w:val="both"/>
        <w:rPr>
          <w:color w:val="231F20"/>
        </w:rPr>
      </w:pPr>
      <w:r w:rsidRPr="00F90834">
        <w:rPr>
          <w:color w:val="231F20"/>
        </w:rPr>
        <w:t>Podmiňuje-li zákon č. 340/2015 Sb., o registru smluv, ve znění pozdějších předpisů (dále jen „ZRS“) nabytí účinnosti této Smlouvy</w:t>
      </w:r>
      <w:r>
        <w:rPr>
          <w:color w:val="231F20"/>
        </w:rPr>
        <w:t>, Specifikace služby a/nebo Účastnické smlouvy</w:t>
      </w:r>
      <w:r w:rsidRPr="00F90834">
        <w:rPr>
          <w:color w:val="231F20"/>
        </w:rPr>
        <w:t xml:space="preserve"> její uveřejnění v registru smluv dle ZRS, pak nabude tato Smlouva</w:t>
      </w:r>
      <w:r>
        <w:rPr>
          <w:color w:val="231F20"/>
        </w:rPr>
        <w:t xml:space="preserve">, Specifikace služby a Účastnická smlouva </w:t>
      </w:r>
      <w:r w:rsidRPr="00F90834">
        <w:rPr>
          <w:color w:val="231F20"/>
        </w:rPr>
        <w:t xml:space="preserve">účinnosti nejdříve okamžikem jejího uveřejnění v registru smluv dle ZRS. Pokud tato Smlouva podléhá povinnosti uveřejnit ji v registru smluv, tak v souladu se ZRS </w:t>
      </w:r>
      <w:r>
        <w:rPr>
          <w:color w:val="231F20"/>
        </w:rPr>
        <w:t>S</w:t>
      </w:r>
      <w:r w:rsidRPr="00F90834">
        <w:rPr>
          <w:color w:val="231F20"/>
        </w:rPr>
        <w:t>mluvní strany v rámci uveřejnění této Smlouvy v registru začerní veškeré osobní údaje a obchodní tajemství.</w:t>
      </w:r>
      <w:r>
        <w:rPr>
          <w:color w:val="231F20"/>
        </w:rPr>
        <w:t xml:space="preserve"> V ostatních případech nabývá Smlouva, Specifikace služby a Účastnická smlouva účinnosti oběma Smluvními stranami. </w:t>
      </w:r>
    </w:p>
    <w:p w14:paraId="2DCA8A23" w14:textId="77777777" w:rsidR="00DC5359" w:rsidRPr="00E366EC" w:rsidRDefault="00DC5359" w:rsidP="00DC5359">
      <w:pPr>
        <w:pStyle w:val="Zkladntext"/>
        <w:numPr>
          <w:ilvl w:val="1"/>
          <w:numId w:val="1"/>
        </w:numPr>
        <w:tabs>
          <w:tab w:val="left" w:pos="541"/>
        </w:tabs>
        <w:spacing w:before="7" w:line="250" w:lineRule="auto"/>
        <w:ind w:right="35" w:hanging="425"/>
        <w:jc w:val="both"/>
        <w:rPr>
          <w:color w:val="231F20"/>
        </w:rPr>
      </w:pPr>
      <w:r w:rsidRPr="00E366EC">
        <w:rPr>
          <w:color w:val="231F20"/>
        </w:rPr>
        <w:t>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 Účinky odstoupení od Smlouvy nebo Specifikace služby nastávají do budoucna s tím, že Smluvní strany se výslovně dohodly, že účinnost příslušného odstoupení je stanovena na 30. den po doručení písemného oznámení o odstoupení od Smlouvy nebo Specifikace služby druhé Smluvní straně, nestanoví-li odstupující Smluvní strana v písemném oznámení o odstoupení, že účinnost odstoupení nastane dříve, vždy však nejdříve dnem doručení písemného oznámení o odstoupení od smlouvy druhé Smluvní straně (v takovém případě účinnost odstoupení nastane dnem uvedeným v daném oznámení o odstoupení).</w:t>
      </w:r>
    </w:p>
    <w:p w14:paraId="4E222546" w14:textId="77777777" w:rsidR="00DC5359" w:rsidRPr="00E366EC" w:rsidRDefault="00DC5359" w:rsidP="00DC5359">
      <w:pPr>
        <w:pStyle w:val="Zkladntext"/>
        <w:numPr>
          <w:ilvl w:val="1"/>
          <w:numId w:val="1"/>
        </w:numPr>
        <w:tabs>
          <w:tab w:val="left" w:pos="541"/>
        </w:tabs>
        <w:ind w:hanging="425"/>
        <w:jc w:val="both"/>
        <w:rPr>
          <w:color w:val="231F20"/>
        </w:rPr>
      </w:pPr>
      <w:r w:rsidRPr="00E366EC">
        <w:rPr>
          <w:color w:val="231F20"/>
        </w:rPr>
        <w:t>Ukončením této Smlouvy dochází k ukončení Dohod o cenových podmínkách uzavřených dle této Smlouvy.</w:t>
      </w:r>
    </w:p>
    <w:p w14:paraId="0EFCCFFD" w14:textId="77777777" w:rsidR="00DC5359" w:rsidRPr="00E366EC" w:rsidRDefault="00DC5359" w:rsidP="00DC5359">
      <w:pPr>
        <w:pStyle w:val="Zkladntext"/>
        <w:numPr>
          <w:ilvl w:val="1"/>
          <w:numId w:val="1"/>
        </w:numPr>
        <w:tabs>
          <w:tab w:val="left" w:pos="541"/>
        </w:tabs>
        <w:ind w:hanging="425"/>
        <w:jc w:val="both"/>
        <w:rPr>
          <w:color w:val="231F20"/>
        </w:rPr>
      </w:pPr>
      <w:r w:rsidRPr="00E366EC">
        <w:rPr>
          <w:color w:val="231F20"/>
        </w:rPr>
        <w:t>Ukončením této Smlouvy dochází bez dalšího ke stejnému dni k ukončení příslušných Specifikací služby uzavřených na základě a v souladu s touto Smlouvou.</w:t>
      </w:r>
    </w:p>
    <w:p w14:paraId="27CB87F7" w14:textId="77777777" w:rsidR="00DC5359" w:rsidRPr="00C368B3" w:rsidRDefault="00DC5359" w:rsidP="00DC5359">
      <w:pPr>
        <w:spacing w:before="9"/>
        <w:jc w:val="both"/>
        <w:rPr>
          <w:rFonts w:ascii="Arial" w:eastAsia="Arial" w:hAnsi="Arial" w:cs="Arial"/>
          <w:sz w:val="12"/>
          <w:szCs w:val="12"/>
        </w:rPr>
      </w:pPr>
    </w:p>
    <w:p w14:paraId="462BE054" w14:textId="77777777" w:rsidR="00DC5359" w:rsidRDefault="00DC5359" w:rsidP="00DC5359">
      <w:pPr>
        <w:numPr>
          <w:ilvl w:val="0"/>
          <w:numId w:val="1"/>
        </w:numPr>
        <w:tabs>
          <w:tab w:val="left" w:pos="541"/>
        </w:tabs>
        <w:jc w:val="both"/>
        <w:rPr>
          <w:rFonts w:ascii="Arial" w:hAnsi="Arial"/>
          <w:b/>
          <w:color w:val="EC008C"/>
          <w:sz w:val="16"/>
          <w:szCs w:val="16"/>
        </w:rPr>
      </w:pPr>
      <w:r>
        <w:rPr>
          <w:rFonts w:ascii="Arial" w:hAnsi="Arial"/>
          <w:b/>
          <w:color w:val="EC008C"/>
          <w:sz w:val="16"/>
          <w:szCs w:val="16"/>
        </w:rPr>
        <w:t>DALŠÍ UJEDNÁNÍ SMLUVNÍCH STRAN</w:t>
      </w:r>
    </w:p>
    <w:p w14:paraId="1C49C8F0" w14:textId="16BD4E7B" w:rsidR="00DC5359" w:rsidRPr="00F90834" w:rsidRDefault="00DC5359" w:rsidP="00DC5359">
      <w:pPr>
        <w:pStyle w:val="Zkladntext"/>
        <w:numPr>
          <w:ilvl w:val="1"/>
          <w:numId w:val="1"/>
        </w:numPr>
        <w:tabs>
          <w:tab w:val="left" w:pos="541"/>
        </w:tabs>
        <w:spacing w:before="7" w:line="249" w:lineRule="auto"/>
        <w:ind w:right="118"/>
        <w:jc w:val="both"/>
        <w:rPr>
          <w:color w:val="231F20"/>
        </w:rPr>
      </w:pPr>
      <w:r w:rsidRPr="00F90834">
        <w:rPr>
          <w:color w:val="231F20"/>
        </w:rPr>
        <w:t xml:space="preserve">V případě rozporu ustanovení následujících dokumentů se použije pro výklad Smlouvy úprava obsažená v dokumentech v tomto pořadí přednosti: 1. </w:t>
      </w:r>
      <w:r w:rsidR="00786AFB">
        <w:rPr>
          <w:color w:val="231F20"/>
        </w:rPr>
        <w:t>Výzva a její přílohy</w:t>
      </w:r>
      <w:r w:rsidRPr="00F90834">
        <w:rPr>
          <w:color w:val="231F20"/>
        </w:rPr>
        <w:t xml:space="preserve"> včetně všech dodatečných informací k Zakázce, 2. Nabídka, 3.</w:t>
      </w:r>
      <w:r w:rsidRPr="00515C99">
        <w:rPr>
          <w:color w:val="231F20"/>
        </w:rPr>
        <w:t xml:space="preserve"> Specifikace služby/Účastnická sm</w:t>
      </w:r>
      <w:r w:rsidRPr="00321E7D">
        <w:rPr>
          <w:color w:val="231F20"/>
        </w:rPr>
        <w:t>louva; 4. Dohoda o cenových podmínkách; 5. Provozní řád (je-li pro danou Službu sjednáno je</w:t>
      </w:r>
      <w:r>
        <w:rPr>
          <w:color w:val="231F20"/>
        </w:rPr>
        <w:t>ho</w:t>
      </w:r>
      <w:r w:rsidRPr="00321E7D">
        <w:rPr>
          <w:color w:val="231F20"/>
        </w:rPr>
        <w:t xml:space="preserve"> použití); </w:t>
      </w:r>
      <w:r w:rsidRPr="00515C99">
        <w:rPr>
          <w:color w:val="231F20"/>
        </w:rPr>
        <w:t xml:space="preserve">6. tělo Smlouvy; 7. Ceníky služeb; 8. Popis služby; 9. Podmínky zpracování osobních, identifikačních, provozních a lokalizačních údajů účastníků; 10. Podmínky Firemního řešení; 11. Všeobecné podmínky. </w:t>
      </w:r>
      <w:r w:rsidRPr="00F90834">
        <w:rPr>
          <w:color w:val="231F20"/>
        </w:rPr>
        <w:t xml:space="preserve">Všeobecnými podmínkami se rozumí rovněž Podmínky zpracovávání osobních, identifikačních, provozních a lokalizačních údajů. Stejné pořadí dokumentů počínaje č. 1 se použije pro určení obsahu práv a povinností Smluvních stran neupravených touto Smlouvou. </w:t>
      </w:r>
    </w:p>
    <w:p w14:paraId="55AE7188" w14:textId="77777777" w:rsidR="00DC5359" w:rsidRPr="00F90834" w:rsidRDefault="00DC5359" w:rsidP="00DC5359">
      <w:pPr>
        <w:pStyle w:val="Zkladntext"/>
        <w:numPr>
          <w:ilvl w:val="1"/>
          <w:numId w:val="1"/>
        </w:numPr>
        <w:tabs>
          <w:tab w:val="left" w:pos="541"/>
        </w:tabs>
        <w:spacing w:before="7" w:line="249" w:lineRule="auto"/>
        <w:ind w:right="118"/>
        <w:jc w:val="both"/>
        <w:rPr>
          <w:color w:val="231F20"/>
        </w:rPr>
      </w:pPr>
      <w:r w:rsidRPr="00F90834">
        <w:rPr>
          <w:color w:val="231F20"/>
        </w:rPr>
        <w:t xml:space="preserve">Veškerá práva a povinnosti stanovená ve všech odstavcích tohoto článku Smlouvy mají v případě rozporu s ostatními ustanoveními této Smlouvy, nebo s ustanoveními kterékoliv z jejích příloh, přednost. Přednost zadávací dokumentace </w:t>
      </w:r>
      <w:r>
        <w:rPr>
          <w:color w:val="231F20"/>
        </w:rPr>
        <w:t xml:space="preserve">Zakázky </w:t>
      </w:r>
      <w:r w:rsidRPr="00F90834">
        <w:rPr>
          <w:color w:val="231F20"/>
        </w:rPr>
        <w:t xml:space="preserve">včetně veškerých dodatečných informací k Zakázce před ustanoveními tohoto článku </w:t>
      </w:r>
      <w:r>
        <w:rPr>
          <w:color w:val="231F20"/>
        </w:rPr>
        <w:t xml:space="preserve">Smlouvy </w:t>
      </w:r>
      <w:r w:rsidRPr="00F90834">
        <w:rPr>
          <w:color w:val="231F20"/>
        </w:rPr>
        <w:t>zůstává nedotčena.</w:t>
      </w:r>
    </w:p>
    <w:p w14:paraId="20466026" w14:textId="1444CF49" w:rsidR="00DC5359" w:rsidRPr="004B7F0A" w:rsidRDefault="00DC5359" w:rsidP="00DC5359">
      <w:pPr>
        <w:pStyle w:val="Zkladntext"/>
        <w:numPr>
          <w:ilvl w:val="1"/>
          <w:numId w:val="1"/>
        </w:numPr>
        <w:tabs>
          <w:tab w:val="left" w:pos="541"/>
        </w:tabs>
        <w:spacing w:before="7" w:line="249" w:lineRule="auto"/>
        <w:ind w:right="118"/>
        <w:jc w:val="both"/>
        <w:rPr>
          <w:color w:val="231F20"/>
        </w:rPr>
      </w:pPr>
      <w:r w:rsidRPr="004B7F0A">
        <w:rPr>
          <w:color w:val="231F20"/>
        </w:rPr>
        <w:t xml:space="preserve">Dodavatel se zavazuje, coby poskytovatel, poskytovat řádně a včas služby, které jsou předmětem </w:t>
      </w:r>
      <w:r w:rsidR="0080576D" w:rsidRPr="004B7F0A">
        <w:rPr>
          <w:color w:val="231F20"/>
        </w:rPr>
        <w:t>S</w:t>
      </w:r>
      <w:r w:rsidRPr="004B7F0A">
        <w:rPr>
          <w:color w:val="231F20"/>
        </w:rPr>
        <w:t>mlouvy (odpovídající předmětu veřejné zakázky).</w:t>
      </w:r>
    </w:p>
    <w:p w14:paraId="377F9924" w14:textId="3BD763CA" w:rsidR="0080576D" w:rsidRPr="004B7F0A" w:rsidRDefault="0080576D" w:rsidP="004B7F0A">
      <w:pPr>
        <w:pStyle w:val="Zkladntext"/>
        <w:numPr>
          <w:ilvl w:val="1"/>
          <w:numId w:val="1"/>
        </w:numPr>
        <w:tabs>
          <w:tab w:val="left" w:pos="541"/>
        </w:tabs>
        <w:spacing w:before="7" w:line="249" w:lineRule="auto"/>
        <w:ind w:right="118"/>
        <w:jc w:val="both"/>
        <w:rPr>
          <w:color w:val="231F20"/>
        </w:rPr>
      </w:pPr>
      <w:r>
        <w:rPr>
          <w:color w:val="231F20"/>
        </w:rPr>
        <w:t>P</w:t>
      </w:r>
      <w:r w:rsidRPr="004B7F0A">
        <w:rPr>
          <w:color w:val="231F20"/>
        </w:rPr>
        <w:t>oskytovatel</w:t>
      </w:r>
      <w:r>
        <w:rPr>
          <w:color w:val="231F20"/>
        </w:rPr>
        <w:t xml:space="preserve"> se zavazuje </w:t>
      </w:r>
      <w:r w:rsidRPr="004B7F0A">
        <w:rPr>
          <w:color w:val="231F20"/>
        </w:rPr>
        <w:t xml:space="preserve">postupovat při plnění předmětu </w:t>
      </w:r>
      <w:r>
        <w:rPr>
          <w:color w:val="231F20"/>
        </w:rPr>
        <w:t>S</w:t>
      </w:r>
      <w:r w:rsidRPr="004B7F0A">
        <w:rPr>
          <w:color w:val="231F20"/>
        </w:rPr>
        <w:t xml:space="preserve">mlouvy s odbornou péčí, podle nejlepších znalostí a schopností, sledovat a chránit oprávněné zájmy objednatele a postupovat v souladu s jeho pokyny souvisejícími s předmětem plnění </w:t>
      </w:r>
      <w:r w:rsidR="006C3EFC">
        <w:rPr>
          <w:color w:val="231F20"/>
        </w:rPr>
        <w:t>S</w:t>
      </w:r>
      <w:r w:rsidRPr="004B7F0A">
        <w:rPr>
          <w:color w:val="231F20"/>
        </w:rPr>
        <w:t>mlouvy nebo s pokyny jím pověřených osob.</w:t>
      </w:r>
    </w:p>
    <w:p w14:paraId="3522DD36" w14:textId="40171A07" w:rsidR="0080576D" w:rsidRPr="004B7F0A" w:rsidRDefault="0080576D"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Objednatel uveřejní (je oprávněn uveřejnit) celý text </w:t>
      </w:r>
      <w:r w:rsidR="006C3EFC">
        <w:rPr>
          <w:color w:val="231F20"/>
        </w:rPr>
        <w:t>S</w:t>
      </w:r>
      <w:r w:rsidRPr="004B7F0A">
        <w:rPr>
          <w:color w:val="231F20"/>
        </w:rPr>
        <w:t xml:space="preserve">mlouvy s vybraným dodavatelem na profilu zadavatele, příp. na svých webových stránkách zveřejnit údaje o této </w:t>
      </w:r>
      <w:r w:rsidR="006C3EFC">
        <w:rPr>
          <w:color w:val="231F20"/>
        </w:rPr>
        <w:t>S</w:t>
      </w:r>
      <w:r w:rsidRPr="004B7F0A">
        <w:rPr>
          <w:color w:val="231F20"/>
        </w:rPr>
        <w:t xml:space="preserve">mlouvě (název a IČO poskytovatele, předmět této </w:t>
      </w:r>
      <w:r w:rsidR="006C3EFC">
        <w:rPr>
          <w:color w:val="231F20"/>
        </w:rPr>
        <w:t>S</w:t>
      </w:r>
      <w:r w:rsidRPr="004B7F0A">
        <w:rPr>
          <w:color w:val="231F20"/>
        </w:rPr>
        <w:t>mlouvy, dobu jejího trvání, výši finančního plnění), vše za předpokladu, nebrání-li uveřejnění zvláštní právní předpis.</w:t>
      </w:r>
    </w:p>
    <w:p w14:paraId="158D2002" w14:textId="08257D50" w:rsidR="0080576D" w:rsidRPr="004B7F0A" w:rsidRDefault="0080576D"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Poskytovatel při poskytování </w:t>
      </w:r>
      <w:r w:rsidR="006C3EFC">
        <w:rPr>
          <w:color w:val="231F20"/>
        </w:rPr>
        <w:t>S</w:t>
      </w:r>
      <w:r w:rsidRPr="004B7F0A">
        <w:rPr>
          <w:color w:val="231F20"/>
        </w:rPr>
        <w:t xml:space="preserve">lužeb si je vědom povinností vyplývajících mu ze zákona č. 101/2000 Sb., o ochraně osobních údajů a o změně některých zákonů, ve znění pozdějších předpisů. Poskytovatel je oprávněn zpracovávat osobní údaje v rozsahu nezbytně nutném pro plnění předmětu smlouvy, za tímto účelem je oprávněn osobní údaje zejména ukládat na nosiče informací, upravovat, uchovávat po dobu nezbytnou k uplatnění práv poskytovatele vyplývajících z této smlouvy, předávat zpracované osobní údaje objednateli, osobní údaje likvidovat, vše v souladu se zákonem č. 101/2000 Sb., o ochraně osobních údajů a o změně některých zákonů, ve znění pozdějších předpisů. </w:t>
      </w:r>
    </w:p>
    <w:p w14:paraId="6211B9D3" w14:textId="77777777" w:rsidR="0080576D" w:rsidRPr="004B7F0A" w:rsidRDefault="0080576D"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Poskytovatel učiní v souladu s platnými právními předpisy dostatečná organizační a technická opatření zabraňující přístupu neoprávněných osob k osobním údajům. </w:t>
      </w:r>
    </w:p>
    <w:p w14:paraId="5D12D055" w14:textId="1FC3BCDE" w:rsidR="0080576D" w:rsidRPr="004B7F0A" w:rsidRDefault="006C3EFC" w:rsidP="004B7F0A">
      <w:pPr>
        <w:pStyle w:val="Zkladntext"/>
        <w:numPr>
          <w:ilvl w:val="1"/>
          <w:numId w:val="1"/>
        </w:numPr>
        <w:tabs>
          <w:tab w:val="left" w:pos="541"/>
        </w:tabs>
        <w:spacing w:before="7" w:line="249" w:lineRule="auto"/>
        <w:ind w:right="118"/>
        <w:jc w:val="both"/>
        <w:rPr>
          <w:color w:val="231F20"/>
        </w:rPr>
      </w:pPr>
      <w:r>
        <w:rPr>
          <w:color w:val="231F20"/>
        </w:rPr>
        <w:t xml:space="preserve">Pokud jsou </w:t>
      </w:r>
      <w:r w:rsidR="0080576D" w:rsidRPr="004B7F0A">
        <w:rPr>
          <w:color w:val="231F20"/>
        </w:rPr>
        <w:t xml:space="preserve">přílohou </w:t>
      </w:r>
      <w:r>
        <w:rPr>
          <w:color w:val="231F20"/>
        </w:rPr>
        <w:t>S</w:t>
      </w:r>
      <w:r w:rsidR="0080576D" w:rsidRPr="004B7F0A">
        <w:rPr>
          <w:color w:val="231F20"/>
        </w:rPr>
        <w:t xml:space="preserve">mlouvy všeobecné obchodní podmínky, obchodní podmínky, (všeobecné) ceníky, reklamační řády či jiné podobné přílohy, odchylná ujednání ve </w:t>
      </w:r>
      <w:r>
        <w:rPr>
          <w:color w:val="231F20"/>
        </w:rPr>
        <w:t>S</w:t>
      </w:r>
      <w:r w:rsidR="0080576D" w:rsidRPr="004B7F0A">
        <w:rPr>
          <w:color w:val="231F20"/>
        </w:rPr>
        <w:t>mlouvě mají přednost před zněním takových příloh (včetně výčtu těchto příloh)</w:t>
      </w:r>
      <w:r>
        <w:rPr>
          <w:color w:val="231F20"/>
        </w:rPr>
        <w:t>.</w:t>
      </w:r>
    </w:p>
    <w:p w14:paraId="35CF304F" w14:textId="73346755" w:rsidR="0080576D" w:rsidRPr="004B7F0A" w:rsidRDefault="0080576D"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Budou-li další práva a závazky definovány v obchodních podmínkách či jiných dokumentech poskytovatele, je poskytovatel povinen vždy písemně informovat objednatele o jejich změně v průběhu trvání </w:t>
      </w:r>
      <w:r w:rsidR="006C3EFC">
        <w:rPr>
          <w:color w:val="231F20"/>
        </w:rPr>
        <w:t>S</w:t>
      </w:r>
      <w:r w:rsidRPr="004B7F0A">
        <w:rPr>
          <w:color w:val="231F20"/>
        </w:rPr>
        <w:t xml:space="preserve">mlouvy. V případě změny obchodních podmínek či obdobných dokumentů, je objednatel oprávněn z tohoto důvodu </w:t>
      </w:r>
      <w:r w:rsidR="006C3EFC">
        <w:rPr>
          <w:color w:val="231F20"/>
        </w:rPr>
        <w:t>S</w:t>
      </w:r>
      <w:r w:rsidRPr="004B7F0A">
        <w:rPr>
          <w:color w:val="231F20"/>
        </w:rPr>
        <w:t xml:space="preserve">mlouvu písemně vypovědět. Výpovědní doba činí 30 dnů a počíná běžet od prvního dne měsíce následujícího po doručení výpovědi druhé smluvní straně. V tomto případě se </w:t>
      </w:r>
      <w:r w:rsidR="006C3EFC">
        <w:rPr>
          <w:color w:val="231F20"/>
        </w:rPr>
        <w:t>S</w:t>
      </w:r>
      <w:r w:rsidRPr="004B7F0A">
        <w:rPr>
          <w:color w:val="231F20"/>
        </w:rPr>
        <w:t>mlouva až do uplynutí konce výpovědní doby řídí dosavadními obchodními podmínkami.</w:t>
      </w:r>
    </w:p>
    <w:p w14:paraId="687D21F6" w14:textId="6080ADDE" w:rsidR="0080576D" w:rsidRPr="0079412B" w:rsidRDefault="0080576D"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Poskytovatel akceptuje a zavazuje se dodržovat požadavky a podmínky Objednatele uvedené ve Výzvě, která je nedílnou přílohou </w:t>
      </w:r>
      <w:r w:rsidR="006C3EFC" w:rsidRPr="0079412B">
        <w:rPr>
          <w:color w:val="231F20"/>
        </w:rPr>
        <w:t>S</w:t>
      </w:r>
      <w:r w:rsidRPr="0079412B">
        <w:rPr>
          <w:color w:val="231F20"/>
        </w:rPr>
        <w:t xml:space="preserve">mlouvy. V případě rozporu mezi </w:t>
      </w:r>
      <w:r w:rsidR="006C3EFC" w:rsidRPr="0079412B">
        <w:rPr>
          <w:color w:val="231F20"/>
        </w:rPr>
        <w:t>S</w:t>
      </w:r>
      <w:r w:rsidRPr="0079412B">
        <w:rPr>
          <w:color w:val="231F20"/>
        </w:rPr>
        <w:t>mlouvou a Výzvou, která je nedílnou součástí smlouvy, má Výzva přednost.</w:t>
      </w:r>
    </w:p>
    <w:p w14:paraId="238CBD59" w14:textId="1BE36C09" w:rsidR="0080576D" w:rsidRPr="0079412B" w:rsidRDefault="0080576D" w:rsidP="004B7F0A">
      <w:pPr>
        <w:pStyle w:val="Zkladntext"/>
        <w:numPr>
          <w:ilvl w:val="1"/>
          <w:numId w:val="1"/>
        </w:numPr>
        <w:tabs>
          <w:tab w:val="left" w:pos="541"/>
        </w:tabs>
        <w:spacing w:before="7" w:line="249" w:lineRule="auto"/>
        <w:ind w:right="118"/>
        <w:jc w:val="both"/>
        <w:rPr>
          <w:color w:val="231F20"/>
        </w:rPr>
      </w:pPr>
      <w:r w:rsidRPr="0079412B">
        <w:rPr>
          <w:color w:val="231F20"/>
        </w:rPr>
        <w:t>Poskytovatel se zavazuje písemně oznamovat Objednateli veškeré plánované výpadky minimálně 5 kalendářních dnů předem. V případě nesplnění této podmínky se tento výpadek bude považovat za nedostupnost dle SLA.</w:t>
      </w:r>
      <w:r w:rsidRPr="0079412B">
        <w:rPr>
          <w:color w:val="231F20"/>
        </w:rPr>
        <w:cr/>
        <w:t xml:space="preserve">Za dobu neposkytnutí </w:t>
      </w:r>
      <w:r w:rsidR="00ED215A" w:rsidRPr="0079412B">
        <w:rPr>
          <w:color w:val="231F20"/>
        </w:rPr>
        <w:t>S</w:t>
      </w:r>
      <w:r w:rsidRPr="0079412B">
        <w:rPr>
          <w:color w:val="231F20"/>
        </w:rPr>
        <w:t xml:space="preserve">lužby nebo trvání poruchy není poskytovatel oprávněn požadovat úhradu ceny. Částka odpovídající době neposkytnutí </w:t>
      </w:r>
      <w:r w:rsidR="00ED215A" w:rsidRPr="0079412B">
        <w:rPr>
          <w:color w:val="231F20"/>
        </w:rPr>
        <w:t>S</w:t>
      </w:r>
      <w:r w:rsidRPr="0079412B">
        <w:rPr>
          <w:color w:val="231F20"/>
        </w:rPr>
        <w:t xml:space="preserve">lužby musí být v daňovém dokladu – faktuře za příslušný měsíc, ve kterém došlo k neposkytnutí </w:t>
      </w:r>
      <w:r w:rsidR="00ED215A" w:rsidRPr="0079412B">
        <w:rPr>
          <w:color w:val="231F20"/>
        </w:rPr>
        <w:t>S</w:t>
      </w:r>
      <w:r w:rsidRPr="0079412B">
        <w:rPr>
          <w:color w:val="231F20"/>
        </w:rPr>
        <w:t>lužby, odečtena.</w:t>
      </w:r>
    </w:p>
    <w:p w14:paraId="6948D725" w14:textId="77777777" w:rsidR="0080576D" w:rsidRPr="0079412B" w:rsidRDefault="0080576D"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Poskytovatel výslovně prohlásí, že na sebe přebírá nebezpečí změny okolností ve smyslu ustanovení § 1765 odst. 2 Občanského zákoníku. </w:t>
      </w:r>
    </w:p>
    <w:p w14:paraId="2A72A226" w14:textId="347F2541" w:rsidR="0080576D" w:rsidRPr="0079412B" w:rsidRDefault="0080576D" w:rsidP="004B7F0A">
      <w:pPr>
        <w:pStyle w:val="Zkladntext"/>
        <w:numPr>
          <w:ilvl w:val="1"/>
          <w:numId w:val="1"/>
        </w:numPr>
        <w:tabs>
          <w:tab w:val="left" w:pos="541"/>
        </w:tabs>
        <w:spacing w:before="7" w:line="249" w:lineRule="auto"/>
        <w:ind w:right="118"/>
        <w:jc w:val="both"/>
        <w:rPr>
          <w:color w:val="231F20"/>
        </w:rPr>
      </w:pPr>
      <w:r w:rsidRPr="0079412B">
        <w:rPr>
          <w:color w:val="231F20"/>
        </w:rPr>
        <w:t>Smluvní strany souhlasně prohl</w:t>
      </w:r>
      <w:r w:rsidR="00ED215A" w:rsidRPr="0079412B">
        <w:rPr>
          <w:color w:val="231F20"/>
        </w:rPr>
        <w:t>ašují</w:t>
      </w:r>
      <w:r w:rsidRPr="0079412B">
        <w:rPr>
          <w:color w:val="231F20"/>
        </w:rPr>
        <w:t xml:space="preserve">, že </w:t>
      </w:r>
      <w:r w:rsidR="00ED215A" w:rsidRPr="0079412B">
        <w:rPr>
          <w:color w:val="231F20"/>
        </w:rPr>
        <w:t>S</w:t>
      </w:r>
      <w:r w:rsidRPr="0079412B">
        <w:rPr>
          <w:color w:val="231F20"/>
        </w:rPr>
        <w:t xml:space="preserve">mlouva není smlouvou uzavřenou adhezním způsobem ve smyslu ustanovení § 1798 a násl. Občanského zákoníku. Ustanovení § 1799 a § 1800 Občanského zákoníku se nepoužijí. </w:t>
      </w:r>
    </w:p>
    <w:p w14:paraId="22C39DCE" w14:textId="77111412"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t>V případě nedodržení kvality poskytovaných Služeb je poskytovatel povinen tuto poruchu odstranit nejpozději do 24 hodin od jejího prokazatelného nahlášení (v režimu 24/7). Nahlášení poruch provede objednatel u poskytovatele bez zbytečného odkladu prostřednictvím telefonu/e-mailu:</w:t>
      </w:r>
    </w:p>
    <w:p w14:paraId="4589BF47" w14:textId="7D5BEA12" w:rsidR="005E4F5F" w:rsidRPr="0079412B" w:rsidRDefault="005E4F5F" w:rsidP="004B7F0A">
      <w:pPr>
        <w:pStyle w:val="Zkladntext"/>
        <w:tabs>
          <w:tab w:val="left" w:pos="541"/>
        </w:tabs>
        <w:spacing w:before="7" w:line="249" w:lineRule="auto"/>
        <w:ind w:right="118" w:firstLine="0"/>
        <w:jc w:val="both"/>
        <w:rPr>
          <w:color w:val="231F20"/>
        </w:rPr>
      </w:pPr>
      <w:r w:rsidRPr="0079412B">
        <w:rPr>
          <w:color w:val="231F20"/>
        </w:rPr>
        <w:t>na hot-line servis:</w:t>
      </w:r>
      <w:r w:rsidRPr="0079412B">
        <w:rPr>
          <w:color w:val="231F20"/>
        </w:rPr>
        <w:tab/>
      </w:r>
      <w:proofErr w:type="gramStart"/>
      <w:r w:rsidR="00DC3AB6" w:rsidRPr="0079412B">
        <w:rPr>
          <w:color w:val="231F20"/>
        </w:rPr>
        <w:t>dohled@t-mobile</w:t>
      </w:r>
      <w:proofErr w:type="gramEnd"/>
      <w:r w:rsidR="00DC3AB6" w:rsidRPr="0079412B">
        <w:rPr>
          <w:color w:val="231F20"/>
        </w:rPr>
        <w:t>.cz</w:t>
      </w:r>
      <w:r w:rsidRPr="0079412B">
        <w:rPr>
          <w:color w:val="231F20"/>
        </w:rPr>
        <w:t>, nebo</w:t>
      </w:r>
    </w:p>
    <w:p w14:paraId="507BDFA8" w14:textId="0F705619" w:rsidR="005E4F5F" w:rsidRPr="0079412B" w:rsidRDefault="005E4F5F" w:rsidP="004B7F0A">
      <w:pPr>
        <w:pStyle w:val="Zkladntext"/>
        <w:tabs>
          <w:tab w:val="left" w:pos="541"/>
        </w:tabs>
        <w:spacing w:before="7" w:line="249" w:lineRule="auto"/>
        <w:ind w:right="118" w:firstLine="0"/>
        <w:jc w:val="both"/>
        <w:rPr>
          <w:color w:val="231F20"/>
        </w:rPr>
      </w:pPr>
      <w:r w:rsidRPr="0079412B">
        <w:rPr>
          <w:color w:val="231F20"/>
        </w:rPr>
        <w:t xml:space="preserve">telefonicky na č.:  </w:t>
      </w:r>
      <w:r w:rsidRPr="0079412B">
        <w:rPr>
          <w:color w:val="231F20"/>
        </w:rPr>
        <w:tab/>
      </w:r>
      <w:r w:rsidR="00DC3AB6" w:rsidRPr="0079412B">
        <w:rPr>
          <w:color w:val="231F20"/>
        </w:rPr>
        <w:t>603 604 654</w:t>
      </w:r>
    </w:p>
    <w:p w14:paraId="11394B8A" w14:textId="26F4A871"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t>Objednatel je oprávněn od Smlouvy písemně odstoupit z důvodu jejího podstatného porušení poskytovatelem (odstoupení od Smlouvy ze strany objednatele nesmí být spojeno s uložením jakékoliv sankce k tíži objednatele):</w:t>
      </w:r>
    </w:p>
    <w:p w14:paraId="5E13A866" w14:textId="75F7D25B"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Objednatel je oprávněn odstoupit od </w:t>
      </w:r>
      <w:r w:rsidR="00E3064E" w:rsidRPr="0079412B">
        <w:rPr>
          <w:color w:val="231F20"/>
        </w:rPr>
        <w:t>S</w:t>
      </w:r>
      <w:r w:rsidRPr="0079412B">
        <w:rPr>
          <w:color w:val="231F20"/>
        </w:rPr>
        <w:t xml:space="preserve">mlouvy v případě, že poskytovatel neposkytne základní datové a hlasové služby v rámci České republiky v jinak </w:t>
      </w:r>
      <w:proofErr w:type="gramStart"/>
      <w:r w:rsidRPr="0079412B">
        <w:rPr>
          <w:color w:val="231F20"/>
        </w:rPr>
        <w:t>jím</w:t>
      </w:r>
      <w:proofErr w:type="gramEnd"/>
      <w:r w:rsidRPr="0079412B">
        <w:rPr>
          <w:color w:val="231F20"/>
        </w:rPr>
        <w:t xml:space="preserve"> běžně signálem pokrytých lokalitách (např. úplný výpadek sítě atd.) po dobu 15 kalendářních dnů. </w:t>
      </w:r>
    </w:p>
    <w:p w14:paraId="333044E5" w14:textId="39E42EA8"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lastRenderedPageBreak/>
        <w:t xml:space="preserve">Objednatel je oprávněn odstoupit od </w:t>
      </w:r>
      <w:r w:rsidR="00E3064E" w:rsidRPr="0079412B">
        <w:rPr>
          <w:color w:val="231F20"/>
        </w:rPr>
        <w:t>S</w:t>
      </w:r>
      <w:r w:rsidRPr="0079412B">
        <w:rPr>
          <w:color w:val="231F20"/>
        </w:rPr>
        <w:t xml:space="preserve">mlouvy v případě, že poskytovatel přestane být subjektem oprávněným poskytovat nasmlouvané </w:t>
      </w:r>
      <w:r w:rsidR="00E3064E" w:rsidRPr="0079412B">
        <w:rPr>
          <w:color w:val="231F20"/>
        </w:rPr>
        <w:t>S</w:t>
      </w:r>
      <w:r w:rsidRPr="0079412B">
        <w:rPr>
          <w:color w:val="231F20"/>
        </w:rPr>
        <w:t xml:space="preserve">lužby; </w:t>
      </w:r>
    </w:p>
    <w:p w14:paraId="5DCFD7FC" w14:textId="477E6558"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Objednatel je oprávněn odstoupit od </w:t>
      </w:r>
      <w:r w:rsidR="00E3064E" w:rsidRPr="0079412B">
        <w:rPr>
          <w:color w:val="231F20"/>
        </w:rPr>
        <w:t>S</w:t>
      </w:r>
      <w:r w:rsidRPr="0079412B">
        <w:rPr>
          <w:color w:val="231F20"/>
        </w:rPr>
        <w:t>mlouvy bez jakýchkoliv sankcí, pokud nebude schválena částka ze státního rozpočtu následujícího roku, která je potřebná k úhradě za plnění poskytované podle smlouvy v následujícím roce. O</w:t>
      </w:r>
      <w:r w:rsidRPr="004B7F0A">
        <w:rPr>
          <w:color w:val="231F20"/>
        </w:rPr>
        <w:t xml:space="preserve">bjednatel prohlašuje, že do 30 dnů po vyhlášení zákona o státním rozpočtu ve Sbírce zákonů písemně oznámí poskytovateli, že nebyla schválená částka ze státního rozpočtu následujícího roku, která je potřebná k úhradě za plnění poskytované podle smlouvy v následujícím roce. </w:t>
      </w:r>
    </w:p>
    <w:p w14:paraId="06D0B070" w14:textId="5646D1E4"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Za den odstoupení od </w:t>
      </w:r>
      <w:r w:rsidR="00E3064E">
        <w:rPr>
          <w:color w:val="231F20"/>
        </w:rPr>
        <w:t>S</w:t>
      </w:r>
      <w:r w:rsidRPr="004B7F0A">
        <w:rPr>
          <w:color w:val="231F20"/>
        </w:rPr>
        <w:t xml:space="preserve">mlouvy se považuje den, kdy bylo písemné oznámení o odstoupení oprávněné strany doručeno druhé </w:t>
      </w:r>
      <w:r w:rsidR="00E3064E">
        <w:rPr>
          <w:color w:val="231F20"/>
        </w:rPr>
        <w:t>S</w:t>
      </w:r>
      <w:r w:rsidRPr="004B7F0A">
        <w:rPr>
          <w:color w:val="231F20"/>
        </w:rPr>
        <w:t xml:space="preserve">mluvní straně. </w:t>
      </w:r>
    </w:p>
    <w:p w14:paraId="0F0D63B3" w14:textId="62F367E1"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Odstoupením od </w:t>
      </w:r>
      <w:r w:rsidR="00E3064E">
        <w:rPr>
          <w:color w:val="231F20"/>
        </w:rPr>
        <w:t>S</w:t>
      </w:r>
      <w:r w:rsidRPr="004B7F0A">
        <w:rPr>
          <w:color w:val="231F20"/>
        </w:rPr>
        <w:t xml:space="preserve">mlouvy nejsou dotčena práva </w:t>
      </w:r>
      <w:r w:rsidR="00E3064E">
        <w:rPr>
          <w:color w:val="231F20"/>
        </w:rPr>
        <w:t>S</w:t>
      </w:r>
      <w:r w:rsidRPr="004B7F0A">
        <w:rPr>
          <w:color w:val="231F20"/>
        </w:rPr>
        <w:t xml:space="preserve">mluvních stran na úhradu smluvní pokuty, náhradu škody ani práva na náhradu újmy vzniklé z porušení smluvní povinnosti. </w:t>
      </w:r>
    </w:p>
    <w:p w14:paraId="47DFC182" w14:textId="334F2F18"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Objednatel je oprávněn kdykoliv </w:t>
      </w:r>
      <w:r w:rsidR="00E3064E">
        <w:rPr>
          <w:color w:val="231F20"/>
        </w:rPr>
        <w:t>S</w:t>
      </w:r>
      <w:r w:rsidRPr="004B7F0A">
        <w:rPr>
          <w:color w:val="231F20"/>
        </w:rPr>
        <w:t>mlouvu písemně vypovědět i bez udání důvodu, a to s výpovědní lhůtou 30 dnů, která počíná běžet prvním dnem měsíce následujícího po doručení výpovědi poskytovateli.</w:t>
      </w:r>
    </w:p>
    <w:p w14:paraId="6E0F724A" w14:textId="6272F32D"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Výpověď objednatele nesmí být žádným způsobem sankcionována nebo podmiňována (např. stanovení minimální doby poskytování </w:t>
      </w:r>
      <w:r w:rsidR="00E3064E">
        <w:rPr>
          <w:color w:val="231F20"/>
        </w:rPr>
        <w:t>S</w:t>
      </w:r>
      <w:r w:rsidRPr="004B7F0A">
        <w:rPr>
          <w:color w:val="231F20"/>
        </w:rPr>
        <w:t>lužby a hrazení jakéhokoliv poplatku za její nedodržení).</w:t>
      </w:r>
    </w:p>
    <w:p w14:paraId="61A06775" w14:textId="1931355E"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Dojde-li k přeměně společnosti poskytovatele, je poskytovatel povinen písemně oznámit tuto skutečnost objednateli ve lhůtě 10 dnů od zápisu této změny do veřejného rejstříku. Objednatel je v tomto případě oprávněn písemně vypovědět </w:t>
      </w:r>
      <w:r w:rsidR="00E3064E">
        <w:rPr>
          <w:color w:val="231F20"/>
        </w:rPr>
        <w:t>S</w:t>
      </w:r>
      <w:r w:rsidRPr="004B7F0A">
        <w:rPr>
          <w:color w:val="231F20"/>
        </w:rPr>
        <w:t xml:space="preserve">mlouvu z důvodu přeměny společnosti druhé smluvní strany. Výpovědní doba činí 30 dnů a počíná běžet od prvního dne měsíce následujícího po doručení výpovědi druhé smluvní straně. </w:t>
      </w:r>
    </w:p>
    <w:p w14:paraId="61ADE6F7" w14:textId="77777777"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Smluvní strany mohou smlouvu ukončit písemnou dohodou. V této dohodě bude sjednán způsob vypořádání vzájemných nároků. </w:t>
      </w:r>
    </w:p>
    <w:p w14:paraId="67828E69" w14:textId="4C72FC82" w:rsidR="005E4F5F" w:rsidRPr="004B7F0A"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Smluvní strany se zavazují, že při předčasném ukončení </w:t>
      </w:r>
      <w:r w:rsidR="00E3064E">
        <w:rPr>
          <w:color w:val="231F20"/>
        </w:rPr>
        <w:t>S</w:t>
      </w:r>
      <w:r w:rsidRPr="004B7F0A">
        <w:rPr>
          <w:color w:val="231F20"/>
        </w:rPr>
        <w:t xml:space="preserve">mlouvy, budou vzájemné závazky a pohledávky vypořádány písemnou dohodou </w:t>
      </w:r>
      <w:r w:rsidR="00E3064E">
        <w:rPr>
          <w:color w:val="231F20"/>
        </w:rPr>
        <w:t>S</w:t>
      </w:r>
      <w:r w:rsidRPr="004B7F0A">
        <w:rPr>
          <w:color w:val="231F20"/>
        </w:rPr>
        <w:t xml:space="preserve">mluvních stran, a to nejpozději do 30 dní od ukončení </w:t>
      </w:r>
      <w:r w:rsidR="00E3064E">
        <w:rPr>
          <w:color w:val="231F20"/>
        </w:rPr>
        <w:t>S</w:t>
      </w:r>
      <w:r w:rsidRPr="004B7F0A">
        <w:rPr>
          <w:color w:val="231F20"/>
        </w:rPr>
        <w:t xml:space="preserve">mlouvy. Poskytovatel bude mít v tomto případě nárok na odměnu pouze za plnění poskytnuté po dobu trvání </w:t>
      </w:r>
      <w:r w:rsidR="00E3064E">
        <w:rPr>
          <w:color w:val="231F20"/>
        </w:rPr>
        <w:t>S</w:t>
      </w:r>
      <w:r w:rsidRPr="004B7F0A">
        <w:rPr>
          <w:color w:val="231F20"/>
        </w:rPr>
        <w:t xml:space="preserve">mlouvy </w:t>
      </w:r>
    </w:p>
    <w:p w14:paraId="169E3594" w14:textId="56D51FE2"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Ukončením </w:t>
      </w:r>
      <w:r w:rsidR="00E3064E">
        <w:rPr>
          <w:color w:val="231F20"/>
        </w:rPr>
        <w:t>S</w:t>
      </w:r>
      <w:r w:rsidRPr="004B7F0A">
        <w:rPr>
          <w:color w:val="231F20"/>
        </w:rPr>
        <w:t xml:space="preserve">mlouvy nejsou dotčena ustanovení týkající se smluvních pokut, náhrady majetkové i nemajetkové újmy, povinnosti mlčenlivosti a ochrany důvěrných </w:t>
      </w:r>
      <w:r w:rsidRPr="0079412B">
        <w:rPr>
          <w:color w:val="231F20"/>
        </w:rPr>
        <w:t xml:space="preserve">informací a ustanovení týkající se takových práv a povinností, z jejichž povahy vyplývá, že mají trvat i po skončení účinnosti smlouvy. </w:t>
      </w:r>
    </w:p>
    <w:p w14:paraId="4E7A23AA" w14:textId="77777777" w:rsidR="005E4F5F" w:rsidRPr="0079412B" w:rsidRDefault="005E4F5F" w:rsidP="004B7F0A">
      <w:pPr>
        <w:pStyle w:val="Zkladntext"/>
        <w:numPr>
          <w:ilvl w:val="1"/>
          <w:numId w:val="1"/>
        </w:numPr>
        <w:tabs>
          <w:tab w:val="left" w:pos="541"/>
        </w:tabs>
        <w:spacing w:before="7" w:line="249" w:lineRule="auto"/>
        <w:ind w:right="118"/>
        <w:jc w:val="both"/>
        <w:rPr>
          <w:color w:val="231F20"/>
        </w:rPr>
      </w:pPr>
      <w:r w:rsidRPr="0079412B">
        <w:rPr>
          <w:color w:val="231F20"/>
        </w:rPr>
        <w:t>Smlouva pozbývá účinnosti i okamžikem, kdy veškeré platby uskutečněné Objednatelem ve prospěch Poskytovatele na základě této Smlouvy dosáhnou částky 1 970 000,00 Kč bez DPH, tj. 2.383.700,00 Kč vč. 21 % DPH.</w:t>
      </w:r>
    </w:p>
    <w:p w14:paraId="4443C8E2" w14:textId="5A067B55"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Poskytovatel není oprávněn požadovat po objednateli úhradu smluvní pokuty v souvislosti s odstoupením či výpovědí Smlouvy ze strany objednatele. Dodavatel není oprávněn navrhnout jiné sankce vůči objednateli než takové, které vyplývají z obecně závazných právních předpisů nebo Výzvy této veřejné zakázky.</w:t>
      </w:r>
    </w:p>
    <w:p w14:paraId="23378988" w14:textId="4EE4D574"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V případě prodlení objednatele s úhradou fakturované ceny je poskytovatel oprávněn požadovat úrok z prodlení z neuhrazené dlužné částky podle konkrétní faktury za každý den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4A3E93F" w14:textId="48C17A29"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Smluvní pokuta dle čl. 3.4. Výzvy - Pokud dojde k výpadku primárního i záložního kanálu služby (čl. 3.3, varianty A/B, bod 1) Výzvy), nebude Služba počítána dle SLA, ale poskytovateli bude vyúčtována smluvní pokuta ve výši 10 000 Kč / hod, maximálně 80 000,00 Kč / den a nejvýše do částky 200 000,00 Kč za každých 30 po sobě jdoucích dní. Smluvní pokuta se však nehradí, pokud dodavatel prokáže, že nefunkčnost služeb byla způsobena okolnostmi, které nemohl ovlivnit a zároveň neměly původ v zařízení ani v provozu dodavatele.</w:t>
      </w:r>
    </w:p>
    <w:p w14:paraId="3F37CA43" w14:textId="77777777"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Smluvní pokuta dle čl. 3.5. Výzvy, podle </w:t>
      </w:r>
      <w:proofErr w:type="gramStart"/>
      <w:r w:rsidRPr="0079412B">
        <w:rPr>
          <w:color w:val="231F20"/>
        </w:rPr>
        <w:t>kterého</w:t>
      </w:r>
      <w:proofErr w:type="gramEnd"/>
      <w:r w:rsidRPr="0079412B">
        <w:rPr>
          <w:color w:val="231F20"/>
        </w:rPr>
        <w:t xml:space="preserve"> objednatel si vyhrazuje právo na navýšení limitu služby dle svých komunikačních potřeb, tedy změnu varianty odebírané služby na Variantu B, ve lhůtě do 15 pracovních dnů, od prokazatelného doručení podepsaného požadavku objednatele na tuto změnu. K této změně vyžaduje od poskytovatele technickou připravenost. Pokud poskytovatel tento termín nesplní, objednatel požaduje smluvní pokutu ve výši 10 000,00 Kč za každý započatý den prodlení.</w:t>
      </w:r>
    </w:p>
    <w:p w14:paraId="5A5744E7" w14:textId="2ACB7C21"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Smluvní pokuta dle čl. 3.6. Výzvy, podle </w:t>
      </w:r>
      <w:proofErr w:type="gramStart"/>
      <w:r w:rsidRPr="0079412B">
        <w:rPr>
          <w:color w:val="231F20"/>
        </w:rPr>
        <w:t>kterého</w:t>
      </w:r>
      <w:proofErr w:type="gramEnd"/>
      <w:r w:rsidRPr="0079412B">
        <w:rPr>
          <w:color w:val="231F20"/>
        </w:rPr>
        <w:t xml:space="preserve"> objednatel požaduje provedení migrace zdarma, u telefonních čísel bez závazku ve lhůtě od podpisu Smlouvy do termínu zahájení plnění této veřejné zakázky. Pokud poskytovatel tento termín nesplní, objednatel požaduje smluvní pokutu ve výši 10 000,00 Kč za každý započatý den prodlení, kromě případů, kdy poskytovatel prokáže, že nedodržení tohoto termínu je způsobeno okolnostmi, které nemohl ovlivnit ani nemají původ v jeho zařízení ani provozu.</w:t>
      </w:r>
    </w:p>
    <w:p w14:paraId="60FB4694" w14:textId="77777777"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Smluvní pokuta dle čl. 3.9. Výzvy - V případě, že poskytovatel neodstraní poruchu ve lhůtě do 24 hodin od jejího prokazatelného nahlášení a neposkytne tak poskytovanou službu v požadované kvalitě, je objednatel oprávněn požadovat smluvní pokutu ve výši 5 000,00 Kč za každou další (i započatou hodinu) prodlení až do úplného odstranění poruchy a opětovného poskytnutí služby v požadované kvalitě, čímž není nijak dotčen nárok objednatele na náhradu škody. Poruchou se pro účely tohoto odstavce rozumí neplnění služby v požadované kvalitě dle smlouvy a Výzvy. Nedodržením kvality poskytovaných služeb ve smyslu tohoto odstavce se nerozumí úplný výpadek služby ve smyslu čl. 3.4. Výzvy.</w:t>
      </w:r>
    </w:p>
    <w:p w14:paraId="22CF94DA" w14:textId="77777777" w:rsidR="00E3064E" w:rsidRPr="0079412B"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 xml:space="preserve">V případě porušení závazku mlčenlivosti či ochrany důvěrných informací je objednatel oprávněn požadovat kromě náhrady majetkové i nemajetkové újmy zaplacení smluvní pokuty ve výši 50 000,00 Kč za každý jednotlivý případ porušení. </w:t>
      </w:r>
    </w:p>
    <w:p w14:paraId="6F4E4CF8" w14:textId="7388A000"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79412B">
        <w:rPr>
          <w:color w:val="231F20"/>
        </w:rPr>
        <w:t>Poskytovatel se zavazuje zachovávat mlčenlivost ohledně skutečností, které se v souvislosti s plněním Smlouvy dozvěděl nebo které objednatel označil za důvěrné (dále jen „důvěrné informace“). Důvěrné informace mohou být poskytov</w:t>
      </w:r>
      <w:r w:rsidRPr="004B7F0A">
        <w:rPr>
          <w:color w:val="231F20"/>
        </w:rPr>
        <w:t xml:space="preserve">atelem použity výhradně k činnostem, kterými bude zajištěno dosažení účelu </w:t>
      </w:r>
      <w:r>
        <w:rPr>
          <w:color w:val="231F20"/>
        </w:rPr>
        <w:t>S</w:t>
      </w:r>
      <w:r w:rsidRPr="004B7F0A">
        <w:rPr>
          <w:color w:val="231F20"/>
        </w:rPr>
        <w:t xml:space="preserve">mlouvy. Poskytovatel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14:paraId="29EBA76D" w14:textId="77777777"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w:t>
      </w:r>
    </w:p>
    <w:p w14:paraId="5082D8A3" w14:textId="77777777"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4B7F0A">
        <w:rPr>
          <w:color w:val="231F20"/>
        </w:rPr>
        <w:t>Poskytovatel je povinen přijmout opatření k ochraně důvěrných informací a zajistit utajení důvěrných informací i u svých zaměstnanců, zástupců, jakož i u jiných spolupracujících třetích stran.</w:t>
      </w:r>
    </w:p>
    <w:p w14:paraId="46BDCF77" w14:textId="26D70B3E"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Povinností mlčenlivosti dle tohoto článku </w:t>
      </w:r>
      <w:r w:rsidR="006F06CF">
        <w:rPr>
          <w:color w:val="231F20"/>
        </w:rPr>
        <w:t>S</w:t>
      </w:r>
      <w:r w:rsidRPr="004B7F0A">
        <w:rPr>
          <w:color w:val="231F20"/>
        </w:rPr>
        <w:t xml:space="preserve">mlouvy není dotčena povinnost smluvní strany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 </w:t>
      </w:r>
    </w:p>
    <w:p w14:paraId="7ACCD16F" w14:textId="77777777"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4B7F0A">
        <w:rPr>
          <w:color w:val="231F20"/>
        </w:rPr>
        <w:t xml:space="preserve">Povinnost zachovávat mlčenlivost trvá i po skončení smluvního vztahu. </w:t>
      </w:r>
    </w:p>
    <w:p w14:paraId="3AE2CEFB" w14:textId="77777777" w:rsidR="00E3064E" w:rsidRPr="004B7F0A" w:rsidRDefault="00E3064E" w:rsidP="004B7F0A">
      <w:pPr>
        <w:pStyle w:val="Zkladntext"/>
        <w:numPr>
          <w:ilvl w:val="1"/>
          <w:numId w:val="1"/>
        </w:numPr>
        <w:tabs>
          <w:tab w:val="left" w:pos="541"/>
        </w:tabs>
        <w:spacing w:before="7" w:line="249" w:lineRule="auto"/>
        <w:ind w:right="118"/>
        <w:jc w:val="both"/>
        <w:rPr>
          <w:color w:val="231F20"/>
        </w:rPr>
      </w:pPr>
      <w:r w:rsidRPr="004B7F0A">
        <w:rPr>
          <w:color w:val="231F20"/>
        </w:rPr>
        <w:t>Splatnost smluvních pokut je 30 dnů ode dne doručení písemné výzvy k jejich úhradě druhé smluvní straně.</w:t>
      </w:r>
    </w:p>
    <w:p w14:paraId="46E3614E" w14:textId="77777777" w:rsidR="00DC5359" w:rsidRDefault="00DC5359" w:rsidP="00DC5359">
      <w:pPr>
        <w:pStyle w:val="Zkladntext"/>
        <w:tabs>
          <w:tab w:val="left" w:pos="541"/>
        </w:tabs>
        <w:spacing w:before="7" w:line="249" w:lineRule="auto"/>
        <w:ind w:right="118" w:firstLine="0"/>
        <w:jc w:val="both"/>
        <w:rPr>
          <w:color w:val="231F20"/>
          <w:sz w:val="16"/>
          <w:szCs w:val="16"/>
        </w:rPr>
      </w:pPr>
    </w:p>
    <w:p w14:paraId="1C18BC76" w14:textId="77777777" w:rsidR="00DC5359" w:rsidRPr="00E366EC" w:rsidRDefault="00DC5359" w:rsidP="00DC5359">
      <w:pPr>
        <w:pStyle w:val="Nadpis1"/>
        <w:numPr>
          <w:ilvl w:val="0"/>
          <w:numId w:val="1"/>
        </w:numPr>
        <w:tabs>
          <w:tab w:val="left" w:pos="541"/>
        </w:tabs>
        <w:ind w:hanging="425"/>
        <w:jc w:val="both"/>
        <w:rPr>
          <w:color w:val="EC008C"/>
          <w:spacing w:val="-2"/>
        </w:rPr>
      </w:pPr>
      <w:r w:rsidRPr="00E366EC">
        <w:rPr>
          <w:color w:val="EC008C"/>
          <w:spacing w:val="-2"/>
        </w:rPr>
        <w:t>ZPRACOVÁNÍ OSOBNÍCH ÚDAJŮ</w:t>
      </w:r>
    </w:p>
    <w:p w14:paraId="7C02CD82" w14:textId="77777777" w:rsidR="00DC5359" w:rsidRPr="00E366EC" w:rsidRDefault="00DC5359" w:rsidP="00DC5359">
      <w:pPr>
        <w:pStyle w:val="Zkladntext"/>
        <w:numPr>
          <w:ilvl w:val="1"/>
          <w:numId w:val="1"/>
        </w:numPr>
        <w:tabs>
          <w:tab w:val="left" w:pos="541"/>
        </w:tabs>
        <w:spacing w:before="7"/>
        <w:ind w:hanging="425"/>
        <w:jc w:val="both"/>
        <w:rPr>
          <w:b/>
          <w:bCs/>
          <w:color w:val="231F20"/>
        </w:rPr>
      </w:pPr>
      <w:r w:rsidRPr="00E366EC">
        <w:rPr>
          <w:color w:val="231F20"/>
        </w:rPr>
        <w:t xml:space="preserve">V souvislosti s uzavřením a plněním Smlouvy dochází </w:t>
      </w:r>
      <w:r>
        <w:rPr>
          <w:color w:val="231F20"/>
        </w:rPr>
        <w:t xml:space="preserve">Smluvními stranami </w:t>
      </w:r>
      <w:r w:rsidRPr="00E366EC">
        <w:rPr>
          <w:color w:val="231F20"/>
        </w:rPr>
        <w:t>ke zpracování osobních údajů fyzické osoby jednající za</w:t>
      </w:r>
      <w:r w:rsidRPr="0096605E">
        <w:rPr>
          <w:color w:val="231F20"/>
        </w:rPr>
        <w:t xml:space="preserve"> </w:t>
      </w:r>
      <w:r>
        <w:rPr>
          <w:color w:val="231F20"/>
        </w:rPr>
        <w:t>druhou Smluvní stranu (včetně Oprávněné osoby)</w:t>
      </w:r>
      <w:r w:rsidRPr="00E366EC">
        <w:rPr>
          <w:color w:val="231F20"/>
        </w:rPr>
        <w:t xml:space="preserve"> nebo fyzické osoby zapojené do procesu plnění </w:t>
      </w:r>
      <w:r>
        <w:rPr>
          <w:color w:val="231F20"/>
        </w:rPr>
        <w:t>S</w:t>
      </w:r>
      <w:r w:rsidRPr="00E366EC">
        <w:rPr>
          <w:color w:val="231F20"/>
        </w:rPr>
        <w:t>mlouvy (dále společně jako „Subjekt údajů“), a to pro účely:</w:t>
      </w:r>
    </w:p>
    <w:p w14:paraId="129301D8" w14:textId="77777777" w:rsidR="00DC5359" w:rsidRPr="00E366EC" w:rsidRDefault="00DC5359" w:rsidP="00DC5359">
      <w:pPr>
        <w:pStyle w:val="Zkladntext"/>
        <w:tabs>
          <w:tab w:val="left" w:pos="541"/>
        </w:tabs>
        <w:spacing w:before="7"/>
        <w:ind w:left="115" w:firstLine="0"/>
        <w:jc w:val="both"/>
        <w:rPr>
          <w:b/>
          <w:bCs/>
          <w:color w:val="231F20"/>
        </w:rPr>
      </w:pPr>
      <w:r>
        <w:rPr>
          <w:color w:val="231F20"/>
        </w:rPr>
        <w:tab/>
      </w:r>
      <w:r w:rsidRPr="00E366EC">
        <w:rPr>
          <w:color w:val="231F20"/>
        </w:rPr>
        <w:t>a)</w:t>
      </w:r>
      <w:r w:rsidRPr="00E366EC">
        <w:rPr>
          <w:color w:val="231F20"/>
        </w:rPr>
        <w:tab/>
        <w:t xml:space="preserve">uzavírání a plnění </w:t>
      </w:r>
      <w:r>
        <w:rPr>
          <w:color w:val="231F20"/>
        </w:rPr>
        <w:t>S</w:t>
      </w:r>
      <w:r w:rsidRPr="00E366EC">
        <w:rPr>
          <w:color w:val="231F20"/>
        </w:rPr>
        <w:t>mlouvy;</w:t>
      </w:r>
    </w:p>
    <w:p w14:paraId="2CBA7AA3" w14:textId="77777777" w:rsidR="00DC5359" w:rsidRPr="00E366EC" w:rsidRDefault="00DC5359" w:rsidP="00DC5359">
      <w:pPr>
        <w:pStyle w:val="Nadpis1"/>
        <w:tabs>
          <w:tab w:val="left" w:pos="541"/>
        </w:tabs>
        <w:jc w:val="both"/>
        <w:rPr>
          <w:b w:val="0"/>
          <w:bCs w:val="0"/>
          <w:color w:val="231F20"/>
        </w:rPr>
      </w:pPr>
      <w:r>
        <w:rPr>
          <w:b w:val="0"/>
          <w:bCs w:val="0"/>
          <w:color w:val="231F20"/>
        </w:rPr>
        <w:tab/>
      </w:r>
      <w:r w:rsidRPr="00E366EC">
        <w:rPr>
          <w:b w:val="0"/>
          <w:bCs w:val="0"/>
          <w:color w:val="231F20"/>
        </w:rPr>
        <w:t>b)</w:t>
      </w:r>
      <w:r w:rsidRPr="00E366EC">
        <w:rPr>
          <w:b w:val="0"/>
          <w:bCs w:val="0"/>
          <w:color w:val="231F20"/>
        </w:rPr>
        <w:tab/>
        <w:t>vnitřní administrativní potře</w:t>
      </w:r>
      <w:r w:rsidRPr="0096605E">
        <w:rPr>
          <w:b w:val="0"/>
          <w:bCs w:val="0"/>
          <w:color w:val="231F20"/>
        </w:rPr>
        <w:t>by</w:t>
      </w:r>
      <w:r w:rsidRPr="00E366EC">
        <w:rPr>
          <w:b w:val="0"/>
          <w:bCs w:val="0"/>
          <w:color w:val="231F20"/>
        </w:rPr>
        <w:t>;</w:t>
      </w:r>
    </w:p>
    <w:p w14:paraId="08FF776A" w14:textId="77777777" w:rsidR="00DC5359" w:rsidRPr="00E366EC" w:rsidRDefault="00DC5359" w:rsidP="00DC5359">
      <w:pPr>
        <w:pStyle w:val="Nadpis1"/>
        <w:tabs>
          <w:tab w:val="left" w:pos="541"/>
        </w:tabs>
        <w:jc w:val="both"/>
        <w:rPr>
          <w:b w:val="0"/>
          <w:bCs w:val="0"/>
          <w:color w:val="231F20"/>
        </w:rPr>
      </w:pPr>
      <w:r>
        <w:rPr>
          <w:b w:val="0"/>
          <w:bCs w:val="0"/>
          <w:color w:val="231F20"/>
        </w:rPr>
        <w:tab/>
      </w:r>
      <w:r w:rsidRPr="00E366EC">
        <w:rPr>
          <w:b w:val="0"/>
          <w:bCs w:val="0"/>
          <w:color w:val="231F20"/>
        </w:rPr>
        <w:t>c)</w:t>
      </w:r>
      <w:r w:rsidRPr="00E366EC">
        <w:rPr>
          <w:b w:val="0"/>
          <w:bCs w:val="0"/>
          <w:color w:val="231F20"/>
        </w:rPr>
        <w:tab/>
        <w:t>ochrana majetku a osob;</w:t>
      </w:r>
    </w:p>
    <w:p w14:paraId="4B94D9D3" w14:textId="77777777" w:rsidR="00DC5359" w:rsidRPr="00E366EC" w:rsidRDefault="00DC5359" w:rsidP="00DC5359">
      <w:pPr>
        <w:pStyle w:val="Nadpis1"/>
        <w:tabs>
          <w:tab w:val="left" w:pos="541"/>
        </w:tabs>
        <w:jc w:val="both"/>
        <w:rPr>
          <w:b w:val="0"/>
          <w:bCs w:val="0"/>
          <w:color w:val="231F20"/>
        </w:rPr>
      </w:pPr>
      <w:r>
        <w:rPr>
          <w:b w:val="0"/>
          <w:bCs w:val="0"/>
          <w:color w:val="231F20"/>
        </w:rPr>
        <w:tab/>
      </w:r>
      <w:r w:rsidRPr="00E366EC">
        <w:rPr>
          <w:b w:val="0"/>
          <w:bCs w:val="0"/>
          <w:color w:val="231F20"/>
        </w:rPr>
        <w:t>d)</w:t>
      </w:r>
      <w:r w:rsidRPr="00E366EC">
        <w:rPr>
          <w:b w:val="0"/>
          <w:bCs w:val="0"/>
          <w:color w:val="231F20"/>
        </w:rPr>
        <w:tab/>
        <w:t>ochrana právních nároků;</w:t>
      </w:r>
    </w:p>
    <w:p w14:paraId="287555F6" w14:textId="77777777" w:rsidR="00DC5359" w:rsidRPr="00E366EC" w:rsidRDefault="00DC5359" w:rsidP="00DC5359">
      <w:pPr>
        <w:pStyle w:val="Nadpis1"/>
        <w:tabs>
          <w:tab w:val="left" w:pos="541"/>
        </w:tabs>
        <w:jc w:val="both"/>
        <w:rPr>
          <w:b w:val="0"/>
          <w:bCs w:val="0"/>
          <w:color w:val="231F20"/>
        </w:rPr>
      </w:pPr>
      <w:r>
        <w:rPr>
          <w:b w:val="0"/>
          <w:bCs w:val="0"/>
          <w:color w:val="231F20"/>
        </w:rPr>
        <w:tab/>
      </w:r>
      <w:r w:rsidRPr="00E366EC">
        <w:rPr>
          <w:b w:val="0"/>
          <w:bCs w:val="0"/>
          <w:color w:val="231F20"/>
        </w:rPr>
        <w:t>e)</w:t>
      </w:r>
      <w:r w:rsidRPr="00E366EC">
        <w:rPr>
          <w:b w:val="0"/>
          <w:bCs w:val="0"/>
          <w:color w:val="231F20"/>
        </w:rPr>
        <w:tab/>
        <w:t>tvorba statistik a evidencí;</w:t>
      </w:r>
    </w:p>
    <w:p w14:paraId="386F7DD5" w14:textId="77777777" w:rsidR="00DC5359" w:rsidRPr="00E366EC" w:rsidRDefault="00DC5359" w:rsidP="00DC5359">
      <w:pPr>
        <w:pStyle w:val="Nadpis1"/>
        <w:tabs>
          <w:tab w:val="left" w:pos="541"/>
        </w:tabs>
        <w:jc w:val="both"/>
        <w:rPr>
          <w:b w:val="0"/>
          <w:bCs w:val="0"/>
          <w:color w:val="231F20"/>
        </w:rPr>
      </w:pPr>
      <w:r>
        <w:rPr>
          <w:b w:val="0"/>
          <w:bCs w:val="0"/>
          <w:color w:val="231F20"/>
        </w:rPr>
        <w:tab/>
      </w:r>
      <w:r w:rsidRPr="00E366EC">
        <w:rPr>
          <w:b w:val="0"/>
          <w:bCs w:val="0"/>
          <w:color w:val="231F20"/>
        </w:rPr>
        <w:t>f)</w:t>
      </w:r>
      <w:r w:rsidRPr="00E366EC">
        <w:rPr>
          <w:b w:val="0"/>
          <w:bCs w:val="0"/>
          <w:color w:val="231F20"/>
        </w:rPr>
        <w:tab/>
        <w:t xml:space="preserve">plnění zákonných povinností. </w:t>
      </w:r>
    </w:p>
    <w:p w14:paraId="283B2873" w14:textId="77777777" w:rsidR="00DC5359" w:rsidRPr="00E366EC" w:rsidRDefault="00DC5359" w:rsidP="00DC5359">
      <w:pPr>
        <w:pStyle w:val="Zkladntext"/>
        <w:numPr>
          <w:ilvl w:val="1"/>
          <w:numId w:val="1"/>
        </w:numPr>
        <w:tabs>
          <w:tab w:val="left" w:pos="541"/>
        </w:tabs>
        <w:spacing w:before="7"/>
        <w:ind w:hanging="425"/>
        <w:jc w:val="both"/>
        <w:rPr>
          <w:b/>
          <w:bCs/>
          <w:color w:val="231F20"/>
        </w:rPr>
      </w:pPr>
      <w:r w:rsidRPr="00E366EC">
        <w:rPr>
          <w:color w:val="231F20"/>
        </w:rPr>
        <w:t xml:space="preserve">Právními důvody ke zpracování jsou oprávněné zájmy [účely uvedené v bodech a), b), c), d) a e) výše] a plnění právních povinností [účel uvedený v bodě f) výše] správce. </w:t>
      </w:r>
    </w:p>
    <w:p w14:paraId="008B95FA" w14:textId="77777777" w:rsidR="00DC5359" w:rsidRPr="00E366EC" w:rsidRDefault="00DC5359" w:rsidP="00DC5359">
      <w:pPr>
        <w:pStyle w:val="Zkladntext"/>
        <w:numPr>
          <w:ilvl w:val="1"/>
          <w:numId w:val="1"/>
        </w:numPr>
        <w:tabs>
          <w:tab w:val="left" w:pos="541"/>
        </w:tabs>
        <w:spacing w:before="7"/>
        <w:ind w:hanging="425"/>
        <w:jc w:val="both"/>
        <w:rPr>
          <w:b/>
          <w:bCs/>
          <w:color w:val="231F20"/>
        </w:rPr>
      </w:pPr>
      <w:r w:rsidRPr="00E366EC">
        <w:rPr>
          <w:color w:val="231F20"/>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06055544" w14:textId="77777777" w:rsidR="00DC5359" w:rsidRDefault="00DC5359" w:rsidP="00DC5359">
      <w:pPr>
        <w:pStyle w:val="Zkladntext"/>
        <w:numPr>
          <w:ilvl w:val="1"/>
          <w:numId w:val="1"/>
        </w:numPr>
        <w:tabs>
          <w:tab w:val="left" w:pos="541"/>
        </w:tabs>
        <w:spacing w:before="7"/>
        <w:ind w:hanging="425"/>
        <w:jc w:val="both"/>
        <w:rPr>
          <w:color w:val="231F20"/>
        </w:rPr>
      </w:pPr>
      <w:r w:rsidRPr="00E366EC">
        <w:rPr>
          <w:color w:val="231F20"/>
        </w:rPr>
        <w:t>Smluvní strany se zavazují informovat Subjekt údajů (své zaměstnance, pracovníky atp.) o tom, že jejich údaje jsou druhou smluvní stranou, která je v pozici správce, zpracovávány</w:t>
      </w:r>
      <w:r>
        <w:rPr>
          <w:color w:val="231F20"/>
        </w:rPr>
        <w:t>,</w:t>
      </w:r>
      <w:r w:rsidRPr="00E366EC">
        <w:rPr>
          <w:color w:val="231F20"/>
        </w:rPr>
        <w:t xml:space="preserve"> a to zejména rozsahu čl. 13 a následující obecného nařízení o ochraně osobních údajů 2016/679.</w:t>
      </w:r>
    </w:p>
    <w:p w14:paraId="15A4C316" w14:textId="77777777" w:rsidR="00DC5359" w:rsidRPr="00E366EC" w:rsidRDefault="00DC5359" w:rsidP="00DC5359">
      <w:pPr>
        <w:pStyle w:val="Zkladntext"/>
        <w:numPr>
          <w:ilvl w:val="1"/>
          <w:numId w:val="1"/>
        </w:numPr>
        <w:tabs>
          <w:tab w:val="left" w:pos="541"/>
        </w:tabs>
        <w:spacing w:before="7"/>
        <w:ind w:hanging="425"/>
        <w:jc w:val="both"/>
        <w:rPr>
          <w:b/>
          <w:bCs/>
          <w:color w:val="231F20"/>
        </w:rPr>
      </w:pPr>
      <w:r>
        <w:rPr>
          <w:color w:val="231F20"/>
        </w:rPr>
        <w:t>Smluvní partner se zavazuje informovat o zpracování osobních údajů minimálně v rozsahu zde uvedeném, resp. o povinnostech z toho vyplývajících, rovněž všechny Oprávněné osoby.</w:t>
      </w:r>
    </w:p>
    <w:p w14:paraId="6CDCD680" w14:textId="77777777" w:rsidR="00DC5359" w:rsidRPr="00E366EC" w:rsidRDefault="00DC5359" w:rsidP="00DC5359">
      <w:pPr>
        <w:pStyle w:val="Nadpis1"/>
        <w:tabs>
          <w:tab w:val="left" w:pos="541"/>
        </w:tabs>
        <w:ind w:firstLine="0"/>
        <w:jc w:val="both"/>
        <w:rPr>
          <w:b w:val="0"/>
          <w:bCs w:val="0"/>
        </w:rPr>
      </w:pPr>
    </w:p>
    <w:p w14:paraId="6F1DCD36" w14:textId="77777777" w:rsidR="00DC5359" w:rsidRPr="00C368B3" w:rsidRDefault="00DC5359" w:rsidP="00DC5359">
      <w:pPr>
        <w:pStyle w:val="Nadpis1"/>
        <w:numPr>
          <w:ilvl w:val="0"/>
          <w:numId w:val="1"/>
        </w:numPr>
        <w:tabs>
          <w:tab w:val="left" w:pos="541"/>
        </w:tabs>
        <w:ind w:hanging="425"/>
        <w:jc w:val="both"/>
        <w:rPr>
          <w:b w:val="0"/>
          <w:bCs w:val="0"/>
        </w:rPr>
      </w:pPr>
      <w:r w:rsidRPr="00C368B3">
        <w:rPr>
          <w:color w:val="EC008C"/>
        </w:rPr>
        <w:t xml:space="preserve">ZÁVĚREČNÁ </w:t>
      </w:r>
      <w:r w:rsidRPr="00C368B3">
        <w:rPr>
          <w:color w:val="EC008C"/>
          <w:spacing w:val="-2"/>
        </w:rPr>
        <w:t>USTANOVENÍ</w:t>
      </w:r>
    </w:p>
    <w:p w14:paraId="6556856E" w14:textId="44F8AC5B" w:rsidR="00DC5359" w:rsidRPr="00F90834" w:rsidRDefault="006F06CF" w:rsidP="006829D5">
      <w:pPr>
        <w:pStyle w:val="Zkladntext"/>
        <w:numPr>
          <w:ilvl w:val="1"/>
          <w:numId w:val="1"/>
        </w:numPr>
        <w:tabs>
          <w:tab w:val="left" w:pos="541"/>
        </w:tabs>
        <w:spacing w:before="7"/>
        <w:ind w:hanging="425"/>
        <w:jc w:val="both"/>
      </w:pPr>
      <w:r w:rsidRPr="004B7F0A">
        <w:rPr>
          <w:color w:val="231F20"/>
        </w:rPr>
        <w:t xml:space="preserve">Jakékoliv změny či doplnění </w:t>
      </w:r>
      <w:r>
        <w:rPr>
          <w:color w:val="231F20"/>
        </w:rPr>
        <w:t>S</w:t>
      </w:r>
      <w:r w:rsidRPr="004B7F0A">
        <w:rPr>
          <w:color w:val="231F20"/>
        </w:rPr>
        <w:t xml:space="preserve">mlouvy je možné činit výhradně formou písemných a číselně označených dodatků ke smlouvě podepsaných oběma </w:t>
      </w:r>
      <w:r>
        <w:rPr>
          <w:color w:val="231F20"/>
        </w:rPr>
        <w:t>S</w:t>
      </w:r>
      <w:r w:rsidRPr="004B7F0A">
        <w:rPr>
          <w:color w:val="231F20"/>
        </w:rPr>
        <w:t>mluvními stranami.</w:t>
      </w:r>
    </w:p>
    <w:p w14:paraId="4349ADB2" w14:textId="77777777" w:rsidR="00DC5359" w:rsidRPr="00F90834" w:rsidRDefault="00DC5359" w:rsidP="00DC5359">
      <w:pPr>
        <w:pStyle w:val="Zkladntext"/>
        <w:numPr>
          <w:ilvl w:val="1"/>
          <w:numId w:val="1"/>
        </w:numPr>
        <w:tabs>
          <w:tab w:val="left" w:pos="541"/>
        </w:tabs>
        <w:spacing w:before="7"/>
        <w:ind w:hanging="425"/>
        <w:jc w:val="both"/>
        <w:rPr>
          <w:color w:val="231F20"/>
        </w:rPr>
      </w:pPr>
      <w:r w:rsidRPr="00F90834">
        <w:rPr>
          <w:color w:val="231F20"/>
        </w:rPr>
        <w:t>Plnění předmětu této Smlouvy v době od platnosti Smlouvy do její účinnosti se považuje za plnění podle této Smlouvy a práva a povinnosti z něj vzniklé se řídí touto Smlouvou</w:t>
      </w:r>
      <w:r>
        <w:rPr>
          <w:color w:val="231F20"/>
        </w:rPr>
        <w:t>.</w:t>
      </w:r>
    </w:p>
    <w:p w14:paraId="7C994C3E" w14:textId="77777777" w:rsidR="00DC5359" w:rsidRPr="00C368B3" w:rsidRDefault="00DC5359" w:rsidP="00DC5359">
      <w:pPr>
        <w:pStyle w:val="Zkladntext"/>
        <w:numPr>
          <w:ilvl w:val="1"/>
          <w:numId w:val="1"/>
        </w:numPr>
        <w:tabs>
          <w:tab w:val="left" w:pos="541"/>
        </w:tabs>
        <w:spacing w:before="7" w:line="250" w:lineRule="auto"/>
        <w:ind w:right="35" w:hanging="425"/>
        <w:jc w:val="both"/>
      </w:pPr>
      <w:r w:rsidRPr="00C368B3">
        <w:rPr>
          <w:color w:val="231F20"/>
        </w:rPr>
        <w:t>Smluvní partner výslovně prohlašuje, že se podrobně seznámil se zněním podmínek Firemního řešení, se zněním Podmínek zpracování osobních, identifikačních, provozních a lokalizačních údajů účastníků i se zněním VPST.</w:t>
      </w:r>
    </w:p>
    <w:p w14:paraId="200EEAC6"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lastRenderedPageBreak/>
        <w:t xml:space="preserve">TMCZ upozorňuje Smluvního partnera, že v některých Smluvních dokumentech, zejména v této Smlouvě a podmínkách Firemního řešení jsou ustanovení, která by mohla být považována za překvapivá. Jedná se zejména o ustanovení týkající se smluvních pokut, náhrady újmy a jejího omezení, SLA a případů, které jsou považovány dle Smlouvy za podstatné porušení </w:t>
      </w:r>
      <w:r w:rsidRPr="00C368B3">
        <w:rPr>
          <w:color w:val="231F20"/>
          <w:spacing w:val="-2"/>
        </w:rPr>
        <w:t>Smlouvy.</w:t>
      </w:r>
      <w:r w:rsidRPr="00C368B3">
        <w:rPr>
          <w:color w:val="231F20"/>
        </w:rPr>
        <w:t xml:space="preserve"> Smluvní partner prohlašuje, že se s těmito ustanoveními podrobně seznámil a bez</w:t>
      </w:r>
      <w:r w:rsidRPr="00C368B3">
        <w:rPr>
          <w:color w:val="231F20"/>
          <w:spacing w:val="26"/>
        </w:rPr>
        <w:t xml:space="preserve"> </w:t>
      </w:r>
      <w:r w:rsidRPr="00C368B3">
        <w:rPr>
          <w:color w:val="231F20"/>
        </w:rPr>
        <w:t xml:space="preserve">výhrad s nimi souhlasí. Smluvní partner se zavazuje vždy při uzavření Specifikace služby nebo Účastnické smlouvy se podrobně seznámit se všemi Smluvními </w:t>
      </w:r>
      <w:r w:rsidRPr="00C368B3">
        <w:rPr>
          <w:color w:val="231F20"/>
          <w:spacing w:val="-2"/>
        </w:rPr>
        <w:t>dokumenty,</w:t>
      </w:r>
      <w:r w:rsidRPr="00C368B3">
        <w:rPr>
          <w:color w:val="231F20"/>
        </w:rPr>
        <w:t xml:space="preserve"> které se poskytování Služby týkají, a to i s ohledem na skutečnost, že takové Smluvní dokumenty mohou obsahovat ustanovení, která by mohla být</w:t>
      </w:r>
      <w:r w:rsidRPr="00C368B3">
        <w:rPr>
          <w:color w:val="231F20"/>
          <w:spacing w:val="29"/>
        </w:rPr>
        <w:t xml:space="preserve"> </w:t>
      </w:r>
      <w:r w:rsidRPr="00C368B3">
        <w:rPr>
          <w:color w:val="231F20"/>
        </w:rPr>
        <w:t>považována ve smyslu právních předpisů za překvapivá.</w:t>
      </w:r>
    </w:p>
    <w:p w14:paraId="77517855"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Je-li mezi Smluvními stranami sjednáno právo</w:t>
      </w:r>
      <w:r w:rsidRPr="00C368B3">
        <w:rPr>
          <w:color w:val="231F20"/>
          <w:spacing w:val="-3"/>
        </w:rPr>
        <w:t xml:space="preserve"> </w:t>
      </w:r>
      <w:r w:rsidRPr="00C368B3">
        <w:rPr>
          <w:color w:val="231F20"/>
        </w:rPr>
        <w:t xml:space="preserve">TMCZ jednostranně změnit smluvní </w:t>
      </w:r>
      <w:r w:rsidRPr="00C368B3">
        <w:rPr>
          <w:color w:val="231F20"/>
          <w:spacing w:val="-2"/>
        </w:rPr>
        <w:t>podmínky,</w:t>
      </w:r>
      <w:r w:rsidRPr="00C368B3">
        <w:rPr>
          <w:color w:val="231F20"/>
        </w:rPr>
        <w:t xml:space="preserve"> může je</w:t>
      </w:r>
      <w:r w:rsidRPr="00C368B3">
        <w:rPr>
          <w:color w:val="231F20"/>
          <w:spacing w:val="-3"/>
        </w:rPr>
        <w:t xml:space="preserve"> </w:t>
      </w:r>
      <w:r w:rsidRPr="00C368B3">
        <w:rPr>
          <w:color w:val="231F20"/>
        </w:rPr>
        <w:t>TMCZ měnit jednostranně částečně i v celém jejich rozsahu.</w:t>
      </w:r>
      <w:r w:rsidRPr="00C368B3">
        <w:rPr>
          <w:color w:val="231F20"/>
          <w:spacing w:val="27"/>
        </w:rPr>
        <w:t xml:space="preserve"> </w:t>
      </w:r>
      <w:r w:rsidRPr="00C368B3">
        <w:rPr>
          <w:color w:val="231F20"/>
        </w:rPr>
        <w:t>Není-li sjednáno jinak, Smluvní partner má právo do 30 dnů od oznámení takové změny písemně ukončit Službu dotčenou t</w:t>
      </w:r>
      <w:r>
        <w:rPr>
          <w:color w:val="231F20"/>
        </w:rPr>
        <w:t xml:space="preserve">akovou změnou s výpovědní dobou, která uplyne </w:t>
      </w:r>
    </w:p>
    <w:p w14:paraId="0B823CE2" w14:textId="77777777" w:rsidR="00DC5359" w:rsidRPr="00C368B3" w:rsidRDefault="00DC5359" w:rsidP="00DC5359">
      <w:pPr>
        <w:pStyle w:val="Zkladntext"/>
        <w:spacing w:line="250" w:lineRule="auto"/>
        <w:ind w:right="35" w:firstLine="0"/>
        <w:jc w:val="both"/>
      </w:pPr>
      <w:r w:rsidRPr="00C368B3">
        <w:rPr>
          <w:color w:val="231F20"/>
        </w:rPr>
        <w:t>posledním dnem měsíce následujícího po měsíci, ve kterém byla výpověď doručena</w:t>
      </w:r>
      <w:r w:rsidRPr="00C368B3">
        <w:rPr>
          <w:color w:val="231F20"/>
          <w:spacing w:val="-3"/>
        </w:rPr>
        <w:t xml:space="preserve"> </w:t>
      </w:r>
      <w:r w:rsidRPr="00C368B3">
        <w:rPr>
          <w:color w:val="231F20"/>
        </w:rPr>
        <w:t>TMCZ, přičemž do okamžiku uplynutí výpov</w:t>
      </w:r>
      <w:r>
        <w:rPr>
          <w:color w:val="231F20"/>
        </w:rPr>
        <w:t xml:space="preserve">ědní doby platí původní smluvní </w:t>
      </w:r>
      <w:r w:rsidRPr="00C368B3">
        <w:rPr>
          <w:color w:val="231F20"/>
          <w:spacing w:val="-2"/>
        </w:rPr>
        <w:t>podmínky.</w:t>
      </w:r>
      <w:r w:rsidRPr="00C368B3">
        <w:rPr>
          <w:color w:val="231F20"/>
        </w:rPr>
        <w:t xml:space="preserve"> Pokud Smluvní partner výše uvedeným způsobem vypoví Službu, má</w:t>
      </w:r>
      <w:r w:rsidRPr="00C368B3">
        <w:rPr>
          <w:color w:val="231F20"/>
          <w:spacing w:val="-3"/>
        </w:rPr>
        <w:t xml:space="preserve"> </w:t>
      </w:r>
      <w:r w:rsidRPr="00C368B3">
        <w:rPr>
          <w:color w:val="231F20"/>
        </w:rPr>
        <w:t>TMCZ právo vzít změnu smluvních podmínek zpět, přičemž Smluvní strany</w:t>
      </w:r>
      <w:r w:rsidRPr="00C368B3">
        <w:rPr>
          <w:color w:val="231F20"/>
          <w:spacing w:val="27"/>
        </w:rPr>
        <w:t xml:space="preserve"> </w:t>
      </w:r>
      <w:r w:rsidRPr="00C368B3">
        <w:rPr>
          <w:color w:val="231F20"/>
        </w:rPr>
        <w:t xml:space="preserve">se </w:t>
      </w:r>
      <w:r w:rsidRPr="00C368B3">
        <w:rPr>
          <w:color w:val="231F20"/>
          <w:spacing w:val="-2"/>
        </w:rPr>
        <w:t>dohodly,</w:t>
      </w:r>
      <w:r w:rsidRPr="00C368B3">
        <w:rPr>
          <w:color w:val="231F20"/>
        </w:rPr>
        <w:t xml:space="preserve"> že v takovém případě se Smluvním partnerem podaná výpověď ruší a pro Službu nadále platí původní smluvní </w:t>
      </w:r>
      <w:r w:rsidRPr="00C368B3">
        <w:rPr>
          <w:color w:val="231F20"/>
          <w:spacing w:val="-2"/>
        </w:rPr>
        <w:t>podmínky.</w:t>
      </w:r>
      <w:r w:rsidRPr="00C368B3">
        <w:rPr>
          <w:color w:val="231F20"/>
        </w:rPr>
        <w:t xml:space="preserve"> Právo ukončit Službu podle</w:t>
      </w:r>
      <w:r w:rsidRPr="00C368B3">
        <w:rPr>
          <w:color w:val="231F20"/>
          <w:spacing w:val="26"/>
        </w:rPr>
        <w:t xml:space="preserve"> </w:t>
      </w:r>
      <w:r w:rsidRPr="00C368B3">
        <w:rPr>
          <w:color w:val="231F20"/>
        </w:rPr>
        <w:t xml:space="preserve">tohoto odstavce nevzniká, pokud dojde ke změně smluvních podmínek na základě změny právní úpravy nebo v případě změn smluvních podmínek, které nejsou v neprospěch Smluvního partnera. Ustanovení tohoto odstavce neplatí pro Účastnické </w:t>
      </w:r>
      <w:r w:rsidRPr="00C368B3">
        <w:rPr>
          <w:color w:val="231F20"/>
          <w:spacing w:val="-2"/>
        </w:rPr>
        <w:t>služby.</w:t>
      </w:r>
    </w:p>
    <w:p w14:paraId="1E666213"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Smluvní strany sjednávají, že</w:t>
      </w:r>
      <w:r w:rsidRPr="00C368B3">
        <w:rPr>
          <w:color w:val="231F20"/>
          <w:spacing w:val="-3"/>
        </w:rPr>
        <w:t xml:space="preserve"> </w:t>
      </w:r>
      <w:r w:rsidRPr="00C368B3">
        <w:rPr>
          <w:color w:val="231F20"/>
        </w:rPr>
        <w:t xml:space="preserve">TMCZ je oprávněn měnit jednostranně Podmínky Firemního řešení, Popisy služeb, Ceníky služeb, Provozní </w:t>
      </w:r>
      <w:r w:rsidRPr="00C368B3">
        <w:rPr>
          <w:color w:val="231F20"/>
          <w:spacing w:val="-2"/>
        </w:rPr>
        <w:t>řády,</w:t>
      </w:r>
      <w:r w:rsidRPr="00C368B3">
        <w:rPr>
          <w:color w:val="231F20"/>
        </w:rPr>
        <w:t xml:space="preserve"> Kontaktní </w:t>
      </w:r>
      <w:r w:rsidRPr="00C368B3">
        <w:rPr>
          <w:color w:val="231F20"/>
          <w:spacing w:val="-2"/>
        </w:rPr>
        <w:t>osoby,</w:t>
      </w:r>
      <w:r w:rsidRPr="00C368B3">
        <w:rPr>
          <w:color w:val="231F20"/>
          <w:spacing w:val="21"/>
        </w:rPr>
        <w:t xml:space="preserve"> </w:t>
      </w:r>
      <w:r w:rsidRPr="00C368B3">
        <w:rPr>
          <w:color w:val="231F20"/>
        </w:rPr>
        <w:t xml:space="preserve">Podmínky zpracování osobních, identifikačních, provozních a lokalizačních údajů účastníků, případně i další </w:t>
      </w:r>
      <w:r w:rsidRPr="00C368B3">
        <w:rPr>
          <w:color w:val="231F20"/>
          <w:spacing w:val="-1"/>
        </w:rPr>
        <w:t>dokumenty,</w:t>
      </w:r>
      <w:r w:rsidRPr="00C368B3">
        <w:rPr>
          <w:color w:val="231F20"/>
        </w:rPr>
        <w:t xml:space="preserve"> v nichž je tak výslovně stanoveno.</w:t>
      </w:r>
      <w:r w:rsidRPr="00C368B3">
        <w:rPr>
          <w:color w:val="231F20"/>
          <w:spacing w:val="-3"/>
        </w:rPr>
        <w:t xml:space="preserve"> </w:t>
      </w:r>
      <w:r w:rsidRPr="00C368B3">
        <w:rPr>
          <w:color w:val="231F20"/>
        </w:rPr>
        <w:t>TMCZ se zavazuje Smluvního partnera o takové změně informovat nejméně 30 dní předem, není-li v příslušném dokumentu stanoveno jinak.</w:t>
      </w:r>
    </w:p>
    <w:p w14:paraId="58CD40AD" w14:textId="77777777" w:rsidR="00DC5359" w:rsidRPr="00C368B3" w:rsidRDefault="00DC5359" w:rsidP="00DC5359">
      <w:pPr>
        <w:pStyle w:val="Zkladntext"/>
        <w:numPr>
          <w:ilvl w:val="1"/>
          <w:numId w:val="1"/>
        </w:numPr>
        <w:tabs>
          <w:tab w:val="left" w:pos="541"/>
        </w:tabs>
        <w:spacing w:line="250" w:lineRule="auto"/>
        <w:ind w:right="35" w:hanging="425"/>
        <w:jc w:val="both"/>
      </w:pPr>
      <w:r w:rsidRPr="00C368B3">
        <w:rPr>
          <w:color w:val="231F20"/>
        </w:rPr>
        <w:t>Smluvní strany si v souladu s ustanovením § 558 odst. 2 Občanského zákoníku ujednávají, že na smluvní vztah založený touto Smlouvou se vylučuje uplatnění obchodních zvyklostí. Smluvní strany si dále ujednávají, že na smluvní vztah založený touto Smlouvou se vylučuje uplatnění ustanovení § 1793 občanského zákoníku.</w:t>
      </w:r>
    </w:p>
    <w:p w14:paraId="55371B84" w14:textId="77777777" w:rsidR="00DC5359" w:rsidRPr="0079412B" w:rsidRDefault="00DC5359" w:rsidP="00DC5359">
      <w:pPr>
        <w:pStyle w:val="Zkladntext"/>
        <w:numPr>
          <w:ilvl w:val="1"/>
          <w:numId w:val="1"/>
        </w:numPr>
        <w:tabs>
          <w:tab w:val="left" w:pos="541"/>
        </w:tabs>
        <w:spacing w:line="250" w:lineRule="auto"/>
        <w:ind w:right="35" w:hanging="425"/>
        <w:jc w:val="both"/>
        <w:rPr>
          <w:color w:val="000000" w:themeColor="text1"/>
        </w:rPr>
      </w:pPr>
      <w:r w:rsidRPr="0079412B">
        <w:rPr>
          <w:color w:val="000000" w:themeColor="text1"/>
        </w:rPr>
        <w:t xml:space="preserve">Pro vyloučení pochybností se stanoví, že pokud se v Účastnické smlouvě a/nebo jiném dokumentu, který je přílohou této </w:t>
      </w:r>
      <w:r w:rsidRPr="0079412B">
        <w:rPr>
          <w:color w:val="000000" w:themeColor="text1"/>
          <w:spacing w:val="-2"/>
        </w:rPr>
        <w:t>Smlouvy,</w:t>
      </w:r>
      <w:r w:rsidRPr="0079412B">
        <w:rPr>
          <w:color w:val="000000" w:themeColor="text1"/>
        </w:rPr>
        <w:t xml:space="preserve"> hovoří o Rámcové smlouvě,</w:t>
      </w:r>
      <w:r w:rsidRPr="0079412B">
        <w:rPr>
          <w:color w:val="000000" w:themeColor="text1"/>
          <w:spacing w:val="26"/>
        </w:rPr>
        <w:t xml:space="preserve"> </w:t>
      </w:r>
      <w:r w:rsidRPr="0079412B">
        <w:rPr>
          <w:color w:val="000000" w:themeColor="text1"/>
        </w:rPr>
        <w:t>rozumí se tím tato Smlouva.</w:t>
      </w:r>
    </w:p>
    <w:p w14:paraId="5FF5C114" w14:textId="77777777" w:rsidR="006C3EFC" w:rsidRPr="004B7F0A" w:rsidRDefault="00DC5359" w:rsidP="00DC5359">
      <w:pPr>
        <w:pStyle w:val="Zkladntext"/>
        <w:numPr>
          <w:ilvl w:val="1"/>
          <w:numId w:val="1"/>
        </w:numPr>
        <w:tabs>
          <w:tab w:val="left" w:pos="541"/>
          <w:tab w:val="left" w:pos="1555"/>
        </w:tabs>
        <w:spacing w:before="7" w:line="250" w:lineRule="auto"/>
        <w:ind w:left="535" w:right="7228" w:hanging="420"/>
        <w:jc w:val="both"/>
      </w:pPr>
      <w:r w:rsidRPr="00C368B3">
        <w:rPr>
          <w:color w:val="231F20"/>
        </w:rPr>
        <w:t>Nedílnou součást Smlouvy tvoří</w:t>
      </w:r>
      <w:r>
        <w:rPr>
          <w:color w:val="231F20"/>
        </w:rPr>
        <w:t xml:space="preserve"> </w:t>
      </w:r>
      <w:r w:rsidRPr="00C368B3">
        <w:rPr>
          <w:color w:val="231F20"/>
        </w:rPr>
        <w:t xml:space="preserve">následující přílohy: </w:t>
      </w:r>
    </w:p>
    <w:p w14:paraId="75EC68E2" w14:textId="0132D006" w:rsidR="00F83EFD" w:rsidRPr="00F83EFD" w:rsidRDefault="006C3EFC"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Specifikace služby IP komplet</w:t>
      </w:r>
    </w:p>
    <w:p w14:paraId="0980A9FB" w14:textId="1238754E"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Cenov</w:t>
      </w:r>
      <w:r w:rsidR="00F83EFD">
        <w:rPr>
          <w:color w:val="231F20"/>
        </w:rPr>
        <w:t>ý</w:t>
      </w:r>
      <w:r w:rsidR="00F83EFD" w:rsidRPr="00F83EFD">
        <w:rPr>
          <w:color w:val="231F20"/>
        </w:rPr>
        <w:t xml:space="preserve"> program Atlas </w:t>
      </w:r>
      <w:proofErr w:type="spellStart"/>
      <w:r w:rsidR="00F83EFD" w:rsidRPr="00F83EFD">
        <w:rPr>
          <w:color w:val="231F20"/>
        </w:rPr>
        <w:t>Nano</w:t>
      </w:r>
      <w:proofErr w:type="spellEnd"/>
    </w:p>
    <w:p w14:paraId="2805A9AC" w14:textId="5EF398BF"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Dohoda o cenových podmínkách – IP Komplet</w:t>
      </w:r>
    </w:p>
    <w:p w14:paraId="7C4AFAC1" w14:textId="364D6920"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Specifikace služby Profesionální internet</w:t>
      </w:r>
    </w:p>
    <w:p w14:paraId="6382C50F" w14:textId="31C00EF6"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Specifikace Dod</w:t>
      </w:r>
      <w:r w:rsidR="00F83EFD">
        <w:rPr>
          <w:color w:val="231F20"/>
        </w:rPr>
        <w:t>á</w:t>
      </w:r>
      <w:r w:rsidR="00F83EFD" w:rsidRPr="00F83EFD">
        <w:rPr>
          <w:color w:val="231F20"/>
        </w:rPr>
        <w:t xml:space="preserve">vka ICT řešení </w:t>
      </w:r>
    </w:p>
    <w:p w14:paraId="2ACEAF89" w14:textId="69461E77"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 xml:space="preserve">Příloha Specifikace služby </w:t>
      </w:r>
      <w:proofErr w:type="spellStart"/>
      <w:r w:rsidR="00F83EFD" w:rsidRPr="00F83EFD">
        <w:rPr>
          <w:color w:val="231F20"/>
        </w:rPr>
        <w:t>DDoS</w:t>
      </w:r>
      <w:proofErr w:type="spellEnd"/>
      <w:r w:rsidR="00F83EFD" w:rsidRPr="00F83EFD">
        <w:rPr>
          <w:color w:val="231F20"/>
        </w:rPr>
        <w:t xml:space="preserve"> ochrana</w:t>
      </w:r>
    </w:p>
    <w:p w14:paraId="5630E180" w14:textId="56DD17CA" w:rsidR="00F83EFD" w:rsidRPr="00F83EFD" w:rsidRDefault="00786AFB" w:rsidP="004B7F0A">
      <w:pPr>
        <w:pStyle w:val="Zkladntext"/>
        <w:tabs>
          <w:tab w:val="left" w:pos="541"/>
          <w:tab w:val="left" w:pos="1555"/>
        </w:tabs>
        <w:spacing w:before="7" w:line="250" w:lineRule="auto"/>
        <w:ind w:left="115" w:right="5701" w:firstLine="0"/>
        <w:jc w:val="both"/>
        <w:rPr>
          <w:color w:val="231F20"/>
        </w:rPr>
      </w:pPr>
      <w:r>
        <w:rPr>
          <w:color w:val="231F20"/>
        </w:rPr>
        <w:tab/>
      </w:r>
      <w:r w:rsidR="00F83EFD" w:rsidRPr="00F83EFD">
        <w:rPr>
          <w:color w:val="231F20"/>
        </w:rPr>
        <w:t>Příloha Popis služby SLA</w:t>
      </w:r>
    </w:p>
    <w:p w14:paraId="6CCB8885" w14:textId="77777777" w:rsidR="00786AFB" w:rsidRDefault="00F83EFD" w:rsidP="00DC5359">
      <w:pPr>
        <w:pStyle w:val="Zkladntext"/>
        <w:tabs>
          <w:tab w:val="left" w:pos="1555"/>
        </w:tabs>
        <w:spacing w:line="250" w:lineRule="auto"/>
        <w:ind w:left="535" w:right="3458" w:firstLine="0"/>
        <w:jc w:val="both"/>
        <w:rPr>
          <w:color w:val="231F20"/>
        </w:rPr>
      </w:pPr>
      <w:r w:rsidRPr="00F83EFD">
        <w:rPr>
          <w:color w:val="231F20"/>
        </w:rPr>
        <w:t>Příloha Stanovení/Zrušení Administrátorů</w:t>
      </w:r>
    </w:p>
    <w:p w14:paraId="5568F568" w14:textId="0838240C" w:rsidR="00DC5359" w:rsidRPr="00C368B3" w:rsidRDefault="00DC5359" w:rsidP="00DC5359">
      <w:pPr>
        <w:pStyle w:val="Zkladntext"/>
        <w:tabs>
          <w:tab w:val="left" w:pos="1555"/>
        </w:tabs>
        <w:spacing w:line="250" w:lineRule="auto"/>
        <w:ind w:left="535" w:right="3458" w:firstLine="0"/>
        <w:jc w:val="both"/>
        <w:rPr>
          <w:color w:val="231F20"/>
        </w:rPr>
      </w:pPr>
      <w:r w:rsidRPr="00C368B3">
        <w:rPr>
          <w:color w:val="231F20"/>
        </w:rPr>
        <w:t xml:space="preserve">Příloha Seznam Oprávněných osob (pouze v případě, jsou-li dohodnuty Oprávněné osoby dle článku 2) </w:t>
      </w:r>
    </w:p>
    <w:p w14:paraId="369B74F8" w14:textId="77777777" w:rsidR="00DC5359" w:rsidRPr="00C368B3" w:rsidRDefault="00DC5359" w:rsidP="00DC5359">
      <w:pPr>
        <w:pStyle w:val="Zkladntext"/>
        <w:tabs>
          <w:tab w:val="left" w:pos="1555"/>
        </w:tabs>
        <w:spacing w:line="250" w:lineRule="auto"/>
        <w:ind w:left="535" w:right="3458" w:firstLine="0"/>
        <w:jc w:val="both"/>
      </w:pPr>
      <w:r w:rsidRPr="00C368B3">
        <w:rPr>
          <w:color w:val="231F20"/>
        </w:rPr>
        <w:t>Příloha Obchodní podmínky Smlouvy o Firemním řešení</w:t>
      </w:r>
    </w:p>
    <w:p w14:paraId="04E30DF0" w14:textId="77777777" w:rsidR="00DC5359" w:rsidRPr="00C368B3" w:rsidRDefault="00DC5359" w:rsidP="00DC5359">
      <w:pPr>
        <w:pStyle w:val="Zkladntext"/>
        <w:tabs>
          <w:tab w:val="left" w:pos="1555"/>
        </w:tabs>
        <w:spacing w:line="250" w:lineRule="auto"/>
        <w:ind w:left="535" w:right="3731" w:firstLine="0"/>
        <w:jc w:val="both"/>
        <w:rPr>
          <w:color w:val="231F20"/>
        </w:rPr>
      </w:pPr>
      <w:r w:rsidRPr="00C368B3">
        <w:rPr>
          <w:color w:val="231F20"/>
        </w:rPr>
        <w:t xml:space="preserve">Příloha Podmínky zpracování osobních, identifikačních, provozních a lokalizačních údajů účastníků </w:t>
      </w:r>
    </w:p>
    <w:p w14:paraId="159A5A60" w14:textId="15631487" w:rsidR="00DC5359" w:rsidRPr="00F90834" w:rsidRDefault="00DC5359" w:rsidP="00DC5359">
      <w:pPr>
        <w:pStyle w:val="Zkladntext"/>
        <w:tabs>
          <w:tab w:val="left" w:pos="541"/>
        </w:tabs>
        <w:spacing w:line="249" w:lineRule="auto"/>
        <w:ind w:left="965" w:right="382"/>
        <w:jc w:val="both"/>
        <w:rPr>
          <w:color w:val="231F20"/>
        </w:rPr>
      </w:pPr>
      <w:r>
        <w:rPr>
          <w:color w:val="231F20"/>
        </w:rPr>
        <w:t xml:space="preserve">Příloha </w:t>
      </w:r>
      <w:r w:rsidR="006829D5">
        <w:rPr>
          <w:color w:val="231F20"/>
        </w:rPr>
        <w:t>Výzva a její přílohy</w:t>
      </w:r>
      <w:r w:rsidRPr="00F90834">
        <w:rPr>
          <w:color w:val="231F20"/>
        </w:rPr>
        <w:t xml:space="preserve"> včetně všech dodatečných informací k Zakázce</w:t>
      </w:r>
    </w:p>
    <w:p w14:paraId="5D89D277" w14:textId="743CA230" w:rsidR="00DC5359" w:rsidRDefault="00DC5359" w:rsidP="00DC5359">
      <w:pPr>
        <w:pStyle w:val="Zkladntext"/>
        <w:tabs>
          <w:tab w:val="left" w:pos="1555"/>
        </w:tabs>
        <w:spacing w:line="250" w:lineRule="auto"/>
        <w:ind w:left="535" w:right="3731" w:firstLine="0"/>
        <w:jc w:val="both"/>
        <w:rPr>
          <w:color w:val="231F20"/>
        </w:rPr>
      </w:pPr>
      <w:r w:rsidRPr="00F90834">
        <w:rPr>
          <w:color w:val="231F20"/>
        </w:rPr>
        <w:t>Příloha Nabídková cena ve struktuře dle</w:t>
      </w:r>
      <w:r w:rsidR="00786AFB" w:rsidRPr="00786AFB">
        <w:rPr>
          <w:color w:val="231F20"/>
        </w:rPr>
        <w:t xml:space="preserve"> </w:t>
      </w:r>
      <w:r w:rsidR="00786AFB">
        <w:rPr>
          <w:color w:val="231F20"/>
        </w:rPr>
        <w:t>přílohy</w:t>
      </w:r>
      <w:r w:rsidR="00786AFB" w:rsidRPr="006829D5">
        <w:rPr>
          <w:color w:val="231F20"/>
        </w:rPr>
        <w:t xml:space="preserve"> č. 2 </w:t>
      </w:r>
      <w:r w:rsidR="0079412B" w:rsidRPr="006829D5">
        <w:rPr>
          <w:color w:val="231F20"/>
        </w:rPr>
        <w:t>Výzvy</w:t>
      </w:r>
      <w:r w:rsidR="0079412B">
        <w:rPr>
          <w:color w:val="231F20"/>
        </w:rPr>
        <w:t xml:space="preserve"> – Vyplněná</w:t>
      </w:r>
      <w:r w:rsidR="00786AFB" w:rsidRPr="00F83EFD">
        <w:rPr>
          <w:color w:val="231F20"/>
        </w:rPr>
        <w:t xml:space="preserve"> Tabulka 1, 2</w:t>
      </w:r>
    </w:p>
    <w:p w14:paraId="6ED34917" w14:textId="13A27DEE" w:rsidR="009504CA" w:rsidRDefault="009504CA" w:rsidP="00DC5359">
      <w:pPr>
        <w:pStyle w:val="Zkladntext"/>
        <w:tabs>
          <w:tab w:val="left" w:pos="1555"/>
        </w:tabs>
        <w:spacing w:line="250" w:lineRule="auto"/>
        <w:ind w:left="535" w:right="3731" w:firstLine="0"/>
        <w:jc w:val="both"/>
        <w:rPr>
          <w:color w:val="231F20"/>
        </w:rPr>
      </w:pPr>
      <w:r w:rsidRPr="00F90834">
        <w:rPr>
          <w:color w:val="231F20"/>
        </w:rPr>
        <w:t>Příloha</w:t>
      </w:r>
      <w:r>
        <w:rPr>
          <w:color w:val="231F20"/>
        </w:rPr>
        <w:t xml:space="preserve"> Nabídka</w:t>
      </w:r>
    </w:p>
    <w:p w14:paraId="0B5C04E9" w14:textId="318FA5AA" w:rsidR="00DC5359" w:rsidRPr="00F90834" w:rsidRDefault="00421641" w:rsidP="00DC5359">
      <w:pPr>
        <w:pStyle w:val="Zkladntext"/>
        <w:tabs>
          <w:tab w:val="left" w:pos="1555"/>
        </w:tabs>
        <w:spacing w:line="250" w:lineRule="auto"/>
        <w:ind w:left="535" w:right="3731" w:firstLine="0"/>
        <w:jc w:val="both"/>
        <w:rPr>
          <w:color w:val="231F20"/>
        </w:rPr>
      </w:pPr>
      <w:r w:rsidRPr="00F90834">
        <w:rPr>
          <w:color w:val="231F20"/>
        </w:rPr>
        <w:t>Příloha</w:t>
      </w:r>
      <w:r w:rsidDel="00786AFB">
        <w:rPr>
          <w:color w:val="231F20"/>
        </w:rPr>
        <w:t xml:space="preserve"> </w:t>
      </w:r>
      <w:r>
        <w:rPr>
          <w:color w:val="231F20"/>
        </w:rPr>
        <w:t>C</w:t>
      </w:r>
      <w:r w:rsidRPr="00421641">
        <w:rPr>
          <w:color w:val="231F20"/>
        </w:rPr>
        <w:t>eník tarifů a služeb pro zákazníky s rámcovou smlouvou platný k 1. 6. 2022</w:t>
      </w:r>
      <w:r w:rsidRPr="00421641" w:rsidDel="00786AFB">
        <w:rPr>
          <w:color w:val="231F20"/>
        </w:rPr>
        <w:t xml:space="preserve"> </w:t>
      </w:r>
    </w:p>
    <w:p w14:paraId="643524C7" w14:textId="0D8D6FC5" w:rsidR="00DC5359" w:rsidRPr="00312F62" w:rsidRDefault="006F06CF" w:rsidP="00DC5359">
      <w:pPr>
        <w:pStyle w:val="Zkladntext"/>
        <w:numPr>
          <w:ilvl w:val="1"/>
          <w:numId w:val="1"/>
        </w:numPr>
        <w:tabs>
          <w:tab w:val="left" w:pos="541"/>
        </w:tabs>
        <w:spacing w:line="250" w:lineRule="auto"/>
        <w:ind w:right="35" w:hanging="425"/>
        <w:jc w:val="both"/>
        <w:rPr>
          <w:color w:val="231F20"/>
        </w:rPr>
      </w:pPr>
      <w:r w:rsidRPr="00450387">
        <w:t xml:space="preserve">Smlouva bude vyhotovena minimálně ve 4 stejnopisech v českém jazyce, z nichž dva obdrží objednatel. Každý stejnopis má platnost </w:t>
      </w:r>
      <w:r w:rsidR="0079412B" w:rsidRPr="00450387">
        <w:t>originálu.</w:t>
      </w:r>
      <w:r w:rsidR="00DC5359">
        <w:t xml:space="preserve"> </w:t>
      </w:r>
    </w:p>
    <w:p w14:paraId="65D0C0BB" w14:textId="77777777" w:rsidR="00DC5359" w:rsidRPr="00547487" w:rsidRDefault="00DC5359" w:rsidP="00DC5359">
      <w:pPr>
        <w:pStyle w:val="Zkladntext"/>
        <w:numPr>
          <w:ilvl w:val="1"/>
          <w:numId w:val="1"/>
        </w:numPr>
        <w:tabs>
          <w:tab w:val="left" w:pos="541"/>
        </w:tabs>
        <w:spacing w:line="250" w:lineRule="auto"/>
        <w:ind w:right="35" w:hanging="425"/>
        <w:jc w:val="both"/>
        <w:rPr>
          <w:color w:val="231F20"/>
        </w:rPr>
      </w:pPr>
      <w:r w:rsidRPr="00C368B3">
        <w:rPr>
          <w:color w:val="231F20"/>
        </w:rPr>
        <w:t xml:space="preserve">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w:t>
      </w:r>
      <w:r w:rsidRPr="00547487">
        <w:rPr>
          <w:color w:val="231F20"/>
        </w:rPr>
        <w:t>podpisy.</w:t>
      </w:r>
    </w:p>
    <w:p w14:paraId="147EA8FE" w14:textId="77777777" w:rsidR="00DC5359" w:rsidRPr="00C368B3" w:rsidRDefault="00DC5359" w:rsidP="00DC5359">
      <w:pPr>
        <w:rPr>
          <w:rFonts w:ascii="Times New Roman" w:eastAsia="Times New Roman" w:hAnsi="Times New Roman" w:cs="Times New Roman"/>
          <w:sz w:val="20"/>
          <w:szCs w:val="20"/>
        </w:rPr>
      </w:pPr>
    </w:p>
    <w:p w14:paraId="5A25D0B1" w14:textId="77777777" w:rsidR="00DC5359" w:rsidRPr="00C368B3" w:rsidRDefault="00DC5359" w:rsidP="00DC5359">
      <w:pPr>
        <w:spacing w:before="10"/>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676"/>
        <w:gridCol w:w="2676"/>
        <w:gridCol w:w="2676"/>
        <w:gridCol w:w="2676"/>
      </w:tblGrid>
      <w:tr w:rsidR="00DC5359" w:rsidRPr="00C368B3" w14:paraId="691E3F78" w14:textId="77777777" w:rsidTr="00FD720C">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77C40DE2" w14:textId="30D3784C" w:rsidR="00DC5359" w:rsidRPr="00C368B3" w:rsidRDefault="00DC5359" w:rsidP="00FD720C">
            <w:pPr>
              <w:pStyle w:val="TableParagraph"/>
              <w:spacing w:before="22"/>
              <w:ind w:left="51"/>
              <w:rPr>
                <w:rFonts w:ascii="Arial" w:eastAsia="Arial" w:hAnsi="Arial" w:cs="Arial"/>
                <w:sz w:val="14"/>
                <w:szCs w:val="14"/>
              </w:rPr>
            </w:pPr>
            <w:r w:rsidRPr="00C368B3">
              <w:rPr>
                <w:rFonts w:ascii="Arial"/>
                <w:color w:val="231F20"/>
                <w:spacing w:val="-2"/>
                <w:sz w:val="14"/>
              </w:rPr>
              <w:t>DATUM:</w:t>
            </w:r>
            <w:r w:rsidR="00D24F69">
              <w:rPr>
                <w:rFonts w:ascii="Arial"/>
                <w:color w:val="231F20"/>
                <w:spacing w:val="-2"/>
                <w:sz w:val="14"/>
              </w:rPr>
              <w:t xml:space="preserve"> 29. 6. 2022</w:t>
            </w:r>
          </w:p>
        </w:tc>
        <w:tc>
          <w:tcPr>
            <w:tcW w:w="2676" w:type="dxa"/>
            <w:tcBorders>
              <w:top w:val="single" w:sz="4" w:space="0" w:color="939598"/>
              <w:left w:val="single" w:sz="4" w:space="0" w:color="939598"/>
              <w:bottom w:val="single" w:sz="4" w:space="0" w:color="939598"/>
              <w:right w:val="single" w:sz="4" w:space="0" w:color="939598"/>
            </w:tcBorders>
          </w:tcPr>
          <w:p w14:paraId="37559369" w14:textId="442854D0" w:rsidR="00DC5359" w:rsidRPr="00C368B3" w:rsidRDefault="00DC5359" w:rsidP="00FD720C">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6A70A9">
              <w:rPr>
                <w:rFonts w:ascii="Arial" w:hAnsi="Arial"/>
                <w:color w:val="231F20"/>
                <w:spacing w:val="-1"/>
                <w:sz w:val="14"/>
              </w:rPr>
              <w:t xml:space="preserve"> Praha</w:t>
            </w:r>
          </w:p>
        </w:tc>
        <w:tc>
          <w:tcPr>
            <w:tcW w:w="2676" w:type="dxa"/>
            <w:tcBorders>
              <w:top w:val="single" w:sz="4" w:space="0" w:color="939598"/>
              <w:left w:val="single" w:sz="4" w:space="0" w:color="939598"/>
              <w:bottom w:val="single" w:sz="4" w:space="0" w:color="939598"/>
              <w:right w:val="single" w:sz="4" w:space="0" w:color="939598"/>
            </w:tcBorders>
          </w:tcPr>
          <w:p w14:paraId="6904E3CE" w14:textId="245B20F2" w:rsidR="00DC5359" w:rsidRPr="00C368B3" w:rsidRDefault="00DC5359" w:rsidP="00FD720C">
            <w:pPr>
              <w:pStyle w:val="TableParagraph"/>
              <w:spacing w:before="22"/>
              <w:ind w:left="51"/>
              <w:rPr>
                <w:rFonts w:ascii="Arial" w:eastAsia="Arial" w:hAnsi="Arial" w:cs="Arial"/>
                <w:sz w:val="14"/>
                <w:szCs w:val="14"/>
              </w:rPr>
            </w:pPr>
            <w:r w:rsidRPr="00C368B3">
              <w:rPr>
                <w:rFonts w:ascii="Arial"/>
                <w:color w:val="231F20"/>
                <w:spacing w:val="-2"/>
                <w:sz w:val="14"/>
              </w:rPr>
              <w:t>DATUM:</w:t>
            </w:r>
            <w:r w:rsidR="00256AED">
              <w:rPr>
                <w:rFonts w:ascii="Arial"/>
                <w:color w:val="231F20"/>
                <w:spacing w:val="-2"/>
                <w:sz w:val="14"/>
              </w:rPr>
              <w:t xml:space="preserve"> 29.</w:t>
            </w:r>
            <w:r w:rsidR="00D24F69">
              <w:rPr>
                <w:rFonts w:ascii="Arial"/>
                <w:color w:val="231F20"/>
                <w:spacing w:val="-2"/>
                <w:sz w:val="14"/>
              </w:rPr>
              <w:t xml:space="preserve"> </w:t>
            </w:r>
            <w:r w:rsidR="00256AED">
              <w:rPr>
                <w:rFonts w:ascii="Arial"/>
                <w:color w:val="231F20"/>
                <w:spacing w:val="-2"/>
                <w:sz w:val="14"/>
              </w:rPr>
              <w:t>6.</w:t>
            </w:r>
            <w:r w:rsidR="00D24F69">
              <w:rPr>
                <w:rFonts w:ascii="Arial"/>
                <w:color w:val="231F20"/>
                <w:spacing w:val="-2"/>
                <w:sz w:val="14"/>
              </w:rPr>
              <w:t xml:space="preserve"> </w:t>
            </w:r>
            <w:r w:rsidR="00256AED">
              <w:rPr>
                <w:rFonts w:ascii="Arial"/>
                <w:color w:val="231F20"/>
                <w:spacing w:val="-2"/>
                <w:sz w:val="14"/>
              </w:rPr>
              <w:t>2022</w:t>
            </w:r>
          </w:p>
        </w:tc>
        <w:tc>
          <w:tcPr>
            <w:tcW w:w="2676" w:type="dxa"/>
            <w:tcBorders>
              <w:top w:val="single" w:sz="4" w:space="0" w:color="939598"/>
              <w:left w:val="single" w:sz="4" w:space="0" w:color="939598"/>
              <w:bottom w:val="single" w:sz="4" w:space="0" w:color="939598"/>
              <w:right w:val="single" w:sz="4" w:space="0" w:color="939598"/>
            </w:tcBorders>
          </w:tcPr>
          <w:p w14:paraId="7BA44CAB" w14:textId="2D7DAB67" w:rsidR="00DC5359" w:rsidRPr="00C368B3" w:rsidRDefault="00DC5359" w:rsidP="00FD720C">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C0783B">
              <w:rPr>
                <w:rFonts w:ascii="Arial" w:hAnsi="Arial"/>
                <w:color w:val="231F20"/>
                <w:spacing w:val="-1"/>
                <w:sz w:val="14"/>
              </w:rPr>
              <w:t xml:space="preserve"> Kroměříž</w:t>
            </w:r>
          </w:p>
        </w:tc>
      </w:tr>
      <w:tr w:rsidR="00DC5359" w:rsidRPr="00C368B3" w14:paraId="1819D3A1" w14:textId="77777777" w:rsidTr="00FD720C">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4875C878" w14:textId="2D02F880" w:rsidR="00DC5359" w:rsidRPr="00C368B3" w:rsidRDefault="00DC5359" w:rsidP="00256AED">
            <w:pPr>
              <w:pStyle w:val="TableParagraph"/>
              <w:spacing w:before="22"/>
              <w:ind w:left="51"/>
              <w:rPr>
                <w:rFonts w:ascii="Arial" w:eastAsia="Arial" w:hAnsi="Arial" w:cs="Arial"/>
                <w:sz w:val="14"/>
                <w:szCs w:val="14"/>
              </w:rPr>
            </w:pPr>
            <w:r w:rsidRPr="00C368B3">
              <w:rPr>
                <w:rFonts w:ascii="Arial" w:hAnsi="Arial"/>
                <w:color w:val="231F20"/>
                <w:sz w:val="14"/>
              </w:rPr>
              <w:t>JMÉNO:</w:t>
            </w:r>
            <w:r w:rsidR="00DC3AB6">
              <w:rPr>
                <w:rFonts w:ascii="Arial" w:hAnsi="Arial"/>
                <w:color w:val="231F20"/>
                <w:sz w:val="14"/>
              </w:rPr>
              <w:t xml:space="preserve"> </w:t>
            </w:r>
            <w:proofErr w:type="spellStart"/>
            <w:r w:rsidR="00256AED" w:rsidRPr="00256AED">
              <w:rPr>
                <w:rFonts w:ascii="Arial" w:hAnsi="Arial"/>
                <w:color w:val="231F20"/>
                <w:sz w:val="14"/>
                <w:highlight w:val="black"/>
              </w:rPr>
              <w:t>xxxxxxxxxxxxxxxxxxxxxxxxxxxx</w:t>
            </w:r>
            <w:proofErr w:type="spellEnd"/>
          </w:p>
        </w:tc>
        <w:tc>
          <w:tcPr>
            <w:tcW w:w="5352" w:type="dxa"/>
            <w:gridSpan w:val="2"/>
            <w:tcBorders>
              <w:top w:val="single" w:sz="4" w:space="0" w:color="939598"/>
              <w:left w:val="single" w:sz="4" w:space="0" w:color="939598"/>
              <w:bottom w:val="single" w:sz="4" w:space="0" w:color="939598"/>
              <w:right w:val="single" w:sz="4" w:space="0" w:color="939598"/>
            </w:tcBorders>
          </w:tcPr>
          <w:p w14:paraId="69987051" w14:textId="239FAEC8" w:rsidR="00DC5359" w:rsidRPr="00C368B3" w:rsidRDefault="00DC5359" w:rsidP="00FD720C">
            <w:pPr>
              <w:pStyle w:val="TableParagraph"/>
              <w:spacing w:before="22"/>
              <w:ind w:left="51"/>
              <w:rPr>
                <w:rFonts w:ascii="Arial" w:eastAsia="Arial" w:hAnsi="Arial" w:cs="Arial"/>
                <w:sz w:val="14"/>
                <w:szCs w:val="14"/>
              </w:rPr>
            </w:pPr>
            <w:r w:rsidRPr="00C368B3">
              <w:rPr>
                <w:rFonts w:ascii="Arial" w:hAnsi="Arial"/>
                <w:color w:val="231F20"/>
                <w:sz w:val="14"/>
              </w:rPr>
              <w:t>JMÉNO:</w:t>
            </w:r>
            <w:r w:rsidR="00C0783B">
              <w:rPr>
                <w:rFonts w:ascii="Arial" w:hAnsi="Arial"/>
                <w:color w:val="231F20"/>
                <w:sz w:val="14"/>
              </w:rPr>
              <w:t xml:space="preserve"> Mgr. Ludmila Vodáková</w:t>
            </w:r>
          </w:p>
        </w:tc>
      </w:tr>
      <w:tr w:rsidR="00DC5359" w:rsidRPr="00C368B3" w14:paraId="75B725BE" w14:textId="77777777" w:rsidTr="00FD720C">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31D89929" w14:textId="0D46E531" w:rsidR="00DC5359" w:rsidRPr="00C368B3" w:rsidRDefault="00DC5359" w:rsidP="00FD720C">
            <w:pPr>
              <w:pStyle w:val="TableParagraph"/>
              <w:spacing w:before="22"/>
              <w:ind w:left="51"/>
              <w:rPr>
                <w:rFonts w:ascii="Arial" w:eastAsia="Arial" w:hAnsi="Arial" w:cs="Arial"/>
                <w:sz w:val="14"/>
                <w:szCs w:val="14"/>
              </w:rPr>
            </w:pPr>
            <w:r w:rsidRPr="00C368B3">
              <w:rPr>
                <w:rFonts w:ascii="Arial"/>
                <w:color w:val="231F20"/>
                <w:sz w:val="14"/>
              </w:rPr>
              <w:t>FUNKCE:</w:t>
            </w:r>
            <w:r w:rsidR="00DC3AB6">
              <w:rPr>
                <w:rFonts w:ascii="Arial"/>
                <w:color w:val="231F20"/>
                <w:sz w:val="14"/>
              </w:rPr>
              <w:t xml:space="preserve"> </w:t>
            </w:r>
            <w:r w:rsidR="00DC3AB6" w:rsidRPr="00DC3AB6">
              <w:rPr>
                <w:rFonts w:ascii="Arial"/>
                <w:color w:val="231F20"/>
                <w:sz w:val="14"/>
              </w:rPr>
              <w:t>Mana</w:t>
            </w:r>
            <w:r w:rsidR="00DC3AB6" w:rsidRPr="00DC3AB6">
              <w:rPr>
                <w:rFonts w:ascii="Arial"/>
                <w:color w:val="231F20"/>
                <w:sz w:val="14"/>
              </w:rPr>
              <w:t>ž</w:t>
            </w:r>
            <w:r w:rsidR="00DC3AB6" w:rsidRPr="00DC3AB6">
              <w:rPr>
                <w:rFonts w:ascii="Arial"/>
                <w:color w:val="231F20"/>
                <w:sz w:val="14"/>
              </w:rPr>
              <w:t>er prodeje st</w:t>
            </w:r>
            <w:r w:rsidR="00DC3AB6" w:rsidRPr="00DC3AB6">
              <w:rPr>
                <w:rFonts w:ascii="Arial"/>
                <w:color w:val="231F20"/>
                <w:sz w:val="14"/>
              </w:rPr>
              <w:t>á</w:t>
            </w:r>
            <w:r w:rsidR="00DC3AB6" w:rsidRPr="00DC3AB6">
              <w:rPr>
                <w:rFonts w:ascii="Arial"/>
                <w:color w:val="231F20"/>
                <w:sz w:val="14"/>
              </w:rPr>
              <w:t>tn</w:t>
            </w:r>
            <w:r w:rsidR="00DC3AB6" w:rsidRPr="00DC3AB6">
              <w:rPr>
                <w:rFonts w:ascii="Arial"/>
                <w:color w:val="231F20"/>
                <w:sz w:val="14"/>
              </w:rPr>
              <w:t>í</w:t>
            </w:r>
            <w:r w:rsidR="00DC3AB6" w:rsidRPr="00DC3AB6">
              <w:rPr>
                <w:rFonts w:ascii="Arial"/>
                <w:color w:val="231F20"/>
                <w:sz w:val="14"/>
              </w:rPr>
              <w:t xml:space="preserve"> spr</w:t>
            </w:r>
            <w:r w:rsidR="00DC3AB6" w:rsidRPr="00DC3AB6">
              <w:rPr>
                <w:rFonts w:ascii="Arial"/>
                <w:color w:val="231F20"/>
                <w:sz w:val="14"/>
              </w:rPr>
              <w:t>á</w:t>
            </w:r>
            <w:r w:rsidR="00DC3AB6" w:rsidRPr="00DC3AB6">
              <w:rPr>
                <w:rFonts w:ascii="Arial"/>
                <w:color w:val="231F20"/>
                <w:sz w:val="14"/>
              </w:rPr>
              <w:t>v</w:t>
            </w:r>
            <w:r w:rsidR="00DC3AB6" w:rsidRPr="00DC3AB6">
              <w:rPr>
                <w:rFonts w:ascii="Arial"/>
                <w:color w:val="231F20"/>
                <w:sz w:val="14"/>
              </w:rPr>
              <w:t>ě</w:t>
            </w:r>
          </w:p>
        </w:tc>
        <w:tc>
          <w:tcPr>
            <w:tcW w:w="5352" w:type="dxa"/>
            <w:gridSpan w:val="2"/>
            <w:tcBorders>
              <w:top w:val="single" w:sz="4" w:space="0" w:color="939598"/>
              <w:left w:val="single" w:sz="4" w:space="0" w:color="939598"/>
              <w:bottom w:val="single" w:sz="4" w:space="0" w:color="939598"/>
              <w:right w:val="single" w:sz="4" w:space="0" w:color="939598"/>
            </w:tcBorders>
          </w:tcPr>
          <w:p w14:paraId="5D789348" w14:textId="3BFB3143" w:rsidR="00DC5359" w:rsidRPr="00C368B3" w:rsidRDefault="00DC5359" w:rsidP="00D77C2F">
            <w:pPr>
              <w:pStyle w:val="TableParagraph"/>
              <w:spacing w:before="22"/>
              <w:ind w:left="51"/>
              <w:rPr>
                <w:rFonts w:ascii="Arial" w:eastAsia="Arial" w:hAnsi="Arial" w:cs="Arial"/>
                <w:sz w:val="14"/>
                <w:szCs w:val="14"/>
              </w:rPr>
            </w:pPr>
            <w:r w:rsidRPr="00C368B3">
              <w:rPr>
                <w:rFonts w:ascii="Arial"/>
                <w:color w:val="231F20"/>
                <w:sz w:val="14"/>
              </w:rPr>
              <w:t>FUNKCE:</w:t>
            </w:r>
            <w:r w:rsidR="00C0783B">
              <w:rPr>
                <w:rFonts w:ascii="Arial"/>
                <w:color w:val="231F20"/>
                <w:sz w:val="14"/>
              </w:rPr>
              <w:t xml:space="preserve"> </w:t>
            </w:r>
            <w:r w:rsidR="00D77C2F">
              <w:rPr>
                <w:rFonts w:ascii="Arial"/>
                <w:color w:val="231F20"/>
                <w:sz w:val="14"/>
              </w:rPr>
              <w:t>Ř</w:t>
            </w:r>
            <w:r w:rsidR="00C0783B">
              <w:rPr>
                <w:rFonts w:ascii="Arial"/>
                <w:color w:val="231F20"/>
                <w:sz w:val="14"/>
              </w:rPr>
              <w:t xml:space="preserve">editelka </w:t>
            </w:r>
          </w:p>
        </w:tc>
      </w:tr>
      <w:tr w:rsidR="00DC5359" w:rsidRPr="00C368B3" w14:paraId="40F362D7" w14:textId="77777777" w:rsidTr="00FD720C">
        <w:trPr>
          <w:trHeight w:hRule="exact" w:val="1361"/>
        </w:trPr>
        <w:tc>
          <w:tcPr>
            <w:tcW w:w="5352" w:type="dxa"/>
            <w:gridSpan w:val="2"/>
            <w:tcBorders>
              <w:top w:val="single" w:sz="4" w:space="0" w:color="939598"/>
              <w:left w:val="single" w:sz="4" w:space="0" w:color="939598"/>
              <w:bottom w:val="dotted" w:sz="4" w:space="0" w:color="939598"/>
              <w:right w:val="single" w:sz="4" w:space="0" w:color="939598"/>
            </w:tcBorders>
          </w:tcPr>
          <w:p w14:paraId="0E2FDC25" w14:textId="77777777" w:rsidR="00DC5359" w:rsidRPr="00C368B3" w:rsidRDefault="00DC5359" w:rsidP="00FD720C">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11"/>
                <w:sz w:val="14"/>
              </w:rPr>
              <w:t xml:space="preserve"> </w:t>
            </w:r>
            <w:proofErr w:type="gramStart"/>
            <w:r w:rsidRPr="00C368B3">
              <w:rPr>
                <w:rFonts w:ascii="Arial" w:hAnsi="Arial"/>
                <w:color w:val="231F20"/>
                <w:spacing w:val="-1"/>
                <w:sz w:val="14"/>
              </w:rPr>
              <w:t>T-MOBILE</w:t>
            </w:r>
            <w:proofErr w:type="gramEnd"/>
            <w:r w:rsidRPr="00C368B3">
              <w:rPr>
                <w:rFonts w:ascii="Arial" w:hAnsi="Arial"/>
                <w:color w:val="231F20"/>
                <w:sz w:val="14"/>
              </w:rPr>
              <w:t xml:space="preserve"> CZECH REPUBLIC</w:t>
            </w:r>
            <w:r w:rsidRPr="00C368B3">
              <w:rPr>
                <w:rFonts w:ascii="Arial" w:hAnsi="Arial"/>
                <w:color w:val="231F20"/>
                <w:spacing w:val="-8"/>
                <w:sz w:val="14"/>
              </w:rPr>
              <w:t xml:space="preserve"> </w:t>
            </w:r>
            <w:r w:rsidRPr="00C368B3">
              <w:rPr>
                <w:rFonts w:ascii="Arial" w:hAnsi="Arial"/>
                <w:color w:val="231F20"/>
                <w:sz w:val="14"/>
              </w:rPr>
              <w:t>A.S. (PODPIS, RAZÍTKO)</w:t>
            </w:r>
          </w:p>
        </w:tc>
        <w:tc>
          <w:tcPr>
            <w:tcW w:w="5352" w:type="dxa"/>
            <w:gridSpan w:val="2"/>
            <w:tcBorders>
              <w:top w:val="single" w:sz="4" w:space="0" w:color="939598"/>
              <w:left w:val="single" w:sz="4" w:space="0" w:color="939598"/>
              <w:bottom w:val="dotted" w:sz="4" w:space="0" w:color="939598"/>
              <w:right w:val="single" w:sz="4" w:space="0" w:color="939598"/>
            </w:tcBorders>
          </w:tcPr>
          <w:p w14:paraId="5D1D1D21" w14:textId="77777777" w:rsidR="00DC5359" w:rsidRPr="00C368B3" w:rsidRDefault="00DC5359" w:rsidP="00FD720C">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8"/>
                <w:sz w:val="14"/>
              </w:rPr>
              <w:t xml:space="preserve"> </w:t>
            </w:r>
            <w:r w:rsidRPr="00C368B3">
              <w:rPr>
                <w:rFonts w:ascii="Arial" w:hAnsi="Arial"/>
                <w:color w:val="231F20"/>
                <w:sz w:val="14"/>
              </w:rPr>
              <w:t xml:space="preserve">SMLUVNÍHO </w:t>
            </w:r>
            <w:r w:rsidRPr="00C368B3">
              <w:rPr>
                <w:rFonts w:ascii="Arial" w:hAnsi="Arial"/>
                <w:color w:val="231F20"/>
                <w:spacing w:val="-2"/>
                <w:sz w:val="14"/>
              </w:rPr>
              <w:t>PARTNERA</w:t>
            </w:r>
            <w:r w:rsidRPr="00C368B3">
              <w:rPr>
                <w:rFonts w:ascii="Arial" w:hAnsi="Arial"/>
                <w:color w:val="231F20"/>
                <w:spacing w:val="-8"/>
                <w:sz w:val="14"/>
              </w:rPr>
              <w:t xml:space="preserve"> </w:t>
            </w:r>
            <w:r w:rsidRPr="00C368B3">
              <w:rPr>
                <w:rFonts w:ascii="Arial" w:hAnsi="Arial"/>
                <w:color w:val="231F20"/>
                <w:sz w:val="14"/>
              </w:rPr>
              <w:t>(PODPIS, RAZÍTKO)</w:t>
            </w:r>
          </w:p>
        </w:tc>
      </w:tr>
      <w:tr w:rsidR="00DC5359" w:rsidRPr="00C368B3" w14:paraId="78AE19A8" w14:textId="77777777" w:rsidTr="00FD720C">
        <w:trPr>
          <w:trHeight w:hRule="exact" w:val="227"/>
        </w:trPr>
        <w:tc>
          <w:tcPr>
            <w:tcW w:w="5352" w:type="dxa"/>
            <w:gridSpan w:val="2"/>
            <w:tcBorders>
              <w:top w:val="dotted" w:sz="4" w:space="0" w:color="939598"/>
              <w:left w:val="single" w:sz="4" w:space="0" w:color="939598"/>
              <w:bottom w:val="single" w:sz="4" w:space="0" w:color="939598"/>
              <w:right w:val="single" w:sz="4" w:space="0" w:color="939598"/>
            </w:tcBorders>
          </w:tcPr>
          <w:p w14:paraId="5423A281" w14:textId="77777777" w:rsidR="00DC5359" w:rsidRPr="00C368B3" w:rsidRDefault="00DC5359" w:rsidP="00FD720C"/>
        </w:tc>
        <w:tc>
          <w:tcPr>
            <w:tcW w:w="5352" w:type="dxa"/>
            <w:gridSpan w:val="2"/>
            <w:tcBorders>
              <w:top w:val="dotted" w:sz="4" w:space="0" w:color="939598"/>
              <w:left w:val="single" w:sz="4" w:space="0" w:color="939598"/>
              <w:bottom w:val="single" w:sz="4" w:space="0" w:color="939598"/>
              <w:right w:val="single" w:sz="4" w:space="0" w:color="939598"/>
            </w:tcBorders>
          </w:tcPr>
          <w:p w14:paraId="761E04E1" w14:textId="77777777" w:rsidR="00DC5359" w:rsidRPr="00C368B3" w:rsidRDefault="00DC5359" w:rsidP="00FD720C"/>
        </w:tc>
      </w:tr>
    </w:tbl>
    <w:p w14:paraId="4A1B2DDA" w14:textId="77777777" w:rsidR="00DC5359" w:rsidRPr="00C368B3" w:rsidRDefault="00DC5359" w:rsidP="00DC5359">
      <w:pPr>
        <w:spacing w:before="8"/>
        <w:rPr>
          <w:rFonts w:ascii="Times New Roman" w:eastAsia="Times New Roman" w:hAnsi="Times New Roman" w:cs="Times New Roman"/>
          <w:sz w:val="19"/>
          <w:szCs w:val="19"/>
        </w:rPr>
      </w:pPr>
    </w:p>
    <w:p w14:paraId="48DC771C" w14:textId="77777777" w:rsidR="00DC5359" w:rsidRPr="00C368B3" w:rsidRDefault="00DC5359" w:rsidP="00DC5359">
      <w:pPr>
        <w:spacing w:before="2"/>
        <w:rPr>
          <w:rFonts w:ascii="Times New Roman" w:eastAsia="Times New Roman" w:hAnsi="Times New Roman" w:cs="Times New Roman"/>
          <w:sz w:val="20"/>
          <w:szCs w:val="20"/>
        </w:rPr>
      </w:pPr>
    </w:p>
    <w:p w14:paraId="4CD23B52" w14:textId="77777777" w:rsidR="00DC5359" w:rsidRPr="00C368B3" w:rsidRDefault="00DC5359" w:rsidP="00DC5359">
      <w:pPr>
        <w:spacing w:line="200" w:lineRule="atLeast"/>
        <w:ind w:left="120"/>
        <w:rPr>
          <w:rFonts w:ascii="Times New Roman" w:eastAsia="Times New Roman" w:hAnsi="Times New Roman" w:cs="Times New Roman"/>
          <w:sz w:val="20"/>
          <w:szCs w:val="20"/>
        </w:rPr>
      </w:pPr>
      <w:r w:rsidRPr="00C368B3">
        <w:rPr>
          <w:rFonts w:ascii="Times New Roman" w:eastAsia="Times New Roman" w:hAnsi="Times New Roman" w:cs="Times New Roman"/>
          <w:noProof/>
          <w:sz w:val="20"/>
          <w:szCs w:val="20"/>
          <w:lang w:eastAsia="cs-CZ"/>
        </w:rPr>
        <mc:AlternateContent>
          <mc:Choice Requires="wps">
            <w:drawing>
              <wp:inline distT="0" distB="0" distL="0" distR="0" wp14:anchorId="2B652EFA" wp14:editId="63C8071B">
                <wp:extent cx="6797675" cy="144145"/>
                <wp:effectExtent l="9525" t="5715" r="12700" b="12065"/>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414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01E63A16" w14:textId="56DAF22E" w:rsidR="00DC5359" w:rsidRDefault="00DC5359" w:rsidP="00DC5359">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6A70A9">
                              <w:rPr>
                                <w:rFonts w:ascii="Arial" w:hAnsi="Arial"/>
                                <w:color w:val="231F20"/>
                                <w:sz w:val="14"/>
                              </w:rPr>
                              <w:t xml:space="preserve"> </w:t>
                            </w:r>
                            <w:proofErr w:type="spellStart"/>
                            <w:r w:rsidR="0018241C" w:rsidRPr="0018241C">
                              <w:rPr>
                                <w:rFonts w:ascii="Arial" w:hAnsi="Arial"/>
                                <w:color w:val="231F20"/>
                                <w:sz w:val="14"/>
                                <w:highlight w:val="black"/>
                              </w:rPr>
                              <w:t>xxxxxxxxxxxxxxxxxxxxxxxxxxxx</w:t>
                            </w:r>
                            <w:proofErr w:type="spellEnd"/>
                          </w:p>
                        </w:txbxContent>
                      </wps:txbx>
                      <wps:bodyPr rot="0" vert="horz" wrap="square" lIns="0" tIns="0" rIns="0" bIns="0" anchor="t" anchorCtr="0" upright="1">
                        <a:noAutofit/>
                      </wps:bodyPr>
                    </wps:wsp>
                  </a:graphicData>
                </a:graphic>
              </wp:inline>
            </w:drawing>
          </mc:Choice>
          <mc:Fallback>
            <w:pict>
              <v:shapetype w14:anchorId="2B652EFA" id="_x0000_t202" coordsize="21600,21600" o:spt="202" path="m,l,21600r21600,l21600,xe">
                <v:stroke joinstyle="miter"/>
                <v:path gradientshapeok="t" o:connecttype="rect"/>
              </v:shapetype>
              <v:shape id="Text Box 44" o:spid="_x0000_s1026" type="#_x0000_t202" style="width:535.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" filled="f" strokecolor="#939598" strokeweight=".5pt">
                <v:textbox inset="0,0,0,0">
                  <w:txbxContent>
                    <w:p w14:paraId="01E63A16" w14:textId="56DAF22E" w:rsidR="00DC5359" w:rsidRDefault="00DC5359" w:rsidP="00DC5359">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6A70A9">
                        <w:rPr>
                          <w:rFonts w:ascii="Arial" w:hAnsi="Arial"/>
                          <w:color w:val="231F20"/>
                          <w:sz w:val="14"/>
                        </w:rPr>
                        <w:t xml:space="preserve"> </w:t>
                      </w:r>
                      <w:proofErr w:type="spellStart"/>
                      <w:r w:rsidR="0018241C" w:rsidRPr="0018241C">
                        <w:rPr>
                          <w:rFonts w:ascii="Arial" w:hAnsi="Arial"/>
                          <w:color w:val="231F20"/>
                          <w:sz w:val="14"/>
                          <w:highlight w:val="black"/>
                        </w:rPr>
                        <w:t>xxxxxxxxxxxxxxxxxxxxxxxxxxxx</w:t>
                      </w:r>
                      <w:proofErr w:type="spellEnd"/>
                    </w:p>
                  </w:txbxContent>
                </v:textbox>
                <w10:anchorlock/>
              </v:shape>
            </w:pict>
          </mc:Fallback>
        </mc:AlternateContent>
      </w:r>
    </w:p>
    <w:p w14:paraId="383AA3F0" w14:textId="77777777" w:rsidR="00DC5359" w:rsidRDefault="00DC5359" w:rsidP="00DC5359"/>
    <w:bookmarkEnd w:id="0"/>
    <w:p w14:paraId="3CAFFE49" w14:textId="77777777" w:rsidR="00DC5359" w:rsidRDefault="00DC5359" w:rsidP="00DC5359"/>
    <w:p w14:paraId="56F30175" w14:textId="77777777" w:rsidR="00232D51" w:rsidRDefault="00232D51">
      <w:bookmarkStart w:id="4" w:name="_GoBack"/>
      <w:bookmarkEnd w:id="4"/>
    </w:p>
    <w:sectPr w:rsidR="00232D51" w:rsidSect="00E366EC">
      <w:headerReference w:type="even" r:id="rId10"/>
      <w:headerReference w:type="default" r:id="rId11"/>
      <w:footerReference w:type="even" r:id="rId12"/>
      <w:footerReference w:type="default" r:id="rId13"/>
      <w:headerReference w:type="first" r:id="rId14"/>
      <w:footerReference w:type="first" r:id="rId15"/>
      <w:pgSz w:w="11910" w:h="16840"/>
      <w:pgMar w:top="958" w:right="482" w:bottom="879" w:left="482" w:header="578" w:footer="68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C151" w14:textId="77777777" w:rsidR="00FC5BC1" w:rsidRDefault="00FC5BC1">
      <w:r>
        <w:separator/>
      </w:r>
    </w:p>
  </w:endnote>
  <w:endnote w:type="continuationSeparator" w:id="0">
    <w:p w14:paraId="7E475FE3" w14:textId="77777777" w:rsidR="00FC5BC1" w:rsidRDefault="00F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EFA5" w14:textId="77777777" w:rsidR="004C054D" w:rsidRDefault="001824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3AD8" w14:textId="77777777" w:rsidR="00263DC7" w:rsidRPr="00263DC7" w:rsidRDefault="006F06CF" w:rsidP="00263DC7">
    <w:pPr>
      <w:spacing w:line="14" w:lineRule="auto"/>
      <w:rPr>
        <w:sz w:val="20"/>
        <w:szCs w:val="20"/>
      </w:rPr>
    </w:pPr>
    <w:r>
      <w:rPr>
        <w:noProof/>
        <w:lang w:eastAsia="cs-CZ"/>
      </w:rPr>
      <mc:AlternateContent>
        <mc:Choice Requires="wpg">
          <w:drawing>
            <wp:anchor distT="0" distB="0" distL="114300" distR="114300" simplePos="0" relativeHeight="251659264" behindDoc="1" locked="0" layoutInCell="1" allowOverlap="1" wp14:anchorId="607408A9" wp14:editId="5E7D1BFA">
              <wp:simplePos x="0" y="0"/>
              <wp:positionH relativeFrom="page">
                <wp:posOffset>377825</wp:posOffset>
              </wp:positionH>
              <wp:positionV relativeFrom="page">
                <wp:posOffset>612140</wp:posOffset>
              </wp:positionV>
              <wp:extent cx="6804025" cy="1270"/>
              <wp:effectExtent l="6350" t="12065" r="952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595" y="964"/>
                        <a:chExt cx="10715" cy="2"/>
                      </a:xfrm>
                    </wpg:grpSpPr>
                    <wps:wsp>
                      <wps:cNvPr id="5" name="Freeform 5"/>
                      <wps:cNvSpPr>
                        <a:spLocks/>
                      </wps:cNvSpPr>
                      <wps:spPr bwMode="auto">
                        <a:xfrm>
                          <a:off x="595" y="964"/>
                          <a:ext cx="10715" cy="2"/>
                        </a:xfrm>
                        <a:custGeom>
                          <a:avLst/>
                          <a:gdLst>
                            <a:gd name="T0" fmla="+- 0 595 595"/>
                            <a:gd name="T1" fmla="*/ T0 w 10715"/>
                            <a:gd name="T2" fmla="+- 0 11310 595"/>
                            <a:gd name="T3" fmla="*/ T2 w 10715"/>
                          </a:gdLst>
                          <a:ahLst/>
                          <a:cxnLst>
                            <a:cxn ang="0">
                              <a:pos x="T1" y="0"/>
                            </a:cxn>
                            <a:cxn ang="0">
                              <a:pos x="T3" y="0"/>
                            </a:cxn>
                          </a:cxnLst>
                          <a:rect l="0" t="0" r="r" b="b"/>
                          <a:pathLst>
                            <a:path w="10715">
                              <a:moveTo>
                                <a:pt x="0" y="0"/>
                              </a:moveTo>
                              <a:lnTo>
                                <a:pt x="10715" y="0"/>
                              </a:lnTo>
                            </a:path>
                          </a:pathLst>
                        </a:custGeom>
                        <a:noFill/>
                        <a:ln w="889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1C893" id="Group 4" o:spid="_x0000_s1026" style="position:absolute;margin-left:29.75pt;margin-top:48.2pt;width:535.75pt;height:.1pt;z-index:-251657216;mso-position-horizontal-relative:page;mso-position-vertical-relative:page" coordorigin="595,964" coordsize="1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">
              <v:shape id="Freeform 5" o:spid="_x0000_s1027" style="position:absolute;left:595;top:964;width:10715;height:2;visibility:visible;mso-wrap-style:square;v-text-anchor:top" coordsize="10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" path="m,l10715,e" filled="f" strokecolor="#a7a9ac" strokeweight=".7pt">
                <v:path arrowok="t" o:connecttype="custom" o:connectlocs="0,0;10715,0" o:connectangles="0,0"/>
              </v:shape>
              <w10:wrap anchorx="page" anchory="page"/>
            </v:group>
          </w:pict>
        </mc:Fallback>
      </mc:AlternateContent>
    </w:r>
    <w:r>
      <w:rPr>
        <w:noProof/>
        <w:lang w:eastAsia="cs-CZ"/>
      </w:rPr>
      <mc:AlternateContent>
        <mc:Choice Requires="wps">
          <w:drawing>
            <wp:anchor distT="0" distB="0" distL="114300" distR="114300" simplePos="0" relativeHeight="251660288" behindDoc="1" locked="0" layoutInCell="1" allowOverlap="1" wp14:anchorId="00A724D5" wp14:editId="273CBF25">
              <wp:simplePos x="0" y="0"/>
              <wp:positionH relativeFrom="page">
                <wp:posOffset>5450205</wp:posOffset>
              </wp:positionH>
              <wp:positionV relativeFrom="page">
                <wp:posOffset>355600</wp:posOffset>
              </wp:positionV>
              <wp:extent cx="1744980" cy="139700"/>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07E9" w14:textId="77777777" w:rsidR="00263DC7" w:rsidRDefault="006F06CF"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724D5" id="_x0000_t202" coordsize="21600,21600" o:spt="202" path="m,l,21600r21600,l21600,xe">
              <v:stroke joinstyle="miter"/>
              <v:path gradientshapeok="t" o:connecttype="rect"/>
            </v:shapetype>
            <v:shape id="Text Box 6" o:spid="_x0000_s1027" type="#_x0000_t202" style="position:absolute;margin-left:429.15pt;margin-top:28pt;width:137.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" filled="f" stroked="f">
              <v:textbox inset="0,0,0,0">
                <w:txbxContent>
                  <w:p w14:paraId="358A07E9" w14:textId="77777777" w:rsidR="00263DC7" w:rsidRDefault="006F06CF"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v:textbox>
              <w10:wrap anchorx="page" anchory="page"/>
            </v:shape>
          </w:pict>
        </mc:Fallback>
      </mc:AlternateContent>
    </w:r>
  </w:p>
  <w:p w14:paraId="5D0A3720" w14:textId="2CB32038" w:rsidR="00263DC7" w:rsidRPr="008553B0" w:rsidRDefault="006F06CF" w:rsidP="00263DC7">
    <w:pPr>
      <w:pStyle w:val="Zpat"/>
      <w:rPr>
        <w:rStyle w:val="slostrnky"/>
        <w:rFonts w:cs="Arial"/>
        <w:noProof/>
        <w:color w:val="808080"/>
        <w:sz w:val="18"/>
        <w:lang w:val="de-DE"/>
      </w:rPr>
    </w:pPr>
    <w:r w:rsidRPr="00064C98">
      <w:rPr>
        <w:rFonts w:ascii="Arial" w:hAnsi="Arial" w:cs="Arial"/>
        <w:sz w:val="12"/>
        <w:szCs w:val="12"/>
      </w:rPr>
      <w:ptab w:relativeTo="margin" w:alignment="center" w:leader="none"/>
    </w:r>
    <w:r w:rsidRPr="008553B0">
      <w:rPr>
        <w:rFonts w:ascii="Arial" w:hAnsi="Arial" w:cs="Arial"/>
        <w:sz w:val="12"/>
        <w:szCs w:val="12"/>
        <w:lang w:val="de-DE"/>
      </w:rPr>
      <w:t xml:space="preserve">Č. </w:t>
    </w:r>
    <w:proofErr w:type="spellStart"/>
    <w:r w:rsidRPr="008553B0">
      <w:rPr>
        <w:rFonts w:ascii="Arial" w:hAnsi="Arial" w:cs="Arial"/>
        <w:sz w:val="12"/>
        <w:szCs w:val="12"/>
        <w:lang w:val="de-DE"/>
      </w:rPr>
      <w:t>z</w:t>
    </w:r>
    <w:r>
      <w:rPr>
        <w:rFonts w:ascii="Arial" w:hAnsi="Arial" w:cs="Arial"/>
        <w:sz w:val="12"/>
        <w:szCs w:val="12"/>
        <w:lang w:val="de-DE"/>
      </w:rPr>
      <w:t>ákazníka</w:t>
    </w:r>
    <w:proofErr w:type="spellEnd"/>
    <w:r>
      <w:rPr>
        <w:rFonts w:ascii="Arial" w:hAnsi="Arial" w:cs="Arial"/>
        <w:sz w:val="12"/>
        <w:szCs w:val="12"/>
        <w:lang w:val="de-DE"/>
      </w:rPr>
      <w:t>:</w:t>
    </w:r>
    <w:r>
      <w:rPr>
        <w:rFonts w:ascii="Arial" w:hAnsi="Arial" w:cs="Arial"/>
        <w:sz w:val="12"/>
        <w:szCs w:val="12"/>
        <w:lang w:val="de-DE"/>
      </w:rPr>
      <w:fldChar w:fldCharType="begin"/>
    </w:r>
    <w:r>
      <w:rPr>
        <w:rFonts w:ascii="Arial" w:hAnsi="Arial" w:cs="Arial"/>
        <w:sz w:val="12"/>
        <w:szCs w:val="12"/>
        <w:lang w:val="de-DE"/>
      </w:rPr>
      <w:instrText xml:space="preserve"> =CUST_ID </w:instrText>
    </w:r>
    <w:r>
      <w:rPr>
        <w:rFonts w:ascii="Arial" w:hAnsi="Arial" w:cs="Arial"/>
        <w:sz w:val="12"/>
        <w:szCs w:val="12"/>
        <w:lang w:val="de-DE"/>
      </w:rPr>
      <w:fldChar w:fldCharType="separate"/>
    </w:r>
    <w:r w:rsidR="0018241C">
      <w:rPr>
        <w:rFonts w:ascii="Arial" w:hAnsi="Arial" w:cs="Arial"/>
        <w:b/>
        <w:noProof/>
        <w:sz w:val="12"/>
        <w:szCs w:val="12"/>
        <w:lang w:val="de-DE"/>
      </w:rPr>
      <w:t xml:space="preserve">!Nedefinovaná záložka, CUST_ID </w:t>
    </w:r>
    <w:r>
      <w:rPr>
        <w:rFonts w:ascii="Arial" w:hAnsi="Arial" w:cs="Arial"/>
        <w:sz w:val="12"/>
        <w:szCs w:val="12"/>
        <w:lang w:val="de-DE"/>
      </w:rPr>
      <w:fldChar w:fldCharType="end"/>
    </w:r>
    <w:r>
      <w:rPr>
        <w:rFonts w:ascii="Arial" w:hAnsi="Arial" w:cs="Arial"/>
        <w:sz w:val="12"/>
        <w:szCs w:val="12"/>
        <w:lang w:val="de-DE"/>
      </w:rPr>
      <w:t xml:space="preserve">; Č. </w:t>
    </w:r>
    <w:proofErr w:type="spellStart"/>
    <w:r>
      <w:rPr>
        <w:rFonts w:ascii="Arial" w:hAnsi="Arial" w:cs="Arial"/>
        <w:sz w:val="12"/>
        <w:szCs w:val="12"/>
        <w:lang w:val="de-DE"/>
      </w:rPr>
      <w:t>kontraktu</w:t>
    </w:r>
    <w:proofErr w:type="spellEnd"/>
    <w:r>
      <w:rPr>
        <w:rFonts w:ascii="Arial" w:hAnsi="Arial" w:cs="Arial"/>
        <w:sz w:val="12"/>
        <w:szCs w:val="12"/>
        <w:lang w:val="de-DE"/>
      </w:rPr>
      <w:t>:</w:t>
    </w:r>
    <w:r>
      <w:rPr>
        <w:rFonts w:ascii="Arial" w:hAnsi="Arial" w:cs="Arial"/>
        <w:sz w:val="12"/>
        <w:szCs w:val="12"/>
        <w:lang w:val="de-DE"/>
      </w:rPr>
      <w:fldChar w:fldCharType="begin"/>
    </w:r>
    <w:r>
      <w:rPr>
        <w:rFonts w:ascii="Arial" w:hAnsi="Arial" w:cs="Arial"/>
        <w:sz w:val="12"/>
        <w:szCs w:val="12"/>
        <w:lang w:val="de-DE"/>
      </w:rPr>
      <w:instrText xml:space="preserve"> =CONT_ID </w:instrText>
    </w:r>
    <w:r>
      <w:rPr>
        <w:rFonts w:ascii="Arial" w:hAnsi="Arial" w:cs="Arial"/>
        <w:sz w:val="12"/>
        <w:szCs w:val="12"/>
        <w:lang w:val="de-DE"/>
      </w:rPr>
      <w:fldChar w:fldCharType="separate"/>
    </w:r>
    <w:r w:rsidR="0018241C">
      <w:rPr>
        <w:rFonts w:ascii="Arial" w:hAnsi="Arial" w:cs="Arial"/>
        <w:b/>
        <w:noProof/>
        <w:sz w:val="12"/>
        <w:szCs w:val="12"/>
        <w:lang w:val="de-DE"/>
      </w:rPr>
      <w:t xml:space="preserve">!Nedefinovaná záložka, CONT_ID </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IDREV  \* MERGEFORMAT </w:instrText>
    </w:r>
    <w:r>
      <w:rPr>
        <w:rFonts w:ascii="Arial" w:hAnsi="Arial" w:cs="Arial"/>
        <w:sz w:val="12"/>
        <w:szCs w:val="12"/>
        <w:lang w:val="de-DE"/>
      </w:rPr>
      <w:fldChar w:fldCharType="separate"/>
    </w:r>
    <w:r w:rsidR="0018241C" w:rsidRPr="0018241C">
      <w:rPr>
        <w:rFonts w:ascii="Arial" w:hAnsi="Arial" w:cs="Arial"/>
        <w:b/>
        <w:bCs/>
        <w:noProof/>
        <w:sz w:val="12"/>
        <w:szCs w:val="12"/>
        <w:lang w:val="en-US"/>
      </w:rPr>
      <w:t>7</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IDVER  \* MERGEFORMAT </w:instrText>
    </w:r>
    <w:r>
      <w:rPr>
        <w:rFonts w:ascii="Arial" w:hAnsi="Arial" w:cs="Arial"/>
        <w:sz w:val="12"/>
        <w:szCs w:val="12"/>
        <w:lang w:val="de-DE"/>
      </w:rPr>
      <w:fldChar w:fldCharType="separate"/>
    </w:r>
    <w:r w:rsidR="0018241C" w:rsidRPr="0018241C">
      <w:rPr>
        <w:rFonts w:ascii="Arial" w:hAnsi="Arial" w:cs="Arial"/>
        <w:b/>
        <w:bCs/>
        <w:noProof/>
        <w:sz w:val="12"/>
        <w:szCs w:val="12"/>
        <w:lang w:val="en-US"/>
      </w:rPr>
      <w:t>1</w:t>
    </w:r>
    <w:r>
      <w:rPr>
        <w:rFonts w:ascii="Arial" w:hAnsi="Arial" w:cs="Arial"/>
        <w:sz w:val="12"/>
        <w:szCs w:val="12"/>
        <w:lang w:val="de-DE"/>
      </w:rPr>
      <w:fldChar w:fldCharType="end"/>
    </w:r>
    <w:r>
      <w:rPr>
        <w:rFonts w:ascii="Arial" w:hAnsi="Arial" w:cs="Arial"/>
        <w:sz w:val="12"/>
        <w:szCs w:val="12"/>
        <w:lang w:val="de-DE"/>
      </w:rPr>
      <w:t>;</w:t>
    </w:r>
    <w:r>
      <w:ptab w:relativeTo="margin" w:alignment="right" w:leader="none"/>
    </w:r>
    <w:r w:rsidRPr="00692888">
      <w:rPr>
        <w:rStyle w:val="slostrnky"/>
        <w:rFonts w:cs="Arial"/>
        <w:color w:val="808080"/>
        <w:sz w:val="18"/>
      </w:rPr>
      <w:fldChar w:fldCharType="begin"/>
    </w:r>
    <w:r w:rsidRPr="008553B0">
      <w:rPr>
        <w:rStyle w:val="slostrnky"/>
        <w:rFonts w:cs="Arial"/>
        <w:color w:val="808080"/>
        <w:sz w:val="18"/>
        <w:lang w:val="de-DE"/>
      </w:rPr>
      <w:instrText xml:space="preserve"> PAGE </w:instrText>
    </w:r>
    <w:r w:rsidRPr="00692888">
      <w:rPr>
        <w:rStyle w:val="slostrnky"/>
        <w:rFonts w:cs="Arial"/>
        <w:color w:val="808080"/>
        <w:sz w:val="18"/>
      </w:rPr>
      <w:fldChar w:fldCharType="separate"/>
    </w:r>
    <w:r w:rsidR="0018241C">
      <w:rPr>
        <w:rStyle w:val="slostrnky"/>
        <w:rFonts w:cs="Arial"/>
        <w:noProof/>
        <w:color w:val="808080"/>
        <w:sz w:val="18"/>
        <w:lang w:val="de-DE"/>
      </w:rPr>
      <w:t>5</w:t>
    </w:r>
    <w:r w:rsidRPr="00692888">
      <w:rPr>
        <w:rStyle w:val="slostrnky"/>
        <w:rFonts w:cs="Arial"/>
        <w:color w:val="808080"/>
        <w:sz w:val="18"/>
      </w:rPr>
      <w:fldChar w:fldCharType="end"/>
    </w:r>
    <w:r w:rsidRPr="008553B0">
      <w:rPr>
        <w:rStyle w:val="slostrnky"/>
        <w:rFonts w:cs="Arial"/>
        <w:color w:val="808080"/>
        <w:sz w:val="18"/>
        <w:lang w:val="de-DE"/>
      </w:rPr>
      <w:t>/</w:t>
    </w:r>
    <w:r>
      <w:fldChar w:fldCharType="begin"/>
    </w:r>
    <w:r w:rsidRPr="008553B0">
      <w:rPr>
        <w:lang w:val="de-DE"/>
      </w:rPr>
      <w:instrText xml:space="preserve"> NUMPAGES  \* MERGEFORMAT </w:instrText>
    </w:r>
    <w:r>
      <w:fldChar w:fldCharType="separate"/>
    </w:r>
    <w:r w:rsidR="0018241C" w:rsidRPr="0018241C">
      <w:rPr>
        <w:rStyle w:val="slostrnky"/>
        <w:rFonts w:cs="Arial"/>
        <w:noProof/>
        <w:color w:val="808080"/>
        <w:sz w:val="18"/>
      </w:rPr>
      <w:t>5</w:t>
    </w:r>
    <w:r>
      <w:rPr>
        <w:rStyle w:val="slostrnky"/>
        <w:rFonts w:cs="Arial"/>
        <w:noProof/>
        <w:color w:val="808080"/>
        <w:sz w:val="18"/>
      </w:rPr>
      <w:fldChar w:fldCharType="end"/>
    </w:r>
  </w:p>
  <w:p w14:paraId="6BF1AB7A" w14:textId="77777777" w:rsidR="00263DC7" w:rsidRPr="008553B0" w:rsidRDefault="006F06CF" w:rsidP="00263DC7">
    <w:pPr>
      <w:pStyle w:val="Zpat"/>
      <w:jc w:val="center"/>
      <w:rPr>
        <w:lang w:val="de-DE"/>
      </w:rPr>
    </w:pPr>
    <w:proofErr w:type="spellStart"/>
    <w:r>
      <w:rPr>
        <w:rFonts w:ascii="Arial" w:hAnsi="Arial"/>
        <w:color w:val="231F20"/>
        <w:spacing w:val="-2"/>
        <w:sz w:val="12"/>
        <w:lang w:val="de-DE"/>
      </w:rPr>
      <w:t>DocType</w:t>
    </w:r>
    <w:proofErr w:type="spellEnd"/>
    <w:r>
      <w:rPr>
        <w:rFonts w:ascii="Arial" w:hAnsi="Arial"/>
        <w:color w:val="231F20"/>
        <w:spacing w:val="-2"/>
        <w:sz w:val="12"/>
        <w:lang w:val="de-DE"/>
      </w:rPr>
      <w:t xml:space="preserve">: KAS; </w:t>
    </w:r>
    <w:proofErr w:type="spellStart"/>
    <w:r w:rsidRPr="008553B0">
      <w:rPr>
        <w:rFonts w:ascii="Arial" w:hAnsi="Arial"/>
        <w:color w:val="231F20"/>
        <w:spacing w:val="-2"/>
        <w:sz w:val="12"/>
        <w:lang w:val="de-DE"/>
      </w:rPr>
      <w:t>SubType</w:t>
    </w:r>
    <w:proofErr w:type="spellEnd"/>
    <w:r w:rsidRPr="008553B0">
      <w:rPr>
        <w:rFonts w:ascii="Arial" w:hAnsi="Arial"/>
        <w:color w:val="231F20"/>
        <w:spacing w:val="-2"/>
        <w:sz w:val="12"/>
        <w:lang w:val="de-DE"/>
      </w:rPr>
      <w:t>: PC</w:t>
    </w:r>
    <w:r>
      <w:rPr>
        <w:rFonts w:ascii="Arial" w:hAnsi="Arial"/>
        <w:color w:val="231F20"/>
        <w:spacing w:val="-2"/>
        <w:sz w:val="12"/>
        <w:lang w:val="de-DE"/>
      </w:rPr>
      <w:t xml:space="preserve">; </w:t>
    </w:r>
    <w:proofErr w:type="spellStart"/>
    <w:r>
      <w:rPr>
        <w:rFonts w:ascii="Arial" w:hAnsi="Arial"/>
        <w:color w:val="231F20"/>
        <w:spacing w:val="-2"/>
        <w:sz w:val="12"/>
        <w:lang w:val="de-DE"/>
      </w:rPr>
      <w:t>Kód</w:t>
    </w:r>
    <w:proofErr w:type="spellEnd"/>
    <w:r>
      <w:rPr>
        <w:rFonts w:ascii="Arial" w:hAnsi="Arial"/>
        <w:color w:val="231F20"/>
        <w:spacing w:val="-2"/>
        <w:sz w:val="12"/>
        <w:lang w:val="de-DE"/>
      </w:rPr>
      <w:t xml:space="preserve"> </w:t>
    </w:r>
    <w:proofErr w:type="spellStart"/>
    <w:r>
      <w:rPr>
        <w:rFonts w:ascii="Arial" w:hAnsi="Arial"/>
        <w:color w:val="231F20"/>
        <w:spacing w:val="-2"/>
        <w:sz w:val="12"/>
        <w:lang w:val="de-DE"/>
      </w:rPr>
      <w:t>dokumentu</w:t>
    </w:r>
    <w:proofErr w:type="spellEnd"/>
    <w:r>
      <w:rPr>
        <w:rFonts w:ascii="Arial" w:hAnsi="Arial"/>
        <w:color w:val="231F20"/>
        <w:spacing w:val="-2"/>
        <w:sz w:val="12"/>
        <w:lang w:val="de-DE"/>
      </w:rPr>
      <w:t>: DOC0123</w:t>
    </w:r>
  </w:p>
  <w:p w14:paraId="314C53E5" w14:textId="77777777" w:rsidR="00263DC7" w:rsidRDefault="0018241C" w:rsidP="00DE1887">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A2B3" w14:textId="77777777" w:rsidR="004C054D" w:rsidRDefault="001824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15C6" w14:textId="77777777" w:rsidR="00FC5BC1" w:rsidRDefault="00FC5BC1">
      <w:r>
        <w:separator/>
      </w:r>
    </w:p>
  </w:footnote>
  <w:footnote w:type="continuationSeparator" w:id="0">
    <w:p w14:paraId="7781920A" w14:textId="77777777" w:rsidR="00FC5BC1" w:rsidRDefault="00FC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C9E3" w14:textId="77777777" w:rsidR="004C054D" w:rsidRDefault="001824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7FAC" w14:textId="77777777" w:rsidR="0041713A" w:rsidRDefault="0018241C">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4399" w14:textId="77777777" w:rsidR="004C054D" w:rsidRDefault="001824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367"/>
    <w:multiLevelType w:val="hybridMultilevel"/>
    <w:tmpl w:val="66705F1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030409F"/>
    <w:multiLevelType w:val="multilevel"/>
    <w:tmpl w:val="59D0F69C"/>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2" w15:restartNumberingAfterBreak="0">
    <w:nsid w:val="13D86896"/>
    <w:multiLevelType w:val="hybridMultilevel"/>
    <w:tmpl w:val="000C1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C812D6"/>
    <w:multiLevelType w:val="hybridMultilevel"/>
    <w:tmpl w:val="AED6E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EB3A3A"/>
    <w:multiLevelType w:val="hybridMultilevel"/>
    <w:tmpl w:val="F782F9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15F2A37"/>
    <w:multiLevelType w:val="hybridMultilevel"/>
    <w:tmpl w:val="801C1F0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484A12DE"/>
    <w:multiLevelType w:val="hybridMultilevel"/>
    <w:tmpl w:val="F4421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EE1EC9"/>
    <w:multiLevelType w:val="multilevel"/>
    <w:tmpl w:val="6AA0D344"/>
    <w:lvl w:ilvl="0">
      <w:start w:val="6"/>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5A454BA2"/>
    <w:multiLevelType w:val="hybridMultilevel"/>
    <w:tmpl w:val="E8F6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AE7E9F"/>
    <w:multiLevelType w:val="hybridMultilevel"/>
    <w:tmpl w:val="F9200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9C049B"/>
    <w:multiLevelType w:val="hybridMultilevel"/>
    <w:tmpl w:val="F2EE3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8"/>
  </w:num>
  <w:num w:numId="7">
    <w:abstractNumId w:val="5"/>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59"/>
    <w:rsid w:val="0007484F"/>
    <w:rsid w:val="001161E7"/>
    <w:rsid w:val="0018241C"/>
    <w:rsid w:val="001F2370"/>
    <w:rsid w:val="00232D51"/>
    <w:rsid w:val="0024193C"/>
    <w:rsid w:val="00256AED"/>
    <w:rsid w:val="00303FCB"/>
    <w:rsid w:val="00421641"/>
    <w:rsid w:val="0045267D"/>
    <w:rsid w:val="004B7F0A"/>
    <w:rsid w:val="005E4F5F"/>
    <w:rsid w:val="006829D5"/>
    <w:rsid w:val="006A70A9"/>
    <w:rsid w:val="006B06D1"/>
    <w:rsid w:val="006C3EFC"/>
    <w:rsid w:val="006F06CF"/>
    <w:rsid w:val="00786AFB"/>
    <w:rsid w:val="0079412B"/>
    <w:rsid w:val="0080576D"/>
    <w:rsid w:val="008259C7"/>
    <w:rsid w:val="008D7602"/>
    <w:rsid w:val="009504CA"/>
    <w:rsid w:val="009D6B2C"/>
    <w:rsid w:val="00C0783B"/>
    <w:rsid w:val="00CD4280"/>
    <w:rsid w:val="00D24F69"/>
    <w:rsid w:val="00D77C2F"/>
    <w:rsid w:val="00DA3648"/>
    <w:rsid w:val="00DC3AB6"/>
    <w:rsid w:val="00DC5359"/>
    <w:rsid w:val="00E3064E"/>
    <w:rsid w:val="00E97D90"/>
    <w:rsid w:val="00ED215A"/>
    <w:rsid w:val="00EF5862"/>
    <w:rsid w:val="00F059BE"/>
    <w:rsid w:val="00F83EFD"/>
    <w:rsid w:val="00FC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9D9C6"/>
  <w15:chartTrackingRefBased/>
  <w15:docId w15:val="{F80552C7-1DF7-4C37-A10B-074775A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C5359"/>
    <w:pPr>
      <w:widowControl w:val="0"/>
      <w:spacing w:after="0" w:line="240" w:lineRule="auto"/>
    </w:pPr>
  </w:style>
  <w:style w:type="paragraph" w:styleId="Nadpis1">
    <w:name w:val="heading 1"/>
    <w:basedOn w:val="Normln"/>
    <w:link w:val="Nadpis1Char"/>
    <w:uiPriority w:val="1"/>
    <w:qFormat/>
    <w:rsid w:val="00DC5359"/>
    <w:pPr>
      <w:ind w:left="540" w:hanging="425"/>
      <w:outlineLvl w:val="0"/>
    </w:pPr>
    <w:rPr>
      <w:rFonts w:ascii="Arial" w:eastAsia="Arial" w:hAnsi="Arial"/>
      <w:b/>
      <w:bCs/>
      <w:sz w:val="14"/>
      <w:szCs w:val="14"/>
    </w:rPr>
  </w:style>
  <w:style w:type="paragraph" w:styleId="Nadpis2">
    <w:name w:val="heading 2"/>
    <w:basedOn w:val="Normln"/>
    <w:next w:val="Normln"/>
    <w:link w:val="Nadpis2Char"/>
    <w:uiPriority w:val="9"/>
    <w:semiHidden/>
    <w:unhideWhenUsed/>
    <w:qFormat/>
    <w:rsid w:val="00DC53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DC5359"/>
    <w:rPr>
      <w:rFonts w:ascii="Arial" w:eastAsia="Arial" w:hAnsi="Arial"/>
      <w:b/>
      <w:bCs/>
      <w:sz w:val="14"/>
      <w:szCs w:val="14"/>
    </w:rPr>
  </w:style>
  <w:style w:type="paragraph" w:styleId="Zkladntext">
    <w:name w:val="Body Text"/>
    <w:basedOn w:val="Normln"/>
    <w:link w:val="ZkladntextChar"/>
    <w:uiPriority w:val="1"/>
    <w:qFormat/>
    <w:rsid w:val="00DC5359"/>
    <w:pPr>
      <w:ind w:left="540" w:hanging="425"/>
    </w:pPr>
    <w:rPr>
      <w:rFonts w:ascii="Arial" w:eastAsia="Arial" w:hAnsi="Arial"/>
      <w:sz w:val="14"/>
      <w:szCs w:val="14"/>
    </w:rPr>
  </w:style>
  <w:style w:type="character" w:customStyle="1" w:styleId="ZkladntextChar">
    <w:name w:val="Základní text Char"/>
    <w:basedOn w:val="Standardnpsmoodstavce"/>
    <w:link w:val="Zkladntext"/>
    <w:uiPriority w:val="1"/>
    <w:rsid w:val="00DC5359"/>
    <w:rPr>
      <w:rFonts w:ascii="Arial" w:eastAsia="Arial" w:hAnsi="Arial"/>
      <w:sz w:val="14"/>
      <w:szCs w:val="14"/>
    </w:rPr>
  </w:style>
  <w:style w:type="paragraph" w:customStyle="1" w:styleId="TableParagraph">
    <w:name w:val="Table Paragraph"/>
    <w:basedOn w:val="Normln"/>
    <w:uiPriority w:val="1"/>
    <w:qFormat/>
    <w:rsid w:val="00DC5359"/>
  </w:style>
  <w:style w:type="paragraph" w:styleId="Zhlav">
    <w:name w:val="header"/>
    <w:basedOn w:val="Normln"/>
    <w:link w:val="ZhlavChar"/>
    <w:uiPriority w:val="99"/>
    <w:unhideWhenUsed/>
    <w:rsid w:val="00DC5359"/>
    <w:pPr>
      <w:tabs>
        <w:tab w:val="center" w:pos="4536"/>
        <w:tab w:val="right" w:pos="9072"/>
      </w:tabs>
    </w:pPr>
  </w:style>
  <w:style w:type="character" w:customStyle="1" w:styleId="ZhlavChar">
    <w:name w:val="Záhlaví Char"/>
    <w:basedOn w:val="Standardnpsmoodstavce"/>
    <w:link w:val="Zhlav"/>
    <w:uiPriority w:val="99"/>
    <w:rsid w:val="00DC5359"/>
  </w:style>
  <w:style w:type="paragraph" w:styleId="Zpat">
    <w:name w:val="footer"/>
    <w:basedOn w:val="Normln"/>
    <w:link w:val="ZpatChar"/>
    <w:uiPriority w:val="99"/>
    <w:unhideWhenUsed/>
    <w:rsid w:val="00DC5359"/>
    <w:pPr>
      <w:tabs>
        <w:tab w:val="center" w:pos="4536"/>
        <w:tab w:val="right" w:pos="9072"/>
      </w:tabs>
    </w:pPr>
  </w:style>
  <w:style w:type="character" w:customStyle="1" w:styleId="ZpatChar">
    <w:name w:val="Zápatí Char"/>
    <w:basedOn w:val="Standardnpsmoodstavce"/>
    <w:link w:val="Zpat"/>
    <w:uiPriority w:val="99"/>
    <w:rsid w:val="00DC5359"/>
  </w:style>
  <w:style w:type="character" w:styleId="slostrnky">
    <w:name w:val="page number"/>
    <w:basedOn w:val="Standardnpsmoodstavce"/>
    <w:rsid w:val="00DC5359"/>
    <w:rPr>
      <w:sz w:val="16"/>
    </w:rPr>
  </w:style>
  <w:style w:type="character" w:customStyle="1" w:styleId="TNormal">
    <w:name w:val="TNormal"/>
    <w:rsid w:val="00DC5359"/>
    <w:rPr>
      <w:rFonts w:ascii="Arial" w:eastAsia="Arial" w:hAnsi="Arial" w:cs="Arial"/>
      <w:b w:val="0"/>
      <w:i w:val="0"/>
      <w:smallCaps w:val="0"/>
      <w:strike w:val="0"/>
      <w:color w:val="000000"/>
      <w:spacing w:val="0"/>
      <w:w w:val="100"/>
      <w:kern w:val="16"/>
      <w:position w:val="0"/>
      <w:sz w:val="14"/>
      <w:u w:val="none"/>
      <w:lang w:val="cs-CZ" w:bidi="cs-CZ"/>
    </w:rPr>
  </w:style>
  <w:style w:type="character" w:customStyle="1" w:styleId="IDSML">
    <w:name w:val="IDSML"/>
    <w:basedOn w:val="Standardnpsmoodstavce"/>
    <w:uiPriority w:val="1"/>
    <w:qFormat/>
    <w:rsid w:val="00DC5359"/>
    <w:rPr>
      <w:rFonts w:ascii="Arial" w:hAnsi="Arial"/>
      <w:sz w:val="14"/>
      <w:szCs w:val="14"/>
      <w:lang w:val="cs-CZ"/>
    </w:rPr>
  </w:style>
  <w:style w:type="character" w:customStyle="1" w:styleId="IDREV">
    <w:name w:val="IDREV"/>
    <w:basedOn w:val="Standardnpsmoodstavce"/>
    <w:uiPriority w:val="1"/>
    <w:qFormat/>
    <w:rsid w:val="00DC5359"/>
    <w:rPr>
      <w:rFonts w:ascii="Arial" w:hAnsi="Arial"/>
      <w:sz w:val="14"/>
      <w:szCs w:val="14"/>
      <w:lang w:val="cs-CZ"/>
    </w:rPr>
  </w:style>
  <w:style w:type="character" w:customStyle="1" w:styleId="IDVER">
    <w:name w:val="IDVER"/>
    <w:basedOn w:val="Standardnpsmoodstavce"/>
    <w:uiPriority w:val="1"/>
    <w:qFormat/>
    <w:rsid w:val="00DC5359"/>
    <w:rPr>
      <w:rFonts w:ascii="Arial" w:hAnsi="Arial"/>
      <w:sz w:val="14"/>
      <w:szCs w:val="14"/>
      <w:lang w:val="cs-CZ"/>
    </w:rPr>
  </w:style>
  <w:style w:type="character" w:customStyle="1" w:styleId="IDZAK">
    <w:name w:val="IDZAK"/>
    <w:basedOn w:val="Standardnpsmoodstavce"/>
    <w:uiPriority w:val="1"/>
    <w:qFormat/>
    <w:rsid w:val="00DC5359"/>
    <w:rPr>
      <w:rFonts w:ascii="Arial" w:hAnsi="Arial"/>
      <w:sz w:val="14"/>
      <w:szCs w:val="14"/>
      <w:lang w:val="cs-CZ"/>
    </w:rPr>
  </w:style>
  <w:style w:type="character" w:styleId="Odkaznakoment">
    <w:name w:val="annotation reference"/>
    <w:basedOn w:val="Standardnpsmoodstavce"/>
    <w:uiPriority w:val="99"/>
    <w:unhideWhenUsed/>
    <w:rsid w:val="00DC5359"/>
    <w:rPr>
      <w:sz w:val="16"/>
      <w:szCs w:val="16"/>
    </w:rPr>
  </w:style>
  <w:style w:type="paragraph" w:styleId="Textkomente">
    <w:name w:val="annotation text"/>
    <w:basedOn w:val="Normln"/>
    <w:link w:val="TextkomenteChar"/>
    <w:uiPriority w:val="99"/>
    <w:unhideWhenUsed/>
    <w:rsid w:val="00DC5359"/>
    <w:rPr>
      <w:sz w:val="20"/>
      <w:szCs w:val="20"/>
      <w:lang w:val="en-US"/>
    </w:rPr>
  </w:style>
  <w:style w:type="character" w:customStyle="1" w:styleId="TextkomenteChar">
    <w:name w:val="Text komentáře Char"/>
    <w:basedOn w:val="Standardnpsmoodstavce"/>
    <w:link w:val="Textkomente"/>
    <w:uiPriority w:val="99"/>
    <w:rsid w:val="00DC5359"/>
    <w:rPr>
      <w:sz w:val="20"/>
      <w:szCs w:val="20"/>
      <w:lang w:val="en-US"/>
    </w:rPr>
  </w:style>
  <w:style w:type="paragraph" w:styleId="Odstavecseseznamem">
    <w:name w:val="List Paragraph"/>
    <w:basedOn w:val="Normln"/>
    <w:uiPriority w:val="34"/>
    <w:qFormat/>
    <w:rsid w:val="00DC5359"/>
    <w:pPr>
      <w:widowControl/>
      <w:spacing w:before="120" w:after="120"/>
      <w:ind w:left="720"/>
      <w:contextualSpacing/>
      <w:jc w:val="both"/>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DC5359"/>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Podkapitola1 Char,hlavicka Char,l2 Char,h2 Char,list2 Char,head2 Char,G2 Char,PA Major Section Char,hlavní odstavec Char,Nadpis 21 Char,Heading 2 Char Char,Nadpis 22 Char,Bižného textu Char,h21 Char,H21 Char,Attribute Heading 21 Char"/>
    <w:basedOn w:val="Standardnpsmoodstavce"/>
    <w:rsid w:val="00DC5359"/>
    <w:rPr>
      <w:szCs w:val="20"/>
      <w:lang w:eastAsia="cs-CZ"/>
    </w:rPr>
  </w:style>
  <w:style w:type="character" w:customStyle="1" w:styleId="DefaultParagraphFont1">
    <w:name w:val="Default Paragraph Font1"/>
    <w:rsid w:val="00DC5359"/>
  </w:style>
  <w:style w:type="paragraph" w:styleId="Pedmtkomente">
    <w:name w:val="annotation subject"/>
    <w:basedOn w:val="Textkomente"/>
    <w:next w:val="Textkomente"/>
    <w:link w:val="PedmtkomenteChar"/>
    <w:uiPriority w:val="99"/>
    <w:semiHidden/>
    <w:unhideWhenUsed/>
    <w:rsid w:val="006C3EFC"/>
    <w:rPr>
      <w:b/>
      <w:bCs/>
      <w:lang w:val="cs-CZ"/>
    </w:rPr>
  </w:style>
  <w:style w:type="character" w:customStyle="1" w:styleId="PedmtkomenteChar">
    <w:name w:val="Předmět komentáře Char"/>
    <w:basedOn w:val="TextkomenteChar"/>
    <w:link w:val="Pedmtkomente"/>
    <w:uiPriority w:val="99"/>
    <w:semiHidden/>
    <w:rsid w:val="006C3EFC"/>
    <w:rPr>
      <w:b/>
      <w:bCs/>
      <w:sz w:val="20"/>
      <w:szCs w:val="20"/>
      <w:lang w:val="en-US"/>
    </w:rPr>
  </w:style>
  <w:style w:type="paragraph" w:customStyle="1" w:styleId="Default">
    <w:name w:val="Default"/>
    <w:rsid w:val="005E4F5F"/>
    <w:pPr>
      <w:autoSpaceDE w:val="0"/>
      <w:autoSpaceDN w:val="0"/>
      <w:adjustRightInd w:val="0"/>
      <w:spacing w:after="0" w:line="240" w:lineRule="auto"/>
    </w:pPr>
    <w:rPr>
      <w:rFonts w:ascii="Arial" w:eastAsia="Times New Roman" w:hAnsi="Arial" w:cs="Arial"/>
      <w:color w:val="000000"/>
      <w:sz w:val="24"/>
      <w:szCs w:val="24"/>
    </w:rPr>
  </w:style>
  <w:style w:type="paragraph" w:styleId="Revize">
    <w:name w:val="Revision"/>
    <w:hidden/>
    <w:uiPriority w:val="99"/>
    <w:semiHidden/>
    <w:rsid w:val="00825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VZ" ma:contentTypeID="0x010100DD919AEA7EF0BD4F9F1A88CE41943B1000734490A039C18442A96F0930623DB93D" ma:contentTypeVersion="95" ma:contentTypeDescription="" ma:contentTypeScope="" ma:versionID="1042d79b4cc8b56851e45eaf3d7ec7fb">
  <xsd:schema xmlns:xsd="http://www.w3.org/2001/XMLSchema" xmlns:xs="http://www.w3.org/2001/XMLSchema" xmlns:p="http://schemas.microsoft.com/office/2006/metadata/properties" xmlns:ns1="http://schemas.microsoft.com/sharepoint/v3" xmlns:ns2="e66de442-d232-4fc0-afcb-89140d869c8a" xmlns:ns3="8fbeb857-8922-46a5-a1e7-56059b27108e" targetNamespace="http://schemas.microsoft.com/office/2006/metadata/properties" ma:root="true" ma:fieldsID="6c99aa62e9f57856c7dcf22fc7707077" ns1:_="" ns2:_="" ns3:_="">
    <xsd:import namespace="http://schemas.microsoft.com/sharepoint/v3"/>
    <xsd:import namespace="e66de442-d232-4fc0-afcb-89140d869c8a"/>
    <xsd:import namespace="8fbeb857-8922-46a5-a1e7-56059b27108e"/>
    <xsd:element name="properties">
      <xsd:complexType>
        <xsd:sequence>
          <xsd:element name="documentManagement">
            <xsd:complexType>
              <xsd:all>
                <xsd:element ref="ns2:Obchodník" minOccurs="0"/>
                <xsd:element ref="ns2:Bid_Manager1" minOccurs="0"/>
                <xsd:element ref="ns2:Presales_person" minOccurs="0"/>
                <xsd:element ref="ns2:LinkNaSadu" minOccurs="0"/>
                <xsd:element ref="ns2:VZ_Zadavatel" minOccurs="0"/>
                <xsd:element ref="ns2:RFP_date" minOccurs="0"/>
                <xsd:element ref="ns2:Admin" minOccurs="0"/>
                <xsd:element ref="ns2:Http_odkaz" minOccurs="0"/>
                <xsd:element ref="ns2:Legal_Person" minOccurs="0"/>
                <xsd:element ref="ns2:Deadline" minOccurs="0"/>
                <xsd:element ref="ns1:DocumentSetDescription" minOccurs="0"/>
                <xsd:element ref="ns2:NazevSadyDoWF" minOccurs="0"/>
                <xsd:element ref="ns2:VZ_Zadavatel_x003a_ICO" minOccurs="0"/>
                <xsd:element ref="ns2:Managers" minOccurs="0"/>
                <xsd:element ref="ns2:Test" minOccurs="0"/>
                <xsd:element ref="ns2:KVZ_Look_up" minOccurs="0"/>
                <xsd:element ref="ns2:KVZ_Look_up_x003a_LinkNaSadu" minOccurs="0"/>
                <xsd:element ref="ns2:KVZ_Look_up_x003a_ID" minOccurs="0"/>
                <xsd:element ref="ns2:Presun" minOccurs="0"/>
                <xsd:element ref="ns3:CenaPred" minOccurs="0"/>
                <xsd:element ref="ns2:HistoryLog" minOccurs="0"/>
                <xsd:element ref="ns2:ChangeLog" minOccurs="0"/>
                <xsd:element ref="ns2:KVZID" minOccurs="0"/>
                <xsd:element ref="ns2:KVZIDs" minOccurs="0"/>
                <xsd:element ref="ns2:ADRZD" minOccurs="0"/>
                <xsd:element ref="ns3:Analysis" minOccurs="0"/>
                <xsd:element ref="ns3:Pre_bid" minOccurs="0"/>
                <xsd:element ref="ns3:After_bid" minOccurs="0"/>
                <xsd:element ref="ns3:PresNOGO" minOccurs="0"/>
                <xsd:element ref="ns3:BidNO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de442-d232-4fc0-afcb-89140d869c8a" elementFormDefault="qualified">
    <xsd:import namespace="http://schemas.microsoft.com/office/2006/documentManagement/types"/>
    <xsd:import namespace="http://schemas.microsoft.com/office/infopath/2007/PartnerControls"/>
    <xsd:element name="Obchodník" ma:index="2" nillable="true" ma:displayName="Obchodník" ma:list="UserInfo" ma:SharePointGroup="0" ma:internalName="Obchodn_x00ed_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id_Manager1" ma:index="3" nillable="true" ma:displayName="BID Manager" ma:description="Osoba odpovědná za BID Team" ma:list="UserInfo" ma:SharePointGroup="0" ma:internalName="Bid_Manag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ales_person" ma:index="4" nillable="true" ma:displayName="Presales_person" ma:list="UserInfo" ma:SharePointGroup="0" ma:internalName="Presales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NaSadu" ma:index="5" nillable="true" ma:displayName="LinkNaSadu" ma:internalName="LinkNaSadu">
      <xsd:simpleType>
        <xsd:restriction base="dms:Text">
          <xsd:maxLength value="255"/>
        </xsd:restriction>
      </xsd:simpleType>
    </xsd:element>
    <xsd:element name="VZ_Zadavatel" ma:index="6" nillable="true" ma:displayName="VZ_Zadavatel" ma:list="{dbc38148-b0f4-4392-8b8a-9dfa9c64a65a}" ma:internalName="VZ_Zadavatel" ma:showField="Title" ma:web="e66de442-d232-4fc0-afcb-89140d869c8a">
      <xsd:simpleType>
        <xsd:restriction base="dms:Lookup"/>
      </xsd:simpleType>
    </xsd:element>
    <xsd:element name="RFP_date" ma:index="7" nillable="true" ma:displayName="RFP_date" ma:format="DateOnly" ma:internalName="RFP_date">
      <xsd:simpleType>
        <xsd:restriction base="dms:DateTime"/>
      </xsd:simpleType>
    </xsd:element>
    <xsd:element name="Admin" ma:index="8" nillable="true" ma:displayName="Admin" ma:description="Bid administrator vkládá VZ" ma:list="UserInfo" ma:SharePointGroup="0" ma:internalName="Admi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ttp_odkaz" ma:index="9" nillable="true" ma:displayName="http odkaz" ma:description="web adresa veřejného úložiště VZ" ma:internalName="Http_odkaz">
      <xsd:simpleType>
        <xsd:restriction base="dms:Unknown"/>
      </xsd:simpleType>
    </xsd:element>
    <xsd:element name="Legal_Person" ma:index="10" nillable="true" ma:displayName="Legal_Person" ma:list="UserInfo" ma:SharePointGroup="0" ma:internalName="Legal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11" nillable="true" ma:displayName="Deadline" ma:description="interní termín připravenosti podkladů" ma:format="DateOnly" ma:internalName="Deadline" ma:readOnly="false">
      <xsd:simpleType>
        <xsd:restriction base="dms:DateTime"/>
      </xsd:simpleType>
    </xsd:element>
    <xsd:element name="NazevSadyDoWF" ma:index="13" nillable="true" ma:displayName="NazevSadyDoWF" ma:internalName="NazevSadyDoWF">
      <xsd:simpleType>
        <xsd:restriction base="dms:Text">
          <xsd:maxLength value="255"/>
        </xsd:restriction>
      </xsd:simpleType>
    </xsd:element>
    <xsd:element name="VZ_Zadavatel_x003a_ICO" ma:index="22" nillable="true" ma:displayName="VZ_Zadavatel:ICO" ma:list="{dbc38148-b0f4-4392-8b8a-9dfa9c64a65a}" ma:internalName="VZ_Zadavatel_x003A_ICO" ma:readOnly="true" ma:showField="ICO" ma:web="e66de442-d232-4fc0-afcb-89140d869c8a">
      <xsd:simpleType>
        <xsd:restriction base="dms:Lookup"/>
      </xsd:simpleType>
    </xsd:element>
    <xsd:element name="Managers" ma:index="36" nillable="true" ma:displayName="Managers" ma:description="Osoby které budou v kopii při založení sady" ma:list="UserInfo"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4" nillable="true" ma:displayName="Test" ma:default="0" ma:internalName="Test">
      <xsd:simpleType>
        <xsd:restriction base="dms:Boolean"/>
      </xsd:simpleType>
    </xsd:element>
    <xsd:element name="KVZ_Look_up" ma:index="45" nillable="true" ma:displayName="KVZ_Look_up" ma:list="{8fbeb857-8922-46a5-a1e7-56059b27108e}" ma:internalName="KVZ_Look_up" ma:showField="ID" ma:web="e66de442-d232-4fc0-afcb-89140d869c8a">
      <xsd:simpleType>
        <xsd:restriction base="dms:Lookup"/>
      </xsd:simpleType>
    </xsd:element>
    <xsd:element name="KVZ_Look_up_x003a_LinkNaSadu" ma:index="46" nillable="true" ma:displayName="KVZ_Look_up:LinkNaSadu" ma:list="{8fbeb857-8922-46a5-a1e7-56059b27108e}" ma:internalName="KVZ_Look_up_x003A_LinkNaSadu" ma:readOnly="true" ma:showField="LinkNaSadu" ma:web="e66de442-d232-4fc0-afcb-89140d869c8a">
      <xsd:simpleType>
        <xsd:restriction base="dms:Lookup"/>
      </xsd:simpleType>
    </xsd:element>
    <xsd:element name="KVZ_Look_up_x003a_ID" ma:index="47" nillable="true" ma:displayName="KVZ_Look_up:ID" ma:list="{8fbeb857-8922-46a5-a1e7-56059b27108e}" ma:internalName="KVZ_Look_up_x003A_ID" ma:readOnly="true" ma:showField="ID" ma:web="e66de442-d232-4fc0-afcb-89140d869c8a">
      <xsd:simpleType>
        <xsd:restriction base="dms:Lookup"/>
      </xsd:simpleType>
    </xsd:element>
    <xsd:element name="Presun" ma:index="53" nillable="true" ma:displayName="Presun" ma:internalName="Presun">
      <xsd:simpleType>
        <xsd:restriction base="dms:Text">
          <xsd:maxLength value="255"/>
        </xsd:restriction>
      </xsd:simpleType>
    </xsd:element>
    <xsd:element name="HistoryLog" ma:index="57" nillable="true" ma:displayName="HistoryLog" ma:internalName="HistoryLog">
      <xsd:simpleType>
        <xsd:restriction base="dms:Note"/>
      </xsd:simpleType>
    </xsd:element>
    <xsd:element name="ChangeLog" ma:index="58" nillable="true" ma:displayName="ChangeLog" ma:description="Záznam změn pro VZ" ma:internalName="ChangeLog">
      <xsd:simpleType>
        <xsd:restriction base="dms:Note"/>
      </xsd:simpleType>
    </xsd:element>
    <xsd:element name="KVZID" ma:index="60" nillable="true" ma:displayName="KVZADRID" ma:internalName="KVZID">
      <xsd:simpleType>
        <xsd:restriction base="dms:Text">
          <xsd:maxLength value="10"/>
        </xsd:restriction>
      </xsd:simpleType>
    </xsd:element>
    <xsd:element name="KVZIDs" ma:index="61" nillable="true" ma:displayName="KVZIDs" ma:internalName="KVZIDs">
      <xsd:simpleType>
        <xsd:restriction base="dms:Text">
          <xsd:maxLength value="25"/>
        </xsd:restriction>
      </xsd:simpleType>
    </xsd:element>
    <xsd:element name="ADRZD" ma:index="62" nillable="true" ma:displayName="ADRZD" ma:internalName="ADRZ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8fbeb857-8922-46a5-a1e7-56059b27108e" elementFormDefault="qualified">
    <xsd:import namespace="http://schemas.microsoft.com/office/2006/documentManagement/types"/>
    <xsd:import namespace="http://schemas.microsoft.com/office/infopath/2007/PartnerControls"/>
    <xsd:element name="CenaPred" ma:index="56" nillable="true" ma:displayName="CenaPred" ma:decimals="0" ma:default="0" ma:description="Předpokládaná cena uvedená v ZD bez DPH" ma:LCID="1029" ma:internalName="CenaPred">
      <xsd:simpleType>
        <xsd:restriction base="dms:Currency"/>
      </xsd:simpleType>
    </xsd:element>
    <xsd:element name="Analysis" ma:index="74" nillable="true" ma:displayName="Analysis" ma:decimals="1" ma:description="BID: Analýza zadávací dokumentace [ hodiny ]" ma:internalName="Analysis" ma:percentage="FALSE">
      <xsd:simpleType>
        <xsd:restriction base="dms:Number">
          <xsd:minInclusive value="0"/>
        </xsd:restriction>
      </xsd:simpleType>
    </xsd:element>
    <xsd:element name="Pre_bid" ma:index="75" nillable="true" ma:displayName="Pre_bid" ma:decimals="1" ma:description="BID: Počet hodin za BID na přípravu nabídky včetně odevzdání [ hodiny ]" ma:internalName="Pre_bid" ma:percentage="FALSE">
      <xsd:simpleType>
        <xsd:restriction base="dms:Number"/>
      </xsd:simpleType>
    </xsd:element>
    <xsd:element name="After_bid" ma:index="76" nillable="true" ma:displayName="After_bid" ma:decimals="1" ma:description="BID: Počet hodin po odevzdání nabídky [ hodiny ]" ma:internalName="After_bid">
      <xsd:simpleType>
        <xsd:restriction base="dms:Number"/>
      </xsd:simpleType>
    </xsd:element>
    <xsd:element name="PresNOGO" ma:index="77" nillable="true" ma:displayName="PresNOGO" ma:description="Vyjádření presales k realizovatelnosti nabídky" ma:format="Dropdown" ma:internalName="PresNOGO">
      <xsd:simpleType>
        <xsd:restriction base="dms:Choice">
          <xsd:enumeration value="NOGO"/>
          <xsd:enumeration value="GO"/>
        </xsd:restriction>
      </xsd:simpleType>
    </xsd:element>
    <xsd:element name="BidNOGO" ma:index="78" nillable="true" ma:displayName="BidNOGO" ma:description="Sdělení BID k realizovatelnosti nabídky." ma:format="Dropdown" ma:internalName="BidNOGO">
      <xsd:simpleType>
        <xsd:restriction base="dms:Choice">
          <xsd:enumeration value="NOGO"/>
          <xsd:enumeration value="G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ttp_odkaz xmlns="e66de442-d232-4fc0-afcb-89140d869c8a" xsi:nil="true"/>
    <Managers xmlns="e66de442-d232-4fc0-afcb-89140d869c8a">
      <UserInfo>
        <DisplayName/>
        <AccountId xsi:nil="true"/>
        <AccountType/>
      </UserInfo>
    </Managers>
    <NazevSadyDoWF xmlns="e66de442-d232-4fc0-afcb-89140d869c8a">Poskytovani_telekomunikacnich_sluzeb_2022_-_2024</NazevSadyDoWF>
    <PresNOGO xmlns="8fbeb857-8922-46a5-a1e7-56059b27108e" xsi:nil="true"/>
    <Admin xmlns="e66de442-d232-4fc0-afcb-89140d869c8a">
      <UserInfo>
        <DisplayName/>
        <AccountId>6333</AccountId>
        <AccountType/>
      </UserInfo>
    </Admin>
    <HistoryLog xmlns="e66de442-d232-4fc0-afcb-89140d869c8a" xsi:nil="true"/>
    <BidNOGO xmlns="8fbeb857-8922-46a5-a1e7-56059b27108e" xsi:nil="true"/>
    <ADRZD xmlns="e66de442-d232-4fc0-afcb-89140d869c8a">Ready</ADRZD>
    <Analysis xmlns="8fbeb857-8922-46a5-a1e7-56059b27108e" xsi:nil="true"/>
    <DocumentSetDescription xmlns="http://schemas.microsoft.com/sharepoint/v3">GO - Portfolio služeb TMCZ; Novotný Ladislav 26. 5. 2022 13:17:25</DocumentSetDescription>
    <KVZ_Look_up xmlns="e66de442-d232-4fc0-afcb-89140d869c8a">45211</KVZ_Look_up>
    <KVZIDs xmlns="e66de442-d232-4fc0-afcb-89140d869c8a">45211</KVZIDs>
    <Obchodník xmlns="e66de442-d232-4fc0-afcb-89140d869c8a">
      <UserInfo>
        <DisplayName>Vrkotová Barbora</DisplayName>
        <AccountId>14456</AccountId>
        <AccountType/>
      </UserInfo>
    </Obchodník>
    <ChangeLog xmlns="e66de442-d232-4fc0-afcb-89140d869c8a" xsi:nil="true"/>
    <LinkNaSadu xmlns="e66de442-d232-4fc0-afcb-89140d869c8a">https://sharepoint.cz.tmo/css/CSaP/VZWFW/VZ_Library/Poskytovani_telekomunikacnich_sluzeb_2022_-_2024</LinkNaSadu>
    <Bid_Manager1 xmlns="e66de442-d232-4fc0-afcb-89140d869c8a">
      <UserInfo>
        <DisplayName/>
        <AccountId>3749</AccountId>
        <AccountType/>
      </UserInfo>
    </Bid_Manager1>
    <KVZID xmlns="e66de442-d232-4fc0-afcb-89140d869c8a">45217</KVZID>
    <Presales_person xmlns="e66de442-d232-4fc0-afcb-89140d869c8a">
      <UserInfo>
        <DisplayName/>
        <AccountId>267</AccountId>
        <AccountType/>
      </UserInfo>
    </Presales_person>
    <RFP_date xmlns="e66de442-d232-4fc0-afcb-89140d869c8a">2022-06-02T22:00:00+00:00</RFP_date>
    <Legal_Person xmlns="e66de442-d232-4fc0-afcb-89140d869c8a">
      <UserInfo>
        <DisplayName/>
        <AccountId>11493</AccountId>
        <AccountType/>
      </UserInfo>
    </Legal_Person>
    <Pre_bid xmlns="8fbeb857-8922-46a5-a1e7-56059b27108e" xsi:nil="true"/>
    <After_bid xmlns="8fbeb857-8922-46a5-a1e7-56059b27108e" xsi:nil="true"/>
    <Deadline xmlns="e66de442-d232-4fc0-afcb-89140d869c8a">2022-05-29T22:00:00+00:00</Deadline>
    <Test xmlns="e66de442-d232-4fc0-afcb-89140d869c8a">false</Test>
    <Presun xmlns="e66de442-d232-4fc0-afcb-89140d869c8a">Ne</Presun>
    <CenaPred xmlns="8fbeb857-8922-46a5-a1e7-56059b27108e">0</CenaPred>
    <VZ_Zadavatel xmlns="e66de442-d232-4fc0-afcb-89140d869c8a">417</VZ_Zadavat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02718-5E2D-41CE-B958-020B84247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de442-d232-4fc0-afcb-89140d869c8a"/>
    <ds:schemaRef ds:uri="8fbeb857-8922-46a5-a1e7-56059b271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AC1BA-AF07-4DBF-9FFD-3643E96903C1}">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8fbeb857-8922-46a5-a1e7-56059b27108e"/>
    <ds:schemaRef ds:uri="e66de442-d232-4fc0-afcb-89140d869c8a"/>
    <ds:schemaRef ds:uri="http://www.w3.org/XML/1998/namespace"/>
  </ds:schemaRefs>
</ds:datastoreItem>
</file>

<file path=customXml/itemProps3.xml><?xml version="1.0" encoding="utf-8"?>
<ds:datastoreItem xmlns:ds="http://schemas.openxmlformats.org/officeDocument/2006/customXml" ds:itemID="{B6F51C08-7314-4C26-BF17-7BBD3FC97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5522</Words>
  <Characters>32586</Characters>
  <Application>Microsoft Office Word</Application>
  <DocSecurity>0</DocSecurity>
  <Lines>271</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Ester</dc:creator>
  <cp:keywords/>
  <dc:description/>
  <cp:lastModifiedBy>Dita Šilingerová</cp:lastModifiedBy>
  <cp:revision>4</cp:revision>
  <dcterms:created xsi:type="dcterms:W3CDTF">2022-06-30T10:54:00Z</dcterms:created>
  <dcterms:modified xsi:type="dcterms:W3CDTF">2022-06-30T10:56:00Z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2022-05-26T12:47:29Z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3f0f5ab8-2c60-4f72-a476-579c2d00824e</vt:lpwstr>
  </property>
  <property fmtid="{D5CDD505-2E9C-101B-9397-08002B2CF9AE}" pid="8" name="MSIP_Label_e3e41b38-373c-4b3a-9137-5c0b023d0bef_ContentBits">
    <vt:lpwstr>0</vt:lpwstr>
  </property>
  <property fmtid="{D5CDD505-2E9C-101B-9397-08002B2CF9AE}" pid="9" name="ContentTypeId">
    <vt:lpwstr>0x010100DD919AEA7EF0BD4F9F1A88CE41943B1000734490A039C18442A96F0930623DB93D</vt:lpwstr>
  </property>
  <property fmtid="{D5CDD505-2E9C-101B-9397-08002B2CF9AE}" pid="10" name="WorkflowChangePath">
    <vt:lpwstr>602d622b-0a51-4bf5-b0a0-7f089a89749d,2;b3814d87-bb88-4453-823d-53ecdc6dbd68,3;</vt:lpwstr>
  </property>
</Properties>
</file>