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5A" w:rsidRDefault="00303B5A">
      <w:pPr>
        <w:pStyle w:val="Zkladntext"/>
        <w:rPr>
          <w:rFonts w:ascii="Times New Roman"/>
          <w:sz w:val="20"/>
        </w:rPr>
      </w:pPr>
    </w:p>
    <w:p w:rsidR="00303B5A" w:rsidRDefault="00303B5A">
      <w:pPr>
        <w:pStyle w:val="Zkladntext"/>
        <w:rPr>
          <w:rFonts w:ascii="Times New Roman"/>
          <w:sz w:val="20"/>
        </w:rPr>
      </w:pPr>
    </w:p>
    <w:p w:rsidR="00303B5A" w:rsidRDefault="00D069E6">
      <w:pPr>
        <w:spacing w:before="171"/>
        <w:ind w:left="3373" w:right="3338"/>
        <w:jc w:val="center"/>
        <w:rPr>
          <w:b/>
          <w:sz w:val="44"/>
        </w:rPr>
      </w:pPr>
      <w:r>
        <w:rPr>
          <w:b/>
          <w:sz w:val="44"/>
        </w:rPr>
        <w:t>KUPNÍ SMLOUVA</w:t>
      </w:r>
    </w:p>
    <w:p w:rsidR="00303B5A" w:rsidRDefault="00303B5A">
      <w:pPr>
        <w:pStyle w:val="Zkladntext"/>
        <w:spacing w:before="2"/>
        <w:rPr>
          <w:b/>
          <w:sz w:val="40"/>
        </w:rPr>
      </w:pPr>
    </w:p>
    <w:p w:rsidR="00303B5A" w:rsidRDefault="00D069E6">
      <w:pPr>
        <w:pStyle w:val="Nadpis2"/>
        <w:ind w:left="4080" w:right="4040" w:firstLine="2"/>
      </w:pPr>
      <w:r>
        <w:t xml:space="preserve">I. </w:t>
      </w:r>
      <w:r>
        <w:rPr>
          <w:u w:val="single"/>
        </w:rPr>
        <w:t>SMLUVNÍ STRANY</w:t>
      </w:r>
    </w:p>
    <w:p w:rsidR="00303B5A" w:rsidRDefault="00303B5A">
      <w:pPr>
        <w:pStyle w:val="Zkladntext"/>
        <w:spacing w:before="8"/>
        <w:rPr>
          <w:b/>
          <w:sz w:val="19"/>
        </w:rPr>
      </w:pPr>
    </w:p>
    <w:p w:rsidR="00303B5A" w:rsidRDefault="00D069E6">
      <w:pPr>
        <w:tabs>
          <w:tab w:val="left" w:pos="1569"/>
        </w:tabs>
        <w:spacing w:before="52"/>
        <w:ind w:left="152"/>
        <w:rPr>
          <w:sz w:val="24"/>
        </w:rPr>
      </w:pPr>
      <w:r>
        <w:rPr>
          <w:b/>
          <w:sz w:val="24"/>
        </w:rPr>
        <w:t>Prodávající:</w:t>
      </w:r>
      <w:r>
        <w:rPr>
          <w:b/>
          <w:sz w:val="24"/>
        </w:rPr>
        <w:tab/>
      </w:r>
      <w:r>
        <w:rPr>
          <w:sz w:val="24"/>
        </w:rPr>
        <w:t>Název: TOMST</w:t>
      </w:r>
      <w:r>
        <w:rPr>
          <w:spacing w:val="-5"/>
          <w:sz w:val="24"/>
        </w:rPr>
        <w:t xml:space="preserve"> </w:t>
      </w:r>
      <w:r>
        <w:rPr>
          <w:sz w:val="24"/>
        </w:rPr>
        <w:t>s.r.o.</w:t>
      </w:r>
    </w:p>
    <w:p w:rsidR="00303B5A" w:rsidRDefault="00D069E6">
      <w:pPr>
        <w:pStyle w:val="Zkladntext"/>
        <w:ind w:left="1571" w:right="4424" w:hanging="3"/>
      </w:pPr>
      <w:r>
        <w:t>Sídlo: Michelská 964/78, 141 00 Praha 4 IČ: 27139140</w:t>
      </w:r>
    </w:p>
    <w:p w:rsidR="00303B5A" w:rsidRDefault="00D069E6">
      <w:pPr>
        <w:pStyle w:val="Zkladntext"/>
        <w:ind w:left="1571"/>
      </w:pPr>
      <w:r>
        <w:t>DIČ: CZ27139140</w:t>
      </w:r>
    </w:p>
    <w:p w:rsidR="00303B5A" w:rsidRDefault="00D069E6">
      <w:pPr>
        <w:pStyle w:val="Zkladntext"/>
        <w:ind w:left="1569"/>
      </w:pPr>
      <w:r>
        <w:t>zastoupený: Tomáš Haase, jednatel</w:t>
      </w:r>
    </w:p>
    <w:p w:rsidR="00452902" w:rsidRDefault="00D069E6">
      <w:pPr>
        <w:pStyle w:val="Zkladntext"/>
        <w:ind w:left="1569" w:right="1165"/>
      </w:pPr>
      <w:r>
        <w:t xml:space="preserve">Bankovní spojení: </w:t>
      </w:r>
      <w:r w:rsidR="00452902">
        <w:t>xxxxx Číslo účtu: xxxx</w:t>
      </w:r>
    </w:p>
    <w:p w:rsidR="00303B5A" w:rsidRDefault="00D069E6">
      <w:pPr>
        <w:pStyle w:val="Zkladntext"/>
        <w:ind w:left="1569" w:right="1165"/>
      </w:pPr>
      <w:r>
        <w:t xml:space="preserve"> (dále jen "prodávající")</w:t>
      </w:r>
    </w:p>
    <w:p w:rsidR="00303B5A" w:rsidRDefault="00D069E6">
      <w:pPr>
        <w:pStyle w:val="Zkladntext"/>
        <w:ind w:left="152"/>
      </w:pPr>
      <w:r>
        <w:t>(dále jen „prodávající“)</w:t>
      </w:r>
    </w:p>
    <w:p w:rsidR="00303B5A" w:rsidRDefault="00303B5A">
      <w:pPr>
        <w:pStyle w:val="Zkladntext"/>
      </w:pPr>
    </w:p>
    <w:p w:rsidR="00303B5A" w:rsidRDefault="00D069E6">
      <w:pPr>
        <w:pStyle w:val="Zkladntext"/>
        <w:ind w:left="39"/>
        <w:jc w:val="center"/>
      </w:pPr>
      <w:r>
        <w:t>a</w:t>
      </w:r>
    </w:p>
    <w:p w:rsidR="00303B5A" w:rsidRDefault="00303B5A">
      <w:pPr>
        <w:pStyle w:val="Zkladntext"/>
        <w:spacing w:before="1"/>
      </w:pPr>
    </w:p>
    <w:p w:rsidR="00303B5A" w:rsidRDefault="00D069E6">
      <w:pPr>
        <w:pStyle w:val="Zkladntext"/>
        <w:tabs>
          <w:tab w:val="left" w:pos="1564"/>
        </w:tabs>
        <w:ind w:left="152"/>
      </w:pPr>
      <w:r>
        <w:rPr>
          <w:b/>
        </w:rPr>
        <w:t>Kupující:</w:t>
      </w:r>
      <w:r>
        <w:rPr>
          <w:b/>
        </w:rPr>
        <w:tab/>
      </w:r>
      <w:r>
        <w:t>Výzkumný ústav lesního hospodářství a myslivosti, v. v.</w:t>
      </w:r>
      <w:r>
        <w:rPr>
          <w:spacing w:val="-20"/>
        </w:rPr>
        <w:t xml:space="preserve"> </w:t>
      </w:r>
      <w:r>
        <w:t>i.</w:t>
      </w:r>
    </w:p>
    <w:p w:rsidR="00303B5A" w:rsidRDefault="00D069E6">
      <w:pPr>
        <w:pStyle w:val="Zkladntext"/>
        <w:ind w:left="1569" w:right="5342" w:hanging="5"/>
      </w:pPr>
      <w:r>
        <w:t>Strnady 136, 252 02 Jíloviště IČ: 00020702</w:t>
      </w:r>
    </w:p>
    <w:p w:rsidR="00303B5A" w:rsidRDefault="00D069E6">
      <w:pPr>
        <w:pStyle w:val="Zkladntext"/>
        <w:ind w:left="1569"/>
      </w:pPr>
      <w:r>
        <w:t>DIČ: CZ00020702</w:t>
      </w:r>
    </w:p>
    <w:p w:rsidR="00303B5A" w:rsidRDefault="00D069E6">
      <w:pPr>
        <w:pStyle w:val="Zkladntext"/>
        <w:ind w:left="1569" w:right="3129"/>
      </w:pPr>
      <w:r>
        <w:t>zastoupený doc. Ing. Vítem Šrámkem, CSc., ředitelem jednáním</w:t>
      </w:r>
      <w:r w:rsidR="00452902">
        <w:t xml:space="preserve"> pověřen: xxx</w:t>
      </w:r>
    </w:p>
    <w:p w:rsidR="00452902" w:rsidRDefault="00D069E6">
      <w:pPr>
        <w:pStyle w:val="Zkladntext"/>
        <w:ind w:left="152" w:right="642" w:firstLine="1416"/>
      </w:pPr>
      <w:r>
        <w:t xml:space="preserve">Bankovní spojení: </w:t>
      </w:r>
      <w:r w:rsidR="00452902">
        <w:t>xxxx</w:t>
      </w:r>
      <w:r>
        <w:t xml:space="preserve">, Praha 5 – Zbraslav; č. účtu: </w:t>
      </w:r>
      <w:r w:rsidR="00452902">
        <w:t>xxx</w:t>
      </w:r>
    </w:p>
    <w:p w:rsidR="00303B5A" w:rsidRDefault="00D069E6">
      <w:pPr>
        <w:pStyle w:val="Zkladntext"/>
        <w:ind w:left="152" w:right="642" w:firstLine="1416"/>
      </w:pPr>
      <w:r>
        <w:t>(dále jen „kupující“)</w:t>
      </w:r>
    </w:p>
    <w:p w:rsidR="00303B5A" w:rsidRDefault="00303B5A">
      <w:pPr>
        <w:pStyle w:val="Zkladntext"/>
        <w:spacing w:before="11"/>
        <w:rPr>
          <w:sz w:val="23"/>
        </w:rPr>
      </w:pPr>
    </w:p>
    <w:p w:rsidR="00303B5A" w:rsidRDefault="00D069E6">
      <w:pPr>
        <w:pStyle w:val="Zkladntext"/>
        <w:ind w:left="152" w:right="230"/>
      </w:pPr>
      <w:r>
        <w:t>uzavřeli podle ustanovení § 2079 a násl. Občanského zákoníku (dále jen "ObčZ") č.89/2012 Sb., ve znění pozdějších předpisů, tuto kupní smlouvu (dále jen "smlouva"). Tato smlouva se uzavírá na základě výsledku veřejné zakázky malého rozsahu č.j.: 15/925/VULHM/2022.</w:t>
      </w:r>
    </w:p>
    <w:p w:rsidR="00303B5A" w:rsidRDefault="00303B5A">
      <w:pPr>
        <w:pStyle w:val="Zkladntext"/>
      </w:pPr>
    </w:p>
    <w:p w:rsidR="00303B5A" w:rsidRDefault="00D069E6">
      <w:pPr>
        <w:pStyle w:val="Nadpis2"/>
        <w:spacing w:before="196"/>
        <w:ind w:left="3605" w:right="3567" w:firstLine="6"/>
      </w:pPr>
      <w:r>
        <w:t xml:space="preserve">II.                  </w:t>
      </w:r>
      <w:r>
        <w:rPr>
          <w:u w:val="single"/>
        </w:rPr>
        <w:t>PŘEDMĚT KUPNÍ SMLOUVY</w:t>
      </w:r>
    </w:p>
    <w:p w:rsidR="00303B5A" w:rsidRDefault="00303B5A">
      <w:pPr>
        <w:pStyle w:val="Zkladntext"/>
        <w:spacing w:before="9"/>
        <w:rPr>
          <w:b/>
          <w:sz w:val="19"/>
        </w:rPr>
      </w:pPr>
    </w:p>
    <w:p w:rsidR="00303B5A" w:rsidRDefault="00D069E6">
      <w:pPr>
        <w:pStyle w:val="Odstavecseseznamem"/>
        <w:numPr>
          <w:ilvl w:val="1"/>
          <w:numId w:val="8"/>
        </w:numPr>
        <w:tabs>
          <w:tab w:val="left" w:pos="813"/>
          <w:tab w:val="left" w:pos="814"/>
        </w:tabs>
        <w:spacing w:before="52"/>
        <w:ind w:hanging="567"/>
        <w:rPr>
          <w:sz w:val="24"/>
        </w:rPr>
      </w:pPr>
      <w:r>
        <w:rPr>
          <w:sz w:val="24"/>
        </w:rPr>
        <w:t>Prodávající se zavazuje dodat</w:t>
      </w:r>
      <w:r>
        <w:rPr>
          <w:spacing w:val="-12"/>
          <w:sz w:val="24"/>
        </w:rPr>
        <w:t xml:space="preserve"> </w:t>
      </w:r>
      <w:r>
        <w:rPr>
          <w:sz w:val="24"/>
        </w:rPr>
        <w:t>kupujícímu:</w:t>
      </w:r>
    </w:p>
    <w:p w:rsidR="00303B5A" w:rsidRDefault="00D069E6">
      <w:pPr>
        <w:pStyle w:val="Nadpis2"/>
        <w:jc w:val="left"/>
      </w:pPr>
      <w:r>
        <w:t>Samostatná zařízení na měření vlhkosti půdy a teploty půdy a vzduchu</w:t>
      </w:r>
    </w:p>
    <w:p w:rsidR="00303B5A" w:rsidRDefault="00D069E6">
      <w:pPr>
        <w:pStyle w:val="Zkladntext"/>
        <w:ind w:left="813"/>
      </w:pPr>
      <w:r>
        <w:t>dle rozsahu a technické specifikace uvedené v příloze č. 1 této smlouvy (dále jen „zboží“).</w:t>
      </w:r>
    </w:p>
    <w:p w:rsidR="00303B5A" w:rsidRDefault="00303B5A">
      <w:pPr>
        <w:pStyle w:val="Zkladntext"/>
        <w:spacing w:before="11"/>
        <w:rPr>
          <w:sz w:val="23"/>
        </w:rPr>
      </w:pPr>
    </w:p>
    <w:p w:rsidR="00303B5A" w:rsidRDefault="00D069E6">
      <w:pPr>
        <w:pStyle w:val="Odstavecseseznamem"/>
        <w:numPr>
          <w:ilvl w:val="1"/>
          <w:numId w:val="8"/>
        </w:numPr>
        <w:tabs>
          <w:tab w:val="left" w:pos="861"/>
          <w:tab w:val="left" w:pos="862"/>
        </w:tabs>
        <w:spacing w:before="1"/>
        <w:ind w:right="535" w:hanging="567"/>
        <w:rPr>
          <w:sz w:val="24"/>
        </w:rPr>
      </w:pPr>
      <w:r>
        <w:rPr>
          <w:sz w:val="24"/>
        </w:rPr>
        <w:t>Součástí dodávky zboží jsou příslušné doklady, tj. záruční list, návody k použití a technická dokumentace, vztahující se ke</w:t>
      </w:r>
      <w:r>
        <w:rPr>
          <w:spacing w:val="-19"/>
          <w:sz w:val="24"/>
        </w:rPr>
        <w:t xml:space="preserve"> </w:t>
      </w:r>
      <w:r>
        <w:rPr>
          <w:sz w:val="24"/>
        </w:rPr>
        <w:t>zboží.</w:t>
      </w:r>
    </w:p>
    <w:p w:rsidR="00303B5A" w:rsidRDefault="00303B5A">
      <w:pPr>
        <w:pStyle w:val="Zkladntext"/>
        <w:spacing w:before="2"/>
      </w:pPr>
    </w:p>
    <w:p w:rsidR="00303B5A" w:rsidRDefault="00D069E6">
      <w:pPr>
        <w:pStyle w:val="Nadpis2"/>
        <w:ind w:left="4480" w:right="4440"/>
      </w:pPr>
      <w:r>
        <w:t xml:space="preserve">III. </w:t>
      </w:r>
      <w:r>
        <w:rPr>
          <w:u w:val="single"/>
        </w:rPr>
        <w:t>KUPNÍ CENA</w:t>
      </w:r>
    </w:p>
    <w:p w:rsidR="00303B5A" w:rsidRDefault="00303B5A">
      <w:pPr>
        <w:pStyle w:val="Zkladntext"/>
        <w:spacing w:before="9"/>
        <w:rPr>
          <w:b/>
          <w:sz w:val="19"/>
        </w:rPr>
      </w:pPr>
    </w:p>
    <w:p w:rsidR="00303B5A" w:rsidRDefault="00D069E6">
      <w:pPr>
        <w:pStyle w:val="Odstavecseseznamem"/>
        <w:numPr>
          <w:ilvl w:val="1"/>
          <w:numId w:val="7"/>
        </w:numPr>
        <w:tabs>
          <w:tab w:val="left" w:pos="933"/>
          <w:tab w:val="left" w:pos="934"/>
        </w:tabs>
        <w:spacing w:before="51"/>
        <w:ind w:right="264"/>
        <w:rPr>
          <w:b/>
          <w:sz w:val="24"/>
        </w:rPr>
      </w:pPr>
      <w:r>
        <w:rPr>
          <w:sz w:val="24"/>
        </w:rPr>
        <w:t xml:space="preserve">Cena zboží, které je specifikováno v čl. II. odst. 2.1 této smlouvy, byla stanovena dohodou smluvních stran jako nejvýše přípustná, ve výši </w:t>
      </w:r>
      <w:r>
        <w:rPr>
          <w:b/>
          <w:sz w:val="24"/>
        </w:rPr>
        <w:t>158 400,-- Kč bez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DPH</w:t>
      </w:r>
    </w:p>
    <w:p w:rsidR="00303B5A" w:rsidRDefault="00D069E6">
      <w:pPr>
        <w:pStyle w:val="Zkladntext"/>
        <w:ind w:left="933"/>
      </w:pPr>
      <w:r>
        <w:t>za celou dodávku zboží.</w:t>
      </w:r>
    </w:p>
    <w:p w:rsidR="00303B5A" w:rsidRDefault="00303B5A">
      <w:pPr>
        <w:sectPr w:rsidR="00303B5A">
          <w:headerReference w:type="default" r:id="rId7"/>
          <w:footerReference w:type="default" r:id="rId8"/>
          <w:type w:val="continuous"/>
          <w:pgSz w:w="11910" w:h="16840"/>
          <w:pgMar w:top="940" w:right="1020" w:bottom="1120" w:left="980" w:header="747" w:footer="938" w:gutter="0"/>
          <w:pgNumType w:start="1"/>
          <w:cols w:space="708"/>
        </w:sectPr>
      </w:pPr>
    </w:p>
    <w:p w:rsidR="00303B5A" w:rsidRDefault="00303B5A">
      <w:pPr>
        <w:pStyle w:val="Zkladntext"/>
        <w:spacing w:before="10"/>
      </w:pPr>
    </w:p>
    <w:p w:rsidR="00303B5A" w:rsidRDefault="00D069E6">
      <w:pPr>
        <w:pStyle w:val="Odstavecseseznamem"/>
        <w:numPr>
          <w:ilvl w:val="1"/>
          <w:numId w:val="7"/>
        </w:numPr>
        <w:tabs>
          <w:tab w:val="left" w:pos="933"/>
          <w:tab w:val="left" w:pos="934"/>
        </w:tabs>
        <w:spacing w:before="52"/>
        <w:rPr>
          <w:sz w:val="24"/>
        </w:rPr>
      </w:pPr>
      <w:r>
        <w:rPr>
          <w:sz w:val="24"/>
        </w:rPr>
        <w:t xml:space="preserve">DPH je stanovena ve výši </w:t>
      </w:r>
      <w:r>
        <w:rPr>
          <w:b/>
          <w:sz w:val="24"/>
        </w:rPr>
        <w:t>21%</w:t>
      </w:r>
      <w:r>
        <w:rPr>
          <w:sz w:val="24"/>
        </w:rPr>
        <w:t xml:space="preserve">, tj. </w:t>
      </w:r>
      <w:r>
        <w:rPr>
          <w:b/>
          <w:sz w:val="24"/>
        </w:rPr>
        <w:t>33 264</w:t>
      </w:r>
      <w:r>
        <w:rPr>
          <w:sz w:val="24"/>
        </w:rPr>
        <w:t>,</w:t>
      </w:r>
      <w:r>
        <w:rPr>
          <w:b/>
          <w:sz w:val="24"/>
        </w:rPr>
        <w:t>--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Kč</w:t>
      </w:r>
      <w:r>
        <w:rPr>
          <w:sz w:val="24"/>
        </w:rPr>
        <w:t>.</w:t>
      </w:r>
    </w:p>
    <w:p w:rsidR="00303B5A" w:rsidRDefault="00D069E6">
      <w:pPr>
        <w:pStyle w:val="Odstavecseseznamem"/>
        <w:numPr>
          <w:ilvl w:val="1"/>
          <w:numId w:val="7"/>
        </w:numPr>
        <w:tabs>
          <w:tab w:val="left" w:pos="933"/>
          <w:tab w:val="left" w:pos="934"/>
        </w:tabs>
        <w:rPr>
          <w:b/>
          <w:sz w:val="24"/>
        </w:rPr>
      </w:pPr>
      <w:r>
        <w:rPr>
          <w:sz w:val="24"/>
        </w:rPr>
        <w:t xml:space="preserve">Celková cena za dodávku zboží včetně DPH činí </w:t>
      </w:r>
      <w:r>
        <w:rPr>
          <w:b/>
          <w:sz w:val="24"/>
        </w:rPr>
        <w:t>191 664,--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Kč</w:t>
      </w:r>
    </w:p>
    <w:p w:rsidR="00303B5A" w:rsidRDefault="00D069E6">
      <w:pPr>
        <w:pStyle w:val="Odstavecseseznamem"/>
        <w:numPr>
          <w:ilvl w:val="1"/>
          <w:numId w:val="7"/>
        </w:numPr>
        <w:tabs>
          <w:tab w:val="left" w:pos="933"/>
          <w:tab w:val="left" w:pos="934"/>
        </w:tabs>
        <w:spacing w:line="242" w:lineRule="auto"/>
        <w:ind w:right="129"/>
        <w:rPr>
          <w:sz w:val="24"/>
        </w:rPr>
      </w:pPr>
      <w:r>
        <w:rPr>
          <w:sz w:val="24"/>
        </w:rPr>
        <w:t>Cena zahrnuje veškeré náklady prodávajícího spojené s koupí a prodejem zboží až do místa plnění.</w:t>
      </w:r>
    </w:p>
    <w:p w:rsidR="00303B5A" w:rsidRDefault="00303B5A">
      <w:pPr>
        <w:pStyle w:val="Zkladntext"/>
        <w:spacing w:before="9"/>
        <w:rPr>
          <w:sz w:val="23"/>
        </w:rPr>
      </w:pPr>
    </w:p>
    <w:p w:rsidR="00303B5A" w:rsidRDefault="00D069E6">
      <w:pPr>
        <w:pStyle w:val="Nadpis2"/>
        <w:ind w:left="3021" w:right="2981" w:firstLine="1814"/>
        <w:jc w:val="left"/>
      </w:pPr>
      <w:r>
        <w:t xml:space="preserve">IV.                   </w:t>
      </w:r>
      <w:r>
        <w:rPr>
          <w:u w:val="single"/>
        </w:rPr>
        <w:t>TERMÍN DODÁNÍ ZBOŽÍ, MÍSTO</w:t>
      </w:r>
      <w:r>
        <w:rPr>
          <w:spacing w:val="-9"/>
          <w:u w:val="single"/>
        </w:rPr>
        <w:t xml:space="preserve"> </w:t>
      </w:r>
      <w:r>
        <w:rPr>
          <w:u w:val="single"/>
        </w:rPr>
        <w:t>PLNĚNÍ</w:t>
      </w:r>
    </w:p>
    <w:p w:rsidR="00303B5A" w:rsidRDefault="00303B5A">
      <w:pPr>
        <w:pStyle w:val="Zkladntext"/>
        <w:spacing w:before="9"/>
        <w:rPr>
          <w:b/>
          <w:sz w:val="19"/>
        </w:rPr>
      </w:pPr>
    </w:p>
    <w:p w:rsidR="00303B5A" w:rsidRDefault="00D069E6">
      <w:pPr>
        <w:pStyle w:val="Odstavecseseznamem"/>
        <w:numPr>
          <w:ilvl w:val="1"/>
          <w:numId w:val="6"/>
        </w:numPr>
        <w:tabs>
          <w:tab w:val="left" w:pos="873"/>
          <w:tab w:val="left" w:pos="874"/>
        </w:tabs>
        <w:spacing w:before="51"/>
        <w:ind w:hanging="709"/>
        <w:rPr>
          <w:sz w:val="24"/>
        </w:rPr>
      </w:pPr>
      <w:r>
        <w:rPr>
          <w:sz w:val="24"/>
        </w:rPr>
        <w:t xml:space="preserve">Prodávající je povinen dodat zboží za podmínek stanovených touto smlouvou </w:t>
      </w:r>
      <w:r>
        <w:rPr>
          <w:b/>
          <w:sz w:val="24"/>
        </w:rPr>
        <w:t>do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9.9.2022</w:t>
      </w:r>
      <w:r>
        <w:rPr>
          <w:sz w:val="24"/>
        </w:rPr>
        <w:t>.</w:t>
      </w:r>
    </w:p>
    <w:p w:rsidR="00303B5A" w:rsidRDefault="00D069E6">
      <w:pPr>
        <w:pStyle w:val="Odstavecseseznamem"/>
        <w:numPr>
          <w:ilvl w:val="1"/>
          <w:numId w:val="6"/>
        </w:numPr>
        <w:tabs>
          <w:tab w:val="left" w:pos="873"/>
          <w:tab w:val="left" w:pos="874"/>
        </w:tabs>
        <w:ind w:left="873"/>
        <w:rPr>
          <w:b/>
          <w:sz w:val="24"/>
        </w:rPr>
      </w:pPr>
      <w:r>
        <w:rPr>
          <w:sz w:val="24"/>
        </w:rPr>
        <w:t xml:space="preserve">Prodávající se zavazuje dodat zboží kupujícímu na adresu: </w:t>
      </w:r>
      <w:r>
        <w:rPr>
          <w:b/>
          <w:sz w:val="24"/>
        </w:rPr>
        <w:t>Na Olivě 550, 517 73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Opočno</w:t>
      </w:r>
    </w:p>
    <w:p w:rsidR="00303B5A" w:rsidRDefault="00D069E6">
      <w:pPr>
        <w:pStyle w:val="Odstavecseseznamem"/>
        <w:numPr>
          <w:ilvl w:val="1"/>
          <w:numId w:val="6"/>
        </w:numPr>
        <w:tabs>
          <w:tab w:val="left" w:pos="861"/>
          <w:tab w:val="left" w:pos="862"/>
          <w:tab w:val="left" w:pos="1857"/>
          <w:tab w:val="left" w:pos="2562"/>
          <w:tab w:val="left" w:pos="2982"/>
          <w:tab w:val="left" w:pos="4198"/>
          <w:tab w:val="left" w:pos="5285"/>
          <w:tab w:val="left" w:pos="5851"/>
          <w:tab w:val="left" w:pos="6331"/>
          <w:tab w:val="left" w:pos="7214"/>
          <w:tab w:val="left" w:pos="8005"/>
          <w:tab w:val="left" w:pos="8528"/>
        </w:tabs>
        <w:ind w:right="111" w:hanging="709"/>
        <w:rPr>
          <w:sz w:val="24"/>
        </w:rPr>
      </w:pPr>
      <w:r>
        <w:rPr>
          <w:sz w:val="24"/>
        </w:rPr>
        <w:t>Převzetí</w:t>
      </w:r>
      <w:r>
        <w:rPr>
          <w:sz w:val="24"/>
        </w:rPr>
        <w:tab/>
        <w:t>zboží</w:t>
      </w:r>
      <w:r>
        <w:rPr>
          <w:sz w:val="24"/>
        </w:rPr>
        <w:tab/>
        <w:t>za</w:t>
      </w:r>
      <w:r>
        <w:rPr>
          <w:sz w:val="24"/>
        </w:rPr>
        <w:tab/>
        <w:t>kupujícího</w:t>
      </w:r>
      <w:r>
        <w:rPr>
          <w:sz w:val="24"/>
        </w:rPr>
        <w:tab/>
        <w:t>provede:</w:t>
      </w:r>
      <w:r>
        <w:rPr>
          <w:sz w:val="24"/>
        </w:rPr>
        <w:tab/>
      </w:r>
      <w:r w:rsidR="00452902">
        <w:rPr>
          <w:sz w:val="24"/>
        </w:rPr>
        <w:t>xxxx</w:t>
      </w:r>
      <w:r>
        <w:rPr>
          <w:sz w:val="24"/>
        </w:rPr>
        <w:tab/>
        <w:t>tel.</w:t>
      </w:r>
      <w:r>
        <w:rPr>
          <w:sz w:val="24"/>
        </w:rPr>
        <w:tab/>
      </w:r>
      <w:r w:rsidR="00452902">
        <w:rPr>
          <w:sz w:val="24"/>
        </w:rPr>
        <w:t>xxxx</w:t>
      </w:r>
      <w:r>
        <w:rPr>
          <w:sz w:val="24"/>
        </w:rPr>
        <w:t xml:space="preserve">, </w:t>
      </w:r>
      <w:r w:rsidR="00452902">
        <w:rPr>
          <w:sz w:val="24"/>
        </w:rPr>
        <w:t>xxxxx</w:t>
      </w:r>
    </w:p>
    <w:p w:rsidR="00303B5A" w:rsidRDefault="00D069E6">
      <w:pPr>
        <w:pStyle w:val="Odstavecseseznamem"/>
        <w:numPr>
          <w:ilvl w:val="1"/>
          <w:numId w:val="6"/>
        </w:numPr>
        <w:tabs>
          <w:tab w:val="left" w:pos="861"/>
          <w:tab w:val="left" w:pos="862"/>
        </w:tabs>
        <w:ind w:right="114" w:hanging="709"/>
        <w:rPr>
          <w:sz w:val="24"/>
        </w:rPr>
      </w:pPr>
      <w:r>
        <w:rPr>
          <w:sz w:val="24"/>
        </w:rPr>
        <w:t>O provedené přejímce sepíší prodávající a kupující zápis. Přípustnou formou tohoto zápisu je podepsaný dodací</w:t>
      </w:r>
      <w:r>
        <w:rPr>
          <w:spacing w:val="-11"/>
          <w:sz w:val="24"/>
        </w:rPr>
        <w:t xml:space="preserve"> </w:t>
      </w:r>
      <w:r>
        <w:rPr>
          <w:sz w:val="24"/>
        </w:rPr>
        <w:t>list.</w:t>
      </w:r>
    </w:p>
    <w:p w:rsidR="00303B5A" w:rsidRDefault="00D069E6">
      <w:pPr>
        <w:pStyle w:val="Odstavecseseznamem"/>
        <w:numPr>
          <w:ilvl w:val="1"/>
          <w:numId w:val="6"/>
        </w:numPr>
        <w:tabs>
          <w:tab w:val="left" w:pos="861"/>
          <w:tab w:val="left" w:pos="862"/>
        </w:tabs>
        <w:ind w:left="873" w:right="115"/>
        <w:rPr>
          <w:sz w:val="24"/>
        </w:rPr>
      </w:pPr>
      <w:r>
        <w:rPr>
          <w:sz w:val="24"/>
        </w:rPr>
        <w:t>Okamžikem převzetí zboží kupujícím přechází na kupujícího nebezpečí škody na zboží. Vlastnické právo ke zboží přechází na kupujícího dnem úplného zaplacení kupní ceny prodávajícímu.</w:t>
      </w:r>
    </w:p>
    <w:p w:rsidR="00303B5A" w:rsidRDefault="00303B5A">
      <w:pPr>
        <w:pStyle w:val="Zkladntext"/>
        <w:spacing w:before="2"/>
      </w:pPr>
    </w:p>
    <w:p w:rsidR="00303B5A" w:rsidRDefault="00D069E6">
      <w:pPr>
        <w:pStyle w:val="Nadpis2"/>
        <w:ind w:left="3897" w:right="3855" w:hanging="2"/>
      </w:pPr>
      <w:r>
        <w:t xml:space="preserve">V. </w:t>
      </w:r>
      <w:r>
        <w:rPr>
          <w:u w:val="single"/>
        </w:rPr>
        <w:t>PLATEBNÍ PODMÍNKY</w:t>
      </w:r>
    </w:p>
    <w:p w:rsidR="00303B5A" w:rsidRDefault="00303B5A">
      <w:pPr>
        <w:pStyle w:val="Zkladntext"/>
        <w:spacing w:before="9"/>
        <w:rPr>
          <w:b/>
          <w:sz w:val="19"/>
        </w:rPr>
      </w:pPr>
    </w:p>
    <w:p w:rsidR="00303B5A" w:rsidRDefault="00D069E6">
      <w:pPr>
        <w:pStyle w:val="Odstavecseseznamem"/>
        <w:numPr>
          <w:ilvl w:val="1"/>
          <w:numId w:val="5"/>
        </w:numPr>
        <w:tabs>
          <w:tab w:val="left" w:pos="862"/>
        </w:tabs>
        <w:spacing w:before="51"/>
        <w:ind w:right="114"/>
        <w:jc w:val="both"/>
        <w:rPr>
          <w:sz w:val="24"/>
        </w:rPr>
      </w:pPr>
      <w:r>
        <w:rPr>
          <w:sz w:val="24"/>
        </w:rPr>
        <w:t>Prodávající je oprávněn fakturovat dodávku zboží nejdříve ke dni uskutečnění zdanitelného plnění, za které se považuje den předání a převzetí</w:t>
      </w:r>
      <w:r>
        <w:rPr>
          <w:spacing w:val="-24"/>
          <w:sz w:val="24"/>
        </w:rPr>
        <w:t xml:space="preserve"> </w:t>
      </w:r>
      <w:r>
        <w:rPr>
          <w:sz w:val="24"/>
        </w:rPr>
        <w:t>zboží.</w:t>
      </w:r>
    </w:p>
    <w:p w:rsidR="00303B5A" w:rsidRDefault="00D069E6">
      <w:pPr>
        <w:pStyle w:val="Odstavecseseznamem"/>
        <w:numPr>
          <w:ilvl w:val="1"/>
          <w:numId w:val="5"/>
        </w:numPr>
        <w:tabs>
          <w:tab w:val="left" w:pos="862"/>
        </w:tabs>
        <w:ind w:right="115"/>
        <w:jc w:val="both"/>
        <w:rPr>
          <w:sz w:val="24"/>
        </w:rPr>
      </w:pPr>
      <w:r>
        <w:rPr>
          <w:sz w:val="24"/>
        </w:rPr>
        <w:t>Daňový doklad bude vystaven v listinné podobě, bude originálním dokumentem a bude obsahovat náležitosti dle platného předpisu o dani z přidané</w:t>
      </w:r>
      <w:r>
        <w:rPr>
          <w:spacing w:val="-24"/>
          <w:sz w:val="24"/>
        </w:rPr>
        <w:t xml:space="preserve"> </w:t>
      </w:r>
      <w:r>
        <w:rPr>
          <w:sz w:val="24"/>
        </w:rPr>
        <w:t>hodnoty.</w:t>
      </w:r>
    </w:p>
    <w:p w:rsidR="00303B5A" w:rsidRDefault="00D069E6">
      <w:pPr>
        <w:pStyle w:val="Odstavecseseznamem"/>
        <w:numPr>
          <w:ilvl w:val="1"/>
          <w:numId w:val="5"/>
        </w:numPr>
        <w:tabs>
          <w:tab w:val="left" w:pos="862"/>
        </w:tabs>
        <w:ind w:right="110"/>
        <w:jc w:val="both"/>
        <w:rPr>
          <w:sz w:val="24"/>
        </w:rPr>
      </w:pPr>
      <w:r>
        <w:rPr>
          <w:sz w:val="24"/>
        </w:rPr>
        <w:t>Doba splatnosti daňového dokladu je sjednána smluvními stranami v délce 14ti kalendářních dní ode dne doručení daňového dokladu</w:t>
      </w:r>
      <w:r>
        <w:rPr>
          <w:spacing w:val="-25"/>
          <w:sz w:val="24"/>
        </w:rPr>
        <w:t xml:space="preserve"> </w:t>
      </w:r>
      <w:r>
        <w:rPr>
          <w:sz w:val="24"/>
        </w:rPr>
        <w:t>kupujícímu.</w:t>
      </w:r>
    </w:p>
    <w:p w:rsidR="00303B5A" w:rsidRDefault="00D069E6">
      <w:pPr>
        <w:pStyle w:val="Odstavecseseznamem"/>
        <w:numPr>
          <w:ilvl w:val="1"/>
          <w:numId w:val="5"/>
        </w:numPr>
        <w:tabs>
          <w:tab w:val="left" w:pos="862"/>
        </w:tabs>
        <w:ind w:right="109"/>
        <w:jc w:val="both"/>
        <w:rPr>
          <w:sz w:val="24"/>
        </w:rPr>
      </w:pPr>
      <w:r>
        <w:rPr>
          <w:sz w:val="24"/>
        </w:rPr>
        <w:t>Kupující je oprávněn do data splatnosti vrátit prodávajícímu daňový doklad, pokud nebude obsahovat  náležitosti  daňového  dokladu,  nebude  originálním  dokladem  nebo  nebude  v listinné formě, nebude doložen dokladem o předání a převzetí zboží nebo bude obsahovat nesprávné</w:t>
      </w:r>
      <w:r>
        <w:rPr>
          <w:spacing w:val="-8"/>
          <w:sz w:val="24"/>
        </w:rPr>
        <w:t xml:space="preserve"> </w:t>
      </w:r>
      <w:r>
        <w:rPr>
          <w:sz w:val="24"/>
        </w:rPr>
        <w:t>údaje.</w:t>
      </w:r>
    </w:p>
    <w:p w:rsidR="00303B5A" w:rsidRDefault="00303B5A">
      <w:pPr>
        <w:pStyle w:val="Zkladntext"/>
        <w:spacing w:before="2"/>
      </w:pPr>
    </w:p>
    <w:p w:rsidR="00303B5A" w:rsidRDefault="00D069E6">
      <w:pPr>
        <w:pStyle w:val="Nadpis2"/>
        <w:spacing w:before="1"/>
        <w:ind w:left="4368" w:right="4328" w:hanging="3"/>
      </w:pPr>
      <w:r>
        <w:t xml:space="preserve">VI. </w:t>
      </w:r>
      <w:r>
        <w:rPr>
          <w:u w:val="single"/>
        </w:rPr>
        <w:t>VADY ZBOŽÍ</w:t>
      </w:r>
    </w:p>
    <w:p w:rsidR="00303B5A" w:rsidRDefault="00303B5A">
      <w:pPr>
        <w:pStyle w:val="Zkladntext"/>
        <w:spacing w:before="9"/>
        <w:rPr>
          <w:b/>
          <w:sz w:val="19"/>
        </w:rPr>
      </w:pPr>
    </w:p>
    <w:p w:rsidR="00303B5A" w:rsidRDefault="00D069E6">
      <w:pPr>
        <w:pStyle w:val="Zkladntext"/>
        <w:tabs>
          <w:tab w:val="left" w:pos="861"/>
        </w:tabs>
        <w:spacing w:before="52"/>
        <w:ind w:left="861" w:right="111" w:hanging="709"/>
      </w:pPr>
      <w:r>
        <w:t>6.1</w:t>
      </w:r>
      <w:r>
        <w:tab/>
        <w:t>Případná práva z vadného plnění budou řešena smluvními stranami v souladu</w:t>
      </w:r>
      <w:r>
        <w:rPr>
          <w:spacing w:val="4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příslušnými ustanoveními</w:t>
      </w:r>
      <w:r>
        <w:rPr>
          <w:spacing w:val="-4"/>
        </w:rPr>
        <w:t xml:space="preserve"> </w:t>
      </w:r>
      <w:r>
        <w:t>ObčZ.</w:t>
      </w:r>
    </w:p>
    <w:p w:rsidR="00303B5A" w:rsidRDefault="00303B5A">
      <w:pPr>
        <w:sectPr w:rsidR="00303B5A">
          <w:pgSz w:w="11910" w:h="16840"/>
          <w:pgMar w:top="940" w:right="1020" w:bottom="1120" w:left="980" w:header="747" w:footer="938" w:gutter="0"/>
          <w:cols w:space="708"/>
        </w:sectPr>
      </w:pPr>
    </w:p>
    <w:p w:rsidR="00303B5A" w:rsidRDefault="00303B5A">
      <w:pPr>
        <w:pStyle w:val="Zkladntext"/>
        <w:rPr>
          <w:sz w:val="20"/>
        </w:rPr>
      </w:pPr>
    </w:p>
    <w:p w:rsidR="00303B5A" w:rsidRDefault="00303B5A">
      <w:pPr>
        <w:pStyle w:val="Zkladntext"/>
        <w:spacing w:before="11"/>
        <w:rPr>
          <w:sz w:val="28"/>
        </w:rPr>
      </w:pPr>
    </w:p>
    <w:p w:rsidR="00303B5A" w:rsidRDefault="00D069E6">
      <w:pPr>
        <w:pStyle w:val="Nadpis2"/>
        <w:spacing w:before="51"/>
        <w:ind w:left="3876" w:right="3835"/>
      </w:pPr>
      <w:r>
        <w:t xml:space="preserve">VII.                 </w:t>
      </w:r>
      <w:r>
        <w:rPr>
          <w:u w:val="single"/>
        </w:rPr>
        <w:t>ZÁRUČNÍ SERVISNÍ PODMÍNKY</w:t>
      </w:r>
    </w:p>
    <w:p w:rsidR="00303B5A" w:rsidRDefault="00303B5A">
      <w:pPr>
        <w:pStyle w:val="Zkladntext"/>
        <w:spacing w:before="11"/>
        <w:rPr>
          <w:b/>
          <w:sz w:val="19"/>
        </w:rPr>
      </w:pPr>
    </w:p>
    <w:p w:rsidR="00303B5A" w:rsidRDefault="00D069E6">
      <w:pPr>
        <w:pStyle w:val="Odstavecseseznamem"/>
        <w:numPr>
          <w:ilvl w:val="1"/>
          <w:numId w:val="4"/>
        </w:numPr>
        <w:tabs>
          <w:tab w:val="left" w:pos="874"/>
        </w:tabs>
        <w:spacing w:before="51"/>
        <w:ind w:right="110"/>
        <w:jc w:val="both"/>
        <w:rPr>
          <w:sz w:val="24"/>
        </w:rPr>
      </w:pPr>
      <w:r>
        <w:rPr>
          <w:sz w:val="24"/>
        </w:rPr>
        <w:t>Prodávající prohlašuje a odpovídá, že dodané zboží je nové a nepoužívané, neobsahuje žádné repasované či opravované komponenty, odpovídá platné dokumentaci, předpisům výrobce a příslušným technickým normám České</w:t>
      </w:r>
      <w:r>
        <w:rPr>
          <w:spacing w:val="-16"/>
          <w:sz w:val="24"/>
        </w:rPr>
        <w:t xml:space="preserve"> </w:t>
      </w:r>
      <w:r>
        <w:rPr>
          <w:sz w:val="24"/>
        </w:rPr>
        <w:t>republiky.</w:t>
      </w:r>
    </w:p>
    <w:p w:rsidR="00303B5A" w:rsidRDefault="00D069E6">
      <w:pPr>
        <w:pStyle w:val="Odstavecseseznamem"/>
        <w:numPr>
          <w:ilvl w:val="1"/>
          <w:numId w:val="4"/>
        </w:numPr>
        <w:tabs>
          <w:tab w:val="left" w:pos="874"/>
        </w:tabs>
        <w:ind w:right="113"/>
        <w:jc w:val="both"/>
        <w:rPr>
          <w:sz w:val="24"/>
        </w:rPr>
      </w:pPr>
      <w:r>
        <w:rPr>
          <w:sz w:val="24"/>
        </w:rPr>
        <w:t>Prodávající ručí za jakost dodaného zboží v rozsahu dle § 2113 a násl. zákona č. 89/2012  Sb., ve znění pozdějších předpisů, pokud není určeno touto smlouvou dále</w:t>
      </w:r>
      <w:r>
        <w:rPr>
          <w:spacing w:val="-28"/>
          <w:sz w:val="24"/>
        </w:rPr>
        <w:t xml:space="preserve"> </w:t>
      </w:r>
      <w:r>
        <w:rPr>
          <w:sz w:val="24"/>
        </w:rPr>
        <w:t>jinak.</w:t>
      </w:r>
    </w:p>
    <w:p w:rsidR="00303B5A" w:rsidRDefault="00D069E6">
      <w:pPr>
        <w:pStyle w:val="Odstavecseseznamem"/>
        <w:numPr>
          <w:ilvl w:val="1"/>
          <w:numId w:val="4"/>
        </w:numPr>
        <w:tabs>
          <w:tab w:val="left" w:pos="862"/>
        </w:tabs>
        <w:ind w:left="861" w:right="109" w:hanging="709"/>
        <w:jc w:val="both"/>
        <w:rPr>
          <w:sz w:val="24"/>
        </w:rPr>
      </w:pPr>
      <w:r>
        <w:rPr>
          <w:sz w:val="24"/>
        </w:rPr>
        <w:t>Prodávající přejímá záruku za jakost zboží v rozsahu a za podmínek uvedených v záručním listu ke zboží. Obsahem záruky je závazek prodávajícího případnou zjištěnou vadu  bezplatně odstranit, vyskytne-li se vada během záruční doby při dodržení záručních podmínek. V případě zjištění neopravitelné vady zboží v záruční lhůtě se prodávající zavazuje dodat nové zboží odpovídajících parametrů ve lhůtě nejpozději do 3 kalendářních dnů po zjištění takové</w:t>
      </w:r>
      <w:r>
        <w:rPr>
          <w:spacing w:val="-11"/>
          <w:sz w:val="24"/>
        </w:rPr>
        <w:t xml:space="preserve"> </w:t>
      </w:r>
      <w:r>
        <w:rPr>
          <w:sz w:val="24"/>
        </w:rPr>
        <w:t>vady.</w:t>
      </w:r>
    </w:p>
    <w:p w:rsidR="00303B5A" w:rsidRDefault="00D069E6">
      <w:pPr>
        <w:pStyle w:val="Odstavecseseznamem"/>
        <w:numPr>
          <w:ilvl w:val="1"/>
          <w:numId w:val="4"/>
        </w:numPr>
        <w:tabs>
          <w:tab w:val="left" w:pos="874"/>
        </w:tabs>
        <w:ind w:right="110"/>
        <w:jc w:val="both"/>
        <w:rPr>
          <w:sz w:val="24"/>
        </w:rPr>
      </w:pPr>
      <w:r>
        <w:rPr>
          <w:sz w:val="24"/>
        </w:rPr>
        <w:t>Záruční doba běží ode dne převzetí zboží a podpisu protokolu o předání a převzetí. Délka záruční doby na zboží je 24 měsíců. Záruční doba počíná běžet ode dne podpisu dokladu     o předání a převzetí zboží. Součástí záručních podmínek je potvrzený záruční</w:t>
      </w:r>
      <w:r>
        <w:rPr>
          <w:spacing w:val="-24"/>
          <w:sz w:val="24"/>
        </w:rPr>
        <w:t xml:space="preserve"> </w:t>
      </w:r>
      <w:r>
        <w:rPr>
          <w:sz w:val="24"/>
        </w:rPr>
        <w:t>list.</w:t>
      </w:r>
    </w:p>
    <w:p w:rsidR="00303B5A" w:rsidRDefault="00D069E6">
      <w:pPr>
        <w:pStyle w:val="Odstavecseseznamem"/>
        <w:numPr>
          <w:ilvl w:val="1"/>
          <w:numId w:val="4"/>
        </w:numPr>
        <w:tabs>
          <w:tab w:val="left" w:pos="873"/>
          <w:tab w:val="left" w:pos="874"/>
        </w:tabs>
        <w:rPr>
          <w:sz w:val="24"/>
        </w:rPr>
      </w:pPr>
      <w:r>
        <w:rPr>
          <w:sz w:val="24"/>
        </w:rPr>
        <w:t>Dokladem pro uplatnění záručního servisu je podepsaný záruční list, příp. dodací</w:t>
      </w:r>
      <w:r>
        <w:rPr>
          <w:spacing w:val="-23"/>
          <w:sz w:val="24"/>
        </w:rPr>
        <w:t xml:space="preserve"> </w:t>
      </w:r>
      <w:r>
        <w:rPr>
          <w:sz w:val="24"/>
        </w:rPr>
        <w:t>list.</w:t>
      </w:r>
    </w:p>
    <w:p w:rsidR="00303B5A" w:rsidRDefault="00D069E6">
      <w:pPr>
        <w:pStyle w:val="Odstavecseseznamem"/>
        <w:numPr>
          <w:ilvl w:val="1"/>
          <w:numId w:val="4"/>
        </w:numPr>
        <w:tabs>
          <w:tab w:val="left" w:pos="861"/>
          <w:tab w:val="left" w:pos="862"/>
        </w:tabs>
        <w:ind w:left="861" w:right="597" w:hanging="709"/>
        <w:rPr>
          <w:sz w:val="24"/>
        </w:rPr>
      </w:pPr>
      <w:r>
        <w:rPr>
          <w:sz w:val="24"/>
        </w:rPr>
        <w:t>Kupující se zavazuje dodržovat podmínky pro nakládání se zbožím uvedené v technické dokumentaci stanovené výrobcem a předané mu prodávajícím spolu se</w:t>
      </w:r>
      <w:r>
        <w:rPr>
          <w:spacing w:val="-32"/>
          <w:sz w:val="24"/>
        </w:rPr>
        <w:t xml:space="preserve"> </w:t>
      </w:r>
      <w:r>
        <w:rPr>
          <w:sz w:val="24"/>
        </w:rPr>
        <w:t>zbožím.</w:t>
      </w:r>
    </w:p>
    <w:p w:rsidR="00303B5A" w:rsidRDefault="00303B5A">
      <w:pPr>
        <w:pStyle w:val="Zkladntext"/>
      </w:pPr>
    </w:p>
    <w:p w:rsidR="00303B5A" w:rsidRDefault="00303B5A">
      <w:pPr>
        <w:pStyle w:val="Zkladntext"/>
        <w:spacing w:before="10"/>
        <w:rPr>
          <w:sz w:val="33"/>
        </w:rPr>
      </w:pPr>
    </w:p>
    <w:p w:rsidR="00303B5A" w:rsidRDefault="00D069E6">
      <w:pPr>
        <w:pStyle w:val="Nadpis2"/>
        <w:ind w:left="3288" w:right="3252" w:firstLine="1574"/>
        <w:jc w:val="left"/>
      </w:pPr>
      <w:r>
        <w:t xml:space="preserve">VIII.    </w:t>
      </w:r>
      <w:r>
        <w:rPr>
          <w:u w:val="single"/>
        </w:rPr>
        <w:t>PODSTATNÉ PORUŠENÍ</w:t>
      </w:r>
      <w:r>
        <w:rPr>
          <w:spacing w:val="-11"/>
          <w:u w:val="single"/>
        </w:rPr>
        <w:t xml:space="preserve"> </w:t>
      </w:r>
      <w:r>
        <w:rPr>
          <w:u w:val="single"/>
        </w:rPr>
        <w:t>SMLOUVY</w:t>
      </w:r>
    </w:p>
    <w:p w:rsidR="00303B5A" w:rsidRDefault="00303B5A">
      <w:pPr>
        <w:pStyle w:val="Zkladntext"/>
        <w:spacing w:before="8"/>
        <w:rPr>
          <w:b/>
          <w:sz w:val="19"/>
        </w:rPr>
      </w:pPr>
    </w:p>
    <w:p w:rsidR="00303B5A" w:rsidRDefault="00D069E6">
      <w:pPr>
        <w:pStyle w:val="Zkladntext"/>
        <w:spacing w:before="52"/>
        <w:ind w:left="152"/>
      </w:pPr>
      <w:r>
        <w:t>Za podstatné porušení této smlouvy je smluvními stranami považováno:</w:t>
      </w:r>
    </w:p>
    <w:p w:rsidR="00303B5A" w:rsidRDefault="00D069E6">
      <w:pPr>
        <w:pStyle w:val="Odstavecseseznamem"/>
        <w:numPr>
          <w:ilvl w:val="0"/>
          <w:numId w:val="3"/>
        </w:numPr>
        <w:tabs>
          <w:tab w:val="left" w:pos="873"/>
          <w:tab w:val="left" w:pos="874"/>
        </w:tabs>
        <w:rPr>
          <w:sz w:val="24"/>
        </w:rPr>
      </w:pPr>
      <w:r>
        <w:rPr>
          <w:sz w:val="24"/>
        </w:rPr>
        <w:t>nedodání zboží prodávajícím kupujícímu do lhůty stanovené dle čl. IV. této</w:t>
      </w:r>
      <w:r>
        <w:rPr>
          <w:spacing w:val="-27"/>
          <w:sz w:val="24"/>
        </w:rPr>
        <w:t xml:space="preserve"> </w:t>
      </w:r>
      <w:r>
        <w:rPr>
          <w:sz w:val="24"/>
        </w:rPr>
        <w:t>smlouvy,</w:t>
      </w:r>
    </w:p>
    <w:p w:rsidR="00303B5A" w:rsidRDefault="00D069E6">
      <w:pPr>
        <w:pStyle w:val="Odstavecseseznamem"/>
        <w:numPr>
          <w:ilvl w:val="0"/>
          <w:numId w:val="3"/>
        </w:numPr>
        <w:tabs>
          <w:tab w:val="left" w:pos="861"/>
          <w:tab w:val="left" w:pos="862"/>
        </w:tabs>
        <w:ind w:right="116"/>
        <w:rPr>
          <w:sz w:val="24"/>
        </w:rPr>
      </w:pPr>
      <w:r>
        <w:rPr>
          <w:sz w:val="24"/>
        </w:rPr>
        <w:t>nedodání náhradního zboží podle záručních podmínek do lhůty stanovené v čl. VII., bod 7.3. 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smlouvy,</w:t>
      </w:r>
    </w:p>
    <w:p w:rsidR="00303B5A" w:rsidRDefault="00D069E6">
      <w:pPr>
        <w:pStyle w:val="Odstavecseseznamem"/>
        <w:numPr>
          <w:ilvl w:val="0"/>
          <w:numId w:val="3"/>
        </w:numPr>
        <w:tabs>
          <w:tab w:val="left" w:pos="873"/>
          <w:tab w:val="left" w:pos="874"/>
        </w:tabs>
        <w:rPr>
          <w:sz w:val="24"/>
        </w:rPr>
      </w:pPr>
      <w:r>
        <w:rPr>
          <w:sz w:val="24"/>
        </w:rPr>
        <w:t>nezaplacení ceny za dodávku zboží kupujícím prodávajícímu ve lhůtě stanovené v čl.</w:t>
      </w:r>
      <w:r>
        <w:rPr>
          <w:spacing w:val="-29"/>
          <w:sz w:val="24"/>
        </w:rPr>
        <w:t xml:space="preserve"> </w:t>
      </w:r>
      <w:r>
        <w:rPr>
          <w:sz w:val="24"/>
        </w:rPr>
        <w:t>V.</w:t>
      </w:r>
    </w:p>
    <w:p w:rsidR="00303B5A" w:rsidRDefault="00303B5A">
      <w:pPr>
        <w:pStyle w:val="Zkladntext"/>
      </w:pPr>
    </w:p>
    <w:p w:rsidR="00303B5A" w:rsidRDefault="00303B5A">
      <w:pPr>
        <w:pStyle w:val="Zkladntext"/>
        <w:spacing w:before="2"/>
      </w:pPr>
    </w:p>
    <w:p w:rsidR="00303B5A" w:rsidRDefault="00D069E6">
      <w:pPr>
        <w:pStyle w:val="Nadpis2"/>
        <w:ind w:left="4574" w:right="4536" w:firstLine="5"/>
      </w:pPr>
      <w:r>
        <w:t xml:space="preserve">IX. </w:t>
      </w:r>
      <w:r>
        <w:rPr>
          <w:u w:val="single"/>
        </w:rPr>
        <w:t>SANKCE</w:t>
      </w:r>
    </w:p>
    <w:p w:rsidR="00303B5A" w:rsidRDefault="00303B5A">
      <w:pPr>
        <w:pStyle w:val="Zkladntext"/>
        <w:spacing w:before="9"/>
        <w:rPr>
          <w:b/>
          <w:sz w:val="19"/>
        </w:rPr>
      </w:pPr>
    </w:p>
    <w:p w:rsidR="00303B5A" w:rsidRDefault="00D069E6">
      <w:pPr>
        <w:pStyle w:val="Odstavecseseznamem"/>
        <w:numPr>
          <w:ilvl w:val="1"/>
          <w:numId w:val="2"/>
        </w:numPr>
        <w:tabs>
          <w:tab w:val="left" w:pos="861"/>
          <w:tab w:val="left" w:pos="862"/>
        </w:tabs>
        <w:spacing w:before="51"/>
        <w:ind w:right="119"/>
        <w:rPr>
          <w:sz w:val="24"/>
        </w:rPr>
      </w:pPr>
      <w:r>
        <w:rPr>
          <w:sz w:val="24"/>
        </w:rPr>
        <w:t>Při nesplnění termínu dodání zboží je prodávající povinen uhradit kupujícímu smluvní pokutu ve výši 0,1 % z ceny bez DPH předmětu této smlouvy za každý den</w:t>
      </w:r>
      <w:r>
        <w:rPr>
          <w:spacing w:val="-31"/>
          <w:sz w:val="24"/>
        </w:rPr>
        <w:t xml:space="preserve"> </w:t>
      </w:r>
      <w:r>
        <w:rPr>
          <w:sz w:val="24"/>
        </w:rPr>
        <w:t>prodlení.</w:t>
      </w:r>
    </w:p>
    <w:p w:rsidR="00303B5A" w:rsidRDefault="00D069E6">
      <w:pPr>
        <w:pStyle w:val="Odstavecseseznamem"/>
        <w:numPr>
          <w:ilvl w:val="1"/>
          <w:numId w:val="2"/>
        </w:numPr>
        <w:tabs>
          <w:tab w:val="left" w:pos="861"/>
          <w:tab w:val="left" w:pos="862"/>
        </w:tabs>
        <w:ind w:right="113"/>
        <w:rPr>
          <w:sz w:val="24"/>
        </w:rPr>
      </w:pPr>
      <w:r>
        <w:rPr>
          <w:sz w:val="24"/>
        </w:rPr>
        <w:t>Při nedodržení termínu splatnosti daňového dokladu je kupující povinen uhradit prodávajícímu smluvní pokutu ve výši 0,1 % z fakturované částky bez DPH za každý den prodlení.</w:t>
      </w:r>
    </w:p>
    <w:p w:rsidR="00303B5A" w:rsidRDefault="00303B5A">
      <w:pPr>
        <w:rPr>
          <w:sz w:val="24"/>
        </w:rPr>
        <w:sectPr w:rsidR="00303B5A">
          <w:pgSz w:w="11910" w:h="16840"/>
          <w:pgMar w:top="940" w:right="1020" w:bottom="1120" w:left="980" w:header="747" w:footer="938" w:gutter="0"/>
          <w:cols w:space="708"/>
        </w:sectPr>
      </w:pPr>
    </w:p>
    <w:p w:rsidR="00303B5A" w:rsidRDefault="00303B5A">
      <w:pPr>
        <w:pStyle w:val="Zkladntext"/>
        <w:rPr>
          <w:sz w:val="20"/>
        </w:rPr>
      </w:pPr>
    </w:p>
    <w:p w:rsidR="00303B5A" w:rsidRDefault="00303B5A">
      <w:pPr>
        <w:pStyle w:val="Zkladntext"/>
        <w:spacing w:before="11"/>
        <w:rPr>
          <w:sz w:val="28"/>
        </w:rPr>
      </w:pPr>
    </w:p>
    <w:p w:rsidR="00303B5A" w:rsidRDefault="00D069E6">
      <w:pPr>
        <w:pStyle w:val="Nadpis2"/>
        <w:spacing w:before="51"/>
        <w:ind w:left="3674" w:right="3637" w:firstLine="3"/>
      </w:pPr>
      <w:r>
        <w:t xml:space="preserve">X. </w:t>
      </w:r>
      <w:r>
        <w:rPr>
          <w:u w:val="single"/>
        </w:rPr>
        <w:t>ZÁVĚREČNÁ USTANOVENÍ</w:t>
      </w:r>
    </w:p>
    <w:p w:rsidR="00303B5A" w:rsidRDefault="00303B5A">
      <w:pPr>
        <w:pStyle w:val="Zkladntext"/>
        <w:spacing w:before="11"/>
        <w:rPr>
          <w:b/>
          <w:sz w:val="19"/>
        </w:rPr>
      </w:pPr>
    </w:p>
    <w:p w:rsidR="00303B5A" w:rsidRDefault="00D069E6">
      <w:pPr>
        <w:pStyle w:val="Odstavecseseznamem"/>
        <w:numPr>
          <w:ilvl w:val="1"/>
          <w:numId w:val="1"/>
        </w:numPr>
        <w:tabs>
          <w:tab w:val="left" w:pos="874"/>
        </w:tabs>
        <w:spacing w:before="51"/>
        <w:ind w:right="111"/>
        <w:jc w:val="both"/>
        <w:rPr>
          <w:sz w:val="24"/>
        </w:rPr>
      </w:pPr>
      <w:r>
        <w:rPr>
          <w:sz w:val="24"/>
        </w:rPr>
        <w:t>Veškeré změny či doplňky této smlouvy mohou být činěny pouze formou vzestupně číslovaných písemných dodatků opatřených podpisy oprávněných zástupců obou smluvních stran.</w:t>
      </w:r>
    </w:p>
    <w:p w:rsidR="00303B5A" w:rsidRDefault="00D069E6">
      <w:pPr>
        <w:pStyle w:val="Odstavecseseznamem"/>
        <w:numPr>
          <w:ilvl w:val="1"/>
          <w:numId w:val="1"/>
        </w:numPr>
        <w:tabs>
          <w:tab w:val="left" w:pos="873"/>
          <w:tab w:val="left" w:pos="874"/>
        </w:tabs>
        <w:rPr>
          <w:sz w:val="24"/>
        </w:rPr>
      </w:pPr>
      <w:r>
        <w:rPr>
          <w:sz w:val="24"/>
        </w:rPr>
        <w:t>Ostatní vztahy neupravené touto smlouvou se řídí příslušnými ustanoveními</w:t>
      </w:r>
      <w:r>
        <w:rPr>
          <w:spacing w:val="-19"/>
          <w:sz w:val="24"/>
        </w:rPr>
        <w:t xml:space="preserve"> </w:t>
      </w:r>
      <w:r>
        <w:rPr>
          <w:sz w:val="24"/>
        </w:rPr>
        <w:t>ObčZ.</w:t>
      </w:r>
    </w:p>
    <w:p w:rsidR="00303B5A" w:rsidRDefault="00D069E6">
      <w:pPr>
        <w:pStyle w:val="Odstavecseseznamem"/>
        <w:numPr>
          <w:ilvl w:val="1"/>
          <w:numId w:val="1"/>
        </w:numPr>
        <w:tabs>
          <w:tab w:val="left" w:pos="874"/>
        </w:tabs>
        <w:ind w:right="116"/>
        <w:jc w:val="both"/>
        <w:rPr>
          <w:sz w:val="24"/>
        </w:rPr>
      </w:pPr>
      <w:r>
        <w:rPr>
          <w:sz w:val="24"/>
        </w:rPr>
        <w:t>V případě zániku prodávajícího (likvidace, sloučení, splynutí, apod.) zajistí prodávající přechod práv a povinností, vyplývajících z této smlouvy, na případného právního nástupce prodávajícího.</w:t>
      </w:r>
    </w:p>
    <w:p w:rsidR="00303B5A" w:rsidRDefault="00D069E6">
      <w:pPr>
        <w:pStyle w:val="Odstavecseseznamem"/>
        <w:numPr>
          <w:ilvl w:val="1"/>
          <w:numId w:val="1"/>
        </w:numPr>
        <w:tabs>
          <w:tab w:val="left" w:pos="861"/>
          <w:tab w:val="left" w:pos="862"/>
        </w:tabs>
        <w:spacing w:line="292" w:lineRule="exact"/>
        <w:ind w:left="861" w:hanging="709"/>
        <w:rPr>
          <w:sz w:val="24"/>
        </w:rPr>
      </w:pPr>
      <w:r>
        <w:rPr>
          <w:sz w:val="24"/>
        </w:rPr>
        <w:t>Tato smlouva je podepsána</w:t>
      </w:r>
      <w:r>
        <w:rPr>
          <w:spacing w:val="-13"/>
          <w:sz w:val="24"/>
        </w:rPr>
        <w:t xml:space="preserve"> </w:t>
      </w:r>
      <w:r>
        <w:rPr>
          <w:sz w:val="24"/>
        </w:rPr>
        <w:t>elektronicky.</w:t>
      </w:r>
    </w:p>
    <w:p w:rsidR="00303B5A" w:rsidRDefault="00D069E6">
      <w:pPr>
        <w:pStyle w:val="Odstavecseseznamem"/>
        <w:numPr>
          <w:ilvl w:val="1"/>
          <w:numId w:val="1"/>
        </w:numPr>
        <w:tabs>
          <w:tab w:val="left" w:pos="862"/>
        </w:tabs>
        <w:spacing w:line="271" w:lineRule="auto"/>
        <w:ind w:left="861" w:right="110" w:hanging="709"/>
        <w:jc w:val="both"/>
        <w:rPr>
          <w:sz w:val="24"/>
        </w:rPr>
      </w:pPr>
      <w:r>
        <w:rPr>
          <w:sz w:val="24"/>
        </w:rPr>
        <w:t>Tato kupní smlouva nabývá platnosti dnem podpisu oběma smluvními stranami a účinnosti dnem vložení do Registru smluv. Smluvní strany souhlasí s uveřejněním této  smlouvy a jejích metadat v Informačním systému Registru smluv podle zákona č. 340/2015 Sb., které  v souladu s ustanoveními dle zákona č. 340/2015 Sb., o zvláštních podmínkách účinnosti některých smluv, uveřejňování těchto smluv a o registru smluv (zákon o registru smluv) zajistí kupující. Smluvní strany nepovažují žádné ustanovení této smlouvy za obchodní tajemství.</w:t>
      </w:r>
    </w:p>
    <w:p w:rsidR="00303B5A" w:rsidRDefault="00D069E6">
      <w:pPr>
        <w:pStyle w:val="Odstavecseseznamem"/>
        <w:numPr>
          <w:ilvl w:val="1"/>
          <w:numId w:val="1"/>
        </w:numPr>
        <w:tabs>
          <w:tab w:val="left" w:pos="861"/>
          <w:tab w:val="left" w:pos="862"/>
        </w:tabs>
        <w:spacing w:before="123"/>
        <w:ind w:left="861" w:hanging="709"/>
        <w:rPr>
          <w:sz w:val="24"/>
        </w:rPr>
      </w:pPr>
      <w:r>
        <w:rPr>
          <w:sz w:val="24"/>
        </w:rPr>
        <w:t>K této smlouvě neexistují žádné vedlejší</w:t>
      </w:r>
      <w:r>
        <w:rPr>
          <w:spacing w:val="-15"/>
          <w:sz w:val="24"/>
        </w:rPr>
        <w:t xml:space="preserve"> </w:t>
      </w:r>
      <w:r>
        <w:rPr>
          <w:sz w:val="24"/>
        </w:rPr>
        <w:t>ujednání.</w:t>
      </w:r>
    </w:p>
    <w:p w:rsidR="00303B5A" w:rsidRDefault="00303B5A">
      <w:pPr>
        <w:pStyle w:val="Zkladntext"/>
      </w:pPr>
    </w:p>
    <w:p w:rsidR="00303B5A" w:rsidRDefault="00303B5A">
      <w:pPr>
        <w:pStyle w:val="Zkladntext"/>
      </w:pPr>
    </w:p>
    <w:p w:rsidR="00303B5A" w:rsidRDefault="00303B5A">
      <w:pPr>
        <w:pStyle w:val="Zkladntext"/>
      </w:pPr>
    </w:p>
    <w:p w:rsidR="00303B5A" w:rsidRDefault="00303B5A">
      <w:pPr>
        <w:pStyle w:val="Zkladntext"/>
      </w:pPr>
    </w:p>
    <w:p w:rsidR="00303B5A" w:rsidRDefault="00303B5A">
      <w:pPr>
        <w:pStyle w:val="Zkladntext"/>
      </w:pPr>
    </w:p>
    <w:p w:rsidR="00303B5A" w:rsidRDefault="00303B5A">
      <w:pPr>
        <w:pStyle w:val="Zkladntext"/>
        <w:spacing w:before="1"/>
      </w:pPr>
    </w:p>
    <w:p w:rsidR="00303B5A" w:rsidRDefault="00D069E6">
      <w:pPr>
        <w:pStyle w:val="Zkladntext"/>
        <w:tabs>
          <w:tab w:val="left" w:pos="6250"/>
        </w:tabs>
        <w:ind w:left="152"/>
      </w:pPr>
      <w:r>
        <w:t>Ve Strnadech,</w:t>
      </w:r>
      <w:r>
        <w:rPr>
          <w:spacing w:val="-3"/>
        </w:rPr>
        <w:t xml:space="preserve"> </w:t>
      </w:r>
      <w:r>
        <w:t>dne</w:t>
      </w:r>
      <w:r w:rsidR="00452902">
        <w:t xml:space="preserve"> 30.6.</w:t>
      </w:r>
      <w:bookmarkStart w:id="0" w:name="_GoBack"/>
      <w:bookmarkEnd w:id="0"/>
      <w:r>
        <w:t>2022</w:t>
      </w:r>
      <w:r>
        <w:tab/>
        <w:t>V Praze, dne</w:t>
      </w:r>
      <w:r>
        <w:rPr>
          <w:spacing w:val="-8"/>
        </w:rPr>
        <w:t xml:space="preserve"> </w:t>
      </w:r>
      <w:r>
        <w:t>27.6.2022</w:t>
      </w:r>
    </w:p>
    <w:p w:rsidR="00303B5A" w:rsidRDefault="00303B5A">
      <w:pPr>
        <w:pStyle w:val="Zkladntext"/>
        <w:spacing w:before="8"/>
        <w:rPr>
          <w:sz w:val="19"/>
        </w:rPr>
      </w:pPr>
    </w:p>
    <w:p w:rsidR="00303B5A" w:rsidRDefault="00303B5A">
      <w:pPr>
        <w:rPr>
          <w:sz w:val="19"/>
        </w:rPr>
        <w:sectPr w:rsidR="00303B5A">
          <w:pgSz w:w="11910" w:h="16840"/>
          <w:pgMar w:top="940" w:right="1020" w:bottom="1120" w:left="980" w:header="747" w:footer="938" w:gutter="0"/>
          <w:cols w:space="708"/>
        </w:sectPr>
      </w:pPr>
    </w:p>
    <w:p w:rsidR="00303B5A" w:rsidRDefault="00D069E6" w:rsidP="00902234">
      <w:pPr>
        <w:pStyle w:val="Zkladntext"/>
        <w:tabs>
          <w:tab w:val="left" w:pos="6250"/>
        </w:tabs>
        <w:spacing w:before="52"/>
        <w:ind w:left="159"/>
      </w:pPr>
      <w:r>
        <w:t>Kupující</w:t>
      </w:r>
      <w:r>
        <w:rPr>
          <w:spacing w:val="-2"/>
        </w:rPr>
        <w:t xml:space="preserve"> </w:t>
      </w:r>
      <w:r>
        <w:t>:</w:t>
      </w:r>
      <w:r>
        <w:tab/>
        <w:t>Prodávající:</w:t>
      </w:r>
    </w:p>
    <w:p w:rsidR="00902234" w:rsidRDefault="00902234" w:rsidP="00902234">
      <w:pPr>
        <w:pStyle w:val="Zkladntext"/>
        <w:tabs>
          <w:tab w:val="left" w:pos="6250"/>
        </w:tabs>
        <w:spacing w:before="52"/>
        <w:ind w:left="159"/>
      </w:pPr>
    </w:p>
    <w:p w:rsidR="00902234" w:rsidRDefault="00902234" w:rsidP="00902234">
      <w:pPr>
        <w:pStyle w:val="Zkladntext"/>
        <w:tabs>
          <w:tab w:val="left" w:pos="6250"/>
        </w:tabs>
        <w:spacing w:before="52"/>
        <w:ind w:left="159"/>
      </w:pPr>
    </w:p>
    <w:p w:rsidR="00902234" w:rsidRDefault="00902234" w:rsidP="00902234">
      <w:pPr>
        <w:pStyle w:val="Zkladntext"/>
        <w:tabs>
          <w:tab w:val="left" w:pos="6250"/>
        </w:tabs>
        <w:spacing w:before="52"/>
        <w:ind w:left="159"/>
      </w:pPr>
    </w:p>
    <w:p w:rsidR="00902234" w:rsidRDefault="00902234" w:rsidP="00902234">
      <w:pPr>
        <w:pStyle w:val="Zkladntext"/>
        <w:tabs>
          <w:tab w:val="left" w:pos="6250"/>
        </w:tabs>
        <w:spacing w:before="52"/>
        <w:ind w:left="159"/>
      </w:pPr>
    </w:p>
    <w:p w:rsidR="00303B5A" w:rsidRDefault="00303B5A">
      <w:pPr>
        <w:spacing w:line="450" w:lineRule="exact"/>
        <w:sectPr w:rsidR="00303B5A">
          <w:type w:val="continuous"/>
          <w:pgSz w:w="11910" w:h="16840"/>
          <w:pgMar w:top="940" w:right="1020" w:bottom="1120" w:left="980" w:header="708" w:footer="708" w:gutter="0"/>
          <w:cols w:num="2" w:space="708" w:equalWidth="0">
            <w:col w:w="7720" w:space="40"/>
            <w:col w:w="2150"/>
          </w:cols>
        </w:sectPr>
      </w:pPr>
    </w:p>
    <w:p w:rsidR="00303B5A" w:rsidRDefault="00D069E6">
      <w:pPr>
        <w:pStyle w:val="Zkladntext"/>
        <w:tabs>
          <w:tab w:val="left" w:pos="6250"/>
        </w:tabs>
        <w:spacing w:line="244" w:lineRule="exact"/>
        <w:ind w:left="152"/>
      </w:pPr>
      <w:r>
        <w:t>............................................................................</w:t>
      </w:r>
      <w:r>
        <w:tab/>
        <w:t>........................................................</w:t>
      </w:r>
    </w:p>
    <w:p w:rsidR="00303B5A" w:rsidRDefault="00D069E6">
      <w:pPr>
        <w:tabs>
          <w:tab w:val="left" w:pos="6250"/>
        </w:tabs>
        <w:spacing w:line="244" w:lineRule="exact"/>
        <w:ind w:left="152"/>
        <w:rPr>
          <w:sz w:val="20"/>
        </w:rPr>
      </w:pPr>
      <w:r>
        <w:rPr>
          <w:sz w:val="20"/>
        </w:rPr>
        <w:t>Výzkumný ústav lesního hospodářství a myslivosti, v.</w:t>
      </w:r>
      <w:r>
        <w:rPr>
          <w:spacing w:val="-16"/>
          <w:sz w:val="20"/>
        </w:rPr>
        <w:t xml:space="preserve"> </w:t>
      </w:r>
      <w:r>
        <w:rPr>
          <w:sz w:val="20"/>
        </w:rPr>
        <w:t>v.</w:t>
      </w:r>
      <w:r>
        <w:rPr>
          <w:spacing w:val="-3"/>
          <w:sz w:val="20"/>
        </w:rPr>
        <w:t xml:space="preserve"> </w:t>
      </w:r>
      <w:r>
        <w:rPr>
          <w:sz w:val="20"/>
        </w:rPr>
        <w:t>i.</w:t>
      </w:r>
      <w:r>
        <w:rPr>
          <w:sz w:val="20"/>
        </w:rPr>
        <w:tab/>
        <w:t>TOMST</w:t>
      </w:r>
      <w:r>
        <w:rPr>
          <w:spacing w:val="-9"/>
          <w:sz w:val="20"/>
        </w:rPr>
        <w:t xml:space="preserve"> </w:t>
      </w:r>
      <w:r>
        <w:rPr>
          <w:sz w:val="20"/>
        </w:rPr>
        <w:t>s.r.o.</w:t>
      </w:r>
    </w:p>
    <w:p w:rsidR="00303B5A" w:rsidRDefault="00D069E6">
      <w:pPr>
        <w:tabs>
          <w:tab w:val="left" w:pos="6250"/>
        </w:tabs>
        <w:ind w:left="152"/>
        <w:rPr>
          <w:sz w:val="20"/>
        </w:rPr>
      </w:pPr>
      <w:r>
        <w:rPr>
          <w:sz w:val="20"/>
        </w:rPr>
        <w:t>doc. Ing. Vít</w:t>
      </w:r>
      <w:r>
        <w:rPr>
          <w:spacing w:val="-4"/>
          <w:sz w:val="20"/>
        </w:rPr>
        <w:t xml:space="preserve"> </w:t>
      </w:r>
      <w:r>
        <w:rPr>
          <w:sz w:val="20"/>
        </w:rPr>
        <w:t>Šrámek,</w:t>
      </w:r>
      <w:r>
        <w:rPr>
          <w:spacing w:val="-1"/>
          <w:sz w:val="20"/>
        </w:rPr>
        <w:t xml:space="preserve"> </w:t>
      </w:r>
      <w:r>
        <w:rPr>
          <w:sz w:val="20"/>
        </w:rPr>
        <w:t>Ph.D.</w:t>
      </w:r>
      <w:r>
        <w:rPr>
          <w:sz w:val="20"/>
        </w:rPr>
        <w:tab/>
        <w:t>Tomáš</w:t>
      </w:r>
      <w:r>
        <w:rPr>
          <w:spacing w:val="-6"/>
          <w:sz w:val="20"/>
        </w:rPr>
        <w:t xml:space="preserve"> </w:t>
      </w:r>
      <w:r>
        <w:rPr>
          <w:sz w:val="20"/>
        </w:rPr>
        <w:t>Haase</w:t>
      </w:r>
    </w:p>
    <w:p w:rsidR="00303B5A" w:rsidRDefault="00D069E6">
      <w:pPr>
        <w:tabs>
          <w:tab w:val="left" w:pos="6250"/>
        </w:tabs>
        <w:ind w:left="152"/>
        <w:rPr>
          <w:sz w:val="20"/>
        </w:rPr>
      </w:pPr>
      <w:r>
        <w:rPr>
          <w:sz w:val="20"/>
        </w:rPr>
        <w:t>ředitel</w:t>
      </w:r>
      <w:r>
        <w:rPr>
          <w:sz w:val="20"/>
        </w:rPr>
        <w:tab/>
        <w:t>Jednatel</w:t>
      </w:r>
    </w:p>
    <w:p w:rsidR="00303B5A" w:rsidRDefault="00303B5A">
      <w:pPr>
        <w:rPr>
          <w:sz w:val="20"/>
        </w:rPr>
        <w:sectPr w:rsidR="00303B5A">
          <w:type w:val="continuous"/>
          <w:pgSz w:w="11910" w:h="16840"/>
          <w:pgMar w:top="940" w:right="1020" w:bottom="1120" w:left="980" w:header="708" w:footer="708" w:gutter="0"/>
          <w:cols w:space="708"/>
        </w:sectPr>
      </w:pPr>
    </w:p>
    <w:p w:rsidR="00303B5A" w:rsidRDefault="00303B5A">
      <w:pPr>
        <w:pStyle w:val="Zkladntext"/>
        <w:rPr>
          <w:sz w:val="20"/>
        </w:rPr>
      </w:pPr>
    </w:p>
    <w:p w:rsidR="00303B5A" w:rsidRDefault="00303B5A">
      <w:pPr>
        <w:pStyle w:val="Zkladntext"/>
        <w:rPr>
          <w:sz w:val="20"/>
        </w:rPr>
      </w:pPr>
    </w:p>
    <w:p w:rsidR="00303B5A" w:rsidRDefault="00303B5A">
      <w:pPr>
        <w:pStyle w:val="Zkladntext"/>
        <w:rPr>
          <w:sz w:val="20"/>
        </w:rPr>
      </w:pPr>
    </w:p>
    <w:p w:rsidR="00303B5A" w:rsidRDefault="00D069E6">
      <w:pPr>
        <w:spacing w:before="209" w:after="3"/>
        <w:ind w:left="212"/>
        <w:rPr>
          <w:sz w:val="24"/>
        </w:rPr>
      </w:pPr>
      <w:r>
        <w:rPr>
          <w:b/>
          <w:sz w:val="24"/>
        </w:rPr>
        <w:t xml:space="preserve">Příloha č. 1:  </w:t>
      </w:r>
      <w:r>
        <w:rPr>
          <w:sz w:val="24"/>
        </w:rPr>
        <w:t>Technická specifikace zboží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79"/>
        <w:gridCol w:w="862"/>
        <w:gridCol w:w="1500"/>
        <w:gridCol w:w="2559"/>
        <w:gridCol w:w="960"/>
        <w:gridCol w:w="960"/>
      </w:tblGrid>
      <w:tr w:rsidR="00303B5A">
        <w:trPr>
          <w:trHeight w:hRule="exact" w:val="1082"/>
        </w:trPr>
        <w:tc>
          <w:tcPr>
            <w:tcW w:w="2831" w:type="dxa"/>
            <w:gridSpan w:val="2"/>
          </w:tcPr>
          <w:p w:rsidR="00303B5A" w:rsidRDefault="00D069E6">
            <w:pPr>
              <w:pStyle w:val="TableParagraph"/>
              <w:spacing w:line="265" w:lineRule="exact"/>
              <w:ind w:left="1035" w:right="1036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862" w:type="dxa"/>
          </w:tcPr>
          <w:p w:rsidR="00303B5A" w:rsidRDefault="00D069E6">
            <w:pPr>
              <w:pStyle w:val="TableParagraph"/>
              <w:ind w:left="105" w:right="21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500" w:type="dxa"/>
          </w:tcPr>
          <w:p w:rsidR="00303B5A" w:rsidRDefault="00D069E6">
            <w:pPr>
              <w:pStyle w:val="TableParagraph"/>
              <w:ind w:left="280" w:right="280" w:firstLine="1"/>
              <w:jc w:val="center"/>
              <w:rPr>
                <w:b/>
              </w:rPr>
            </w:pPr>
            <w:r>
              <w:rPr>
                <w:b/>
              </w:rPr>
              <w:t>Typ dodaného zboží</w:t>
            </w:r>
          </w:p>
        </w:tc>
        <w:tc>
          <w:tcPr>
            <w:tcW w:w="2559" w:type="dxa"/>
          </w:tcPr>
          <w:p w:rsidR="00303B5A" w:rsidRDefault="00D069E6">
            <w:pPr>
              <w:pStyle w:val="TableParagraph"/>
              <w:ind w:left="261" w:right="242" w:firstLine="4"/>
              <w:rPr>
                <w:b/>
              </w:rPr>
            </w:pPr>
            <w:r>
              <w:rPr>
                <w:b/>
              </w:rPr>
              <w:t>Požadavek zadavatele (technické parametry)</w:t>
            </w:r>
          </w:p>
        </w:tc>
        <w:tc>
          <w:tcPr>
            <w:tcW w:w="960" w:type="dxa"/>
          </w:tcPr>
          <w:p w:rsidR="00303B5A" w:rsidRDefault="00D069E6">
            <w:pPr>
              <w:pStyle w:val="TableParagraph"/>
              <w:ind w:left="127" w:right="119"/>
              <w:jc w:val="center"/>
              <w:rPr>
                <w:b/>
              </w:rPr>
            </w:pPr>
            <w:r>
              <w:rPr>
                <w:b/>
              </w:rPr>
              <w:t>Cena za kus bez DPH</w:t>
            </w:r>
          </w:p>
        </w:tc>
        <w:tc>
          <w:tcPr>
            <w:tcW w:w="960" w:type="dxa"/>
          </w:tcPr>
          <w:p w:rsidR="00303B5A" w:rsidRDefault="00D069E6">
            <w:pPr>
              <w:pStyle w:val="TableParagraph"/>
              <w:ind w:left="151" w:right="142" w:hanging="3"/>
              <w:jc w:val="center"/>
              <w:rPr>
                <w:b/>
              </w:rPr>
            </w:pPr>
            <w:r>
              <w:rPr>
                <w:b/>
              </w:rPr>
              <w:t>Cena celkem bez DPH</w:t>
            </w:r>
          </w:p>
        </w:tc>
      </w:tr>
      <w:tr w:rsidR="00303B5A">
        <w:trPr>
          <w:trHeight w:hRule="exact" w:val="2941"/>
        </w:trPr>
        <w:tc>
          <w:tcPr>
            <w:tcW w:w="852" w:type="dxa"/>
          </w:tcPr>
          <w:p w:rsidR="00303B5A" w:rsidRDefault="00D069E6">
            <w:pPr>
              <w:pStyle w:val="TableParagraph"/>
              <w:spacing w:line="243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78" w:type="dxa"/>
          </w:tcPr>
          <w:p w:rsidR="00303B5A" w:rsidRDefault="00D069E6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Zařízení na měření vlhkosti půdy svrchních cca 10 cm, půdní  teploty, teploty povrchu půdy a přízemní teploty vzduchu (přesnost teplotního senzoru min. +-0,5 °C) s dataloggerem.</w:t>
            </w:r>
          </w:p>
        </w:tc>
        <w:tc>
          <w:tcPr>
            <w:tcW w:w="862" w:type="dxa"/>
          </w:tcPr>
          <w:p w:rsidR="00303B5A" w:rsidRDefault="00D069E6">
            <w:pPr>
              <w:pStyle w:val="TableParagraph"/>
              <w:spacing w:line="243" w:lineRule="exact"/>
              <w:ind w:left="305" w:right="303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500" w:type="dxa"/>
          </w:tcPr>
          <w:p w:rsidR="00303B5A" w:rsidRDefault="00D069E6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TMS-4 Základní</w:t>
            </w:r>
          </w:p>
        </w:tc>
        <w:tc>
          <w:tcPr>
            <w:tcW w:w="2559" w:type="dxa"/>
          </w:tcPr>
          <w:p w:rsidR="00303B5A" w:rsidRDefault="00D069E6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Provedení IP68, robustní, čidlo teploty vzduchu opatřené bílým protislunečním krytem. Měření s variantním nastavením měřícího intervalu 10 min. a 15 min., paměť min. 1 rok měření při 10 min. intervalu, stažení dat pomocí PC nebo zařízení s operačním systémem Android.</w:t>
            </w:r>
          </w:p>
        </w:tc>
        <w:tc>
          <w:tcPr>
            <w:tcW w:w="960" w:type="dxa"/>
          </w:tcPr>
          <w:p w:rsidR="00303B5A" w:rsidRDefault="00D069E6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2000 Kč</w:t>
            </w:r>
          </w:p>
        </w:tc>
        <w:tc>
          <w:tcPr>
            <w:tcW w:w="960" w:type="dxa"/>
          </w:tcPr>
          <w:p w:rsidR="00303B5A" w:rsidRDefault="00D069E6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120000 Kč</w:t>
            </w:r>
          </w:p>
        </w:tc>
      </w:tr>
      <w:tr w:rsidR="00303B5A">
        <w:trPr>
          <w:trHeight w:hRule="exact" w:val="2940"/>
        </w:trPr>
        <w:tc>
          <w:tcPr>
            <w:tcW w:w="852" w:type="dxa"/>
          </w:tcPr>
          <w:p w:rsidR="00303B5A" w:rsidRDefault="00D069E6">
            <w:pPr>
              <w:pStyle w:val="TableParagraph"/>
              <w:spacing w:line="243" w:lineRule="exact"/>
              <w:ind w:left="0"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78" w:type="dxa"/>
          </w:tcPr>
          <w:p w:rsidR="00303B5A" w:rsidRDefault="00D069E6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>Zařízení na měření vlhkosti půdy a půdní teploty v hloubce cca 1 m a přízemní teploty vzduchu (přesnost teplotního senzoru min. +-0,5</w:t>
            </w:r>
          </w:p>
          <w:p w:rsidR="00303B5A" w:rsidRDefault="00D069E6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z w:val="20"/>
              </w:rPr>
              <w:t>°C) s dataloggerem.</w:t>
            </w:r>
          </w:p>
        </w:tc>
        <w:tc>
          <w:tcPr>
            <w:tcW w:w="862" w:type="dxa"/>
          </w:tcPr>
          <w:p w:rsidR="00303B5A" w:rsidRDefault="00D069E6">
            <w:pPr>
              <w:pStyle w:val="TableParagraph"/>
              <w:spacing w:line="243" w:lineRule="exact"/>
              <w:ind w:left="305" w:right="30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00" w:type="dxa"/>
          </w:tcPr>
          <w:p w:rsidR="00303B5A" w:rsidRDefault="00D069E6"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TMS-4 Zakopávací 1m</w:t>
            </w:r>
          </w:p>
        </w:tc>
        <w:tc>
          <w:tcPr>
            <w:tcW w:w="2559" w:type="dxa"/>
          </w:tcPr>
          <w:p w:rsidR="00303B5A" w:rsidRDefault="00D069E6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Provedení IP68, robustní, čidlo teploty vzduchu opatřené bílým protislunečním krytem. Měření s variantním nastavením měřícího intervalu 10 min. a 15 min., paměť min. 1 rok měření při 10 min. intervalu, stažení dat pomocí PC nebo zařízení s operačním systémem Android.</w:t>
            </w:r>
          </w:p>
        </w:tc>
        <w:tc>
          <w:tcPr>
            <w:tcW w:w="960" w:type="dxa"/>
          </w:tcPr>
          <w:p w:rsidR="00303B5A" w:rsidRDefault="00D069E6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2400 Kč</w:t>
            </w:r>
          </w:p>
        </w:tc>
        <w:tc>
          <w:tcPr>
            <w:tcW w:w="960" w:type="dxa"/>
          </w:tcPr>
          <w:p w:rsidR="00303B5A" w:rsidRDefault="00D069E6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38400 Kč</w:t>
            </w:r>
          </w:p>
        </w:tc>
      </w:tr>
    </w:tbl>
    <w:p w:rsidR="00D069E6" w:rsidRDefault="00D069E6"/>
    <w:sectPr w:rsidR="00D069E6">
      <w:pgSz w:w="11910" w:h="16840"/>
      <w:pgMar w:top="940" w:right="1020" w:bottom="1120" w:left="920" w:header="747" w:footer="9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1C6" w:rsidRDefault="007E01C6">
      <w:r>
        <w:separator/>
      </w:r>
    </w:p>
  </w:endnote>
  <w:endnote w:type="continuationSeparator" w:id="0">
    <w:p w:rsidR="007E01C6" w:rsidRDefault="007E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B5A" w:rsidRDefault="007E01C6">
    <w:pPr>
      <w:pStyle w:val="Zkladntext"/>
      <w:spacing w:line="14" w:lineRule="auto"/>
      <w:rPr>
        <w:sz w:val="20"/>
      </w:rPr>
    </w:pPr>
    <w:r>
      <w:pict>
        <v:line id="_x0000_s2050" style="position:absolute;z-index:-7264;mso-position-horizontal-relative:page;mso-position-vertical-relative:page" from="55.2pt,782.3pt" to="522.1pt,782.3pt" strokeweight=".169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6pt;margin-top:781.3pt;width:9pt;height:13.05pt;z-index:-7240;mso-position-horizontal-relative:page;mso-position-vertical-relative:page" filled="f" stroked="f">
          <v:textbox inset="0,0,0,0">
            <w:txbxContent>
              <w:p w:rsidR="00303B5A" w:rsidRDefault="00D069E6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52902">
                  <w:rPr>
                    <w:rFonts w:ascii="Times New Roman"/>
                    <w:noProof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1C6" w:rsidRDefault="007E01C6">
      <w:r>
        <w:separator/>
      </w:r>
    </w:p>
  </w:footnote>
  <w:footnote w:type="continuationSeparator" w:id="0">
    <w:p w:rsidR="007E01C6" w:rsidRDefault="007E0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B5A" w:rsidRDefault="007E01C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36.4pt;width:158.25pt;height:12pt;z-index:-7288;mso-position-horizontal-relative:page;mso-position-vertical-relative:page" filled="f" stroked="f">
          <v:textbox inset="0,0,0,0">
            <w:txbxContent>
              <w:p w:rsidR="00303B5A" w:rsidRDefault="00D069E6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Příloha 2 - Závazný vzor kupní smlouvy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B738D"/>
    <w:multiLevelType w:val="multilevel"/>
    <w:tmpl w:val="D36C4C90"/>
    <w:lvl w:ilvl="0">
      <w:start w:val="9"/>
      <w:numFmt w:val="decimal"/>
      <w:lvlText w:val="%1"/>
      <w:lvlJc w:val="left"/>
      <w:pPr>
        <w:ind w:left="861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709"/>
        <w:jc w:val="left"/>
      </w:pPr>
      <w:rPr>
        <w:rFonts w:ascii="Calibri" w:eastAsia="Calibri" w:hAnsi="Calibri" w:cs="Calibri" w:hint="default"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2669" w:hanging="709"/>
      </w:pPr>
      <w:rPr>
        <w:rFonts w:hint="default"/>
      </w:rPr>
    </w:lvl>
    <w:lvl w:ilvl="3">
      <w:numFmt w:val="bullet"/>
      <w:lvlText w:val="•"/>
      <w:lvlJc w:val="left"/>
      <w:pPr>
        <w:ind w:left="3573" w:hanging="709"/>
      </w:pPr>
      <w:rPr>
        <w:rFonts w:hint="default"/>
      </w:rPr>
    </w:lvl>
    <w:lvl w:ilvl="4">
      <w:numFmt w:val="bullet"/>
      <w:lvlText w:val="•"/>
      <w:lvlJc w:val="left"/>
      <w:pPr>
        <w:ind w:left="4478" w:hanging="709"/>
      </w:pPr>
      <w:rPr>
        <w:rFonts w:hint="default"/>
      </w:rPr>
    </w:lvl>
    <w:lvl w:ilvl="5">
      <w:numFmt w:val="bullet"/>
      <w:lvlText w:val="•"/>
      <w:lvlJc w:val="left"/>
      <w:pPr>
        <w:ind w:left="5383" w:hanging="709"/>
      </w:pPr>
      <w:rPr>
        <w:rFonts w:hint="default"/>
      </w:rPr>
    </w:lvl>
    <w:lvl w:ilvl="6">
      <w:numFmt w:val="bullet"/>
      <w:lvlText w:val="•"/>
      <w:lvlJc w:val="left"/>
      <w:pPr>
        <w:ind w:left="6287" w:hanging="709"/>
      </w:pPr>
      <w:rPr>
        <w:rFonts w:hint="default"/>
      </w:rPr>
    </w:lvl>
    <w:lvl w:ilvl="7">
      <w:numFmt w:val="bullet"/>
      <w:lvlText w:val="•"/>
      <w:lvlJc w:val="left"/>
      <w:pPr>
        <w:ind w:left="7192" w:hanging="709"/>
      </w:pPr>
      <w:rPr>
        <w:rFonts w:hint="default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</w:rPr>
    </w:lvl>
  </w:abstractNum>
  <w:abstractNum w:abstractNumId="1" w15:restartNumberingAfterBreak="0">
    <w:nsid w:val="099415C7"/>
    <w:multiLevelType w:val="multilevel"/>
    <w:tmpl w:val="B83EB7B6"/>
    <w:lvl w:ilvl="0">
      <w:start w:val="2"/>
      <w:numFmt w:val="decimal"/>
      <w:lvlText w:val="%1"/>
      <w:lvlJc w:val="left"/>
      <w:pPr>
        <w:ind w:left="861" w:hanging="51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519"/>
        <w:jc w:val="left"/>
      </w:pPr>
      <w:rPr>
        <w:rFonts w:ascii="Calibri" w:eastAsia="Calibri" w:hAnsi="Calibri" w:cs="Calibri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669" w:hanging="519"/>
      </w:pPr>
      <w:rPr>
        <w:rFonts w:hint="default"/>
      </w:rPr>
    </w:lvl>
    <w:lvl w:ilvl="3">
      <w:numFmt w:val="bullet"/>
      <w:lvlText w:val="•"/>
      <w:lvlJc w:val="left"/>
      <w:pPr>
        <w:ind w:left="3573" w:hanging="519"/>
      </w:pPr>
      <w:rPr>
        <w:rFonts w:hint="default"/>
      </w:rPr>
    </w:lvl>
    <w:lvl w:ilvl="4">
      <w:numFmt w:val="bullet"/>
      <w:lvlText w:val="•"/>
      <w:lvlJc w:val="left"/>
      <w:pPr>
        <w:ind w:left="4478" w:hanging="519"/>
      </w:pPr>
      <w:rPr>
        <w:rFonts w:hint="default"/>
      </w:rPr>
    </w:lvl>
    <w:lvl w:ilvl="5">
      <w:numFmt w:val="bullet"/>
      <w:lvlText w:val="•"/>
      <w:lvlJc w:val="left"/>
      <w:pPr>
        <w:ind w:left="5383" w:hanging="519"/>
      </w:pPr>
      <w:rPr>
        <w:rFonts w:hint="default"/>
      </w:rPr>
    </w:lvl>
    <w:lvl w:ilvl="6">
      <w:numFmt w:val="bullet"/>
      <w:lvlText w:val="•"/>
      <w:lvlJc w:val="left"/>
      <w:pPr>
        <w:ind w:left="6287" w:hanging="519"/>
      </w:pPr>
      <w:rPr>
        <w:rFonts w:hint="default"/>
      </w:rPr>
    </w:lvl>
    <w:lvl w:ilvl="7">
      <w:numFmt w:val="bullet"/>
      <w:lvlText w:val="•"/>
      <w:lvlJc w:val="left"/>
      <w:pPr>
        <w:ind w:left="7192" w:hanging="519"/>
      </w:pPr>
      <w:rPr>
        <w:rFonts w:hint="default"/>
      </w:rPr>
    </w:lvl>
    <w:lvl w:ilvl="8">
      <w:numFmt w:val="bullet"/>
      <w:lvlText w:val="•"/>
      <w:lvlJc w:val="left"/>
      <w:pPr>
        <w:ind w:left="8097" w:hanging="519"/>
      </w:pPr>
      <w:rPr>
        <w:rFonts w:hint="default"/>
      </w:rPr>
    </w:lvl>
  </w:abstractNum>
  <w:abstractNum w:abstractNumId="2" w15:restartNumberingAfterBreak="0">
    <w:nsid w:val="35C2108C"/>
    <w:multiLevelType w:val="multilevel"/>
    <w:tmpl w:val="628869E0"/>
    <w:lvl w:ilvl="0">
      <w:start w:val="10"/>
      <w:numFmt w:val="decimal"/>
      <w:lvlText w:val="%1"/>
      <w:lvlJc w:val="left"/>
      <w:pPr>
        <w:ind w:left="873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721"/>
        <w:jc w:val="left"/>
      </w:pPr>
      <w:rPr>
        <w:rFonts w:ascii="Calibri" w:eastAsia="Calibri" w:hAnsi="Calibri" w:cs="Calibri" w:hint="default"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2685" w:hanging="721"/>
      </w:pPr>
      <w:rPr>
        <w:rFonts w:hint="default"/>
      </w:rPr>
    </w:lvl>
    <w:lvl w:ilvl="3">
      <w:numFmt w:val="bullet"/>
      <w:lvlText w:val="•"/>
      <w:lvlJc w:val="left"/>
      <w:pPr>
        <w:ind w:left="3587" w:hanging="721"/>
      </w:pPr>
      <w:rPr>
        <w:rFonts w:hint="default"/>
      </w:rPr>
    </w:lvl>
    <w:lvl w:ilvl="4">
      <w:numFmt w:val="bullet"/>
      <w:lvlText w:val="•"/>
      <w:lvlJc w:val="left"/>
      <w:pPr>
        <w:ind w:left="4490" w:hanging="721"/>
      </w:pPr>
      <w:rPr>
        <w:rFonts w:hint="default"/>
      </w:rPr>
    </w:lvl>
    <w:lvl w:ilvl="5">
      <w:numFmt w:val="bullet"/>
      <w:lvlText w:val="•"/>
      <w:lvlJc w:val="left"/>
      <w:pPr>
        <w:ind w:left="5393" w:hanging="721"/>
      </w:pPr>
      <w:rPr>
        <w:rFonts w:hint="default"/>
      </w:rPr>
    </w:lvl>
    <w:lvl w:ilvl="6">
      <w:numFmt w:val="bullet"/>
      <w:lvlText w:val="•"/>
      <w:lvlJc w:val="left"/>
      <w:pPr>
        <w:ind w:left="6295" w:hanging="721"/>
      </w:pPr>
      <w:rPr>
        <w:rFonts w:hint="default"/>
      </w:rPr>
    </w:lvl>
    <w:lvl w:ilvl="7">
      <w:numFmt w:val="bullet"/>
      <w:lvlText w:val="•"/>
      <w:lvlJc w:val="left"/>
      <w:pPr>
        <w:ind w:left="7198" w:hanging="721"/>
      </w:pPr>
      <w:rPr>
        <w:rFonts w:hint="default"/>
      </w:rPr>
    </w:lvl>
    <w:lvl w:ilvl="8">
      <w:numFmt w:val="bullet"/>
      <w:lvlText w:val="•"/>
      <w:lvlJc w:val="left"/>
      <w:pPr>
        <w:ind w:left="8101" w:hanging="721"/>
      </w:pPr>
      <w:rPr>
        <w:rFonts w:hint="default"/>
      </w:rPr>
    </w:lvl>
  </w:abstractNum>
  <w:abstractNum w:abstractNumId="3" w15:restartNumberingAfterBreak="0">
    <w:nsid w:val="41895A47"/>
    <w:multiLevelType w:val="multilevel"/>
    <w:tmpl w:val="2BA0F66E"/>
    <w:lvl w:ilvl="0">
      <w:start w:val="7"/>
      <w:numFmt w:val="decimal"/>
      <w:lvlText w:val="%1"/>
      <w:lvlJc w:val="left"/>
      <w:pPr>
        <w:ind w:left="873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721"/>
        <w:jc w:val="left"/>
      </w:pPr>
      <w:rPr>
        <w:rFonts w:ascii="Calibri" w:eastAsia="Calibri" w:hAnsi="Calibri" w:cs="Calibri" w:hint="default"/>
        <w:spacing w:val="-26"/>
        <w:w w:val="99"/>
        <w:sz w:val="24"/>
        <w:szCs w:val="24"/>
      </w:rPr>
    </w:lvl>
    <w:lvl w:ilvl="2">
      <w:numFmt w:val="bullet"/>
      <w:lvlText w:val="•"/>
      <w:lvlJc w:val="left"/>
      <w:pPr>
        <w:ind w:left="2685" w:hanging="721"/>
      </w:pPr>
      <w:rPr>
        <w:rFonts w:hint="default"/>
      </w:rPr>
    </w:lvl>
    <w:lvl w:ilvl="3">
      <w:numFmt w:val="bullet"/>
      <w:lvlText w:val="•"/>
      <w:lvlJc w:val="left"/>
      <w:pPr>
        <w:ind w:left="3587" w:hanging="721"/>
      </w:pPr>
      <w:rPr>
        <w:rFonts w:hint="default"/>
      </w:rPr>
    </w:lvl>
    <w:lvl w:ilvl="4">
      <w:numFmt w:val="bullet"/>
      <w:lvlText w:val="•"/>
      <w:lvlJc w:val="left"/>
      <w:pPr>
        <w:ind w:left="4490" w:hanging="721"/>
      </w:pPr>
      <w:rPr>
        <w:rFonts w:hint="default"/>
      </w:rPr>
    </w:lvl>
    <w:lvl w:ilvl="5">
      <w:numFmt w:val="bullet"/>
      <w:lvlText w:val="•"/>
      <w:lvlJc w:val="left"/>
      <w:pPr>
        <w:ind w:left="5393" w:hanging="721"/>
      </w:pPr>
      <w:rPr>
        <w:rFonts w:hint="default"/>
      </w:rPr>
    </w:lvl>
    <w:lvl w:ilvl="6">
      <w:numFmt w:val="bullet"/>
      <w:lvlText w:val="•"/>
      <w:lvlJc w:val="left"/>
      <w:pPr>
        <w:ind w:left="6295" w:hanging="721"/>
      </w:pPr>
      <w:rPr>
        <w:rFonts w:hint="default"/>
      </w:rPr>
    </w:lvl>
    <w:lvl w:ilvl="7">
      <w:numFmt w:val="bullet"/>
      <w:lvlText w:val="•"/>
      <w:lvlJc w:val="left"/>
      <w:pPr>
        <w:ind w:left="7198" w:hanging="721"/>
      </w:pPr>
      <w:rPr>
        <w:rFonts w:hint="default"/>
      </w:rPr>
    </w:lvl>
    <w:lvl w:ilvl="8">
      <w:numFmt w:val="bullet"/>
      <w:lvlText w:val="•"/>
      <w:lvlJc w:val="left"/>
      <w:pPr>
        <w:ind w:left="8101" w:hanging="721"/>
      </w:pPr>
      <w:rPr>
        <w:rFonts w:hint="default"/>
      </w:rPr>
    </w:lvl>
  </w:abstractNum>
  <w:abstractNum w:abstractNumId="4" w15:restartNumberingAfterBreak="0">
    <w:nsid w:val="49AE5B81"/>
    <w:multiLevelType w:val="multilevel"/>
    <w:tmpl w:val="5D9A5BDA"/>
    <w:lvl w:ilvl="0">
      <w:start w:val="3"/>
      <w:numFmt w:val="decimal"/>
      <w:lvlText w:val="%1"/>
      <w:lvlJc w:val="left"/>
      <w:pPr>
        <w:ind w:left="933" w:hanging="7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3" w:hanging="781"/>
        <w:jc w:val="left"/>
      </w:pPr>
      <w:rPr>
        <w:rFonts w:hint="default"/>
        <w:b/>
        <w:bCs/>
        <w:spacing w:val="-3"/>
        <w:w w:val="99"/>
      </w:rPr>
    </w:lvl>
    <w:lvl w:ilvl="2">
      <w:numFmt w:val="bullet"/>
      <w:lvlText w:val="•"/>
      <w:lvlJc w:val="left"/>
      <w:pPr>
        <w:ind w:left="2733" w:hanging="781"/>
      </w:pPr>
      <w:rPr>
        <w:rFonts w:hint="default"/>
      </w:rPr>
    </w:lvl>
    <w:lvl w:ilvl="3">
      <w:numFmt w:val="bullet"/>
      <w:lvlText w:val="•"/>
      <w:lvlJc w:val="left"/>
      <w:pPr>
        <w:ind w:left="3629" w:hanging="781"/>
      </w:pPr>
      <w:rPr>
        <w:rFonts w:hint="default"/>
      </w:rPr>
    </w:lvl>
    <w:lvl w:ilvl="4">
      <w:numFmt w:val="bullet"/>
      <w:lvlText w:val="•"/>
      <w:lvlJc w:val="left"/>
      <w:pPr>
        <w:ind w:left="4526" w:hanging="781"/>
      </w:pPr>
      <w:rPr>
        <w:rFonts w:hint="default"/>
      </w:rPr>
    </w:lvl>
    <w:lvl w:ilvl="5">
      <w:numFmt w:val="bullet"/>
      <w:lvlText w:val="•"/>
      <w:lvlJc w:val="left"/>
      <w:pPr>
        <w:ind w:left="5423" w:hanging="781"/>
      </w:pPr>
      <w:rPr>
        <w:rFonts w:hint="default"/>
      </w:rPr>
    </w:lvl>
    <w:lvl w:ilvl="6">
      <w:numFmt w:val="bullet"/>
      <w:lvlText w:val="•"/>
      <w:lvlJc w:val="left"/>
      <w:pPr>
        <w:ind w:left="6319" w:hanging="781"/>
      </w:pPr>
      <w:rPr>
        <w:rFonts w:hint="default"/>
      </w:rPr>
    </w:lvl>
    <w:lvl w:ilvl="7">
      <w:numFmt w:val="bullet"/>
      <w:lvlText w:val="•"/>
      <w:lvlJc w:val="left"/>
      <w:pPr>
        <w:ind w:left="7216" w:hanging="781"/>
      </w:pPr>
      <w:rPr>
        <w:rFonts w:hint="default"/>
      </w:rPr>
    </w:lvl>
    <w:lvl w:ilvl="8">
      <w:numFmt w:val="bullet"/>
      <w:lvlText w:val="•"/>
      <w:lvlJc w:val="left"/>
      <w:pPr>
        <w:ind w:left="8113" w:hanging="781"/>
      </w:pPr>
      <w:rPr>
        <w:rFonts w:hint="default"/>
      </w:rPr>
    </w:lvl>
  </w:abstractNum>
  <w:abstractNum w:abstractNumId="5" w15:restartNumberingAfterBreak="0">
    <w:nsid w:val="4DC8289A"/>
    <w:multiLevelType w:val="multilevel"/>
    <w:tmpl w:val="27AC5310"/>
    <w:lvl w:ilvl="0">
      <w:start w:val="4"/>
      <w:numFmt w:val="decimal"/>
      <w:lvlText w:val="%1"/>
      <w:lvlJc w:val="left"/>
      <w:pPr>
        <w:ind w:left="873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721"/>
        <w:jc w:val="left"/>
      </w:pPr>
      <w:rPr>
        <w:rFonts w:ascii="Calibri" w:eastAsia="Calibri" w:hAnsi="Calibri" w:cs="Calibri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1882" w:hanging="721"/>
      </w:pPr>
      <w:rPr>
        <w:rFonts w:hint="default"/>
      </w:rPr>
    </w:lvl>
    <w:lvl w:ilvl="3">
      <w:numFmt w:val="bullet"/>
      <w:lvlText w:val="•"/>
      <w:lvlJc w:val="left"/>
      <w:pPr>
        <w:ind w:left="2885" w:hanging="721"/>
      </w:pPr>
      <w:rPr>
        <w:rFonts w:hint="default"/>
      </w:rPr>
    </w:lvl>
    <w:lvl w:ilvl="4">
      <w:numFmt w:val="bullet"/>
      <w:lvlText w:val="•"/>
      <w:lvlJc w:val="left"/>
      <w:pPr>
        <w:ind w:left="3888" w:hanging="721"/>
      </w:pPr>
      <w:rPr>
        <w:rFonts w:hint="default"/>
      </w:rPr>
    </w:lvl>
    <w:lvl w:ilvl="5">
      <w:numFmt w:val="bullet"/>
      <w:lvlText w:val="•"/>
      <w:lvlJc w:val="left"/>
      <w:pPr>
        <w:ind w:left="4891" w:hanging="721"/>
      </w:pPr>
      <w:rPr>
        <w:rFonts w:hint="default"/>
      </w:rPr>
    </w:lvl>
    <w:lvl w:ilvl="6">
      <w:numFmt w:val="bullet"/>
      <w:lvlText w:val="•"/>
      <w:lvlJc w:val="left"/>
      <w:pPr>
        <w:ind w:left="5894" w:hanging="721"/>
      </w:pPr>
      <w:rPr>
        <w:rFonts w:hint="default"/>
      </w:rPr>
    </w:lvl>
    <w:lvl w:ilvl="7">
      <w:numFmt w:val="bullet"/>
      <w:lvlText w:val="•"/>
      <w:lvlJc w:val="left"/>
      <w:pPr>
        <w:ind w:left="6897" w:hanging="721"/>
      </w:pPr>
      <w:rPr>
        <w:rFonts w:hint="default"/>
      </w:rPr>
    </w:lvl>
    <w:lvl w:ilvl="8">
      <w:numFmt w:val="bullet"/>
      <w:lvlText w:val="•"/>
      <w:lvlJc w:val="left"/>
      <w:pPr>
        <w:ind w:left="7900" w:hanging="721"/>
      </w:pPr>
      <w:rPr>
        <w:rFonts w:hint="default"/>
      </w:rPr>
    </w:lvl>
  </w:abstractNum>
  <w:abstractNum w:abstractNumId="6" w15:restartNumberingAfterBreak="0">
    <w:nsid w:val="57897173"/>
    <w:multiLevelType w:val="multilevel"/>
    <w:tmpl w:val="1B841660"/>
    <w:lvl w:ilvl="0">
      <w:start w:val="5"/>
      <w:numFmt w:val="decimal"/>
      <w:lvlText w:val="%1"/>
      <w:lvlJc w:val="left"/>
      <w:pPr>
        <w:ind w:left="861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709"/>
        <w:jc w:val="left"/>
      </w:pPr>
      <w:rPr>
        <w:rFonts w:ascii="Calibri" w:eastAsia="Calibri" w:hAnsi="Calibri" w:cs="Calibri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669" w:hanging="709"/>
      </w:pPr>
      <w:rPr>
        <w:rFonts w:hint="default"/>
      </w:rPr>
    </w:lvl>
    <w:lvl w:ilvl="3">
      <w:numFmt w:val="bullet"/>
      <w:lvlText w:val="•"/>
      <w:lvlJc w:val="left"/>
      <w:pPr>
        <w:ind w:left="3573" w:hanging="709"/>
      </w:pPr>
      <w:rPr>
        <w:rFonts w:hint="default"/>
      </w:rPr>
    </w:lvl>
    <w:lvl w:ilvl="4">
      <w:numFmt w:val="bullet"/>
      <w:lvlText w:val="•"/>
      <w:lvlJc w:val="left"/>
      <w:pPr>
        <w:ind w:left="4478" w:hanging="709"/>
      </w:pPr>
      <w:rPr>
        <w:rFonts w:hint="default"/>
      </w:rPr>
    </w:lvl>
    <w:lvl w:ilvl="5">
      <w:numFmt w:val="bullet"/>
      <w:lvlText w:val="•"/>
      <w:lvlJc w:val="left"/>
      <w:pPr>
        <w:ind w:left="5383" w:hanging="709"/>
      </w:pPr>
      <w:rPr>
        <w:rFonts w:hint="default"/>
      </w:rPr>
    </w:lvl>
    <w:lvl w:ilvl="6">
      <w:numFmt w:val="bullet"/>
      <w:lvlText w:val="•"/>
      <w:lvlJc w:val="left"/>
      <w:pPr>
        <w:ind w:left="6287" w:hanging="709"/>
      </w:pPr>
      <w:rPr>
        <w:rFonts w:hint="default"/>
      </w:rPr>
    </w:lvl>
    <w:lvl w:ilvl="7">
      <w:numFmt w:val="bullet"/>
      <w:lvlText w:val="•"/>
      <w:lvlJc w:val="left"/>
      <w:pPr>
        <w:ind w:left="7192" w:hanging="709"/>
      </w:pPr>
      <w:rPr>
        <w:rFonts w:hint="default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</w:rPr>
    </w:lvl>
  </w:abstractNum>
  <w:abstractNum w:abstractNumId="7" w15:restartNumberingAfterBreak="0">
    <w:nsid w:val="71D72579"/>
    <w:multiLevelType w:val="hybridMultilevel"/>
    <w:tmpl w:val="A2EA7F92"/>
    <w:lvl w:ilvl="0" w:tplc="66AAF59E">
      <w:start w:val="1"/>
      <w:numFmt w:val="lowerLetter"/>
      <w:lvlText w:val="%1)"/>
      <w:lvlJc w:val="left"/>
      <w:pPr>
        <w:ind w:left="873" w:hanging="721"/>
        <w:jc w:val="left"/>
      </w:pPr>
      <w:rPr>
        <w:rFonts w:ascii="Calibri" w:eastAsia="Calibri" w:hAnsi="Calibri" w:cs="Calibri" w:hint="default"/>
        <w:spacing w:val="-3"/>
        <w:w w:val="99"/>
        <w:sz w:val="24"/>
        <w:szCs w:val="24"/>
      </w:rPr>
    </w:lvl>
    <w:lvl w:ilvl="1" w:tplc="3D94DDD4">
      <w:numFmt w:val="bullet"/>
      <w:lvlText w:val="•"/>
      <w:lvlJc w:val="left"/>
      <w:pPr>
        <w:ind w:left="1782" w:hanging="721"/>
      </w:pPr>
      <w:rPr>
        <w:rFonts w:hint="default"/>
      </w:rPr>
    </w:lvl>
    <w:lvl w:ilvl="2" w:tplc="9050C8EA">
      <w:numFmt w:val="bullet"/>
      <w:lvlText w:val="•"/>
      <w:lvlJc w:val="left"/>
      <w:pPr>
        <w:ind w:left="2685" w:hanging="721"/>
      </w:pPr>
      <w:rPr>
        <w:rFonts w:hint="default"/>
      </w:rPr>
    </w:lvl>
    <w:lvl w:ilvl="3" w:tplc="6504E24E">
      <w:numFmt w:val="bullet"/>
      <w:lvlText w:val="•"/>
      <w:lvlJc w:val="left"/>
      <w:pPr>
        <w:ind w:left="3587" w:hanging="721"/>
      </w:pPr>
      <w:rPr>
        <w:rFonts w:hint="default"/>
      </w:rPr>
    </w:lvl>
    <w:lvl w:ilvl="4" w:tplc="6584D078">
      <w:numFmt w:val="bullet"/>
      <w:lvlText w:val="•"/>
      <w:lvlJc w:val="left"/>
      <w:pPr>
        <w:ind w:left="4490" w:hanging="721"/>
      </w:pPr>
      <w:rPr>
        <w:rFonts w:hint="default"/>
      </w:rPr>
    </w:lvl>
    <w:lvl w:ilvl="5" w:tplc="2618D810">
      <w:numFmt w:val="bullet"/>
      <w:lvlText w:val="•"/>
      <w:lvlJc w:val="left"/>
      <w:pPr>
        <w:ind w:left="5393" w:hanging="721"/>
      </w:pPr>
      <w:rPr>
        <w:rFonts w:hint="default"/>
      </w:rPr>
    </w:lvl>
    <w:lvl w:ilvl="6" w:tplc="91ACE7D2">
      <w:numFmt w:val="bullet"/>
      <w:lvlText w:val="•"/>
      <w:lvlJc w:val="left"/>
      <w:pPr>
        <w:ind w:left="6295" w:hanging="721"/>
      </w:pPr>
      <w:rPr>
        <w:rFonts w:hint="default"/>
      </w:rPr>
    </w:lvl>
    <w:lvl w:ilvl="7" w:tplc="1EF85F74">
      <w:numFmt w:val="bullet"/>
      <w:lvlText w:val="•"/>
      <w:lvlJc w:val="left"/>
      <w:pPr>
        <w:ind w:left="7198" w:hanging="721"/>
      </w:pPr>
      <w:rPr>
        <w:rFonts w:hint="default"/>
      </w:rPr>
    </w:lvl>
    <w:lvl w:ilvl="8" w:tplc="497217E8">
      <w:numFmt w:val="bullet"/>
      <w:lvlText w:val="•"/>
      <w:lvlJc w:val="left"/>
      <w:pPr>
        <w:ind w:left="8101" w:hanging="72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03B5A"/>
    <w:rsid w:val="00303B5A"/>
    <w:rsid w:val="00452902"/>
    <w:rsid w:val="007E01C6"/>
    <w:rsid w:val="00902234"/>
    <w:rsid w:val="00D0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049D31A-9D94-4967-8E13-2AECAE90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line="74" w:lineRule="exact"/>
      <w:ind w:left="-20"/>
      <w:outlineLvl w:val="0"/>
    </w:pPr>
    <w:rPr>
      <w:rFonts w:ascii="Arial Unicode MS" w:eastAsia="Arial Unicode MS" w:hAnsi="Arial Unicode MS" w:cs="Arial Unicode MS"/>
      <w:sz w:val="26"/>
      <w:szCs w:val="26"/>
    </w:rPr>
  </w:style>
  <w:style w:type="paragraph" w:styleId="Nadpis2">
    <w:name w:val="heading 2"/>
    <w:basedOn w:val="Normln"/>
    <w:uiPriority w:val="1"/>
    <w:qFormat/>
    <w:pPr>
      <w:ind w:left="81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61" w:hanging="709"/>
    </w:pPr>
  </w:style>
  <w:style w:type="paragraph" w:customStyle="1" w:styleId="TableParagraph">
    <w:name w:val="Table Paragraph"/>
    <w:basedOn w:val="Normln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Dana Václavíková</dc:creator>
  <cp:lastModifiedBy>Hewlett-Packard Company</cp:lastModifiedBy>
  <cp:revision>3</cp:revision>
  <dcterms:created xsi:type="dcterms:W3CDTF">2022-06-30T10:18:00Z</dcterms:created>
  <dcterms:modified xsi:type="dcterms:W3CDTF">2022-06-30T08:25:00Z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2022-06-30T00:00:00Z</vt:filetime>
  </property>
</Properties>
</file>