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9829CA" w:rsidRDefault="009829CA" w:rsidP="009829CA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Závodní 353/88, 360 06 Kalovy Vary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IČO: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DIČ: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Tomášem Brtkem, vedoucím odboru investic Krajského úřadu 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Karlovarského kraje na základě usnesení Rady Karlovarského kraje 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C41611" w:rsidRPr="00C41611" w:rsidRDefault="00C41611" w:rsidP="00C41611">
      <w:pPr>
        <w:pStyle w:val="Nadpis1"/>
        <w:rPr>
          <w:rFonts w:ascii="Arial" w:hAnsi="Arial" w:cs="Arial"/>
          <w:i w:val="0"/>
          <w:iCs/>
          <w:sz w:val="20"/>
          <w:szCs w:val="20"/>
          <w:lang w:val="cs-CZ" w:eastAsia="cs-CZ"/>
        </w:rPr>
      </w:pPr>
      <w:r w:rsidRPr="00C41611">
        <w:rPr>
          <w:rFonts w:ascii="Arial" w:hAnsi="Arial" w:cs="Arial"/>
          <w:i w:val="0"/>
          <w:iCs/>
          <w:sz w:val="20"/>
          <w:szCs w:val="20"/>
          <w:lang w:val="cs-CZ" w:eastAsia="cs-CZ"/>
        </w:rPr>
        <w:t>Gymnázium a obchodní akademie Mariánské Lázně, příspěvková organizace</w:t>
      </w:r>
    </w:p>
    <w:p w:rsidR="00C41611" w:rsidRPr="00C41611" w:rsidRDefault="00C41611" w:rsidP="00C41611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C41611">
        <w:rPr>
          <w:rFonts w:ascii="Arial" w:hAnsi="Arial" w:cs="Arial"/>
          <w:sz w:val="20"/>
          <w:szCs w:val="20"/>
        </w:rPr>
        <w:t xml:space="preserve">se sídlem: </w:t>
      </w:r>
      <w:r w:rsidR="0006514E">
        <w:rPr>
          <w:rFonts w:ascii="Arial" w:hAnsi="Arial" w:cs="Arial"/>
          <w:sz w:val="20"/>
          <w:szCs w:val="20"/>
        </w:rPr>
        <w:tab/>
      </w:r>
      <w:r w:rsidR="0006514E">
        <w:rPr>
          <w:rFonts w:ascii="Arial" w:hAnsi="Arial" w:cs="Arial"/>
          <w:sz w:val="20"/>
          <w:szCs w:val="20"/>
        </w:rPr>
        <w:tab/>
      </w:r>
      <w:r w:rsidRPr="00C41611">
        <w:rPr>
          <w:rFonts w:ascii="Arial" w:hAnsi="Arial" w:cs="Arial"/>
          <w:sz w:val="20"/>
          <w:szCs w:val="20"/>
        </w:rPr>
        <w:t>Ruská 355/7, 353 01 Mariánské Lázně</w:t>
      </w:r>
    </w:p>
    <w:p w:rsidR="00C41611" w:rsidRPr="00C41611" w:rsidRDefault="00C41611" w:rsidP="00C41611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C41611">
        <w:rPr>
          <w:rFonts w:ascii="Arial" w:hAnsi="Arial" w:cs="Arial"/>
          <w:sz w:val="20"/>
          <w:szCs w:val="20"/>
        </w:rPr>
        <w:t>IČ</w:t>
      </w:r>
      <w:r w:rsidR="00BB36B9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Pr="00C41611">
        <w:rPr>
          <w:rFonts w:ascii="Arial" w:hAnsi="Arial" w:cs="Arial"/>
          <w:sz w:val="20"/>
          <w:szCs w:val="20"/>
        </w:rPr>
        <w:t xml:space="preserve">: </w:t>
      </w:r>
      <w:r w:rsidR="0006514E">
        <w:rPr>
          <w:rFonts w:ascii="Arial" w:hAnsi="Arial" w:cs="Arial"/>
          <w:sz w:val="20"/>
          <w:szCs w:val="20"/>
        </w:rPr>
        <w:tab/>
      </w:r>
      <w:r w:rsidR="0006514E">
        <w:rPr>
          <w:rFonts w:ascii="Arial" w:hAnsi="Arial" w:cs="Arial"/>
          <w:sz w:val="20"/>
          <w:szCs w:val="20"/>
        </w:rPr>
        <w:tab/>
      </w:r>
      <w:r w:rsidRPr="00C41611">
        <w:rPr>
          <w:rFonts w:ascii="Arial" w:hAnsi="Arial" w:cs="Arial"/>
          <w:sz w:val="20"/>
          <w:szCs w:val="20"/>
        </w:rPr>
        <w:t>47723394</w:t>
      </w:r>
    </w:p>
    <w:p w:rsidR="00C41611" w:rsidRPr="00C41611" w:rsidRDefault="00C41611" w:rsidP="00C41611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C41611">
        <w:rPr>
          <w:rFonts w:ascii="Arial" w:hAnsi="Arial" w:cs="Arial"/>
          <w:sz w:val="20"/>
          <w:szCs w:val="20"/>
        </w:rPr>
        <w:t xml:space="preserve">bankovní spojení: </w:t>
      </w:r>
      <w:r w:rsidR="0006514E">
        <w:rPr>
          <w:rFonts w:ascii="Arial" w:hAnsi="Arial" w:cs="Arial"/>
          <w:sz w:val="20"/>
          <w:szCs w:val="20"/>
        </w:rPr>
        <w:tab/>
      </w:r>
      <w:r w:rsidRPr="00C41611">
        <w:rPr>
          <w:rFonts w:ascii="Arial" w:hAnsi="Arial" w:cs="Arial"/>
          <w:sz w:val="20"/>
          <w:szCs w:val="20"/>
        </w:rPr>
        <w:t>Komerční banka, a. s.</w:t>
      </w:r>
    </w:p>
    <w:p w:rsidR="00C41611" w:rsidRPr="00C41611" w:rsidRDefault="00C41611" w:rsidP="00C41611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C41611">
        <w:rPr>
          <w:rFonts w:ascii="Arial" w:hAnsi="Arial" w:cs="Arial"/>
          <w:sz w:val="20"/>
          <w:szCs w:val="20"/>
        </w:rPr>
        <w:t xml:space="preserve">číslo účtu: </w:t>
      </w:r>
      <w:r w:rsidR="0006514E">
        <w:rPr>
          <w:rFonts w:ascii="Arial" w:hAnsi="Arial" w:cs="Arial"/>
          <w:sz w:val="20"/>
          <w:szCs w:val="20"/>
        </w:rPr>
        <w:tab/>
      </w:r>
      <w:r w:rsidR="0006514E">
        <w:rPr>
          <w:rFonts w:ascii="Arial" w:hAnsi="Arial" w:cs="Arial"/>
          <w:sz w:val="20"/>
          <w:szCs w:val="20"/>
        </w:rPr>
        <w:tab/>
      </w:r>
      <w:r w:rsidRPr="00C41611">
        <w:rPr>
          <w:rFonts w:ascii="Arial" w:hAnsi="Arial" w:cs="Arial"/>
          <w:sz w:val="20"/>
          <w:szCs w:val="20"/>
        </w:rPr>
        <w:t>8875340207/0100</w:t>
      </w:r>
    </w:p>
    <w:p w:rsidR="00C41611" w:rsidRPr="00C41611" w:rsidRDefault="00C41611" w:rsidP="00C41611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C41611">
        <w:rPr>
          <w:rFonts w:ascii="Arial" w:hAnsi="Arial" w:cs="Arial"/>
          <w:sz w:val="20"/>
          <w:szCs w:val="20"/>
        </w:rPr>
        <w:t>zastoupen</w:t>
      </w:r>
      <w:r w:rsidR="00201523">
        <w:rPr>
          <w:rFonts w:ascii="Arial" w:hAnsi="Arial" w:cs="Arial"/>
          <w:sz w:val="20"/>
          <w:szCs w:val="20"/>
        </w:rPr>
        <w:t>é</w:t>
      </w:r>
      <w:r w:rsidRPr="00C41611">
        <w:rPr>
          <w:rFonts w:ascii="Arial" w:hAnsi="Arial" w:cs="Arial"/>
          <w:sz w:val="20"/>
          <w:szCs w:val="20"/>
        </w:rPr>
        <w:t xml:space="preserve">: </w:t>
      </w:r>
      <w:r w:rsidR="0006514E">
        <w:rPr>
          <w:rFonts w:ascii="Arial" w:hAnsi="Arial" w:cs="Arial"/>
          <w:sz w:val="20"/>
          <w:szCs w:val="20"/>
        </w:rPr>
        <w:tab/>
      </w:r>
      <w:r w:rsidR="0006514E">
        <w:rPr>
          <w:rFonts w:ascii="Arial" w:hAnsi="Arial" w:cs="Arial"/>
          <w:sz w:val="20"/>
          <w:szCs w:val="20"/>
        </w:rPr>
        <w:tab/>
      </w:r>
      <w:r w:rsidRPr="00C41611">
        <w:rPr>
          <w:rFonts w:ascii="Arial" w:hAnsi="Arial" w:cs="Arial"/>
          <w:sz w:val="20"/>
          <w:szCs w:val="20"/>
        </w:rPr>
        <w:t xml:space="preserve">Mgr. Klárou Tesařovou, statutární zástupce školy 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roku 2022 </w:t>
      </w:r>
      <w:r w:rsidR="00117393">
        <w:rPr>
          <w:rFonts w:ascii="Arial" w:hAnsi="Arial" w:cs="Arial"/>
          <w:sz w:val="20"/>
          <w:szCs w:val="20"/>
        </w:rPr>
        <w:t xml:space="preserve">a 2023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Pr="004B7562" w:rsidRDefault="000D1CB5" w:rsidP="004B756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4B7562" w:rsidRDefault="004B756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B7562" w:rsidRDefault="004B756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B7562" w:rsidRDefault="004B756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lastRenderedPageBreak/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této smlouvy bude centrální zadavatel zadávat pro pověřujícího zadavatele libovolný počet veřejných zakázek v průběhu roku 2022</w:t>
      </w:r>
      <w:r w:rsidR="00375DB9">
        <w:rPr>
          <w:rFonts w:ascii="Arial" w:hAnsi="Arial" w:cs="Arial"/>
          <w:sz w:val="20"/>
          <w:szCs w:val="20"/>
        </w:rPr>
        <w:t xml:space="preserve"> a 2023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 o centrální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01/2020,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75DB9">
        <w:rPr>
          <w:rFonts w:ascii="Arial" w:hAnsi="Arial" w:cs="Arial"/>
          <w:sz w:val="20"/>
          <w:szCs w:val="20"/>
        </w:rPr>
        <w:t>3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75D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DD6EA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E1845" w:rsidRDefault="008E1845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B6BE0" w:rsidRDefault="00DB6BE0" w:rsidP="00DB6BE0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 _________________________________</w:t>
      </w:r>
      <w:r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:rsidR="00DB6BE0" w:rsidRDefault="008E1845" w:rsidP="008E1845">
      <w:pPr>
        <w:pStyle w:val="Odstavecseseznamem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Gymnázium a obchodní akademie Mariánské Lázně,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AB535A">
        <w:rPr>
          <w:rFonts w:ascii="Arial" w:hAnsi="Arial" w:cs="Arial"/>
          <w:sz w:val="20"/>
          <w:szCs w:val="20"/>
        </w:rPr>
        <w:t xml:space="preserve">    </w:t>
      </w:r>
      <w:r w:rsidR="00DB6BE0">
        <w:rPr>
          <w:rFonts w:ascii="Arial" w:hAnsi="Arial" w:cs="Arial"/>
          <w:sz w:val="20"/>
          <w:szCs w:val="20"/>
        </w:rPr>
        <w:t>Karlovarský kraj</w:t>
      </w:r>
    </w:p>
    <w:p w:rsidR="00DB6BE0" w:rsidRDefault="00DB6BE0" w:rsidP="00DB6BE0">
      <w:pPr>
        <w:pStyle w:val="Odstavecseseznamem"/>
        <w:ind w:left="0" w:firstLine="70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D3849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příspěvková organizace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B535A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Ing. Tomáš Brtek</w:t>
      </w:r>
    </w:p>
    <w:p w:rsidR="00DB6BE0" w:rsidRPr="00D749E4" w:rsidRDefault="003D3849" w:rsidP="00DB6BE0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DB6BE0" w:rsidRPr="00D749E4">
        <w:rPr>
          <w:rFonts w:ascii="Arial" w:hAnsi="Arial" w:cs="Arial"/>
          <w:sz w:val="20"/>
          <w:szCs w:val="20"/>
        </w:rPr>
        <w:t xml:space="preserve">Mgr. </w:t>
      </w:r>
      <w:r w:rsidR="008E1845">
        <w:rPr>
          <w:rFonts w:ascii="Arial" w:hAnsi="Arial" w:cs="Arial"/>
          <w:sz w:val="20"/>
          <w:szCs w:val="20"/>
        </w:rPr>
        <w:t>Klára Tesařová</w:t>
      </w:r>
      <w:r w:rsidR="00DB6BE0" w:rsidRPr="00D749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AB535A">
        <w:rPr>
          <w:rFonts w:ascii="Arial" w:hAnsi="Arial" w:cs="Arial"/>
          <w:sz w:val="20"/>
          <w:szCs w:val="20"/>
        </w:rPr>
        <w:t xml:space="preserve">     </w:t>
      </w:r>
      <w:r w:rsidR="00DB6BE0" w:rsidRPr="00D749E4">
        <w:rPr>
          <w:rFonts w:ascii="Arial" w:hAnsi="Arial" w:cs="Arial"/>
          <w:sz w:val="20"/>
          <w:szCs w:val="20"/>
        </w:rPr>
        <w:t>vedoucí odboru investic</w:t>
      </w:r>
    </w:p>
    <w:p w:rsidR="00DB6BE0" w:rsidRPr="00401120" w:rsidRDefault="00DB6BE0" w:rsidP="00DB6B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3D384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ředitelka</w:t>
      </w:r>
    </w:p>
    <w:p w:rsidR="00DB6BE0" w:rsidRDefault="00DB6BE0" w:rsidP="00DB6BE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Pr="00DF2912" w:rsidRDefault="00F96C3C" w:rsidP="009B119A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6514E"/>
    <w:rsid w:val="00092CAF"/>
    <w:rsid w:val="000D1CB5"/>
    <w:rsid w:val="00111D2F"/>
    <w:rsid w:val="00117393"/>
    <w:rsid w:val="00123F2B"/>
    <w:rsid w:val="001A17EE"/>
    <w:rsid w:val="001C7FD4"/>
    <w:rsid w:val="00201523"/>
    <w:rsid w:val="002D28A4"/>
    <w:rsid w:val="002E61D9"/>
    <w:rsid w:val="00375DB9"/>
    <w:rsid w:val="003B2C65"/>
    <w:rsid w:val="003D3849"/>
    <w:rsid w:val="00426FD5"/>
    <w:rsid w:val="00433BA4"/>
    <w:rsid w:val="004B7562"/>
    <w:rsid w:val="0051381E"/>
    <w:rsid w:val="00544BDE"/>
    <w:rsid w:val="005A3D0E"/>
    <w:rsid w:val="00600B8B"/>
    <w:rsid w:val="0060751D"/>
    <w:rsid w:val="0065233F"/>
    <w:rsid w:val="0068377B"/>
    <w:rsid w:val="00683CA2"/>
    <w:rsid w:val="00690ECD"/>
    <w:rsid w:val="006B5739"/>
    <w:rsid w:val="006F5926"/>
    <w:rsid w:val="0071359A"/>
    <w:rsid w:val="0074479C"/>
    <w:rsid w:val="00760C06"/>
    <w:rsid w:val="00795174"/>
    <w:rsid w:val="007D6A14"/>
    <w:rsid w:val="007F4955"/>
    <w:rsid w:val="00860419"/>
    <w:rsid w:val="008E1845"/>
    <w:rsid w:val="0094177C"/>
    <w:rsid w:val="00961D33"/>
    <w:rsid w:val="00967F0E"/>
    <w:rsid w:val="009829CA"/>
    <w:rsid w:val="009951B2"/>
    <w:rsid w:val="009B119A"/>
    <w:rsid w:val="009C5482"/>
    <w:rsid w:val="00A20E5C"/>
    <w:rsid w:val="00A84209"/>
    <w:rsid w:val="00AA6F44"/>
    <w:rsid w:val="00AB535A"/>
    <w:rsid w:val="00AB7DCA"/>
    <w:rsid w:val="00AC6C9F"/>
    <w:rsid w:val="00AF224F"/>
    <w:rsid w:val="00B11F7B"/>
    <w:rsid w:val="00B4053F"/>
    <w:rsid w:val="00B42BF2"/>
    <w:rsid w:val="00B55B11"/>
    <w:rsid w:val="00B873FF"/>
    <w:rsid w:val="00BB36B9"/>
    <w:rsid w:val="00C41611"/>
    <w:rsid w:val="00C424D2"/>
    <w:rsid w:val="00C43F5C"/>
    <w:rsid w:val="00C54798"/>
    <w:rsid w:val="00D24B60"/>
    <w:rsid w:val="00D4169D"/>
    <w:rsid w:val="00DA311E"/>
    <w:rsid w:val="00DB3BE9"/>
    <w:rsid w:val="00DB6BE0"/>
    <w:rsid w:val="00DD6EA6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E8DF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41611"/>
    <w:pPr>
      <w:spacing w:after="240"/>
      <w:jc w:val="both"/>
      <w:outlineLvl w:val="0"/>
    </w:pPr>
    <w:rPr>
      <w:rFonts w:ascii="Gill Sans MT" w:hAnsi="Gill Sans MT"/>
      <w:b/>
      <w:i/>
      <w:color w:val="auto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1611"/>
    <w:rPr>
      <w:rFonts w:ascii="Gill Sans MT" w:eastAsia="Times New Roman" w:hAnsi="Gill Sans MT" w:cs="Times New Roman"/>
      <w:b/>
      <w:i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1180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Černá Andrea</cp:lastModifiedBy>
  <cp:revision>20</cp:revision>
  <dcterms:created xsi:type="dcterms:W3CDTF">2022-05-25T12:06:00Z</dcterms:created>
  <dcterms:modified xsi:type="dcterms:W3CDTF">2022-06-20T10:04:00Z</dcterms:modified>
</cp:coreProperties>
</file>