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406B9E" w:rsidRDefault="00406B9E" w:rsidP="57DE36AD">
      <w:pPr>
        <w:pStyle w:val="Nzev"/>
        <w:jc w:val="right"/>
        <w:rPr>
          <w:i/>
          <w:iCs/>
          <w:sz w:val="24"/>
          <w:szCs w:val="24"/>
        </w:rPr>
      </w:pPr>
    </w:p>
    <w:p w14:paraId="1B81D9AF" w14:textId="77777777" w:rsidR="00406B9E" w:rsidRDefault="00406B9E" w:rsidP="57DE36AD">
      <w:pPr>
        <w:pStyle w:val="Normln9"/>
        <w:jc w:val="center"/>
        <w:rPr>
          <w:b/>
          <w:bCs/>
          <w:i/>
          <w:iCs/>
          <w:sz w:val="28"/>
          <w:szCs w:val="28"/>
          <w:lang w:val="cs-CZ" w:eastAsia="cs-CZ"/>
        </w:rPr>
      </w:pPr>
      <w:r w:rsidRPr="57DE36AD">
        <w:rPr>
          <w:b/>
          <w:bCs/>
          <w:i/>
          <w:iCs/>
          <w:sz w:val="28"/>
          <w:szCs w:val="28"/>
          <w:lang w:val="cs-CZ" w:eastAsia="cs-CZ"/>
        </w:rPr>
        <w:t>SMLOUVA O ZŘÍZENÍ PRÁVA SLUŽEBNOSTI INŽENÝRSKÉ SÍTĚ</w:t>
      </w:r>
    </w:p>
    <w:p w14:paraId="14481B4D" w14:textId="77777777" w:rsidR="00406B9E" w:rsidRPr="000B11AF" w:rsidRDefault="00406B9E" w:rsidP="57DE36AD">
      <w:pPr>
        <w:pStyle w:val="Normln9"/>
        <w:jc w:val="center"/>
        <w:rPr>
          <w:b/>
          <w:bCs/>
          <w:i/>
          <w:iCs/>
          <w:sz w:val="23"/>
          <w:szCs w:val="23"/>
          <w:lang w:val="cs-CZ" w:eastAsia="cs-CZ"/>
        </w:rPr>
      </w:pPr>
      <w:r w:rsidRPr="000B11AF">
        <w:rPr>
          <w:b/>
          <w:bCs/>
          <w:i/>
          <w:iCs/>
          <w:sz w:val="23"/>
          <w:szCs w:val="23"/>
          <w:lang w:val="cs-CZ" w:eastAsia="cs-CZ"/>
        </w:rPr>
        <w:t>uzavřena dle § 1267 a násl. zákona č. 89/2012 Sb.</w:t>
      </w:r>
    </w:p>
    <w:p w14:paraId="5721D49E" w14:textId="77777777" w:rsidR="00406B9E" w:rsidRPr="000B11AF" w:rsidRDefault="00406B9E" w:rsidP="57DE36AD">
      <w:pPr>
        <w:pStyle w:val="Normln9"/>
        <w:jc w:val="center"/>
        <w:rPr>
          <w:b/>
          <w:bCs/>
          <w:i/>
          <w:iCs/>
          <w:sz w:val="23"/>
          <w:szCs w:val="23"/>
          <w:lang w:val="cs-CZ" w:eastAsia="cs-CZ"/>
        </w:rPr>
      </w:pPr>
      <w:r w:rsidRPr="000B11AF">
        <w:rPr>
          <w:b/>
          <w:bCs/>
          <w:i/>
          <w:iCs/>
          <w:sz w:val="23"/>
          <w:szCs w:val="23"/>
          <w:lang w:val="cs-CZ" w:eastAsia="cs-CZ"/>
        </w:rPr>
        <w:t>níže uvedeného dne, měsíce a roku</w:t>
      </w:r>
    </w:p>
    <w:p w14:paraId="4A12CAF5" w14:textId="77777777" w:rsidR="00406B9E" w:rsidRPr="000B11AF" w:rsidRDefault="00406B9E" w:rsidP="57DE36AD">
      <w:pPr>
        <w:pStyle w:val="Normln9"/>
        <w:jc w:val="center"/>
        <w:rPr>
          <w:b/>
          <w:bCs/>
          <w:i/>
          <w:iCs/>
          <w:sz w:val="23"/>
          <w:szCs w:val="23"/>
          <w:lang w:val="cs-CZ" w:eastAsia="cs-CZ"/>
        </w:rPr>
      </w:pPr>
      <w:r w:rsidRPr="000B11AF">
        <w:rPr>
          <w:b/>
          <w:bCs/>
          <w:i/>
          <w:iCs/>
          <w:sz w:val="23"/>
          <w:szCs w:val="23"/>
          <w:lang w:val="cs-CZ" w:eastAsia="cs-CZ"/>
        </w:rPr>
        <w:t>mezi</w:t>
      </w:r>
    </w:p>
    <w:p w14:paraId="0A37501D" w14:textId="77777777" w:rsidR="00406B9E" w:rsidRPr="000B11AF" w:rsidRDefault="00406B9E" w:rsidP="57DE36AD">
      <w:pPr>
        <w:pStyle w:val="Nzev"/>
        <w:rPr>
          <w:b/>
          <w:bCs/>
          <w:i/>
          <w:iCs/>
          <w:sz w:val="23"/>
          <w:szCs w:val="23"/>
          <w:lang w:eastAsia="cs-CZ"/>
        </w:rPr>
      </w:pPr>
    </w:p>
    <w:p w14:paraId="5DAB6C7B" w14:textId="77777777" w:rsidR="00406B9E" w:rsidRPr="000B11AF" w:rsidRDefault="00406B9E" w:rsidP="57DE36AD">
      <w:pPr>
        <w:pStyle w:val="Zkladntext1"/>
        <w:jc w:val="left"/>
        <w:rPr>
          <w:b/>
          <w:bCs/>
          <w:i/>
          <w:iCs/>
          <w:sz w:val="23"/>
          <w:szCs w:val="23"/>
          <w:lang w:eastAsia="cs-CZ"/>
        </w:rPr>
      </w:pPr>
    </w:p>
    <w:p w14:paraId="56954BCF" w14:textId="77777777" w:rsidR="00406B9E" w:rsidRPr="000B11AF" w:rsidRDefault="00406B9E" w:rsidP="57DE36AD">
      <w:pPr>
        <w:rPr>
          <w:b/>
          <w:bCs/>
          <w:sz w:val="23"/>
          <w:szCs w:val="23"/>
        </w:rPr>
      </w:pPr>
      <w:r w:rsidRPr="000B11AF">
        <w:rPr>
          <w:b/>
          <w:bCs/>
          <w:sz w:val="23"/>
          <w:szCs w:val="23"/>
        </w:rPr>
        <w:t xml:space="preserve">Statutární město Přerov                             </w:t>
      </w:r>
    </w:p>
    <w:p w14:paraId="6D9E927E" w14:textId="77777777" w:rsidR="00406B9E" w:rsidRPr="000B11AF" w:rsidRDefault="00406B9E" w:rsidP="57DE36AD">
      <w:pPr>
        <w:rPr>
          <w:b/>
          <w:bCs/>
          <w:sz w:val="23"/>
          <w:szCs w:val="23"/>
          <w:lang w:eastAsia="cs-CZ"/>
        </w:rPr>
      </w:pPr>
      <w:r w:rsidRPr="000B11AF">
        <w:rPr>
          <w:b/>
          <w:bCs/>
          <w:sz w:val="23"/>
          <w:szCs w:val="23"/>
        </w:rPr>
        <w:t xml:space="preserve">se </w:t>
      </w:r>
      <w:r w:rsidRPr="000B11AF">
        <w:rPr>
          <w:b/>
          <w:bCs/>
          <w:sz w:val="23"/>
          <w:szCs w:val="23"/>
          <w:lang w:eastAsia="cs-CZ"/>
        </w:rPr>
        <w:t>sídlem Bratrská 709/34, Přerov I-Město, 750 11 Přerov</w:t>
      </w:r>
    </w:p>
    <w:p w14:paraId="76E446AF" w14:textId="3E9EC209" w:rsidR="00406B9E" w:rsidRPr="000B11AF" w:rsidRDefault="00406B9E" w:rsidP="57DE36AD">
      <w:pPr>
        <w:rPr>
          <w:color w:val="000000" w:themeColor="text1"/>
          <w:sz w:val="23"/>
          <w:szCs w:val="23"/>
          <w:lang w:eastAsia="cs-CZ"/>
        </w:rPr>
      </w:pPr>
      <w:r w:rsidRPr="000B11AF">
        <w:rPr>
          <w:b/>
          <w:bCs/>
          <w:sz w:val="23"/>
          <w:szCs w:val="23"/>
          <w:lang w:eastAsia="cs-CZ"/>
        </w:rPr>
        <w:t xml:space="preserve">IČO: 00301825, </w:t>
      </w:r>
      <w:r w:rsidRPr="000B11AF">
        <w:rPr>
          <w:b/>
          <w:bCs/>
          <w:color w:val="000000" w:themeColor="text1"/>
          <w:sz w:val="23"/>
          <w:szCs w:val="23"/>
          <w:lang w:eastAsia="cs-CZ"/>
        </w:rPr>
        <w:t>DIČ: CZ00301825,</w:t>
      </w:r>
      <w:r w:rsidRPr="000B11AF">
        <w:rPr>
          <w:color w:val="000000" w:themeColor="text1"/>
          <w:sz w:val="23"/>
          <w:szCs w:val="23"/>
          <w:lang w:eastAsia="cs-CZ"/>
        </w:rPr>
        <w:t xml:space="preserve"> </w:t>
      </w:r>
    </w:p>
    <w:p w14:paraId="6FF5D1C1" w14:textId="0DB23657" w:rsidR="57DE36AD" w:rsidRPr="008A2562" w:rsidRDefault="57DE36AD" w:rsidP="57DE36AD">
      <w:pPr>
        <w:ind w:right="-144"/>
        <w:jc w:val="both"/>
        <w:rPr>
          <w:color w:val="FF0000"/>
          <w:sz w:val="23"/>
          <w:szCs w:val="23"/>
        </w:rPr>
      </w:pPr>
      <w:r w:rsidRPr="000B11AF">
        <w:rPr>
          <w:color w:val="000000" w:themeColor="text1"/>
          <w:sz w:val="23"/>
          <w:szCs w:val="23"/>
        </w:rPr>
        <w:t xml:space="preserve">zastoupené </w:t>
      </w:r>
      <w:r w:rsidR="008A2562">
        <w:rPr>
          <w:color w:val="000000" w:themeColor="text1"/>
          <w:sz w:val="23"/>
          <w:szCs w:val="23"/>
        </w:rPr>
        <w:t>Ing. Petrem Měřínským</w:t>
      </w:r>
      <w:r w:rsidRPr="000B11AF">
        <w:rPr>
          <w:color w:val="000000" w:themeColor="text1"/>
          <w:sz w:val="23"/>
          <w:szCs w:val="23"/>
        </w:rPr>
        <w:t xml:space="preserve">, </w:t>
      </w:r>
      <w:r w:rsidR="008A2562">
        <w:rPr>
          <w:color w:val="000000" w:themeColor="text1"/>
          <w:sz w:val="23"/>
          <w:szCs w:val="23"/>
        </w:rPr>
        <w:t>primátorem</w:t>
      </w:r>
      <w:r w:rsidRPr="000B11AF">
        <w:rPr>
          <w:color w:val="000000" w:themeColor="text1"/>
          <w:sz w:val="23"/>
          <w:szCs w:val="23"/>
        </w:rPr>
        <w:t xml:space="preserve"> statutárního města Přerova </w:t>
      </w:r>
    </w:p>
    <w:p w14:paraId="59AA56D3" w14:textId="10DDC5F6" w:rsidR="57DE36AD" w:rsidRPr="000B11AF" w:rsidRDefault="279F8C6B" w:rsidP="68C459C5">
      <w:pPr>
        <w:rPr>
          <w:color w:val="000000" w:themeColor="text1"/>
          <w:sz w:val="23"/>
          <w:szCs w:val="23"/>
        </w:rPr>
      </w:pPr>
      <w:r w:rsidRPr="000B11AF">
        <w:rPr>
          <w:b/>
          <w:bCs/>
          <w:color w:val="000000" w:themeColor="text1"/>
          <w:sz w:val="23"/>
          <w:szCs w:val="23"/>
        </w:rPr>
        <w:t xml:space="preserve">číslo účtu: 19-1884482379/0800, </w:t>
      </w:r>
      <w:proofErr w:type="spellStart"/>
      <w:r w:rsidRPr="000B11AF">
        <w:rPr>
          <w:b/>
          <w:bCs/>
          <w:color w:val="000000" w:themeColor="text1"/>
          <w:sz w:val="23"/>
          <w:szCs w:val="23"/>
        </w:rPr>
        <w:t>v.s</w:t>
      </w:r>
      <w:proofErr w:type="spellEnd"/>
      <w:r w:rsidRPr="000B11AF">
        <w:rPr>
          <w:b/>
          <w:bCs/>
          <w:color w:val="000000" w:themeColor="text1"/>
          <w:sz w:val="23"/>
          <w:szCs w:val="23"/>
        </w:rPr>
        <w:t>.</w:t>
      </w:r>
      <w:r w:rsidRPr="000B11AF">
        <w:rPr>
          <w:color w:val="000000" w:themeColor="text1"/>
          <w:sz w:val="23"/>
          <w:szCs w:val="23"/>
        </w:rPr>
        <w:t xml:space="preserve"> </w:t>
      </w:r>
      <w:r w:rsidR="00D4535B" w:rsidRPr="00D4535B">
        <w:rPr>
          <w:b/>
          <w:bCs/>
          <w:color w:val="000000" w:themeColor="text1"/>
          <w:sz w:val="23"/>
          <w:szCs w:val="23"/>
        </w:rPr>
        <w:t>2307000616</w:t>
      </w:r>
    </w:p>
    <w:p w14:paraId="40485920" w14:textId="6546D0A5" w:rsidR="00406B9E" w:rsidRPr="000B11AF" w:rsidRDefault="00406B9E" w:rsidP="57DE36AD">
      <w:pPr>
        <w:rPr>
          <w:i/>
          <w:iCs/>
          <w:sz w:val="23"/>
          <w:szCs w:val="23"/>
        </w:rPr>
      </w:pPr>
      <w:r w:rsidRPr="000B11AF">
        <w:rPr>
          <w:i/>
          <w:iCs/>
          <w:sz w:val="23"/>
          <w:szCs w:val="23"/>
        </w:rPr>
        <w:t>jako povinný ze služebnosti inženýrské sítě (dále jen „povinný“) na straně jedné</w:t>
      </w:r>
    </w:p>
    <w:p w14:paraId="6A05A809" w14:textId="77777777" w:rsidR="00406B9E" w:rsidRPr="000B11AF" w:rsidRDefault="00406B9E" w:rsidP="57DE36AD">
      <w:pPr>
        <w:pStyle w:val="Normlnb"/>
        <w:rPr>
          <w:i/>
          <w:iCs/>
          <w:sz w:val="23"/>
          <w:szCs w:val="23"/>
          <w:lang w:val="cs-CZ" w:eastAsia="cs-CZ"/>
        </w:rPr>
      </w:pPr>
    </w:p>
    <w:p w14:paraId="45F94F8F" w14:textId="77777777" w:rsidR="00406B9E" w:rsidRPr="000B11AF" w:rsidRDefault="00406B9E" w:rsidP="57DE36AD">
      <w:pPr>
        <w:pStyle w:val="Nzev"/>
        <w:jc w:val="both"/>
        <w:rPr>
          <w:sz w:val="23"/>
          <w:szCs w:val="23"/>
        </w:rPr>
      </w:pPr>
      <w:r w:rsidRPr="000B11AF">
        <w:rPr>
          <w:sz w:val="23"/>
          <w:szCs w:val="23"/>
        </w:rPr>
        <w:t>a</w:t>
      </w:r>
    </w:p>
    <w:p w14:paraId="38573455" w14:textId="2816ADEF" w:rsidR="57DE36AD" w:rsidRPr="000B11AF" w:rsidRDefault="57DE36AD" w:rsidP="57DE36AD">
      <w:pPr>
        <w:jc w:val="both"/>
        <w:rPr>
          <w:b/>
          <w:bCs/>
          <w:sz w:val="23"/>
          <w:szCs w:val="23"/>
        </w:rPr>
      </w:pPr>
    </w:p>
    <w:p w14:paraId="4B4FC106" w14:textId="53B5C3A4" w:rsidR="00406B9E" w:rsidRPr="000B11AF" w:rsidRDefault="00406B9E" w:rsidP="57DE36AD">
      <w:pPr>
        <w:jc w:val="both"/>
        <w:rPr>
          <w:b/>
          <w:bCs/>
          <w:sz w:val="23"/>
          <w:szCs w:val="23"/>
        </w:rPr>
      </w:pPr>
      <w:r w:rsidRPr="000B11AF">
        <w:rPr>
          <w:b/>
          <w:bCs/>
          <w:sz w:val="23"/>
          <w:szCs w:val="23"/>
        </w:rPr>
        <w:t>Vodovody a kanalizace Přerov, a.s.</w:t>
      </w:r>
    </w:p>
    <w:p w14:paraId="26A577AB" w14:textId="77777777" w:rsidR="00406B9E" w:rsidRPr="000B11AF" w:rsidRDefault="00406B9E" w:rsidP="57DE36AD">
      <w:pPr>
        <w:rPr>
          <w:b/>
          <w:bCs/>
          <w:sz w:val="23"/>
          <w:szCs w:val="23"/>
        </w:rPr>
      </w:pPr>
      <w:r w:rsidRPr="000B11AF">
        <w:rPr>
          <w:b/>
          <w:bCs/>
          <w:sz w:val="23"/>
          <w:szCs w:val="23"/>
        </w:rPr>
        <w:t>se sídlem Šířava 482/21, Přerov I – Město, 750 02 Přerov</w:t>
      </w:r>
    </w:p>
    <w:p w14:paraId="074C10F2" w14:textId="0BB7A657" w:rsidR="00406B9E" w:rsidRPr="000B11AF" w:rsidRDefault="00406B9E" w:rsidP="57DE36AD">
      <w:pPr>
        <w:rPr>
          <w:b/>
          <w:bCs/>
          <w:sz w:val="23"/>
          <w:szCs w:val="23"/>
        </w:rPr>
      </w:pPr>
      <w:r w:rsidRPr="1E52FB30">
        <w:rPr>
          <w:b/>
          <w:bCs/>
          <w:sz w:val="23"/>
          <w:szCs w:val="23"/>
        </w:rPr>
        <w:t>IČO: 47674521, DIČ: CZ47674521</w:t>
      </w:r>
    </w:p>
    <w:p w14:paraId="003F4392" w14:textId="77777777" w:rsidR="00406B9E" w:rsidRPr="000B11AF" w:rsidRDefault="00406B9E" w:rsidP="57DE36AD">
      <w:pPr>
        <w:rPr>
          <w:sz w:val="23"/>
          <w:szCs w:val="23"/>
        </w:rPr>
      </w:pPr>
      <w:r w:rsidRPr="000B11AF">
        <w:rPr>
          <w:sz w:val="23"/>
          <w:szCs w:val="23"/>
        </w:rPr>
        <w:t xml:space="preserve">zastoupena Michalem </w:t>
      </w:r>
      <w:proofErr w:type="spellStart"/>
      <w:r w:rsidRPr="000B11AF">
        <w:rPr>
          <w:sz w:val="23"/>
          <w:szCs w:val="23"/>
        </w:rPr>
        <w:t>Záchou</w:t>
      </w:r>
      <w:proofErr w:type="spellEnd"/>
      <w:r w:rsidRPr="000B11AF">
        <w:rPr>
          <w:sz w:val="23"/>
          <w:szCs w:val="23"/>
        </w:rPr>
        <w:t xml:space="preserve">, </w:t>
      </w:r>
      <w:proofErr w:type="spellStart"/>
      <w:r w:rsidRPr="000B11AF">
        <w:rPr>
          <w:sz w:val="23"/>
          <w:szCs w:val="23"/>
        </w:rPr>
        <w:t>DiS</w:t>
      </w:r>
      <w:proofErr w:type="spellEnd"/>
      <w:r w:rsidRPr="000B11AF">
        <w:rPr>
          <w:sz w:val="23"/>
          <w:szCs w:val="23"/>
        </w:rPr>
        <w:t>., předsedou představenstva</w:t>
      </w:r>
    </w:p>
    <w:p w14:paraId="20A3D186" w14:textId="77777777" w:rsidR="00406B9E" w:rsidRPr="000B11AF" w:rsidRDefault="00406B9E" w:rsidP="57DE36AD">
      <w:pPr>
        <w:rPr>
          <w:sz w:val="23"/>
          <w:szCs w:val="23"/>
        </w:rPr>
      </w:pPr>
      <w:r w:rsidRPr="000B11AF">
        <w:rPr>
          <w:sz w:val="23"/>
          <w:szCs w:val="23"/>
        </w:rPr>
        <w:t>zapsána v obchodním rejstříku u Krajského soudu v Ostravě, oddíl B, vložka 675</w:t>
      </w:r>
    </w:p>
    <w:p w14:paraId="2B195718" w14:textId="77777777" w:rsidR="00406B9E" w:rsidRPr="000B11AF" w:rsidRDefault="00406B9E" w:rsidP="57DE36AD">
      <w:pPr>
        <w:rPr>
          <w:sz w:val="23"/>
          <w:szCs w:val="23"/>
        </w:rPr>
      </w:pPr>
      <w:r w:rsidRPr="000B11AF">
        <w:rPr>
          <w:sz w:val="23"/>
          <w:szCs w:val="23"/>
        </w:rPr>
        <w:t xml:space="preserve">bankovní spojení: účet č. 2307831/0100 vedený u Komerční banky, a.s., pobočka Přerov (dále jen </w:t>
      </w:r>
      <w:proofErr w:type="spellStart"/>
      <w:r w:rsidRPr="000B11AF">
        <w:rPr>
          <w:sz w:val="23"/>
          <w:szCs w:val="23"/>
        </w:rPr>
        <w:t>VaK</w:t>
      </w:r>
      <w:proofErr w:type="spellEnd"/>
      <w:r w:rsidRPr="000B11AF">
        <w:rPr>
          <w:sz w:val="23"/>
          <w:szCs w:val="23"/>
        </w:rPr>
        <w:t xml:space="preserve"> Přerov, a.s.) </w:t>
      </w:r>
    </w:p>
    <w:p w14:paraId="1D66DAF6" w14:textId="08000EC0" w:rsidR="00406B9E" w:rsidRPr="000B11AF" w:rsidRDefault="00406B9E" w:rsidP="57DE36AD">
      <w:pPr>
        <w:pStyle w:val="Nzev"/>
        <w:jc w:val="left"/>
        <w:rPr>
          <w:i/>
          <w:iCs/>
          <w:sz w:val="23"/>
          <w:szCs w:val="23"/>
        </w:rPr>
      </w:pPr>
      <w:r w:rsidRPr="000B11AF">
        <w:rPr>
          <w:i/>
          <w:iCs/>
          <w:sz w:val="23"/>
          <w:szCs w:val="23"/>
        </w:rPr>
        <w:t>jako oprávněná ze služebnosti inženýrské sítě (dále jen “oprávněná”) na straně druhé</w:t>
      </w:r>
    </w:p>
    <w:p w14:paraId="72A3D3EC" w14:textId="77777777" w:rsidR="00406B9E" w:rsidRPr="000B11AF" w:rsidRDefault="00406B9E" w:rsidP="57DE36AD">
      <w:pPr>
        <w:rPr>
          <w:b/>
          <w:bCs/>
          <w:i/>
          <w:iCs/>
          <w:sz w:val="23"/>
          <w:szCs w:val="23"/>
        </w:rPr>
      </w:pPr>
    </w:p>
    <w:p w14:paraId="0D0B940D" w14:textId="77777777" w:rsidR="00406B9E" w:rsidRPr="000B11AF" w:rsidRDefault="00406B9E" w:rsidP="57DE36AD">
      <w:pPr>
        <w:jc w:val="center"/>
        <w:rPr>
          <w:b/>
          <w:bCs/>
          <w:i/>
          <w:iCs/>
          <w:sz w:val="23"/>
          <w:szCs w:val="23"/>
        </w:rPr>
      </w:pPr>
    </w:p>
    <w:p w14:paraId="0E27B00A" w14:textId="5A21EC4D" w:rsidR="00406B9E" w:rsidRPr="000B11AF" w:rsidRDefault="00406B9E" w:rsidP="57DE36AD">
      <w:pPr>
        <w:jc w:val="center"/>
        <w:rPr>
          <w:b/>
          <w:bCs/>
          <w:i/>
          <w:iCs/>
          <w:sz w:val="23"/>
          <w:szCs w:val="23"/>
        </w:rPr>
      </w:pPr>
      <w:r w:rsidRPr="000B11AF">
        <w:rPr>
          <w:b/>
          <w:bCs/>
          <w:i/>
          <w:iCs/>
          <w:sz w:val="23"/>
          <w:szCs w:val="23"/>
        </w:rPr>
        <w:t>Článek 1.</w:t>
      </w:r>
    </w:p>
    <w:p w14:paraId="62E7FB59" w14:textId="77777777" w:rsidR="00406B9E" w:rsidRPr="000B11AF" w:rsidRDefault="00406B9E" w:rsidP="57DE36AD">
      <w:pPr>
        <w:jc w:val="center"/>
        <w:rPr>
          <w:b/>
          <w:bCs/>
          <w:i/>
          <w:iCs/>
          <w:sz w:val="23"/>
          <w:szCs w:val="23"/>
        </w:rPr>
      </w:pPr>
      <w:r w:rsidRPr="000B11AF">
        <w:rPr>
          <w:b/>
          <w:bCs/>
          <w:i/>
          <w:iCs/>
          <w:sz w:val="23"/>
          <w:szCs w:val="23"/>
        </w:rPr>
        <w:t>Základní ustanovení</w:t>
      </w:r>
    </w:p>
    <w:p w14:paraId="60061E4C" w14:textId="77777777" w:rsidR="00406B9E" w:rsidRPr="000B11AF" w:rsidRDefault="00406B9E" w:rsidP="57DE36AD">
      <w:pPr>
        <w:jc w:val="center"/>
        <w:rPr>
          <w:b/>
          <w:bCs/>
          <w:i/>
          <w:iCs/>
          <w:sz w:val="23"/>
          <w:szCs w:val="23"/>
          <w:lang w:val="en-US" w:eastAsia="en-US"/>
        </w:rPr>
      </w:pPr>
    </w:p>
    <w:p w14:paraId="5805B45E" w14:textId="2BE23005" w:rsidR="00406B9E" w:rsidRPr="000B11AF" w:rsidRDefault="00406B9E" w:rsidP="57DE36AD">
      <w:pPr>
        <w:tabs>
          <w:tab w:val="left" w:pos="360"/>
          <w:tab w:val="left" w:pos="720"/>
        </w:tabs>
        <w:jc w:val="both"/>
        <w:rPr>
          <w:sz w:val="23"/>
          <w:szCs w:val="23"/>
        </w:rPr>
      </w:pPr>
      <w:r w:rsidRPr="000B11AF">
        <w:rPr>
          <w:b/>
          <w:bCs/>
          <w:sz w:val="23"/>
          <w:szCs w:val="23"/>
        </w:rPr>
        <w:t xml:space="preserve">1. </w:t>
      </w:r>
      <w:r w:rsidR="57DE36AD" w:rsidRPr="000B11AF">
        <w:rPr>
          <w:color w:val="000000" w:themeColor="text1"/>
          <w:sz w:val="23"/>
          <w:szCs w:val="23"/>
        </w:rPr>
        <w:t>Povinný ze služebnosti prohlašuje, že je výlučným vlastníkem pozemků</w:t>
      </w:r>
      <w:r w:rsidRPr="000B11AF">
        <w:rPr>
          <w:sz w:val="23"/>
          <w:szCs w:val="23"/>
        </w:rPr>
        <w:t xml:space="preserve">:      </w:t>
      </w:r>
    </w:p>
    <w:p w14:paraId="13364809" w14:textId="481D6ACE"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        </w:t>
      </w:r>
      <w:r w:rsidRPr="000B11AF">
        <w:rPr>
          <w:sz w:val="23"/>
          <w:szCs w:val="23"/>
        </w:rPr>
        <w:t xml:space="preserve">ostatní plocha, zeleň </w:t>
      </w:r>
    </w:p>
    <w:p w14:paraId="6E4B4ACA"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4        </w:t>
      </w:r>
      <w:r w:rsidRPr="000B11AF">
        <w:rPr>
          <w:sz w:val="23"/>
          <w:szCs w:val="23"/>
        </w:rPr>
        <w:t xml:space="preserve">ostatní plocha, ostatní komunikace </w:t>
      </w:r>
    </w:p>
    <w:p w14:paraId="00779FA2"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5        </w:t>
      </w:r>
      <w:r w:rsidRPr="000B11AF">
        <w:rPr>
          <w:sz w:val="23"/>
          <w:szCs w:val="23"/>
        </w:rPr>
        <w:t xml:space="preserve">ostatní plocha, jiná plocha </w:t>
      </w:r>
    </w:p>
    <w:p w14:paraId="328FF01C"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7        </w:t>
      </w:r>
      <w:r w:rsidRPr="000B11AF">
        <w:rPr>
          <w:sz w:val="23"/>
          <w:szCs w:val="23"/>
        </w:rPr>
        <w:t xml:space="preserve">ostatní plocha, zeleň </w:t>
      </w:r>
    </w:p>
    <w:p w14:paraId="342CEE33"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8        </w:t>
      </w:r>
      <w:r w:rsidRPr="000B11AF">
        <w:rPr>
          <w:sz w:val="23"/>
          <w:szCs w:val="23"/>
        </w:rPr>
        <w:t xml:space="preserve">ostatní plocha, zeleň </w:t>
      </w:r>
    </w:p>
    <w:p w14:paraId="0C341106"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12      </w:t>
      </w:r>
      <w:r w:rsidRPr="000B11AF">
        <w:rPr>
          <w:sz w:val="23"/>
          <w:szCs w:val="23"/>
        </w:rPr>
        <w:t xml:space="preserve">ostatní plocha, zeleň </w:t>
      </w:r>
    </w:p>
    <w:p w14:paraId="3EC19779"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13      </w:t>
      </w:r>
      <w:r w:rsidRPr="000B11AF">
        <w:rPr>
          <w:sz w:val="23"/>
          <w:szCs w:val="23"/>
        </w:rPr>
        <w:t xml:space="preserve">ostatní plocha, ostatní komunikace </w:t>
      </w:r>
    </w:p>
    <w:p w14:paraId="6A3A14C1" w14:textId="77777777"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15      </w:t>
      </w:r>
      <w:r w:rsidRPr="000B11AF">
        <w:rPr>
          <w:sz w:val="23"/>
          <w:szCs w:val="23"/>
        </w:rPr>
        <w:t xml:space="preserve">ostatní plocha, ostatní komunikace </w:t>
      </w:r>
    </w:p>
    <w:p w14:paraId="362A05D0" w14:textId="1851BC90" w:rsidR="00406B9E" w:rsidRPr="000B11AF" w:rsidRDefault="7C7DA70D" w:rsidP="68C459C5">
      <w:pPr>
        <w:tabs>
          <w:tab w:val="left" w:pos="36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16/2   </w:t>
      </w:r>
      <w:r w:rsidRPr="000B11AF">
        <w:rPr>
          <w:sz w:val="23"/>
          <w:szCs w:val="23"/>
        </w:rPr>
        <w:t>ostatní plocha, ostatní komunikace</w:t>
      </w:r>
    </w:p>
    <w:p w14:paraId="5A00ADC2" w14:textId="1F04BCE2" w:rsidR="00406B9E" w:rsidRPr="000B11AF" w:rsidRDefault="7C7DA70D" w:rsidP="68C459C5">
      <w:pPr>
        <w:tabs>
          <w:tab w:val="left" w:pos="36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20      </w:t>
      </w:r>
      <w:r w:rsidRPr="000B11AF">
        <w:rPr>
          <w:sz w:val="23"/>
          <w:szCs w:val="23"/>
        </w:rPr>
        <w:t xml:space="preserve">ostatní plocha, ostatní komunikace </w:t>
      </w:r>
    </w:p>
    <w:p w14:paraId="7EF6C66F" w14:textId="2EE39FD6" w:rsidR="00406B9E" w:rsidRPr="000B11AF" w:rsidRDefault="7C7DA70D" w:rsidP="68C459C5">
      <w:pPr>
        <w:tabs>
          <w:tab w:val="left" w:pos="36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71      </w:t>
      </w:r>
      <w:r w:rsidRPr="000B11AF">
        <w:rPr>
          <w:sz w:val="23"/>
          <w:szCs w:val="23"/>
        </w:rPr>
        <w:t>ostatní plocha, zeleň</w:t>
      </w:r>
    </w:p>
    <w:p w14:paraId="5A93667C" w14:textId="60D5768A"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75      </w:t>
      </w:r>
      <w:r w:rsidRPr="000B11AF">
        <w:rPr>
          <w:sz w:val="23"/>
          <w:szCs w:val="23"/>
        </w:rPr>
        <w:t>ostatní plocha, ostatní komunikace</w:t>
      </w:r>
    </w:p>
    <w:p w14:paraId="45A90A94" w14:textId="3E061F38"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91      </w:t>
      </w:r>
      <w:r w:rsidRPr="000B11AF">
        <w:rPr>
          <w:sz w:val="23"/>
          <w:szCs w:val="23"/>
        </w:rPr>
        <w:t xml:space="preserve">ostatní plocha, ostatní komunikace </w:t>
      </w:r>
    </w:p>
    <w:p w14:paraId="7F8CB974" w14:textId="176CCE6C" w:rsidR="00406B9E" w:rsidRPr="000B11AF" w:rsidRDefault="7C7DA70D" w:rsidP="68C459C5">
      <w:pPr>
        <w:tabs>
          <w:tab w:val="left" w:pos="36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118    </w:t>
      </w:r>
      <w:r w:rsidRPr="000B11AF">
        <w:rPr>
          <w:sz w:val="23"/>
          <w:szCs w:val="23"/>
        </w:rPr>
        <w:t xml:space="preserve">ostatní plocha, zeleň </w:t>
      </w:r>
    </w:p>
    <w:p w14:paraId="5BD4A87C" w14:textId="01EB27DB" w:rsidR="00406B9E" w:rsidRPr="000B11AF" w:rsidRDefault="7C7DA70D" w:rsidP="68C459C5">
      <w:pPr>
        <w:tabs>
          <w:tab w:val="left" w:pos="36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125    </w:t>
      </w:r>
      <w:r w:rsidRPr="000B11AF">
        <w:rPr>
          <w:sz w:val="23"/>
          <w:szCs w:val="23"/>
        </w:rPr>
        <w:t>ostatní plocha, ostatní komunikace</w:t>
      </w:r>
    </w:p>
    <w:p w14:paraId="6997BD29" w14:textId="3A002942" w:rsidR="00406B9E" w:rsidRPr="000B11AF" w:rsidRDefault="7C7DA70D" w:rsidP="68C459C5">
      <w:pPr>
        <w:tabs>
          <w:tab w:val="left" w:pos="36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152    </w:t>
      </w:r>
      <w:r w:rsidRPr="000B11AF">
        <w:rPr>
          <w:sz w:val="23"/>
          <w:szCs w:val="23"/>
        </w:rPr>
        <w:t xml:space="preserve">ostatní plocha, ostatní komunikace </w:t>
      </w:r>
    </w:p>
    <w:p w14:paraId="658FEB7F" w14:textId="01925F61"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153    </w:t>
      </w:r>
      <w:r w:rsidRPr="000B11AF">
        <w:rPr>
          <w:sz w:val="23"/>
          <w:szCs w:val="23"/>
        </w:rPr>
        <w:t>ostatní plocha, jiná plocha</w:t>
      </w:r>
    </w:p>
    <w:p w14:paraId="0CA1E46B" w14:textId="49AE0474"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154    </w:t>
      </w:r>
      <w:r w:rsidRPr="000B11AF">
        <w:rPr>
          <w:sz w:val="23"/>
          <w:szCs w:val="23"/>
        </w:rPr>
        <w:t xml:space="preserve">ostatní plocha, ostatní komunikace </w:t>
      </w:r>
    </w:p>
    <w:p w14:paraId="3430BB30" w14:textId="3E70903E"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155    </w:t>
      </w:r>
      <w:r w:rsidRPr="000B11AF">
        <w:rPr>
          <w:sz w:val="23"/>
          <w:szCs w:val="23"/>
        </w:rPr>
        <w:t xml:space="preserve">ostatní plocha, ostatní komunikace </w:t>
      </w:r>
    </w:p>
    <w:p w14:paraId="35D7D088" w14:textId="154F3366"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194    </w:t>
      </w:r>
      <w:r w:rsidRPr="000B11AF">
        <w:rPr>
          <w:sz w:val="23"/>
          <w:szCs w:val="23"/>
        </w:rPr>
        <w:t>ostatní plocha, ostatní komunikace</w:t>
      </w:r>
    </w:p>
    <w:p w14:paraId="1AAF4E68" w14:textId="46CEAB84" w:rsidR="000B11AF" w:rsidRPr="00C05DD5"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195    </w:t>
      </w:r>
      <w:r w:rsidRPr="000B11AF">
        <w:rPr>
          <w:sz w:val="23"/>
          <w:szCs w:val="23"/>
        </w:rPr>
        <w:t xml:space="preserve">ostatní plocha, ostatní komunikace </w:t>
      </w:r>
    </w:p>
    <w:p w14:paraId="7A2EBA29" w14:textId="157DEB0F" w:rsidR="00406B9E" w:rsidRPr="000B11AF" w:rsidRDefault="7C7DA70D" w:rsidP="68C459C5">
      <w:pPr>
        <w:tabs>
          <w:tab w:val="left" w:pos="360"/>
          <w:tab w:val="left" w:pos="720"/>
        </w:tabs>
        <w:jc w:val="both"/>
        <w:rPr>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196    </w:t>
      </w:r>
      <w:r w:rsidRPr="000B11AF">
        <w:rPr>
          <w:sz w:val="23"/>
          <w:szCs w:val="23"/>
        </w:rPr>
        <w:t xml:space="preserve">ostatní plocha, ostatní komunikace </w:t>
      </w:r>
    </w:p>
    <w:p w14:paraId="08B36B66" w14:textId="06DDA50B" w:rsidR="00406B9E" w:rsidRPr="000B11AF" w:rsidRDefault="7C7DA70D" w:rsidP="68C459C5">
      <w:pPr>
        <w:tabs>
          <w:tab w:val="left" w:pos="360"/>
          <w:tab w:val="left" w:pos="720"/>
        </w:tabs>
        <w:jc w:val="both"/>
        <w:rPr>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197    </w:t>
      </w:r>
      <w:r w:rsidRPr="000B11AF">
        <w:rPr>
          <w:sz w:val="23"/>
          <w:szCs w:val="23"/>
        </w:rPr>
        <w:t xml:space="preserve">ostatní plocha, zahrada </w:t>
      </w:r>
    </w:p>
    <w:p w14:paraId="1E40066A" w14:textId="5253B508" w:rsidR="00406B9E" w:rsidRPr="000B11AF" w:rsidRDefault="7C7DA70D" w:rsidP="68C459C5">
      <w:pPr>
        <w:tabs>
          <w:tab w:val="left" w:pos="360"/>
          <w:tab w:val="left" w:pos="720"/>
        </w:tabs>
        <w:jc w:val="both"/>
        <w:rPr>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198    </w:t>
      </w:r>
      <w:r w:rsidRPr="000B11AF">
        <w:rPr>
          <w:sz w:val="23"/>
          <w:szCs w:val="23"/>
        </w:rPr>
        <w:t xml:space="preserve">ostatní plocha, ostatní komunikace </w:t>
      </w:r>
    </w:p>
    <w:p w14:paraId="0FD228EC" w14:textId="77777777" w:rsidR="00C05DD5" w:rsidRDefault="00C05DD5" w:rsidP="68C459C5">
      <w:pPr>
        <w:tabs>
          <w:tab w:val="left" w:pos="360"/>
          <w:tab w:val="left" w:pos="720"/>
        </w:tabs>
        <w:jc w:val="both"/>
        <w:rPr>
          <w:b/>
          <w:bCs/>
          <w:sz w:val="23"/>
          <w:szCs w:val="23"/>
        </w:rPr>
      </w:pPr>
    </w:p>
    <w:p w14:paraId="6100F4A8" w14:textId="0196C362" w:rsidR="00406B9E" w:rsidRPr="000B11AF" w:rsidRDefault="7C7DA70D" w:rsidP="68C459C5">
      <w:pPr>
        <w:tabs>
          <w:tab w:val="left" w:pos="360"/>
          <w:tab w:val="left" w:pos="720"/>
        </w:tabs>
        <w:jc w:val="both"/>
        <w:rPr>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247    </w:t>
      </w:r>
      <w:r w:rsidRPr="000B11AF">
        <w:rPr>
          <w:sz w:val="23"/>
          <w:szCs w:val="23"/>
        </w:rPr>
        <w:t xml:space="preserve">ostatní plocha, ostatní komunikace </w:t>
      </w:r>
    </w:p>
    <w:p w14:paraId="241EF985" w14:textId="34841F56" w:rsidR="00406B9E" w:rsidRPr="000B11AF" w:rsidRDefault="7C7DA70D" w:rsidP="68C459C5">
      <w:pPr>
        <w:tabs>
          <w:tab w:val="left" w:pos="360"/>
          <w:tab w:val="left" w:pos="720"/>
        </w:tabs>
        <w:jc w:val="both"/>
        <w:rPr>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248/1 </w:t>
      </w:r>
      <w:r w:rsidRPr="000B11AF">
        <w:rPr>
          <w:sz w:val="23"/>
          <w:szCs w:val="23"/>
        </w:rPr>
        <w:t xml:space="preserve">ostatní plocha, neplodná půda </w:t>
      </w:r>
    </w:p>
    <w:p w14:paraId="32F1B4C9" w14:textId="07A5DD3C"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287/1 </w:t>
      </w:r>
      <w:r w:rsidRPr="000B11AF">
        <w:rPr>
          <w:sz w:val="23"/>
          <w:szCs w:val="23"/>
        </w:rPr>
        <w:t xml:space="preserve">ostatní plocha, ostatní komunikace </w:t>
      </w:r>
    </w:p>
    <w:p w14:paraId="6B251DF2" w14:textId="7C4E72D4"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314/1 </w:t>
      </w:r>
      <w:r w:rsidRPr="000B11AF">
        <w:rPr>
          <w:sz w:val="23"/>
          <w:szCs w:val="23"/>
        </w:rPr>
        <w:t>zahrada</w:t>
      </w:r>
    </w:p>
    <w:p w14:paraId="2321BC30" w14:textId="5E7351E4"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314/2 </w:t>
      </w:r>
      <w:r w:rsidRPr="000B11AF">
        <w:rPr>
          <w:sz w:val="23"/>
          <w:szCs w:val="23"/>
        </w:rPr>
        <w:t xml:space="preserve">zahrada  </w:t>
      </w:r>
    </w:p>
    <w:p w14:paraId="3CB31810" w14:textId="7E823536"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317/1 </w:t>
      </w:r>
      <w:r w:rsidRPr="000B11AF">
        <w:rPr>
          <w:sz w:val="23"/>
          <w:szCs w:val="23"/>
        </w:rPr>
        <w:t xml:space="preserve">ostatní plocha, zeleň </w:t>
      </w:r>
    </w:p>
    <w:p w14:paraId="5EF8FA7D" w14:textId="78B2969F"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317/2 </w:t>
      </w:r>
      <w:r w:rsidRPr="000B11AF">
        <w:rPr>
          <w:sz w:val="23"/>
          <w:szCs w:val="23"/>
        </w:rPr>
        <w:t>ostatní plocha, zeleň</w:t>
      </w:r>
    </w:p>
    <w:p w14:paraId="4A339BF8" w14:textId="05D85C5B"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318    </w:t>
      </w:r>
      <w:r w:rsidRPr="000B11AF">
        <w:rPr>
          <w:sz w:val="23"/>
          <w:szCs w:val="23"/>
        </w:rPr>
        <w:t>ostatní plocha, ostatní komunikace</w:t>
      </w:r>
    </w:p>
    <w:p w14:paraId="76382B2B" w14:textId="5BC41468"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320    </w:t>
      </w:r>
      <w:r w:rsidRPr="000B11AF">
        <w:rPr>
          <w:sz w:val="23"/>
          <w:szCs w:val="23"/>
        </w:rPr>
        <w:t xml:space="preserve">ostatní plocha, neplodná půda </w:t>
      </w:r>
    </w:p>
    <w:p w14:paraId="273023D2" w14:textId="1BED5331"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388    </w:t>
      </w:r>
      <w:r w:rsidRPr="000B11AF">
        <w:rPr>
          <w:sz w:val="23"/>
          <w:szCs w:val="23"/>
        </w:rPr>
        <w:t xml:space="preserve">ostatní plocha, ostatní komunikace </w:t>
      </w:r>
    </w:p>
    <w:p w14:paraId="550BC0AF" w14:textId="565B2832"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401    </w:t>
      </w:r>
      <w:r w:rsidRPr="000B11AF">
        <w:rPr>
          <w:sz w:val="23"/>
          <w:szCs w:val="23"/>
        </w:rPr>
        <w:t xml:space="preserve">ostatní plocha, jiná plocha </w:t>
      </w:r>
    </w:p>
    <w:p w14:paraId="77F7BCC7" w14:textId="43823E16"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405    </w:t>
      </w:r>
      <w:r w:rsidRPr="000B11AF">
        <w:rPr>
          <w:sz w:val="23"/>
          <w:szCs w:val="23"/>
        </w:rPr>
        <w:t xml:space="preserve">ostatní plocha, ostatní komunikace </w:t>
      </w:r>
    </w:p>
    <w:p w14:paraId="014D5CA9" w14:textId="7B05A1CA"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419    </w:t>
      </w:r>
      <w:r w:rsidRPr="000B11AF">
        <w:rPr>
          <w:sz w:val="23"/>
          <w:szCs w:val="23"/>
        </w:rPr>
        <w:t>ostatní plocha, ostatní komunikace</w:t>
      </w:r>
    </w:p>
    <w:p w14:paraId="156C8B99" w14:textId="1724CDD1"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420    </w:t>
      </w:r>
      <w:r w:rsidRPr="000B11AF">
        <w:rPr>
          <w:sz w:val="23"/>
          <w:szCs w:val="23"/>
        </w:rPr>
        <w:t xml:space="preserve">ostatní plocha, ostatní komunikace </w:t>
      </w:r>
    </w:p>
    <w:p w14:paraId="4D27B11D" w14:textId="41F59806" w:rsidR="00406B9E" w:rsidRPr="000B11AF" w:rsidRDefault="7C7DA70D" w:rsidP="68C459C5">
      <w:pPr>
        <w:tabs>
          <w:tab w:val="left" w:pos="360"/>
          <w:tab w:val="left" w:pos="720"/>
        </w:tabs>
        <w:jc w:val="both"/>
        <w:rPr>
          <w:b/>
          <w:bCs/>
          <w:sz w:val="23"/>
          <w:szCs w:val="23"/>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520    </w:t>
      </w:r>
      <w:r w:rsidRPr="000B11AF">
        <w:rPr>
          <w:sz w:val="23"/>
          <w:szCs w:val="23"/>
        </w:rPr>
        <w:t>ostatní plocha, ostatní komunikace</w:t>
      </w:r>
    </w:p>
    <w:p w14:paraId="18DF4E3A" w14:textId="5810A4A4" w:rsidR="00406B9E" w:rsidRPr="000B11AF" w:rsidRDefault="7EF0EFD4"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522    </w:t>
      </w:r>
      <w:r w:rsidRPr="000B11AF">
        <w:rPr>
          <w:sz w:val="23"/>
          <w:szCs w:val="23"/>
        </w:rPr>
        <w:t>ostatní plocha, ostatní komunikace</w:t>
      </w:r>
      <w:r w:rsidR="7C7DA70D" w:rsidRPr="000B11AF">
        <w:rPr>
          <w:sz w:val="23"/>
          <w:szCs w:val="23"/>
        </w:rPr>
        <w:t xml:space="preserve"> </w:t>
      </w:r>
    </w:p>
    <w:p w14:paraId="46EDC210" w14:textId="499B4F8E"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656    </w:t>
      </w:r>
      <w:r w:rsidRPr="000B11AF">
        <w:rPr>
          <w:sz w:val="23"/>
          <w:szCs w:val="23"/>
        </w:rPr>
        <w:t xml:space="preserve">zahrada  </w:t>
      </w:r>
    </w:p>
    <w:p w14:paraId="3FEE0402" w14:textId="571BAAC3"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695    </w:t>
      </w:r>
      <w:r w:rsidRPr="000B11AF">
        <w:rPr>
          <w:sz w:val="23"/>
          <w:szCs w:val="23"/>
        </w:rPr>
        <w:t xml:space="preserve">ostatní plocha, ostatní komunikace </w:t>
      </w:r>
    </w:p>
    <w:p w14:paraId="3BEBFDC8" w14:textId="7ED06A2D"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826    </w:t>
      </w:r>
      <w:r w:rsidRPr="000B11AF">
        <w:rPr>
          <w:sz w:val="23"/>
          <w:szCs w:val="23"/>
        </w:rPr>
        <w:t>ostatní plocha, ostatní komunikace</w:t>
      </w:r>
    </w:p>
    <w:p w14:paraId="7AEE9729" w14:textId="538B3C82"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913    </w:t>
      </w:r>
      <w:r w:rsidRPr="000B11AF">
        <w:rPr>
          <w:sz w:val="23"/>
          <w:szCs w:val="23"/>
        </w:rPr>
        <w:t xml:space="preserve">vodní plocha, koryto vodního toku </w:t>
      </w:r>
    </w:p>
    <w:p w14:paraId="77A3ED09" w14:textId="471316B6"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937/4 </w:t>
      </w:r>
      <w:r w:rsidRPr="000B11AF">
        <w:rPr>
          <w:sz w:val="23"/>
          <w:szCs w:val="23"/>
        </w:rPr>
        <w:t xml:space="preserve">ostatní plocha, ostatní komunikace </w:t>
      </w:r>
    </w:p>
    <w:p w14:paraId="0842EE32" w14:textId="6CBD5676"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1036   </w:t>
      </w:r>
      <w:r w:rsidRPr="000B11AF">
        <w:rPr>
          <w:sz w:val="23"/>
          <w:szCs w:val="23"/>
        </w:rPr>
        <w:t xml:space="preserve">ostatní plocha, ostatní komunikace </w:t>
      </w:r>
    </w:p>
    <w:p w14:paraId="26587327" w14:textId="5FFE793D"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1062   </w:t>
      </w:r>
      <w:r w:rsidRPr="000B11AF">
        <w:rPr>
          <w:sz w:val="23"/>
          <w:szCs w:val="23"/>
        </w:rPr>
        <w:t xml:space="preserve">ostatní plocha, ostatní komunikace </w:t>
      </w:r>
    </w:p>
    <w:p w14:paraId="1CD4C98B" w14:textId="6D57AAF0"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1158   </w:t>
      </w:r>
      <w:r w:rsidRPr="000B11AF">
        <w:rPr>
          <w:sz w:val="23"/>
          <w:szCs w:val="23"/>
        </w:rPr>
        <w:t xml:space="preserve">orná půda </w:t>
      </w:r>
    </w:p>
    <w:p w14:paraId="4438DA54" w14:textId="56A3DD1F"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1159/3 </w:t>
      </w:r>
      <w:r w:rsidRPr="000B11AF">
        <w:rPr>
          <w:sz w:val="23"/>
          <w:szCs w:val="23"/>
        </w:rPr>
        <w:t xml:space="preserve">ostatní plocha, ostatní komunikace </w:t>
      </w:r>
    </w:p>
    <w:p w14:paraId="2C27DBD1" w14:textId="7195AB2D" w:rsidR="00406B9E" w:rsidRPr="000B11AF" w:rsidRDefault="7C7DA70D" w:rsidP="68C459C5">
      <w:pPr>
        <w:tabs>
          <w:tab w:val="left" w:pos="360"/>
          <w:tab w:val="left" w:pos="720"/>
        </w:tabs>
        <w:jc w:val="both"/>
        <w:rPr>
          <w:b/>
          <w:bCs/>
          <w:sz w:val="23"/>
          <w:szCs w:val="23"/>
          <w:vertAlign w:val="superscript"/>
        </w:rPr>
      </w:pPr>
      <w:r w:rsidRPr="000B11AF">
        <w:rPr>
          <w:b/>
          <w:bCs/>
          <w:sz w:val="23"/>
          <w:szCs w:val="23"/>
        </w:rPr>
        <w:t xml:space="preserve">-  </w:t>
      </w:r>
      <w:proofErr w:type="spellStart"/>
      <w:r w:rsidRPr="000B11AF">
        <w:rPr>
          <w:b/>
          <w:bCs/>
          <w:sz w:val="23"/>
          <w:szCs w:val="23"/>
        </w:rPr>
        <w:t>p.č</w:t>
      </w:r>
      <w:proofErr w:type="spellEnd"/>
      <w:r w:rsidRPr="000B11AF">
        <w:rPr>
          <w:b/>
          <w:bCs/>
          <w:sz w:val="23"/>
          <w:szCs w:val="23"/>
        </w:rPr>
        <w:t xml:space="preserve">. 1261   </w:t>
      </w:r>
      <w:r w:rsidRPr="000B11AF">
        <w:rPr>
          <w:sz w:val="23"/>
          <w:szCs w:val="23"/>
        </w:rPr>
        <w:t xml:space="preserve">ostatní plocha, ostatní komunikace </w:t>
      </w:r>
    </w:p>
    <w:p w14:paraId="3656B9AB" w14:textId="77777777" w:rsidR="00406B9E" w:rsidRPr="000B11AF" w:rsidRDefault="00406B9E" w:rsidP="57DE36AD">
      <w:pPr>
        <w:tabs>
          <w:tab w:val="left" w:pos="360"/>
          <w:tab w:val="left" w:pos="720"/>
        </w:tabs>
        <w:ind w:left="144" w:hanging="144"/>
        <w:jc w:val="both"/>
        <w:rPr>
          <w:sz w:val="23"/>
          <w:szCs w:val="23"/>
        </w:rPr>
      </w:pPr>
    </w:p>
    <w:p w14:paraId="6EF5252C" w14:textId="1360C6A0" w:rsidR="00406B9E" w:rsidRPr="000B11AF" w:rsidRDefault="68C459C5" w:rsidP="68C459C5">
      <w:pPr>
        <w:spacing w:after="120"/>
        <w:jc w:val="both"/>
        <w:rPr>
          <w:sz w:val="23"/>
          <w:szCs w:val="23"/>
        </w:rPr>
      </w:pPr>
      <w:r w:rsidRPr="000B11AF">
        <w:rPr>
          <w:color w:val="000000" w:themeColor="text1"/>
          <w:sz w:val="23"/>
          <w:szCs w:val="23"/>
        </w:rPr>
        <w:t xml:space="preserve">zapsaných na listu vlastnictví č. 10001 pro </w:t>
      </w:r>
      <w:proofErr w:type="spellStart"/>
      <w:r w:rsidRPr="000B11AF">
        <w:rPr>
          <w:color w:val="000000" w:themeColor="text1"/>
          <w:sz w:val="23"/>
          <w:szCs w:val="23"/>
        </w:rPr>
        <w:t>k.ú</w:t>
      </w:r>
      <w:proofErr w:type="spellEnd"/>
      <w:r w:rsidRPr="000B11AF">
        <w:rPr>
          <w:color w:val="000000" w:themeColor="text1"/>
          <w:sz w:val="23"/>
          <w:szCs w:val="23"/>
        </w:rPr>
        <w:t xml:space="preserve">. </w:t>
      </w:r>
      <w:proofErr w:type="spellStart"/>
      <w:r w:rsidRPr="000B11AF">
        <w:rPr>
          <w:color w:val="000000" w:themeColor="text1"/>
          <w:sz w:val="23"/>
          <w:szCs w:val="23"/>
        </w:rPr>
        <w:t>Čekyně</w:t>
      </w:r>
      <w:proofErr w:type="spellEnd"/>
      <w:r w:rsidRPr="000B11AF">
        <w:rPr>
          <w:color w:val="000000" w:themeColor="text1"/>
          <w:sz w:val="23"/>
          <w:szCs w:val="23"/>
        </w:rPr>
        <w:t xml:space="preserve"> a obec Přerov, jak je toto zapsáno u Katastrálního úřadu pro Olomoucký kraj, Katastrální pracoviště Přerov (dále jen „</w:t>
      </w:r>
      <w:r w:rsidRPr="000B11AF">
        <w:rPr>
          <w:i/>
          <w:iCs/>
          <w:color w:val="000000" w:themeColor="text1"/>
          <w:sz w:val="23"/>
          <w:szCs w:val="23"/>
        </w:rPr>
        <w:t>služebné pozemky</w:t>
      </w:r>
      <w:r w:rsidRPr="000B11AF">
        <w:rPr>
          <w:color w:val="000000" w:themeColor="text1"/>
          <w:sz w:val="23"/>
          <w:szCs w:val="23"/>
        </w:rPr>
        <w:t>“).</w:t>
      </w:r>
    </w:p>
    <w:p w14:paraId="1C4C722E" w14:textId="721B6F4C" w:rsidR="00406B9E" w:rsidRPr="000B11AF" w:rsidRDefault="7C7DA70D" w:rsidP="68C459C5">
      <w:pPr>
        <w:tabs>
          <w:tab w:val="left" w:pos="360"/>
          <w:tab w:val="left" w:pos="720"/>
        </w:tabs>
        <w:jc w:val="both"/>
        <w:rPr>
          <w:sz w:val="23"/>
          <w:szCs w:val="23"/>
        </w:rPr>
      </w:pPr>
      <w:r w:rsidRPr="000B11AF">
        <w:rPr>
          <w:b/>
          <w:bCs/>
          <w:sz w:val="23"/>
          <w:szCs w:val="23"/>
        </w:rPr>
        <w:t>2.</w:t>
      </w:r>
      <w:r w:rsidRPr="000B11AF">
        <w:rPr>
          <w:sz w:val="23"/>
          <w:szCs w:val="23"/>
        </w:rPr>
        <w:t xml:space="preserve"> Oprávněná je vlastníkem a provozovatelem kanalizace vybudované v rámci stavby </w:t>
      </w:r>
      <w:r w:rsidRPr="000B11AF">
        <w:rPr>
          <w:b/>
          <w:bCs/>
          <w:sz w:val="23"/>
          <w:szCs w:val="23"/>
        </w:rPr>
        <w:t xml:space="preserve">„ČOV a kanalizace </w:t>
      </w:r>
      <w:proofErr w:type="spellStart"/>
      <w:r w:rsidRPr="000B11AF">
        <w:rPr>
          <w:b/>
          <w:bCs/>
          <w:sz w:val="23"/>
          <w:szCs w:val="23"/>
        </w:rPr>
        <w:t>Čekyně</w:t>
      </w:r>
      <w:proofErr w:type="spellEnd"/>
      <w:r w:rsidRPr="000B11AF">
        <w:rPr>
          <w:b/>
          <w:bCs/>
          <w:sz w:val="23"/>
          <w:szCs w:val="23"/>
        </w:rPr>
        <w:t xml:space="preserve">, Dolní Újezd, Lhotka – část 1) Kanalizace a ČOV </w:t>
      </w:r>
      <w:proofErr w:type="spellStart"/>
      <w:r w:rsidRPr="000B11AF">
        <w:rPr>
          <w:b/>
          <w:bCs/>
          <w:sz w:val="23"/>
          <w:szCs w:val="23"/>
        </w:rPr>
        <w:t>Čekyně</w:t>
      </w:r>
      <w:proofErr w:type="spellEnd"/>
      <w:r w:rsidRPr="000B11AF">
        <w:rPr>
          <w:b/>
          <w:bCs/>
          <w:sz w:val="23"/>
          <w:szCs w:val="23"/>
        </w:rPr>
        <w:t>“</w:t>
      </w:r>
      <w:r w:rsidRPr="000B11AF">
        <w:rPr>
          <w:sz w:val="23"/>
          <w:szCs w:val="23"/>
        </w:rPr>
        <w:t>, uložené do pozemků uvedených v</w:t>
      </w:r>
      <w:r w:rsidR="00012235" w:rsidRPr="000B11AF">
        <w:rPr>
          <w:sz w:val="23"/>
          <w:szCs w:val="23"/>
        </w:rPr>
        <w:t> odst.</w:t>
      </w:r>
      <w:r w:rsidRPr="000B11AF">
        <w:rPr>
          <w:sz w:val="23"/>
          <w:szCs w:val="23"/>
        </w:rPr>
        <w:t xml:space="preserve"> 1</w:t>
      </w:r>
      <w:r w:rsidR="00012235" w:rsidRPr="000B11AF">
        <w:rPr>
          <w:sz w:val="23"/>
          <w:szCs w:val="23"/>
        </w:rPr>
        <w:t xml:space="preserve"> tohoto článku smlouvy</w:t>
      </w:r>
      <w:r w:rsidRPr="000B11AF">
        <w:rPr>
          <w:sz w:val="23"/>
          <w:szCs w:val="23"/>
        </w:rPr>
        <w:t xml:space="preserve">. Toto zařízení není součástí pozemku ve smyslu </w:t>
      </w:r>
      <w:proofErr w:type="spellStart"/>
      <w:r w:rsidRPr="000B11AF">
        <w:rPr>
          <w:sz w:val="23"/>
          <w:szCs w:val="23"/>
        </w:rPr>
        <w:t>ust</w:t>
      </w:r>
      <w:proofErr w:type="spellEnd"/>
      <w:r w:rsidRPr="000B11AF">
        <w:rPr>
          <w:sz w:val="23"/>
          <w:szCs w:val="23"/>
        </w:rPr>
        <w:t>. § 509 zák. č. 89/2012 Sb.</w:t>
      </w:r>
    </w:p>
    <w:p w14:paraId="049F31CB" w14:textId="7F66CE07" w:rsidR="00406B9E" w:rsidRPr="000B11AF" w:rsidRDefault="00406B9E" w:rsidP="68C459C5">
      <w:pPr>
        <w:tabs>
          <w:tab w:val="left" w:pos="360"/>
          <w:tab w:val="left" w:pos="720"/>
        </w:tabs>
        <w:ind w:left="720" w:hanging="360"/>
        <w:jc w:val="both"/>
        <w:rPr>
          <w:i/>
          <w:iCs/>
          <w:sz w:val="23"/>
          <w:szCs w:val="23"/>
        </w:rPr>
      </w:pPr>
    </w:p>
    <w:p w14:paraId="0C244324" w14:textId="77777777" w:rsidR="00406B9E" w:rsidRPr="000B11AF" w:rsidRDefault="7C7DA70D" w:rsidP="57DE36AD">
      <w:pPr>
        <w:jc w:val="center"/>
        <w:rPr>
          <w:b/>
          <w:bCs/>
          <w:i/>
          <w:iCs/>
          <w:sz w:val="23"/>
          <w:szCs w:val="23"/>
        </w:rPr>
      </w:pPr>
      <w:r w:rsidRPr="000B11AF">
        <w:rPr>
          <w:b/>
          <w:bCs/>
          <w:i/>
          <w:iCs/>
          <w:sz w:val="23"/>
          <w:szCs w:val="23"/>
        </w:rPr>
        <w:t>Článek 2.</w:t>
      </w:r>
    </w:p>
    <w:p w14:paraId="0EE75663" w14:textId="7A959582" w:rsidR="00406B9E" w:rsidRPr="000B11AF" w:rsidRDefault="00406B9E" w:rsidP="68C459C5">
      <w:pPr>
        <w:rPr>
          <w:color w:val="000000" w:themeColor="text1"/>
          <w:sz w:val="23"/>
          <w:szCs w:val="23"/>
        </w:rPr>
      </w:pPr>
    </w:p>
    <w:p w14:paraId="56ACEF80" w14:textId="6DADEE7A" w:rsidR="00406B9E" w:rsidRPr="000B11AF" w:rsidRDefault="68C459C5" w:rsidP="68C459C5">
      <w:pPr>
        <w:jc w:val="both"/>
        <w:rPr>
          <w:rFonts w:ascii="Calibri" w:hAnsi="Calibri" w:cs="Calibri"/>
          <w:color w:val="000000" w:themeColor="text1"/>
          <w:sz w:val="23"/>
          <w:szCs w:val="23"/>
        </w:rPr>
      </w:pPr>
      <w:r w:rsidRPr="000B11AF">
        <w:rPr>
          <w:b/>
          <w:bCs/>
          <w:color w:val="000000" w:themeColor="text1"/>
          <w:sz w:val="23"/>
          <w:szCs w:val="23"/>
        </w:rPr>
        <w:t>1.</w:t>
      </w:r>
      <w:r w:rsidRPr="000B11AF">
        <w:rPr>
          <w:color w:val="000000" w:themeColor="text1"/>
          <w:sz w:val="23"/>
          <w:szCs w:val="23"/>
        </w:rPr>
        <w:t xml:space="preserve"> Povinný ze služebnosti zřizuje ve prospěch oprávněného ze služebnosti ke služebným pozemkům služebnost inženýrské sítě spočívající v povinnosti povinného:</w:t>
      </w:r>
    </w:p>
    <w:p w14:paraId="60B51D95" w14:textId="1F4564F5" w:rsidR="00406B9E" w:rsidRPr="000B11AF" w:rsidRDefault="00406B9E" w:rsidP="68C459C5">
      <w:pPr>
        <w:jc w:val="both"/>
        <w:rPr>
          <w:color w:val="000000" w:themeColor="text1"/>
          <w:sz w:val="23"/>
          <w:szCs w:val="23"/>
        </w:rPr>
      </w:pPr>
    </w:p>
    <w:p w14:paraId="079EBE83" w14:textId="77777777" w:rsidR="00406B9E" w:rsidRPr="000B11AF" w:rsidRDefault="7C7DA70D" w:rsidP="68C459C5">
      <w:pPr>
        <w:pStyle w:val="Normln3"/>
        <w:jc w:val="both"/>
        <w:rPr>
          <w:b/>
          <w:bCs/>
          <w:sz w:val="23"/>
          <w:szCs w:val="23"/>
          <w:lang w:val="cs-CZ" w:eastAsia="cs-CZ"/>
        </w:rPr>
      </w:pPr>
      <w:r w:rsidRPr="000B11AF">
        <w:rPr>
          <w:b/>
          <w:bCs/>
          <w:sz w:val="23"/>
          <w:szCs w:val="23"/>
          <w:lang w:val="cs-CZ" w:eastAsia="cs-CZ"/>
        </w:rPr>
        <w:t>a) strpět</w:t>
      </w:r>
    </w:p>
    <w:p w14:paraId="7B452C49" w14:textId="2EDA6AF2" w:rsidR="00406B9E" w:rsidRPr="00426570" w:rsidRDefault="7C7DA70D" w:rsidP="00426570">
      <w:pPr>
        <w:numPr>
          <w:ilvl w:val="8"/>
          <w:numId w:val="8"/>
        </w:numPr>
        <w:jc w:val="both"/>
        <w:rPr>
          <w:sz w:val="23"/>
          <w:szCs w:val="23"/>
        </w:rPr>
      </w:pPr>
      <w:r w:rsidRPr="000B11AF">
        <w:rPr>
          <w:sz w:val="23"/>
          <w:szCs w:val="23"/>
        </w:rPr>
        <w:t xml:space="preserve">uloženou kanalizaci, která je uložena pod povrchem části pozemků </w:t>
      </w:r>
      <w:proofErr w:type="spellStart"/>
      <w:r w:rsidRPr="000B11AF">
        <w:rPr>
          <w:b/>
          <w:bCs/>
          <w:sz w:val="23"/>
          <w:szCs w:val="23"/>
        </w:rPr>
        <w:t>p.č</w:t>
      </w:r>
      <w:proofErr w:type="spellEnd"/>
      <w:r w:rsidRPr="000B11AF">
        <w:rPr>
          <w:b/>
          <w:bCs/>
          <w:sz w:val="23"/>
          <w:szCs w:val="23"/>
        </w:rPr>
        <w:t xml:space="preserve">. 3, </w:t>
      </w:r>
      <w:proofErr w:type="spellStart"/>
      <w:r w:rsidRPr="000B11AF">
        <w:rPr>
          <w:b/>
          <w:bCs/>
          <w:sz w:val="23"/>
          <w:szCs w:val="23"/>
        </w:rPr>
        <w:t>p.č</w:t>
      </w:r>
      <w:proofErr w:type="spellEnd"/>
      <w:r w:rsidRPr="000B11AF">
        <w:rPr>
          <w:b/>
          <w:bCs/>
          <w:sz w:val="23"/>
          <w:szCs w:val="23"/>
        </w:rPr>
        <w:t xml:space="preserve">. 4, </w:t>
      </w:r>
      <w:proofErr w:type="spellStart"/>
      <w:r w:rsidRPr="000B11AF">
        <w:rPr>
          <w:b/>
          <w:bCs/>
          <w:sz w:val="23"/>
          <w:szCs w:val="23"/>
        </w:rPr>
        <w:t>p.č</w:t>
      </w:r>
      <w:proofErr w:type="spellEnd"/>
      <w:r w:rsidRPr="000B11AF">
        <w:rPr>
          <w:b/>
          <w:bCs/>
          <w:sz w:val="23"/>
          <w:szCs w:val="23"/>
        </w:rPr>
        <w:t xml:space="preserve">. 5,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7, </w:t>
      </w:r>
      <w:proofErr w:type="spellStart"/>
      <w:r w:rsidRPr="000B11AF">
        <w:rPr>
          <w:b/>
          <w:bCs/>
          <w:sz w:val="23"/>
          <w:szCs w:val="23"/>
        </w:rPr>
        <w:t>p.č</w:t>
      </w:r>
      <w:proofErr w:type="spellEnd"/>
      <w:r w:rsidR="5EC7F7BD" w:rsidRPr="000B11AF">
        <w:rPr>
          <w:b/>
          <w:bCs/>
          <w:sz w:val="23"/>
          <w:szCs w:val="23"/>
        </w:rPr>
        <w:t>.</w:t>
      </w:r>
      <w:r w:rsidRPr="000B11AF">
        <w:rPr>
          <w:b/>
          <w:bCs/>
          <w:sz w:val="23"/>
          <w:szCs w:val="23"/>
        </w:rPr>
        <w:t xml:space="preserve"> 8, </w:t>
      </w:r>
      <w:proofErr w:type="spellStart"/>
      <w:r w:rsidRPr="000B11AF">
        <w:rPr>
          <w:b/>
          <w:bCs/>
          <w:sz w:val="23"/>
          <w:szCs w:val="23"/>
        </w:rPr>
        <w:t>p.č</w:t>
      </w:r>
      <w:proofErr w:type="spellEnd"/>
      <w:r w:rsidR="5EC7F7BD" w:rsidRPr="000B11AF">
        <w:rPr>
          <w:b/>
          <w:bCs/>
          <w:sz w:val="23"/>
          <w:szCs w:val="23"/>
        </w:rPr>
        <w:t>.</w:t>
      </w:r>
      <w:r w:rsidRPr="000B11AF">
        <w:rPr>
          <w:b/>
          <w:bCs/>
          <w:sz w:val="23"/>
          <w:szCs w:val="23"/>
        </w:rPr>
        <w:t xml:space="preserve"> 12, </w:t>
      </w:r>
      <w:proofErr w:type="spellStart"/>
      <w:r w:rsidRPr="000B11AF">
        <w:rPr>
          <w:b/>
          <w:bCs/>
          <w:sz w:val="23"/>
          <w:szCs w:val="23"/>
        </w:rPr>
        <w:t>p.č</w:t>
      </w:r>
      <w:proofErr w:type="spellEnd"/>
      <w:r w:rsidRPr="000B11AF">
        <w:rPr>
          <w:b/>
          <w:bCs/>
          <w:sz w:val="23"/>
          <w:szCs w:val="23"/>
        </w:rPr>
        <w:t xml:space="preserve">. 13, </w:t>
      </w:r>
      <w:proofErr w:type="spellStart"/>
      <w:r w:rsidRPr="000B11AF">
        <w:rPr>
          <w:b/>
          <w:bCs/>
          <w:sz w:val="23"/>
          <w:szCs w:val="23"/>
        </w:rPr>
        <w:t>p.č</w:t>
      </w:r>
      <w:proofErr w:type="spellEnd"/>
      <w:r w:rsidRPr="000B11AF">
        <w:rPr>
          <w:b/>
          <w:bCs/>
          <w:sz w:val="23"/>
          <w:szCs w:val="23"/>
        </w:rPr>
        <w:t xml:space="preserve">. 15, </w:t>
      </w:r>
      <w:proofErr w:type="spellStart"/>
      <w:r w:rsidRPr="000B11AF">
        <w:rPr>
          <w:b/>
          <w:bCs/>
          <w:sz w:val="23"/>
          <w:szCs w:val="23"/>
        </w:rPr>
        <w:t>p.č</w:t>
      </w:r>
      <w:proofErr w:type="spellEnd"/>
      <w:r w:rsidRPr="000B11AF">
        <w:rPr>
          <w:b/>
          <w:bCs/>
          <w:sz w:val="23"/>
          <w:szCs w:val="23"/>
        </w:rPr>
        <w:t xml:space="preserve">. 16/2,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20, </w:t>
      </w:r>
      <w:proofErr w:type="spellStart"/>
      <w:r w:rsidRPr="000B11AF">
        <w:rPr>
          <w:b/>
          <w:bCs/>
          <w:sz w:val="23"/>
          <w:szCs w:val="23"/>
        </w:rPr>
        <w:t>p.č</w:t>
      </w:r>
      <w:proofErr w:type="spellEnd"/>
      <w:r w:rsidRPr="000B11AF">
        <w:rPr>
          <w:b/>
          <w:bCs/>
          <w:sz w:val="23"/>
          <w:szCs w:val="23"/>
        </w:rPr>
        <w:t xml:space="preserve">. 71,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75, </w:t>
      </w:r>
      <w:proofErr w:type="spellStart"/>
      <w:r w:rsidRPr="000B11AF">
        <w:rPr>
          <w:b/>
          <w:bCs/>
          <w:sz w:val="23"/>
          <w:szCs w:val="23"/>
        </w:rPr>
        <w:t>p.č</w:t>
      </w:r>
      <w:proofErr w:type="spellEnd"/>
      <w:r w:rsidRPr="000B11AF">
        <w:rPr>
          <w:b/>
          <w:bCs/>
          <w:sz w:val="23"/>
          <w:szCs w:val="23"/>
        </w:rPr>
        <w:t xml:space="preserve">. 91,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118,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125,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152,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153,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154,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155,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194,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195, </w:t>
      </w:r>
      <w:proofErr w:type="spellStart"/>
      <w:r w:rsidRPr="000B11AF">
        <w:rPr>
          <w:b/>
          <w:bCs/>
          <w:sz w:val="23"/>
          <w:szCs w:val="23"/>
        </w:rPr>
        <w:t>p.č</w:t>
      </w:r>
      <w:proofErr w:type="spellEnd"/>
      <w:r w:rsidRPr="000B11AF">
        <w:rPr>
          <w:b/>
          <w:bCs/>
          <w:sz w:val="23"/>
          <w:szCs w:val="23"/>
        </w:rPr>
        <w:t xml:space="preserve">. 196, </w:t>
      </w:r>
      <w:proofErr w:type="spellStart"/>
      <w:r w:rsidRPr="000B11AF">
        <w:rPr>
          <w:b/>
          <w:bCs/>
          <w:sz w:val="23"/>
          <w:szCs w:val="23"/>
        </w:rPr>
        <w:t>p.č</w:t>
      </w:r>
      <w:proofErr w:type="spellEnd"/>
      <w:r w:rsidRPr="000B11AF">
        <w:rPr>
          <w:b/>
          <w:bCs/>
          <w:sz w:val="23"/>
          <w:szCs w:val="23"/>
        </w:rPr>
        <w:t xml:space="preserve">. 197,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198,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247,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248/1,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287/1, </w:t>
      </w:r>
      <w:proofErr w:type="spellStart"/>
      <w:r w:rsidRPr="000B11AF">
        <w:rPr>
          <w:b/>
          <w:bCs/>
          <w:sz w:val="23"/>
          <w:szCs w:val="23"/>
        </w:rPr>
        <w:t>p.č</w:t>
      </w:r>
      <w:proofErr w:type="spellEnd"/>
      <w:r w:rsidRPr="000B11AF">
        <w:rPr>
          <w:b/>
          <w:bCs/>
          <w:sz w:val="23"/>
          <w:szCs w:val="23"/>
        </w:rPr>
        <w:t xml:space="preserve">. 314/1, </w:t>
      </w:r>
      <w:proofErr w:type="spellStart"/>
      <w:r w:rsidR="5EC7F7BD" w:rsidRPr="000B11AF">
        <w:rPr>
          <w:b/>
          <w:bCs/>
          <w:sz w:val="23"/>
          <w:szCs w:val="23"/>
        </w:rPr>
        <w:t>p.č</w:t>
      </w:r>
      <w:proofErr w:type="spellEnd"/>
      <w:r w:rsidR="5EC7F7BD" w:rsidRPr="000B11AF">
        <w:rPr>
          <w:b/>
          <w:bCs/>
          <w:sz w:val="23"/>
          <w:szCs w:val="23"/>
        </w:rPr>
        <w:t xml:space="preserve">. 314/2,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317/1,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7EF0EFD4" w:rsidRPr="000B11AF">
        <w:rPr>
          <w:b/>
          <w:bCs/>
          <w:sz w:val="23"/>
          <w:szCs w:val="23"/>
        </w:rPr>
        <w:t>3</w:t>
      </w:r>
      <w:r w:rsidRPr="000B11AF">
        <w:rPr>
          <w:b/>
          <w:bCs/>
          <w:sz w:val="23"/>
          <w:szCs w:val="23"/>
        </w:rPr>
        <w:t xml:space="preserve">17/2,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318,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320, </w:t>
      </w:r>
      <w:proofErr w:type="spellStart"/>
      <w:r w:rsidRPr="000B11AF">
        <w:rPr>
          <w:b/>
          <w:bCs/>
          <w:sz w:val="23"/>
          <w:szCs w:val="23"/>
        </w:rPr>
        <w:t>p.č</w:t>
      </w:r>
      <w:proofErr w:type="spellEnd"/>
      <w:r w:rsidRPr="000B11AF">
        <w:rPr>
          <w:b/>
          <w:bCs/>
          <w:sz w:val="23"/>
          <w:szCs w:val="23"/>
        </w:rPr>
        <w:t xml:space="preserve">. 388,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401,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405,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419,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420,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520,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522, </w:t>
      </w:r>
      <w:proofErr w:type="spellStart"/>
      <w:r w:rsidRPr="000B11AF">
        <w:rPr>
          <w:b/>
          <w:bCs/>
          <w:sz w:val="23"/>
          <w:szCs w:val="23"/>
        </w:rPr>
        <w:t>p.č</w:t>
      </w:r>
      <w:proofErr w:type="spellEnd"/>
      <w:r w:rsidRPr="000B11AF">
        <w:rPr>
          <w:b/>
          <w:bCs/>
          <w:sz w:val="23"/>
          <w:szCs w:val="23"/>
        </w:rPr>
        <w:t>.</w:t>
      </w:r>
      <w:r w:rsidR="5EC7F7BD" w:rsidRPr="000B11AF">
        <w:rPr>
          <w:b/>
          <w:bCs/>
          <w:sz w:val="23"/>
          <w:szCs w:val="23"/>
        </w:rPr>
        <w:t xml:space="preserve"> </w:t>
      </w:r>
      <w:r w:rsidRPr="000B11AF">
        <w:rPr>
          <w:b/>
          <w:bCs/>
          <w:sz w:val="23"/>
          <w:szCs w:val="23"/>
        </w:rPr>
        <w:t xml:space="preserve">656, </w:t>
      </w:r>
      <w:proofErr w:type="spellStart"/>
      <w:r w:rsidR="7EF0EFD4" w:rsidRPr="000B11AF">
        <w:rPr>
          <w:b/>
          <w:bCs/>
          <w:sz w:val="23"/>
          <w:szCs w:val="23"/>
        </w:rPr>
        <w:t>p.č</w:t>
      </w:r>
      <w:proofErr w:type="spellEnd"/>
      <w:r w:rsidR="7EF0EFD4" w:rsidRPr="000B11AF">
        <w:rPr>
          <w:b/>
          <w:bCs/>
          <w:sz w:val="23"/>
          <w:szCs w:val="23"/>
        </w:rPr>
        <w:t xml:space="preserve">. 695,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826,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913,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937/4,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1036,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1062,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1158, </w:t>
      </w:r>
      <w:proofErr w:type="spellStart"/>
      <w:r w:rsidR="5EC7F7BD" w:rsidRPr="00426570">
        <w:rPr>
          <w:b/>
          <w:bCs/>
          <w:sz w:val="23"/>
          <w:szCs w:val="23"/>
        </w:rPr>
        <w:t>p.č</w:t>
      </w:r>
      <w:proofErr w:type="spellEnd"/>
      <w:r w:rsidR="5EC7F7BD" w:rsidRPr="00426570">
        <w:rPr>
          <w:b/>
          <w:bCs/>
          <w:sz w:val="23"/>
          <w:szCs w:val="23"/>
        </w:rPr>
        <w:t xml:space="preserve">. </w:t>
      </w:r>
      <w:r w:rsidRPr="00426570">
        <w:rPr>
          <w:b/>
          <w:bCs/>
          <w:sz w:val="23"/>
          <w:szCs w:val="23"/>
        </w:rPr>
        <w:t xml:space="preserve">1159/3 a </w:t>
      </w:r>
      <w:proofErr w:type="spellStart"/>
      <w:r w:rsidRPr="00426570">
        <w:rPr>
          <w:b/>
          <w:bCs/>
          <w:sz w:val="23"/>
          <w:szCs w:val="23"/>
        </w:rPr>
        <w:t>p.č</w:t>
      </w:r>
      <w:proofErr w:type="spellEnd"/>
      <w:r w:rsidRPr="00426570">
        <w:rPr>
          <w:b/>
          <w:bCs/>
          <w:sz w:val="23"/>
          <w:szCs w:val="23"/>
        </w:rPr>
        <w:t>.</w:t>
      </w:r>
      <w:r w:rsidR="5EC7F7BD" w:rsidRPr="00426570">
        <w:rPr>
          <w:b/>
          <w:bCs/>
          <w:sz w:val="23"/>
          <w:szCs w:val="23"/>
        </w:rPr>
        <w:t xml:space="preserve"> </w:t>
      </w:r>
      <w:r w:rsidRPr="00426570">
        <w:rPr>
          <w:b/>
          <w:bCs/>
          <w:sz w:val="23"/>
          <w:szCs w:val="23"/>
        </w:rPr>
        <w:t xml:space="preserve">1261 </w:t>
      </w:r>
      <w:proofErr w:type="spellStart"/>
      <w:r w:rsidRPr="00426570">
        <w:rPr>
          <w:b/>
          <w:bCs/>
          <w:sz w:val="23"/>
          <w:szCs w:val="23"/>
        </w:rPr>
        <w:t>k.ú</w:t>
      </w:r>
      <w:proofErr w:type="spellEnd"/>
      <w:r w:rsidRPr="00426570">
        <w:rPr>
          <w:b/>
          <w:bCs/>
          <w:sz w:val="23"/>
          <w:szCs w:val="23"/>
        </w:rPr>
        <w:t xml:space="preserve">. </w:t>
      </w:r>
      <w:proofErr w:type="spellStart"/>
      <w:r w:rsidRPr="00426570">
        <w:rPr>
          <w:b/>
          <w:bCs/>
          <w:sz w:val="23"/>
          <w:szCs w:val="23"/>
        </w:rPr>
        <w:t>Čekyně</w:t>
      </w:r>
      <w:proofErr w:type="spellEnd"/>
      <w:r w:rsidRPr="00426570">
        <w:rPr>
          <w:sz w:val="23"/>
          <w:szCs w:val="23"/>
        </w:rPr>
        <w:t xml:space="preserve"> tak, jak je vyznačeno v geometrickém plánu č. 515-205/2019 ze dne 2.5.2021,</w:t>
      </w:r>
      <w:r w:rsidRPr="00426570">
        <w:rPr>
          <w:b/>
          <w:bCs/>
          <w:sz w:val="23"/>
          <w:szCs w:val="23"/>
        </w:rPr>
        <w:t xml:space="preserve"> </w:t>
      </w:r>
    </w:p>
    <w:p w14:paraId="724D644D" w14:textId="266721D7" w:rsidR="00406B9E" w:rsidRPr="00C05DD5" w:rsidRDefault="7C7DA70D" w:rsidP="00C05DD5">
      <w:pPr>
        <w:numPr>
          <w:ilvl w:val="8"/>
          <w:numId w:val="8"/>
        </w:numPr>
        <w:jc w:val="both"/>
        <w:rPr>
          <w:sz w:val="23"/>
          <w:szCs w:val="23"/>
        </w:rPr>
      </w:pPr>
      <w:r w:rsidRPr="000B11AF">
        <w:rPr>
          <w:sz w:val="23"/>
          <w:szCs w:val="23"/>
        </w:rPr>
        <w:t>přístup oprávněného nebo jím pověřených fyzických a právnických osob na shora uvedené</w:t>
      </w:r>
      <w:r w:rsidR="00C05DD5">
        <w:rPr>
          <w:sz w:val="23"/>
          <w:szCs w:val="23"/>
        </w:rPr>
        <w:t xml:space="preserve"> </w:t>
      </w:r>
      <w:r w:rsidRPr="00C05DD5">
        <w:rPr>
          <w:sz w:val="23"/>
          <w:szCs w:val="23"/>
        </w:rPr>
        <w:t>pozemky, jakož i vjezd a odjezd motorových vozidel a mechanismů za účelem provádění</w:t>
      </w:r>
      <w:r w:rsidR="00C05DD5">
        <w:rPr>
          <w:sz w:val="23"/>
          <w:szCs w:val="23"/>
        </w:rPr>
        <w:t xml:space="preserve"> </w:t>
      </w:r>
      <w:r w:rsidRPr="00C05DD5">
        <w:rPr>
          <w:sz w:val="23"/>
          <w:szCs w:val="23"/>
        </w:rPr>
        <w:t xml:space="preserve">oprav, rekonstrukce, kontroly či odstranění kanalizace a jejího </w:t>
      </w:r>
      <w:proofErr w:type="gramStart"/>
      <w:r w:rsidRPr="00C05DD5">
        <w:rPr>
          <w:sz w:val="23"/>
          <w:szCs w:val="23"/>
        </w:rPr>
        <w:t>příslušenství - právo</w:t>
      </w:r>
      <w:proofErr w:type="gramEnd"/>
      <w:r w:rsidRPr="00C05DD5">
        <w:rPr>
          <w:sz w:val="23"/>
          <w:szCs w:val="23"/>
        </w:rPr>
        <w:t xml:space="preserve"> chůze a jízdy,</w:t>
      </w:r>
    </w:p>
    <w:p w14:paraId="0DF1432D" w14:textId="4572DD45" w:rsidR="00406B9E" w:rsidRPr="000B11AF" w:rsidRDefault="7C7DA70D" w:rsidP="00C05DD5">
      <w:pPr>
        <w:numPr>
          <w:ilvl w:val="8"/>
          <w:numId w:val="6"/>
        </w:numPr>
        <w:jc w:val="both"/>
        <w:rPr>
          <w:sz w:val="23"/>
          <w:szCs w:val="23"/>
          <w:lang w:eastAsia="cs-CZ"/>
        </w:rPr>
      </w:pPr>
      <w:r w:rsidRPr="000B11AF">
        <w:rPr>
          <w:sz w:val="23"/>
          <w:szCs w:val="23"/>
          <w:lang w:eastAsia="cs-CZ"/>
        </w:rPr>
        <w:t>právo provádět na kanalizaci a jejím příslušenství</w:t>
      </w:r>
      <w:r w:rsidRPr="000B11AF">
        <w:rPr>
          <w:color w:val="FF0000"/>
          <w:sz w:val="23"/>
          <w:szCs w:val="23"/>
          <w:lang w:eastAsia="cs-CZ"/>
        </w:rPr>
        <w:t xml:space="preserve"> </w:t>
      </w:r>
      <w:r w:rsidRPr="000B11AF">
        <w:rPr>
          <w:sz w:val="23"/>
          <w:szCs w:val="23"/>
          <w:lang w:eastAsia="cs-CZ"/>
        </w:rPr>
        <w:t>úpravy za účelem její modernizace nebo zlepšení výkonnosti či odstranění závad,</w:t>
      </w:r>
    </w:p>
    <w:p w14:paraId="0EB4CAA5" w14:textId="77777777" w:rsidR="00406B9E" w:rsidRPr="000B11AF" w:rsidRDefault="00406B9E" w:rsidP="68C459C5">
      <w:pPr>
        <w:jc w:val="both"/>
        <w:rPr>
          <w:b/>
          <w:bCs/>
          <w:sz w:val="23"/>
          <w:szCs w:val="23"/>
        </w:rPr>
      </w:pPr>
    </w:p>
    <w:p w14:paraId="72BA30ED" w14:textId="77777777" w:rsidR="00406B9E" w:rsidRPr="000B11AF" w:rsidRDefault="7C7DA70D" w:rsidP="68C459C5">
      <w:pPr>
        <w:rPr>
          <w:b/>
          <w:bCs/>
          <w:sz w:val="23"/>
          <w:szCs w:val="23"/>
        </w:rPr>
      </w:pPr>
      <w:r w:rsidRPr="000B11AF">
        <w:rPr>
          <w:b/>
          <w:bCs/>
          <w:sz w:val="23"/>
          <w:szCs w:val="23"/>
        </w:rPr>
        <w:t>b) zdržet se</w:t>
      </w:r>
    </w:p>
    <w:p w14:paraId="2C47DA5D" w14:textId="15310559" w:rsidR="00406B9E" w:rsidRPr="000B11AF" w:rsidRDefault="7C7DA70D" w:rsidP="68C459C5">
      <w:pPr>
        <w:numPr>
          <w:ilvl w:val="8"/>
          <w:numId w:val="9"/>
        </w:numPr>
        <w:jc w:val="both"/>
        <w:rPr>
          <w:sz w:val="23"/>
          <w:szCs w:val="23"/>
        </w:rPr>
      </w:pPr>
      <w:r w:rsidRPr="000B11AF">
        <w:rPr>
          <w:sz w:val="23"/>
          <w:szCs w:val="23"/>
        </w:rPr>
        <w:t xml:space="preserve">budování trvalých staveb (s výjimkou komunikací, parkovišť a inženýrských sítí), vysazování trvalých porostů ovocných či lesních stromů, víceletých keřů nad uloženým kanalizačním potrubím v rozsahu ochranného pásma </w:t>
      </w:r>
      <w:r w:rsidR="5C58565A" w:rsidRPr="000B11AF">
        <w:rPr>
          <w:sz w:val="23"/>
          <w:szCs w:val="23"/>
        </w:rPr>
        <w:t>1</w:t>
      </w:r>
      <w:r w:rsidRPr="000B11AF">
        <w:rPr>
          <w:sz w:val="23"/>
          <w:szCs w:val="23"/>
        </w:rPr>
        <w:t>,50 m na každou stranu od vnějšího líce kanalizačního potrubí, stanoveného v souladu s platnou právní úpravou tak, jak vyplývá z geometrického plánu č. 515-205/2019 ze dne 2.5.2021,</w:t>
      </w:r>
    </w:p>
    <w:p w14:paraId="25E149AD" w14:textId="313B21DD" w:rsidR="00406B9E" w:rsidRPr="000B11AF" w:rsidRDefault="00406B9E" w:rsidP="68C459C5">
      <w:pPr>
        <w:jc w:val="both"/>
        <w:rPr>
          <w:sz w:val="23"/>
          <w:szCs w:val="23"/>
        </w:rPr>
      </w:pPr>
    </w:p>
    <w:p w14:paraId="5714C34E" w14:textId="46137FB6" w:rsidR="00406B9E" w:rsidRPr="000B11AF" w:rsidRDefault="68C459C5" w:rsidP="68C459C5">
      <w:pPr>
        <w:spacing w:after="120" w:line="240" w:lineRule="atLeast"/>
        <w:jc w:val="both"/>
        <w:rPr>
          <w:sz w:val="23"/>
          <w:szCs w:val="23"/>
        </w:rPr>
      </w:pPr>
      <w:r w:rsidRPr="000B11AF">
        <w:rPr>
          <w:color w:val="000000" w:themeColor="text1"/>
          <w:sz w:val="23"/>
          <w:szCs w:val="23"/>
        </w:rPr>
        <w:t>(dále jen „</w:t>
      </w:r>
      <w:r w:rsidRPr="000B11AF">
        <w:rPr>
          <w:i/>
          <w:iCs/>
          <w:color w:val="000000" w:themeColor="text1"/>
          <w:sz w:val="23"/>
          <w:szCs w:val="23"/>
        </w:rPr>
        <w:t>služebnost</w:t>
      </w:r>
      <w:r w:rsidRPr="000B11AF">
        <w:rPr>
          <w:color w:val="000000" w:themeColor="text1"/>
          <w:sz w:val="23"/>
          <w:szCs w:val="23"/>
        </w:rPr>
        <w:t>“).</w:t>
      </w:r>
    </w:p>
    <w:p w14:paraId="2D5C25D9" w14:textId="76893B8D" w:rsidR="00406B9E" w:rsidRPr="000B11AF" w:rsidRDefault="7C7DA70D" w:rsidP="005C2DC1">
      <w:pPr>
        <w:jc w:val="both"/>
        <w:rPr>
          <w:color w:val="000000" w:themeColor="text1"/>
          <w:sz w:val="23"/>
          <w:szCs w:val="23"/>
        </w:rPr>
      </w:pPr>
      <w:r w:rsidRPr="000B11AF">
        <w:rPr>
          <w:b/>
          <w:bCs/>
          <w:sz w:val="23"/>
          <w:szCs w:val="23"/>
        </w:rPr>
        <w:t>2.</w:t>
      </w:r>
      <w:r w:rsidRPr="000B11AF">
        <w:rPr>
          <w:sz w:val="23"/>
          <w:szCs w:val="23"/>
        </w:rPr>
        <w:t xml:space="preserve"> </w:t>
      </w:r>
      <w:r w:rsidR="005C2DC1" w:rsidRPr="000B11AF">
        <w:rPr>
          <w:sz w:val="23"/>
          <w:szCs w:val="23"/>
        </w:rPr>
        <w:t xml:space="preserve"> </w:t>
      </w:r>
      <w:r w:rsidR="68C459C5" w:rsidRPr="000B11AF">
        <w:rPr>
          <w:color w:val="000000" w:themeColor="text1"/>
          <w:sz w:val="23"/>
          <w:szCs w:val="23"/>
        </w:rPr>
        <w:t>Služebnost inženýrské sítě se zřizuje úplatně na dobu neurčitou.</w:t>
      </w:r>
    </w:p>
    <w:p w14:paraId="09BE9839" w14:textId="77777777" w:rsidR="005C2DC1" w:rsidRPr="000B11AF" w:rsidRDefault="005C2DC1" w:rsidP="005C2DC1">
      <w:pPr>
        <w:jc w:val="both"/>
        <w:rPr>
          <w:sz w:val="23"/>
          <w:szCs w:val="23"/>
        </w:rPr>
      </w:pPr>
    </w:p>
    <w:p w14:paraId="2BEB6CA4" w14:textId="70075C30" w:rsidR="00406B9E" w:rsidRPr="000B11AF" w:rsidRDefault="005C2DC1" w:rsidP="68C459C5">
      <w:pPr>
        <w:spacing w:after="120" w:line="240" w:lineRule="atLeast"/>
        <w:jc w:val="both"/>
        <w:rPr>
          <w:color w:val="000000" w:themeColor="text1"/>
          <w:sz w:val="23"/>
          <w:szCs w:val="23"/>
        </w:rPr>
      </w:pPr>
      <w:r w:rsidRPr="000B11AF">
        <w:rPr>
          <w:b/>
          <w:bCs/>
          <w:color w:val="000000" w:themeColor="text1"/>
          <w:sz w:val="23"/>
          <w:szCs w:val="23"/>
        </w:rPr>
        <w:t>3</w:t>
      </w:r>
      <w:r w:rsidR="68C459C5" w:rsidRPr="000B11AF">
        <w:rPr>
          <w:b/>
          <w:bCs/>
          <w:color w:val="000000" w:themeColor="text1"/>
          <w:sz w:val="23"/>
          <w:szCs w:val="23"/>
        </w:rPr>
        <w:t>.</w:t>
      </w:r>
      <w:r w:rsidR="68C459C5" w:rsidRPr="000B11AF">
        <w:rPr>
          <w:color w:val="000000" w:themeColor="text1"/>
          <w:sz w:val="23"/>
          <w:szCs w:val="23"/>
        </w:rPr>
        <w:t xml:space="preserve"> Skutečná poloha kanalizačního potrubí včetně rozsahu služebnosti inženýrské sítě je stanovena a vyznačena v geometrickém plánu č. 515-205/2019 ze dne 2.5.2021, vyhotoveném společností </w:t>
      </w:r>
      <w:r w:rsidR="007B432E">
        <w:rPr>
          <w:color w:val="000000" w:themeColor="text1"/>
          <w:sz w:val="23"/>
          <w:szCs w:val="23"/>
        </w:rPr>
        <w:t>…………………………</w:t>
      </w:r>
      <w:r w:rsidR="68C459C5" w:rsidRPr="000B11AF">
        <w:rPr>
          <w:color w:val="000000" w:themeColor="text1"/>
          <w:sz w:val="23"/>
          <w:szCs w:val="23"/>
        </w:rPr>
        <w:t>, potvrzeném dne 13.5.2021 Katastrálním úřadem pro Olomoucký kraj, Katastrální pracoviště Přerov, jak je na něj odkazováno v odst. 1 tohoto článku smlouvy. Geometrický plán tvoří nedílnou součást této smlouvy.</w:t>
      </w:r>
    </w:p>
    <w:p w14:paraId="7A23274F" w14:textId="7E6EF132" w:rsidR="00406B9E" w:rsidRPr="000B11AF" w:rsidRDefault="005C2DC1" w:rsidP="68C459C5">
      <w:pPr>
        <w:spacing w:after="120" w:line="240" w:lineRule="atLeast"/>
        <w:jc w:val="both"/>
        <w:rPr>
          <w:color w:val="000000" w:themeColor="text1"/>
          <w:sz w:val="23"/>
          <w:szCs w:val="23"/>
        </w:rPr>
      </w:pPr>
      <w:r w:rsidRPr="000B11AF">
        <w:rPr>
          <w:b/>
          <w:bCs/>
          <w:color w:val="000000" w:themeColor="text1"/>
          <w:sz w:val="23"/>
          <w:szCs w:val="23"/>
        </w:rPr>
        <w:t>4</w:t>
      </w:r>
      <w:r w:rsidR="68C459C5" w:rsidRPr="000B11AF">
        <w:rPr>
          <w:b/>
          <w:bCs/>
          <w:color w:val="000000" w:themeColor="text1"/>
          <w:sz w:val="23"/>
          <w:szCs w:val="23"/>
        </w:rPr>
        <w:t xml:space="preserve">. </w:t>
      </w:r>
      <w:r w:rsidR="68C459C5" w:rsidRPr="000B11AF">
        <w:rPr>
          <w:color w:val="000000" w:themeColor="text1"/>
          <w:sz w:val="23"/>
          <w:szCs w:val="23"/>
        </w:rPr>
        <w:t>Náklady spojené s běžným udržováním služebných pozemků nese povinný ze služebnosti.</w:t>
      </w:r>
    </w:p>
    <w:p w14:paraId="0FB78278" w14:textId="53A83FF0" w:rsidR="00406B9E" w:rsidRPr="000B11AF" w:rsidRDefault="00406B9E" w:rsidP="68C459C5">
      <w:pPr>
        <w:tabs>
          <w:tab w:val="left" w:pos="400"/>
        </w:tabs>
        <w:ind w:left="340"/>
        <w:jc w:val="both"/>
        <w:rPr>
          <w:sz w:val="23"/>
          <w:szCs w:val="23"/>
        </w:rPr>
      </w:pPr>
    </w:p>
    <w:p w14:paraId="43C1F396" w14:textId="77777777" w:rsidR="00406B9E" w:rsidRPr="000B11AF" w:rsidRDefault="7C7DA70D" w:rsidP="57DE36AD">
      <w:pPr>
        <w:jc w:val="center"/>
        <w:rPr>
          <w:b/>
          <w:bCs/>
          <w:i/>
          <w:iCs/>
          <w:sz w:val="23"/>
          <w:szCs w:val="23"/>
        </w:rPr>
      </w:pPr>
      <w:r w:rsidRPr="000B11AF">
        <w:rPr>
          <w:b/>
          <w:bCs/>
          <w:i/>
          <w:iCs/>
          <w:sz w:val="23"/>
          <w:szCs w:val="23"/>
        </w:rPr>
        <w:t>Článek 3.</w:t>
      </w:r>
    </w:p>
    <w:p w14:paraId="2B37D530" w14:textId="22CFC6FF" w:rsidR="68C459C5" w:rsidRPr="000B11AF" w:rsidRDefault="68C459C5" w:rsidP="68C459C5">
      <w:pPr>
        <w:jc w:val="center"/>
        <w:rPr>
          <w:sz w:val="23"/>
          <w:szCs w:val="23"/>
        </w:rPr>
      </w:pPr>
    </w:p>
    <w:p w14:paraId="10519462" w14:textId="6B225C6A" w:rsidR="00406B9E" w:rsidRPr="000B11AF" w:rsidRDefault="7C7DA70D" w:rsidP="68C459C5">
      <w:pPr>
        <w:widowControl/>
        <w:jc w:val="both"/>
        <w:rPr>
          <w:rFonts w:ascii="Calibri" w:hAnsi="Calibri" w:cs="Calibri"/>
          <w:sz w:val="23"/>
          <w:szCs w:val="23"/>
        </w:rPr>
      </w:pPr>
      <w:r w:rsidRPr="000B11AF">
        <w:rPr>
          <w:b/>
          <w:bCs/>
          <w:sz w:val="23"/>
          <w:szCs w:val="23"/>
        </w:rPr>
        <w:t>1.</w:t>
      </w:r>
      <w:r w:rsidRPr="000B11AF">
        <w:rPr>
          <w:sz w:val="23"/>
          <w:szCs w:val="23"/>
        </w:rPr>
        <w:t xml:space="preserve"> Právo služebnosti inženýrské sítě se zřizuje úplatně za jednorázovou úplatu ve výši </w:t>
      </w:r>
      <w:proofErr w:type="gramStart"/>
      <w:r w:rsidRPr="000B11AF">
        <w:rPr>
          <w:b/>
          <w:bCs/>
          <w:sz w:val="23"/>
          <w:szCs w:val="23"/>
        </w:rPr>
        <w:t>188.296,-</w:t>
      </w:r>
      <w:proofErr w:type="gramEnd"/>
      <w:r w:rsidRPr="000B11AF">
        <w:rPr>
          <w:sz w:val="23"/>
          <w:szCs w:val="23"/>
        </w:rPr>
        <w:t xml:space="preserve"> </w:t>
      </w:r>
      <w:r w:rsidRPr="000B11AF">
        <w:rPr>
          <w:b/>
          <w:bCs/>
          <w:sz w:val="23"/>
          <w:szCs w:val="23"/>
        </w:rPr>
        <w:t xml:space="preserve">Kč </w:t>
      </w:r>
      <w:r w:rsidRPr="000B11AF">
        <w:rPr>
          <w:sz w:val="23"/>
          <w:szCs w:val="23"/>
        </w:rPr>
        <w:t>(slovy: jedno sto osmdesát osm tisíc dvě stě devadesát šest korun českých),</w:t>
      </w:r>
      <w:r w:rsidRPr="000B11AF">
        <w:rPr>
          <w:b/>
          <w:bCs/>
          <w:sz w:val="23"/>
          <w:szCs w:val="23"/>
        </w:rPr>
        <w:t xml:space="preserve"> </w:t>
      </w:r>
      <w:r w:rsidRPr="000B11AF">
        <w:rPr>
          <w:sz w:val="23"/>
          <w:szCs w:val="23"/>
        </w:rPr>
        <w:t xml:space="preserve">k hodnotě služebnosti bude připočtena příslušná sazba DPH ke dni uskutečnění zdanitelného plnění. </w:t>
      </w:r>
      <w:r w:rsidRPr="000B11AF">
        <w:rPr>
          <w:b/>
          <w:bCs/>
          <w:sz w:val="23"/>
          <w:szCs w:val="23"/>
        </w:rPr>
        <w:t xml:space="preserve">Celková úplata včetně DPH 21% po zaokrouhlení činí </w:t>
      </w:r>
      <w:proofErr w:type="gramStart"/>
      <w:r w:rsidRPr="000B11AF">
        <w:rPr>
          <w:b/>
          <w:bCs/>
          <w:sz w:val="23"/>
          <w:szCs w:val="23"/>
        </w:rPr>
        <w:t>227.838,-</w:t>
      </w:r>
      <w:proofErr w:type="gramEnd"/>
      <w:r w:rsidRPr="000B11AF">
        <w:rPr>
          <w:b/>
          <w:bCs/>
          <w:sz w:val="23"/>
          <w:szCs w:val="23"/>
        </w:rPr>
        <w:t xml:space="preserve"> Kč </w:t>
      </w:r>
      <w:r w:rsidRPr="000B11AF">
        <w:rPr>
          <w:sz w:val="23"/>
          <w:szCs w:val="23"/>
        </w:rPr>
        <w:t>(slovy: dvě stě dvacet sedm tisíc osm set třicet osm korun českých).</w:t>
      </w:r>
    </w:p>
    <w:p w14:paraId="39B6B1D1" w14:textId="77777777" w:rsidR="00406B9E" w:rsidRPr="000B11AF" w:rsidRDefault="00406B9E" w:rsidP="57DE36AD">
      <w:pPr>
        <w:widowControl/>
        <w:tabs>
          <w:tab w:val="left" w:pos="280"/>
        </w:tabs>
        <w:ind w:left="397" w:hanging="170"/>
        <w:jc w:val="both"/>
        <w:rPr>
          <w:sz w:val="23"/>
          <w:szCs w:val="23"/>
        </w:rPr>
      </w:pPr>
      <w:r w:rsidRPr="000B11AF">
        <w:rPr>
          <w:sz w:val="23"/>
          <w:szCs w:val="23"/>
        </w:rPr>
        <w:t xml:space="preserve">    </w:t>
      </w:r>
      <w:r w:rsidRPr="000B11AF">
        <w:rPr>
          <w:sz w:val="23"/>
          <w:szCs w:val="23"/>
        </w:rPr>
        <w:tab/>
      </w:r>
    </w:p>
    <w:p w14:paraId="27F2F666" w14:textId="24EC9264" w:rsidR="00406B9E" w:rsidRPr="000B11AF" w:rsidRDefault="7C7DA70D" w:rsidP="68C459C5">
      <w:pPr>
        <w:widowControl/>
        <w:tabs>
          <w:tab w:val="left" w:pos="280"/>
        </w:tabs>
        <w:jc w:val="both"/>
        <w:rPr>
          <w:sz w:val="23"/>
          <w:szCs w:val="23"/>
        </w:rPr>
      </w:pPr>
      <w:r w:rsidRPr="000B11AF">
        <w:rPr>
          <w:sz w:val="23"/>
          <w:szCs w:val="23"/>
        </w:rPr>
        <w:t>Smluvní strany berou na vědomí, že hodnota služebnosti byla stanovena podle Vnitřního předpisu č. 12</w:t>
      </w:r>
      <w:r w:rsidRPr="000B11AF">
        <w:rPr>
          <w:color w:val="000000" w:themeColor="text1"/>
          <w:sz w:val="23"/>
          <w:szCs w:val="23"/>
        </w:rPr>
        <w:t xml:space="preserve">/2017 </w:t>
      </w:r>
      <w:r w:rsidRPr="000B11AF">
        <w:rPr>
          <w:sz w:val="23"/>
          <w:szCs w:val="23"/>
        </w:rPr>
        <w:t>vydaného Radou města Přerova, schváleného Radou města Přerova na její 71</w:t>
      </w:r>
      <w:r w:rsidRPr="000B11AF">
        <w:rPr>
          <w:color w:val="000000" w:themeColor="text1"/>
          <w:sz w:val="23"/>
          <w:szCs w:val="23"/>
        </w:rPr>
        <w:t>.</w:t>
      </w:r>
      <w:r w:rsidRPr="000B11AF">
        <w:rPr>
          <w:sz w:val="23"/>
          <w:szCs w:val="23"/>
        </w:rPr>
        <w:t xml:space="preserve"> schůzi konané dne 8. 6. 2017 usnesením č. 2855/71/7/2017, nabytí účinnosti dnem 15. 6. 2017. </w:t>
      </w:r>
    </w:p>
    <w:p w14:paraId="55005765" w14:textId="6E961CBB" w:rsidR="00406B9E" w:rsidRPr="000B11AF" w:rsidRDefault="00406B9E" w:rsidP="68C459C5">
      <w:pPr>
        <w:widowControl/>
        <w:tabs>
          <w:tab w:val="left" w:pos="280"/>
        </w:tabs>
        <w:jc w:val="both"/>
        <w:rPr>
          <w:sz w:val="23"/>
          <w:szCs w:val="23"/>
        </w:rPr>
      </w:pPr>
    </w:p>
    <w:p w14:paraId="6A617696" w14:textId="103AE97A" w:rsidR="00406B9E" w:rsidRPr="000B11AF" w:rsidRDefault="7C7DA70D" w:rsidP="68C459C5">
      <w:pPr>
        <w:widowControl/>
        <w:tabs>
          <w:tab w:val="left" w:pos="426"/>
        </w:tabs>
        <w:jc w:val="both"/>
        <w:rPr>
          <w:sz w:val="23"/>
          <w:szCs w:val="23"/>
        </w:rPr>
      </w:pPr>
      <w:r w:rsidRPr="000B11AF">
        <w:rPr>
          <w:b/>
          <w:bCs/>
          <w:sz w:val="23"/>
          <w:szCs w:val="23"/>
        </w:rPr>
        <w:t xml:space="preserve">2. </w:t>
      </w:r>
      <w:r w:rsidRPr="000B11AF">
        <w:rPr>
          <w:sz w:val="23"/>
          <w:szCs w:val="23"/>
        </w:rPr>
        <w:t xml:space="preserve">Úhrada dle odst. 1 tohoto článku smlouvy bude oprávněnou provedena na základě faktury – daňového dokladu, vystavené nejpozději do 15 dnů od podpisu této smlouvy. Splatnost je sjednána do 20 dnů ode dne doručení faktury oprávněné. </w:t>
      </w:r>
      <w:r w:rsidR="68C459C5" w:rsidRPr="000B11AF">
        <w:rPr>
          <w:color w:val="000000" w:themeColor="text1"/>
          <w:sz w:val="23"/>
          <w:szCs w:val="23"/>
        </w:rPr>
        <w:t xml:space="preserve">Za termín zaplacení úplaty za zřízení služebnosti se považuje den připsání finančních prostředků na účet povinného ze služebnosti. Den uskutečnění zdanitelného plnění nastává ke dni vystavení </w:t>
      </w:r>
      <w:proofErr w:type="gramStart"/>
      <w:r w:rsidR="68C459C5" w:rsidRPr="000B11AF">
        <w:rPr>
          <w:color w:val="000000" w:themeColor="text1"/>
          <w:sz w:val="23"/>
          <w:szCs w:val="23"/>
        </w:rPr>
        <w:t>faktury - daňového</w:t>
      </w:r>
      <w:proofErr w:type="gramEnd"/>
      <w:r w:rsidR="68C459C5" w:rsidRPr="000B11AF">
        <w:rPr>
          <w:color w:val="000000" w:themeColor="text1"/>
          <w:sz w:val="23"/>
          <w:szCs w:val="23"/>
        </w:rPr>
        <w:t xml:space="preserve"> dokladu. </w:t>
      </w:r>
      <w:r w:rsidR="68C459C5" w:rsidRPr="000B11AF">
        <w:rPr>
          <w:sz w:val="23"/>
          <w:szCs w:val="23"/>
        </w:rPr>
        <w:t xml:space="preserve"> </w:t>
      </w:r>
    </w:p>
    <w:p w14:paraId="5D700AC5" w14:textId="6A9542A1" w:rsidR="00406B9E" w:rsidRPr="000B11AF" w:rsidRDefault="00406B9E" w:rsidP="68C459C5">
      <w:pPr>
        <w:widowControl/>
        <w:tabs>
          <w:tab w:val="left" w:pos="280"/>
        </w:tabs>
        <w:jc w:val="both"/>
        <w:rPr>
          <w:sz w:val="23"/>
          <w:szCs w:val="23"/>
        </w:rPr>
      </w:pPr>
    </w:p>
    <w:p w14:paraId="3D82377B" w14:textId="72B5DBAE" w:rsidR="000B11AF" w:rsidRDefault="68C459C5" w:rsidP="008B0732">
      <w:pPr>
        <w:jc w:val="both"/>
        <w:rPr>
          <w:color w:val="000000" w:themeColor="text1"/>
          <w:sz w:val="23"/>
          <w:szCs w:val="23"/>
        </w:rPr>
      </w:pPr>
      <w:r w:rsidRPr="000B11AF">
        <w:rPr>
          <w:b/>
          <w:bCs/>
          <w:color w:val="000000" w:themeColor="text1"/>
          <w:sz w:val="23"/>
          <w:szCs w:val="23"/>
        </w:rPr>
        <w:t xml:space="preserve">3. </w:t>
      </w:r>
      <w:r w:rsidRPr="000B11AF">
        <w:rPr>
          <w:color w:val="000000" w:themeColor="text1"/>
          <w:sz w:val="23"/>
          <w:szCs w:val="23"/>
        </w:rPr>
        <w:t>V případě prodlení oprávněného ze služebnosti se zaplacením úplaty za zřízení služebnosti inženýrské sítě je oprávněný ze služebnosti povinen uhradit povinnému ze služebnosti úroky z prodlení určené předpisy práva občanského, přičemž aktuálně je výše těchto úroků z</w:t>
      </w:r>
      <w:r w:rsidR="008B0732">
        <w:rPr>
          <w:color w:val="000000" w:themeColor="text1"/>
          <w:sz w:val="23"/>
          <w:szCs w:val="23"/>
        </w:rPr>
        <w:t> </w:t>
      </w:r>
      <w:r w:rsidRPr="000B11AF">
        <w:rPr>
          <w:color w:val="000000" w:themeColor="text1"/>
          <w:sz w:val="23"/>
          <w:szCs w:val="23"/>
        </w:rPr>
        <w:t>prodlení</w:t>
      </w:r>
      <w:r w:rsidR="008B0732">
        <w:rPr>
          <w:color w:val="000000" w:themeColor="text1"/>
          <w:sz w:val="23"/>
          <w:szCs w:val="23"/>
        </w:rPr>
        <w:t xml:space="preserve"> </w:t>
      </w:r>
      <w:r w:rsidRPr="000B11AF">
        <w:rPr>
          <w:color w:val="000000" w:themeColor="text1"/>
          <w:sz w:val="23"/>
          <w:szCs w:val="23"/>
        </w:rPr>
        <w:t>určena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434/2017 Sb. a nařízení vlády č. 184/2019 Sb.</w:t>
      </w:r>
    </w:p>
    <w:p w14:paraId="45B98B69" w14:textId="77777777" w:rsidR="008B0732" w:rsidRPr="008B0732" w:rsidRDefault="008B0732" w:rsidP="008B0732">
      <w:pPr>
        <w:jc w:val="both"/>
        <w:rPr>
          <w:color w:val="000000" w:themeColor="text1"/>
          <w:sz w:val="23"/>
          <w:szCs w:val="23"/>
        </w:rPr>
      </w:pPr>
    </w:p>
    <w:p w14:paraId="10055E49" w14:textId="42C093B0" w:rsidR="00C05DD5" w:rsidRPr="00A04A36" w:rsidRDefault="68C459C5" w:rsidP="68C459C5">
      <w:pPr>
        <w:tabs>
          <w:tab w:val="left" w:pos="426"/>
        </w:tabs>
        <w:spacing w:after="120"/>
        <w:jc w:val="both"/>
        <w:rPr>
          <w:color w:val="000000" w:themeColor="text1"/>
          <w:sz w:val="23"/>
          <w:szCs w:val="23"/>
        </w:rPr>
      </w:pPr>
      <w:r w:rsidRPr="000B11AF">
        <w:rPr>
          <w:b/>
          <w:bCs/>
          <w:color w:val="000000" w:themeColor="text1"/>
          <w:sz w:val="23"/>
          <w:szCs w:val="23"/>
        </w:rPr>
        <w:t xml:space="preserve">4. </w:t>
      </w:r>
      <w:r w:rsidRPr="000B11AF">
        <w:rPr>
          <w:color w:val="000000" w:themeColor="text1"/>
          <w:sz w:val="23"/>
          <w:szCs w:val="23"/>
        </w:rPr>
        <w:t>V případě, že oprávněný ze služebnosti inženýrské sítě ve lhůtě dle odst. 2 tohoto článku smlouvy úhradu za zřízení služebnosti neuhradí, prohlašují účastníci smlouvy, že povinný ze služebnosti je</w:t>
      </w:r>
      <w:r w:rsidR="00A04A36">
        <w:rPr>
          <w:color w:val="000000" w:themeColor="text1"/>
          <w:sz w:val="23"/>
          <w:szCs w:val="23"/>
        </w:rPr>
        <w:t xml:space="preserve"> </w:t>
      </w:r>
      <w:r w:rsidRPr="000B11AF">
        <w:rPr>
          <w:color w:val="000000" w:themeColor="text1"/>
          <w:sz w:val="23"/>
          <w:szCs w:val="23"/>
        </w:rPr>
        <w:t>oprávněn od této smlouvy odstoupit ve smyslu příslušného ustanovení občanského zákoníku. Doručením písemného oznámení o odstoupení od smlouvy o zřízení služebnosti z důvodu shora uvedeného oprávněnému ze služebnosti se tato smlouva od počátku ruší.</w:t>
      </w:r>
    </w:p>
    <w:p w14:paraId="7B2D2B1F" w14:textId="77777777" w:rsidR="00CE37F4" w:rsidRDefault="68C459C5" w:rsidP="68C459C5">
      <w:pPr>
        <w:tabs>
          <w:tab w:val="left" w:pos="426"/>
        </w:tabs>
        <w:spacing w:after="120"/>
        <w:jc w:val="both"/>
        <w:rPr>
          <w:color w:val="000000" w:themeColor="text1"/>
          <w:sz w:val="23"/>
          <w:szCs w:val="23"/>
        </w:rPr>
      </w:pPr>
      <w:r w:rsidRPr="000B11AF">
        <w:rPr>
          <w:b/>
          <w:bCs/>
          <w:color w:val="000000" w:themeColor="text1"/>
          <w:sz w:val="23"/>
          <w:szCs w:val="23"/>
        </w:rPr>
        <w:t>5.</w:t>
      </w:r>
      <w:r w:rsidRPr="000B11AF">
        <w:rPr>
          <w:color w:val="000000" w:themeColor="text1"/>
          <w:sz w:val="23"/>
          <w:szCs w:val="23"/>
        </w:rPr>
        <w:t xml:space="preserve"> Tato úplata nezahrnuje škody na služebných pozemcích způsobné při umístění, vedení a provozování služebnosti inženýrské sítě, popř. uvedení do náležitého stavu. Tyto se oprávněný ze </w:t>
      </w:r>
    </w:p>
    <w:p w14:paraId="3152B0F7" w14:textId="77777777" w:rsidR="00CE37F4" w:rsidRDefault="00CE37F4" w:rsidP="68C459C5">
      <w:pPr>
        <w:tabs>
          <w:tab w:val="left" w:pos="426"/>
        </w:tabs>
        <w:spacing w:after="120"/>
        <w:jc w:val="both"/>
        <w:rPr>
          <w:color w:val="000000" w:themeColor="text1"/>
          <w:sz w:val="23"/>
          <w:szCs w:val="23"/>
        </w:rPr>
      </w:pPr>
    </w:p>
    <w:p w14:paraId="15153DAC" w14:textId="0EDC37BB" w:rsidR="00406B9E" w:rsidRPr="000B11AF" w:rsidRDefault="68C459C5" w:rsidP="68C459C5">
      <w:pPr>
        <w:tabs>
          <w:tab w:val="left" w:pos="426"/>
        </w:tabs>
        <w:spacing w:after="120"/>
        <w:jc w:val="both"/>
        <w:rPr>
          <w:color w:val="000000" w:themeColor="text1"/>
          <w:sz w:val="23"/>
          <w:szCs w:val="23"/>
        </w:rPr>
      </w:pPr>
      <w:r w:rsidRPr="000B11AF">
        <w:rPr>
          <w:color w:val="000000" w:themeColor="text1"/>
          <w:sz w:val="23"/>
          <w:szCs w:val="23"/>
        </w:rPr>
        <w:lastRenderedPageBreak/>
        <w:t>služebnosti zavazuje uhradit povinnému ze služebnosti, popř. uživateli samostatně</w:t>
      </w:r>
      <w:r w:rsidR="005C2DC1" w:rsidRPr="000B11AF">
        <w:rPr>
          <w:color w:val="000000" w:themeColor="text1"/>
          <w:sz w:val="23"/>
          <w:szCs w:val="23"/>
        </w:rPr>
        <w:t>, a to v plném rozsahu</w:t>
      </w:r>
      <w:r w:rsidRPr="000B11AF">
        <w:rPr>
          <w:color w:val="000000" w:themeColor="text1"/>
          <w:sz w:val="23"/>
          <w:szCs w:val="23"/>
        </w:rPr>
        <w:t xml:space="preserve">. </w:t>
      </w:r>
    </w:p>
    <w:p w14:paraId="6E7ACAB3" w14:textId="13CFE296" w:rsidR="00406B9E" w:rsidRPr="000B11AF" w:rsidRDefault="68C459C5" w:rsidP="68C459C5">
      <w:pPr>
        <w:tabs>
          <w:tab w:val="left" w:pos="426"/>
        </w:tabs>
        <w:spacing w:after="120"/>
        <w:jc w:val="both"/>
        <w:rPr>
          <w:color w:val="000000" w:themeColor="text1"/>
          <w:sz w:val="23"/>
          <w:szCs w:val="23"/>
        </w:rPr>
      </w:pPr>
      <w:r w:rsidRPr="000B11AF">
        <w:rPr>
          <w:b/>
          <w:bCs/>
          <w:color w:val="000000" w:themeColor="text1"/>
          <w:sz w:val="23"/>
          <w:szCs w:val="23"/>
        </w:rPr>
        <w:t>6.</w:t>
      </w:r>
      <w:r w:rsidRPr="000B11AF">
        <w:rPr>
          <w:color w:val="000000" w:themeColor="text1"/>
          <w:sz w:val="23"/>
          <w:szCs w:val="23"/>
        </w:rPr>
        <w:t xml:space="preserve"> Náklady na vyhotovení geometrického plánu byly hrazeny z prostředků oprávněného ze služebnosti před podpisem smlouvy.</w:t>
      </w:r>
    </w:p>
    <w:p w14:paraId="29D6B04F" w14:textId="441ED10F" w:rsidR="00406B9E" w:rsidRPr="000B11AF" w:rsidRDefault="00406B9E" w:rsidP="68C459C5">
      <w:pPr>
        <w:pStyle w:val="Zkladntextodsazen21"/>
        <w:tabs>
          <w:tab w:val="left" w:pos="426"/>
        </w:tabs>
        <w:ind w:left="0" w:firstLine="0"/>
        <w:jc w:val="both"/>
        <w:rPr>
          <w:sz w:val="23"/>
          <w:szCs w:val="23"/>
        </w:rPr>
      </w:pPr>
    </w:p>
    <w:p w14:paraId="4EEB725D" w14:textId="77777777" w:rsidR="00406B9E" w:rsidRPr="000B11AF" w:rsidRDefault="7C7DA70D" w:rsidP="57DE36AD">
      <w:pPr>
        <w:jc w:val="center"/>
        <w:rPr>
          <w:b/>
          <w:bCs/>
          <w:i/>
          <w:iCs/>
          <w:sz w:val="23"/>
          <w:szCs w:val="23"/>
        </w:rPr>
      </w:pPr>
      <w:r w:rsidRPr="000B11AF">
        <w:rPr>
          <w:b/>
          <w:bCs/>
          <w:i/>
          <w:iCs/>
          <w:sz w:val="23"/>
          <w:szCs w:val="23"/>
        </w:rPr>
        <w:t>Článek 4.</w:t>
      </w:r>
    </w:p>
    <w:p w14:paraId="3B8CE584" w14:textId="48356936" w:rsidR="68C459C5" w:rsidRPr="000B11AF" w:rsidRDefault="68C459C5" w:rsidP="68C459C5">
      <w:pPr>
        <w:pStyle w:val="Zkladntextodsazen21"/>
        <w:ind w:left="0" w:firstLine="0"/>
        <w:jc w:val="center"/>
        <w:rPr>
          <w:color w:val="000000" w:themeColor="text1"/>
          <w:sz w:val="23"/>
          <w:szCs w:val="23"/>
        </w:rPr>
      </w:pPr>
    </w:p>
    <w:p w14:paraId="5DF563AE" w14:textId="74D546AF" w:rsidR="00406B9E" w:rsidRPr="000B11AF" w:rsidRDefault="68C459C5" w:rsidP="68C459C5">
      <w:pPr>
        <w:pStyle w:val="Zkladntextodsazen21"/>
        <w:ind w:left="0" w:firstLine="0"/>
        <w:jc w:val="both"/>
        <w:rPr>
          <w:i/>
          <w:iCs/>
          <w:color w:val="000000" w:themeColor="text1"/>
          <w:sz w:val="23"/>
          <w:szCs w:val="23"/>
        </w:rPr>
      </w:pPr>
      <w:r w:rsidRPr="000B11AF">
        <w:rPr>
          <w:b/>
          <w:bCs/>
          <w:color w:val="000000" w:themeColor="text1"/>
          <w:sz w:val="23"/>
          <w:szCs w:val="23"/>
        </w:rPr>
        <w:t xml:space="preserve">1. </w:t>
      </w:r>
      <w:r w:rsidRPr="000B11AF">
        <w:rPr>
          <w:color w:val="000000" w:themeColor="text1"/>
          <w:sz w:val="23"/>
          <w:szCs w:val="23"/>
        </w:rPr>
        <w:t>Právo odpovídající služebnosti inženýrské sítě nabude oprávněný ze služebnosti</w:t>
      </w:r>
      <w:r w:rsidRPr="000B11AF">
        <w:rPr>
          <w:i/>
          <w:iCs/>
          <w:color w:val="000000" w:themeColor="text1"/>
          <w:sz w:val="23"/>
          <w:szCs w:val="23"/>
        </w:rPr>
        <w:t xml:space="preserve"> </w:t>
      </w:r>
      <w:r w:rsidRPr="000B11AF">
        <w:rPr>
          <w:color w:val="000000" w:themeColor="text1"/>
          <w:sz w:val="23"/>
          <w:szCs w:val="23"/>
        </w:rPr>
        <w:t xml:space="preserve">dnem vkladu tohoto práva do katastru nemovitostí. </w:t>
      </w:r>
    </w:p>
    <w:p w14:paraId="7C062F59" w14:textId="21ED58F9" w:rsidR="00406B9E" w:rsidRPr="000B11AF" w:rsidRDefault="00406B9E" w:rsidP="68C459C5">
      <w:pPr>
        <w:pStyle w:val="Zkladntextodsazen21"/>
        <w:ind w:left="0" w:firstLine="0"/>
        <w:jc w:val="both"/>
        <w:rPr>
          <w:color w:val="000000" w:themeColor="text1"/>
          <w:sz w:val="23"/>
          <w:szCs w:val="23"/>
        </w:rPr>
      </w:pPr>
    </w:p>
    <w:p w14:paraId="4A001E6B" w14:textId="03C22385" w:rsidR="00406B9E" w:rsidRPr="000B11AF" w:rsidRDefault="68C459C5" w:rsidP="68C459C5">
      <w:pPr>
        <w:pStyle w:val="Zkladntextodsazen21"/>
        <w:spacing w:after="120"/>
        <w:ind w:left="0" w:firstLine="0"/>
        <w:jc w:val="both"/>
        <w:rPr>
          <w:i/>
          <w:iCs/>
          <w:color w:val="000000" w:themeColor="text1"/>
          <w:sz w:val="23"/>
          <w:szCs w:val="23"/>
        </w:rPr>
      </w:pPr>
      <w:r w:rsidRPr="000B11AF">
        <w:rPr>
          <w:b/>
          <w:bCs/>
          <w:color w:val="000000" w:themeColor="text1"/>
          <w:sz w:val="23"/>
          <w:szCs w:val="23"/>
        </w:rPr>
        <w:t xml:space="preserve">2. </w:t>
      </w:r>
      <w:r w:rsidRPr="000B11AF">
        <w:rPr>
          <w:color w:val="000000" w:themeColor="text1"/>
          <w:sz w:val="23"/>
          <w:szCs w:val="23"/>
        </w:rPr>
        <w:t>Oprávněný ze služebnosti</w:t>
      </w:r>
      <w:r w:rsidRPr="000B11AF">
        <w:rPr>
          <w:i/>
          <w:iCs/>
          <w:color w:val="000000" w:themeColor="text1"/>
          <w:sz w:val="23"/>
          <w:szCs w:val="23"/>
        </w:rPr>
        <w:t xml:space="preserve"> </w:t>
      </w:r>
      <w:r w:rsidRPr="000B11AF">
        <w:rPr>
          <w:color w:val="000000" w:themeColor="text1"/>
          <w:sz w:val="23"/>
          <w:szCs w:val="23"/>
        </w:rPr>
        <w:t>se zavazuje, že uhradí správní poplatek za vklad práva odpovídajícího služebnosti dle této smlouvy do katastru nemovitostí, ve formě kolkových známek.</w:t>
      </w:r>
    </w:p>
    <w:p w14:paraId="3F2034C9" w14:textId="330F0622" w:rsidR="00406B9E" w:rsidRPr="000B11AF" w:rsidRDefault="68C459C5" w:rsidP="68C459C5">
      <w:pPr>
        <w:pStyle w:val="Zkladntextodsazen21"/>
        <w:spacing w:after="120"/>
        <w:ind w:left="0" w:firstLine="0"/>
        <w:jc w:val="both"/>
        <w:rPr>
          <w:i/>
          <w:iCs/>
          <w:color w:val="000000" w:themeColor="text1"/>
          <w:sz w:val="23"/>
          <w:szCs w:val="23"/>
        </w:rPr>
      </w:pPr>
      <w:r w:rsidRPr="000B11AF">
        <w:rPr>
          <w:b/>
          <w:bCs/>
          <w:color w:val="000000" w:themeColor="text1"/>
          <w:sz w:val="23"/>
          <w:szCs w:val="23"/>
        </w:rPr>
        <w:t xml:space="preserve">3. </w:t>
      </w:r>
      <w:r w:rsidRPr="000B11AF">
        <w:rPr>
          <w:color w:val="000000" w:themeColor="text1"/>
          <w:sz w:val="23"/>
          <w:szCs w:val="23"/>
        </w:rPr>
        <w:t>Smluvní strany se dále dohodly, že návrh na zahájení řízení o povolení vkladu práva odpovídajícího služebnosti zřizovaného touto smlouvou ke služebným pozemkům do katastru nemovitostí bude podán povinným ze služebnosti</w:t>
      </w:r>
      <w:r w:rsidRPr="000B11AF">
        <w:rPr>
          <w:i/>
          <w:iCs/>
          <w:color w:val="000000" w:themeColor="text1"/>
          <w:sz w:val="23"/>
          <w:szCs w:val="23"/>
        </w:rPr>
        <w:t xml:space="preserve"> </w:t>
      </w:r>
      <w:r w:rsidRPr="000B11AF">
        <w:rPr>
          <w:color w:val="000000" w:themeColor="text1"/>
          <w:sz w:val="23"/>
          <w:szCs w:val="23"/>
        </w:rPr>
        <w:t>do 10 dnů poté, co mu oprávněný ze služebnosti uhradí jednorázovou úplatu za zřízení služebnosti ve výši dle čl. III.</w:t>
      </w:r>
      <w:r w:rsidRPr="000B11AF">
        <w:rPr>
          <w:color w:val="FF0000"/>
          <w:sz w:val="23"/>
          <w:szCs w:val="23"/>
        </w:rPr>
        <w:t xml:space="preserve"> </w:t>
      </w:r>
      <w:r w:rsidRPr="000B11AF">
        <w:rPr>
          <w:color w:val="000000" w:themeColor="text1"/>
          <w:sz w:val="23"/>
          <w:szCs w:val="23"/>
        </w:rPr>
        <w:t xml:space="preserve">odst. 1 a ve lhůtě dle čl. III. odst. 2 této smlouvy a </w:t>
      </w:r>
      <w:r w:rsidR="008B0732">
        <w:rPr>
          <w:color w:val="000000" w:themeColor="text1"/>
          <w:sz w:val="23"/>
          <w:szCs w:val="23"/>
        </w:rPr>
        <w:t xml:space="preserve">současně </w:t>
      </w:r>
      <w:r w:rsidRPr="000B11AF">
        <w:rPr>
          <w:color w:val="000000" w:themeColor="text1"/>
          <w:sz w:val="23"/>
          <w:szCs w:val="23"/>
        </w:rPr>
        <w:t>doručí kolkové známky na úhradu správního poplatku za podání návrhu na vklad práva odpovídajícího služebnosti do katastru nemovitostí.</w:t>
      </w:r>
    </w:p>
    <w:p w14:paraId="3291AAC1" w14:textId="26A913EA" w:rsidR="00406B9E" w:rsidRPr="000B11AF" w:rsidRDefault="68C459C5" w:rsidP="68C459C5">
      <w:pPr>
        <w:pStyle w:val="Zkladntextodsazen21"/>
        <w:spacing w:after="120"/>
        <w:ind w:left="0" w:firstLine="0"/>
        <w:jc w:val="both"/>
        <w:rPr>
          <w:i/>
          <w:iCs/>
          <w:color w:val="000000" w:themeColor="text1"/>
          <w:sz w:val="23"/>
          <w:szCs w:val="23"/>
        </w:rPr>
      </w:pPr>
      <w:r w:rsidRPr="000B11AF">
        <w:rPr>
          <w:b/>
          <w:bCs/>
          <w:color w:val="000000" w:themeColor="text1"/>
          <w:sz w:val="23"/>
          <w:szCs w:val="23"/>
        </w:rPr>
        <w:t xml:space="preserve">4. </w:t>
      </w:r>
      <w:r w:rsidRPr="000B11AF">
        <w:rPr>
          <w:color w:val="000000" w:themeColor="text1"/>
          <w:sz w:val="23"/>
          <w:szCs w:val="23"/>
        </w:rPr>
        <w:t>Pro případ zamítnutí vkladu práva na základě této smlouvy katastrálním úřadem se smluvní strany zavazují učinit veškeré relevantní kroky k odstranění překážek provedení vkladu při zachování smyslu a účelu této smlouvy.</w:t>
      </w:r>
    </w:p>
    <w:p w14:paraId="050E24E8" w14:textId="2C125608" w:rsidR="00406B9E" w:rsidRPr="000B11AF" w:rsidRDefault="00406B9E" w:rsidP="68C459C5">
      <w:pPr>
        <w:pStyle w:val="Zkladntextodsazen21"/>
        <w:ind w:left="0" w:firstLine="0"/>
        <w:jc w:val="both"/>
        <w:rPr>
          <w:b/>
          <w:bCs/>
          <w:color w:val="000000" w:themeColor="text1"/>
          <w:sz w:val="23"/>
          <w:szCs w:val="23"/>
        </w:rPr>
      </w:pPr>
    </w:p>
    <w:p w14:paraId="72074B93" w14:textId="16F58CF5" w:rsidR="00406B9E" w:rsidRPr="000B11AF" w:rsidRDefault="68C459C5" w:rsidP="68C459C5">
      <w:pPr>
        <w:pStyle w:val="Zkladntextodsazen21"/>
        <w:ind w:left="0" w:firstLine="0"/>
        <w:jc w:val="center"/>
        <w:rPr>
          <w:b/>
          <w:bCs/>
          <w:i/>
          <w:iCs/>
          <w:color w:val="000000" w:themeColor="text1"/>
          <w:sz w:val="23"/>
          <w:szCs w:val="23"/>
        </w:rPr>
      </w:pPr>
      <w:r w:rsidRPr="000B11AF">
        <w:rPr>
          <w:b/>
          <w:bCs/>
          <w:i/>
          <w:iCs/>
          <w:color w:val="000000" w:themeColor="text1"/>
          <w:sz w:val="23"/>
          <w:szCs w:val="23"/>
        </w:rPr>
        <w:t>Článek V.</w:t>
      </w:r>
    </w:p>
    <w:p w14:paraId="552A791C" w14:textId="1EDE46B1" w:rsidR="00406B9E" w:rsidRPr="000B11AF" w:rsidRDefault="68C459C5" w:rsidP="68C459C5">
      <w:pPr>
        <w:pStyle w:val="Zkladntextodsazen21"/>
        <w:ind w:left="0" w:firstLine="0"/>
        <w:jc w:val="center"/>
        <w:rPr>
          <w:b/>
          <w:bCs/>
          <w:i/>
          <w:iCs/>
          <w:color w:val="000000" w:themeColor="text1"/>
          <w:sz w:val="23"/>
          <w:szCs w:val="23"/>
        </w:rPr>
      </w:pPr>
      <w:r w:rsidRPr="000B11AF">
        <w:rPr>
          <w:b/>
          <w:bCs/>
          <w:i/>
          <w:iCs/>
          <w:color w:val="000000" w:themeColor="text1"/>
          <w:sz w:val="23"/>
          <w:szCs w:val="23"/>
        </w:rPr>
        <w:t>Ostatní ujednání</w:t>
      </w:r>
    </w:p>
    <w:p w14:paraId="7C80ED1A" w14:textId="3596DA28" w:rsidR="00406B9E" w:rsidRPr="000B11AF" w:rsidRDefault="00406B9E" w:rsidP="68C459C5">
      <w:pPr>
        <w:pStyle w:val="Zkladntextodsazen21"/>
        <w:ind w:left="0" w:firstLine="0"/>
        <w:jc w:val="both"/>
        <w:rPr>
          <w:b/>
          <w:bCs/>
          <w:color w:val="000000" w:themeColor="text1"/>
          <w:sz w:val="23"/>
          <w:szCs w:val="23"/>
        </w:rPr>
      </w:pPr>
    </w:p>
    <w:p w14:paraId="71F2D6B9" w14:textId="2B8041DF" w:rsidR="00406B9E" w:rsidRPr="000B11AF" w:rsidRDefault="68C459C5" w:rsidP="68C459C5">
      <w:pPr>
        <w:pStyle w:val="Zkladntextodsazen21"/>
        <w:spacing w:after="120"/>
        <w:ind w:left="0" w:firstLine="0"/>
        <w:jc w:val="both"/>
        <w:rPr>
          <w:i/>
          <w:iCs/>
          <w:color w:val="000000" w:themeColor="text1"/>
          <w:sz w:val="23"/>
          <w:szCs w:val="23"/>
        </w:rPr>
      </w:pPr>
      <w:r w:rsidRPr="000B11AF">
        <w:rPr>
          <w:b/>
          <w:bCs/>
          <w:color w:val="000000" w:themeColor="text1"/>
          <w:sz w:val="23"/>
          <w:szCs w:val="23"/>
        </w:rPr>
        <w:t>1.</w:t>
      </w:r>
      <w:r w:rsidRPr="000B11AF">
        <w:rPr>
          <w:color w:val="000000" w:themeColor="text1"/>
          <w:sz w:val="23"/>
          <w:szCs w:val="23"/>
        </w:rPr>
        <w:t xml:space="preserve"> Povinný ze služebnosti prohlašuje, že služebné pozemky jsou bez faktických i právních vad a neexistují žádné okolnosti, které by bránily řádnému výkonu práv odpovídajících služebnosti. Oprávněný ze služebnosti práva odpovídající služebnosti přijímá a povinný ze služebnosti se zavazuje jejich výkon trpět. </w:t>
      </w:r>
    </w:p>
    <w:p w14:paraId="01AAE92B" w14:textId="6ACB305D" w:rsidR="00406B9E" w:rsidRPr="00A07EF6" w:rsidRDefault="68C459C5" w:rsidP="68C459C5">
      <w:pPr>
        <w:pStyle w:val="Zkladntextodsazen21"/>
        <w:spacing w:after="120"/>
        <w:ind w:left="0" w:firstLine="0"/>
        <w:jc w:val="both"/>
        <w:rPr>
          <w:color w:val="000000" w:themeColor="text1"/>
          <w:sz w:val="23"/>
          <w:szCs w:val="23"/>
        </w:rPr>
      </w:pPr>
      <w:r w:rsidRPr="000B11AF">
        <w:rPr>
          <w:b/>
          <w:bCs/>
          <w:color w:val="000000" w:themeColor="text1"/>
          <w:sz w:val="23"/>
          <w:szCs w:val="23"/>
        </w:rPr>
        <w:t>2.</w:t>
      </w:r>
      <w:r w:rsidRPr="000B11AF">
        <w:rPr>
          <w:color w:val="000000" w:themeColor="text1"/>
          <w:sz w:val="23"/>
          <w:szCs w:val="23"/>
        </w:rPr>
        <w:t xml:space="preserve"> Povinný ze služebnosti prohlašuje, že si je vědom všech omezení, která jsou se zřízením a provozováním služebnosti inženýrské sítě spojena, a že nebude provádět činnosti, které by ve svých důsledcích mohly ohrozit toto zařízení, jeho spolehlivost a bezpečnost provozu.</w:t>
      </w:r>
    </w:p>
    <w:p w14:paraId="7BF93B1A" w14:textId="344D9060" w:rsidR="00406B9E" w:rsidRPr="000B11AF" w:rsidRDefault="68C459C5" w:rsidP="68C459C5">
      <w:pPr>
        <w:pStyle w:val="Zkladntextodsazen21"/>
        <w:spacing w:after="120"/>
        <w:ind w:left="0" w:firstLine="0"/>
        <w:jc w:val="both"/>
        <w:rPr>
          <w:i/>
          <w:iCs/>
          <w:color w:val="000000" w:themeColor="text1"/>
          <w:sz w:val="23"/>
          <w:szCs w:val="23"/>
        </w:rPr>
      </w:pPr>
      <w:r w:rsidRPr="000B11AF">
        <w:rPr>
          <w:b/>
          <w:bCs/>
          <w:color w:val="000000" w:themeColor="text1"/>
          <w:sz w:val="23"/>
          <w:szCs w:val="23"/>
        </w:rPr>
        <w:t xml:space="preserve">3. </w:t>
      </w:r>
      <w:r w:rsidRPr="000B11AF">
        <w:rPr>
          <w:color w:val="000000" w:themeColor="text1"/>
          <w:sz w:val="23"/>
          <w:szCs w:val="23"/>
        </w:rPr>
        <w:t>Pokud byl povinný ze služebnosti nebo uživatel nemovité věci v důsledku výkonu práv oprávněného ze služebnosti jako provozovatele služebnosti inženýrské sítě omezen v souladu s touto smlouvou v obvyklém užívání nemovité věci nebo mu vznikla újma na majetku, má právo na přiměřenou jednorázovou náhradu. Právo na náhradu lze uplatnit u oprávněného ze služebnosti inženýrské sítě do 2 let ode dne, kdy k omezení nebo újmě došlo, jinak právo zaniká.</w:t>
      </w:r>
    </w:p>
    <w:p w14:paraId="59A86316" w14:textId="3D708252" w:rsidR="00406B9E" w:rsidRPr="00CE37F4" w:rsidRDefault="68C459C5" w:rsidP="68C459C5">
      <w:pPr>
        <w:pStyle w:val="Zkladntextodsazen21"/>
        <w:spacing w:after="120"/>
        <w:ind w:left="0" w:firstLine="0"/>
        <w:jc w:val="both"/>
        <w:rPr>
          <w:color w:val="000000" w:themeColor="text1"/>
          <w:sz w:val="23"/>
          <w:szCs w:val="23"/>
        </w:rPr>
      </w:pPr>
      <w:r w:rsidRPr="000B11AF">
        <w:rPr>
          <w:b/>
          <w:bCs/>
          <w:color w:val="000000" w:themeColor="text1"/>
          <w:sz w:val="23"/>
          <w:szCs w:val="23"/>
        </w:rPr>
        <w:t xml:space="preserve">4. </w:t>
      </w:r>
      <w:r w:rsidRPr="000B11AF">
        <w:rPr>
          <w:color w:val="000000" w:themeColor="text1"/>
          <w:sz w:val="23"/>
          <w:szCs w:val="23"/>
        </w:rPr>
        <w:t>Oprávněný ze služebnosti je povinen co nejvíce šetřit práva povinného ze služebnosti a vstup na služebné pozemky je povinnému ze služebnosti povinen oznámit. Po skončení prací je povinen uvést služebné pozemky do předchozího stavu, nebo není-li to možné s ohledem na povahu provedených prací, do stavu odpovídajícímu předchozímu účelu či užívání služebných pozemků a oznámit tuto skutečnost povinnému ze služebnosti. Po odstranění nebo okleštění stromoví je</w:t>
      </w:r>
      <w:r w:rsidR="00CE37F4">
        <w:rPr>
          <w:color w:val="000000" w:themeColor="text1"/>
          <w:sz w:val="23"/>
          <w:szCs w:val="23"/>
        </w:rPr>
        <w:t xml:space="preserve"> </w:t>
      </w:r>
      <w:r w:rsidRPr="000B11AF">
        <w:rPr>
          <w:color w:val="000000" w:themeColor="text1"/>
          <w:sz w:val="23"/>
          <w:szCs w:val="23"/>
        </w:rPr>
        <w:t xml:space="preserve">povinen na svůj náklad provést likvidaci vzniklého klestu a zbytků po těžbě. </w:t>
      </w:r>
    </w:p>
    <w:p w14:paraId="728EBB13" w14:textId="3EA4275F" w:rsidR="00406B9E" w:rsidRPr="000B11AF" w:rsidRDefault="00406B9E" w:rsidP="68C459C5">
      <w:pPr>
        <w:ind w:firstLine="709"/>
        <w:jc w:val="both"/>
        <w:rPr>
          <w:i/>
          <w:iCs/>
          <w:color w:val="000000" w:themeColor="text1"/>
          <w:sz w:val="23"/>
          <w:szCs w:val="23"/>
        </w:rPr>
      </w:pPr>
    </w:p>
    <w:p w14:paraId="794623FC" w14:textId="43206004" w:rsidR="00406B9E" w:rsidRPr="000B11AF" w:rsidRDefault="68C459C5" w:rsidP="68C459C5">
      <w:pPr>
        <w:ind w:firstLine="2"/>
        <w:jc w:val="center"/>
        <w:rPr>
          <w:i/>
          <w:iCs/>
          <w:color w:val="000000" w:themeColor="text1"/>
          <w:sz w:val="23"/>
          <w:szCs w:val="23"/>
        </w:rPr>
      </w:pPr>
      <w:r w:rsidRPr="000B11AF">
        <w:rPr>
          <w:b/>
          <w:bCs/>
          <w:i/>
          <w:iCs/>
          <w:color w:val="000000" w:themeColor="text1"/>
          <w:sz w:val="23"/>
          <w:szCs w:val="23"/>
        </w:rPr>
        <w:t>Článek VI.</w:t>
      </w:r>
    </w:p>
    <w:p w14:paraId="752FE3C9" w14:textId="0C449219" w:rsidR="00406B9E" w:rsidRPr="000B11AF" w:rsidRDefault="68C459C5" w:rsidP="68C459C5">
      <w:pPr>
        <w:pStyle w:val="Nadpis2"/>
        <w:spacing w:after="120"/>
        <w:jc w:val="center"/>
        <w:rPr>
          <w:rFonts w:ascii="Times New Roman" w:eastAsia="Times New Roman" w:hAnsi="Times New Roman" w:cs="Times New Roman"/>
          <w:b/>
          <w:bCs/>
          <w:i/>
          <w:iCs/>
          <w:color w:val="000000" w:themeColor="text1"/>
          <w:sz w:val="23"/>
          <w:szCs w:val="23"/>
        </w:rPr>
      </w:pPr>
      <w:r w:rsidRPr="000B11AF">
        <w:rPr>
          <w:rFonts w:ascii="Times New Roman" w:eastAsia="Times New Roman" w:hAnsi="Times New Roman" w:cs="Times New Roman"/>
          <w:b/>
          <w:bCs/>
          <w:i/>
          <w:iCs/>
          <w:color w:val="000000" w:themeColor="text1"/>
          <w:sz w:val="23"/>
          <w:szCs w:val="23"/>
        </w:rPr>
        <w:t>Závěrečná ustanovení</w:t>
      </w:r>
    </w:p>
    <w:p w14:paraId="0B0BE3E4" w14:textId="77777777" w:rsidR="00CE37F4" w:rsidRDefault="68C459C5" w:rsidP="68C459C5">
      <w:pPr>
        <w:spacing w:after="120"/>
        <w:jc w:val="both"/>
        <w:rPr>
          <w:color w:val="000000" w:themeColor="text1"/>
          <w:sz w:val="23"/>
          <w:szCs w:val="23"/>
        </w:rPr>
      </w:pPr>
      <w:r w:rsidRPr="000B11AF">
        <w:rPr>
          <w:b/>
          <w:bCs/>
          <w:color w:val="000000" w:themeColor="text1"/>
          <w:sz w:val="23"/>
          <w:szCs w:val="23"/>
        </w:rPr>
        <w:t xml:space="preserve">1. </w:t>
      </w:r>
      <w:r w:rsidRPr="000B11AF">
        <w:rPr>
          <w:color w:val="000000" w:themeColor="text1"/>
          <w:sz w:val="23"/>
          <w:szCs w:val="23"/>
        </w:rPr>
        <w:t xml:space="preserve">Smluvní strany prohlašují, že si smlouvu před jejím podpisem přečetly, že byla uzavřena po vzájemné dohodě, podle jejich pravé a svobodné vůle, dobrovolně, určitě, vážně a srozumitelně, nikoliv v tísni, ani za nápadně nevýhodných podmínek, což stvrzují svými podpisy. Osoby </w:t>
      </w:r>
    </w:p>
    <w:p w14:paraId="3DCEDC3A" w14:textId="77777777" w:rsidR="00CE37F4" w:rsidRDefault="00CE37F4" w:rsidP="68C459C5">
      <w:pPr>
        <w:spacing w:after="120"/>
        <w:jc w:val="both"/>
        <w:rPr>
          <w:color w:val="000000" w:themeColor="text1"/>
          <w:sz w:val="23"/>
          <w:szCs w:val="23"/>
        </w:rPr>
      </w:pPr>
    </w:p>
    <w:p w14:paraId="4C5C7477" w14:textId="623246B1" w:rsidR="00406B9E" w:rsidRPr="000B11AF" w:rsidRDefault="68C459C5" w:rsidP="68C459C5">
      <w:pPr>
        <w:spacing w:after="120"/>
        <w:jc w:val="both"/>
        <w:rPr>
          <w:color w:val="000000" w:themeColor="text1"/>
          <w:sz w:val="23"/>
          <w:szCs w:val="23"/>
        </w:rPr>
      </w:pPr>
      <w:r w:rsidRPr="000B11AF">
        <w:rPr>
          <w:color w:val="000000" w:themeColor="text1"/>
          <w:sz w:val="23"/>
          <w:szCs w:val="23"/>
        </w:rPr>
        <w:lastRenderedPageBreak/>
        <w:t>podepisující tuto smlouvu svým podpisem zároveň stvrzují plnou způsobilost k právním úkonům.</w:t>
      </w:r>
    </w:p>
    <w:p w14:paraId="049FD71F" w14:textId="7F407568" w:rsidR="00406B9E" w:rsidRPr="000B11AF" w:rsidRDefault="68C459C5" w:rsidP="68C459C5">
      <w:pPr>
        <w:jc w:val="both"/>
        <w:rPr>
          <w:color w:val="000000" w:themeColor="text1"/>
          <w:sz w:val="23"/>
          <w:szCs w:val="23"/>
        </w:rPr>
      </w:pPr>
      <w:r w:rsidRPr="000B11AF">
        <w:rPr>
          <w:b/>
          <w:bCs/>
          <w:color w:val="000000" w:themeColor="text1"/>
          <w:sz w:val="23"/>
          <w:szCs w:val="23"/>
        </w:rPr>
        <w:t xml:space="preserve">2. </w:t>
      </w:r>
      <w:r w:rsidRPr="000B11AF">
        <w:rPr>
          <w:color w:val="000000" w:themeColor="text1"/>
          <w:sz w:val="23"/>
          <w:szCs w:val="23"/>
        </w:rPr>
        <w:t xml:space="preserve">Smlouva nabývá platnosti dnem jejího podpisu oběma smluvními stranami a účinnosti dnem uveřejnění smlouvy prostřednictvím registru smluv ve smyslu zákona č. 340/2015 Sb., o zvláštních podmínkách účinnosti některých smluv, uveřejňování těchto smluv a o registru smluv (zákon o registru smluv). </w:t>
      </w:r>
    </w:p>
    <w:p w14:paraId="166F00A0" w14:textId="40E25B4D" w:rsidR="00406B9E" w:rsidRPr="000B11AF" w:rsidRDefault="00406B9E" w:rsidP="68C459C5">
      <w:pPr>
        <w:tabs>
          <w:tab w:val="decimal" w:pos="720"/>
        </w:tabs>
        <w:jc w:val="both"/>
        <w:rPr>
          <w:color w:val="000000" w:themeColor="text1"/>
          <w:sz w:val="23"/>
          <w:szCs w:val="23"/>
        </w:rPr>
      </w:pPr>
    </w:p>
    <w:p w14:paraId="4E6CE3F4" w14:textId="3FD2FBAB" w:rsidR="00406B9E" w:rsidRPr="000B11AF" w:rsidRDefault="68C459C5" w:rsidP="68C459C5">
      <w:pPr>
        <w:jc w:val="both"/>
        <w:rPr>
          <w:color w:val="000000" w:themeColor="text1"/>
          <w:sz w:val="23"/>
          <w:szCs w:val="23"/>
        </w:rPr>
      </w:pPr>
      <w:r w:rsidRPr="000B11AF">
        <w:rPr>
          <w:b/>
          <w:bCs/>
          <w:color w:val="000000" w:themeColor="text1"/>
          <w:sz w:val="23"/>
          <w:szCs w:val="23"/>
        </w:rPr>
        <w:t xml:space="preserve">3. </w:t>
      </w:r>
      <w:r w:rsidRPr="000B11AF">
        <w:rPr>
          <w:color w:val="000000" w:themeColor="text1"/>
          <w:sz w:val="23"/>
          <w:szCs w:val="23"/>
        </w:rPr>
        <w:t>Smlouvu bez zbytečného odkladu, nejpozději do 30 dnů od uzavření smlouvy, uveřejní povinný ze služebnosti. Při uveřejnění je povinný ze služebnosti povinen postupovat tak, aby nebyla ohrožena doba zahájení plnění ze smlouvy, pokud si ji smluvní strany sjednaly, případně vyplývá-li z účelu smlouvy.</w:t>
      </w:r>
    </w:p>
    <w:p w14:paraId="2037314B" w14:textId="0D19563B" w:rsidR="00406B9E" w:rsidRPr="000B11AF" w:rsidRDefault="00406B9E" w:rsidP="68C459C5">
      <w:pPr>
        <w:tabs>
          <w:tab w:val="left" w:pos="426"/>
        </w:tabs>
        <w:spacing w:after="60"/>
        <w:contextualSpacing/>
        <w:jc w:val="both"/>
        <w:rPr>
          <w:rStyle w:val="ZkladntextChar1"/>
          <w:rFonts w:ascii="Times New Roman" w:hAnsi="Times New Roman" w:cs="Times New Roman"/>
          <w:color w:val="000000" w:themeColor="text1"/>
          <w:sz w:val="23"/>
          <w:szCs w:val="23"/>
        </w:rPr>
      </w:pPr>
    </w:p>
    <w:p w14:paraId="11C9480B" w14:textId="2BA36D22" w:rsidR="00406B9E" w:rsidRPr="000B11AF" w:rsidRDefault="68C459C5" w:rsidP="68C459C5">
      <w:pPr>
        <w:spacing w:after="120"/>
        <w:jc w:val="both"/>
        <w:rPr>
          <w:color w:val="000000" w:themeColor="text1"/>
          <w:sz w:val="23"/>
          <w:szCs w:val="23"/>
        </w:rPr>
      </w:pPr>
      <w:r w:rsidRPr="000B11AF">
        <w:rPr>
          <w:b/>
          <w:bCs/>
          <w:color w:val="000000" w:themeColor="text1"/>
          <w:sz w:val="23"/>
          <w:szCs w:val="23"/>
        </w:rPr>
        <w:t>4.</w:t>
      </w:r>
      <w:r w:rsidRPr="000B11AF">
        <w:rPr>
          <w:color w:val="000000" w:themeColor="text1"/>
          <w:sz w:val="23"/>
          <w:szCs w:val="23"/>
        </w:rPr>
        <w:t xml:space="preserve"> Smlouva je vyhotovena v 3 stejnopisech s platností originálu, z nichž po 1 obdrží každá smluvní strana a 1 bude přílohou návrhu na vklad práva odpovídajícího služebnosti do katastru nemovitostí.</w:t>
      </w:r>
    </w:p>
    <w:p w14:paraId="74EAEDBB" w14:textId="69D55D5B" w:rsidR="00406B9E" w:rsidRPr="000B11AF" w:rsidRDefault="68C459C5" w:rsidP="68C459C5">
      <w:pPr>
        <w:spacing w:after="120"/>
        <w:jc w:val="both"/>
        <w:rPr>
          <w:color w:val="000000" w:themeColor="text1"/>
          <w:sz w:val="23"/>
          <w:szCs w:val="23"/>
        </w:rPr>
      </w:pPr>
      <w:r w:rsidRPr="000B11AF">
        <w:rPr>
          <w:b/>
          <w:bCs/>
          <w:color w:val="000000" w:themeColor="text1"/>
          <w:sz w:val="23"/>
          <w:szCs w:val="23"/>
        </w:rPr>
        <w:t>5.</w:t>
      </w:r>
      <w:r w:rsidRPr="000B11AF">
        <w:rPr>
          <w:color w:val="000000" w:themeColor="text1"/>
          <w:sz w:val="23"/>
          <w:szCs w:val="23"/>
        </w:rPr>
        <w:t xml:space="preserve"> Tuto smlouvu lze měnit pouze písemně uzavřenými dodatky.</w:t>
      </w:r>
    </w:p>
    <w:p w14:paraId="411C74BC" w14:textId="12E2301D" w:rsidR="00406B9E" w:rsidRDefault="68C459C5" w:rsidP="68C459C5">
      <w:pPr>
        <w:spacing w:after="120"/>
        <w:jc w:val="both"/>
        <w:rPr>
          <w:color w:val="000000" w:themeColor="text1"/>
          <w:sz w:val="23"/>
          <w:szCs w:val="23"/>
        </w:rPr>
      </w:pPr>
      <w:r w:rsidRPr="000B11AF">
        <w:rPr>
          <w:b/>
          <w:bCs/>
          <w:color w:val="000000" w:themeColor="text1"/>
          <w:sz w:val="23"/>
          <w:szCs w:val="23"/>
        </w:rPr>
        <w:t>6.</w:t>
      </w:r>
      <w:r w:rsidRPr="000B11AF">
        <w:rPr>
          <w:color w:val="000000" w:themeColor="text1"/>
          <w:sz w:val="23"/>
          <w:szCs w:val="23"/>
        </w:rPr>
        <w:t xml:space="preserve"> Otázky neupravené touto smlouvou se řídí příslušnými ustanoveními občanského zákoníku.</w:t>
      </w:r>
    </w:p>
    <w:p w14:paraId="0A5C9198" w14:textId="77777777" w:rsidR="000B11AF" w:rsidRPr="000B11AF" w:rsidRDefault="000B11AF" w:rsidP="68C459C5">
      <w:pPr>
        <w:spacing w:after="120"/>
        <w:jc w:val="both"/>
        <w:rPr>
          <w:color w:val="FF0000"/>
          <w:sz w:val="23"/>
          <w:szCs w:val="23"/>
        </w:rPr>
      </w:pPr>
    </w:p>
    <w:p w14:paraId="73AB9231" w14:textId="77508636" w:rsidR="00406B9E" w:rsidRPr="000B11AF" w:rsidRDefault="68C459C5" w:rsidP="68C459C5">
      <w:pPr>
        <w:jc w:val="center"/>
        <w:rPr>
          <w:i/>
          <w:iCs/>
          <w:color w:val="000000" w:themeColor="text1"/>
          <w:sz w:val="23"/>
          <w:szCs w:val="23"/>
        </w:rPr>
      </w:pPr>
      <w:r w:rsidRPr="000B11AF">
        <w:rPr>
          <w:b/>
          <w:bCs/>
          <w:i/>
          <w:iCs/>
          <w:color w:val="000000" w:themeColor="text1"/>
          <w:sz w:val="23"/>
          <w:szCs w:val="23"/>
        </w:rPr>
        <w:t>Článek VII.</w:t>
      </w:r>
    </w:p>
    <w:p w14:paraId="329531FB" w14:textId="4735EF30" w:rsidR="00406B9E" w:rsidRPr="000B11AF" w:rsidRDefault="68C459C5" w:rsidP="68C459C5">
      <w:pPr>
        <w:spacing w:after="120"/>
        <w:jc w:val="center"/>
        <w:rPr>
          <w:i/>
          <w:iCs/>
          <w:color w:val="000000" w:themeColor="text1"/>
          <w:sz w:val="23"/>
          <w:szCs w:val="23"/>
        </w:rPr>
      </w:pPr>
      <w:r w:rsidRPr="000B11AF">
        <w:rPr>
          <w:b/>
          <w:bCs/>
          <w:i/>
          <w:iCs/>
          <w:color w:val="000000" w:themeColor="text1"/>
          <w:sz w:val="23"/>
          <w:szCs w:val="23"/>
        </w:rPr>
        <w:t>Doložka obce</w:t>
      </w:r>
    </w:p>
    <w:p w14:paraId="45572FB3" w14:textId="0B590F41" w:rsidR="00406B9E" w:rsidRPr="000B11AF" w:rsidRDefault="68C459C5" w:rsidP="68C459C5">
      <w:pPr>
        <w:spacing w:after="60"/>
        <w:jc w:val="both"/>
        <w:rPr>
          <w:color w:val="000000" w:themeColor="text1"/>
          <w:sz w:val="23"/>
          <w:szCs w:val="23"/>
        </w:rPr>
      </w:pPr>
      <w:r w:rsidRPr="000B11AF">
        <w:rPr>
          <w:color w:val="000000" w:themeColor="text1"/>
          <w:sz w:val="23"/>
          <w:szCs w:val="23"/>
        </w:rPr>
        <w:t xml:space="preserve">Touto doložkou se osvědčuje, že byla splněna podmínka platnosti tohoto právního jednání podmíněná jeho předchozím schválením Radou města Přerova na její </w:t>
      </w:r>
      <w:r w:rsidR="000E12B9">
        <w:rPr>
          <w:color w:val="000000" w:themeColor="text1"/>
          <w:sz w:val="23"/>
          <w:szCs w:val="23"/>
        </w:rPr>
        <w:t>87.</w:t>
      </w:r>
      <w:r w:rsidRPr="000B11AF">
        <w:rPr>
          <w:color w:val="000000" w:themeColor="text1"/>
          <w:sz w:val="23"/>
          <w:szCs w:val="23"/>
        </w:rPr>
        <w:t xml:space="preserve"> schůzi konané dne </w:t>
      </w:r>
      <w:r w:rsidR="000E12B9">
        <w:rPr>
          <w:color w:val="000000" w:themeColor="text1"/>
          <w:sz w:val="23"/>
          <w:szCs w:val="23"/>
        </w:rPr>
        <w:t>16.6.2022</w:t>
      </w:r>
      <w:r w:rsidRPr="000B11AF">
        <w:rPr>
          <w:color w:val="000000" w:themeColor="text1"/>
          <w:sz w:val="23"/>
          <w:szCs w:val="23"/>
        </w:rPr>
        <w:t xml:space="preserve">, usnesením č. </w:t>
      </w:r>
      <w:r w:rsidR="006A39A0">
        <w:rPr>
          <w:color w:val="000000" w:themeColor="text1"/>
          <w:sz w:val="23"/>
          <w:szCs w:val="23"/>
        </w:rPr>
        <w:t>3242/87/7/2022</w:t>
      </w:r>
      <w:r w:rsidRPr="000B11AF">
        <w:rPr>
          <w:color w:val="000000" w:themeColor="text1"/>
          <w:sz w:val="23"/>
          <w:szCs w:val="23"/>
        </w:rPr>
        <w:t>.</w:t>
      </w:r>
    </w:p>
    <w:p w14:paraId="647442BD" w14:textId="77777777" w:rsidR="000B11AF" w:rsidRDefault="000B11AF" w:rsidP="68C459C5">
      <w:pPr>
        <w:jc w:val="both"/>
        <w:rPr>
          <w:color w:val="000000" w:themeColor="text1"/>
          <w:sz w:val="23"/>
          <w:szCs w:val="23"/>
        </w:rPr>
      </w:pPr>
    </w:p>
    <w:p w14:paraId="0A8D0C6C" w14:textId="77777777" w:rsidR="000B11AF" w:rsidRDefault="000B11AF" w:rsidP="68C459C5">
      <w:pPr>
        <w:jc w:val="both"/>
        <w:rPr>
          <w:color w:val="000000" w:themeColor="text1"/>
          <w:sz w:val="23"/>
          <w:szCs w:val="23"/>
        </w:rPr>
      </w:pPr>
    </w:p>
    <w:p w14:paraId="4C81913A" w14:textId="7639C43C" w:rsidR="00406B9E" w:rsidRPr="000B11AF" w:rsidRDefault="68C459C5" w:rsidP="68C459C5">
      <w:pPr>
        <w:jc w:val="both"/>
        <w:rPr>
          <w:color w:val="000000" w:themeColor="text1"/>
          <w:sz w:val="23"/>
          <w:szCs w:val="23"/>
        </w:rPr>
      </w:pPr>
      <w:r w:rsidRPr="000B11AF">
        <w:rPr>
          <w:color w:val="000000" w:themeColor="text1"/>
          <w:sz w:val="23"/>
          <w:szCs w:val="23"/>
        </w:rPr>
        <w:t>V Přerově dne</w:t>
      </w:r>
      <w:r w:rsidR="00E0221B">
        <w:rPr>
          <w:color w:val="000000" w:themeColor="text1"/>
          <w:sz w:val="23"/>
          <w:szCs w:val="23"/>
        </w:rPr>
        <w:t xml:space="preserve"> 23.6.2022</w:t>
      </w:r>
      <w:r w:rsidR="00406B9E" w:rsidRPr="000B11AF">
        <w:rPr>
          <w:sz w:val="23"/>
          <w:szCs w:val="23"/>
        </w:rPr>
        <w:tab/>
      </w:r>
      <w:r w:rsidR="00406B9E" w:rsidRPr="000B11AF">
        <w:rPr>
          <w:sz w:val="23"/>
          <w:szCs w:val="23"/>
        </w:rPr>
        <w:tab/>
      </w:r>
      <w:r w:rsidR="00406B9E" w:rsidRPr="000B11AF">
        <w:rPr>
          <w:sz w:val="23"/>
          <w:szCs w:val="23"/>
        </w:rPr>
        <w:tab/>
      </w:r>
      <w:r w:rsidRPr="000B11AF">
        <w:rPr>
          <w:color w:val="000000" w:themeColor="text1"/>
          <w:sz w:val="23"/>
          <w:szCs w:val="23"/>
        </w:rPr>
        <w:t xml:space="preserve">           </w:t>
      </w:r>
      <w:r w:rsidR="00406B9E" w:rsidRPr="000B11AF">
        <w:rPr>
          <w:sz w:val="23"/>
          <w:szCs w:val="23"/>
        </w:rPr>
        <w:tab/>
      </w:r>
      <w:r w:rsidRPr="000B11AF">
        <w:rPr>
          <w:color w:val="000000" w:themeColor="text1"/>
          <w:sz w:val="23"/>
          <w:szCs w:val="23"/>
        </w:rPr>
        <w:t xml:space="preserve">       V Přerově dne</w:t>
      </w:r>
      <w:r w:rsidR="00E0221B">
        <w:rPr>
          <w:color w:val="000000" w:themeColor="text1"/>
          <w:sz w:val="23"/>
          <w:szCs w:val="23"/>
        </w:rPr>
        <w:t xml:space="preserve"> 28.6.2022</w:t>
      </w:r>
    </w:p>
    <w:p w14:paraId="3FB8B15B" w14:textId="5A137D97" w:rsidR="00406B9E" w:rsidRPr="000B11AF" w:rsidRDefault="00406B9E" w:rsidP="68C459C5">
      <w:pPr>
        <w:jc w:val="both"/>
        <w:rPr>
          <w:color w:val="000000" w:themeColor="text1"/>
          <w:sz w:val="23"/>
          <w:szCs w:val="23"/>
        </w:rPr>
      </w:pPr>
    </w:p>
    <w:p w14:paraId="43018796" w14:textId="718DBBB6" w:rsidR="00406B9E" w:rsidRDefault="00406B9E" w:rsidP="68C459C5">
      <w:pPr>
        <w:jc w:val="both"/>
        <w:rPr>
          <w:color w:val="000000" w:themeColor="text1"/>
          <w:sz w:val="23"/>
          <w:szCs w:val="23"/>
        </w:rPr>
      </w:pPr>
    </w:p>
    <w:p w14:paraId="65672A61" w14:textId="77777777" w:rsidR="00A07EF6" w:rsidRPr="000B11AF" w:rsidRDefault="00A07EF6" w:rsidP="68C459C5">
      <w:pPr>
        <w:jc w:val="both"/>
        <w:rPr>
          <w:color w:val="000000" w:themeColor="text1"/>
          <w:sz w:val="23"/>
          <w:szCs w:val="23"/>
        </w:rPr>
      </w:pPr>
    </w:p>
    <w:p w14:paraId="57D09BC8" w14:textId="0A1B13EE" w:rsidR="00406B9E" w:rsidRPr="000B11AF" w:rsidRDefault="68C459C5" w:rsidP="68C459C5">
      <w:pPr>
        <w:ind w:left="708" w:hanging="708"/>
        <w:jc w:val="both"/>
        <w:rPr>
          <w:b/>
          <w:bCs/>
          <w:color w:val="000000" w:themeColor="text1"/>
          <w:sz w:val="23"/>
          <w:szCs w:val="23"/>
        </w:rPr>
      </w:pPr>
      <w:r w:rsidRPr="000B11AF">
        <w:rPr>
          <w:color w:val="000000" w:themeColor="text1"/>
          <w:sz w:val="23"/>
          <w:szCs w:val="23"/>
        </w:rPr>
        <w:t xml:space="preserve">…………………………………….                           </w:t>
      </w:r>
      <w:r w:rsidR="00406B9E" w:rsidRPr="000B11AF">
        <w:rPr>
          <w:sz w:val="23"/>
          <w:szCs w:val="23"/>
        </w:rPr>
        <w:tab/>
      </w:r>
      <w:r w:rsidRPr="000B11AF">
        <w:rPr>
          <w:color w:val="000000" w:themeColor="text1"/>
          <w:sz w:val="23"/>
          <w:szCs w:val="23"/>
        </w:rPr>
        <w:t xml:space="preserve">     ………………………………….</w:t>
      </w:r>
      <w:r w:rsidR="00406B9E" w:rsidRPr="000B11AF">
        <w:rPr>
          <w:sz w:val="23"/>
          <w:szCs w:val="23"/>
        </w:rPr>
        <w:tab/>
      </w:r>
      <w:r w:rsidRPr="000B11AF">
        <w:rPr>
          <w:color w:val="000000" w:themeColor="text1"/>
          <w:sz w:val="23"/>
          <w:szCs w:val="23"/>
        </w:rPr>
        <w:t xml:space="preserve">        </w:t>
      </w:r>
      <w:r w:rsidR="002C1339">
        <w:rPr>
          <w:b/>
          <w:bCs/>
          <w:color w:val="000000" w:themeColor="text1"/>
          <w:sz w:val="23"/>
          <w:szCs w:val="23"/>
        </w:rPr>
        <w:t>Ing. Petr Měřínský</w:t>
      </w:r>
      <w:r w:rsidRPr="000B11AF">
        <w:rPr>
          <w:b/>
          <w:bCs/>
          <w:color w:val="000000" w:themeColor="text1"/>
          <w:sz w:val="23"/>
          <w:szCs w:val="23"/>
        </w:rPr>
        <w:t xml:space="preserve"> </w:t>
      </w:r>
      <w:r w:rsidR="00406B9E" w:rsidRPr="000B11AF">
        <w:rPr>
          <w:sz w:val="23"/>
          <w:szCs w:val="23"/>
        </w:rPr>
        <w:tab/>
      </w:r>
      <w:r w:rsidR="00406B9E" w:rsidRPr="000B11AF">
        <w:rPr>
          <w:sz w:val="23"/>
          <w:szCs w:val="23"/>
        </w:rPr>
        <w:tab/>
      </w:r>
      <w:r w:rsidR="00406B9E" w:rsidRPr="000B11AF">
        <w:rPr>
          <w:sz w:val="23"/>
          <w:szCs w:val="23"/>
        </w:rPr>
        <w:tab/>
      </w:r>
      <w:r w:rsidRPr="000B11AF">
        <w:rPr>
          <w:b/>
          <w:bCs/>
          <w:color w:val="000000" w:themeColor="text1"/>
          <w:sz w:val="23"/>
          <w:szCs w:val="23"/>
        </w:rPr>
        <w:t xml:space="preserve">                                 Michal </w:t>
      </w:r>
      <w:proofErr w:type="spellStart"/>
      <w:r w:rsidRPr="000B11AF">
        <w:rPr>
          <w:b/>
          <w:bCs/>
          <w:color w:val="000000" w:themeColor="text1"/>
          <w:sz w:val="23"/>
          <w:szCs w:val="23"/>
        </w:rPr>
        <w:t>Zácha</w:t>
      </w:r>
      <w:proofErr w:type="spellEnd"/>
      <w:r w:rsidRPr="000B11AF">
        <w:rPr>
          <w:b/>
          <w:bCs/>
          <w:color w:val="000000" w:themeColor="text1"/>
          <w:sz w:val="23"/>
          <w:szCs w:val="23"/>
        </w:rPr>
        <w:t>, Dis.</w:t>
      </w:r>
    </w:p>
    <w:p w14:paraId="2ED49A60" w14:textId="4BDFBB1F" w:rsidR="00406B9E" w:rsidRPr="000B11AF" w:rsidRDefault="002C1339" w:rsidP="68C459C5">
      <w:pPr>
        <w:tabs>
          <w:tab w:val="left" w:pos="567"/>
          <w:tab w:val="left" w:pos="1416"/>
          <w:tab w:val="left" w:pos="5715"/>
        </w:tabs>
        <w:jc w:val="both"/>
        <w:rPr>
          <w:color w:val="000000" w:themeColor="text1"/>
          <w:sz w:val="23"/>
          <w:szCs w:val="23"/>
        </w:rPr>
      </w:pPr>
      <w:r>
        <w:rPr>
          <w:color w:val="000000" w:themeColor="text1"/>
          <w:sz w:val="23"/>
          <w:szCs w:val="23"/>
        </w:rPr>
        <w:t xml:space="preserve">                    </w:t>
      </w:r>
      <w:r w:rsidR="00A15B92">
        <w:rPr>
          <w:color w:val="000000" w:themeColor="text1"/>
          <w:sz w:val="23"/>
          <w:szCs w:val="23"/>
        </w:rPr>
        <w:t>primátor</w:t>
      </w:r>
      <w:r w:rsidR="68C459C5" w:rsidRPr="000B11AF">
        <w:rPr>
          <w:color w:val="000000" w:themeColor="text1"/>
          <w:sz w:val="23"/>
          <w:szCs w:val="23"/>
        </w:rPr>
        <w:t xml:space="preserve">                                          </w:t>
      </w:r>
      <w:r w:rsidR="000B11AF">
        <w:rPr>
          <w:color w:val="000000" w:themeColor="text1"/>
          <w:sz w:val="23"/>
          <w:szCs w:val="23"/>
        </w:rPr>
        <w:t xml:space="preserve">     </w:t>
      </w:r>
      <w:r>
        <w:rPr>
          <w:color w:val="000000" w:themeColor="text1"/>
          <w:sz w:val="23"/>
          <w:szCs w:val="23"/>
        </w:rPr>
        <w:t xml:space="preserve">                     </w:t>
      </w:r>
      <w:r w:rsidR="68C459C5" w:rsidRPr="000B11AF">
        <w:rPr>
          <w:color w:val="000000" w:themeColor="text1"/>
          <w:sz w:val="23"/>
          <w:szCs w:val="23"/>
        </w:rPr>
        <w:t xml:space="preserve"> předseda představenstva</w:t>
      </w:r>
      <w:r w:rsidR="68C459C5" w:rsidRPr="000B11AF">
        <w:rPr>
          <w:b/>
          <w:bCs/>
          <w:color w:val="000000" w:themeColor="text1"/>
          <w:sz w:val="23"/>
          <w:szCs w:val="23"/>
        </w:rPr>
        <w:t xml:space="preserve">        </w:t>
      </w:r>
    </w:p>
    <w:p w14:paraId="3DDA48FA" w14:textId="4C274254" w:rsidR="00406B9E" w:rsidRPr="000B11AF" w:rsidRDefault="7C7DA70D" w:rsidP="68C459C5">
      <w:pPr>
        <w:tabs>
          <w:tab w:val="left" w:pos="708"/>
          <w:tab w:val="left" w:pos="1416"/>
          <w:tab w:val="left" w:pos="5387"/>
        </w:tabs>
        <w:jc w:val="both"/>
        <w:rPr>
          <w:sz w:val="23"/>
          <w:szCs w:val="23"/>
        </w:rPr>
      </w:pPr>
      <w:r w:rsidRPr="000B11AF">
        <w:rPr>
          <w:sz w:val="23"/>
          <w:szCs w:val="23"/>
        </w:rPr>
        <w:t xml:space="preserve">                                                                                     </w:t>
      </w:r>
      <w:r w:rsidR="000B11AF">
        <w:rPr>
          <w:sz w:val="23"/>
          <w:szCs w:val="23"/>
        </w:rPr>
        <w:t xml:space="preserve">      </w:t>
      </w:r>
      <w:r w:rsidRPr="000B11AF">
        <w:rPr>
          <w:sz w:val="23"/>
          <w:szCs w:val="23"/>
        </w:rPr>
        <w:t xml:space="preserve"> </w:t>
      </w:r>
      <w:r w:rsidR="002C1339">
        <w:rPr>
          <w:sz w:val="23"/>
          <w:szCs w:val="23"/>
        </w:rPr>
        <w:t xml:space="preserve">  </w:t>
      </w:r>
      <w:r w:rsidRPr="000B11AF">
        <w:rPr>
          <w:sz w:val="23"/>
          <w:szCs w:val="23"/>
        </w:rPr>
        <w:t>Vodovody a kanalizace Přerov, a.s.</w:t>
      </w:r>
    </w:p>
    <w:p w14:paraId="5E1E789F" w14:textId="52DA8919" w:rsidR="00406B9E" w:rsidRDefault="00406B9E" w:rsidP="68C459C5">
      <w:pPr>
        <w:tabs>
          <w:tab w:val="left" w:pos="567"/>
          <w:tab w:val="left" w:pos="1416"/>
          <w:tab w:val="left" w:pos="5715"/>
        </w:tabs>
        <w:jc w:val="both"/>
        <w:rPr>
          <w:color w:val="000000" w:themeColor="text1"/>
          <w:sz w:val="24"/>
          <w:szCs w:val="24"/>
        </w:rPr>
      </w:pPr>
    </w:p>
    <w:p w14:paraId="08BAE16A" w14:textId="0F528673" w:rsidR="00406B9E" w:rsidRDefault="00406B9E" w:rsidP="68C459C5">
      <w:pPr>
        <w:tabs>
          <w:tab w:val="left" w:pos="708"/>
          <w:tab w:val="left" w:pos="1416"/>
          <w:tab w:val="left" w:pos="5387"/>
        </w:tabs>
        <w:jc w:val="both"/>
        <w:rPr>
          <w:color w:val="000000" w:themeColor="text1"/>
          <w:sz w:val="24"/>
          <w:szCs w:val="24"/>
        </w:rPr>
      </w:pPr>
    </w:p>
    <w:p w14:paraId="59AE5502" w14:textId="30151324" w:rsidR="00406B9E" w:rsidRDefault="00406B9E" w:rsidP="68C459C5">
      <w:pPr>
        <w:tabs>
          <w:tab w:val="left" w:pos="708"/>
          <w:tab w:val="left" w:pos="1416"/>
          <w:tab w:val="left" w:pos="5387"/>
        </w:tabs>
        <w:jc w:val="both"/>
        <w:rPr>
          <w:color w:val="000000" w:themeColor="text1"/>
          <w:sz w:val="24"/>
          <w:szCs w:val="24"/>
        </w:rPr>
      </w:pPr>
    </w:p>
    <w:p w14:paraId="491E95BC" w14:textId="654EAEFF" w:rsidR="00406B9E" w:rsidRDefault="00406B9E" w:rsidP="68C459C5">
      <w:pPr>
        <w:tabs>
          <w:tab w:val="left" w:pos="708"/>
          <w:tab w:val="left" w:pos="1416"/>
          <w:tab w:val="left" w:pos="5387"/>
        </w:tabs>
        <w:jc w:val="both"/>
        <w:rPr>
          <w:color w:val="000000" w:themeColor="text1"/>
          <w:sz w:val="23"/>
          <w:szCs w:val="23"/>
        </w:rPr>
      </w:pPr>
    </w:p>
    <w:p w14:paraId="6B699379" w14:textId="7C55118F" w:rsidR="00406B9E" w:rsidRDefault="00406B9E" w:rsidP="68C459C5">
      <w:pPr>
        <w:pStyle w:val="Zkladntextodsazen1"/>
        <w:ind w:left="516" w:firstLine="0"/>
        <w:jc w:val="both"/>
        <w:rPr>
          <w:szCs w:val="22"/>
        </w:rPr>
      </w:pPr>
    </w:p>
    <w:p w14:paraId="1F2C5C04" w14:textId="77777777" w:rsidR="00406B9E" w:rsidRDefault="7C7DA70D" w:rsidP="57DE36AD">
      <w:pPr>
        <w:jc w:val="both"/>
        <w:rPr>
          <w:sz w:val="24"/>
          <w:szCs w:val="24"/>
        </w:rPr>
      </w:pPr>
      <w:r w:rsidRPr="68C459C5">
        <w:rPr>
          <w:sz w:val="24"/>
          <w:szCs w:val="24"/>
        </w:rPr>
        <w:t xml:space="preserve">                                                               </w:t>
      </w:r>
    </w:p>
    <w:sectPr w:rsidR="00406B9E">
      <w:headerReference w:type="default" r:id="rId7"/>
      <w:footerReference w:type="default" r:id="rId8"/>
      <w:pgSz w:w="11906" w:h="16838"/>
      <w:pgMar w:top="993" w:right="1276" w:bottom="993" w:left="153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0D84" w14:textId="77777777" w:rsidR="008D66DC" w:rsidRDefault="008D66DC">
      <w:r>
        <w:separator/>
      </w:r>
    </w:p>
  </w:endnote>
  <w:endnote w:type="continuationSeparator" w:id="0">
    <w:p w14:paraId="1F2A30A8" w14:textId="77777777" w:rsidR="008D66DC" w:rsidRDefault="008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406B9E" w:rsidRDefault="00406B9E">
    <w:pPr>
      <w:pStyle w:val="Zpat"/>
      <w:jc w:val="center"/>
    </w:pPr>
    <w:r>
      <w:fldChar w:fldCharType="begin"/>
    </w:r>
    <w:r>
      <w:instrText xml:space="preserve"> PAGE </w:instrText>
    </w:r>
    <w:r>
      <w:fldChar w:fldCharType="separate"/>
    </w:r>
    <w:r w:rsidR="00A136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EDD1" w14:textId="77777777" w:rsidR="008D66DC" w:rsidRDefault="008D66DC">
      <w:r>
        <w:separator/>
      </w:r>
    </w:p>
  </w:footnote>
  <w:footnote w:type="continuationSeparator" w:id="0">
    <w:p w14:paraId="74EEBE89" w14:textId="77777777" w:rsidR="008D66DC" w:rsidRDefault="008D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406B9E" w:rsidRDefault="00406B9E">
    <w:pPr>
      <w:pStyle w:val="Zhlav"/>
      <w:jc w:val="right"/>
      <w:rPr>
        <w:rFonts w:ascii="Arial" w:hAnsi="Arial" w:cs="Arial"/>
      </w:rPr>
    </w:pPr>
  </w:p>
  <w:p w14:paraId="44E871BC" w14:textId="7F712938" w:rsidR="00406B9E" w:rsidRPr="00D20579" w:rsidRDefault="57DE36AD" w:rsidP="57DE36AD">
    <w:pPr>
      <w:pStyle w:val="Zhlav"/>
      <w:ind w:left="5664" w:firstLine="708"/>
      <w:rPr>
        <w:sz w:val="24"/>
        <w:szCs w:val="24"/>
      </w:rPr>
    </w:pPr>
    <w:proofErr w:type="spellStart"/>
    <w:r w:rsidRPr="00D20579">
      <w:rPr>
        <w:sz w:val="24"/>
        <w:szCs w:val="24"/>
      </w:rPr>
      <w:t>MMPr</w:t>
    </w:r>
    <w:proofErr w:type="spellEnd"/>
    <w:r w:rsidRPr="00D20579">
      <w:rPr>
        <w:sz w:val="24"/>
        <w:szCs w:val="24"/>
      </w:rPr>
      <w:t>/SML/</w:t>
    </w:r>
    <w:r w:rsidR="002A0447">
      <w:rPr>
        <w:sz w:val="24"/>
        <w:szCs w:val="24"/>
      </w:rPr>
      <w:t>0969</w:t>
    </w:r>
    <w:r w:rsidRPr="00D20579">
      <w:rPr>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
        </w:tabs>
        <w:ind w:left="360" w:hanging="360"/>
      </w:pPr>
      <w:rPr>
        <w:rFonts w:ascii="Symbol" w:hAnsi="Symbol" w:cs="Symbol" w:hint="default"/>
        <w:lang w:val="cs-CZ"/>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
        </w:tabs>
        <w:ind w:left="360" w:hanging="360"/>
      </w:pPr>
      <w:rPr>
        <w:rFonts w:ascii="Symbol" w:hAnsi="Symbol" w:cs="Symbol" w:hint="default"/>
        <w:sz w:val="22"/>
        <w:lang w:val="cs-CZ" w:eastAsia="cs-CZ"/>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
        </w:tabs>
        <w:ind w:left="360" w:hanging="360"/>
      </w:pPr>
      <w:rPr>
        <w:rFonts w:ascii="Symbol" w:hAnsi="Symbol" w:cs="Symbol" w:hint="default"/>
        <w:lang w:val="cs-CZ"/>
      </w:rPr>
    </w:lvl>
  </w:abstractNum>
  <w:abstractNum w:abstractNumId="4" w15:restartNumberingAfterBreak="0">
    <w:nsid w:val="00000005"/>
    <w:multiLevelType w:val="multilevel"/>
    <w:tmpl w:val="00000005"/>
    <w:name w:val="WW8Num5"/>
    <w:lvl w:ilvl="0">
      <w:start w:val="1"/>
      <w:numFmt w:val="decimal"/>
      <w:pStyle w:val="Sty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
        </w:tabs>
        <w:ind w:left="360" w:hanging="360"/>
      </w:pPr>
      <w:rPr>
        <w:rFonts w:ascii="Symbol" w:hAnsi="Symbol" w:cs="Symbol" w:hint="default"/>
        <w:sz w:val="22"/>
        <w:lang w:val="cs-CZ" w:eastAsia="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3" w:hanging="360"/>
      </w:pPr>
      <w:rPr>
        <w:rFonts w:ascii="Arial" w:hAnsi="Arial" w:cs="Arial" w:hint="default"/>
        <w:sz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16" w:hanging="360"/>
      </w:pPr>
      <w:rPr>
        <w:rFonts w:cs="Arial" w:hint="default"/>
        <w:i w:val="0"/>
      </w:rPr>
    </w:lvl>
  </w:abstractNum>
  <w:abstractNum w:abstractNumId="7" w15:restartNumberingAfterBreak="0">
    <w:nsid w:val="0993743A"/>
    <w:multiLevelType w:val="hybridMultilevel"/>
    <w:tmpl w:val="387C3FC4"/>
    <w:lvl w:ilvl="0" w:tplc="D66CA3D0">
      <w:start w:val="1"/>
      <w:numFmt w:val="lowerLetter"/>
      <w:lvlText w:val="%1)"/>
      <w:lvlJc w:val="left"/>
      <w:pPr>
        <w:ind w:left="720" w:hanging="360"/>
      </w:pPr>
    </w:lvl>
    <w:lvl w:ilvl="1" w:tplc="D4A8DBC6">
      <w:start w:val="1"/>
      <w:numFmt w:val="lowerLetter"/>
      <w:lvlText w:val="%2."/>
      <w:lvlJc w:val="left"/>
      <w:pPr>
        <w:ind w:left="1440" w:hanging="360"/>
      </w:pPr>
    </w:lvl>
    <w:lvl w:ilvl="2" w:tplc="FCB68D5C">
      <w:start w:val="1"/>
      <w:numFmt w:val="lowerRoman"/>
      <w:lvlText w:val="%3."/>
      <w:lvlJc w:val="right"/>
      <w:pPr>
        <w:ind w:left="2160" w:hanging="180"/>
      </w:pPr>
    </w:lvl>
    <w:lvl w:ilvl="3" w:tplc="88E68082">
      <w:start w:val="1"/>
      <w:numFmt w:val="decimal"/>
      <w:lvlText w:val="%4."/>
      <w:lvlJc w:val="left"/>
      <w:pPr>
        <w:ind w:left="2880" w:hanging="360"/>
      </w:pPr>
    </w:lvl>
    <w:lvl w:ilvl="4" w:tplc="64ACA868">
      <w:start w:val="1"/>
      <w:numFmt w:val="lowerLetter"/>
      <w:lvlText w:val="%5."/>
      <w:lvlJc w:val="left"/>
      <w:pPr>
        <w:ind w:left="3600" w:hanging="360"/>
      </w:pPr>
    </w:lvl>
    <w:lvl w:ilvl="5" w:tplc="522836EE">
      <w:start w:val="1"/>
      <w:numFmt w:val="lowerRoman"/>
      <w:lvlText w:val="%6."/>
      <w:lvlJc w:val="right"/>
      <w:pPr>
        <w:ind w:left="4320" w:hanging="180"/>
      </w:pPr>
    </w:lvl>
    <w:lvl w:ilvl="6" w:tplc="D1BA437A">
      <w:start w:val="1"/>
      <w:numFmt w:val="decimal"/>
      <w:lvlText w:val="%7."/>
      <w:lvlJc w:val="left"/>
      <w:pPr>
        <w:ind w:left="5040" w:hanging="360"/>
      </w:pPr>
    </w:lvl>
    <w:lvl w:ilvl="7" w:tplc="09F68C3C">
      <w:start w:val="1"/>
      <w:numFmt w:val="lowerLetter"/>
      <w:lvlText w:val="%8."/>
      <w:lvlJc w:val="left"/>
      <w:pPr>
        <w:ind w:left="5760" w:hanging="360"/>
      </w:pPr>
    </w:lvl>
    <w:lvl w:ilvl="8" w:tplc="4036EA3C">
      <w:start w:val="1"/>
      <w:numFmt w:val="lowerRoman"/>
      <w:lvlText w:val="%9."/>
      <w:lvlJc w:val="right"/>
      <w:pPr>
        <w:ind w:left="6480" w:hanging="180"/>
      </w:pPr>
    </w:lvl>
  </w:abstractNum>
  <w:abstractNum w:abstractNumId="8" w15:restartNumberingAfterBreak="0">
    <w:nsid w:val="25433D78"/>
    <w:multiLevelType w:val="hybridMultilevel"/>
    <w:tmpl w:val="E500F474"/>
    <w:lvl w:ilvl="0" w:tplc="984C3066">
      <w:start w:val="1"/>
      <w:numFmt w:val="decimal"/>
      <w:lvlText w:val="%1."/>
      <w:lvlJc w:val="left"/>
      <w:pPr>
        <w:ind w:left="720" w:hanging="360"/>
      </w:pPr>
    </w:lvl>
    <w:lvl w:ilvl="1" w:tplc="42067138">
      <w:start w:val="1"/>
      <w:numFmt w:val="lowerLetter"/>
      <w:lvlText w:val="%2."/>
      <w:lvlJc w:val="left"/>
      <w:pPr>
        <w:ind w:left="1440" w:hanging="360"/>
      </w:pPr>
    </w:lvl>
    <w:lvl w:ilvl="2" w:tplc="F8BE3640">
      <w:start w:val="1"/>
      <w:numFmt w:val="lowerRoman"/>
      <w:lvlText w:val="%3."/>
      <w:lvlJc w:val="right"/>
      <w:pPr>
        <w:ind w:left="2160" w:hanging="180"/>
      </w:pPr>
    </w:lvl>
    <w:lvl w:ilvl="3" w:tplc="80E40CC0">
      <w:start w:val="1"/>
      <w:numFmt w:val="decimal"/>
      <w:lvlText w:val="%4."/>
      <w:lvlJc w:val="left"/>
      <w:pPr>
        <w:ind w:left="2880" w:hanging="360"/>
      </w:pPr>
    </w:lvl>
    <w:lvl w:ilvl="4" w:tplc="82A8D050">
      <w:start w:val="1"/>
      <w:numFmt w:val="lowerLetter"/>
      <w:lvlText w:val="%5."/>
      <w:lvlJc w:val="left"/>
      <w:pPr>
        <w:ind w:left="3600" w:hanging="360"/>
      </w:pPr>
    </w:lvl>
    <w:lvl w:ilvl="5" w:tplc="0E9603A6">
      <w:start w:val="1"/>
      <w:numFmt w:val="lowerRoman"/>
      <w:lvlText w:val="%6."/>
      <w:lvlJc w:val="right"/>
      <w:pPr>
        <w:ind w:left="4320" w:hanging="180"/>
      </w:pPr>
    </w:lvl>
    <w:lvl w:ilvl="6" w:tplc="5246B774">
      <w:start w:val="1"/>
      <w:numFmt w:val="decimal"/>
      <w:lvlText w:val="%7."/>
      <w:lvlJc w:val="left"/>
      <w:pPr>
        <w:ind w:left="5040" w:hanging="360"/>
      </w:pPr>
    </w:lvl>
    <w:lvl w:ilvl="7" w:tplc="66B470F6">
      <w:start w:val="1"/>
      <w:numFmt w:val="lowerLetter"/>
      <w:lvlText w:val="%8."/>
      <w:lvlJc w:val="left"/>
      <w:pPr>
        <w:ind w:left="5760" w:hanging="360"/>
      </w:pPr>
    </w:lvl>
    <w:lvl w:ilvl="8" w:tplc="FEB05C6C">
      <w:start w:val="1"/>
      <w:numFmt w:val="lowerRoman"/>
      <w:lvlText w:val="%9."/>
      <w:lvlJc w:val="right"/>
      <w:pPr>
        <w:ind w:left="6480" w:hanging="180"/>
      </w:pPr>
    </w:lvl>
  </w:abstractNum>
  <w:abstractNum w:abstractNumId="9" w15:restartNumberingAfterBreak="0">
    <w:nsid w:val="49FF0235"/>
    <w:multiLevelType w:val="hybridMultilevel"/>
    <w:tmpl w:val="C77C8744"/>
    <w:lvl w:ilvl="0" w:tplc="C59C91BC">
      <w:start w:val="1"/>
      <w:numFmt w:val="decimal"/>
      <w:lvlText w:val="%1."/>
      <w:lvlJc w:val="left"/>
      <w:pPr>
        <w:ind w:left="720" w:hanging="360"/>
      </w:pPr>
    </w:lvl>
    <w:lvl w:ilvl="1" w:tplc="5A62B496">
      <w:start w:val="1"/>
      <w:numFmt w:val="lowerLetter"/>
      <w:lvlText w:val="%2."/>
      <w:lvlJc w:val="left"/>
      <w:pPr>
        <w:ind w:left="1440" w:hanging="360"/>
      </w:pPr>
    </w:lvl>
    <w:lvl w:ilvl="2" w:tplc="69C04C62">
      <w:start w:val="1"/>
      <w:numFmt w:val="lowerRoman"/>
      <w:lvlText w:val="%3."/>
      <w:lvlJc w:val="right"/>
      <w:pPr>
        <w:ind w:left="2160" w:hanging="180"/>
      </w:pPr>
    </w:lvl>
    <w:lvl w:ilvl="3" w:tplc="E43EDCCE">
      <w:start w:val="1"/>
      <w:numFmt w:val="decimal"/>
      <w:lvlText w:val="%4."/>
      <w:lvlJc w:val="left"/>
      <w:pPr>
        <w:ind w:left="2880" w:hanging="360"/>
      </w:pPr>
    </w:lvl>
    <w:lvl w:ilvl="4" w:tplc="663C85C4">
      <w:start w:val="1"/>
      <w:numFmt w:val="lowerLetter"/>
      <w:lvlText w:val="%5."/>
      <w:lvlJc w:val="left"/>
      <w:pPr>
        <w:ind w:left="3600" w:hanging="360"/>
      </w:pPr>
    </w:lvl>
    <w:lvl w:ilvl="5" w:tplc="4C6C2EEE">
      <w:start w:val="1"/>
      <w:numFmt w:val="lowerRoman"/>
      <w:lvlText w:val="%6."/>
      <w:lvlJc w:val="right"/>
      <w:pPr>
        <w:ind w:left="4320" w:hanging="180"/>
      </w:pPr>
    </w:lvl>
    <w:lvl w:ilvl="6" w:tplc="CE5C3180">
      <w:start w:val="1"/>
      <w:numFmt w:val="decimal"/>
      <w:lvlText w:val="%7."/>
      <w:lvlJc w:val="left"/>
      <w:pPr>
        <w:ind w:left="5040" w:hanging="360"/>
      </w:pPr>
    </w:lvl>
    <w:lvl w:ilvl="7" w:tplc="7398E98E">
      <w:start w:val="1"/>
      <w:numFmt w:val="lowerLetter"/>
      <w:lvlText w:val="%8."/>
      <w:lvlJc w:val="left"/>
      <w:pPr>
        <w:ind w:left="5760" w:hanging="360"/>
      </w:pPr>
    </w:lvl>
    <w:lvl w:ilvl="8" w:tplc="8F72A3F8">
      <w:start w:val="1"/>
      <w:numFmt w:val="lowerRoman"/>
      <w:lvlText w:val="%9."/>
      <w:lvlJc w:val="right"/>
      <w:pPr>
        <w:ind w:left="6480" w:hanging="180"/>
      </w:pPr>
    </w:lvl>
  </w:abstractNum>
  <w:abstractNum w:abstractNumId="10" w15:restartNumberingAfterBreak="0">
    <w:nsid w:val="7DF73C7B"/>
    <w:multiLevelType w:val="hybridMultilevel"/>
    <w:tmpl w:val="DAAC904C"/>
    <w:lvl w:ilvl="0" w:tplc="32AC5298">
      <w:start w:val="1"/>
      <w:numFmt w:val="decimal"/>
      <w:lvlText w:val="%1."/>
      <w:lvlJc w:val="left"/>
      <w:pPr>
        <w:ind w:left="720" w:hanging="360"/>
      </w:pPr>
    </w:lvl>
    <w:lvl w:ilvl="1" w:tplc="1812BE88">
      <w:start w:val="1"/>
      <w:numFmt w:val="lowerLetter"/>
      <w:lvlText w:val="%2."/>
      <w:lvlJc w:val="left"/>
      <w:pPr>
        <w:ind w:left="1440" w:hanging="360"/>
      </w:pPr>
    </w:lvl>
    <w:lvl w:ilvl="2" w:tplc="017421D8">
      <w:start w:val="1"/>
      <w:numFmt w:val="lowerRoman"/>
      <w:lvlText w:val="%3."/>
      <w:lvlJc w:val="right"/>
      <w:pPr>
        <w:ind w:left="2160" w:hanging="180"/>
      </w:pPr>
    </w:lvl>
    <w:lvl w:ilvl="3" w:tplc="DA8EF3DC">
      <w:start w:val="1"/>
      <w:numFmt w:val="decimal"/>
      <w:lvlText w:val="%4."/>
      <w:lvlJc w:val="left"/>
      <w:pPr>
        <w:ind w:left="2880" w:hanging="360"/>
      </w:pPr>
    </w:lvl>
    <w:lvl w:ilvl="4" w:tplc="F1C0F8D0">
      <w:start w:val="1"/>
      <w:numFmt w:val="lowerLetter"/>
      <w:lvlText w:val="%5."/>
      <w:lvlJc w:val="left"/>
      <w:pPr>
        <w:ind w:left="3600" w:hanging="360"/>
      </w:pPr>
    </w:lvl>
    <w:lvl w:ilvl="5" w:tplc="F2D0A3CC">
      <w:start w:val="1"/>
      <w:numFmt w:val="lowerRoman"/>
      <w:lvlText w:val="%6."/>
      <w:lvlJc w:val="right"/>
      <w:pPr>
        <w:ind w:left="4320" w:hanging="180"/>
      </w:pPr>
    </w:lvl>
    <w:lvl w:ilvl="6" w:tplc="7B922EA8">
      <w:start w:val="1"/>
      <w:numFmt w:val="decimal"/>
      <w:lvlText w:val="%7."/>
      <w:lvlJc w:val="left"/>
      <w:pPr>
        <w:ind w:left="5040" w:hanging="360"/>
      </w:pPr>
    </w:lvl>
    <w:lvl w:ilvl="7" w:tplc="5BBEDAD2">
      <w:start w:val="1"/>
      <w:numFmt w:val="lowerLetter"/>
      <w:lvlText w:val="%8."/>
      <w:lvlJc w:val="left"/>
      <w:pPr>
        <w:ind w:left="5760" w:hanging="360"/>
      </w:pPr>
    </w:lvl>
    <w:lvl w:ilvl="8" w:tplc="23FE415E">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BC"/>
    <w:rsid w:val="00012235"/>
    <w:rsid w:val="000B11AF"/>
    <w:rsid w:val="000C237B"/>
    <w:rsid w:val="000E12B9"/>
    <w:rsid w:val="001A1064"/>
    <w:rsid w:val="0020477A"/>
    <w:rsid w:val="0020561E"/>
    <w:rsid w:val="002833CD"/>
    <w:rsid w:val="002A0447"/>
    <w:rsid w:val="002C1339"/>
    <w:rsid w:val="002F5346"/>
    <w:rsid w:val="003F7771"/>
    <w:rsid w:val="00406B9E"/>
    <w:rsid w:val="00426570"/>
    <w:rsid w:val="004E082A"/>
    <w:rsid w:val="00501075"/>
    <w:rsid w:val="005379DD"/>
    <w:rsid w:val="005431BC"/>
    <w:rsid w:val="00569C73"/>
    <w:rsid w:val="005833FB"/>
    <w:rsid w:val="00591938"/>
    <w:rsid w:val="005C2DC1"/>
    <w:rsid w:val="00631A42"/>
    <w:rsid w:val="00667E36"/>
    <w:rsid w:val="006A39A0"/>
    <w:rsid w:val="006C6A1B"/>
    <w:rsid w:val="007B432E"/>
    <w:rsid w:val="00893E86"/>
    <w:rsid w:val="008A2562"/>
    <w:rsid w:val="008B0732"/>
    <w:rsid w:val="008D66DC"/>
    <w:rsid w:val="009539E8"/>
    <w:rsid w:val="009F4BDA"/>
    <w:rsid w:val="00A04A36"/>
    <w:rsid w:val="00A07EF6"/>
    <w:rsid w:val="00A136DB"/>
    <w:rsid w:val="00A15B92"/>
    <w:rsid w:val="00AB2268"/>
    <w:rsid w:val="00AD2AC7"/>
    <w:rsid w:val="00C05DD5"/>
    <w:rsid w:val="00C36872"/>
    <w:rsid w:val="00CE37F4"/>
    <w:rsid w:val="00D20579"/>
    <w:rsid w:val="00D4535B"/>
    <w:rsid w:val="00D62549"/>
    <w:rsid w:val="00E0221B"/>
    <w:rsid w:val="024C0331"/>
    <w:rsid w:val="02AA073A"/>
    <w:rsid w:val="03EB98B3"/>
    <w:rsid w:val="0A2C491E"/>
    <w:rsid w:val="0A9ADD15"/>
    <w:rsid w:val="0D3F20EA"/>
    <w:rsid w:val="0F68A867"/>
    <w:rsid w:val="100520CF"/>
    <w:rsid w:val="1043DA75"/>
    <w:rsid w:val="150AC769"/>
    <w:rsid w:val="157B0522"/>
    <w:rsid w:val="17967CBA"/>
    <w:rsid w:val="179AE027"/>
    <w:rsid w:val="184432B0"/>
    <w:rsid w:val="1A0267AC"/>
    <w:rsid w:val="1A820A24"/>
    <w:rsid w:val="1ACE1D7C"/>
    <w:rsid w:val="1AD0EB96"/>
    <w:rsid w:val="1B62AB15"/>
    <w:rsid w:val="1C69EDDD"/>
    <w:rsid w:val="1C6CBBF7"/>
    <w:rsid w:val="1C7E0A98"/>
    <w:rsid w:val="1E088C58"/>
    <w:rsid w:val="1E52FB30"/>
    <w:rsid w:val="1E664BDB"/>
    <w:rsid w:val="1EA39606"/>
    <w:rsid w:val="1F605D2A"/>
    <w:rsid w:val="1FC75570"/>
    <w:rsid w:val="203F6667"/>
    <w:rsid w:val="21228A18"/>
    <w:rsid w:val="2297FDEC"/>
    <w:rsid w:val="236BF275"/>
    <w:rsid w:val="243BBBD3"/>
    <w:rsid w:val="24AC8154"/>
    <w:rsid w:val="24EEB5BC"/>
    <w:rsid w:val="268A861D"/>
    <w:rsid w:val="279F8C6B"/>
    <w:rsid w:val="29E1DA06"/>
    <w:rsid w:val="2B44CEE3"/>
    <w:rsid w:val="2BF909CA"/>
    <w:rsid w:val="2C6C91D2"/>
    <w:rsid w:val="2F7E6E7A"/>
    <w:rsid w:val="2FA1EF9E"/>
    <w:rsid w:val="311A3EDB"/>
    <w:rsid w:val="33C0B857"/>
    <w:rsid w:val="34506394"/>
    <w:rsid w:val="35EDAFFE"/>
    <w:rsid w:val="36C1A487"/>
    <w:rsid w:val="37705802"/>
    <w:rsid w:val="383CE56A"/>
    <w:rsid w:val="3A2CE8D8"/>
    <w:rsid w:val="3A881947"/>
    <w:rsid w:val="3C48DDF9"/>
    <w:rsid w:val="3C4EB5A0"/>
    <w:rsid w:val="3C879124"/>
    <w:rsid w:val="3D5A75C4"/>
    <w:rsid w:val="3E9A80F5"/>
    <w:rsid w:val="3EBD2D38"/>
    <w:rsid w:val="3F8E43E8"/>
    <w:rsid w:val="41BD394D"/>
    <w:rsid w:val="420AFD3B"/>
    <w:rsid w:val="424C2EB0"/>
    <w:rsid w:val="435909AE"/>
    <w:rsid w:val="43BAA2C1"/>
    <w:rsid w:val="46D0327C"/>
    <w:rsid w:val="46E3B508"/>
    <w:rsid w:val="471F9FD3"/>
    <w:rsid w:val="4841633B"/>
    <w:rsid w:val="490E760D"/>
    <w:rsid w:val="4A399044"/>
    <w:rsid w:val="4B45AC8C"/>
    <w:rsid w:val="4BF310F6"/>
    <w:rsid w:val="4C85D40A"/>
    <w:rsid w:val="4D95D897"/>
    <w:rsid w:val="4E11B947"/>
    <w:rsid w:val="4E236EF0"/>
    <w:rsid w:val="4F145775"/>
    <w:rsid w:val="4F8B3F55"/>
    <w:rsid w:val="4FBF3F51"/>
    <w:rsid w:val="50CD7959"/>
    <w:rsid w:val="52E288A6"/>
    <w:rsid w:val="53A91B46"/>
    <w:rsid w:val="54C4897E"/>
    <w:rsid w:val="55867367"/>
    <w:rsid w:val="562B558A"/>
    <w:rsid w:val="566059DF"/>
    <w:rsid w:val="57DE36AD"/>
    <w:rsid w:val="57FC5D11"/>
    <w:rsid w:val="596AFD1F"/>
    <w:rsid w:val="5ACDF1FC"/>
    <w:rsid w:val="5C58565A"/>
    <w:rsid w:val="5C6D877E"/>
    <w:rsid w:val="5E61EF66"/>
    <w:rsid w:val="5EC7F7BD"/>
    <w:rsid w:val="5EF955B1"/>
    <w:rsid w:val="5F1B66B8"/>
    <w:rsid w:val="5F9BC8E1"/>
    <w:rsid w:val="5FFDBFC7"/>
    <w:rsid w:val="62D903E1"/>
    <w:rsid w:val="63F0E8A2"/>
    <w:rsid w:val="6432D2AB"/>
    <w:rsid w:val="6449542C"/>
    <w:rsid w:val="682D793D"/>
    <w:rsid w:val="68C459C5"/>
    <w:rsid w:val="69ABF81B"/>
    <w:rsid w:val="6BBEB05C"/>
    <w:rsid w:val="6DDBE3C4"/>
    <w:rsid w:val="6E9CBAC1"/>
    <w:rsid w:val="6F509101"/>
    <w:rsid w:val="71B70A00"/>
    <w:rsid w:val="756D8028"/>
    <w:rsid w:val="76D6970B"/>
    <w:rsid w:val="78D920E6"/>
    <w:rsid w:val="7C7DA70D"/>
    <w:rsid w:val="7CFEDC13"/>
    <w:rsid w:val="7D033F80"/>
    <w:rsid w:val="7EF0EFD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5B3B4F"/>
  <w15:chartTrackingRefBased/>
  <w15:docId w15:val="{2B339B19-C5B2-4613-9D5D-18371F9F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lang w:eastAsia="zh-CN" w:bidi="hi-IN"/>
    </w:rPr>
  </w:style>
  <w:style w:type="paragraph" w:styleId="Nadpis1">
    <w:name w:val="heading 1"/>
    <w:basedOn w:val="Normln"/>
    <w:next w:val="Normln"/>
    <w:qFormat/>
    <w:pPr>
      <w:numPr>
        <w:numId w:val="5"/>
      </w:numPr>
      <w:outlineLvl w:val="0"/>
    </w:pPr>
    <w:rPr>
      <w:b/>
      <w:sz w:val="22"/>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Symbol" w:hAnsi="Symbol" w:cs="Symbol" w:hint="default"/>
      <w:lang w:val="cs-CZ"/>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Symbol" w:hAnsi="Symbol" w:cs="Symbol" w:hint="default"/>
      <w:sz w:val="22"/>
      <w:lang w:val="cs-CZ" w:eastAsia="cs-CZ"/>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rPr>
      <w:rFonts w:ascii="Symbol" w:hAnsi="Symbol" w:cs="Symbol" w:hint="default"/>
      <w:lang w:val="cs-CZ"/>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rPr>
      <w:rFonts w:ascii="Symbol" w:hAnsi="Symbol" w:cs="Symbol" w:hint="default"/>
      <w:sz w:val="22"/>
      <w:lang w:val="cs-CZ" w:eastAsia="cs-CZ"/>
    </w:rPr>
  </w:style>
  <w:style w:type="character" w:customStyle="1" w:styleId="WW8Num6z0">
    <w:name w:val="WW8Num6z0"/>
    <w:rPr>
      <w:rFonts w:ascii="Arial" w:hAnsi="Arial" w:cs="Arial" w:hint="default"/>
      <w:sz w:val="22"/>
    </w:rPr>
  </w:style>
  <w:style w:type="character" w:customStyle="1" w:styleId="WW8Num7z0">
    <w:name w:val="WW8Num7z0"/>
    <w:rPr>
      <w:rFonts w:cs="Arial" w:hint="default"/>
      <w:i w:val="0"/>
    </w:rPr>
  </w:style>
  <w:style w:type="character" w:customStyle="1" w:styleId="WW8Num8z0">
    <w:name w:val="WW8Num8z0"/>
    <w:rPr>
      <w:rFonts w:cs="Arial"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3">
    <w:name w:val="Standardní písmo odstavce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rPr>
      <w:rFonts w:ascii="Symbol" w:hAnsi="Symbol" w:cs="Symbol" w:hint="default"/>
      <w:sz w:val="22"/>
      <w:lang w:val="cs-CZ"/>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rPr>
      <w:rFonts w:ascii="Symbol" w:hAnsi="Symbol" w:cs="Symbol" w:hint="default"/>
      <w:lang w:val="cs-CZ"/>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rPr>
      <w:rFonts w:ascii="Symbol" w:hAnsi="Symbol" w:cs="Symbol" w:hint="default"/>
      <w:lang w:val="cs-CZ"/>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hint="default"/>
      <w:sz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ZhlavChar">
    <w:name w:val="Záhlaví Char"/>
    <w:rPr>
      <w:lang w:eastAsia="zh-CN" w:bidi="hi-IN"/>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2">
    <w:name w:val="Titulek2"/>
    <w:basedOn w:val="Normln"/>
    <w:pPr>
      <w:suppressLineNumbers/>
      <w:spacing w:before="120" w:after="120"/>
    </w:pPr>
    <w:rPr>
      <w:rFonts w:cs="Mangal"/>
      <w:i/>
      <w:iCs/>
      <w:sz w:val="24"/>
      <w:szCs w:val="24"/>
    </w:rPr>
  </w:style>
  <w:style w:type="paragraph" w:customStyle="1" w:styleId="Titulek1">
    <w:name w:val="Titulek1"/>
    <w:basedOn w:val="Normln"/>
    <w:pPr>
      <w:suppressLineNumbers/>
      <w:spacing w:before="120" w:after="120"/>
    </w:pPr>
    <w:rPr>
      <w:rFonts w:cs="Mangal"/>
      <w:i/>
      <w:iCs/>
      <w:sz w:val="24"/>
      <w:szCs w:val="24"/>
    </w:rPr>
  </w:style>
  <w:style w:type="paragraph" w:styleId="Odstavecseseznamem">
    <w:name w:val="List Paragraph"/>
    <w:basedOn w:val="Normln"/>
    <w:qFormat/>
    <w:pPr>
      <w:ind w:left="720"/>
    </w:pPr>
    <w:rPr>
      <w:rFonts w:ascii="Calibri" w:hAnsi="Calibri" w:cs="Calibri"/>
      <w:sz w:val="24"/>
    </w:rPr>
  </w:style>
  <w:style w:type="paragraph" w:styleId="Textbubliny">
    <w:name w:val="Balloon Text"/>
    <w:basedOn w:val="Normln"/>
    <w:rPr>
      <w:rFonts w:ascii="Tahoma" w:hAnsi="Tahoma" w:cs="Tahoma"/>
      <w:sz w:val="16"/>
    </w:rPr>
  </w:style>
  <w:style w:type="paragraph" w:styleId="Nzev">
    <w:name w:val="Title"/>
    <w:basedOn w:val="Normln"/>
    <w:next w:val="Zkladntext"/>
    <w:qFormat/>
    <w:pPr>
      <w:jc w:val="center"/>
    </w:pPr>
    <w:rPr>
      <w:sz w:val="28"/>
    </w:rPr>
  </w:style>
  <w:style w:type="paragraph" w:customStyle="1" w:styleId="Zkladntext1">
    <w:name w:val="Základní text1"/>
    <w:basedOn w:val="Normln"/>
    <w:pPr>
      <w:jc w:val="center"/>
    </w:pPr>
    <w:rPr>
      <w:sz w:val="22"/>
    </w:rPr>
  </w:style>
  <w:style w:type="paragraph" w:customStyle="1" w:styleId="Zkladntext21">
    <w:name w:val="Základní text 21"/>
    <w:basedOn w:val="Normln"/>
    <w:rPr>
      <w:sz w:val="22"/>
    </w:rPr>
  </w:style>
  <w:style w:type="paragraph" w:customStyle="1" w:styleId="Zkladntextodsazen1">
    <w:name w:val="Základní text odsazený1"/>
    <w:basedOn w:val="Normln"/>
    <w:pPr>
      <w:ind w:left="284" w:hanging="284"/>
    </w:pPr>
    <w:rPr>
      <w:sz w:val="22"/>
    </w:rPr>
  </w:style>
  <w:style w:type="paragraph" w:customStyle="1" w:styleId="Zkladntext31">
    <w:name w:val="Základní text 31"/>
    <w:basedOn w:val="Normln"/>
    <w:pPr>
      <w:jc w:val="both"/>
    </w:pPr>
    <w:rPr>
      <w:sz w:val="22"/>
    </w:rPr>
  </w:style>
  <w:style w:type="paragraph" w:customStyle="1" w:styleId="Zkladntextodsazen21">
    <w:name w:val="Základní text odsazený 21"/>
    <w:basedOn w:val="Normln"/>
    <w:pPr>
      <w:ind w:left="709" w:hanging="709"/>
    </w:pPr>
    <w:rPr>
      <w:sz w:val="22"/>
    </w:rPr>
  </w:style>
  <w:style w:type="paragraph" w:customStyle="1" w:styleId="Zkladntextodsazen31">
    <w:name w:val="Základní text odsazený 31"/>
    <w:basedOn w:val="Normln"/>
    <w:pPr>
      <w:ind w:left="615" w:hanging="615"/>
      <w:jc w:val="both"/>
    </w:pPr>
    <w:rPr>
      <w:sz w:val="22"/>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1"/>
      </w:tabs>
    </w:pPr>
  </w:style>
  <w:style w:type="paragraph" w:styleId="Zpat">
    <w:name w:val="footer"/>
    <w:basedOn w:val="Normln"/>
    <w:pPr>
      <w:tabs>
        <w:tab w:val="center" w:pos="4536"/>
        <w:tab w:val="right" w:pos="9071"/>
      </w:tabs>
    </w:pPr>
  </w:style>
  <w:style w:type="paragraph" w:customStyle="1" w:styleId="Normln0">
    <w:name w:val="Normální~~~"/>
    <w:basedOn w:val="Normln"/>
    <w:pPr>
      <w:spacing w:line="288" w:lineRule="auto"/>
    </w:pPr>
    <w:rPr>
      <w:sz w:val="24"/>
      <w:lang w:eastAsia="ja-JP"/>
    </w:rPr>
  </w:style>
  <w:style w:type="paragraph" w:customStyle="1" w:styleId="Normln1">
    <w:name w:val="Normální~~~~"/>
    <w:basedOn w:val="Normln0"/>
  </w:style>
  <w:style w:type="paragraph" w:customStyle="1" w:styleId="Normln2">
    <w:name w:val="Normální~"/>
    <w:basedOn w:val="Normln"/>
    <w:pPr>
      <w:spacing w:line="288" w:lineRule="auto"/>
    </w:pPr>
    <w:rPr>
      <w:sz w:val="24"/>
    </w:rPr>
  </w:style>
  <w:style w:type="paragraph" w:customStyle="1" w:styleId="Normln3">
    <w:name w:val="Normální~~"/>
    <w:basedOn w:val="Normln"/>
    <w:rPr>
      <w:sz w:val="24"/>
      <w:lang w:val="en-US"/>
    </w:rPr>
  </w:style>
  <w:style w:type="paragraph" w:customStyle="1" w:styleId="Normln4">
    <w:name w:val="Normální~~~~~"/>
    <w:basedOn w:val="Normln3"/>
    <w:pPr>
      <w:spacing w:line="288" w:lineRule="auto"/>
    </w:pPr>
  </w:style>
  <w:style w:type="paragraph" w:customStyle="1" w:styleId="Normln5">
    <w:name w:val="Normální~~~~~~"/>
    <w:basedOn w:val="Normln3"/>
    <w:rPr>
      <w:sz w:val="20"/>
      <w:lang w:val="cs-CZ"/>
    </w:rPr>
  </w:style>
  <w:style w:type="paragraph" w:customStyle="1" w:styleId="ZkladntextIMP">
    <w:name w:val="Základní text_IMP~"/>
    <w:basedOn w:val="Normln5"/>
    <w:pPr>
      <w:spacing w:line="276" w:lineRule="auto"/>
    </w:pPr>
    <w:rPr>
      <w:sz w:val="24"/>
    </w:rPr>
  </w:style>
  <w:style w:type="paragraph" w:customStyle="1" w:styleId="Normln6">
    <w:name w:val="Normální~~~~~~~"/>
    <w:basedOn w:val="Normln"/>
    <w:rPr>
      <w:sz w:val="24"/>
      <w:lang w:val="en-US"/>
    </w:rPr>
  </w:style>
  <w:style w:type="paragraph" w:customStyle="1" w:styleId="Normln7">
    <w:name w:val="Normální~~~~~~~~"/>
    <w:basedOn w:val="Normln6"/>
    <w:pPr>
      <w:spacing w:line="288" w:lineRule="auto"/>
    </w:pPr>
  </w:style>
  <w:style w:type="paragraph" w:customStyle="1" w:styleId="Normln8">
    <w:name w:val="Normální~~~~~~~~~"/>
    <w:basedOn w:val="Normln"/>
    <w:rPr>
      <w:sz w:val="24"/>
      <w:lang w:val="en-US"/>
    </w:rPr>
  </w:style>
  <w:style w:type="paragraph" w:customStyle="1" w:styleId="Normln9">
    <w:name w:val="Normální~~~~~~~~~~"/>
    <w:basedOn w:val="Normln8"/>
    <w:pPr>
      <w:spacing w:line="288" w:lineRule="auto"/>
    </w:pPr>
  </w:style>
  <w:style w:type="paragraph" w:customStyle="1" w:styleId="Textkomente1">
    <w:name w:val="Text komentáře1"/>
    <w:basedOn w:val="Normln"/>
  </w:style>
  <w:style w:type="paragraph" w:styleId="Pedmtkomente">
    <w:name w:val="annotation subject"/>
    <w:basedOn w:val="Textkomente1"/>
    <w:next w:val="Textkomente1"/>
    <w:rPr>
      <w:b/>
    </w:rPr>
  </w:style>
  <w:style w:type="paragraph" w:customStyle="1" w:styleId="Normlna">
    <w:name w:val="Normální~~~~~~~~~~~"/>
    <w:basedOn w:val="Normln"/>
    <w:rPr>
      <w:sz w:val="24"/>
      <w:lang w:val="en-US"/>
    </w:rPr>
  </w:style>
  <w:style w:type="paragraph" w:customStyle="1" w:styleId="Normlnb">
    <w:name w:val="Normální~~~~~~~~~~~~"/>
    <w:basedOn w:val="Normlna"/>
    <w:pPr>
      <w:spacing w:line="288" w:lineRule="auto"/>
    </w:pPr>
  </w:style>
  <w:style w:type="paragraph" w:customStyle="1" w:styleId="Normlnc">
    <w:name w:val="Normální~~~~~~~~~~~~~"/>
    <w:basedOn w:val="Normln"/>
    <w:pPr>
      <w:spacing w:line="288" w:lineRule="auto"/>
    </w:pPr>
    <w:rPr>
      <w:sz w:val="24"/>
    </w:rPr>
  </w:style>
  <w:style w:type="paragraph" w:customStyle="1" w:styleId="Normlnd">
    <w:name w:val="Normální~~~~~~~~~~~~~~"/>
    <w:basedOn w:val="Normln"/>
    <w:pPr>
      <w:spacing w:line="288" w:lineRule="auto"/>
    </w:pPr>
    <w:rPr>
      <w:sz w:val="24"/>
      <w:lang w:eastAsia="ja-JP"/>
    </w:rPr>
  </w:style>
  <w:style w:type="paragraph" w:customStyle="1" w:styleId="Normlne">
    <w:name w:val="Normální~~~~~~~~~~~~~~~"/>
    <w:basedOn w:val="Normlnd"/>
  </w:style>
  <w:style w:type="paragraph" w:customStyle="1" w:styleId="Normlnf">
    <w:name w:val="Normální~~~~~~~~~~~~~~~~"/>
    <w:basedOn w:val="Normln"/>
    <w:rPr>
      <w:sz w:val="24"/>
      <w:lang w:val="en-US"/>
    </w:rPr>
  </w:style>
  <w:style w:type="paragraph" w:customStyle="1" w:styleId="Normlnf0">
    <w:name w:val="Normální~~~~~~~~~~~~~~~~~"/>
    <w:basedOn w:val="Normlnf"/>
    <w:pPr>
      <w:spacing w:line="288" w:lineRule="auto"/>
    </w:pPr>
  </w:style>
  <w:style w:type="paragraph" w:customStyle="1" w:styleId="Normlnf1">
    <w:name w:val="Normální~~~~~~~~~~~~~~~~~~"/>
    <w:basedOn w:val="Normln"/>
    <w:pPr>
      <w:spacing w:line="288" w:lineRule="auto"/>
    </w:pPr>
    <w:rPr>
      <w:sz w:val="24"/>
    </w:rPr>
  </w:style>
  <w:style w:type="paragraph" w:customStyle="1" w:styleId="Styl1">
    <w:name w:val="Styl1"/>
    <w:basedOn w:val="Normln3"/>
    <w:pPr>
      <w:numPr>
        <w:numId w:val="9"/>
      </w:numPr>
      <w:spacing w:line="288" w:lineRule="auto"/>
      <w:ind w:left="426" w:hanging="284"/>
      <w:jc w:val="both"/>
    </w:pPr>
    <w:rPr>
      <w:rFonts w:ascii="Arial" w:hAnsi="Arial" w:cs="Arial"/>
      <w:sz w:val="22"/>
      <w:lang w:val="cs-CZ"/>
    </w:rPr>
  </w:style>
  <w:style w:type="paragraph" w:styleId="Normlnweb">
    <w:name w:val="Normal (Web)"/>
    <w:basedOn w:val="Normln"/>
    <w:uiPriority w:val="99"/>
    <w:semiHidden/>
    <w:unhideWhenUsed/>
    <w:rsid w:val="002F5346"/>
    <w:pPr>
      <w:widowControl/>
      <w:suppressAutoHyphens w:val="0"/>
      <w:spacing w:before="100" w:beforeAutospacing="1" w:after="100" w:afterAutospacing="1"/>
    </w:pPr>
    <w:rPr>
      <w:rFonts w:eastAsia="Calibri"/>
      <w:sz w:val="24"/>
      <w:szCs w:val="24"/>
      <w:lang w:eastAsia="cs-CZ" w:bidi="ar-SA"/>
    </w:rPr>
  </w:style>
  <w:style w:type="character" w:customStyle="1" w:styleId="ZkladntextChar1">
    <w:name w:val="Základní text Char1"/>
    <w:basedOn w:val="Standardnpsmoodstavce"/>
    <w:uiPriority w:val="99"/>
    <w:rsid w:val="68C459C5"/>
    <w:rPr>
      <w:rFonts w:ascii="Arial" w:eastAsia="Times New Roman" w:hAnsi="Arial" w:cs="Arial"/>
      <w:sz w:val="16"/>
      <w:szCs w:val="16"/>
      <w:u w:val="none"/>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11708</Characters>
  <Application>Microsoft Office Word</Application>
  <DocSecurity>0</DocSecurity>
  <Lines>97</Lines>
  <Paragraphs>27</Paragraphs>
  <ScaleCrop>false</ScaleCrop>
  <Company>Vodovody a kanalizace Přerov, a.s.</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dc:title>
  <dc:subject/>
  <dc:creator>VN</dc:creator>
  <cp:keywords/>
  <cp:lastModifiedBy>Martina Zachrdlová</cp:lastModifiedBy>
  <cp:revision>2</cp:revision>
  <cp:lastPrinted>2022-05-18T13:42:00Z</cp:lastPrinted>
  <dcterms:created xsi:type="dcterms:W3CDTF">2022-06-29T12:16:00Z</dcterms:created>
  <dcterms:modified xsi:type="dcterms:W3CDTF">2022-06-29T12:16:00Z</dcterms:modified>
</cp:coreProperties>
</file>