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F61C9" w:rsidRDefault="00CF61C9">
      <w:pPr>
        <w:pStyle w:val="Nadpis1"/>
        <w:jc w:val="center"/>
        <w:rPr>
          <w:sz w:val="28"/>
          <w:szCs w:val="28"/>
        </w:rPr>
      </w:pPr>
      <w:r>
        <w:rPr>
          <w:sz w:val="28"/>
          <w:szCs w:val="28"/>
        </w:rPr>
        <w:t xml:space="preserve">SMLOUVA O DÍLO </w:t>
      </w:r>
    </w:p>
    <w:p w:rsidR="00CF61C9" w:rsidRDefault="00CF61C9">
      <w:pPr>
        <w:jc w:val="center"/>
      </w:pPr>
      <w:r>
        <w:t>uzavřená podle § 2586 a násl. zákona č. 89/2012 Sb., občanský zákoník</w:t>
      </w:r>
    </w:p>
    <w:p w:rsidR="00CF61C9" w:rsidRDefault="00CF61C9">
      <w:pPr>
        <w:ind w:left="720"/>
        <w:jc w:val="both"/>
      </w:pPr>
    </w:p>
    <w:p w:rsidR="00CF61C9" w:rsidRDefault="00CF61C9">
      <w:pPr>
        <w:ind w:left="2124" w:hanging="2112"/>
        <w:jc w:val="both"/>
        <w:rPr>
          <w:b/>
        </w:rPr>
      </w:pPr>
      <w:r>
        <w:rPr>
          <w:b/>
        </w:rPr>
        <w:t xml:space="preserve">1. </w:t>
      </w:r>
    </w:p>
    <w:p w:rsidR="00CF61C9" w:rsidRDefault="00CF61C9">
      <w:pPr>
        <w:ind w:left="2124" w:hanging="2112"/>
        <w:jc w:val="both"/>
      </w:pPr>
      <w:r>
        <w:t xml:space="preserve">Česká republika </w:t>
      </w:r>
      <w:r w:rsidR="005735F1">
        <w:t>– Úřad průmyslového vlastnictví</w:t>
      </w:r>
      <w:r>
        <w:t xml:space="preserve"> </w:t>
      </w:r>
    </w:p>
    <w:p w:rsidR="00CF61C9" w:rsidRDefault="00CF61C9">
      <w:pPr>
        <w:ind w:left="2124" w:hanging="2112"/>
        <w:jc w:val="both"/>
      </w:pPr>
      <w:r>
        <w:t xml:space="preserve">Antonína Čermáka 2a </w:t>
      </w:r>
    </w:p>
    <w:p w:rsidR="00CF61C9" w:rsidRDefault="00CF61C9">
      <w:pPr>
        <w:ind w:left="2124" w:hanging="2112"/>
        <w:jc w:val="both"/>
      </w:pPr>
      <w:r>
        <w:t>160 68 Praha 6</w:t>
      </w:r>
    </w:p>
    <w:p w:rsidR="00CF61C9" w:rsidRDefault="00CF61C9">
      <w:pPr>
        <w:ind w:left="2124" w:hanging="2112"/>
        <w:jc w:val="both"/>
      </w:pPr>
      <w:r>
        <w:t>IČ: 48135097</w:t>
      </w:r>
    </w:p>
    <w:p w:rsidR="00CF61C9" w:rsidRDefault="00CF61C9">
      <w:pPr>
        <w:ind w:left="2124" w:hanging="2112"/>
        <w:jc w:val="both"/>
      </w:pPr>
      <w:r>
        <w:t>DIČ: CZ48135097</w:t>
      </w:r>
    </w:p>
    <w:p w:rsidR="00CF61C9" w:rsidRDefault="00CF61C9">
      <w:pPr>
        <w:ind w:left="2124" w:hanging="2112"/>
        <w:jc w:val="both"/>
      </w:pPr>
      <w:r>
        <w:t>Osoba oprávněná jednat za objednatele: Ing. Luděk Churáček, ředitel ekonomického odboru</w:t>
      </w:r>
    </w:p>
    <w:p w:rsidR="00CF61C9" w:rsidRDefault="00CF61C9">
      <w:pPr>
        <w:ind w:left="2124" w:hanging="2112"/>
        <w:jc w:val="both"/>
      </w:pPr>
      <w:r>
        <w:t xml:space="preserve">Bankovní spojení: ČNB Praha 1, č. </w:t>
      </w:r>
      <w:proofErr w:type="spellStart"/>
      <w:r>
        <w:t>ú</w:t>
      </w:r>
      <w:proofErr w:type="spellEnd"/>
      <w:r>
        <w:t xml:space="preserve">. </w:t>
      </w:r>
      <w:r w:rsidR="008D781E">
        <w:rPr>
          <w:rFonts w:ascii="Arial" w:hAnsi="Arial" w:cs="Arial"/>
          <w:sz w:val="22"/>
          <w:szCs w:val="22"/>
        </w:rPr>
        <w:t>XXXXXXX</w:t>
      </w:r>
    </w:p>
    <w:p w:rsidR="00CF61C9" w:rsidRDefault="00CF61C9">
      <w:pPr>
        <w:jc w:val="both"/>
        <w:rPr>
          <w:bCs/>
          <w:iCs/>
        </w:rPr>
      </w:pPr>
      <w:r>
        <w:rPr>
          <w:bCs/>
          <w:iCs/>
        </w:rPr>
        <w:t>Kontaktní os</w:t>
      </w:r>
      <w:r w:rsidR="009072A2">
        <w:rPr>
          <w:bCs/>
          <w:iCs/>
        </w:rPr>
        <w:t>oba ve věcech technických: Jaroslav Pánek</w:t>
      </w:r>
      <w:r>
        <w:rPr>
          <w:bCs/>
          <w:iCs/>
        </w:rPr>
        <w:t>, vedoucí oddělení technických služeb</w:t>
      </w:r>
    </w:p>
    <w:p w:rsidR="00CF61C9" w:rsidRDefault="00CF61C9">
      <w:pPr>
        <w:jc w:val="both"/>
      </w:pPr>
    </w:p>
    <w:p w:rsidR="00CF61C9" w:rsidRDefault="00CF61C9">
      <w:pPr>
        <w:jc w:val="both"/>
      </w:pPr>
      <w:r>
        <w:t xml:space="preserve">(dále jen </w:t>
      </w:r>
      <w:r>
        <w:rPr>
          <w:b/>
        </w:rPr>
        <w:t>„Objednatel“</w:t>
      </w:r>
      <w:r>
        <w:t>)</w:t>
      </w:r>
    </w:p>
    <w:p w:rsidR="00CF61C9" w:rsidRDefault="00CF61C9">
      <w:pPr>
        <w:jc w:val="both"/>
        <w:rPr>
          <w:b/>
        </w:rPr>
      </w:pPr>
    </w:p>
    <w:p w:rsidR="00CF61C9" w:rsidRDefault="00CF61C9">
      <w:pPr>
        <w:jc w:val="both"/>
        <w:rPr>
          <w:b/>
        </w:rPr>
      </w:pPr>
      <w:r>
        <w:rPr>
          <w:b/>
        </w:rPr>
        <w:t>a</w:t>
      </w:r>
    </w:p>
    <w:p w:rsidR="00CF61C9" w:rsidRDefault="00CF61C9">
      <w:pPr>
        <w:jc w:val="both"/>
        <w:rPr>
          <w:b/>
          <w:i/>
        </w:rPr>
      </w:pPr>
      <w:r>
        <w:rPr>
          <w:b/>
          <w:i/>
        </w:rPr>
        <w:t xml:space="preserve">                           </w:t>
      </w:r>
    </w:p>
    <w:p w:rsidR="00CF61C9" w:rsidRDefault="00CF61C9">
      <w:pPr>
        <w:ind w:left="2124" w:hanging="2124"/>
        <w:jc w:val="both"/>
        <w:rPr>
          <w:b/>
        </w:rPr>
      </w:pPr>
      <w:r>
        <w:rPr>
          <w:b/>
        </w:rPr>
        <w:t xml:space="preserve">2. </w:t>
      </w:r>
    </w:p>
    <w:p w:rsidR="00CF61C9" w:rsidRPr="00634BE1" w:rsidRDefault="00872F97">
      <w:pPr>
        <w:tabs>
          <w:tab w:val="left" w:pos="567"/>
          <w:tab w:val="left" w:pos="3686"/>
        </w:tabs>
      </w:pPr>
      <w:r>
        <w:t xml:space="preserve">Obchodní </w:t>
      </w:r>
      <w:r w:rsidR="006505E8">
        <w:t>f</w:t>
      </w:r>
      <w:r w:rsidR="00CF61C9">
        <w:t xml:space="preserve">irma: </w:t>
      </w:r>
      <w:r w:rsidR="00CF61C9">
        <w:tab/>
      </w:r>
      <w:r w:rsidR="00CF61C9">
        <w:tab/>
      </w:r>
      <w:r w:rsidR="00786992" w:rsidRPr="00634BE1">
        <w:t>KAZIKO a.s.</w:t>
      </w:r>
    </w:p>
    <w:p w:rsidR="00CF61C9" w:rsidRPr="00634BE1" w:rsidRDefault="00CF61C9">
      <w:pPr>
        <w:jc w:val="both"/>
      </w:pPr>
      <w:r w:rsidRPr="00EC14D6">
        <w:t xml:space="preserve">Adresa: </w:t>
      </w:r>
      <w:r w:rsidRPr="00EC14D6">
        <w:tab/>
      </w:r>
      <w:r w:rsidRPr="00EC14D6">
        <w:tab/>
      </w:r>
      <w:r w:rsidRPr="00EC14D6">
        <w:tab/>
      </w:r>
      <w:r w:rsidRPr="00EC14D6">
        <w:tab/>
      </w:r>
      <w:r w:rsidRPr="00EC14D6">
        <w:tab/>
      </w:r>
      <w:r w:rsidR="00EC14D6" w:rsidRPr="00634BE1">
        <w:t xml:space="preserve">Pod Turnovskou tratí 182/18, Praha - </w:t>
      </w:r>
      <w:proofErr w:type="spellStart"/>
      <w:r w:rsidR="00EC14D6" w:rsidRPr="00634BE1">
        <w:t>Hloubětín</w:t>
      </w:r>
      <w:proofErr w:type="spellEnd"/>
    </w:p>
    <w:p w:rsidR="00CF61C9" w:rsidRPr="00634BE1" w:rsidRDefault="00CF61C9">
      <w:pPr>
        <w:ind w:left="2124" w:hanging="2124"/>
        <w:jc w:val="both"/>
      </w:pPr>
      <w:r w:rsidRPr="00EC14D6">
        <w:t>IČ:</w:t>
      </w:r>
      <w:r w:rsidRPr="00634BE1">
        <w:t xml:space="preserve"> </w:t>
      </w:r>
      <w:r w:rsidRPr="00634BE1">
        <w:tab/>
      </w:r>
      <w:r w:rsidRPr="00634BE1">
        <w:tab/>
      </w:r>
      <w:r w:rsidRPr="00634BE1">
        <w:tab/>
      </w:r>
      <w:r w:rsidRPr="00634BE1">
        <w:tab/>
      </w:r>
      <w:r w:rsidR="00EC14D6" w:rsidRPr="00634BE1">
        <w:t>266 93 054</w:t>
      </w:r>
      <w:r w:rsidRPr="00634BE1">
        <w:tab/>
      </w:r>
    </w:p>
    <w:p w:rsidR="00CF61C9" w:rsidRPr="00634BE1" w:rsidRDefault="00CF61C9">
      <w:pPr>
        <w:ind w:left="2124" w:hanging="2124"/>
        <w:jc w:val="both"/>
      </w:pPr>
      <w:r w:rsidRPr="00EC14D6">
        <w:t xml:space="preserve">DIČ: </w:t>
      </w:r>
      <w:r w:rsidRPr="00EC14D6">
        <w:tab/>
      </w:r>
      <w:r w:rsidRPr="00EC14D6">
        <w:tab/>
      </w:r>
      <w:r w:rsidRPr="00EC14D6">
        <w:tab/>
      </w:r>
      <w:r w:rsidRPr="00EC14D6">
        <w:tab/>
      </w:r>
      <w:r w:rsidR="00EC14D6" w:rsidRPr="00634BE1">
        <w:t>CZ26693054</w:t>
      </w:r>
    </w:p>
    <w:p w:rsidR="00CF61C9" w:rsidRPr="00634BE1" w:rsidRDefault="00EC14D6" w:rsidP="00EC14D6">
      <w:pPr>
        <w:ind w:left="4253" w:hanging="4253"/>
        <w:jc w:val="both"/>
      </w:pPr>
      <w:r>
        <w:t xml:space="preserve">Vedená u </w:t>
      </w:r>
      <w:r>
        <w:tab/>
      </w:r>
      <w:r w:rsidRPr="00634BE1">
        <w:t xml:space="preserve">Městského </w:t>
      </w:r>
      <w:r w:rsidR="00CF61C9" w:rsidRPr="00634BE1">
        <w:t xml:space="preserve">soudu v </w:t>
      </w:r>
      <w:r w:rsidRPr="00634BE1">
        <w:t>Praze</w:t>
      </w:r>
      <w:r w:rsidR="00CF61C9" w:rsidRPr="00634BE1">
        <w:t xml:space="preserve">, spisová značka </w:t>
      </w:r>
      <w:r w:rsidRPr="00634BE1">
        <w:t>oddíl</w:t>
      </w:r>
      <w:r>
        <w:rPr>
          <w:shd w:val="clear" w:color="auto" w:fill="FFFF00"/>
        </w:rPr>
        <w:t xml:space="preserve"> </w:t>
      </w:r>
      <w:r w:rsidRPr="00634BE1">
        <w:t>B, vložka 7631</w:t>
      </w:r>
    </w:p>
    <w:p w:rsidR="00CF61C9" w:rsidRPr="00EC14D6" w:rsidRDefault="00CF61C9" w:rsidP="00FF4075">
      <w:pPr>
        <w:ind w:left="4245" w:hanging="4245"/>
        <w:rPr>
          <w:shd w:val="clear" w:color="auto" w:fill="FFFF00"/>
        </w:rPr>
      </w:pPr>
      <w:r w:rsidRPr="00EC14D6">
        <w:t>Osoba</w:t>
      </w:r>
      <w:r w:rsidR="00EC14D6">
        <w:t xml:space="preserve"> jednající za </w:t>
      </w:r>
      <w:proofErr w:type="gramStart"/>
      <w:r w:rsidR="00EC14D6">
        <w:t>zhotovitele :</w:t>
      </w:r>
      <w:r w:rsidR="00EC14D6">
        <w:tab/>
      </w:r>
      <w:r w:rsidR="00EC14D6">
        <w:tab/>
        <w:t>Bc</w:t>
      </w:r>
      <w:proofErr w:type="gramEnd"/>
      <w:r w:rsidR="00EC14D6">
        <w:t>. Martin Zima</w:t>
      </w:r>
      <w:r w:rsidR="00FF4075">
        <w:t xml:space="preserve">, předseda představenstva nebo Jitka Salačová, člen představenstva </w:t>
      </w:r>
    </w:p>
    <w:p w:rsidR="00CF61C9" w:rsidRPr="00EC14D6" w:rsidRDefault="00CF61C9">
      <w:pPr>
        <w:rPr>
          <w:shd w:val="clear" w:color="auto" w:fill="FFFF00"/>
        </w:rPr>
      </w:pPr>
      <w:r w:rsidRPr="00EC14D6">
        <w:t xml:space="preserve">Bankovní spojení: </w:t>
      </w:r>
      <w:r w:rsidRPr="00EC14D6">
        <w:tab/>
      </w:r>
      <w:r w:rsidRPr="00EC14D6">
        <w:tab/>
      </w:r>
      <w:r w:rsidRPr="00EC14D6">
        <w:tab/>
      </w:r>
      <w:r w:rsidRPr="00EC14D6">
        <w:tab/>
      </w:r>
      <w:proofErr w:type="spellStart"/>
      <w:r w:rsidR="00EC14D6">
        <w:t>Raiffeisenbank</w:t>
      </w:r>
      <w:proofErr w:type="spellEnd"/>
      <w:r w:rsidR="00EC14D6">
        <w:t xml:space="preserve"> a.s., </w:t>
      </w:r>
      <w:proofErr w:type="spellStart"/>
      <w:proofErr w:type="gramStart"/>
      <w:r w:rsidR="00EC14D6">
        <w:t>č.ú</w:t>
      </w:r>
      <w:proofErr w:type="spellEnd"/>
      <w:r w:rsidR="00EC14D6">
        <w:t>.</w:t>
      </w:r>
      <w:proofErr w:type="gramEnd"/>
      <w:r w:rsidR="00EC14D6">
        <w:t xml:space="preserve"> </w:t>
      </w:r>
      <w:r w:rsidR="008D781E">
        <w:rPr>
          <w:rFonts w:ascii="Arial" w:hAnsi="Arial" w:cs="Arial"/>
          <w:sz w:val="22"/>
          <w:szCs w:val="22"/>
        </w:rPr>
        <w:t>XXXXXXX</w:t>
      </w:r>
    </w:p>
    <w:p w:rsidR="00CF61C9" w:rsidRDefault="00CF61C9">
      <w:pPr>
        <w:jc w:val="both"/>
        <w:rPr>
          <w:shd w:val="clear" w:color="auto" w:fill="FFFF00"/>
        </w:rPr>
      </w:pPr>
      <w:r w:rsidRPr="00EC14D6">
        <w:t>Kontaktní osoba ve věcech technických:</w:t>
      </w:r>
      <w:r w:rsidRPr="00EC14D6">
        <w:tab/>
      </w:r>
      <w:r w:rsidR="00EC14D6">
        <w:t>Vladimír Živný, výrobní ředitel</w:t>
      </w:r>
    </w:p>
    <w:p w:rsidR="00CF61C9" w:rsidRDefault="00CF61C9">
      <w:pPr>
        <w:jc w:val="both"/>
      </w:pPr>
    </w:p>
    <w:p w:rsidR="00CF61C9" w:rsidRDefault="00CF61C9">
      <w:pPr>
        <w:ind w:left="708" w:hanging="708"/>
        <w:jc w:val="both"/>
      </w:pPr>
      <w:r>
        <w:t>(dále jen „</w:t>
      </w:r>
      <w:r>
        <w:rPr>
          <w:b/>
        </w:rPr>
        <w:t>Zhotovitel</w:t>
      </w:r>
      <w:r>
        <w:t>“)</w:t>
      </w:r>
    </w:p>
    <w:p w:rsidR="00CF61C9" w:rsidRDefault="00CF61C9">
      <w:pPr>
        <w:ind w:left="2832" w:firstLine="708"/>
        <w:jc w:val="both"/>
      </w:pPr>
      <w:r>
        <w:t xml:space="preserve">               </w:t>
      </w:r>
    </w:p>
    <w:p w:rsidR="00CF61C9" w:rsidRDefault="00CF61C9">
      <w:pPr>
        <w:ind w:left="2832" w:firstLine="708"/>
        <w:jc w:val="both"/>
      </w:pPr>
      <w:r>
        <w:t xml:space="preserve">         </w:t>
      </w:r>
    </w:p>
    <w:p w:rsidR="00CF61C9" w:rsidRDefault="00CF61C9">
      <w:pPr>
        <w:jc w:val="center"/>
        <w:rPr>
          <w:b/>
        </w:rPr>
      </w:pPr>
      <w:r>
        <w:rPr>
          <w:b/>
        </w:rPr>
        <w:t>I.</w:t>
      </w:r>
    </w:p>
    <w:p w:rsidR="00CF61C9" w:rsidRDefault="00CF61C9">
      <w:pPr>
        <w:jc w:val="center"/>
        <w:rPr>
          <w:b/>
        </w:rPr>
      </w:pPr>
      <w:r>
        <w:rPr>
          <w:b/>
        </w:rPr>
        <w:t>Předmět smlouvy</w:t>
      </w:r>
    </w:p>
    <w:p w:rsidR="00CF61C9" w:rsidRDefault="00CF61C9">
      <w:pPr>
        <w:pStyle w:val="Nadpis2"/>
        <w:ind w:firstLine="0"/>
        <w:jc w:val="both"/>
        <w:rPr>
          <w:sz w:val="24"/>
          <w:szCs w:val="24"/>
        </w:rPr>
      </w:pPr>
    </w:p>
    <w:p w:rsidR="00CF61C9" w:rsidRPr="001B045E" w:rsidRDefault="00CF61C9">
      <w:pPr>
        <w:pStyle w:val="Nadpis2"/>
        <w:numPr>
          <w:ilvl w:val="0"/>
          <w:numId w:val="20"/>
        </w:numPr>
        <w:ind w:left="567" w:hanging="567"/>
        <w:jc w:val="both"/>
        <w:rPr>
          <w:sz w:val="24"/>
          <w:szCs w:val="24"/>
        </w:rPr>
      </w:pPr>
      <w:r>
        <w:rPr>
          <w:sz w:val="24"/>
          <w:szCs w:val="24"/>
        </w:rPr>
        <w:t>Na základě této smlouvy se zhotovitel zavazuje za podmínek obsažených v této smlouvě, v rozsahu  a za dodržení podmínek daných zadávací dokumentací veřejné zakázky „</w:t>
      </w:r>
      <w:r w:rsidRPr="001B045E">
        <w:rPr>
          <w:sz w:val="24"/>
          <w:szCs w:val="24"/>
        </w:rPr>
        <w:t>Zateplení objektu Úřadu průmyslového vlastnictví</w:t>
      </w:r>
      <w:r w:rsidR="00AC1856">
        <w:rPr>
          <w:sz w:val="24"/>
          <w:szCs w:val="24"/>
        </w:rPr>
        <w:t>, ZMR-10</w:t>
      </w:r>
      <w:r w:rsidR="00604FF6">
        <w:rPr>
          <w:sz w:val="24"/>
          <w:szCs w:val="24"/>
        </w:rPr>
        <w:t>8</w:t>
      </w:r>
      <w:r w:rsidRPr="001B045E">
        <w:rPr>
          <w:sz w:val="24"/>
          <w:szCs w:val="24"/>
        </w:rPr>
        <w:t>“ ze dne</w:t>
      </w:r>
      <w:r w:rsidR="00604FF6">
        <w:rPr>
          <w:sz w:val="24"/>
          <w:szCs w:val="24"/>
        </w:rPr>
        <w:t xml:space="preserve"> </w:t>
      </w:r>
      <w:r w:rsidR="00505025">
        <w:rPr>
          <w:sz w:val="24"/>
          <w:szCs w:val="24"/>
        </w:rPr>
        <w:t>21. 3. 2017</w:t>
      </w:r>
      <w:r w:rsidRPr="001B045E">
        <w:rPr>
          <w:sz w:val="24"/>
          <w:szCs w:val="24"/>
        </w:rPr>
        <w:t>, která je součástí této smlouvy jako její příloha č. 2, provést na svůj náklad a své nebezpečí v níže uvedeném termínu dílo „Zateplení objektu Úřadu průmyslového vlastnictví“ (dále také dílo nebo stavba). Zadávací dokumentac</w:t>
      </w:r>
      <w:r w:rsidR="001B045E" w:rsidRPr="001B045E">
        <w:rPr>
          <w:sz w:val="24"/>
          <w:szCs w:val="24"/>
        </w:rPr>
        <w:t>e</w:t>
      </w:r>
      <w:r w:rsidRPr="001B045E">
        <w:rPr>
          <w:sz w:val="24"/>
          <w:szCs w:val="24"/>
        </w:rPr>
        <w:t xml:space="preserve"> včetně </w:t>
      </w:r>
      <w:r w:rsidR="00F13992">
        <w:rPr>
          <w:sz w:val="24"/>
          <w:szCs w:val="24"/>
        </w:rPr>
        <w:t xml:space="preserve">všech </w:t>
      </w:r>
      <w:r w:rsidRPr="001B045E">
        <w:rPr>
          <w:sz w:val="24"/>
          <w:szCs w:val="24"/>
        </w:rPr>
        <w:t>jejích příloh</w:t>
      </w:r>
      <w:r w:rsidR="001B045E" w:rsidRPr="001B045E">
        <w:rPr>
          <w:sz w:val="24"/>
          <w:szCs w:val="24"/>
        </w:rPr>
        <w:t xml:space="preserve"> byla</w:t>
      </w:r>
      <w:r w:rsidRPr="001B045E">
        <w:rPr>
          <w:sz w:val="24"/>
          <w:szCs w:val="24"/>
        </w:rPr>
        <w:t xml:space="preserve"> zhotovitel</w:t>
      </w:r>
      <w:r w:rsidR="001B045E" w:rsidRPr="001B045E">
        <w:rPr>
          <w:sz w:val="24"/>
          <w:szCs w:val="24"/>
        </w:rPr>
        <w:t>i zpřístupněna</w:t>
      </w:r>
      <w:r w:rsidRPr="001B045E">
        <w:rPr>
          <w:sz w:val="24"/>
          <w:szCs w:val="24"/>
        </w:rPr>
        <w:t xml:space="preserve"> </w:t>
      </w:r>
      <w:r w:rsidR="00DD71DA">
        <w:rPr>
          <w:sz w:val="24"/>
          <w:szCs w:val="24"/>
        </w:rPr>
        <w:t xml:space="preserve">v rámci odeslané výzvy k podání nabídek dne </w:t>
      </w:r>
      <w:r w:rsidR="00505025">
        <w:rPr>
          <w:sz w:val="24"/>
          <w:szCs w:val="24"/>
        </w:rPr>
        <w:t>21. 3. 2017</w:t>
      </w:r>
      <w:r w:rsidR="00DD71DA">
        <w:rPr>
          <w:sz w:val="24"/>
          <w:szCs w:val="24"/>
        </w:rPr>
        <w:t>,</w:t>
      </w:r>
      <w:r w:rsidRPr="001B045E">
        <w:rPr>
          <w:sz w:val="24"/>
          <w:szCs w:val="24"/>
        </w:rPr>
        <w:t xml:space="preserve"> což podpisem této smlouvy stvrzuje. Objednatel se zavazuje dílo převzít a zaplatit za provedené dílo cenu podle podmínek této smlouvy.</w:t>
      </w:r>
    </w:p>
    <w:p w:rsidR="00CF61C9" w:rsidRDefault="00CF61C9">
      <w:pPr>
        <w:ind w:left="420"/>
      </w:pPr>
    </w:p>
    <w:p w:rsidR="00CF61C9" w:rsidRDefault="00CF61C9">
      <w:pPr>
        <w:ind w:left="420"/>
      </w:pPr>
    </w:p>
    <w:p w:rsidR="00CF61C9" w:rsidRDefault="00CF61C9">
      <w:pPr>
        <w:ind w:left="420"/>
      </w:pPr>
    </w:p>
    <w:p w:rsidR="00CF61C9" w:rsidRDefault="00CF61C9">
      <w:pPr>
        <w:ind w:left="420"/>
      </w:pPr>
    </w:p>
    <w:p w:rsidR="00CF61C9" w:rsidRDefault="00CF61C9">
      <w:pPr>
        <w:ind w:left="420"/>
      </w:pPr>
    </w:p>
    <w:p w:rsidR="00CF61C9" w:rsidRDefault="00CF61C9">
      <w:pPr>
        <w:numPr>
          <w:ilvl w:val="0"/>
          <w:numId w:val="20"/>
        </w:numPr>
        <w:ind w:left="567" w:hanging="567"/>
      </w:pPr>
      <w:r>
        <w:lastRenderedPageBreak/>
        <w:t>Součástí díla jsou dále:</w:t>
      </w:r>
    </w:p>
    <w:p w:rsidR="00CF61C9" w:rsidRDefault="00CF61C9">
      <w:pPr>
        <w:numPr>
          <w:ilvl w:val="0"/>
          <w:numId w:val="16"/>
        </w:numPr>
        <w:ind w:left="851" w:hanging="284"/>
      </w:pPr>
      <w:r>
        <w:t>veškeré práce (včetně organizačních), konstrukce a materiály nezbytné k řádnému provedení díla,</w:t>
      </w:r>
    </w:p>
    <w:p w:rsidR="00CF61C9" w:rsidRDefault="00CF61C9">
      <w:pPr>
        <w:numPr>
          <w:ilvl w:val="0"/>
          <w:numId w:val="16"/>
        </w:numPr>
        <w:ind w:left="851" w:hanging="284"/>
      </w:pPr>
      <w:r>
        <w:t>ostraha stav</w:t>
      </w:r>
      <w:r w:rsidR="00164ABA">
        <w:t>b</w:t>
      </w:r>
      <w:r>
        <w:t>y a staveniště,</w:t>
      </w:r>
    </w:p>
    <w:p w:rsidR="00CF61C9" w:rsidRDefault="00CF61C9">
      <w:pPr>
        <w:numPr>
          <w:ilvl w:val="0"/>
          <w:numId w:val="16"/>
        </w:numPr>
        <w:ind w:left="851" w:hanging="284"/>
      </w:pPr>
      <w:r>
        <w:t>stavební deník,</w:t>
      </w:r>
      <w:r w:rsidR="00E30668">
        <w:t xml:space="preserve"> řádně vedený a po kolaudaci objednateli předaný</w:t>
      </w:r>
    </w:p>
    <w:p w:rsidR="00CF61C9" w:rsidRDefault="00CF61C9">
      <w:pPr>
        <w:numPr>
          <w:ilvl w:val="0"/>
          <w:numId w:val="16"/>
        </w:numPr>
        <w:ind w:left="851" w:hanging="284"/>
      </w:pPr>
      <w:r>
        <w:t>doklady o zkouškách vlastností stavby, revizní zprávy, doklady o nakládání s odpady a atesty,</w:t>
      </w:r>
    </w:p>
    <w:p w:rsidR="00CF61C9" w:rsidRDefault="00CF61C9">
      <w:pPr>
        <w:numPr>
          <w:ilvl w:val="0"/>
          <w:numId w:val="16"/>
        </w:numPr>
        <w:ind w:left="851" w:hanging="284"/>
      </w:pPr>
      <w:r>
        <w:t>vyklizení a úklid staveniště a okolí.</w:t>
      </w:r>
    </w:p>
    <w:p w:rsidR="00CF61C9" w:rsidRDefault="00CF61C9">
      <w:pPr>
        <w:ind w:left="567"/>
      </w:pPr>
    </w:p>
    <w:p w:rsidR="00543524" w:rsidRDefault="00543524">
      <w:pPr>
        <w:ind w:left="567"/>
      </w:pPr>
    </w:p>
    <w:p w:rsidR="00CF61C9" w:rsidRDefault="00CF61C9">
      <w:pPr>
        <w:pStyle w:val="Nadpis6"/>
        <w:jc w:val="center"/>
        <w:rPr>
          <w:szCs w:val="24"/>
        </w:rPr>
      </w:pPr>
      <w:r>
        <w:rPr>
          <w:szCs w:val="24"/>
        </w:rPr>
        <w:t>II.</w:t>
      </w:r>
    </w:p>
    <w:p w:rsidR="00CF61C9" w:rsidRDefault="00CF61C9">
      <w:pPr>
        <w:pStyle w:val="Nadpis6"/>
        <w:jc w:val="center"/>
        <w:rPr>
          <w:szCs w:val="24"/>
        </w:rPr>
      </w:pPr>
      <w:r>
        <w:rPr>
          <w:szCs w:val="24"/>
        </w:rPr>
        <w:t>Doba a místo plnění</w:t>
      </w:r>
    </w:p>
    <w:p w:rsidR="00CF61C9" w:rsidRDefault="00CF61C9">
      <w:pPr>
        <w:jc w:val="both"/>
      </w:pPr>
    </w:p>
    <w:p w:rsidR="00CF61C9" w:rsidRDefault="00CF61C9">
      <w:pPr>
        <w:pStyle w:val="Nadpis2"/>
        <w:numPr>
          <w:ilvl w:val="0"/>
          <w:numId w:val="13"/>
        </w:numPr>
        <w:ind w:left="567" w:hanging="567"/>
        <w:jc w:val="both"/>
        <w:rPr>
          <w:sz w:val="24"/>
          <w:szCs w:val="24"/>
        </w:rPr>
      </w:pPr>
      <w:r>
        <w:rPr>
          <w:sz w:val="24"/>
          <w:szCs w:val="24"/>
        </w:rPr>
        <w:t>Zhotovitel se zavazuje řádně provést dílo v následujícím termínu.</w:t>
      </w:r>
    </w:p>
    <w:p w:rsidR="00CF61C9" w:rsidRDefault="00CF61C9">
      <w:pPr>
        <w:pStyle w:val="Nadpis3"/>
        <w:ind w:left="567" w:right="57" w:hanging="567"/>
        <w:rPr>
          <w:sz w:val="24"/>
          <w:szCs w:val="24"/>
        </w:rPr>
      </w:pPr>
    </w:p>
    <w:p w:rsidR="00CF61C9" w:rsidRDefault="00CF61C9">
      <w:pPr>
        <w:pStyle w:val="Nadpis3"/>
        <w:ind w:left="567" w:right="57" w:hanging="567"/>
        <w:rPr>
          <w:sz w:val="24"/>
          <w:szCs w:val="24"/>
          <w:u w:val="single"/>
        </w:rPr>
      </w:pPr>
      <w:r>
        <w:rPr>
          <w:sz w:val="24"/>
          <w:szCs w:val="24"/>
        </w:rPr>
        <w:tab/>
      </w:r>
      <w:r>
        <w:rPr>
          <w:sz w:val="24"/>
          <w:szCs w:val="24"/>
          <w:u w:val="single"/>
        </w:rPr>
        <w:t>Termín zahájení prací:</w:t>
      </w:r>
    </w:p>
    <w:p w:rsidR="00CF61C9" w:rsidRDefault="00CF61C9">
      <w:pPr>
        <w:pStyle w:val="Nadpis3"/>
        <w:ind w:left="567" w:right="57" w:hanging="567"/>
      </w:pPr>
      <w:r>
        <w:rPr>
          <w:sz w:val="24"/>
          <w:szCs w:val="24"/>
        </w:rPr>
        <w:tab/>
        <w:t>od </w:t>
      </w:r>
      <w:r w:rsidR="00FE1375">
        <w:rPr>
          <w:sz w:val="24"/>
          <w:szCs w:val="24"/>
        </w:rPr>
        <w:t>9. 5. 2017</w:t>
      </w:r>
      <w:r>
        <w:rPr>
          <w:sz w:val="24"/>
          <w:szCs w:val="24"/>
        </w:rPr>
        <w:t xml:space="preserve">. </w:t>
      </w:r>
    </w:p>
    <w:p w:rsidR="00CF61C9" w:rsidRDefault="00CF61C9"/>
    <w:p w:rsidR="00CF61C9" w:rsidRDefault="00CF61C9">
      <w:pPr>
        <w:pStyle w:val="Nadpis3"/>
        <w:ind w:left="567" w:right="57" w:hanging="567"/>
        <w:rPr>
          <w:sz w:val="24"/>
          <w:szCs w:val="24"/>
          <w:u w:val="single"/>
        </w:rPr>
      </w:pPr>
      <w:r>
        <w:rPr>
          <w:sz w:val="24"/>
          <w:szCs w:val="24"/>
        </w:rPr>
        <w:tab/>
      </w:r>
      <w:r>
        <w:rPr>
          <w:sz w:val="24"/>
          <w:szCs w:val="24"/>
          <w:u w:val="single"/>
        </w:rPr>
        <w:t>Termín dokončení prací (včetně vyklizení a uklizení staveniště):</w:t>
      </w:r>
    </w:p>
    <w:p w:rsidR="00CF61C9" w:rsidRDefault="00CF61C9">
      <w:pPr>
        <w:pStyle w:val="Nadpis3"/>
        <w:ind w:left="567" w:right="57" w:hanging="567"/>
        <w:rPr>
          <w:sz w:val="24"/>
          <w:szCs w:val="24"/>
        </w:rPr>
      </w:pPr>
      <w:r>
        <w:rPr>
          <w:sz w:val="24"/>
          <w:szCs w:val="24"/>
        </w:rPr>
        <w:tab/>
      </w:r>
      <w:r w:rsidR="004A6F02">
        <w:rPr>
          <w:sz w:val="24"/>
          <w:szCs w:val="24"/>
        </w:rPr>
        <w:t>d</w:t>
      </w:r>
      <w:r>
        <w:rPr>
          <w:sz w:val="24"/>
          <w:szCs w:val="24"/>
        </w:rPr>
        <w:t xml:space="preserve">o </w:t>
      </w:r>
      <w:r w:rsidR="00FE1375">
        <w:rPr>
          <w:sz w:val="24"/>
          <w:szCs w:val="24"/>
        </w:rPr>
        <w:t>30. 11. 2017</w:t>
      </w:r>
      <w:r>
        <w:rPr>
          <w:sz w:val="24"/>
          <w:szCs w:val="24"/>
        </w:rPr>
        <w:t>.</w:t>
      </w:r>
    </w:p>
    <w:p w:rsidR="00CF61C9" w:rsidRDefault="00CF61C9"/>
    <w:p w:rsidR="00CF61C9" w:rsidRDefault="00CF61C9">
      <w:pPr>
        <w:numPr>
          <w:ilvl w:val="0"/>
          <w:numId w:val="13"/>
        </w:numPr>
        <w:ind w:left="567" w:hanging="567"/>
        <w:jc w:val="both"/>
      </w:pPr>
      <w:r>
        <w:t>Místem provedení díla je sídlo Úřadu průmyslového vlastnictví, Antonína Čermáka 2a, 160 68, Praha 6 – Bubeneč.</w:t>
      </w:r>
    </w:p>
    <w:p w:rsidR="00CF61C9" w:rsidRDefault="00CF61C9"/>
    <w:p w:rsidR="00CF61C9" w:rsidRDefault="00CF61C9">
      <w:pPr>
        <w:autoSpaceDE w:val="0"/>
        <w:ind w:left="567"/>
        <w:rPr>
          <w:iCs/>
        </w:rPr>
      </w:pPr>
      <w:r>
        <w:rPr>
          <w:iCs/>
        </w:rPr>
        <w:t>Druhy a parcelní čísla dotčených pozemků podle katastru nemovitostí:</w:t>
      </w:r>
    </w:p>
    <w:p w:rsidR="00CF61C9" w:rsidRDefault="00CF61C9">
      <w:pPr>
        <w:autoSpaceDE w:val="0"/>
        <w:ind w:left="567"/>
        <w:rPr>
          <w:iCs/>
        </w:rPr>
      </w:pPr>
    </w:p>
    <w:p w:rsidR="00CF61C9" w:rsidRDefault="00CF61C9">
      <w:pPr>
        <w:autoSpaceDE w:val="0"/>
        <w:ind w:left="567"/>
        <w:rPr>
          <w:iCs/>
        </w:rPr>
      </w:pPr>
      <w:proofErr w:type="spellStart"/>
      <w:proofErr w:type="gramStart"/>
      <w:r>
        <w:rPr>
          <w:iCs/>
        </w:rPr>
        <w:t>st.č</w:t>
      </w:r>
      <w:proofErr w:type="spellEnd"/>
      <w:r>
        <w:rPr>
          <w:iCs/>
        </w:rPr>
        <w:t>.</w:t>
      </w:r>
      <w:proofErr w:type="gramEnd"/>
      <w:r>
        <w:rPr>
          <w:iCs/>
        </w:rPr>
        <w:t xml:space="preserve"> 1538/2 (3197 m2), 1538/3 (565m2), 1538/6 (607m2) - zastavěná plocha a nádvoří</w:t>
      </w:r>
    </w:p>
    <w:p w:rsidR="00CF61C9" w:rsidRDefault="00CF61C9">
      <w:pPr>
        <w:autoSpaceDE w:val="0"/>
        <w:ind w:left="567"/>
        <w:rPr>
          <w:iCs/>
        </w:rPr>
      </w:pPr>
      <w:proofErr w:type="spellStart"/>
      <w:proofErr w:type="gramStart"/>
      <w:r>
        <w:rPr>
          <w:iCs/>
        </w:rPr>
        <w:t>p.č</w:t>
      </w:r>
      <w:proofErr w:type="spellEnd"/>
      <w:r>
        <w:rPr>
          <w:iCs/>
        </w:rPr>
        <w:t>.</w:t>
      </w:r>
      <w:proofErr w:type="gramEnd"/>
      <w:r>
        <w:rPr>
          <w:iCs/>
        </w:rPr>
        <w:t xml:space="preserve"> 1538/4 (404m2), 1537/18 (37m2) - zahrada</w:t>
      </w:r>
    </w:p>
    <w:p w:rsidR="00CF61C9" w:rsidRDefault="00CF61C9">
      <w:pPr>
        <w:ind w:left="567"/>
        <w:rPr>
          <w:iCs/>
        </w:rPr>
      </w:pPr>
      <w:proofErr w:type="spellStart"/>
      <w:proofErr w:type="gramStart"/>
      <w:r>
        <w:rPr>
          <w:iCs/>
        </w:rPr>
        <w:t>p.č</w:t>
      </w:r>
      <w:proofErr w:type="spellEnd"/>
      <w:r>
        <w:rPr>
          <w:iCs/>
        </w:rPr>
        <w:t>.</w:t>
      </w:r>
      <w:proofErr w:type="gramEnd"/>
      <w:r>
        <w:rPr>
          <w:iCs/>
        </w:rPr>
        <w:t xml:space="preserve"> 1537/19 (66m2) – zahrada</w:t>
      </w:r>
    </w:p>
    <w:p w:rsidR="00CF61C9" w:rsidRDefault="00CF61C9">
      <w:pPr>
        <w:ind w:left="567"/>
        <w:rPr>
          <w:iCs/>
        </w:rPr>
      </w:pPr>
    </w:p>
    <w:p w:rsidR="00CF61C9" w:rsidRDefault="00CF61C9">
      <w:pPr>
        <w:ind w:left="567"/>
      </w:pPr>
    </w:p>
    <w:p w:rsidR="00CF61C9" w:rsidRDefault="00CF61C9">
      <w:pPr>
        <w:jc w:val="center"/>
        <w:rPr>
          <w:b/>
        </w:rPr>
      </w:pPr>
      <w:r>
        <w:rPr>
          <w:b/>
        </w:rPr>
        <w:t>III.</w:t>
      </w:r>
    </w:p>
    <w:p w:rsidR="00CF61C9" w:rsidRDefault="00CF61C9">
      <w:pPr>
        <w:jc w:val="center"/>
        <w:rPr>
          <w:b/>
        </w:rPr>
      </w:pPr>
      <w:r>
        <w:rPr>
          <w:b/>
        </w:rPr>
        <w:t>Cena za dílo</w:t>
      </w:r>
    </w:p>
    <w:p w:rsidR="00CF61C9" w:rsidRDefault="00CF61C9">
      <w:pPr>
        <w:jc w:val="center"/>
        <w:rPr>
          <w:b/>
        </w:rPr>
      </w:pPr>
    </w:p>
    <w:p w:rsidR="00CF61C9" w:rsidRDefault="00CF61C9">
      <w:pPr>
        <w:numPr>
          <w:ilvl w:val="0"/>
          <w:numId w:val="18"/>
        </w:numPr>
        <w:ind w:left="567" w:hanging="567"/>
        <w:jc w:val="both"/>
      </w:pPr>
      <w:r>
        <w:t>Cena díla v rozsahu dle této smlouvy, která je podrobně rozčleněna v příloze č. 1 smlouvy, činí:</w:t>
      </w:r>
    </w:p>
    <w:p w:rsidR="00CF61C9" w:rsidRDefault="00CF61C9">
      <w:pPr>
        <w:jc w:val="both"/>
      </w:pPr>
    </w:p>
    <w:tbl>
      <w:tblPr>
        <w:tblW w:w="0" w:type="auto"/>
        <w:tblInd w:w="70" w:type="dxa"/>
        <w:tblLayout w:type="fixed"/>
        <w:tblCellMar>
          <w:left w:w="70" w:type="dxa"/>
          <w:right w:w="70" w:type="dxa"/>
        </w:tblCellMar>
        <w:tblLook w:val="0000"/>
      </w:tblPr>
      <w:tblGrid>
        <w:gridCol w:w="1276"/>
        <w:gridCol w:w="2835"/>
        <w:gridCol w:w="2410"/>
        <w:gridCol w:w="2629"/>
      </w:tblGrid>
      <w:tr w:rsidR="00CF61C9">
        <w:tc>
          <w:tcPr>
            <w:tcW w:w="1276" w:type="dxa"/>
            <w:tcBorders>
              <w:top w:val="single" w:sz="4" w:space="0" w:color="000000"/>
              <w:left w:val="single" w:sz="4" w:space="0" w:color="000000"/>
              <w:bottom w:val="single" w:sz="4" w:space="0" w:color="000000"/>
            </w:tcBorders>
            <w:shd w:val="clear" w:color="auto" w:fill="auto"/>
          </w:tcPr>
          <w:p w:rsidR="00CF61C9" w:rsidRDefault="00CF61C9">
            <w:pPr>
              <w:snapToGrid w:val="0"/>
              <w:jc w:val="both"/>
              <w:rPr>
                <w:i/>
                <w:iCs/>
              </w:rPr>
            </w:pPr>
            <w:r>
              <w:rPr>
                <w:i/>
                <w:iCs/>
              </w:rPr>
              <w:t>Cena</w:t>
            </w:r>
          </w:p>
        </w:tc>
        <w:tc>
          <w:tcPr>
            <w:tcW w:w="2835" w:type="dxa"/>
            <w:tcBorders>
              <w:top w:val="single" w:sz="4" w:space="0" w:color="000000"/>
              <w:left w:val="single" w:sz="4" w:space="0" w:color="000000"/>
              <w:bottom w:val="single" w:sz="4" w:space="0" w:color="000000"/>
            </w:tcBorders>
            <w:shd w:val="clear" w:color="auto" w:fill="auto"/>
          </w:tcPr>
          <w:p w:rsidR="00CF61C9" w:rsidRDefault="00CF61C9">
            <w:pPr>
              <w:snapToGrid w:val="0"/>
              <w:jc w:val="both"/>
              <w:rPr>
                <w:i/>
                <w:iCs/>
              </w:rPr>
            </w:pPr>
            <w:r>
              <w:rPr>
                <w:i/>
                <w:iCs/>
              </w:rPr>
              <w:t>bez DPH</w:t>
            </w:r>
          </w:p>
        </w:tc>
        <w:tc>
          <w:tcPr>
            <w:tcW w:w="2410" w:type="dxa"/>
            <w:tcBorders>
              <w:top w:val="single" w:sz="4" w:space="0" w:color="000000"/>
              <w:left w:val="single" w:sz="4" w:space="0" w:color="000000"/>
              <w:bottom w:val="single" w:sz="4" w:space="0" w:color="000000"/>
            </w:tcBorders>
            <w:shd w:val="clear" w:color="auto" w:fill="auto"/>
          </w:tcPr>
          <w:p w:rsidR="00CF61C9" w:rsidRDefault="00CF61C9">
            <w:pPr>
              <w:snapToGrid w:val="0"/>
              <w:jc w:val="both"/>
              <w:rPr>
                <w:i/>
                <w:iCs/>
              </w:rPr>
            </w:pPr>
            <w:r>
              <w:rPr>
                <w:i/>
                <w:iCs/>
              </w:rPr>
              <w:t xml:space="preserve">DPH </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rsidR="00CF61C9" w:rsidRDefault="00CF61C9">
            <w:pPr>
              <w:snapToGrid w:val="0"/>
              <w:jc w:val="both"/>
              <w:rPr>
                <w:i/>
                <w:iCs/>
              </w:rPr>
            </w:pPr>
            <w:r>
              <w:rPr>
                <w:i/>
                <w:iCs/>
              </w:rPr>
              <w:t>Celkem</w:t>
            </w:r>
          </w:p>
        </w:tc>
      </w:tr>
      <w:tr w:rsidR="00CF61C9">
        <w:tc>
          <w:tcPr>
            <w:tcW w:w="1276" w:type="dxa"/>
            <w:tcBorders>
              <w:top w:val="single" w:sz="4" w:space="0" w:color="000000"/>
              <w:left w:val="single" w:sz="4" w:space="0" w:color="000000"/>
              <w:bottom w:val="single" w:sz="4" w:space="0" w:color="000000"/>
            </w:tcBorders>
            <w:shd w:val="clear" w:color="auto" w:fill="auto"/>
          </w:tcPr>
          <w:p w:rsidR="00CF61C9" w:rsidRDefault="00CF61C9">
            <w:pPr>
              <w:snapToGrid w:val="0"/>
              <w:jc w:val="both"/>
            </w:pPr>
          </w:p>
        </w:tc>
        <w:tc>
          <w:tcPr>
            <w:tcW w:w="2835" w:type="dxa"/>
            <w:tcBorders>
              <w:top w:val="single" w:sz="4" w:space="0" w:color="000000"/>
              <w:left w:val="single" w:sz="4" w:space="0" w:color="000000"/>
              <w:bottom w:val="single" w:sz="4" w:space="0" w:color="000000"/>
            </w:tcBorders>
            <w:shd w:val="clear" w:color="auto" w:fill="auto"/>
          </w:tcPr>
          <w:p w:rsidR="00CF61C9" w:rsidRDefault="005C6332">
            <w:pPr>
              <w:snapToGrid w:val="0"/>
              <w:jc w:val="both"/>
              <w:rPr>
                <w:b/>
                <w:bCs/>
                <w:shd w:val="clear" w:color="auto" w:fill="FFFF00"/>
              </w:rPr>
            </w:pPr>
            <w:r>
              <w:rPr>
                <w:b/>
                <w:bCs/>
                <w:shd w:val="clear" w:color="auto" w:fill="FFFF00"/>
              </w:rPr>
              <w:t>5 969 266,26</w:t>
            </w:r>
          </w:p>
        </w:tc>
        <w:tc>
          <w:tcPr>
            <w:tcW w:w="2410" w:type="dxa"/>
            <w:tcBorders>
              <w:top w:val="single" w:sz="4" w:space="0" w:color="000000"/>
              <w:left w:val="single" w:sz="4" w:space="0" w:color="000000"/>
              <w:bottom w:val="single" w:sz="4" w:space="0" w:color="000000"/>
            </w:tcBorders>
            <w:shd w:val="clear" w:color="auto" w:fill="auto"/>
          </w:tcPr>
          <w:p w:rsidR="00CF61C9" w:rsidRPr="005C6332" w:rsidRDefault="005C6332">
            <w:pPr>
              <w:snapToGrid w:val="0"/>
              <w:jc w:val="both"/>
              <w:rPr>
                <w:b/>
                <w:bCs/>
                <w:shd w:val="clear" w:color="auto" w:fill="FFFF00"/>
              </w:rPr>
            </w:pPr>
            <w:r>
              <w:rPr>
                <w:b/>
                <w:bCs/>
                <w:shd w:val="clear" w:color="auto" w:fill="FFFF00"/>
              </w:rPr>
              <w:t>1 253 545,91</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rsidR="00CF61C9" w:rsidRDefault="005C6332">
            <w:pPr>
              <w:snapToGrid w:val="0"/>
              <w:jc w:val="both"/>
              <w:rPr>
                <w:b/>
                <w:bCs/>
                <w:shd w:val="clear" w:color="auto" w:fill="FFFF00"/>
              </w:rPr>
            </w:pPr>
            <w:r>
              <w:rPr>
                <w:b/>
                <w:bCs/>
                <w:shd w:val="clear" w:color="auto" w:fill="FFFF00"/>
              </w:rPr>
              <w:t>7 222 812,17</w:t>
            </w:r>
          </w:p>
        </w:tc>
      </w:tr>
    </w:tbl>
    <w:p w:rsidR="00CF61C9" w:rsidRDefault="00CF61C9">
      <w:pPr>
        <w:jc w:val="both"/>
        <w:rPr>
          <w:b/>
        </w:rPr>
      </w:pPr>
    </w:p>
    <w:p w:rsidR="00CF61C9" w:rsidRDefault="00CF61C9">
      <w:r>
        <w:t>Uvedená celková cena je cenou nejvýše přípustnou a nepřekročitelnou a jsou v ní zahrnuty veškeré náklady potřebné k realizaci předmětu této smlouvy.</w:t>
      </w:r>
    </w:p>
    <w:p w:rsidR="00E348E1" w:rsidRDefault="00E348E1" w:rsidP="004A6F02">
      <w:pPr>
        <w:rPr>
          <w:b/>
        </w:rPr>
      </w:pPr>
    </w:p>
    <w:p w:rsidR="006A5098" w:rsidRDefault="006A5098" w:rsidP="004A6F02">
      <w:pPr>
        <w:rPr>
          <w:b/>
        </w:rPr>
      </w:pPr>
    </w:p>
    <w:p w:rsidR="00CF61C9" w:rsidRDefault="00CF61C9">
      <w:pPr>
        <w:jc w:val="center"/>
        <w:rPr>
          <w:b/>
        </w:rPr>
      </w:pPr>
      <w:r>
        <w:rPr>
          <w:b/>
        </w:rPr>
        <w:t>IV.</w:t>
      </w:r>
    </w:p>
    <w:p w:rsidR="00CF61C9" w:rsidRDefault="00CF61C9">
      <w:pPr>
        <w:jc w:val="center"/>
        <w:rPr>
          <w:b/>
        </w:rPr>
      </w:pPr>
      <w:r>
        <w:rPr>
          <w:b/>
        </w:rPr>
        <w:t>Platební podmínky</w:t>
      </w:r>
    </w:p>
    <w:p w:rsidR="00CF61C9" w:rsidRDefault="00CF61C9">
      <w:pPr>
        <w:jc w:val="center"/>
        <w:rPr>
          <w:b/>
        </w:rPr>
      </w:pPr>
    </w:p>
    <w:p w:rsidR="00CF61C9" w:rsidRDefault="00CF61C9" w:rsidP="00E50FDA">
      <w:pPr>
        <w:numPr>
          <w:ilvl w:val="0"/>
          <w:numId w:val="17"/>
        </w:numPr>
        <w:tabs>
          <w:tab w:val="clear" w:pos="360"/>
        </w:tabs>
        <w:ind w:left="567" w:hanging="567"/>
        <w:jc w:val="both"/>
      </w:pPr>
      <w:r>
        <w:t>Cena díla bude proplacena následujícím způsobem:</w:t>
      </w:r>
    </w:p>
    <w:p w:rsidR="00CF61C9" w:rsidRDefault="00CF61C9" w:rsidP="00B070AB">
      <w:pPr>
        <w:pStyle w:val="Zkladntext21"/>
        <w:numPr>
          <w:ilvl w:val="0"/>
          <w:numId w:val="23"/>
        </w:numPr>
        <w:ind w:left="993"/>
        <w:jc w:val="left"/>
      </w:pPr>
      <w:r>
        <w:t>po protokolárním předání a převzetí celého díla, po odstranění případných vad uvedených v předávacím protokolu bude vystavena faktura</w:t>
      </w:r>
      <w:r w:rsidR="004A6F02">
        <w:t xml:space="preserve"> ve dvou vyhotoveních </w:t>
      </w:r>
      <w:r w:rsidR="004A6F02">
        <w:lastRenderedPageBreak/>
        <w:t>(faktura bude obsahovat celkovou cenu za dílo, v průběhu provádění díla nebude prováděna žádná dílčí fakturace)</w:t>
      </w:r>
    </w:p>
    <w:p w:rsidR="00CF61C9" w:rsidRDefault="00CF61C9" w:rsidP="00B070AB">
      <w:pPr>
        <w:numPr>
          <w:ilvl w:val="0"/>
          <w:numId w:val="23"/>
        </w:numPr>
        <w:ind w:left="993"/>
      </w:pPr>
      <w:r>
        <w:t>splatnost faktury bude 21 dnů od jejího doručení do sídla objednatele</w:t>
      </w:r>
    </w:p>
    <w:p w:rsidR="00CF61C9" w:rsidRDefault="00CF61C9" w:rsidP="00B070AB">
      <w:pPr>
        <w:pStyle w:val="Zkladntext21"/>
        <w:numPr>
          <w:ilvl w:val="0"/>
          <w:numId w:val="23"/>
        </w:numPr>
        <w:ind w:left="993"/>
        <w:jc w:val="left"/>
      </w:pPr>
      <w:r>
        <w:t>objednatel splní svou platební povinnost v den, v němž bude příslušná částka připsána na bankovní účet zhotovitele.</w:t>
      </w:r>
    </w:p>
    <w:p w:rsidR="00CF61C9" w:rsidRDefault="00CF61C9" w:rsidP="00E50FDA">
      <w:pPr>
        <w:ind w:left="567" w:hanging="567"/>
        <w:jc w:val="both"/>
      </w:pPr>
    </w:p>
    <w:p w:rsidR="00CF61C9" w:rsidRDefault="00CF61C9" w:rsidP="00B070AB">
      <w:pPr>
        <w:numPr>
          <w:ilvl w:val="0"/>
          <w:numId w:val="17"/>
        </w:numPr>
        <w:tabs>
          <w:tab w:val="clear" w:pos="360"/>
        </w:tabs>
        <w:ind w:left="567" w:hanging="567"/>
        <w:jc w:val="both"/>
      </w:pPr>
      <w:r>
        <w:t>Faktura zhotovitele musí obsahovat zejména tyto náležitosti:</w:t>
      </w:r>
    </w:p>
    <w:p w:rsidR="00CF61C9" w:rsidRDefault="00CF61C9" w:rsidP="00B070AB">
      <w:pPr>
        <w:pStyle w:val="Zkladntext21"/>
        <w:numPr>
          <w:ilvl w:val="0"/>
          <w:numId w:val="23"/>
        </w:numPr>
        <w:ind w:left="993"/>
        <w:jc w:val="left"/>
      </w:pPr>
      <w:r>
        <w:t>označení faktury a čísla IČ a DIČ</w:t>
      </w:r>
    </w:p>
    <w:p w:rsidR="00CF61C9" w:rsidRDefault="00CF61C9" w:rsidP="00B070AB">
      <w:pPr>
        <w:pStyle w:val="Zkladntext21"/>
        <w:numPr>
          <w:ilvl w:val="0"/>
          <w:numId w:val="23"/>
        </w:numPr>
        <w:ind w:left="993"/>
        <w:jc w:val="left"/>
      </w:pPr>
      <w:r>
        <w:t xml:space="preserve">název a sídlo zhotovitele a objednatele, vč. čísel bank. </w:t>
      </w:r>
      <w:proofErr w:type="gramStart"/>
      <w:r>
        <w:t>účtů</w:t>
      </w:r>
      <w:proofErr w:type="gramEnd"/>
    </w:p>
    <w:p w:rsidR="00CF61C9" w:rsidRDefault="00CF61C9" w:rsidP="00B070AB">
      <w:pPr>
        <w:pStyle w:val="Zkladntext21"/>
        <w:numPr>
          <w:ilvl w:val="0"/>
          <w:numId w:val="23"/>
        </w:numPr>
        <w:ind w:left="993"/>
        <w:jc w:val="left"/>
      </w:pPr>
      <w:r>
        <w:t>název a číslo smlouvy</w:t>
      </w:r>
    </w:p>
    <w:p w:rsidR="00CF61C9" w:rsidRDefault="00CF61C9" w:rsidP="00B070AB">
      <w:pPr>
        <w:pStyle w:val="Zkladntext21"/>
        <w:numPr>
          <w:ilvl w:val="0"/>
          <w:numId w:val="23"/>
        </w:numPr>
        <w:ind w:left="993"/>
        <w:jc w:val="left"/>
      </w:pPr>
      <w:r>
        <w:t>předmět plnění</w:t>
      </w:r>
    </w:p>
    <w:p w:rsidR="00CF61C9" w:rsidRDefault="00CF61C9" w:rsidP="00B070AB">
      <w:pPr>
        <w:pStyle w:val="Zkladntext21"/>
        <w:numPr>
          <w:ilvl w:val="0"/>
          <w:numId w:val="23"/>
        </w:numPr>
        <w:ind w:left="993"/>
        <w:jc w:val="left"/>
      </w:pPr>
      <w:r>
        <w:t>cena provedených prací</w:t>
      </w:r>
    </w:p>
    <w:p w:rsidR="00CF61C9" w:rsidRDefault="00CF61C9" w:rsidP="00B070AB">
      <w:pPr>
        <w:pStyle w:val="Zkladntext21"/>
        <w:numPr>
          <w:ilvl w:val="0"/>
          <w:numId w:val="23"/>
        </w:numPr>
        <w:ind w:left="993"/>
        <w:jc w:val="left"/>
      </w:pPr>
      <w:r>
        <w:t xml:space="preserve">DPH v plné výši  </w:t>
      </w:r>
    </w:p>
    <w:p w:rsidR="00CF61C9" w:rsidRDefault="00CF61C9" w:rsidP="00B070AB">
      <w:pPr>
        <w:pStyle w:val="Zkladntext21"/>
        <w:numPr>
          <w:ilvl w:val="0"/>
          <w:numId w:val="23"/>
        </w:numPr>
        <w:ind w:left="993"/>
        <w:jc w:val="left"/>
      </w:pPr>
      <w:r>
        <w:t>datum uskutečnění zdanitelného plnění</w:t>
      </w:r>
    </w:p>
    <w:p w:rsidR="00CF61C9" w:rsidRDefault="00CF61C9" w:rsidP="00B070AB">
      <w:pPr>
        <w:pStyle w:val="Zkladntext21"/>
        <w:numPr>
          <w:ilvl w:val="0"/>
          <w:numId w:val="23"/>
        </w:numPr>
        <w:ind w:left="993"/>
        <w:jc w:val="left"/>
      </w:pPr>
      <w:r>
        <w:t>účtovaná částka</w:t>
      </w:r>
    </w:p>
    <w:p w:rsidR="00CF61C9" w:rsidRDefault="00CF61C9" w:rsidP="00B070AB">
      <w:pPr>
        <w:pStyle w:val="Zkladntext21"/>
        <w:numPr>
          <w:ilvl w:val="0"/>
          <w:numId w:val="23"/>
        </w:numPr>
        <w:ind w:left="993"/>
        <w:jc w:val="left"/>
      </w:pPr>
      <w:r>
        <w:t>den vystavení a splatnosti faktury</w:t>
      </w:r>
    </w:p>
    <w:p w:rsidR="00CF61C9" w:rsidRDefault="00CF61C9" w:rsidP="00B070AB">
      <w:pPr>
        <w:pStyle w:val="Zkladntext21"/>
        <w:numPr>
          <w:ilvl w:val="0"/>
          <w:numId w:val="23"/>
        </w:numPr>
        <w:ind w:left="993"/>
        <w:jc w:val="left"/>
      </w:pPr>
      <w:r>
        <w:t>v příloze výkaz nebo soupis provedených prací.</w:t>
      </w:r>
    </w:p>
    <w:p w:rsidR="00CF61C9" w:rsidRDefault="00CF61C9">
      <w:pPr>
        <w:tabs>
          <w:tab w:val="left" w:pos="567"/>
        </w:tabs>
        <w:ind w:left="567" w:hanging="567"/>
        <w:jc w:val="both"/>
      </w:pPr>
    </w:p>
    <w:p w:rsidR="00CF61C9" w:rsidRDefault="00E50FDA">
      <w:pPr>
        <w:numPr>
          <w:ilvl w:val="0"/>
          <w:numId w:val="17"/>
        </w:numPr>
        <w:ind w:left="567" w:hanging="567"/>
        <w:jc w:val="both"/>
      </w:pPr>
      <w:r>
        <w:tab/>
      </w:r>
      <w:r w:rsidR="00CF61C9">
        <w:t>Objednatel si vyhrazuje právo před uplynutím lhůty splatnosti vrátit fakturu, pokud neobsahuje požadované náležitosti nebo obsahuje nesprávné cenové údaje. V tom případě se hledí na fakturu jako na nedoručenou.</w:t>
      </w:r>
    </w:p>
    <w:p w:rsidR="00CF61C9" w:rsidRDefault="00CF61C9">
      <w:pPr>
        <w:jc w:val="center"/>
        <w:rPr>
          <w:b/>
        </w:rPr>
      </w:pPr>
    </w:p>
    <w:p w:rsidR="00CF61C9" w:rsidRDefault="00CF61C9">
      <w:pPr>
        <w:jc w:val="center"/>
        <w:rPr>
          <w:b/>
        </w:rPr>
      </w:pPr>
    </w:p>
    <w:p w:rsidR="00CF61C9" w:rsidRDefault="00CF61C9">
      <w:pPr>
        <w:jc w:val="center"/>
        <w:rPr>
          <w:b/>
        </w:rPr>
      </w:pPr>
      <w:r>
        <w:rPr>
          <w:b/>
        </w:rPr>
        <w:t>V.</w:t>
      </w:r>
    </w:p>
    <w:p w:rsidR="00CF61C9" w:rsidRDefault="00CF61C9">
      <w:pPr>
        <w:jc w:val="center"/>
        <w:rPr>
          <w:b/>
        </w:rPr>
      </w:pPr>
      <w:r>
        <w:rPr>
          <w:b/>
        </w:rPr>
        <w:t>Práva a povinnosti smluvních stran</w:t>
      </w:r>
    </w:p>
    <w:p w:rsidR="00CF61C9" w:rsidRDefault="00CF61C9">
      <w:pPr>
        <w:ind w:left="567" w:hanging="567"/>
        <w:jc w:val="both"/>
      </w:pPr>
    </w:p>
    <w:p w:rsidR="00CF61C9" w:rsidRDefault="00CF61C9" w:rsidP="00617602">
      <w:pPr>
        <w:numPr>
          <w:ilvl w:val="3"/>
          <w:numId w:val="17"/>
        </w:numPr>
        <w:tabs>
          <w:tab w:val="clear" w:pos="2880"/>
        </w:tabs>
        <w:ind w:left="567" w:hanging="567"/>
        <w:jc w:val="both"/>
      </w:pPr>
      <w:r>
        <w:t xml:space="preserve">Objednatel se zavazuje předat zhotoviteli </w:t>
      </w:r>
      <w:r w:rsidRPr="00830E42">
        <w:t>staveniště</w:t>
      </w:r>
      <w:r>
        <w:t xml:space="preserve"> protokolárně, ve stavu, který je způsobilý k řádnému provádění díla, prosté všech závazků třetích osob</w:t>
      </w:r>
      <w:r w:rsidR="005B5755">
        <w:t>. Objednatel předá staveniště</w:t>
      </w:r>
      <w:r w:rsidR="00EC4585">
        <w:t>,</w:t>
      </w:r>
      <w:r w:rsidR="00A35721">
        <w:t xml:space="preserve"> </w:t>
      </w:r>
      <w:r w:rsidR="00EC4585">
        <w:t xml:space="preserve">jehož součástí je plocha </w:t>
      </w:r>
      <w:r w:rsidR="00A35721">
        <w:t>v areálu sídla objednatele pro uložení materiálu pro stavbu o rozloze 87m</w:t>
      </w:r>
      <w:r w:rsidR="00A35721" w:rsidRPr="004F560A">
        <w:rPr>
          <w:vertAlign w:val="superscript"/>
        </w:rPr>
        <w:t>2</w:t>
      </w:r>
      <w:r w:rsidR="00EC4585">
        <w:t xml:space="preserve">, </w:t>
      </w:r>
      <w:r w:rsidR="005B5755">
        <w:t xml:space="preserve">do </w:t>
      </w:r>
      <w:r w:rsidR="000205C7">
        <w:t>9. 5. 2017</w:t>
      </w:r>
      <w:r w:rsidR="00543524">
        <w:t>.</w:t>
      </w:r>
    </w:p>
    <w:p w:rsidR="00CF61C9" w:rsidRDefault="00CF61C9" w:rsidP="00617602">
      <w:pPr>
        <w:ind w:left="567" w:hanging="567"/>
        <w:jc w:val="both"/>
      </w:pPr>
    </w:p>
    <w:p w:rsidR="00CF61C9" w:rsidRDefault="00CF61C9" w:rsidP="00617602">
      <w:pPr>
        <w:numPr>
          <w:ilvl w:val="3"/>
          <w:numId w:val="17"/>
        </w:numPr>
        <w:tabs>
          <w:tab w:val="clear" w:pos="2880"/>
        </w:tabs>
        <w:ind w:left="567" w:hanging="567"/>
        <w:jc w:val="both"/>
      </w:pPr>
      <w:r>
        <w:t>Objednatel předá zhotoviteli nejpozději k datu předání staveniště veškeré doklady nutné k realizaci stavby, tj. veškerá povolení, rozhodnutí, potřebná vyjádření orgánů státní správy, správců sítí, zákresy inženýrských sítí a veškeré smlouvy potřebné k realizaci díla, pokud již nebyly zhotoviteli předány spolu s přílohou č. 2 k této smlouvě. Dále poskytne objednatel zhotoviteli veškerou potřebnou součinnost, zejména při zajišťování vstupů do příslušných prostor.</w:t>
      </w:r>
    </w:p>
    <w:p w:rsidR="00CF61C9" w:rsidRDefault="00CF61C9" w:rsidP="00617602">
      <w:pPr>
        <w:ind w:left="567" w:hanging="567"/>
        <w:jc w:val="both"/>
      </w:pPr>
    </w:p>
    <w:p w:rsidR="00CF61C9" w:rsidRDefault="00CF61C9" w:rsidP="00617602">
      <w:pPr>
        <w:numPr>
          <w:ilvl w:val="3"/>
          <w:numId w:val="17"/>
        </w:numPr>
        <w:tabs>
          <w:tab w:val="clear" w:pos="2880"/>
        </w:tabs>
        <w:ind w:left="567" w:hanging="567"/>
        <w:jc w:val="both"/>
      </w:pPr>
      <w:r>
        <w:t xml:space="preserve">Objednatel se zavazuje poskytnout zhotoviteli bezúplatně uzamykatelný prostor </w:t>
      </w:r>
      <w:r w:rsidR="00A35721">
        <w:t xml:space="preserve">pro uložení ručního nářadí. </w:t>
      </w:r>
      <w:r w:rsidR="00407184">
        <w:t>B</w:t>
      </w:r>
      <w:r>
        <w:t xml:space="preserve">ody pro napojení na energie (voda a el. </w:t>
      </w:r>
      <w:proofErr w:type="gramStart"/>
      <w:r>
        <w:t>energie</w:t>
      </w:r>
      <w:proofErr w:type="gramEnd"/>
      <w:r>
        <w:t>), jejíž spotřeba bude zhotovitelem měřena. Vyúčtování spotřebovaných energií bude provedeno mezi objednatelem a zhotovitelem stavby před vystavením faktury zhotovitelem (po protokolárním předání a převzetí celého díla, po odstranění případných vad uvedených v předávacím protokolu), na základě samostatné faktury, kterou vystaví objednatel zhotoviteli.</w:t>
      </w:r>
    </w:p>
    <w:p w:rsidR="00CF61C9" w:rsidRDefault="00CF61C9" w:rsidP="00617602">
      <w:pPr>
        <w:ind w:left="567" w:hanging="567"/>
        <w:jc w:val="both"/>
      </w:pPr>
    </w:p>
    <w:p w:rsidR="00CF61C9" w:rsidRDefault="00CF61C9" w:rsidP="00617602">
      <w:pPr>
        <w:numPr>
          <w:ilvl w:val="3"/>
          <w:numId w:val="17"/>
        </w:numPr>
        <w:tabs>
          <w:tab w:val="clear" w:pos="2880"/>
        </w:tabs>
        <w:ind w:left="567" w:hanging="567"/>
        <w:jc w:val="both"/>
      </w:pPr>
      <w:r>
        <w:t>Zhotovitel je povinen provést dílo kompletně, s potřebnou péčí, v ujednaném čase a v požadované kvalitě. Veškeré materiály ke zhotovení díla zajistí zhotovitel tak, aby odpovídaly platným normám, dohodnutým podmínkám a projektové dokumentaci.</w:t>
      </w:r>
    </w:p>
    <w:p w:rsidR="00CF61C9" w:rsidRDefault="00CF61C9" w:rsidP="00617602">
      <w:pPr>
        <w:numPr>
          <w:ilvl w:val="3"/>
          <w:numId w:val="17"/>
        </w:numPr>
        <w:tabs>
          <w:tab w:val="clear" w:pos="2880"/>
        </w:tabs>
        <w:ind w:left="567" w:hanging="567"/>
        <w:jc w:val="both"/>
      </w:pPr>
      <w:r>
        <w:lastRenderedPageBreak/>
        <w:t>Zhotovitel zaji</w:t>
      </w:r>
      <w:r w:rsidR="009D5D16">
        <w:t>stí vlastní zařízení staveniště včetně zajištění záboru</w:t>
      </w:r>
      <w:r w:rsidR="00D030B0">
        <w:t xml:space="preserve"> veřejného prostranství</w:t>
      </w:r>
      <w:r w:rsidR="009D5D16">
        <w:t xml:space="preserve"> v potřebném rozsahu dle projektové dokumentace a technologie využívané při stavbě.</w:t>
      </w:r>
    </w:p>
    <w:p w:rsidR="00CF61C9" w:rsidRDefault="00CF61C9" w:rsidP="00617602">
      <w:pPr>
        <w:ind w:left="567" w:hanging="567"/>
        <w:jc w:val="both"/>
      </w:pPr>
    </w:p>
    <w:p w:rsidR="00CF61C9" w:rsidRDefault="00CF61C9" w:rsidP="00617602">
      <w:pPr>
        <w:numPr>
          <w:ilvl w:val="3"/>
          <w:numId w:val="17"/>
        </w:numPr>
        <w:tabs>
          <w:tab w:val="clear" w:pos="2880"/>
        </w:tabs>
        <w:ind w:left="567" w:hanging="567"/>
        <w:jc w:val="both"/>
      </w:pPr>
      <w:r>
        <w:t>Zhotovitel bude řádně udržovat veřejné komunikace v prostoru staveniště a bude minimalizovat negativní dopady stavební činnosti na okolí.</w:t>
      </w:r>
    </w:p>
    <w:p w:rsidR="00CF61C9" w:rsidRDefault="00CF61C9" w:rsidP="00617602">
      <w:pPr>
        <w:ind w:left="567" w:hanging="567"/>
        <w:jc w:val="both"/>
      </w:pPr>
    </w:p>
    <w:p w:rsidR="00CF61C9" w:rsidRDefault="00CF61C9" w:rsidP="00617602">
      <w:pPr>
        <w:numPr>
          <w:ilvl w:val="0"/>
          <w:numId w:val="15"/>
        </w:numPr>
        <w:tabs>
          <w:tab w:val="clear" w:pos="360"/>
        </w:tabs>
        <w:ind w:left="567" w:hanging="567"/>
        <w:jc w:val="both"/>
      </w:pPr>
      <w:r>
        <w:t>Zhotovitel se zavazuje při realizaci díla dodržovat veškeré technické normy a právní předpisy týkající se zajištění bezpečnosti a ochrany zdraví při práci a bezpečnosti technických zařízení, požární ochrany apod. zejména nařízení vlády 591/2006 Sb., o bližších minimálních požadavcích na bezpečnos</w:t>
      </w:r>
      <w:r w:rsidR="00282AAE">
        <w:t>t a ochranu zdraví při práci na </w:t>
      </w:r>
      <w:r>
        <w:t>staveništích, a provádět soustavnou kontrolu bezpečnosti práce. V případě naplnění podmínek pro přítomnost koordinátora BOZP na staveništi, zajistí zhotovitel přítomnost koordinátora BOZP na vlastní náklady.</w:t>
      </w:r>
    </w:p>
    <w:p w:rsidR="00CF61C9" w:rsidRDefault="00CF61C9" w:rsidP="00617602">
      <w:pPr>
        <w:ind w:left="567" w:hanging="567"/>
        <w:jc w:val="both"/>
      </w:pPr>
    </w:p>
    <w:p w:rsidR="00CF61C9" w:rsidRPr="00A26B23" w:rsidRDefault="00CF61C9" w:rsidP="00617602">
      <w:pPr>
        <w:numPr>
          <w:ilvl w:val="0"/>
          <w:numId w:val="15"/>
        </w:numPr>
        <w:tabs>
          <w:tab w:val="clear" w:pos="360"/>
        </w:tabs>
        <w:ind w:left="567" w:hanging="567"/>
        <w:jc w:val="both"/>
      </w:pPr>
      <w:r>
        <w:t>Zhotovitel se zavazuje při realizaci předmětu smlouvy dodržovat vnitřní pokyny a směrni</w:t>
      </w:r>
      <w:r w:rsidR="00E61D34">
        <w:t xml:space="preserve">ce platné v budovách zadavatele. Zejména jsou to následující dokumenty, </w:t>
      </w:r>
      <w:r w:rsidR="00D109FE">
        <w:t>které jsou nedílnou součástí této smlouvy</w:t>
      </w:r>
      <w:r w:rsidR="00E61D34" w:rsidRPr="00A26B23">
        <w:t>:</w:t>
      </w:r>
      <w:r w:rsidR="00D109FE" w:rsidRPr="00A26B23">
        <w:t xml:space="preserve"> Manuál pro dodavatele (příloha č. 3), </w:t>
      </w:r>
      <w:r w:rsidRPr="00A26B23">
        <w:t>Celkov</w:t>
      </w:r>
      <w:r w:rsidR="00D109FE" w:rsidRPr="00A26B23">
        <w:t>á</w:t>
      </w:r>
      <w:r w:rsidRPr="00A26B23">
        <w:t xml:space="preserve"> bezpečnostní politik</w:t>
      </w:r>
      <w:r w:rsidR="00D109FE" w:rsidRPr="00A26B23">
        <w:t>a (příloha č. 4)</w:t>
      </w:r>
      <w:r w:rsidRPr="00A26B23">
        <w:t xml:space="preserve">, </w:t>
      </w:r>
      <w:r w:rsidR="00D109FE" w:rsidRPr="00A26B23">
        <w:rPr>
          <w:color w:val="000000"/>
          <w:spacing w:val="1"/>
        </w:rPr>
        <w:t>Provozní řád budov užívaných Úřadem průmyslového vlastnictví (příloha č. 5).</w:t>
      </w:r>
    </w:p>
    <w:p w:rsidR="00CF61C9" w:rsidRPr="00A26B23" w:rsidRDefault="00CF61C9" w:rsidP="00617602">
      <w:pPr>
        <w:ind w:left="567" w:hanging="567"/>
        <w:jc w:val="both"/>
      </w:pPr>
    </w:p>
    <w:p w:rsidR="00CF61C9" w:rsidRDefault="00CF61C9" w:rsidP="00617602">
      <w:pPr>
        <w:numPr>
          <w:ilvl w:val="0"/>
          <w:numId w:val="15"/>
        </w:numPr>
        <w:tabs>
          <w:tab w:val="clear" w:pos="360"/>
        </w:tabs>
        <w:ind w:left="567" w:hanging="567"/>
        <w:jc w:val="both"/>
      </w:pPr>
      <w:r w:rsidRPr="00A26B23">
        <w:t>Zhotovitel odpovídá za bezpečnost a ochranu zdraví</w:t>
      </w:r>
      <w:r>
        <w:t xml:space="preserve"> všech osob v prostoru staveniště.  </w:t>
      </w:r>
    </w:p>
    <w:p w:rsidR="00CF61C9" w:rsidRDefault="00CF61C9" w:rsidP="00617602">
      <w:pPr>
        <w:ind w:left="567" w:hanging="567"/>
        <w:jc w:val="both"/>
      </w:pPr>
    </w:p>
    <w:p w:rsidR="00CF61C9" w:rsidRDefault="00CF61C9" w:rsidP="00617602">
      <w:pPr>
        <w:numPr>
          <w:ilvl w:val="0"/>
          <w:numId w:val="15"/>
        </w:numPr>
        <w:tabs>
          <w:tab w:val="clear" w:pos="360"/>
        </w:tabs>
        <w:ind w:left="567" w:hanging="567"/>
        <w:jc w:val="both"/>
      </w:pPr>
      <w:r>
        <w:t>Zhotovitel se zavazuje dílo dle této smlouvy provádět vlastním vybavením, materiálem, nářadím a náčiním. Nebezpečí škody na věcech k provedení díla nese zhotovitel.</w:t>
      </w:r>
    </w:p>
    <w:p w:rsidR="00CF61C9" w:rsidRDefault="00CF61C9" w:rsidP="00617602">
      <w:pPr>
        <w:ind w:left="567" w:hanging="567"/>
        <w:jc w:val="both"/>
      </w:pPr>
    </w:p>
    <w:p w:rsidR="00CF61C9" w:rsidRDefault="00CF61C9" w:rsidP="00617602">
      <w:pPr>
        <w:numPr>
          <w:ilvl w:val="0"/>
          <w:numId w:val="15"/>
        </w:numPr>
        <w:tabs>
          <w:tab w:val="clear" w:pos="360"/>
        </w:tabs>
        <w:ind w:left="567" w:hanging="567"/>
        <w:jc w:val="both"/>
      </w:pPr>
      <w:r>
        <w:t>Zhotovitel se zavazuje písemně vyzvat kontaktní osobu objednatele ke kontrole všech prací, které budou dalším postupem výstavby zakryty, nebo se stanou nepřístupnými s alespoň pětidenním předstihem. V případě, že by zhotovitel objednatele ke kontrole nevyzval, je zhotovitel povinen na žádost objednatele odkrýt zakryté práce na vlastní náklad. Jestliže se objednatel ke kontrole nedostaví, bude zhotovitel pokračovat v provádění díla. Pokud by objednatel v takovém případě požadoval dodatečné odkrytí prací, je zhotovitel povinen toto odkrytí provést, ale na náklady objednatele. Pokud by se ale zjistilo, že práce nebyly provedeny řádně, hradí náklady spojené s odkrytím zhotovitel, přičemž ustanovení § 2626 odst. 2 občanského zákoníku se neuplatní.</w:t>
      </w:r>
    </w:p>
    <w:p w:rsidR="00CF61C9" w:rsidRDefault="00CF61C9" w:rsidP="00617602">
      <w:pPr>
        <w:ind w:left="567" w:hanging="567"/>
        <w:jc w:val="both"/>
      </w:pPr>
    </w:p>
    <w:p w:rsidR="00CF61C9" w:rsidRDefault="00CF61C9" w:rsidP="00617602">
      <w:pPr>
        <w:numPr>
          <w:ilvl w:val="0"/>
          <w:numId w:val="15"/>
        </w:numPr>
        <w:tabs>
          <w:tab w:val="clear" w:pos="360"/>
        </w:tabs>
        <w:ind w:left="567" w:hanging="567"/>
        <w:jc w:val="both"/>
      </w:pPr>
      <w:r>
        <w:t>Zhotovitel se zavazuje zajistit účast na kontrolních dnech stavby. Ke svolání kontrolního dne stavby je oprávněn jak zhotovitel, tak objednatel. Termín kontrolního dne si objednatel a zhotovitel navzájem odsouhlasí.</w:t>
      </w:r>
    </w:p>
    <w:p w:rsidR="00CF61C9" w:rsidRDefault="00CF61C9" w:rsidP="00617602">
      <w:pPr>
        <w:ind w:left="567" w:hanging="567"/>
        <w:jc w:val="both"/>
      </w:pPr>
    </w:p>
    <w:p w:rsidR="00CF61C9" w:rsidRDefault="00CF61C9" w:rsidP="00617602">
      <w:pPr>
        <w:numPr>
          <w:ilvl w:val="0"/>
          <w:numId w:val="15"/>
        </w:numPr>
        <w:tabs>
          <w:tab w:val="clear" w:pos="360"/>
        </w:tabs>
        <w:ind w:left="567" w:hanging="567"/>
        <w:jc w:val="both"/>
      </w:pPr>
      <w:r>
        <w:t>Zhotovitel nemůže nástěnné venkovní jednotky klimatizace demontovat ani odpojovat bez součinnosti se servisní firmou objednatele. V opačném případě za škodu odpovídá zhotovitel.</w:t>
      </w:r>
    </w:p>
    <w:p w:rsidR="00CF61C9" w:rsidRDefault="00CF61C9" w:rsidP="00617602">
      <w:pPr>
        <w:pStyle w:val="Odstavecseseznamem"/>
        <w:spacing w:after="0" w:line="240" w:lineRule="auto"/>
        <w:ind w:left="567" w:hanging="567"/>
        <w:jc w:val="both"/>
        <w:rPr>
          <w:rFonts w:ascii="Times New Roman" w:eastAsia="Times New Roman" w:hAnsi="Times New Roman" w:cs="Times New Roman"/>
          <w:sz w:val="24"/>
          <w:szCs w:val="24"/>
        </w:rPr>
      </w:pPr>
    </w:p>
    <w:p w:rsidR="00CF61C9" w:rsidRDefault="00CF61C9" w:rsidP="00617602">
      <w:pPr>
        <w:numPr>
          <w:ilvl w:val="0"/>
          <w:numId w:val="15"/>
        </w:numPr>
        <w:tabs>
          <w:tab w:val="clear" w:pos="360"/>
        </w:tabs>
        <w:ind w:left="567" w:hanging="567"/>
        <w:jc w:val="both"/>
      </w:pPr>
      <w:r>
        <w:t>Zhotovitel zajistí, že veškeré prvky na současných fasádách budou demontovány a opětovně osazeny po zateplení a finální úpravě.</w:t>
      </w:r>
    </w:p>
    <w:p w:rsidR="00CF61C9" w:rsidRDefault="00CF61C9" w:rsidP="00617602">
      <w:pPr>
        <w:pStyle w:val="Odstavecseseznamem"/>
        <w:spacing w:after="0" w:line="240" w:lineRule="auto"/>
        <w:ind w:left="567" w:hanging="567"/>
        <w:jc w:val="both"/>
        <w:rPr>
          <w:rFonts w:ascii="Times New Roman" w:hAnsi="Times New Roman" w:cs="Times New Roman"/>
          <w:sz w:val="24"/>
          <w:szCs w:val="24"/>
        </w:rPr>
      </w:pPr>
    </w:p>
    <w:p w:rsidR="00CF61C9" w:rsidRDefault="00CF61C9" w:rsidP="00617602">
      <w:pPr>
        <w:numPr>
          <w:ilvl w:val="0"/>
          <w:numId w:val="15"/>
        </w:numPr>
        <w:tabs>
          <w:tab w:val="clear" w:pos="360"/>
        </w:tabs>
        <w:ind w:left="567" w:hanging="567"/>
        <w:jc w:val="both"/>
        <w:rPr>
          <w:iCs/>
          <w:kern w:val="1"/>
        </w:rPr>
      </w:pPr>
      <w:r>
        <w:rPr>
          <w:iCs/>
          <w:kern w:val="1"/>
        </w:rPr>
        <w:t xml:space="preserve">Zhotovitel je povinen dodržovat aplikační a technologické postupy výrobců. Především je nezbytné zajistit provádění prací jen za teploty min. 5°C (po celých </w:t>
      </w:r>
      <w:r>
        <w:rPr>
          <w:iCs/>
          <w:kern w:val="1"/>
        </w:rPr>
        <w:lastRenderedPageBreak/>
        <w:t>24 hodin) a max. 28°C ve stínu (po celých 24 hodin). Na EPS</w:t>
      </w:r>
      <w:r w:rsidR="002B40F5">
        <w:rPr>
          <w:iCs/>
          <w:kern w:val="1"/>
        </w:rPr>
        <w:t>-G</w:t>
      </w:r>
      <w:r>
        <w:rPr>
          <w:iCs/>
          <w:kern w:val="1"/>
        </w:rPr>
        <w:t xml:space="preserve"> nesmí dopadat přímé slunce, při skladování i aplikaci). Při realizaci povrchových úprav platí totéž.</w:t>
      </w:r>
    </w:p>
    <w:p w:rsidR="00CF61C9" w:rsidRDefault="00CF61C9" w:rsidP="00617602">
      <w:pPr>
        <w:pStyle w:val="Odstavecseseznamem"/>
        <w:spacing w:after="0" w:line="240" w:lineRule="auto"/>
        <w:ind w:left="567" w:hanging="567"/>
        <w:jc w:val="both"/>
        <w:rPr>
          <w:rFonts w:ascii="Times New Roman" w:eastAsia="Times New Roman" w:hAnsi="Times New Roman" w:cs="Times New Roman"/>
          <w:sz w:val="24"/>
          <w:szCs w:val="24"/>
        </w:rPr>
      </w:pPr>
    </w:p>
    <w:p w:rsidR="00CF61C9" w:rsidRDefault="00CF61C9" w:rsidP="00617602">
      <w:pPr>
        <w:numPr>
          <w:ilvl w:val="0"/>
          <w:numId w:val="15"/>
        </w:numPr>
        <w:tabs>
          <w:tab w:val="clear" w:pos="360"/>
        </w:tabs>
        <w:ind w:left="567" w:hanging="567"/>
        <w:jc w:val="both"/>
      </w:pPr>
      <w:r>
        <w:t>Zhotovitel, jakožto osoba odborně zdatná a autorizovaná, je povinen vynaložit veškerou odbornou péči při obhlídce budov, které jsou předmětem projektové dokumentace. Zhotovitel je před převzetím staveniště povinen provést výrobní přípravu. V rámci této se zaváže ke kontrole dokumentace. Následně pak provede před zahájením prací verifikaci ploch v</w:t>
      </w:r>
      <w:r w:rsidR="002B40F5">
        <w:t> </w:t>
      </w:r>
      <w:r>
        <w:t>dokumentaci</w:t>
      </w:r>
      <w:r w:rsidR="002B40F5">
        <w:t xml:space="preserve"> RDS</w:t>
      </w:r>
      <w:r>
        <w:t xml:space="preserve"> VV1-6 vlastním zaměřením jednotlivých výměr fasád budov a zapíše naměřený stav do odsouhlaseného zápisu a stavebního d</w:t>
      </w:r>
      <w:r w:rsidR="00336215">
        <w:t>eníku. V dalším zápisu prohlásí</w:t>
      </w:r>
      <w:r w:rsidR="00BF06F4">
        <w:t xml:space="preserve"> a</w:t>
      </w:r>
      <w:r>
        <w:t xml:space="preserve"> </w:t>
      </w:r>
      <w:r w:rsidR="00336215">
        <w:t>objednatel</w:t>
      </w:r>
      <w:r>
        <w:t>i se písemně zaváže, že je mu, jakožto odborníkovi, dokumentace zcela zřejmá, a že dokáže dílo realizovat beze změn a dodatečných požadavků, s patřičnou odbornou péčí.</w:t>
      </w:r>
    </w:p>
    <w:p w:rsidR="00CF61C9" w:rsidRDefault="00CF61C9" w:rsidP="00617602">
      <w:pPr>
        <w:pStyle w:val="Odstavecseseznamem"/>
        <w:spacing w:after="0" w:line="240" w:lineRule="auto"/>
        <w:ind w:left="567" w:hanging="567"/>
        <w:jc w:val="both"/>
        <w:rPr>
          <w:rFonts w:ascii="Times New Roman" w:eastAsia="Times New Roman" w:hAnsi="Times New Roman" w:cs="Times New Roman"/>
          <w:sz w:val="24"/>
          <w:szCs w:val="24"/>
        </w:rPr>
      </w:pPr>
    </w:p>
    <w:p w:rsidR="00CF61C9" w:rsidRPr="00A74C23" w:rsidRDefault="00CF61C9" w:rsidP="00617602">
      <w:pPr>
        <w:numPr>
          <w:ilvl w:val="0"/>
          <w:numId w:val="15"/>
        </w:numPr>
        <w:tabs>
          <w:tab w:val="clear" w:pos="360"/>
        </w:tabs>
        <w:ind w:left="567" w:hanging="567"/>
        <w:jc w:val="both"/>
      </w:pPr>
      <w:r w:rsidRPr="00A74C23">
        <w:t>Zhotovitel je povinen strpět přítomnost dodavatele</w:t>
      </w:r>
      <w:r w:rsidR="00A74C23">
        <w:t>, který bude realizovat výměnu k</w:t>
      </w:r>
      <w:r w:rsidRPr="00A74C23">
        <w:t>amerového systému v době realizování zateplení a to na vlastním lešení. K tomuto bude dohodnuto upřesnění a rozsah, včetně zpracování BOZP a PO.</w:t>
      </w:r>
    </w:p>
    <w:p w:rsidR="00CF61C9" w:rsidRDefault="00CF61C9" w:rsidP="00617602">
      <w:pPr>
        <w:ind w:left="567" w:hanging="567"/>
        <w:jc w:val="both"/>
      </w:pPr>
    </w:p>
    <w:p w:rsidR="00CF61C9" w:rsidRDefault="00CF61C9" w:rsidP="00617602">
      <w:pPr>
        <w:numPr>
          <w:ilvl w:val="0"/>
          <w:numId w:val="15"/>
        </w:numPr>
        <w:tabs>
          <w:tab w:val="clear" w:pos="360"/>
        </w:tabs>
        <w:ind w:left="567" w:hanging="567"/>
        <w:jc w:val="both"/>
      </w:pPr>
      <w:r>
        <w:t>Zhotovitel je povinen zachovat nepřetržitý přístup ke dveřím mís</w:t>
      </w:r>
      <w:r w:rsidR="00DC4CFC">
        <w:t xml:space="preserve">tnosti VN rozvaděče a přístup k </w:t>
      </w:r>
      <w:proofErr w:type="gramStart"/>
      <w:r>
        <w:t>HUP</w:t>
      </w:r>
      <w:proofErr w:type="gramEnd"/>
      <w:r>
        <w:t xml:space="preserve"> </w:t>
      </w:r>
      <w:r w:rsidR="00911FF2">
        <w:t xml:space="preserve">a vratům garáží </w:t>
      </w:r>
      <w:r>
        <w:t>v ulici Ve Struhách.</w:t>
      </w:r>
      <w:r w:rsidR="00F94CBA">
        <w:t xml:space="preserve"> Zhotovitel bude postupovat postupně tak, aby kapacita parkovacích stání objednatele na dvoře a v ulici Ve Struhách byla snížena jeho činností co možná nejméně a na co nejkratší dobu.</w:t>
      </w:r>
    </w:p>
    <w:p w:rsidR="00CF61C9" w:rsidRDefault="00CF61C9" w:rsidP="00617602">
      <w:pPr>
        <w:ind w:left="567" w:hanging="567"/>
        <w:jc w:val="both"/>
      </w:pPr>
    </w:p>
    <w:p w:rsidR="00CF61C9" w:rsidRDefault="00CA015C" w:rsidP="00617602">
      <w:pPr>
        <w:numPr>
          <w:ilvl w:val="0"/>
          <w:numId w:val="15"/>
        </w:numPr>
        <w:ind w:left="567" w:hanging="567"/>
        <w:jc w:val="both"/>
      </w:pPr>
      <w:r>
        <w:tab/>
      </w:r>
      <w:r w:rsidR="0041262F">
        <w:t>Zhotovitel</w:t>
      </w:r>
      <w:r w:rsidR="00CF61C9">
        <w:t xml:space="preserve"> se zavazuje ke spoluúčasti na kolaudačním řízení, ke kterému bude písemně vyzván objednatelem.</w:t>
      </w:r>
    </w:p>
    <w:p w:rsidR="00CF61C9" w:rsidRDefault="00CF61C9" w:rsidP="00617602">
      <w:pPr>
        <w:ind w:left="567" w:hanging="567"/>
        <w:jc w:val="both"/>
      </w:pPr>
    </w:p>
    <w:p w:rsidR="00CF61C9" w:rsidRDefault="00CA015C" w:rsidP="00617602">
      <w:pPr>
        <w:numPr>
          <w:ilvl w:val="0"/>
          <w:numId w:val="15"/>
        </w:numPr>
        <w:ind w:left="567" w:hanging="567"/>
        <w:jc w:val="both"/>
      </w:pPr>
      <w:r>
        <w:tab/>
      </w:r>
      <w:r w:rsidR="00CF61C9">
        <w:t>Nebezpečí škody nese po celou dobu zhotovování díla do předání díla objednateli zhotovitel.</w:t>
      </w:r>
    </w:p>
    <w:p w:rsidR="00CF61C9" w:rsidRDefault="00CF61C9">
      <w:pPr>
        <w:ind w:left="567" w:hanging="567"/>
        <w:jc w:val="both"/>
      </w:pPr>
    </w:p>
    <w:p w:rsidR="00CF61C9" w:rsidRDefault="00CF61C9">
      <w:pPr>
        <w:ind w:left="567" w:hanging="567"/>
        <w:jc w:val="both"/>
      </w:pPr>
    </w:p>
    <w:p w:rsidR="00CF61C9" w:rsidRDefault="00CF61C9">
      <w:pPr>
        <w:ind w:left="567" w:hanging="567"/>
        <w:jc w:val="center"/>
        <w:rPr>
          <w:b/>
        </w:rPr>
      </w:pPr>
      <w:r>
        <w:rPr>
          <w:b/>
        </w:rPr>
        <w:t>VI.</w:t>
      </w:r>
    </w:p>
    <w:p w:rsidR="00CF61C9" w:rsidRDefault="00CF61C9">
      <w:pPr>
        <w:ind w:left="567" w:hanging="567"/>
        <w:jc w:val="center"/>
        <w:rPr>
          <w:b/>
        </w:rPr>
      </w:pPr>
      <w:r>
        <w:rPr>
          <w:b/>
        </w:rPr>
        <w:t>Řízení stavby, stavební deník</w:t>
      </w:r>
    </w:p>
    <w:p w:rsidR="00CF61C9" w:rsidRDefault="00CF61C9">
      <w:pPr>
        <w:ind w:left="567" w:hanging="567"/>
        <w:jc w:val="center"/>
        <w:rPr>
          <w:b/>
        </w:rPr>
      </w:pPr>
    </w:p>
    <w:p w:rsidR="00CF61C9" w:rsidRDefault="00CF61C9">
      <w:pPr>
        <w:numPr>
          <w:ilvl w:val="0"/>
          <w:numId w:val="2"/>
        </w:numPr>
        <w:ind w:left="567" w:hanging="567"/>
        <w:jc w:val="both"/>
      </w:pPr>
      <w:r>
        <w:t xml:space="preserve">Za zhotovitele bude stavbu řídit a odpovídat za její realizaci v souladu s touto smlouvou a příslušnými právními předpisy oprávněný stavbyvedoucí </w:t>
      </w:r>
      <w:r w:rsidR="009A72FF">
        <w:t>Martin Štěpán</w:t>
      </w:r>
      <w:r w:rsidR="005E16EE">
        <w:t xml:space="preserve">, tel.: </w:t>
      </w:r>
      <w:r w:rsidR="008D781E">
        <w:rPr>
          <w:rFonts w:ascii="Arial" w:hAnsi="Arial" w:cs="Arial"/>
          <w:sz w:val="22"/>
          <w:szCs w:val="22"/>
        </w:rPr>
        <w:t>XXXXXXX</w:t>
      </w:r>
      <w:r w:rsidR="005E16EE">
        <w:t xml:space="preserve">, e-mail: </w:t>
      </w:r>
      <w:r w:rsidR="008D781E">
        <w:rPr>
          <w:rFonts w:ascii="Arial" w:hAnsi="Arial" w:cs="Arial"/>
          <w:sz w:val="22"/>
          <w:szCs w:val="22"/>
        </w:rPr>
        <w:t>XXXXXXX</w:t>
      </w:r>
      <w:r w:rsidR="005E16EE">
        <w:t>.</w:t>
      </w:r>
    </w:p>
    <w:p w:rsidR="00CF61C9" w:rsidRDefault="00CF61C9">
      <w:pPr>
        <w:ind w:left="567" w:hanging="567"/>
        <w:jc w:val="both"/>
      </w:pPr>
    </w:p>
    <w:p w:rsidR="00CF61C9" w:rsidRDefault="00CF61C9">
      <w:pPr>
        <w:numPr>
          <w:ilvl w:val="0"/>
          <w:numId w:val="2"/>
        </w:numPr>
        <w:ind w:left="567" w:hanging="567"/>
        <w:jc w:val="both"/>
      </w:pPr>
      <w:r>
        <w:t>Zhotovitel je povinen ode dne převzetí staveniště vést na stavbě stavební deník. Do deníku se zapisují všechny skutečnosti rozhodné pro plnění smlouvy, zejména údaje o časovém postupu prací, a o překážkách, které brání jejich plynulému postupu, dále pak zápisy o výsledku kontrolních dnů zajišťovaných stavebním a autorským dozorem. Stavební deník bude uložen po</w:t>
      </w:r>
      <w:r w:rsidR="00617DB8">
        <w:t xml:space="preserve"> </w:t>
      </w:r>
      <w:r>
        <w:t>celou dob</w:t>
      </w:r>
      <w:r w:rsidR="00067270">
        <w:t>u</w:t>
      </w:r>
      <w:r>
        <w:t xml:space="preserve"> výstavby, a to i po pracovní době zhotovitele, na recepci </w:t>
      </w:r>
      <w:r w:rsidR="00CF221D">
        <w:t xml:space="preserve">sídla objednatele </w:t>
      </w:r>
      <w:r>
        <w:t>a bude vždy na vyžádání k dispozici oprávněné osobě objednatele.</w:t>
      </w:r>
    </w:p>
    <w:p w:rsidR="00CF61C9" w:rsidRDefault="00CF61C9">
      <w:pPr>
        <w:ind w:left="567"/>
        <w:jc w:val="both"/>
      </w:pPr>
    </w:p>
    <w:p w:rsidR="00CF61C9" w:rsidRDefault="00CF61C9">
      <w:pPr>
        <w:numPr>
          <w:ilvl w:val="0"/>
          <w:numId w:val="2"/>
        </w:numPr>
        <w:ind w:left="567" w:hanging="567"/>
        <w:jc w:val="both"/>
      </w:pPr>
      <w:r>
        <w:t xml:space="preserve">Smluvní strany jsou povinny sledovat obsah zápisů v deníku a k zápisům připojovat svá stanoviska. </w:t>
      </w:r>
    </w:p>
    <w:p w:rsidR="00CF61C9" w:rsidRDefault="00CF61C9">
      <w:pPr>
        <w:ind w:left="567"/>
        <w:jc w:val="both"/>
      </w:pPr>
    </w:p>
    <w:p w:rsidR="00CF61C9" w:rsidRDefault="00CF61C9">
      <w:pPr>
        <w:numPr>
          <w:ilvl w:val="0"/>
          <w:numId w:val="2"/>
        </w:numPr>
        <w:ind w:left="567" w:hanging="567"/>
        <w:jc w:val="both"/>
        <w:rPr>
          <w:color w:val="000000"/>
          <w:spacing w:val="4"/>
        </w:rPr>
      </w:pPr>
      <w:r>
        <w:rPr>
          <w:rFonts w:eastAsia="SimSun"/>
        </w:rPr>
        <w:t xml:space="preserve">Zhotovitel se zavazuje po dobu plnění povinností vyplývajících z této smlouvy mít řádně sjednané pojištění odpovědnosti za škodu, která může vzniknout jakoukoli činností zhotovitele při plnění úkolů vyplývajících z této smlouvy, a to minimálně </w:t>
      </w:r>
      <w:r>
        <w:rPr>
          <w:rFonts w:eastAsia="SimSun"/>
        </w:rPr>
        <w:lastRenderedPageBreak/>
        <w:t>v pojistném limitu 50.000.000,- Kč za jednotlivou škodní událost. Pojistnou smlouvu, případně p</w:t>
      </w:r>
      <w:r>
        <w:rPr>
          <w:color w:val="000000"/>
          <w:spacing w:val="4"/>
        </w:rPr>
        <w:t>ojistný certifikát, prokazující existenci pojistné smlouvy č.</w:t>
      </w:r>
      <w:r w:rsidR="00C40FDF">
        <w:rPr>
          <w:color w:val="000000"/>
          <w:spacing w:val="4"/>
        </w:rPr>
        <w:t xml:space="preserve"> 0022731105</w:t>
      </w:r>
      <w:r>
        <w:rPr>
          <w:color w:val="000000"/>
          <w:spacing w:val="4"/>
        </w:rPr>
        <w:t xml:space="preserve"> u</w:t>
      </w:r>
      <w:r w:rsidR="00C40FDF">
        <w:rPr>
          <w:color w:val="000000"/>
          <w:spacing w:val="4"/>
        </w:rPr>
        <w:t xml:space="preserve"> České podnikatelské pojišťovny, a.s., </w:t>
      </w:r>
      <w:proofErr w:type="spellStart"/>
      <w:r w:rsidR="00C40FDF">
        <w:rPr>
          <w:color w:val="000000"/>
          <w:spacing w:val="4"/>
        </w:rPr>
        <w:t>Vienna</w:t>
      </w:r>
      <w:proofErr w:type="spellEnd"/>
      <w:r w:rsidR="00C40FDF">
        <w:rPr>
          <w:color w:val="000000"/>
          <w:spacing w:val="4"/>
        </w:rPr>
        <w:t xml:space="preserve"> </w:t>
      </w:r>
      <w:proofErr w:type="spellStart"/>
      <w:r w:rsidR="00C40FDF">
        <w:rPr>
          <w:color w:val="000000"/>
          <w:spacing w:val="4"/>
        </w:rPr>
        <w:t>Insurance</w:t>
      </w:r>
      <w:proofErr w:type="spellEnd"/>
      <w:r w:rsidR="00C40FDF">
        <w:rPr>
          <w:color w:val="000000"/>
          <w:spacing w:val="4"/>
        </w:rPr>
        <w:t xml:space="preserve"> </w:t>
      </w:r>
      <w:proofErr w:type="spellStart"/>
      <w:r w:rsidR="00C40FDF">
        <w:rPr>
          <w:color w:val="000000"/>
          <w:spacing w:val="4"/>
        </w:rPr>
        <w:t>Group</w:t>
      </w:r>
      <w:proofErr w:type="spellEnd"/>
      <w:r w:rsidR="00C40FDF">
        <w:rPr>
          <w:color w:val="000000"/>
          <w:spacing w:val="4"/>
        </w:rPr>
        <w:t>,</w:t>
      </w:r>
      <w:r>
        <w:rPr>
          <w:color w:val="000000"/>
          <w:spacing w:val="4"/>
        </w:rPr>
        <w:t xml:space="preserve"> zhotovitel předložil objednateli před uzavřením této smlouvy.</w:t>
      </w:r>
    </w:p>
    <w:p w:rsidR="00CF61C9" w:rsidRDefault="00CF61C9">
      <w:pPr>
        <w:ind w:left="567" w:hanging="567"/>
        <w:jc w:val="both"/>
      </w:pPr>
    </w:p>
    <w:p w:rsidR="00CF61C9" w:rsidRDefault="00CF61C9">
      <w:pPr>
        <w:ind w:left="567" w:hanging="567"/>
        <w:jc w:val="both"/>
      </w:pPr>
    </w:p>
    <w:p w:rsidR="00CF61C9" w:rsidRDefault="00CF61C9">
      <w:pPr>
        <w:pStyle w:val="Nadpis5"/>
        <w:ind w:left="567" w:hanging="567"/>
        <w:jc w:val="center"/>
        <w:rPr>
          <w:szCs w:val="24"/>
        </w:rPr>
      </w:pPr>
      <w:r>
        <w:rPr>
          <w:szCs w:val="24"/>
        </w:rPr>
        <w:t>VII.</w:t>
      </w:r>
    </w:p>
    <w:p w:rsidR="00CF61C9" w:rsidRDefault="00CF61C9">
      <w:pPr>
        <w:pStyle w:val="Nadpis5"/>
        <w:ind w:left="567" w:hanging="567"/>
        <w:jc w:val="center"/>
        <w:rPr>
          <w:szCs w:val="24"/>
        </w:rPr>
      </w:pPr>
      <w:r>
        <w:rPr>
          <w:szCs w:val="24"/>
        </w:rPr>
        <w:t xml:space="preserve">Předání a převzetí díla </w:t>
      </w:r>
    </w:p>
    <w:p w:rsidR="00CF61C9" w:rsidRDefault="00CF61C9">
      <w:pPr>
        <w:ind w:left="567" w:hanging="567"/>
      </w:pPr>
    </w:p>
    <w:p w:rsidR="00CF61C9" w:rsidRDefault="00CF61C9">
      <w:pPr>
        <w:numPr>
          <w:ilvl w:val="0"/>
          <w:numId w:val="6"/>
        </w:numPr>
        <w:ind w:left="567" w:hanging="567"/>
        <w:jc w:val="both"/>
      </w:pPr>
      <w:r>
        <w:t>Dílo vymezené čl. I této smlouvy bude provedeno řádným a včasným dokončením a předáním na základě písemného protokolu odsouhlaseného a podepsaného kontaktními osobami zhotovitele a objednatele. Součástí přejímky díla je předání jeho částí dle čl. I. odst. 2, bodů c), d), e).</w:t>
      </w:r>
    </w:p>
    <w:p w:rsidR="00CF61C9" w:rsidRDefault="00CF61C9">
      <w:pPr>
        <w:ind w:left="567" w:hanging="567"/>
        <w:jc w:val="both"/>
      </w:pPr>
    </w:p>
    <w:p w:rsidR="00CF61C9" w:rsidRDefault="00CF61C9">
      <w:pPr>
        <w:numPr>
          <w:ilvl w:val="0"/>
          <w:numId w:val="6"/>
        </w:numPr>
        <w:ind w:left="567" w:hanging="567"/>
        <w:jc w:val="both"/>
      </w:pPr>
      <w:r>
        <w:t>Zhotovitel je povinen při předání díla předložit uzavřený a oboustra</w:t>
      </w:r>
      <w:r w:rsidR="004611DD">
        <w:t>nně odsouhlasený stavební deník a</w:t>
      </w:r>
      <w:r>
        <w:t xml:space="preserve"> předávací protokol stavby</w:t>
      </w:r>
      <w:r w:rsidR="006530BD">
        <w:t>.</w:t>
      </w:r>
    </w:p>
    <w:p w:rsidR="00CF61C9" w:rsidRDefault="00CF61C9">
      <w:pPr>
        <w:pStyle w:val="Odstavecseseznamem"/>
        <w:spacing w:after="0" w:line="240" w:lineRule="auto"/>
        <w:ind w:left="567" w:hanging="567"/>
        <w:jc w:val="both"/>
      </w:pPr>
    </w:p>
    <w:p w:rsidR="00CF61C9" w:rsidRDefault="00CF61C9">
      <w:pPr>
        <w:numPr>
          <w:ilvl w:val="0"/>
          <w:numId w:val="6"/>
        </w:numPr>
        <w:ind w:left="567" w:hanging="567"/>
        <w:jc w:val="both"/>
        <w:rPr>
          <w:color w:val="000000"/>
        </w:rPr>
      </w:pPr>
      <w:r>
        <w:rPr>
          <w:color w:val="000000"/>
        </w:rPr>
        <w:t>Zhotovitel se zavazuje vyklidit a uklidit staveniště do</w:t>
      </w:r>
      <w:r w:rsidR="00A74C23">
        <w:rPr>
          <w:color w:val="000000"/>
        </w:rPr>
        <w:t xml:space="preserve"> </w:t>
      </w:r>
      <w:r w:rsidR="000205C7">
        <w:rPr>
          <w:color w:val="000000"/>
        </w:rPr>
        <w:t>30. 11. 2017</w:t>
      </w:r>
      <w:r w:rsidR="00A74C23">
        <w:rPr>
          <w:color w:val="000000"/>
        </w:rPr>
        <w:t xml:space="preserve"> </w:t>
      </w:r>
      <w:r w:rsidR="00084347">
        <w:rPr>
          <w:color w:val="000000"/>
        </w:rPr>
        <w:t>a do dvou dnů od </w:t>
      </w:r>
      <w:r>
        <w:rPr>
          <w:color w:val="000000"/>
        </w:rPr>
        <w:t xml:space="preserve">odstranění případných vad a nedodělků, pokud k odstranění vad a nedodělků bude nezbytné použít některá z těchto zařízení. </w:t>
      </w:r>
    </w:p>
    <w:p w:rsidR="00CF61C9" w:rsidRDefault="00CF61C9">
      <w:pPr>
        <w:ind w:left="567" w:hanging="567"/>
        <w:jc w:val="both"/>
        <w:rPr>
          <w:color w:val="000000"/>
        </w:rPr>
      </w:pPr>
    </w:p>
    <w:p w:rsidR="00CF61C9" w:rsidRDefault="00CF61C9">
      <w:pPr>
        <w:ind w:left="567" w:hanging="567"/>
        <w:jc w:val="both"/>
      </w:pPr>
      <w:r>
        <w:t xml:space="preserve">5. </w:t>
      </w:r>
      <w:r>
        <w:tab/>
        <w:t xml:space="preserve">Objednatel je povinen provedené dílo převzít a zaplatit za ně dohodnutou cenu pouze v případě, že na něm nebudou v době předání a převzetí zjištěny vady a nedodělky. Zjištěné vady a nedodělky budou uvedeny v předávacím protokolu s dohodnutými termíny k jejich odstranění. </w:t>
      </w:r>
    </w:p>
    <w:p w:rsidR="00CF61C9" w:rsidRDefault="00CF61C9">
      <w:pPr>
        <w:ind w:left="567" w:hanging="567"/>
        <w:jc w:val="both"/>
      </w:pPr>
    </w:p>
    <w:p w:rsidR="00CF61C9" w:rsidRDefault="00CF61C9">
      <w:pPr>
        <w:jc w:val="both"/>
      </w:pPr>
    </w:p>
    <w:p w:rsidR="00CF61C9" w:rsidRDefault="00CF61C9">
      <w:pPr>
        <w:jc w:val="center"/>
        <w:rPr>
          <w:b/>
        </w:rPr>
      </w:pPr>
      <w:r>
        <w:rPr>
          <w:b/>
        </w:rPr>
        <w:t>VIII.</w:t>
      </w:r>
    </w:p>
    <w:p w:rsidR="00CF61C9" w:rsidRDefault="00CF61C9">
      <w:pPr>
        <w:jc w:val="center"/>
        <w:rPr>
          <w:b/>
        </w:rPr>
      </w:pPr>
      <w:r>
        <w:rPr>
          <w:b/>
        </w:rPr>
        <w:t>Záruka za dílo</w:t>
      </w:r>
    </w:p>
    <w:p w:rsidR="00CF61C9" w:rsidRDefault="00CF61C9">
      <w:pPr>
        <w:jc w:val="center"/>
        <w:rPr>
          <w:b/>
        </w:rPr>
      </w:pPr>
    </w:p>
    <w:p w:rsidR="00CF61C9" w:rsidRDefault="00CF61C9" w:rsidP="00613ED9">
      <w:pPr>
        <w:numPr>
          <w:ilvl w:val="6"/>
          <w:numId w:val="17"/>
        </w:numPr>
        <w:tabs>
          <w:tab w:val="clear" w:pos="5040"/>
        </w:tabs>
        <w:ind w:left="567" w:hanging="567"/>
        <w:jc w:val="both"/>
      </w:pPr>
      <w:r>
        <w:t>Zhotovitel poskytne na dílo podle této smlouvy záruku na předmět díla v délce 60 měsíců ode dne ukončení převzetí díla podle této smlouvy.</w:t>
      </w:r>
    </w:p>
    <w:p w:rsidR="00CF61C9" w:rsidRDefault="00CF61C9">
      <w:pPr>
        <w:ind w:left="567"/>
        <w:jc w:val="both"/>
      </w:pPr>
    </w:p>
    <w:p w:rsidR="00CF61C9" w:rsidRDefault="00CF61C9" w:rsidP="00613ED9">
      <w:pPr>
        <w:numPr>
          <w:ilvl w:val="6"/>
          <w:numId w:val="17"/>
        </w:numPr>
        <w:tabs>
          <w:tab w:val="clear" w:pos="5040"/>
        </w:tabs>
        <w:ind w:left="567" w:hanging="567"/>
        <w:jc w:val="both"/>
      </w:pPr>
      <w:r>
        <w:t>Zjistí-li objednatel během záruční doby, že dílo vykazuje vady nebo neodpovídá podmínkám této smlouvy, vyzve reklamací písemně zhotovitele k jejich odstranění. Zhotovitel je povinen písemně se vyjádřit k reklamaci do 5 pracovních dnů od jejího obdržení a do dalších 3 pracovních dnů od tohoto vyjádření zahájit odstraňování vad. V případě, že charakter a závažnost vady neumožní zhotoviteli dodržet shora uvedenou lhůtu, dohodnou se strany písemně na lhůtě delší. Zhotovitel se zavazuje nést veškeré náklady s dostavením se na místo a odborným posouzením všech reklamovaných vad.</w:t>
      </w:r>
    </w:p>
    <w:p w:rsidR="00613ED9" w:rsidRDefault="00613ED9" w:rsidP="00613ED9">
      <w:pPr>
        <w:ind w:left="567" w:hanging="567"/>
        <w:jc w:val="both"/>
      </w:pPr>
    </w:p>
    <w:p w:rsidR="00CF61C9" w:rsidRDefault="00CF61C9" w:rsidP="00613ED9">
      <w:pPr>
        <w:numPr>
          <w:ilvl w:val="0"/>
          <w:numId w:val="17"/>
        </w:numPr>
        <w:tabs>
          <w:tab w:val="clear" w:pos="360"/>
        </w:tabs>
        <w:ind w:left="567" w:hanging="567"/>
        <w:jc w:val="both"/>
      </w:pPr>
      <w:r>
        <w:t>Nenastoupí-li zhotovitel k odstranění reklamované vady do 10 pracovních dnů od jejího uplatnění, je objednatel oprávněn pověřit odstraněním vady třetí osobu a náklady s tím spojené půjdou k tíži zhotovitele, s čímž zhotovitel vyjadřuje svůj souhlas. V tomto případě je zhotovitel povinen uhradit objednateli zároveň smluvní pokutu ve výši 10.000,- Kč za každý takový případ. Zhotovitel je povinen tyto náklady a smluvní pokutu uhradit do 30 dnů poté, co jejich vyúčtování obdržel od objednatele. Zaplacením smluvní pokuty není dotčeno právo na náhradu škody.</w:t>
      </w:r>
    </w:p>
    <w:p w:rsidR="00CF61C9" w:rsidRDefault="00CF61C9">
      <w:pPr>
        <w:jc w:val="both"/>
      </w:pPr>
    </w:p>
    <w:p w:rsidR="00CF61C9" w:rsidRDefault="00CF61C9">
      <w:pPr>
        <w:pStyle w:val="Nadpis6"/>
        <w:jc w:val="center"/>
        <w:rPr>
          <w:szCs w:val="24"/>
        </w:rPr>
      </w:pPr>
      <w:r>
        <w:rPr>
          <w:szCs w:val="24"/>
        </w:rPr>
        <w:lastRenderedPageBreak/>
        <w:t>IX.</w:t>
      </w:r>
    </w:p>
    <w:p w:rsidR="00CF61C9" w:rsidRDefault="00CF61C9">
      <w:pPr>
        <w:pStyle w:val="Nadpis6"/>
        <w:jc w:val="center"/>
        <w:rPr>
          <w:szCs w:val="24"/>
        </w:rPr>
      </w:pPr>
      <w:r>
        <w:rPr>
          <w:szCs w:val="24"/>
        </w:rPr>
        <w:t>Smluvní pokuty a odpovědnost za škodu</w:t>
      </w:r>
    </w:p>
    <w:p w:rsidR="00CF61C9" w:rsidRDefault="00CF61C9"/>
    <w:p w:rsidR="00CF61C9" w:rsidRDefault="00CF61C9">
      <w:pPr>
        <w:numPr>
          <w:ilvl w:val="0"/>
          <w:numId w:val="8"/>
        </w:numPr>
        <w:ind w:left="567" w:hanging="567"/>
        <w:jc w:val="both"/>
      </w:pPr>
      <w:r>
        <w:t>Smluvní strany se dohodly, že:</w:t>
      </w:r>
    </w:p>
    <w:p w:rsidR="000A42F9" w:rsidRDefault="000A42F9" w:rsidP="000A42F9">
      <w:pPr>
        <w:ind w:left="567"/>
        <w:jc w:val="both"/>
      </w:pPr>
    </w:p>
    <w:p w:rsidR="00CF61C9" w:rsidRDefault="00CF61C9" w:rsidP="00435598">
      <w:pPr>
        <w:ind w:left="567" w:hanging="567"/>
        <w:jc w:val="both"/>
        <w:rPr>
          <w:u w:val="single"/>
        </w:rPr>
      </w:pPr>
      <w:r>
        <w:tab/>
      </w:r>
      <w:r>
        <w:rPr>
          <w:u w:val="single"/>
        </w:rPr>
        <w:t>Zhotovitel je povinen zaplatit objednateli smluvní pokutu:</w:t>
      </w:r>
    </w:p>
    <w:p w:rsidR="00CF61C9" w:rsidRDefault="00CF61C9" w:rsidP="00435598">
      <w:pPr>
        <w:numPr>
          <w:ilvl w:val="0"/>
          <w:numId w:val="5"/>
        </w:numPr>
        <w:tabs>
          <w:tab w:val="clear" w:pos="0"/>
        </w:tabs>
        <w:ind w:left="567" w:hanging="567"/>
        <w:jc w:val="both"/>
      </w:pPr>
      <w:r>
        <w:t xml:space="preserve">Za nedodržení termínu zahájení díla ve výši </w:t>
      </w:r>
      <w:r w:rsidR="00ED07D3">
        <w:t>1.000,</w:t>
      </w:r>
      <w:r w:rsidR="00664632">
        <w:t>-</w:t>
      </w:r>
      <w:r>
        <w:t xml:space="preserve"> Kč za každý započatý den prodlení</w:t>
      </w:r>
    </w:p>
    <w:p w:rsidR="00CF61C9" w:rsidRDefault="00CF61C9" w:rsidP="00435598">
      <w:pPr>
        <w:numPr>
          <w:ilvl w:val="0"/>
          <w:numId w:val="14"/>
        </w:numPr>
        <w:tabs>
          <w:tab w:val="clear" w:pos="720"/>
        </w:tabs>
        <w:ind w:left="567" w:hanging="567"/>
        <w:jc w:val="both"/>
      </w:pPr>
      <w:r>
        <w:t>Za nedodržení konečného termínu dokončení a předání díla ve výši 0,05% ze smluvní ceny díla včetně DPH za každý započatý den prodlení.</w:t>
      </w:r>
    </w:p>
    <w:p w:rsidR="00CF61C9" w:rsidRDefault="00CF61C9" w:rsidP="00435598">
      <w:pPr>
        <w:numPr>
          <w:ilvl w:val="0"/>
          <w:numId w:val="14"/>
        </w:numPr>
        <w:tabs>
          <w:tab w:val="clear" w:pos="720"/>
        </w:tabs>
        <w:ind w:left="567" w:hanging="567"/>
        <w:jc w:val="both"/>
      </w:pPr>
      <w:r>
        <w:t>Za prodlení s vyklizením staveniště ve výši 1.000,- Kč za každý započatý den prodlení.</w:t>
      </w:r>
    </w:p>
    <w:p w:rsidR="00CF61C9" w:rsidRDefault="00CF61C9" w:rsidP="00435598">
      <w:pPr>
        <w:numPr>
          <w:ilvl w:val="0"/>
          <w:numId w:val="14"/>
        </w:numPr>
        <w:tabs>
          <w:tab w:val="clear" w:pos="720"/>
        </w:tabs>
        <w:ind w:left="567" w:hanging="567"/>
        <w:jc w:val="both"/>
      </w:pPr>
      <w:r>
        <w:t>Za prodlení s předáním kompletních dokladů nezbytných ke kolaudačnímu řízení ve výši 2.000,- Kč za každý započatý den prodlení.</w:t>
      </w:r>
    </w:p>
    <w:p w:rsidR="00F731FC" w:rsidRDefault="00F731FC" w:rsidP="00435598">
      <w:pPr>
        <w:numPr>
          <w:ilvl w:val="0"/>
          <w:numId w:val="14"/>
        </w:numPr>
        <w:tabs>
          <w:tab w:val="clear" w:pos="720"/>
        </w:tabs>
        <w:ind w:left="567" w:hanging="567"/>
        <w:jc w:val="both"/>
      </w:pPr>
      <w:r>
        <w:t>Za prodlení se zahájením prací na odstranění vad a nedodělků oproti lhůtám, jež byly objednatelem stanoveny v protokolu o předání a převzetí díla ve výši 2.000,- Kč za každý započatý den prodlení.</w:t>
      </w:r>
    </w:p>
    <w:p w:rsidR="00CF61C9" w:rsidRDefault="00CF61C9" w:rsidP="00435598">
      <w:pPr>
        <w:numPr>
          <w:ilvl w:val="0"/>
          <w:numId w:val="14"/>
        </w:numPr>
        <w:tabs>
          <w:tab w:val="clear" w:pos="720"/>
        </w:tabs>
        <w:ind w:left="567" w:hanging="567"/>
        <w:jc w:val="both"/>
      </w:pPr>
      <w:r>
        <w:t>Za prodlení s odstraněním vad a nedodělků oproti lhůtám, jež byly objednatelem stanoveny v protokolu o předání a převzetí díla ve výši 2.000,- Kč za každý započatý den prodlení.</w:t>
      </w:r>
    </w:p>
    <w:p w:rsidR="00CF61C9" w:rsidRDefault="00CF61C9" w:rsidP="00435598">
      <w:pPr>
        <w:numPr>
          <w:ilvl w:val="0"/>
          <w:numId w:val="14"/>
        </w:numPr>
        <w:tabs>
          <w:tab w:val="clear" w:pos="720"/>
        </w:tabs>
        <w:ind w:left="567" w:hanging="567"/>
        <w:jc w:val="both"/>
      </w:pPr>
      <w:r>
        <w:t>Za nedodržení ustanovení čl. VI, odst. 2 (o dostupnosti stavebního deníku) 5.000,- Kč za každý případ.</w:t>
      </w:r>
    </w:p>
    <w:p w:rsidR="00CF61C9" w:rsidRDefault="00CF61C9" w:rsidP="00435598">
      <w:pPr>
        <w:ind w:left="567" w:hanging="567"/>
        <w:jc w:val="both"/>
      </w:pPr>
    </w:p>
    <w:p w:rsidR="00CF61C9" w:rsidRDefault="00CF61C9" w:rsidP="00435598">
      <w:pPr>
        <w:ind w:left="567" w:hanging="567"/>
        <w:jc w:val="both"/>
        <w:rPr>
          <w:u w:val="single"/>
        </w:rPr>
      </w:pPr>
      <w:r>
        <w:tab/>
      </w:r>
      <w:r>
        <w:rPr>
          <w:u w:val="single"/>
        </w:rPr>
        <w:t xml:space="preserve">Objednatel </w:t>
      </w:r>
      <w:r w:rsidR="006525DB">
        <w:rPr>
          <w:u w:val="single"/>
        </w:rPr>
        <w:t xml:space="preserve">je </w:t>
      </w:r>
      <w:r>
        <w:rPr>
          <w:u w:val="single"/>
        </w:rPr>
        <w:t>povinen zaplatit zhotoviteli smluvní pokutu:</w:t>
      </w:r>
    </w:p>
    <w:p w:rsidR="00CF61C9" w:rsidRDefault="00CF61C9" w:rsidP="00435598">
      <w:pPr>
        <w:numPr>
          <w:ilvl w:val="0"/>
          <w:numId w:val="4"/>
        </w:numPr>
        <w:tabs>
          <w:tab w:val="clear" w:pos="720"/>
        </w:tabs>
        <w:ind w:left="567" w:hanging="567"/>
        <w:jc w:val="both"/>
      </w:pPr>
      <w:r>
        <w:t xml:space="preserve">Za prodlení s placením faktury dle čl. IV. této smlouvy ve výši 0,05% z dlužné částky za každý den prodlení. </w:t>
      </w:r>
    </w:p>
    <w:p w:rsidR="00CF61C9" w:rsidRDefault="00CF61C9">
      <w:pPr>
        <w:ind w:left="567" w:hanging="567"/>
        <w:jc w:val="both"/>
      </w:pPr>
    </w:p>
    <w:p w:rsidR="00CF61C9" w:rsidRDefault="00CF61C9" w:rsidP="001C574D">
      <w:pPr>
        <w:numPr>
          <w:ilvl w:val="0"/>
          <w:numId w:val="8"/>
        </w:numPr>
        <w:tabs>
          <w:tab w:val="clear" w:pos="360"/>
        </w:tabs>
        <w:ind w:left="567" w:hanging="567"/>
        <w:jc w:val="both"/>
      </w:pPr>
      <w:r>
        <w:t>Splatnost smluvních pokut je 14 dnů, a to na základě faktury vystavené oprávněnou smluvní stranou smluvní straně povinné.</w:t>
      </w:r>
    </w:p>
    <w:p w:rsidR="00CF61C9" w:rsidRDefault="00CF61C9">
      <w:pPr>
        <w:ind w:left="567" w:hanging="567"/>
        <w:jc w:val="both"/>
      </w:pPr>
    </w:p>
    <w:p w:rsidR="00CF61C9" w:rsidRDefault="00CF61C9" w:rsidP="001C574D">
      <w:pPr>
        <w:numPr>
          <w:ilvl w:val="0"/>
          <w:numId w:val="8"/>
        </w:numPr>
        <w:tabs>
          <w:tab w:val="clear" w:pos="360"/>
        </w:tabs>
        <w:ind w:left="567" w:hanging="567"/>
        <w:jc w:val="both"/>
      </w:pPr>
      <w:r>
        <w:t>Zaplacením smluvní pokuty není dotčeno právo na náhradu škody.</w:t>
      </w:r>
    </w:p>
    <w:p w:rsidR="00CF61C9" w:rsidRDefault="00CF61C9">
      <w:pPr>
        <w:ind w:left="567"/>
        <w:jc w:val="both"/>
      </w:pPr>
    </w:p>
    <w:p w:rsidR="00CF61C9" w:rsidRDefault="00CF61C9" w:rsidP="001C574D">
      <w:pPr>
        <w:numPr>
          <w:ilvl w:val="0"/>
          <w:numId w:val="8"/>
        </w:numPr>
        <w:tabs>
          <w:tab w:val="clear" w:pos="360"/>
        </w:tabs>
        <w:ind w:left="567" w:hanging="567"/>
        <w:jc w:val="both"/>
        <w:rPr>
          <w:rFonts w:eastAsia="SimSun"/>
        </w:rPr>
      </w:pPr>
      <w:r>
        <w:rPr>
          <w:rFonts w:eastAsia="SimSun"/>
        </w:rPr>
        <w:t>Zhotovitel nese do předání předmětu smlouvy objednateli veškerou odpovědnost za škodu na realizovaném díle, materiálu, zařízení a jiných věcech určených pro dílo zajišťovaných zhotovitelem, jakož i za škody způsobené v důsledku svého zavinění třetím osobám.</w:t>
      </w:r>
    </w:p>
    <w:p w:rsidR="00CF61C9" w:rsidRDefault="00CF61C9">
      <w:pPr>
        <w:ind w:left="567" w:hanging="567"/>
        <w:jc w:val="both"/>
        <w:rPr>
          <w:rFonts w:eastAsia="SimSun"/>
        </w:rPr>
      </w:pPr>
    </w:p>
    <w:p w:rsidR="00CF61C9" w:rsidRDefault="00CF61C9" w:rsidP="001C574D">
      <w:pPr>
        <w:numPr>
          <w:ilvl w:val="0"/>
          <w:numId w:val="8"/>
        </w:numPr>
        <w:tabs>
          <w:tab w:val="clear" w:pos="360"/>
        </w:tabs>
        <w:ind w:left="567" w:hanging="567"/>
        <w:jc w:val="both"/>
        <w:rPr>
          <w:rFonts w:eastAsia="SimSun"/>
        </w:rPr>
      </w:pPr>
      <w:r>
        <w:rPr>
          <w:rFonts w:eastAsia="SimSun"/>
        </w:rPr>
        <w:t>Za škody, prokazatelně způsobené pracovníky zhotovitele (subdodavatele) při provádění díla, zodpovídá zhotovitel.</w:t>
      </w:r>
    </w:p>
    <w:p w:rsidR="00CF61C9" w:rsidRDefault="00CF61C9">
      <w:pPr>
        <w:jc w:val="both"/>
      </w:pPr>
    </w:p>
    <w:p w:rsidR="001909A4" w:rsidRDefault="001909A4">
      <w:pPr>
        <w:jc w:val="both"/>
      </w:pPr>
    </w:p>
    <w:p w:rsidR="001909A4" w:rsidRDefault="001909A4">
      <w:pPr>
        <w:jc w:val="both"/>
      </w:pPr>
    </w:p>
    <w:p w:rsidR="001909A4" w:rsidRDefault="001909A4">
      <w:pPr>
        <w:jc w:val="both"/>
      </w:pPr>
    </w:p>
    <w:p w:rsidR="001909A4" w:rsidRDefault="001909A4">
      <w:pPr>
        <w:jc w:val="both"/>
      </w:pPr>
    </w:p>
    <w:p w:rsidR="001909A4" w:rsidRDefault="001909A4">
      <w:pPr>
        <w:jc w:val="both"/>
      </w:pPr>
    </w:p>
    <w:p w:rsidR="001909A4" w:rsidRDefault="001909A4">
      <w:pPr>
        <w:jc w:val="both"/>
      </w:pPr>
    </w:p>
    <w:p w:rsidR="001909A4" w:rsidRDefault="001909A4">
      <w:pPr>
        <w:jc w:val="both"/>
      </w:pPr>
    </w:p>
    <w:p w:rsidR="00CF61C9" w:rsidRDefault="00CF61C9">
      <w:pPr>
        <w:jc w:val="both"/>
      </w:pPr>
    </w:p>
    <w:p w:rsidR="00CF61C9" w:rsidRDefault="00CF61C9">
      <w:pPr>
        <w:pStyle w:val="Nadpis6"/>
        <w:jc w:val="center"/>
        <w:rPr>
          <w:szCs w:val="24"/>
        </w:rPr>
      </w:pPr>
      <w:r>
        <w:rPr>
          <w:szCs w:val="24"/>
        </w:rPr>
        <w:lastRenderedPageBreak/>
        <w:t>X.</w:t>
      </w:r>
    </w:p>
    <w:p w:rsidR="00CF61C9" w:rsidRDefault="00CF61C9">
      <w:pPr>
        <w:pStyle w:val="Nadpis6"/>
        <w:jc w:val="center"/>
        <w:rPr>
          <w:szCs w:val="24"/>
        </w:rPr>
      </w:pPr>
      <w:r>
        <w:rPr>
          <w:szCs w:val="24"/>
        </w:rPr>
        <w:t>Ostatní podmínky smlouvy</w:t>
      </w:r>
    </w:p>
    <w:p w:rsidR="00CF61C9" w:rsidRDefault="00CF61C9"/>
    <w:p w:rsidR="00CF61C9" w:rsidRDefault="00CF61C9" w:rsidP="001C574D">
      <w:pPr>
        <w:numPr>
          <w:ilvl w:val="3"/>
          <w:numId w:val="15"/>
        </w:numPr>
        <w:tabs>
          <w:tab w:val="clear" w:pos="2880"/>
        </w:tabs>
        <w:ind w:left="567" w:hanging="567"/>
        <w:jc w:val="both"/>
        <w:rPr>
          <w:rFonts w:eastAsia="SimSun"/>
        </w:rPr>
      </w:pPr>
      <w:r>
        <w:rPr>
          <w:rFonts w:eastAsia="SimSun"/>
        </w:rPr>
        <w:t>Objednatel je oprávněn kdykoliv v průběhu provádění díla:</w:t>
      </w:r>
    </w:p>
    <w:p w:rsidR="00CF61C9" w:rsidRDefault="00CF61C9" w:rsidP="001C574D">
      <w:pPr>
        <w:numPr>
          <w:ilvl w:val="0"/>
          <w:numId w:val="11"/>
        </w:numPr>
        <w:tabs>
          <w:tab w:val="clear" w:pos="720"/>
        </w:tabs>
        <w:ind w:left="567" w:hanging="567"/>
        <w:jc w:val="both"/>
        <w:rPr>
          <w:rFonts w:eastAsia="SimSun"/>
        </w:rPr>
      </w:pPr>
      <w:r>
        <w:rPr>
          <w:rFonts w:eastAsia="SimSun"/>
        </w:rPr>
        <w:t>kontrolovat, zda práce jsou prováděny v souladu se smluvními podmínkami, příslušnými normami, obecnými právními předpisy,</w:t>
      </w:r>
    </w:p>
    <w:p w:rsidR="00CF61C9" w:rsidRDefault="00CF61C9" w:rsidP="001C574D">
      <w:pPr>
        <w:numPr>
          <w:ilvl w:val="0"/>
          <w:numId w:val="11"/>
        </w:numPr>
        <w:tabs>
          <w:tab w:val="clear" w:pos="720"/>
        </w:tabs>
        <w:ind w:left="567" w:hanging="567"/>
        <w:jc w:val="both"/>
        <w:rPr>
          <w:rFonts w:eastAsia="SimSun"/>
        </w:rPr>
      </w:pPr>
      <w:r>
        <w:rPr>
          <w:rFonts w:eastAsia="SimSun"/>
        </w:rPr>
        <w:t>upozorňovat na zjištěné nedostatky,</w:t>
      </w:r>
    </w:p>
    <w:p w:rsidR="00CF61C9" w:rsidRDefault="00CF61C9" w:rsidP="001C574D">
      <w:pPr>
        <w:numPr>
          <w:ilvl w:val="0"/>
          <w:numId w:val="11"/>
        </w:numPr>
        <w:tabs>
          <w:tab w:val="clear" w:pos="720"/>
        </w:tabs>
        <w:ind w:left="567" w:hanging="567"/>
        <w:jc w:val="both"/>
        <w:rPr>
          <w:rFonts w:eastAsia="SimSun"/>
        </w:rPr>
      </w:pPr>
      <w:r>
        <w:rPr>
          <w:rFonts w:eastAsia="SimSun"/>
        </w:rPr>
        <w:t>dát pracovníkům zhotovitele příkaz k zastavení prací v případě, že zástupce zhotovitele není dosažitelný a je-li ohrožena bezpečnost prováděného díla, život nebo zdraví, nebo hrozí-li jiné vážné škody.</w:t>
      </w:r>
    </w:p>
    <w:p w:rsidR="00CF61C9" w:rsidRDefault="00CF61C9">
      <w:pPr>
        <w:ind w:left="567" w:hanging="567"/>
        <w:jc w:val="both"/>
        <w:rPr>
          <w:rFonts w:eastAsia="SimSun"/>
        </w:rPr>
      </w:pPr>
    </w:p>
    <w:p w:rsidR="00CF61C9" w:rsidRDefault="00CF61C9" w:rsidP="00467845">
      <w:pPr>
        <w:numPr>
          <w:ilvl w:val="3"/>
          <w:numId w:val="15"/>
        </w:numPr>
        <w:tabs>
          <w:tab w:val="clear" w:pos="2880"/>
        </w:tabs>
        <w:ind w:left="567" w:hanging="567"/>
        <w:jc w:val="both"/>
        <w:rPr>
          <w:rFonts w:eastAsia="SimSun"/>
        </w:rPr>
      </w:pPr>
      <w:r>
        <w:rPr>
          <w:rFonts w:eastAsia="SimSun"/>
        </w:rPr>
        <w:t>Zhotovitel podpisem smlouvy stvrzuje, že se seznámil s projektovou dokumentací, kter</w:t>
      </w:r>
      <w:r w:rsidR="00E66046">
        <w:rPr>
          <w:rFonts w:eastAsia="SimSun"/>
        </w:rPr>
        <w:t>á mu byla zpřístupněna</w:t>
      </w:r>
      <w:r w:rsidR="00B13067">
        <w:rPr>
          <w:rFonts w:eastAsia="SimSun"/>
        </w:rPr>
        <w:t xml:space="preserve"> </w:t>
      </w:r>
      <w:r w:rsidR="00B13067" w:rsidRPr="001B045E">
        <w:t>před podáním</w:t>
      </w:r>
      <w:r w:rsidR="00B13067">
        <w:t xml:space="preserve"> nabídky na veřejnou zakázku č. </w:t>
      </w:r>
      <w:r w:rsidR="00BC5ABC">
        <w:t>ZMR</w:t>
      </w:r>
      <w:r w:rsidR="00B13067" w:rsidRPr="001B045E">
        <w:noBreakHyphen/>
      </w:r>
      <w:r w:rsidR="00BC5ABC">
        <w:t>10</w:t>
      </w:r>
      <w:r w:rsidR="009346B6">
        <w:t>8</w:t>
      </w:r>
      <w:r w:rsidR="00B13067" w:rsidRPr="001B045E">
        <w:t xml:space="preserve"> </w:t>
      </w:r>
      <w:r>
        <w:rPr>
          <w:rFonts w:eastAsia="SimSun"/>
        </w:rPr>
        <w:t xml:space="preserve">a která je součástí zadávací dokumentace jako příloha č. </w:t>
      </w:r>
      <w:r w:rsidR="00E66046">
        <w:rPr>
          <w:rFonts w:eastAsia="SimSun"/>
        </w:rPr>
        <w:t>2</w:t>
      </w:r>
      <w:r>
        <w:rPr>
          <w:rFonts w:eastAsia="SimSun"/>
        </w:rPr>
        <w:t xml:space="preserve"> </w:t>
      </w:r>
      <w:proofErr w:type="gramStart"/>
      <w:r>
        <w:rPr>
          <w:rFonts w:eastAsia="SimSun"/>
        </w:rPr>
        <w:t>této</w:t>
      </w:r>
      <w:proofErr w:type="gramEnd"/>
      <w:r>
        <w:rPr>
          <w:rFonts w:eastAsia="SimSun"/>
        </w:rPr>
        <w:t xml:space="preserve"> smlouvy, a že je schopen dílo v uvedeném rozsahu provést.</w:t>
      </w:r>
    </w:p>
    <w:p w:rsidR="00CF61C9" w:rsidRDefault="00CF61C9">
      <w:pPr>
        <w:pStyle w:val="Zkladntext"/>
        <w:jc w:val="center"/>
        <w:rPr>
          <w:b/>
          <w:szCs w:val="24"/>
        </w:rPr>
      </w:pPr>
    </w:p>
    <w:p w:rsidR="00CF61C9" w:rsidRDefault="00CF61C9">
      <w:pPr>
        <w:pStyle w:val="Zkladntext"/>
        <w:jc w:val="center"/>
        <w:rPr>
          <w:b/>
          <w:szCs w:val="24"/>
        </w:rPr>
      </w:pPr>
    </w:p>
    <w:p w:rsidR="00CF61C9" w:rsidRDefault="00CF61C9">
      <w:pPr>
        <w:pStyle w:val="Zkladntext"/>
        <w:jc w:val="center"/>
        <w:rPr>
          <w:b/>
          <w:szCs w:val="24"/>
        </w:rPr>
      </w:pPr>
      <w:r>
        <w:rPr>
          <w:b/>
          <w:szCs w:val="24"/>
        </w:rPr>
        <w:t>XI.</w:t>
      </w:r>
    </w:p>
    <w:p w:rsidR="00CF61C9" w:rsidRDefault="00CF61C9">
      <w:pPr>
        <w:pStyle w:val="Zkladntext"/>
        <w:jc w:val="center"/>
        <w:rPr>
          <w:b/>
          <w:szCs w:val="24"/>
        </w:rPr>
      </w:pPr>
      <w:r>
        <w:rPr>
          <w:b/>
          <w:szCs w:val="24"/>
        </w:rPr>
        <w:t>Odstoupení od smlouvy</w:t>
      </w:r>
    </w:p>
    <w:p w:rsidR="00CF61C9" w:rsidRDefault="00CF61C9">
      <w:pPr>
        <w:pStyle w:val="Zkladntext"/>
        <w:ind w:left="567" w:hanging="567"/>
        <w:jc w:val="both"/>
        <w:rPr>
          <w:szCs w:val="24"/>
        </w:rPr>
      </w:pPr>
    </w:p>
    <w:p w:rsidR="00CF61C9" w:rsidRDefault="00CF61C9" w:rsidP="00217D09">
      <w:pPr>
        <w:pStyle w:val="Zkladntext"/>
        <w:numPr>
          <w:ilvl w:val="0"/>
          <w:numId w:val="9"/>
        </w:numPr>
        <w:ind w:left="567" w:hanging="567"/>
        <w:jc w:val="both"/>
        <w:rPr>
          <w:szCs w:val="24"/>
        </w:rPr>
      </w:pPr>
      <w:r>
        <w:rPr>
          <w:rFonts w:eastAsia="SimSun"/>
          <w:szCs w:val="24"/>
        </w:rPr>
        <w:t>Ohrozí-li nebo zmaří-li zhotovitel realizaci dohodnutého díla, nebo podstatným způsobem poruší tuto smlouvu, má objednatel právo od této smlouvy odstoupit</w:t>
      </w:r>
      <w:r>
        <w:rPr>
          <w:szCs w:val="24"/>
        </w:rPr>
        <w:t xml:space="preserve">. </w:t>
      </w:r>
    </w:p>
    <w:p w:rsidR="00CF61C9" w:rsidRDefault="00CF61C9" w:rsidP="00217D09">
      <w:pPr>
        <w:pStyle w:val="Zkladntext"/>
        <w:ind w:left="567" w:hanging="567"/>
        <w:jc w:val="both"/>
        <w:rPr>
          <w:szCs w:val="24"/>
        </w:rPr>
      </w:pPr>
    </w:p>
    <w:p w:rsidR="00CF61C9" w:rsidRDefault="00CF61C9" w:rsidP="00217D09">
      <w:pPr>
        <w:numPr>
          <w:ilvl w:val="0"/>
          <w:numId w:val="9"/>
        </w:numPr>
        <w:ind w:left="567" w:hanging="567"/>
        <w:jc w:val="both"/>
      </w:pPr>
      <w:r>
        <w:t>Mezi důvody, pro něž lze od smlouvy odstoupit, patří zejména:</w:t>
      </w:r>
    </w:p>
    <w:p w:rsidR="00CF61C9" w:rsidRDefault="00CF61C9" w:rsidP="00217D09">
      <w:pPr>
        <w:numPr>
          <w:ilvl w:val="1"/>
          <w:numId w:val="9"/>
        </w:numPr>
        <w:ind w:left="567" w:hanging="567"/>
        <w:jc w:val="both"/>
      </w:pPr>
      <w:r>
        <w:t>prodlení zhotovitele delší než 10 dnů od dohodnutého termínu zahájení nebo provedení díla,</w:t>
      </w:r>
    </w:p>
    <w:p w:rsidR="00CF61C9" w:rsidRDefault="00CF61C9" w:rsidP="00217D09">
      <w:pPr>
        <w:pStyle w:val="Zkladntextodsazen21"/>
        <w:numPr>
          <w:ilvl w:val="1"/>
          <w:numId w:val="9"/>
        </w:numPr>
        <w:ind w:left="567" w:hanging="567"/>
      </w:pPr>
      <w:r>
        <w:t>zhotovitel ohlásí úpadek nebo mu úpadek hrozí a je zahájeno insolvenční řízení.</w:t>
      </w:r>
    </w:p>
    <w:p w:rsidR="00CF61C9" w:rsidRDefault="00CF61C9" w:rsidP="00217D09">
      <w:pPr>
        <w:pStyle w:val="l8"/>
        <w:spacing w:before="0" w:after="0"/>
        <w:ind w:left="567"/>
        <w:jc w:val="both"/>
      </w:pPr>
    </w:p>
    <w:p w:rsidR="00CF61C9" w:rsidRDefault="00CF61C9" w:rsidP="00217D09">
      <w:pPr>
        <w:pStyle w:val="l8"/>
        <w:numPr>
          <w:ilvl w:val="0"/>
          <w:numId w:val="9"/>
        </w:numPr>
        <w:spacing w:before="0" w:after="0"/>
        <w:ind w:left="567" w:hanging="567"/>
        <w:jc w:val="both"/>
      </w:pPr>
      <w:r>
        <w:t>Odstoupením od smlouvy se závazek zrušuje od počátku.</w:t>
      </w:r>
      <w:bookmarkStart w:id="0" w:name="p2004-2"/>
      <w:bookmarkEnd w:id="0"/>
    </w:p>
    <w:p w:rsidR="00CF61C9" w:rsidRDefault="00CF61C9" w:rsidP="00217D09">
      <w:pPr>
        <w:pStyle w:val="l8"/>
        <w:spacing w:before="0" w:after="0"/>
        <w:ind w:left="567"/>
        <w:jc w:val="both"/>
      </w:pPr>
    </w:p>
    <w:p w:rsidR="00CF61C9" w:rsidRDefault="00CF61C9" w:rsidP="00217D09">
      <w:pPr>
        <w:pStyle w:val="l8"/>
        <w:numPr>
          <w:ilvl w:val="0"/>
          <w:numId w:val="9"/>
        </w:numPr>
        <w:spacing w:before="0" w:after="0"/>
        <w:ind w:left="567" w:hanging="567"/>
        <w:jc w:val="both"/>
      </w:pPr>
      <w:r>
        <w:t xml:space="preserve">Plnil-li </w:t>
      </w:r>
      <w:r w:rsidR="007A01D7">
        <w:t>zhotovitel</w:t>
      </w:r>
      <w:r>
        <w:t xml:space="preserve"> zčásti, může </w:t>
      </w:r>
      <w:r w:rsidR="00D870E8">
        <w:t>objednate</w:t>
      </w:r>
      <w:r>
        <w:t xml:space="preserve">l od smlouvy odstoupit jen ohledně nesplněného zbytku plnění. Nemá-li však částečné plnění pro </w:t>
      </w:r>
      <w:r w:rsidR="00AC2D9F">
        <w:t>objedna</w:t>
      </w:r>
      <w:r>
        <w:t xml:space="preserve">tele význam, může </w:t>
      </w:r>
      <w:r w:rsidR="00403A3A">
        <w:t>objedna</w:t>
      </w:r>
      <w:r>
        <w:t>tel od smlouvy odstoupit ohledně celého plnění.</w:t>
      </w:r>
    </w:p>
    <w:p w:rsidR="00CF61C9" w:rsidRPr="009856F3" w:rsidRDefault="00CF61C9" w:rsidP="00217D09">
      <w:pPr>
        <w:pStyle w:val="l8"/>
        <w:spacing w:before="0" w:after="0"/>
        <w:ind w:left="567"/>
        <w:jc w:val="both"/>
      </w:pPr>
    </w:p>
    <w:p w:rsidR="0032706E" w:rsidRPr="009856F3" w:rsidRDefault="00CF61C9" w:rsidP="00217D09">
      <w:pPr>
        <w:numPr>
          <w:ilvl w:val="0"/>
          <w:numId w:val="9"/>
        </w:numPr>
        <w:ind w:left="567" w:hanging="567"/>
        <w:jc w:val="both"/>
      </w:pPr>
      <w:r w:rsidRPr="009856F3">
        <w:t>Objednatel i zhotovitel může odstoupit od smlouvy, nastane - li vyšší moc, tj. dojde-li k okolnostem, které nemohou smluvní strany ovlivnit a které zcela a na dobu delší než 10 dnů znemožní některé ze smluvních stran plnit své závazky ze smlouvy.</w:t>
      </w:r>
    </w:p>
    <w:p w:rsidR="0032706E" w:rsidRPr="009856F3" w:rsidRDefault="0032706E" w:rsidP="00217D09">
      <w:pPr>
        <w:ind w:left="567"/>
        <w:jc w:val="both"/>
      </w:pPr>
    </w:p>
    <w:p w:rsidR="0032706E" w:rsidRPr="009856F3" w:rsidRDefault="0032706E" w:rsidP="00217D09">
      <w:pPr>
        <w:numPr>
          <w:ilvl w:val="0"/>
          <w:numId w:val="9"/>
        </w:numPr>
        <w:ind w:left="567" w:hanging="567"/>
        <w:jc w:val="both"/>
      </w:pPr>
      <w:r w:rsidRPr="009856F3">
        <w:t>Každá ze smluvních stran je oprávněna tuto smlouvu vypovědět bez udání důvodů. Výpovědní doba činí 1 měsíc a počíná běžet okamžikem doručení písemné výpovědi druhé straně</w:t>
      </w:r>
      <w:r w:rsidR="00573E12" w:rsidRPr="009856F3">
        <w:t>.</w:t>
      </w:r>
    </w:p>
    <w:p w:rsidR="00AE256D" w:rsidRPr="009856F3" w:rsidRDefault="009856F3" w:rsidP="000205C7">
      <w:pPr>
        <w:jc w:val="center"/>
        <w:rPr>
          <w:b/>
        </w:rPr>
      </w:pPr>
      <w:r>
        <w:br w:type="page"/>
      </w:r>
      <w:r w:rsidR="00AE256D" w:rsidRPr="009856F3">
        <w:rPr>
          <w:b/>
        </w:rPr>
        <w:lastRenderedPageBreak/>
        <w:t>XII.</w:t>
      </w:r>
    </w:p>
    <w:p w:rsidR="00AE256D" w:rsidRPr="009856F3" w:rsidRDefault="00AE256D" w:rsidP="00573E12">
      <w:pPr>
        <w:pStyle w:val="Nadpis6"/>
        <w:tabs>
          <w:tab w:val="clear" w:pos="1152"/>
        </w:tabs>
        <w:ind w:left="0" w:hanging="18"/>
        <w:jc w:val="center"/>
        <w:rPr>
          <w:szCs w:val="24"/>
        </w:rPr>
      </w:pPr>
      <w:r w:rsidRPr="009856F3">
        <w:rPr>
          <w:szCs w:val="24"/>
        </w:rPr>
        <w:t>Ochrana informací a obchodního tajemství</w:t>
      </w:r>
    </w:p>
    <w:p w:rsidR="00AE256D" w:rsidRPr="009856F3" w:rsidRDefault="00AE256D" w:rsidP="00AE256D">
      <w:pPr>
        <w:pStyle w:val="Nadpis2"/>
        <w:ind w:left="851" w:hanging="851"/>
        <w:rPr>
          <w:sz w:val="24"/>
          <w:szCs w:val="24"/>
        </w:rPr>
      </w:pPr>
    </w:p>
    <w:p w:rsidR="00AE256D" w:rsidRPr="009856F3" w:rsidRDefault="00AE256D" w:rsidP="00412D5B">
      <w:pPr>
        <w:pStyle w:val="Odstavecseseznamem10"/>
        <w:widowControl w:val="0"/>
        <w:ind w:left="567" w:hanging="567"/>
        <w:contextualSpacing w:val="0"/>
      </w:pPr>
      <w:r w:rsidRPr="009856F3">
        <w:t>1</w:t>
      </w:r>
      <w:r w:rsidR="00A92CCF">
        <w:t>.</w:t>
      </w:r>
      <w:r w:rsidRPr="009856F3">
        <w:t xml:space="preserve"> </w:t>
      </w:r>
      <w:r w:rsidRPr="009856F3">
        <w:tab/>
        <w:t xml:space="preserve">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w:t>
      </w:r>
      <w:proofErr w:type="spellStart"/>
      <w:r w:rsidRPr="009856F3">
        <w:t>know</w:t>
      </w:r>
      <w:proofErr w:type="spellEnd"/>
      <w:r w:rsidRPr="009856F3">
        <w:t>-</w:t>
      </w:r>
      <w:proofErr w:type="spellStart"/>
      <w:r w:rsidRPr="009856F3">
        <w:t>how</w:t>
      </w:r>
      <w:proofErr w:type="spellEnd"/>
      <w:r w:rsidRPr="009856F3">
        <w:t>,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AE256D" w:rsidRPr="009856F3" w:rsidRDefault="00AE256D" w:rsidP="00412D5B">
      <w:pPr>
        <w:pStyle w:val="Odstavecseseznamem10"/>
        <w:widowControl w:val="0"/>
        <w:ind w:left="567" w:hanging="567"/>
        <w:contextualSpacing w:val="0"/>
      </w:pPr>
      <w:r w:rsidRPr="009856F3">
        <w:t>2</w:t>
      </w:r>
      <w:r w:rsidR="00A92CCF">
        <w:t>.</w:t>
      </w:r>
      <w:r w:rsidRPr="009856F3">
        <w:t xml:space="preserve"> </w:t>
      </w:r>
      <w:r w:rsidRPr="009856F3">
        <w:tab/>
        <w:t xml:space="preserve">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 </w:t>
      </w:r>
    </w:p>
    <w:p w:rsidR="00AE256D" w:rsidRPr="009856F3" w:rsidRDefault="00AE256D" w:rsidP="00412D5B">
      <w:pPr>
        <w:pStyle w:val="Odstavecseseznamem10"/>
        <w:widowControl w:val="0"/>
        <w:ind w:left="567" w:hanging="567"/>
        <w:contextualSpacing w:val="0"/>
      </w:pPr>
      <w:r w:rsidRPr="009856F3">
        <w:t>3</w:t>
      </w:r>
      <w:r w:rsidR="00A92CCF">
        <w:t>.</w:t>
      </w:r>
      <w:r w:rsidRPr="009856F3">
        <w:t xml:space="preserve"> </w:t>
      </w:r>
      <w:r w:rsidRPr="009856F3">
        <w:tab/>
        <w:t>Smluvní strany se zavazují:</w:t>
      </w:r>
    </w:p>
    <w:p w:rsidR="00AE256D" w:rsidRPr="009856F3" w:rsidRDefault="00AE256D" w:rsidP="00412D5B">
      <w:pPr>
        <w:pStyle w:val="Odstavecseseznamem10"/>
        <w:widowControl w:val="0"/>
        <w:numPr>
          <w:ilvl w:val="1"/>
          <w:numId w:val="21"/>
        </w:numPr>
        <w:ind w:left="567" w:hanging="283"/>
        <w:contextualSpacing w:val="0"/>
      </w:pPr>
      <w:r w:rsidRPr="009856F3">
        <w:t>zachovávat v tajnosti veškeré chráněné informace týkající se druhé smluvní strany,</w:t>
      </w:r>
    </w:p>
    <w:p w:rsidR="00AE256D" w:rsidRPr="009856F3" w:rsidRDefault="00AE256D" w:rsidP="00412D5B">
      <w:pPr>
        <w:pStyle w:val="Odstavecseseznamem10"/>
        <w:widowControl w:val="0"/>
        <w:numPr>
          <w:ilvl w:val="1"/>
          <w:numId w:val="21"/>
        </w:numPr>
        <w:ind w:left="567" w:hanging="283"/>
        <w:contextualSpacing w:val="0"/>
      </w:pPr>
      <w:r w:rsidRPr="009856F3">
        <w:t>používat chráněné informace týkající se druhé smluvní strany pouze pro účely stanovené touto smlouvou,</w:t>
      </w:r>
    </w:p>
    <w:p w:rsidR="00AE256D" w:rsidRPr="009856F3" w:rsidRDefault="00AE256D" w:rsidP="00412D5B">
      <w:pPr>
        <w:pStyle w:val="Odstavecseseznamem10"/>
        <w:widowControl w:val="0"/>
        <w:numPr>
          <w:ilvl w:val="1"/>
          <w:numId w:val="21"/>
        </w:numPr>
        <w:ind w:left="567" w:hanging="283"/>
        <w:contextualSpacing w:val="0"/>
      </w:pPr>
      <w:r w:rsidRPr="009856F3">
        <w:t>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zavázat, že se budou řídit ustanovením odst. 4 tohoto článku,</w:t>
      </w:r>
    </w:p>
    <w:p w:rsidR="00AE256D" w:rsidRPr="009856F3" w:rsidRDefault="00AE256D" w:rsidP="00412D5B">
      <w:pPr>
        <w:pStyle w:val="Odstavecseseznamem10"/>
        <w:widowControl w:val="0"/>
        <w:numPr>
          <w:ilvl w:val="1"/>
          <w:numId w:val="21"/>
        </w:numPr>
        <w:ind w:left="567" w:hanging="283"/>
        <w:contextualSpacing w:val="0"/>
      </w:pPr>
      <w:r w:rsidRPr="009856F3">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AE256D" w:rsidRPr="009856F3" w:rsidRDefault="00A92CCF" w:rsidP="00412D5B">
      <w:pPr>
        <w:ind w:left="567" w:hanging="567"/>
        <w:jc w:val="both"/>
      </w:pPr>
      <w:r>
        <w:t>4.</w:t>
      </w:r>
      <w:r w:rsidR="00AE256D" w:rsidRPr="009856F3">
        <w:t xml:space="preserve"> </w:t>
      </w:r>
      <w:r w:rsidR="00AE256D" w:rsidRPr="009856F3">
        <w:tab/>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AE256D" w:rsidRPr="009856F3" w:rsidRDefault="00AE256D" w:rsidP="00412D5B">
      <w:pPr>
        <w:ind w:left="567" w:hanging="567"/>
        <w:jc w:val="both"/>
      </w:pPr>
    </w:p>
    <w:p w:rsidR="00CF61C9" w:rsidRPr="009856F3" w:rsidRDefault="00CF61C9">
      <w:pPr>
        <w:pStyle w:val="Nadpis6"/>
        <w:jc w:val="center"/>
        <w:rPr>
          <w:szCs w:val="24"/>
        </w:rPr>
      </w:pPr>
      <w:r w:rsidRPr="009856F3">
        <w:rPr>
          <w:szCs w:val="24"/>
        </w:rPr>
        <w:lastRenderedPageBreak/>
        <w:t>XII</w:t>
      </w:r>
      <w:r w:rsidR="00AE256D" w:rsidRPr="009856F3">
        <w:rPr>
          <w:szCs w:val="24"/>
        </w:rPr>
        <w:t>I</w:t>
      </w:r>
      <w:r w:rsidRPr="009856F3">
        <w:rPr>
          <w:szCs w:val="24"/>
        </w:rPr>
        <w:t>.</w:t>
      </w:r>
    </w:p>
    <w:p w:rsidR="00CF61C9" w:rsidRPr="009856F3" w:rsidRDefault="00CF61C9">
      <w:pPr>
        <w:pStyle w:val="Nadpis6"/>
        <w:jc w:val="center"/>
        <w:rPr>
          <w:szCs w:val="24"/>
        </w:rPr>
      </w:pPr>
      <w:r w:rsidRPr="009856F3">
        <w:rPr>
          <w:szCs w:val="24"/>
        </w:rPr>
        <w:t>Zvláštní ujednání</w:t>
      </w:r>
    </w:p>
    <w:p w:rsidR="00CF61C9" w:rsidRPr="009856F3" w:rsidRDefault="00CF61C9"/>
    <w:p w:rsidR="00CF61C9" w:rsidRPr="009856F3" w:rsidRDefault="00CF61C9">
      <w:pPr>
        <w:numPr>
          <w:ilvl w:val="0"/>
          <w:numId w:val="19"/>
        </w:numPr>
        <w:ind w:left="567" w:hanging="567"/>
        <w:jc w:val="both"/>
      </w:pPr>
      <w:r w:rsidRPr="009856F3">
        <w:t xml:space="preserve">Práva povinnosti vyplývající z této smlouvy se řídí zákonem č. 89/2012 Sb., občanský zákoník a předpisy souvisejícími. </w:t>
      </w:r>
    </w:p>
    <w:p w:rsidR="00CF61C9" w:rsidRPr="009856F3" w:rsidRDefault="00CF61C9">
      <w:pPr>
        <w:ind w:left="567" w:hanging="567"/>
        <w:jc w:val="both"/>
      </w:pPr>
    </w:p>
    <w:p w:rsidR="00CF61C9" w:rsidRPr="009856F3" w:rsidRDefault="00CF61C9">
      <w:pPr>
        <w:numPr>
          <w:ilvl w:val="0"/>
          <w:numId w:val="19"/>
        </w:numPr>
        <w:ind w:left="567" w:hanging="567"/>
        <w:jc w:val="both"/>
      </w:pPr>
      <w:r w:rsidRPr="009856F3">
        <w:t>Všechny spory vzniklé v souvislosti s touto smlouvou a jejím prováděním se smluvní strany pokusí řešit cestou vzájemné dohody prostřednictvím svých pověřených zástupců.</w:t>
      </w:r>
    </w:p>
    <w:p w:rsidR="00CF61C9" w:rsidRDefault="00CF61C9">
      <w:pPr>
        <w:ind w:left="567" w:hanging="567"/>
        <w:jc w:val="both"/>
      </w:pPr>
    </w:p>
    <w:p w:rsidR="00CF61C9" w:rsidRDefault="00CF61C9">
      <w:pPr>
        <w:numPr>
          <w:ilvl w:val="0"/>
          <w:numId w:val="19"/>
        </w:numPr>
        <w:ind w:left="567" w:hanging="567"/>
        <w:jc w:val="both"/>
      </w:pPr>
      <w:r>
        <w:t>V případě soudního sporu bude tento spor řešit příslušný obecný soud</w:t>
      </w:r>
      <w:r w:rsidR="00693A10">
        <w:t xml:space="preserve"> objednatele</w:t>
      </w:r>
      <w:r>
        <w:t>.</w:t>
      </w:r>
    </w:p>
    <w:p w:rsidR="00CF61C9" w:rsidRDefault="00CF61C9">
      <w:pPr>
        <w:ind w:firstLine="360"/>
        <w:jc w:val="center"/>
        <w:rPr>
          <w:b/>
        </w:rPr>
      </w:pPr>
    </w:p>
    <w:p w:rsidR="009856F3" w:rsidRDefault="009856F3" w:rsidP="00573E12">
      <w:pPr>
        <w:ind w:firstLine="360"/>
        <w:jc w:val="center"/>
        <w:rPr>
          <w:b/>
        </w:rPr>
      </w:pPr>
    </w:p>
    <w:p w:rsidR="00CF61C9" w:rsidRDefault="00CF61C9" w:rsidP="00573E12">
      <w:pPr>
        <w:ind w:firstLine="360"/>
        <w:jc w:val="center"/>
        <w:rPr>
          <w:b/>
        </w:rPr>
      </w:pPr>
      <w:r>
        <w:rPr>
          <w:b/>
        </w:rPr>
        <w:t>XI</w:t>
      </w:r>
      <w:r w:rsidR="00AE256D">
        <w:rPr>
          <w:b/>
        </w:rPr>
        <w:t>V</w:t>
      </w:r>
      <w:r>
        <w:rPr>
          <w:b/>
        </w:rPr>
        <w:t>.</w:t>
      </w:r>
    </w:p>
    <w:p w:rsidR="00CF61C9" w:rsidRDefault="00CF61C9">
      <w:pPr>
        <w:jc w:val="center"/>
        <w:rPr>
          <w:b/>
        </w:rPr>
      </w:pPr>
      <w:r>
        <w:rPr>
          <w:b/>
        </w:rPr>
        <w:t>Závěrečná ustanovení</w:t>
      </w:r>
    </w:p>
    <w:p w:rsidR="00CF61C9" w:rsidRDefault="00CF61C9">
      <w:pPr>
        <w:jc w:val="center"/>
        <w:rPr>
          <w:b/>
        </w:rPr>
      </w:pPr>
    </w:p>
    <w:p w:rsidR="00CF61C9" w:rsidRPr="001F5537" w:rsidRDefault="00CF61C9" w:rsidP="0063392C">
      <w:pPr>
        <w:numPr>
          <w:ilvl w:val="0"/>
          <w:numId w:val="7"/>
        </w:numPr>
        <w:ind w:left="567" w:hanging="567"/>
        <w:jc w:val="both"/>
      </w:pPr>
      <w:r>
        <w:t xml:space="preserve">Smlouva se </w:t>
      </w:r>
      <w:r w:rsidRPr="001F5537">
        <w:t xml:space="preserve">uzavírá na dobu určitou a může být ukončena dohodou smluvních stran. </w:t>
      </w:r>
    </w:p>
    <w:p w:rsidR="00CF61C9" w:rsidRPr="001F5537" w:rsidRDefault="00CF61C9" w:rsidP="0063392C">
      <w:pPr>
        <w:ind w:left="567"/>
        <w:jc w:val="both"/>
      </w:pPr>
    </w:p>
    <w:p w:rsidR="00CF61C9" w:rsidRPr="00964EF0" w:rsidRDefault="00CF61C9" w:rsidP="0063392C">
      <w:pPr>
        <w:numPr>
          <w:ilvl w:val="0"/>
          <w:numId w:val="7"/>
        </w:numPr>
        <w:ind w:left="567" w:hanging="567"/>
        <w:jc w:val="both"/>
      </w:pPr>
      <w:r w:rsidRPr="00964EF0">
        <w:t>Při ukončení smlouvy jsou smluvní strany povinny vzájemně vypořádat své závazky, zejména si vrátit věci předané k provedení díla,</w:t>
      </w:r>
      <w:r w:rsidR="0063392C">
        <w:t xml:space="preserve"> vyklidit prostory poskytnuté k </w:t>
      </w:r>
      <w:r w:rsidRPr="00964EF0">
        <w:t>provedení díla a místo provedení díla a uhradit veškeré splatné peněžité závazky podle smlouvy.</w:t>
      </w:r>
    </w:p>
    <w:p w:rsidR="00CF61C9" w:rsidRPr="00345C9F" w:rsidRDefault="00CF61C9" w:rsidP="0063392C">
      <w:pPr>
        <w:ind w:left="567"/>
        <w:jc w:val="both"/>
      </w:pPr>
    </w:p>
    <w:p w:rsidR="00CF61C9" w:rsidRPr="00345C9F" w:rsidRDefault="00CF61C9" w:rsidP="0063392C">
      <w:pPr>
        <w:numPr>
          <w:ilvl w:val="0"/>
          <w:numId w:val="7"/>
        </w:numPr>
        <w:ind w:left="567" w:hanging="567"/>
        <w:jc w:val="both"/>
      </w:pPr>
      <w:r w:rsidRPr="00345C9F">
        <w:t xml:space="preserve">Zánikem smlouvy nezaniká právo na již vzniklé (splatné) smluvní pokuty podle smlouvy. </w:t>
      </w:r>
    </w:p>
    <w:p w:rsidR="00CF61C9" w:rsidRPr="00345C9F" w:rsidRDefault="00CF61C9" w:rsidP="0063392C">
      <w:pPr>
        <w:ind w:left="567"/>
        <w:jc w:val="both"/>
      </w:pPr>
    </w:p>
    <w:p w:rsidR="001F5537" w:rsidRPr="00DD71DA" w:rsidRDefault="00CF61C9" w:rsidP="0063392C">
      <w:pPr>
        <w:numPr>
          <w:ilvl w:val="0"/>
          <w:numId w:val="7"/>
        </w:numPr>
        <w:ind w:left="567" w:hanging="567"/>
        <w:jc w:val="both"/>
      </w:pPr>
      <w:r w:rsidRPr="00DD71DA">
        <w:t>Měnit, doplňovat nebo zrušit tuto smlouvu lze jen formou písemných dodatků odsouhlasených oběma smluvními stranami.</w:t>
      </w:r>
    </w:p>
    <w:p w:rsidR="001F5537" w:rsidRPr="00DD71DA" w:rsidRDefault="001F5537" w:rsidP="0063392C">
      <w:pPr>
        <w:jc w:val="both"/>
      </w:pPr>
    </w:p>
    <w:p w:rsidR="001F5537" w:rsidRPr="00573E12" w:rsidRDefault="001F5537" w:rsidP="0063392C">
      <w:pPr>
        <w:pStyle w:val="Odstavecseseznamem"/>
        <w:numPr>
          <w:ilvl w:val="0"/>
          <w:numId w:val="7"/>
        </w:numPr>
        <w:suppressAutoHyphens w:val="0"/>
        <w:spacing w:after="0" w:line="240" w:lineRule="auto"/>
        <w:ind w:left="567" w:hanging="567"/>
        <w:contextualSpacing/>
        <w:jc w:val="both"/>
        <w:rPr>
          <w:rFonts w:ascii="Times New Roman" w:hAnsi="Times New Roman" w:cs="Times New Roman"/>
          <w:color w:val="000000"/>
          <w:sz w:val="24"/>
          <w:szCs w:val="24"/>
        </w:rPr>
      </w:pPr>
      <w:r w:rsidRPr="00573E12">
        <w:rPr>
          <w:rFonts w:ascii="Times New Roman" w:hAnsi="Times New Roman" w:cs="Times New Roman"/>
          <w:color w:val="000000"/>
          <w:sz w:val="24"/>
          <w:szCs w:val="24"/>
        </w:rPr>
        <w:t xml:space="preserve">Smluvní strany se dohodly, s přihlédnutím k zák. č. 101/2000 Sb. </w:t>
      </w:r>
      <w:r w:rsidRPr="00573E12">
        <w:rPr>
          <w:rFonts w:ascii="Times New Roman" w:hAnsi="Times New Roman" w:cs="Times New Roman"/>
          <w:sz w:val="24"/>
          <w:szCs w:val="24"/>
        </w:rPr>
        <w:t>v platném znění</w:t>
      </w:r>
      <w:r w:rsidRPr="00573E12">
        <w:rPr>
          <w:rFonts w:ascii="Times New Roman" w:hAnsi="Times New Roman" w:cs="Times New Roman"/>
          <w:color w:val="000000"/>
          <w:sz w:val="24"/>
          <w:szCs w:val="24"/>
        </w:rPr>
        <w:t xml:space="preserve">, o ochraně osobních údajů, a o změně některých zákonů, ve znění pozdějších předpisů, že tuto smlouvu včetně příloh elektronicky zveřejní. </w:t>
      </w:r>
    </w:p>
    <w:p w:rsidR="001F5537" w:rsidRPr="00573E12" w:rsidRDefault="001F5537" w:rsidP="0063392C">
      <w:pPr>
        <w:pStyle w:val="Odstavecseseznamem"/>
        <w:suppressAutoHyphens w:val="0"/>
        <w:spacing w:after="0" w:line="240" w:lineRule="auto"/>
        <w:ind w:left="0"/>
        <w:contextualSpacing/>
        <w:jc w:val="both"/>
        <w:rPr>
          <w:rFonts w:ascii="Times New Roman" w:hAnsi="Times New Roman" w:cs="Times New Roman"/>
          <w:color w:val="000000"/>
          <w:sz w:val="24"/>
          <w:szCs w:val="24"/>
        </w:rPr>
      </w:pPr>
    </w:p>
    <w:p w:rsidR="001F5537" w:rsidRPr="00573E12" w:rsidRDefault="001F5537" w:rsidP="0063392C">
      <w:pPr>
        <w:pStyle w:val="Odstavecseseznamem"/>
        <w:numPr>
          <w:ilvl w:val="0"/>
          <w:numId w:val="7"/>
        </w:numPr>
        <w:suppressAutoHyphens w:val="0"/>
        <w:spacing w:after="0" w:line="240" w:lineRule="auto"/>
        <w:ind w:left="567" w:hanging="567"/>
        <w:contextualSpacing/>
        <w:jc w:val="both"/>
        <w:rPr>
          <w:rFonts w:ascii="Times New Roman" w:hAnsi="Times New Roman" w:cs="Times New Roman"/>
          <w:sz w:val="24"/>
          <w:szCs w:val="24"/>
        </w:rPr>
      </w:pPr>
      <w:r w:rsidRPr="00573E12">
        <w:rPr>
          <w:rFonts w:ascii="Times New Roman" w:hAnsi="Times New Roman" w:cs="Times New Roman"/>
          <w:sz w:val="24"/>
          <w:szCs w:val="24"/>
        </w:rPr>
        <w:t>Uveřejnění smlouvy v registru smluv zajistí Úřad průmyslového vlastnictví v souladu se zákonem č. 340/2015 Sb., o registru smluv, bez odkladu po obdržení podepsané smlouvy oběma smluvními stranami.</w:t>
      </w:r>
    </w:p>
    <w:p w:rsidR="00CF61C9" w:rsidRPr="001F5537" w:rsidRDefault="00CF61C9" w:rsidP="0063392C">
      <w:pPr>
        <w:ind w:left="567" w:hanging="567"/>
        <w:jc w:val="both"/>
      </w:pPr>
    </w:p>
    <w:p w:rsidR="00CF61C9" w:rsidRPr="00964EF0" w:rsidRDefault="00CF61C9" w:rsidP="0063392C">
      <w:pPr>
        <w:numPr>
          <w:ilvl w:val="0"/>
          <w:numId w:val="7"/>
        </w:numPr>
        <w:ind w:left="567" w:hanging="567"/>
        <w:jc w:val="both"/>
      </w:pPr>
      <w:r w:rsidRPr="001F5537">
        <w:t>Tato smlouva se vyhotovuje ve dvou stejnopisech s platností originálu, z nichž po jednom obdrží objednatel i zhotov</w:t>
      </w:r>
      <w:r w:rsidRPr="00964EF0">
        <w:t>itel.</w:t>
      </w:r>
    </w:p>
    <w:p w:rsidR="00CF61C9" w:rsidRPr="00345C9F" w:rsidRDefault="00CF61C9" w:rsidP="0063392C">
      <w:pPr>
        <w:ind w:left="567" w:hanging="567"/>
        <w:jc w:val="both"/>
      </w:pPr>
    </w:p>
    <w:p w:rsidR="00CF61C9" w:rsidRDefault="00CF61C9" w:rsidP="0063392C">
      <w:pPr>
        <w:numPr>
          <w:ilvl w:val="0"/>
          <w:numId w:val="7"/>
        </w:numPr>
        <w:ind w:left="567" w:hanging="567"/>
        <w:jc w:val="both"/>
      </w:pPr>
      <w:r w:rsidRPr="00345C9F">
        <w:t>Tato smlouva nabývá platnosti dnem podpisu obou smluvních stran</w:t>
      </w:r>
      <w:r w:rsidR="00C93D69" w:rsidRPr="00345C9F">
        <w:t xml:space="preserve"> a účinnosti dnem vydání platného stavebního povolení.</w:t>
      </w:r>
    </w:p>
    <w:p w:rsidR="00E61112" w:rsidRDefault="00E61112" w:rsidP="00E61112">
      <w:pPr>
        <w:pStyle w:val="Odstavecseseznamem"/>
      </w:pPr>
    </w:p>
    <w:p w:rsidR="000D5FC4" w:rsidRDefault="000D5FC4" w:rsidP="00E61112">
      <w:pPr>
        <w:pStyle w:val="Odstavecseseznamem"/>
      </w:pPr>
    </w:p>
    <w:p w:rsidR="000D5FC4" w:rsidRDefault="000D5FC4" w:rsidP="00E61112">
      <w:pPr>
        <w:pStyle w:val="Odstavecseseznamem"/>
      </w:pPr>
    </w:p>
    <w:p w:rsidR="000D5FC4" w:rsidRDefault="000D5FC4" w:rsidP="00E61112">
      <w:pPr>
        <w:pStyle w:val="Odstavecseseznamem"/>
      </w:pPr>
    </w:p>
    <w:p w:rsidR="000D5FC4" w:rsidRDefault="000D5FC4" w:rsidP="00E61112">
      <w:pPr>
        <w:pStyle w:val="Odstavecseseznamem"/>
      </w:pPr>
    </w:p>
    <w:p w:rsidR="00CF61C9" w:rsidRDefault="00E61112" w:rsidP="00E61112">
      <w:pPr>
        <w:numPr>
          <w:ilvl w:val="0"/>
          <w:numId w:val="7"/>
        </w:numPr>
        <w:ind w:left="567" w:hanging="567"/>
      </w:pPr>
      <w:r>
        <w:lastRenderedPageBreak/>
        <w:t>Nedílnou součástí smlouvy jsou tyto</w:t>
      </w:r>
      <w:r w:rsidR="008F47AD">
        <w:t xml:space="preserve"> přílohy</w:t>
      </w:r>
      <w:r w:rsidR="00CF61C9">
        <w:t>:</w:t>
      </w:r>
    </w:p>
    <w:p w:rsidR="00CF61C9" w:rsidRDefault="00CF61C9" w:rsidP="00E61112"/>
    <w:p w:rsidR="00CF61C9" w:rsidRDefault="00E61112" w:rsidP="001909A4">
      <w:pPr>
        <w:ind w:left="1134" w:hanging="567"/>
      </w:pPr>
      <w:r>
        <w:t xml:space="preserve">1. </w:t>
      </w:r>
      <w:r w:rsidR="00CF61C9">
        <w:t xml:space="preserve">Položkový rozpočet zhotovitele </w:t>
      </w:r>
      <w:r w:rsidR="00412D5B">
        <w:t xml:space="preserve">(výkaz výměr) </w:t>
      </w:r>
      <w:r w:rsidR="00914197">
        <w:t>z nabídky ze dne 11. 4. 2017</w:t>
      </w:r>
    </w:p>
    <w:p w:rsidR="00CF61C9" w:rsidRPr="00A26B23" w:rsidRDefault="00E61112" w:rsidP="001909A4">
      <w:pPr>
        <w:ind w:left="1134" w:hanging="567"/>
      </w:pPr>
      <w:r>
        <w:t xml:space="preserve">3. </w:t>
      </w:r>
      <w:r w:rsidR="00CF61C9" w:rsidRPr="00A26B23">
        <w:t>Manuál pro dodavatele</w:t>
      </w:r>
    </w:p>
    <w:p w:rsidR="00CF61C9" w:rsidRPr="00A26B23" w:rsidRDefault="00E61112" w:rsidP="001909A4">
      <w:pPr>
        <w:ind w:left="1134" w:hanging="567"/>
      </w:pPr>
      <w:r>
        <w:t xml:space="preserve">4. </w:t>
      </w:r>
      <w:r w:rsidR="00CF61C9" w:rsidRPr="00A26B23">
        <w:t>Celková bezpečnostní politika</w:t>
      </w:r>
    </w:p>
    <w:p w:rsidR="00D109FE" w:rsidRDefault="00E61112" w:rsidP="001909A4">
      <w:pPr>
        <w:ind w:left="1134" w:hanging="567"/>
        <w:rPr>
          <w:color w:val="000000"/>
          <w:spacing w:val="1"/>
        </w:rPr>
      </w:pPr>
      <w:r>
        <w:rPr>
          <w:color w:val="000000"/>
          <w:spacing w:val="1"/>
        </w:rPr>
        <w:t xml:space="preserve">5. </w:t>
      </w:r>
      <w:r w:rsidR="00D109FE" w:rsidRPr="00A26B23">
        <w:rPr>
          <w:color w:val="000000"/>
          <w:spacing w:val="1"/>
        </w:rPr>
        <w:t>Provozní řád budov užívaných Úřadem průmyslového vlastnictví</w:t>
      </w:r>
    </w:p>
    <w:p w:rsidR="007309E5" w:rsidRPr="00A26B23" w:rsidRDefault="007309E5" w:rsidP="00E61112"/>
    <w:p w:rsidR="00E61112" w:rsidRPr="00A26B23" w:rsidRDefault="00E61112" w:rsidP="00E61112">
      <w:r>
        <w:t>Přílohu č. 2 Zadávací dokumentace „Zateplení objektu Úřadu průmyslového vlastnictví“ ze dne</w:t>
      </w:r>
      <w:r w:rsidR="00092E11">
        <w:t xml:space="preserve"> </w:t>
      </w:r>
      <w:r w:rsidR="009C4C20">
        <w:t>21. 3. 2017</w:t>
      </w:r>
      <w:r>
        <w:t xml:space="preserve"> (</w:t>
      </w:r>
      <w:r w:rsidRPr="00A26B23">
        <w:t>včetně všech jejích příloh),</w:t>
      </w:r>
      <w:r>
        <w:t xml:space="preserve"> </w:t>
      </w:r>
      <w:r w:rsidR="006D5138">
        <w:t>obdržel zhotovitel</w:t>
      </w:r>
      <w:r>
        <w:t xml:space="preserve"> dne</w:t>
      </w:r>
      <w:r w:rsidR="006D5138">
        <w:t xml:space="preserve"> </w:t>
      </w:r>
      <w:r w:rsidR="009C4C20">
        <w:t>21. 3. 2017</w:t>
      </w:r>
      <w:r>
        <w:t>.</w:t>
      </w:r>
    </w:p>
    <w:p w:rsidR="00CF61C9" w:rsidRPr="00A26B23" w:rsidRDefault="00CF61C9">
      <w:pPr>
        <w:ind w:left="426"/>
      </w:pPr>
    </w:p>
    <w:p w:rsidR="00C97538" w:rsidRDefault="00C97538">
      <w:pPr>
        <w:ind w:left="426"/>
      </w:pPr>
    </w:p>
    <w:p w:rsidR="00CF61C9" w:rsidRDefault="00CF61C9">
      <w:pPr>
        <w:ind w:left="426"/>
      </w:pPr>
    </w:p>
    <w:p w:rsidR="00CF61C9" w:rsidRDefault="00CF61C9">
      <w:pPr>
        <w:jc w:val="both"/>
      </w:pPr>
      <w:r>
        <w:t>V Praze dne ……………….</w:t>
      </w:r>
    </w:p>
    <w:p w:rsidR="00CF61C9" w:rsidRDefault="00CF61C9"/>
    <w:p w:rsidR="00C97538" w:rsidRDefault="00C97538"/>
    <w:p w:rsidR="00CF61C9" w:rsidRDefault="00CF61C9">
      <w:pPr>
        <w:pStyle w:val="Nadpis4"/>
        <w:jc w:val="both"/>
        <w:rPr>
          <w:sz w:val="24"/>
          <w:szCs w:val="24"/>
        </w:rPr>
      </w:pPr>
      <w:r>
        <w:rPr>
          <w:sz w:val="24"/>
          <w:szCs w:val="24"/>
        </w:rPr>
        <w:t xml:space="preserve">Objednatel:                                                         </w:t>
      </w:r>
      <w:r>
        <w:rPr>
          <w:sz w:val="24"/>
          <w:szCs w:val="24"/>
        </w:rPr>
        <w:tab/>
        <w:t>Zhotovitel:</w:t>
      </w:r>
    </w:p>
    <w:p w:rsidR="00CF61C9" w:rsidRDefault="00CF61C9"/>
    <w:p w:rsidR="00573E12" w:rsidRDefault="00573E12"/>
    <w:p w:rsidR="00C97538" w:rsidRDefault="00C97538"/>
    <w:p w:rsidR="00CF61C9" w:rsidRDefault="00CF61C9">
      <w:pPr>
        <w:jc w:val="both"/>
      </w:pPr>
      <w:r>
        <w:t xml:space="preserve">…………………………….. </w:t>
      </w:r>
      <w:r>
        <w:tab/>
      </w:r>
      <w:r>
        <w:tab/>
      </w:r>
      <w:r>
        <w:tab/>
      </w:r>
      <w:r>
        <w:tab/>
        <w:t>………………………………….</w:t>
      </w:r>
    </w:p>
    <w:p w:rsidR="00CF61C9" w:rsidRDefault="00914197">
      <w:pPr>
        <w:rPr>
          <w:shd w:val="clear" w:color="auto" w:fill="FFFF00"/>
        </w:rPr>
      </w:pPr>
      <w:r>
        <w:t>Ing. Luděk Churáček</w:t>
      </w:r>
      <w:r>
        <w:tab/>
      </w:r>
      <w:r>
        <w:tab/>
      </w:r>
      <w:r>
        <w:tab/>
      </w:r>
      <w:r>
        <w:tab/>
        <w:t xml:space="preserve"> </w:t>
      </w:r>
      <w:r>
        <w:tab/>
        <w:t>KAZIKO a.s.</w:t>
      </w:r>
    </w:p>
    <w:p w:rsidR="00CF61C9" w:rsidRDefault="00914197">
      <w:r>
        <w:t>ředitel ekonomického odboru</w:t>
      </w:r>
      <w:r>
        <w:tab/>
      </w:r>
      <w:r>
        <w:tab/>
      </w:r>
      <w:r>
        <w:tab/>
      </w:r>
      <w:r>
        <w:tab/>
        <w:t>Jitka Salačová, člen představenstva</w:t>
      </w:r>
    </w:p>
    <w:sectPr w:rsidR="00CF61C9" w:rsidSect="00263B1F">
      <w:footerReference w:type="default" r:id="rId8"/>
      <w:pgSz w:w="11906" w:h="16838"/>
      <w:pgMar w:top="1418" w:right="1418" w:bottom="1418" w:left="155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A03" w:rsidRDefault="00AF3A03">
      <w:r>
        <w:separator/>
      </w:r>
    </w:p>
  </w:endnote>
  <w:endnote w:type="continuationSeparator" w:id="0">
    <w:p w:rsidR="00AF3A03" w:rsidRDefault="00AF3A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43" w:rsidRDefault="00263B1F">
    <w:pPr>
      <w:pStyle w:val="Zpat"/>
      <w:jc w:val="center"/>
    </w:pPr>
    <w:fldSimple w:instr="PAGE   \* MERGEFORMAT">
      <w:r w:rsidR="008D781E">
        <w:rPr>
          <w:noProof/>
        </w:rPr>
        <w:t>5</w:t>
      </w:r>
    </w:fldSimple>
  </w:p>
  <w:p w:rsidR="00CF61C9" w:rsidRDefault="00CF61C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A03" w:rsidRDefault="00AF3A03">
      <w:r>
        <w:separator/>
      </w:r>
    </w:p>
  </w:footnote>
  <w:footnote w:type="continuationSeparator" w:id="0">
    <w:p w:rsidR="00AF3A03" w:rsidRDefault="00AF3A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multilevel"/>
    <w:tmpl w:val="00000004"/>
    <w:name w:val="WW8Num8"/>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5"/>
    <w:multiLevelType w:val="singleLevel"/>
    <w:tmpl w:val="00000005"/>
    <w:name w:val="WW8Num12"/>
    <w:lvl w:ilvl="0">
      <w:start w:val="1"/>
      <w:numFmt w:val="bullet"/>
      <w:lvlText w:val=""/>
      <w:lvlJc w:val="left"/>
      <w:pPr>
        <w:tabs>
          <w:tab w:val="num" w:pos="0"/>
        </w:tabs>
        <w:ind w:left="502" w:hanging="360"/>
      </w:pPr>
      <w:rPr>
        <w:rFonts w:ascii="Symbol" w:hAnsi="Symbol" w:cs="Symbol"/>
      </w:rPr>
    </w:lvl>
  </w:abstractNum>
  <w:abstractNum w:abstractNumId="5">
    <w:nsid w:val="00000006"/>
    <w:multiLevelType w:val="singleLevel"/>
    <w:tmpl w:val="00000006"/>
    <w:name w:val="WW8Num16"/>
    <w:lvl w:ilvl="0">
      <w:start w:val="1"/>
      <w:numFmt w:val="decimal"/>
      <w:lvlText w:val="%1."/>
      <w:lvlJc w:val="left"/>
      <w:pPr>
        <w:tabs>
          <w:tab w:val="num" w:pos="0"/>
        </w:tabs>
        <w:ind w:left="720" w:hanging="360"/>
      </w:pPr>
    </w:lvl>
  </w:abstractNum>
  <w:abstractNum w:abstractNumId="6">
    <w:nsid w:val="00000007"/>
    <w:multiLevelType w:val="singleLevel"/>
    <w:tmpl w:val="00000007"/>
    <w:name w:val="WW8Num22"/>
    <w:lvl w:ilvl="0">
      <w:start w:val="1"/>
      <w:numFmt w:val="decimal"/>
      <w:lvlText w:val="%1."/>
      <w:lvlJc w:val="left"/>
      <w:pPr>
        <w:tabs>
          <w:tab w:val="num" w:pos="0"/>
        </w:tabs>
        <w:ind w:left="928" w:hanging="360"/>
      </w:pPr>
    </w:lvl>
  </w:abstractNum>
  <w:abstractNum w:abstractNumId="7">
    <w:nsid w:val="00000008"/>
    <w:multiLevelType w:val="singleLevel"/>
    <w:tmpl w:val="00000008"/>
    <w:name w:val="WW8Num23"/>
    <w:lvl w:ilvl="0">
      <w:start w:val="1"/>
      <w:numFmt w:val="decimal"/>
      <w:lvlText w:val="%1."/>
      <w:lvlJc w:val="left"/>
      <w:pPr>
        <w:tabs>
          <w:tab w:val="num" w:pos="360"/>
        </w:tabs>
        <w:ind w:left="360" w:hanging="360"/>
      </w:pPr>
    </w:lvl>
  </w:abstractNum>
  <w:abstractNum w:abstractNumId="8">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singleLevel"/>
    <w:tmpl w:val="0000000A"/>
    <w:name w:val="WW8Num28"/>
    <w:lvl w:ilvl="0">
      <w:start w:val="1"/>
      <w:numFmt w:val="decimal"/>
      <w:lvlText w:val="%1."/>
      <w:lvlJc w:val="left"/>
      <w:pPr>
        <w:tabs>
          <w:tab w:val="num" w:pos="0"/>
        </w:tabs>
        <w:ind w:left="720" w:hanging="360"/>
      </w:pPr>
    </w:lvl>
  </w:abstractNum>
  <w:abstractNum w:abstractNumId="10">
    <w:nsid w:val="0000000B"/>
    <w:multiLevelType w:val="multilevel"/>
    <w:tmpl w:val="0000000B"/>
    <w:name w:val="WW8Num29"/>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000000C"/>
    <w:multiLevelType w:val="singleLevel"/>
    <w:tmpl w:val="0000000C"/>
    <w:name w:val="WW8Num30"/>
    <w:lvl w:ilvl="0">
      <w:start w:val="1"/>
      <w:numFmt w:val="bullet"/>
      <w:lvlText w:val=""/>
      <w:lvlJc w:val="left"/>
      <w:pPr>
        <w:tabs>
          <w:tab w:val="num" w:pos="720"/>
        </w:tabs>
        <w:ind w:left="720" w:hanging="360"/>
      </w:pPr>
      <w:rPr>
        <w:rFonts w:ascii="Symbol" w:hAnsi="Symbol" w:cs="Symbol"/>
      </w:rPr>
    </w:lvl>
  </w:abstractNum>
  <w:abstractNum w:abstractNumId="12">
    <w:nsid w:val="0000000D"/>
    <w:multiLevelType w:val="singleLevel"/>
    <w:tmpl w:val="0000000D"/>
    <w:name w:val="WW8Num31"/>
    <w:lvl w:ilvl="0">
      <w:start w:val="1"/>
      <w:numFmt w:val="decimal"/>
      <w:lvlText w:val="%1."/>
      <w:lvlJc w:val="left"/>
      <w:pPr>
        <w:tabs>
          <w:tab w:val="num" w:pos="0"/>
        </w:tabs>
        <w:ind w:left="420" w:hanging="360"/>
      </w:pPr>
    </w:lvl>
  </w:abstractNum>
  <w:abstractNum w:abstractNumId="13">
    <w:nsid w:val="0000000E"/>
    <w:multiLevelType w:val="multilevel"/>
    <w:tmpl w:val="0000000E"/>
    <w:name w:val="WW8Num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nsid w:val="0000000F"/>
    <w:multiLevelType w:val="multilevel"/>
    <w:tmpl w:val="0000000F"/>
    <w:name w:val="WW8Num36"/>
    <w:lvl w:ilvl="0">
      <w:start w:val="7"/>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singleLevel"/>
    <w:tmpl w:val="00000010"/>
    <w:name w:val="WW8Num40"/>
    <w:lvl w:ilvl="0">
      <w:start w:val="1"/>
      <w:numFmt w:val="lowerLetter"/>
      <w:lvlText w:val="%1)"/>
      <w:lvlJc w:val="left"/>
      <w:pPr>
        <w:tabs>
          <w:tab w:val="num" w:pos="0"/>
        </w:tabs>
        <w:ind w:left="780" w:hanging="360"/>
      </w:pPr>
    </w:lvl>
  </w:abstractNum>
  <w:abstractNum w:abstractNumId="16">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12"/>
    <w:multiLevelType w:val="singleLevel"/>
    <w:tmpl w:val="00000012"/>
    <w:name w:val="WW8Num48"/>
    <w:lvl w:ilvl="0">
      <w:start w:val="1"/>
      <w:numFmt w:val="decimal"/>
      <w:lvlText w:val="%1."/>
      <w:lvlJc w:val="left"/>
      <w:pPr>
        <w:tabs>
          <w:tab w:val="num" w:pos="0"/>
        </w:tabs>
        <w:ind w:left="720" w:hanging="360"/>
      </w:pPr>
    </w:lvl>
  </w:abstractNum>
  <w:abstractNum w:abstractNumId="18">
    <w:nsid w:val="00000013"/>
    <w:multiLevelType w:val="singleLevel"/>
    <w:tmpl w:val="00000013"/>
    <w:name w:val="WW8Num51"/>
    <w:lvl w:ilvl="0">
      <w:start w:val="1"/>
      <w:numFmt w:val="decimal"/>
      <w:lvlText w:val="%1."/>
      <w:lvlJc w:val="left"/>
      <w:pPr>
        <w:tabs>
          <w:tab w:val="num" w:pos="0"/>
        </w:tabs>
        <w:ind w:left="720" w:hanging="360"/>
      </w:pPr>
    </w:lvl>
  </w:abstractNum>
  <w:abstractNum w:abstractNumId="19">
    <w:nsid w:val="00000014"/>
    <w:multiLevelType w:val="singleLevel"/>
    <w:tmpl w:val="00000014"/>
    <w:name w:val="WW8Num57"/>
    <w:lvl w:ilvl="0">
      <w:start w:val="1"/>
      <w:numFmt w:val="decimal"/>
      <w:lvlText w:val="%1."/>
      <w:lvlJc w:val="left"/>
      <w:pPr>
        <w:tabs>
          <w:tab w:val="num" w:pos="0"/>
        </w:tabs>
        <w:ind w:left="420" w:hanging="360"/>
      </w:pPr>
    </w:lvl>
  </w:abstractNum>
  <w:abstractNum w:abstractNumId="20">
    <w:nsid w:val="489B2EC6"/>
    <w:multiLevelType w:val="hybridMultilevel"/>
    <w:tmpl w:val="1E60CB0C"/>
    <w:lvl w:ilvl="0" w:tplc="147C20B4">
      <w:start w:val="1"/>
      <w:numFmt w:val="decimal"/>
      <w:lvlText w:val="%1)"/>
      <w:lvlJc w:val="left"/>
      <w:pPr>
        <w:ind w:left="644"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9293A25"/>
    <w:multiLevelType w:val="hybridMultilevel"/>
    <w:tmpl w:val="CE587DF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nsid w:val="79AE68D8"/>
    <w:multiLevelType w:val="multilevel"/>
    <w:tmpl w:val="21BCB1C8"/>
    <w:lvl w:ilvl="0">
      <w:start w:val="1"/>
      <w:numFmt w:val="decimal"/>
      <w:lvlText w:val="%1)"/>
      <w:lvlJc w:val="left"/>
      <w:pPr>
        <w:ind w:left="284" w:hanging="284"/>
      </w:pPr>
      <w:rPr>
        <w:color w:val="auto"/>
      </w:r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2"/>
  </w:num>
  <w:num w:numId="22">
    <w:abstractNumId w:val="20"/>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rsids>
    <w:rsidRoot w:val="000A2B76"/>
    <w:rsid w:val="00001502"/>
    <w:rsid w:val="000205C7"/>
    <w:rsid w:val="00042744"/>
    <w:rsid w:val="00056511"/>
    <w:rsid w:val="00067270"/>
    <w:rsid w:val="00084347"/>
    <w:rsid w:val="0008560D"/>
    <w:rsid w:val="00090F7F"/>
    <w:rsid w:val="00092E11"/>
    <w:rsid w:val="0009695A"/>
    <w:rsid w:val="000A2B76"/>
    <w:rsid w:val="000A42F9"/>
    <w:rsid w:val="000D5FC4"/>
    <w:rsid w:val="000E57FC"/>
    <w:rsid w:val="001066AB"/>
    <w:rsid w:val="00122615"/>
    <w:rsid w:val="00164ABA"/>
    <w:rsid w:val="001900AB"/>
    <w:rsid w:val="001909A4"/>
    <w:rsid w:val="001A19C3"/>
    <w:rsid w:val="001B045E"/>
    <w:rsid w:val="001B7A2A"/>
    <w:rsid w:val="001C574D"/>
    <w:rsid w:val="001D488E"/>
    <w:rsid w:val="001F5537"/>
    <w:rsid w:val="002054B2"/>
    <w:rsid w:val="00217D09"/>
    <w:rsid w:val="00263B1F"/>
    <w:rsid w:val="00266848"/>
    <w:rsid w:val="00282AAE"/>
    <w:rsid w:val="0029679E"/>
    <w:rsid w:val="002A51C8"/>
    <w:rsid w:val="002B40F5"/>
    <w:rsid w:val="002F2EAB"/>
    <w:rsid w:val="002F3691"/>
    <w:rsid w:val="00304DC9"/>
    <w:rsid w:val="00311DDB"/>
    <w:rsid w:val="0032706E"/>
    <w:rsid w:val="00336215"/>
    <w:rsid w:val="00340015"/>
    <w:rsid w:val="00345C9F"/>
    <w:rsid w:val="00403A3A"/>
    <w:rsid w:val="00407184"/>
    <w:rsid w:val="0041262F"/>
    <w:rsid w:val="00412D5B"/>
    <w:rsid w:val="004138D4"/>
    <w:rsid w:val="00416087"/>
    <w:rsid w:val="00430F00"/>
    <w:rsid w:val="00435598"/>
    <w:rsid w:val="004440A6"/>
    <w:rsid w:val="004527FB"/>
    <w:rsid w:val="004611DD"/>
    <w:rsid w:val="00467845"/>
    <w:rsid w:val="00481BA1"/>
    <w:rsid w:val="004A0E1C"/>
    <w:rsid w:val="004A1A04"/>
    <w:rsid w:val="004A6F02"/>
    <w:rsid w:val="00505025"/>
    <w:rsid w:val="00505C1A"/>
    <w:rsid w:val="00505F85"/>
    <w:rsid w:val="00525DFF"/>
    <w:rsid w:val="00533B8E"/>
    <w:rsid w:val="00543524"/>
    <w:rsid w:val="005735F1"/>
    <w:rsid w:val="00573E12"/>
    <w:rsid w:val="005B5755"/>
    <w:rsid w:val="005C6332"/>
    <w:rsid w:val="005E16EE"/>
    <w:rsid w:val="005E1C5F"/>
    <w:rsid w:val="005E4564"/>
    <w:rsid w:val="005F25DE"/>
    <w:rsid w:val="00604FF6"/>
    <w:rsid w:val="00613ED9"/>
    <w:rsid w:val="00614644"/>
    <w:rsid w:val="00617602"/>
    <w:rsid w:val="00617DB8"/>
    <w:rsid w:val="0063392C"/>
    <w:rsid w:val="00634BE1"/>
    <w:rsid w:val="006505E8"/>
    <w:rsid w:val="006525DB"/>
    <w:rsid w:val="006530BD"/>
    <w:rsid w:val="00664632"/>
    <w:rsid w:val="00665D0B"/>
    <w:rsid w:val="00693229"/>
    <w:rsid w:val="00693A10"/>
    <w:rsid w:val="006A150F"/>
    <w:rsid w:val="006A5098"/>
    <w:rsid w:val="006C19E4"/>
    <w:rsid w:val="006D5138"/>
    <w:rsid w:val="006E08FE"/>
    <w:rsid w:val="00703411"/>
    <w:rsid w:val="0071228C"/>
    <w:rsid w:val="00717299"/>
    <w:rsid w:val="007309E5"/>
    <w:rsid w:val="00736016"/>
    <w:rsid w:val="00786992"/>
    <w:rsid w:val="007A01D7"/>
    <w:rsid w:val="007A601D"/>
    <w:rsid w:val="007B7109"/>
    <w:rsid w:val="007C338F"/>
    <w:rsid w:val="00827CD5"/>
    <w:rsid w:val="00830E42"/>
    <w:rsid w:val="00872F97"/>
    <w:rsid w:val="008D781E"/>
    <w:rsid w:val="008F47AD"/>
    <w:rsid w:val="009072A2"/>
    <w:rsid w:val="00911FF2"/>
    <w:rsid w:val="00914197"/>
    <w:rsid w:val="00925992"/>
    <w:rsid w:val="00925D89"/>
    <w:rsid w:val="009346B6"/>
    <w:rsid w:val="00964EF0"/>
    <w:rsid w:val="009654AC"/>
    <w:rsid w:val="009730C7"/>
    <w:rsid w:val="009856F3"/>
    <w:rsid w:val="00991DEF"/>
    <w:rsid w:val="009A72FF"/>
    <w:rsid w:val="009C4C20"/>
    <w:rsid w:val="009D1BEA"/>
    <w:rsid w:val="009D4038"/>
    <w:rsid w:val="009D5D16"/>
    <w:rsid w:val="009E286D"/>
    <w:rsid w:val="00A04C54"/>
    <w:rsid w:val="00A11161"/>
    <w:rsid w:val="00A26B23"/>
    <w:rsid w:val="00A35721"/>
    <w:rsid w:val="00A708D6"/>
    <w:rsid w:val="00A74C23"/>
    <w:rsid w:val="00A74D3F"/>
    <w:rsid w:val="00A92CCF"/>
    <w:rsid w:val="00A95218"/>
    <w:rsid w:val="00AC1428"/>
    <w:rsid w:val="00AC1856"/>
    <w:rsid w:val="00AC2D9F"/>
    <w:rsid w:val="00AE256D"/>
    <w:rsid w:val="00AF3A03"/>
    <w:rsid w:val="00AF7882"/>
    <w:rsid w:val="00B070AB"/>
    <w:rsid w:val="00B13067"/>
    <w:rsid w:val="00B30417"/>
    <w:rsid w:val="00B4229A"/>
    <w:rsid w:val="00B43628"/>
    <w:rsid w:val="00B52B0F"/>
    <w:rsid w:val="00B52B43"/>
    <w:rsid w:val="00BC5ABC"/>
    <w:rsid w:val="00BD3FFD"/>
    <w:rsid w:val="00BF06F4"/>
    <w:rsid w:val="00BF09E4"/>
    <w:rsid w:val="00BF24EC"/>
    <w:rsid w:val="00C27D48"/>
    <w:rsid w:val="00C40FDF"/>
    <w:rsid w:val="00C635E3"/>
    <w:rsid w:val="00C70092"/>
    <w:rsid w:val="00C9042F"/>
    <w:rsid w:val="00C93D69"/>
    <w:rsid w:val="00C9418D"/>
    <w:rsid w:val="00C96CA5"/>
    <w:rsid w:val="00C97538"/>
    <w:rsid w:val="00CA015C"/>
    <w:rsid w:val="00CA05C7"/>
    <w:rsid w:val="00CB6736"/>
    <w:rsid w:val="00CD33ED"/>
    <w:rsid w:val="00CE5316"/>
    <w:rsid w:val="00CF221D"/>
    <w:rsid w:val="00CF61C9"/>
    <w:rsid w:val="00D030B0"/>
    <w:rsid w:val="00D07EB9"/>
    <w:rsid w:val="00D109FE"/>
    <w:rsid w:val="00D27936"/>
    <w:rsid w:val="00D659D7"/>
    <w:rsid w:val="00D870E8"/>
    <w:rsid w:val="00D87CC9"/>
    <w:rsid w:val="00DB1C0F"/>
    <w:rsid w:val="00DB3088"/>
    <w:rsid w:val="00DC4CFC"/>
    <w:rsid w:val="00DC664F"/>
    <w:rsid w:val="00DD5808"/>
    <w:rsid w:val="00DD71DA"/>
    <w:rsid w:val="00DE26E0"/>
    <w:rsid w:val="00DF383A"/>
    <w:rsid w:val="00E30668"/>
    <w:rsid w:val="00E3150E"/>
    <w:rsid w:val="00E348E1"/>
    <w:rsid w:val="00E50FDA"/>
    <w:rsid w:val="00E52390"/>
    <w:rsid w:val="00E61112"/>
    <w:rsid w:val="00E61D34"/>
    <w:rsid w:val="00E66046"/>
    <w:rsid w:val="00EC025F"/>
    <w:rsid w:val="00EC14D6"/>
    <w:rsid w:val="00EC4585"/>
    <w:rsid w:val="00EC676A"/>
    <w:rsid w:val="00ED07D3"/>
    <w:rsid w:val="00F068B9"/>
    <w:rsid w:val="00F13992"/>
    <w:rsid w:val="00F155A1"/>
    <w:rsid w:val="00F731FC"/>
    <w:rsid w:val="00F81995"/>
    <w:rsid w:val="00F8238D"/>
    <w:rsid w:val="00F94CBA"/>
    <w:rsid w:val="00FC750B"/>
    <w:rsid w:val="00FE1375"/>
    <w:rsid w:val="00FE7981"/>
    <w:rsid w:val="00FF407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3B1F"/>
    <w:pPr>
      <w:suppressAutoHyphens/>
    </w:pPr>
    <w:rPr>
      <w:sz w:val="24"/>
      <w:szCs w:val="24"/>
      <w:lang w:eastAsia="ar-SA"/>
    </w:rPr>
  </w:style>
  <w:style w:type="paragraph" w:styleId="Nadpis1">
    <w:name w:val="heading 1"/>
    <w:basedOn w:val="Normln"/>
    <w:next w:val="Normln"/>
    <w:qFormat/>
    <w:rsid w:val="00263B1F"/>
    <w:pPr>
      <w:keepNext/>
      <w:numPr>
        <w:numId w:val="1"/>
      </w:numPr>
      <w:outlineLvl w:val="0"/>
    </w:pPr>
    <w:rPr>
      <w:b/>
      <w:sz w:val="36"/>
      <w:szCs w:val="20"/>
    </w:rPr>
  </w:style>
  <w:style w:type="paragraph" w:styleId="Nadpis2">
    <w:name w:val="heading 2"/>
    <w:basedOn w:val="Normln"/>
    <w:next w:val="Normln"/>
    <w:qFormat/>
    <w:rsid w:val="00263B1F"/>
    <w:pPr>
      <w:keepNext/>
      <w:numPr>
        <w:ilvl w:val="1"/>
        <w:numId w:val="1"/>
      </w:numPr>
      <w:ind w:left="0" w:firstLine="708"/>
      <w:outlineLvl w:val="1"/>
    </w:pPr>
    <w:rPr>
      <w:sz w:val="28"/>
      <w:szCs w:val="20"/>
    </w:rPr>
  </w:style>
  <w:style w:type="paragraph" w:styleId="Nadpis3">
    <w:name w:val="heading 3"/>
    <w:basedOn w:val="Normln"/>
    <w:next w:val="Normln"/>
    <w:qFormat/>
    <w:rsid w:val="00263B1F"/>
    <w:pPr>
      <w:keepNext/>
      <w:numPr>
        <w:ilvl w:val="2"/>
        <w:numId w:val="1"/>
      </w:numPr>
      <w:ind w:left="708" w:firstLine="0"/>
      <w:outlineLvl w:val="2"/>
    </w:pPr>
    <w:rPr>
      <w:sz w:val="28"/>
      <w:szCs w:val="20"/>
    </w:rPr>
  </w:style>
  <w:style w:type="paragraph" w:styleId="Nadpis4">
    <w:name w:val="heading 4"/>
    <w:basedOn w:val="Normln"/>
    <w:next w:val="Normln"/>
    <w:qFormat/>
    <w:rsid w:val="00263B1F"/>
    <w:pPr>
      <w:keepNext/>
      <w:numPr>
        <w:ilvl w:val="3"/>
        <w:numId w:val="1"/>
      </w:numPr>
      <w:outlineLvl w:val="3"/>
    </w:pPr>
    <w:rPr>
      <w:sz w:val="28"/>
      <w:szCs w:val="20"/>
    </w:rPr>
  </w:style>
  <w:style w:type="paragraph" w:styleId="Nadpis5">
    <w:name w:val="heading 5"/>
    <w:basedOn w:val="Normln"/>
    <w:next w:val="Normln"/>
    <w:qFormat/>
    <w:rsid w:val="00263B1F"/>
    <w:pPr>
      <w:keepNext/>
      <w:numPr>
        <w:ilvl w:val="4"/>
        <w:numId w:val="1"/>
      </w:numPr>
      <w:jc w:val="both"/>
      <w:outlineLvl w:val="4"/>
    </w:pPr>
    <w:rPr>
      <w:b/>
      <w:szCs w:val="20"/>
    </w:rPr>
  </w:style>
  <w:style w:type="paragraph" w:styleId="Nadpis6">
    <w:name w:val="heading 6"/>
    <w:basedOn w:val="Normln"/>
    <w:next w:val="Normln"/>
    <w:qFormat/>
    <w:rsid w:val="00263B1F"/>
    <w:pPr>
      <w:keepNext/>
      <w:numPr>
        <w:ilvl w:val="5"/>
        <w:numId w:val="1"/>
      </w:numPr>
      <w:outlineLvl w:val="5"/>
    </w:pPr>
    <w:rPr>
      <w:b/>
      <w:szCs w:val="20"/>
    </w:rPr>
  </w:style>
  <w:style w:type="paragraph" w:styleId="Nadpis7">
    <w:name w:val="heading 7"/>
    <w:basedOn w:val="Normln"/>
    <w:next w:val="Normln"/>
    <w:qFormat/>
    <w:rsid w:val="00263B1F"/>
    <w:pPr>
      <w:keepNext/>
      <w:numPr>
        <w:ilvl w:val="6"/>
        <w:numId w:val="1"/>
      </w:numPr>
      <w:tabs>
        <w:tab w:val="left" w:pos="567"/>
      </w:tabs>
      <w:spacing w:line="240" w:lineRule="atLeast"/>
      <w:jc w:val="both"/>
      <w:outlineLvl w:val="6"/>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sid w:val="00263B1F"/>
    <w:rPr>
      <w:rFonts w:cs="Times New Roman"/>
    </w:rPr>
  </w:style>
  <w:style w:type="character" w:customStyle="1" w:styleId="WW8Num7z0">
    <w:name w:val="WW8Num7z0"/>
    <w:rsid w:val="00263B1F"/>
    <w:rPr>
      <w:rFonts w:ascii="Symbol" w:hAnsi="Symbol" w:cs="Symbol"/>
    </w:rPr>
  </w:style>
  <w:style w:type="character" w:customStyle="1" w:styleId="WW8Num7z1">
    <w:name w:val="WW8Num7z1"/>
    <w:rsid w:val="00263B1F"/>
    <w:rPr>
      <w:rFonts w:ascii="Courier New" w:hAnsi="Courier New" w:cs="Courier New"/>
    </w:rPr>
  </w:style>
  <w:style w:type="character" w:customStyle="1" w:styleId="WW8Num7z2">
    <w:name w:val="WW8Num7z2"/>
    <w:rsid w:val="00263B1F"/>
    <w:rPr>
      <w:rFonts w:ascii="Wingdings" w:hAnsi="Wingdings" w:cs="Wingdings"/>
    </w:rPr>
  </w:style>
  <w:style w:type="character" w:customStyle="1" w:styleId="WW8Num8z0">
    <w:name w:val="WW8Num8z0"/>
    <w:rsid w:val="00263B1F"/>
    <w:rPr>
      <w:rFonts w:ascii="Symbol" w:hAnsi="Symbol" w:cs="Symbol"/>
    </w:rPr>
  </w:style>
  <w:style w:type="character" w:customStyle="1" w:styleId="WW8Num8z1">
    <w:name w:val="WW8Num8z1"/>
    <w:rsid w:val="00263B1F"/>
    <w:rPr>
      <w:rFonts w:ascii="Courier New" w:hAnsi="Courier New" w:cs="Courier New"/>
    </w:rPr>
  </w:style>
  <w:style w:type="character" w:customStyle="1" w:styleId="WW8Num8z2">
    <w:name w:val="WW8Num8z2"/>
    <w:rsid w:val="00263B1F"/>
    <w:rPr>
      <w:rFonts w:ascii="Wingdings" w:hAnsi="Wingdings" w:cs="Wingdings"/>
    </w:rPr>
  </w:style>
  <w:style w:type="character" w:customStyle="1" w:styleId="WW8Num12z0">
    <w:name w:val="WW8Num12z0"/>
    <w:rsid w:val="00263B1F"/>
    <w:rPr>
      <w:rFonts w:ascii="Symbol" w:hAnsi="Symbol" w:cs="Symbol"/>
    </w:rPr>
  </w:style>
  <w:style w:type="character" w:customStyle="1" w:styleId="WW8Num12z1">
    <w:name w:val="WW8Num12z1"/>
    <w:rsid w:val="00263B1F"/>
    <w:rPr>
      <w:rFonts w:ascii="Courier New" w:hAnsi="Courier New" w:cs="Courier New"/>
    </w:rPr>
  </w:style>
  <w:style w:type="character" w:customStyle="1" w:styleId="WW8Num12z2">
    <w:name w:val="WW8Num12z2"/>
    <w:rsid w:val="00263B1F"/>
    <w:rPr>
      <w:rFonts w:ascii="Wingdings" w:hAnsi="Wingdings" w:cs="Wingdings"/>
    </w:rPr>
  </w:style>
  <w:style w:type="character" w:customStyle="1" w:styleId="WW8Num13z0">
    <w:name w:val="WW8Num13z0"/>
    <w:rsid w:val="00263B1F"/>
    <w:rPr>
      <w:sz w:val="24"/>
    </w:rPr>
  </w:style>
  <w:style w:type="character" w:customStyle="1" w:styleId="WW8Num13z1">
    <w:name w:val="WW8Num13z1"/>
    <w:rsid w:val="00263B1F"/>
    <w:rPr>
      <w:rFonts w:ascii="Courier New" w:hAnsi="Courier New" w:cs="Courier New"/>
    </w:rPr>
  </w:style>
  <w:style w:type="character" w:customStyle="1" w:styleId="WW8Num13z2">
    <w:name w:val="WW8Num13z2"/>
    <w:rsid w:val="00263B1F"/>
    <w:rPr>
      <w:rFonts w:ascii="Wingdings" w:hAnsi="Wingdings" w:cs="Wingdings"/>
    </w:rPr>
  </w:style>
  <w:style w:type="character" w:customStyle="1" w:styleId="WW8Num13z3">
    <w:name w:val="WW8Num13z3"/>
    <w:rsid w:val="00263B1F"/>
    <w:rPr>
      <w:rFonts w:ascii="Symbol" w:hAnsi="Symbol" w:cs="Symbol"/>
    </w:rPr>
  </w:style>
  <w:style w:type="character" w:customStyle="1" w:styleId="WW8Num15z0">
    <w:name w:val="WW8Num15z0"/>
    <w:rsid w:val="00263B1F"/>
    <w:rPr>
      <w:rFonts w:eastAsia="SimSun"/>
    </w:rPr>
  </w:style>
  <w:style w:type="character" w:customStyle="1" w:styleId="WW8Num24z0">
    <w:name w:val="WW8Num24z0"/>
    <w:rsid w:val="00263B1F"/>
    <w:rPr>
      <w:rFonts w:ascii="Symbol" w:hAnsi="Symbol" w:cs="Symbol"/>
    </w:rPr>
  </w:style>
  <w:style w:type="character" w:customStyle="1" w:styleId="WW8Num24z1">
    <w:name w:val="WW8Num24z1"/>
    <w:rsid w:val="00263B1F"/>
    <w:rPr>
      <w:rFonts w:ascii="Courier New" w:hAnsi="Courier New" w:cs="Courier New"/>
    </w:rPr>
  </w:style>
  <w:style w:type="character" w:customStyle="1" w:styleId="WW8Num24z2">
    <w:name w:val="WW8Num24z2"/>
    <w:rsid w:val="00263B1F"/>
    <w:rPr>
      <w:rFonts w:ascii="Wingdings" w:hAnsi="Wingdings" w:cs="Wingdings"/>
    </w:rPr>
  </w:style>
  <w:style w:type="character" w:customStyle="1" w:styleId="WW8Num25z0">
    <w:name w:val="WW8Num25z0"/>
    <w:rsid w:val="00263B1F"/>
    <w:rPr>
      <w:b w:val="0"/>
    </w:rPr>
  </w:style>
  <w:style w:type="character" w:customStyle="1" w:styleId="WW8Num29z0">
    <w:name w:val="WW8Num29z0"/>
    <w:rsid w:val="00263B1F"/>
    <w:rPr>
      <w:rFonts w:ascii="Symbol" w:hAnsi="Symbol" w:cs="Symbol"/>
    </w:rPr>
  </w:style>
  <w:style w:type="character" w:customStyle="1" w:styleId="WW8Num29z1">
    <w:name w:val="WW8Num29z1"/>
    <w:rsid w:val="00263B1F"/>
    <w:rPr>
      <w:rFonts w:ascii="Courier New" w:hAnsi="Courier New" w:cs="Courier New"/>
    </w:rPr>
  </w:style>
  <w:style w:type="character" w:customStyle="1" w:styleId="WW8Num29z2">
    <w:name w:val="WW8Num29z2"/>
    <w:rsid w:val="00263B1F"/>
    <w:rPr>
      <w:rFonts w:ascii="Wingdings" w:hAnsi="Wingdings" w:cs="Wingdings"/>
    </w:rPr>
  </w:style>
  <w:style w:type="character" w:customStyle="1" w:styleId="WW8Num30z0">
    <w:name w:val="WW8Num30z0"/>
    <w:rsid w:val="00263B1F"/>
    <w:rPr>
      <w:rFonts w:ascii="Symbol" w:hAnsi="Symbol" w:cs="Symbol"/>
    </w:rPr>
  </w:style>
  <w:style w:type="character" w:customStyle="1" w:styleId="WW8Num30z1">
    <w:name w:val="WW8Num30z1"/>
    <w:rsid w:val="00263B1F"/>
    <w:rPr>
      <w:rFonts w:ascii="Courier New" w:hAnsi="Courier New" w:cs="Courier New"/>
    </w:rPr>
  </w:style>
  <w:style w:type="character" w:customStyle="1" w:styleId="WW8Num30z2">
    <w:name w:val="WW8Num30z2"/>
    <w:rsid w:val="00263B1F"/>
    <w:rPr>
      <w:rFonts w:ascii="Wingdings" w:hAnsi="Wingdings" w:cs="Wingdings"/>
    </w:rPr>
  </w:style>
  <w:style w:type="character" w:customStyle="1" w:styleId="WW8Num32z0">
    <w:name w:val="WW8Num32z0"/>
    <w:rsid w:val="00263B1F"/>
    <w:rPr>
      <w:b w:val="0"/>
      <w:i w:val="0"/>
      <w:color w:val="auto"/>
    </w:rPr>
  </w:style>
  <w:style w:type="character" w:customStyle="1" w:styleId="WW8Num33z0">
    <w:name w:val="WW8Num33z0"/>
    <w:rsid w:val="00263B1F"/>
    <w:rPr>
      <w:rFonts w:ascii="Symbol" w:hAnsi="Symbol" w:cs="Symbol"/>
    </w:rPr>
  </w:style>
  <w:style w:type="character" w:customStyle="1" w:styleId="WW8Num33z1">
    <w:name w:val="WW8Num33z1"/>
    <w:rsid w:val="00263B1F"/>
    <w:rPr>
      <w:rFonts w:ascii="Courier New" w:hAnsi="Courier New" w:cs="Courier New"/>
    </w:rPr>
  </w:style>
  <w:style w:type="character" w:customStyle="1" w:styleId="WW8Num33z2">
    <w:name w:val="WW8Num33z2"/>
    <w:rsid w:val="00263B1F"/>
    <w:rPr>
      <w:rFonts w:ascii="Wingdings" w:hAnsi="Wingdings" w:cs="Wingdings"/>
    </w:rPr>
  </w:style>
  <w:style w:type="character" w:customStyle="1" w:styleId="WW8Num34z0">
    <w:name w:val="WW8Num34z0"/>
    <w:rsid w:val="00263B1F"/>
    <w:rPr>
      <w:rFonts w:ascii="Symbol" w:hAnsi="Symbol" w:cs="Symbol"/>
    </w:rPr>
  </w:style>
  <w:style w:type="character" w:customStyle="1" w:styleId="WW8Num34z1">
    <w:name w:val="WW8Num34z1"/>
    <w:rsid w:val="00263B1F"/>
    <w:rPr>
      <w:rFonts w:ascii="Courier New" w:hAnsi="Courier New" w:cs="Courier New"/>
    </w:rPr>
  </w:style>
  <w:style w:type="character" w:customStyle="1" w:styleId="WW8Num34z2">
    <w:name w:val="WW8Num34z2"/>
    <w:rsid w:val="00263B1F"/>
    <w:rPr>
      <w:rFonts w:ascii="Wingdings" w:hAnsi="Wingdings" w:cs="Wingdings"/>
    </w:rPr>
  </w:style>
  <w:style w:type="character" w:customStyle="1" w:styleId="WW8Num37z0">
    <w:name w:val="WW8Num37z0"/>
    <w:rsid w:val="00263B1F"/>
    <w:rPr>
      <w:rFonts w:ascii="Wingdings" w:hAnsi="Wingdings" w:cs="Wingdings"/>
      <w:sz w:val="16"/>
    </w:rPr>
  </w:style>
  <w:style w:type="character" w:customStyle="1" w:styleId="WW8Num37z1">
    <w:name w:val="WW8Num37z1"/>
    <w:rsid w:val="00263B1F"/>
    <w:rPr>
      <w:rFonts w:ascii="Courier New" w:hAnsi="Courier New" w:cs="Courier New"/>
    </w:rPr>
  </w:style>
  <w:style w:type="character" w:customStyle="1" w:styleId="WW8Num37z2">
    <w:name w:val="WW8Num37z2"/>
    <w:rsid w:val="00263B1F"/>
    <w:rPr>
      <w:rFonts w:ascii="Wingdings" w:hAnsi="Wingdings" w:cs="Wingdings"/>
    </w:rPr>
  </w:style>
  <w:style w:type="character" w:customStyle="1" w:styleId="WW8Num37z3">
    <w:name w:val="WW8Num37z3"/>
    <w:rsid w:val="00263B1F"/>
    <w:rPr>
      <w:rFonts w:ascii="Symbol" w:hAnsi="Symbol" w:cs="Symbol"/>
    </w:rPr>
  </w:style>
  <w:style w:type="character" w:customStyle="1" w:styleId="WW8Num41z0">
    <w:name w:val="WW8Num41z0"/>
    <w:rsid w:val="00263B1F"/>
    <w:rPr>
      <w:rFonts w:ascii="Symbol" w:hAnsi="Symbol" w:cs="Symbol"/>
    </w:rPr>
  </w:style>
  <w:style w:type="character" w:customStyle="1" w:styleId="WW8Num41z1">
    <w:name w:val="WW8Num41z1"/>
    <w:rsid w:val="00263B1F"/>
    <w:rPr>
      <w:rFonts w:ascii="Courier New" w:hAnsi="Courier New" w:cs="Courier New"/>
    </w:rPr>
  </w:style>
  <w:style w:type="character" w:customStyle="1" w:styleId="WW8Num41z2">
    <w:name w:val="WW8Num41z2"/>
    <w:rsid w:val="00263B1F"/>
    <w:rPr>
      <w:rFonts w:ascii="Wingdings" w:hAnsi="Wingdings" w:cs="Wingdings"/>
    </w:rPr>
  </w:style>
  <w:style w:type="character" w:customStyle="1" w:styleId="WW8Num49z0">
    <w:name w:val="WW8Num49z0"/>
    <w:rsid w:val="00263B1F"/>
    <w:rPr>
      <w:rFonts w:ascii="Symbol" w:hAnsi="Symbol" w:cs="Symbol"/>
    </w:rPr>
  </w:style>
  <w:style w:type="character" w:customStyle="1" w:styleId="WW8Num49z1">
    <w:name w:val="WW8Num49z1"/>
    <w:rsid w:val="00263B1F"/>
    <w:rPr>
      <w:rFonts w:ascii="Courier New" w:hAnsi="Courier New" w:cs="Courier New"/>
    </w:rPr>
  </w:style>
  <w:style w:type="character" w:customStyle="1" w:styleId="WW8Num49z2">
    <w:name w:val="WW8Num49z2"/>
    <w:rsid w:val="00263B1F"/>
    <w:rPr>
      <w:rFonts w:ascii="Wingdings" w:hAnsi="Wingdings" w:cs="Wingdings"/>
    </w:rPr>
  </w:style>
  <w:style w:type="character" w:customStyle="1" w:styleId="Standardnpsmoodstavce1">
    <w:name w:val="Standardní písmo odstavce1"/>
    <w:rsid w:val="00263B1F"/>
  </w:style>
  <w:style w:type="character" w:styleId="slostrnky">
    <w:name w:val="page number"/>
    <w:basedOn w:val="Standardnpsmoodstavce1"/>
    <w:rsid w:val="00263B1F"/>
  </w:style>
  <w:style w:type="character" w:customStyle="1" w:styleId="platne1">
    <w:name w:val="platne1"/>
    <w:basedOn w:val="Standardnpsmoodstavce1"/>
    <w:rsid w:val="00263B1F"/>
  </w:style>
  <w:style w:type="character" w:customStyle="1" w:styleId="TextbublinyChar">
    <w:name w:val="Text bubliny Char"/>
    <w:rsid w:val="00263B1F"/>
    <w:rPr>
      <w:rFonts w:ascii="Tahoma" w:hAnsi="Tahoma" w:cs="Tahoma"/>
      <w:sz w:val="16"/>
      <w:szCs w:val="16"/>
    </w:rPr>
  </w:style>
  <w:style w:type="character" w:styleId="PromnnHTML">
    <w:name w:val="HTML Variable"/>
    <w:rsid w:val="00263B1F"/>
    <w:rPr>
      <w:i/>
      <w:iCs/>
    </w:rPr>
  </w:style>
  <w:style w:type="paragraph" w:customStyle="1" w:styleId="Nadpis">
    <w:name w:val="Nadpis"/>
    <w:basedOn w:val="Normln"/>
    <w:next w:val="Zkladntext"/>
    <w:rsid w:val="00263B1F"/>
    <w:pPr>
      <w:keepNext/>
      <w:spacing w:before="240" w:after="120"/>
    </w:pPr>
    <w:rPr>
      <w:rFonts w:ascii="Arial" w:eastAsia="Microsoft YaHei" w:hAnsi="Arial" w:cs="Mangal"/>
      <w:sz w:val="28"/>
      <w:szCs w:val="28"/>
    </w:rPr>
  </w:style>
  <w:style w:type="paragraph" w:styleId="Zkladntext">
    <w:name w:val="Body Text"/>
    <w:basedOn w:val="Normln"/>
    <w:rsid w:val="00263B1F"/>
    <w:rPr>
      <w:szCs w:val="20"/>
    </w:rPr>
  </w:style>
  <w:style w:type="paragraph" w:styleId="Seznam">
    <w:name w:val="List"/>
    <w:basedOn w:val="Zkladntext"/>
    <w:rsid w:val="00263B1F"/>
    <w:rPr>
      <w:rFonts w:ascii="Arial" w:hAnsi="Arial" w:cs="Mangal"/>
    </w:rPr>
  </w:style>
  <w:style w:type="paragraph" w:customStyle="1" w:styleId="Popisek">
    <w:name w:val="Popisek"/>
    <w:basedOn w:val="Normln"/>
    <w:rsid w:val="00263B1F"/>
    <w:pPr>
      <w:suppressLineNumbers/>
      <w:spacing w:before="120" w:after="120"/>
    </w:pPr>
    <w:rPr>
      <w:rFonts w:ascii="Arial" w:hAnsi="Arial" w:cs="Mangal"/>
      <w:i/>
      <w:iCs/>
    </w:rPr>
  </w:style>
  <w:style w:type="paragraph" w:customStyle="1" w:styleId="Rejstk">
    <w:name w:val="Rejstřík"/>
    <w:basedOn w:val="Normln"/>
    <w:rsid w:val="00263B1F"/>
    <w:pPr>
      <w:suppressLineNumbers/>
    </w:pPr>
    <w:rPr>
      <w:rFonts w:ascii="Arial" w:hAnsi="Arial" w:cs="Mangal"/>
    </w:rPr>
  </w:style>
  <w:style w:type="paragraph" w:styleId="Zkladntextodsazen">
    <w:name w:val="Body Text Indent"/>
    <w:basedOn w:val="Normln"/>
    <w:rsid w:val="00263B1F"/>
    <w:pPr>
      <w:jc w:val="center"/>
    </w:pPr>
    <w:rPr>
      <w:b/>
      <w:sz w:val="28"/>
      <w:szCs w:val="20"/>
    </w:rPr>
  </w:style>
  <w:style w:type="paragraph" w:customStyle="1" w:styleId="Zkladntextodsazen31">
    <w:name w:val="Základní text odsazený 31"/>
    <w:basedOn w:val="Normln"/>
    <w:rsid w:val="00263B1F"/>
    <w:pPr>
      <w:spacing w:before="120"/>
      <w:ind w:left="426" w:hanging="426"/>
      <w:jc w:val="both"/>
    </w:pPr>
    <w:rPr>
      <w:szCs w:val="20"/>
    </w:rPr>
  </w:style>
  <w:style w:type="paragraph" w:customStyle="1" w:styleId="Zkladntext21">
    <w:name w:val="Základní text 21"/>
    <w:basedOn w:val="Normln"/>
    <w:rsid w:val="00263B1F"/>
    <w:pPr>
      <w:jc w:val="both"/>
    </w:pPr>
  </w:style>
  <w:style w:type="paragraph" w:customStyle="1" w:styleId="Zkladntextodsazen21">
    <w:name w:val="Základní text odsazený 21"/>
    <w:basedOn w:val="Normln"/>
    <w:rsid w:val="00263B1F"/>
    <w:pPr>
      <w:ind w:left="1410" w:hanging="705"/>
      <w:jc w:val="both"/>
    </w:pPr>
  </w:style>
  <w:style w:type="paragraph" w:styleId="Zpat">
    <w:name w:val="footer"/>
    <w:basedOn w:val="Normln"/>
    <w:link w:val="ZpatChar"/>
    <w:uiPriority w:val="99"/>
    <w:rsid w:val="00263B1F"/>
    <w:pPr>
      <w:tabs>
        <w:tab w:val="center" w:pos="4536"/>
        <w:tab w:val="right" w:pos="9072"/>
      </w:tabs>
    </w:pPr>
  </w:style>
  <w:style w:type="paragraph" w:customStyle="1" w:styleId="Normlnodsazen1">
    <w:name w:val="Normální odsazený1"/>
    <w:basedOn w:val="Normln"/>
    <w:rsid w:val="00263B1F"/>
    <w:pPr>
      <w:widowControl w:val="0"/>
      <w:overflowPunct w:val="0"/>
      <w:autoSpaceDE w:val="0"/>
      <w:spacing w:before="120"/>
      <w:ind w:left="283" w:hanging="283"/>
    </w:pPr>
    <w:rPr>
      <w:sz w:val="20"/>
      <w:szCs w:val="20"/>
    </w:rPr>
  </w:style>
  <w:style w:type="paragraph" w:customStyle="1" w:styleId="Normln1">
    <w:name w:val="Normální1"/>
    <w:rsid w:val="00263B1F"/>
    <w:pPr>
      <w:suppressAutoHyphens/>
      <w:autoSpaceDE w:val="0"/>
    </w:pPr>
    <w:rPr>
      <w:rFonts w:ascii="Arial" w:hAnsi="Arial" w:cs="Arial"/>
      <w:color w:val="000000"/>
      <w:sz w:val="24"/>
      <w:szCs w:val="24"/>
      <w:lang w:eastAsia="ar-SA"/>
    </w:rPr>
  </w:style>
  <w:style w:type="paragraph" w:styleId="Textbubliny">
    <w:name w:val="Balloon Text"/>
    <w:basedOn w:val="Normln"/>
    <w:rsid w:val="00263B1F"/>
    <w:rPr>
      <w:rFonts w:ascii="Tahoma" w:hAnsi="Tahoma" w:cs="Tahoma"/>
      <w:sz w:val="16"/>
      <w:szCs w:val="16"/>
    </w:rPr>
  </w:style>
  <w:style w:type="paragraph" w:customStyle="1" w:styleId="Odstavecseseznamem1">
    <w:name w:val="Odstavec se seznamem1"/>
    <w:basedOn w:val="Normln"/>
    <w:rsid w:val="00263B1F"/>
    <w:pPr>
      <w:spacing w:after="200" w:line="276" w:lineRule="auto"/>
      <w:ind w:left="720"/>
    </w:pPr>
    <w:rPr>
      <w:rFonts w:ascii="Calibri" w:hAnsi="Calibri" w:cs="Calibri"/>
      <w:sz w:val="22"/>
      <w:szCs w:val="22"/>
    </w:rPr>
  </w:style>
  <w:style w:type="paragraph" w:styleId="Odstavecseseznamem">
    <w:name w:val="List Paragraph"/>
    <w:basedOn w:val="Normln"/>
    <w:uiPriority w:val="34"/>
    <w:qFormat/>
    <w:rsid w:val="00263B1F"/>
    <w:pPr>
      <w:spacing w:after="200" w:line="276" w:lineRule="auto"/>
      <w:ind w:left="720"/>
    </w:pPr>
    <w:rPr>
      <w:rFonts w:ascii="Calibri" w:eastAsia="Calibri" w:hAnsi="Calibri" w:cs="Calibri"/>
      <w:sz w:val="22"/>
      <w:szCs w:val="22"/>
    </w:rPr>
  </w:style>
  <w:style w:type="paragraph" w:styleId="Revize">
    <w:name w:val="Revision"/>
    <w:rsid w:val="00263B1F"/>
    <w:pPr>
      <w:suppressAutoHyphens/>
    </w:pPr>
    <w:rPr>
      <w:sz w:val="24"/>
      <w:szCs w:val="24"/>
      <w:lang w:eastAsia="ar-SA"/>
    </w:rPr>
  </w:style>
  <w:style w:type="paragraph" w:customStyle="1" w:styleId="l8">
    <w:name w:val="l8"/>
    <w:basedOn w:val="Normln"/>
    <w:rsid w:val="00263B1F"/>
    <w:pPr>
      <w:spacing w:before="280" w:after="280"/>
    </w:pPr>
  </w:style>
  <w:style w:type="paragraph" w:customStyle="1" w:styleId="Obsahtabulky">
    <w:name w:val="Obsah tabulky"/>
    <w:basedOn w:val="Normln"/>
    <w:rsid w:val="00263B1F"/>
    <w:pPr>
      <w:suppressLineNumbers/>
    </w:pPr>
  </w:style>
  <w:style w:type="paragraph" w:customStyle="1" w:styleId="Nadpistabulky">
    <w:name w:val="Nadpis tabulky"/>
    <w:basedOn w:val="Obsahtabulky"/>
    <w:rsid w:val="00263B1F"/>
    <w:pPr>
      <w:jc w:val="center"/>
    </w:pPr>
    <w:rPr>
      <w:b/>
      <w:bCs/>
    </w:rPr>
  </w:style>
  <w:style w:type="paragraph" w:customStyle="1" w:styleId="Obsahrmce">
    <w:name w:val="Obsah rámce"/>
    <w:basedOn w:val="Zkladntext"/>
    <w:rsid w:val="00263B1F"/>
  </w:style>
  <w:style w:type="paragraph" w:styleId="Zhlav">
    <w:name w:val="header"/>
    <w:basedOn w:val="Normln"/>
    <w:rsid w:val="00263B1F"/>
    <w:pPr>
      <w:suppressLineNumbers/>
      <w:tabs>
        <w:tab w:val="center" w:pos="4819"/>
        <w:tab w:val="right" w:pos="9638"/>
      </w:tabs>
    </w:pPr>
  </w:style>
  <w:style w:type="character" w:styleId="Hypertextovodkaz">
    <w:name w:val="Hyperlink"/>
    <w:uiPriority w:val="99"/>
    <w:unhideWhenUsed/>
    <w:rsid w:val="00B13067"/>
    <w:rPr>
      <w:color w:val="0000FF"/>
      <w:u w:val="single"/>
    </w:rPr>
  </w:style>
  <w:style w:type="paragraph" w:customStyle="1" w:styleId="Odstavecseseznamem10">
    <w:name w:val="Odstavec se seznamem1"/>
    <w:basedOn w:val="Normln"/>
    <w:uiPriority w:val="99"/>
    <w:qFormat/>
    <w:rsid w:val="00AE256D"/>
    <w:pPr>
      <w:suppressAutoHyphens w:val="0"/>
      <w:spacing w:before="120"/>
      <w:ind w:left="720"/>
      <w:contextualSpacing/>
      <w:jc w:val="both"/>
    </w:pPr>
    <w:rPr>
      <w:lang w:eastAsia="en-US"/>
    </w:rPr>
  </w:style>
  <w:style w:type="character" w:customStyle="1" w:styleId="ZpatChar">
    <w:name w:val="Zápatí Char"/>
    <w:link w:val="Zpat"/>
    <w:uiPriority w:val="99"/>
    <w:rsid w:val="00B52B43"/>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8E91E-6CFE-455E-8416-33B10A5B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3293</Words>
  <Characters>19430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O  DÍLO  č</vt:lpstr>
    </vt:vector>
  </TitlesOfParts>
  <Company>UPV</Company>
  <LinksUpToDate>false</LinksUpToDate>
  <CharactersWithSpaces>22678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osvedova</dc:creator>
  <cp:lastModifiedBy>ptomanek</cp:lastModifiedBy>
  <cp:revision>3</cp:revision>
  <cp:lastPrinted>2017-04-25T10:00:00Z</cp:lastPrinted>
  <dcterms:created xsi:type="dcterms:W3CDTF">2017-05-02T09:33:00Z</dcterms:created>
  <dcterms:modified xsi:type="dcterms:W3CDTF">2017-05-02T09:36:00Z</dcterms:modified>
</cp:coreProperties>
</file>