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39952" w14:textId="63BA4A41" w:rsidR="005E7514" w:rsidRPr="005E7514" w:rsidRDefault="005E7514" w:rsidP="005E7514">
      <w:pPr>
        <w:spacing w:after="0" w:line="240" w:lineRule="auto"/>
        <w:jc w:val="right"/>
        <w:rPr>
          <w:rFonts w:ascii="Arial" w:eastAsia="Times New Roman" w:hAnsi="Arial" w:cs="Arial"/>
          <w:bCs/>
          <w:lang w:eastAsia="cs-CZ"/>
        </w:rPr>
      </w:pPr>
      <w:bookmarkStart w:id="0" w:name="_GoBack"/>
      <w:bookmarkEnd w:id="0"/>
      <w:r w:rsidRPr="005E7514">
        <w:rPr>
          <w:rFonts w:ascii="Arial" w:eastAsia="Times New Roman" w:hAnsi="Arial" w:cs="Arial"/>
          <w:bCs/>
          <w:lang w:eastAsia="cs-CZ"/>
        </w:rPr>
        <w:t>CES 591/1/2021</w:t>
      </w:r>
    </w:p>
    <w:p w14:paraId="63BD9FFA" w14:textId="77777777" w:rsidR="005E7514" w:rsidRDefault="005E7514" w:rsidP="00CD04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cs-CZ"/>
        </w:rPr>
      </w:pPr>
    </w:p>
    <w:p w14:paraId="0F4ADF53" w14:textId="5BB0F2D5" w:rsidR="00CD0421" w:rsidRDefault="00CD0421" w:rsidP="00CD04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32"/>
          <w:szCs w:val="24"/>
          <w:lang w:eastAsia="cs-CZ"/>
        </w:rPr>
        <w:t>Dodatek č.1 ke s</w:t>
      </w:r>
      <w:r w:rsidRPr="00CD6DE4">
        <w:rPr>
          <w:rFonts w:ascii="Arial" w:eastAsia="Times New Roman" w:hAnsi="Arial" w:cs="Arial"/>
          <w:b/>
          <w:bCs/>
          <w:sz w:val="32"/>
          <w:szCs w:val="24"/>
          <w:lang w:eastAsia="cs-CZ"/>
        </w:rPr>
        <w:t>mlouv</w:t>
      </w:r>
      <w:r>
        <w:rPr>
          <w:rFonts w:ascii="Arial" w:eastAsia="Times New Roman" w:hAnsi="Arial" w:cs="Arial"/>
          <w:b/>
          <w:bCs/>
          <w:sz w:val="32"/>
          <w:szCs w:val="24"/>
          <w:lang w:eastAsia="cs-CZ"/>
        </w:rPr>
        <w:t>ě</w:t>
      </w:r>
      <w:r w:rsidRPr="00CD6DE4">
        <w:rPr>
          <w:rFonts w:ascii="Arial" w:eastAsia="Times New Roman" w:hAnsi="Arial" w:cs="Arial"/>
          <w:b/>
          <w:bCs/>
          <w:sz w:val="32"/>
          <w:szCs w:val="24"/>
          <w:lang w:eastAsia="cs-CZ"/>
        </w:rPr>
        <w:t xml:space="preserve"> o výpůjčce</w:t>
      </w:r>
    </w:p>
    <w:p w14:paraId="46663038" w14:textId="785C8D40" w:rsidR="00CD0421" w:rsidRPr="003D3107" w:rsidRDefault="00CD0421" w:rsidP="00CD04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cs-CZ"/>
        </w:rPr>
      </w:pPr>
      <w:r w:rsidRPr="005E7514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nebytových prostor</w:t>
      </w:r>
      <w:r w:rsidR="005E7514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ze dne 30. 12. 2021</w:t>
      </w:r>
    </w:p>
    <w:p w14:paraId="0D0F7652" w14:textId="77777777" w:rsidR="00CD0421" w:rsidRDefault="00CD0421"/>
    <w:p w14:paraId="578E6143" w14:textId="77777777" w:rsidR="00CD0421" w:rsidRPr="00CD6DE4" w:rsidRDefault="00CD0421" w:rsidP="00CD04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</w:p>
    <w:p w14:paraId="0C363C15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b/>
          <w:sz w:val="24"/>
          <w:szCs w:val="24"/>
          <w:lang w:eastAsia="cs-CZ"/>
        </w:rPr>
        <w:t>Česká republika – Ministerstvo práce a sociálních věcí</w:t>
      </w:r>
    </w:p>
    <w:p w14:paraId="17ABA4F5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se sídlem Na poříčním právu </w:t>
      </w:r>
      <w:r>
        <w:rPr>
          <w:rFonts w:ascii="Arial" w:eastAsia="Times New Roman" w:hAnsi="Arial" w:cs="Arial"/>
          <w:sz w:val="24"/>
          <w:szCs w:val="24"/>
          <w:lang w:eastAsia="cs-CZ"/>
        </w:rPr>
        <w:t>376/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>1, 12</w:t>
      </w:r>
      <w:r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0</w:t>
      </w:r>
      <w:r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Praha 2</w:t>
      </w:r>
    </w:p>
    <w:p w14:paraId="2EE40EBE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>IČ: 0055102</w:t>
      </w:r>
    </w:p>
    <w:p w14:paraId="7E164A4A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astoupená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Mgr. Ladislavem Šimánkem, 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>ředitelem odboru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vnitřní správy, na základě Pověření ministryně práce a sociálních věcí ze dne 17. 8. 2018 vydaného pod č.j.: MPSV-2018/161614-320</w:t>
      </w:r>
    </w:p>
    <w:p w14:paraId="382CECB9" w14:textId="77777777" w:rsidR="00CD0421" w:rsidRPr="00B60FCD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60FCD">
        <w:rPr>
          <w:rFonts w:ascii="Arial" w:eastAsia="Times New Roman" w:hAnsi="Arial" w:cs="Arial"/>
          <w:sz w:val="24"/>
          <w:szCs w:val="24"/>
          <w:lang w:eastAsia="cs-CZ"/>
        </w:rPr>
        <w:t>bankovní spojení: Česká národní banka</w:t>
      </w:r>
    </w:p>
    <w:p w14:paraId="2E824827" w14:textId="77777777" w:rsidR="00CD0421" w:rsidRPr="00B60FCD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60FCD">
        <w:rPr>
          <w:rFonts w:ascii="Arial" w:eastAsia="Times New Roman" w:hAnsi="Arial" w:cs="Arial"/>
          <w:sz w:val="24"/>
          <w:szCs w:val="24"/>
          <w:lang w:eastAsia="cs-CZ"/>
        </w:rPr>
        <w:t>číslo účtu: 19-2229001/0710</w:t>
      </w:r>
    </w:p>
    <w:p w14:paraId="5716DCEE" w14:textId="77777777" w:rsidR="00CD0421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60FCD">
        <w:rPr>
          <w:rFonts w:ascii="Arial" w:eastAsia="Times New Roman" w:hAnsi="Arial" w:cs="Arial"/>
          <w:sz w:val="24"/>
          <w:szCs w:val="24"/>
          <w:lang w:eastAsia="cs-CZ"/>
        </w:rPr>
        <w:t>ID datové schránky: sc9aavg</w:t>
      </w:r>
    </w:p>
    <w:p w14:paraId="23266B5B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F1542F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jako </w:t>
      </w:r>
      <w:r w:rsidRPr="00CD6DE4">
        <w:rPr>
          <w:rFonts w:ascii="Arial" w:eastAsia="Times New Roman" w:hAnsi="Arial" w:cs="Arial"/>
          <w:b/>
          <w:sz w:val="24"/>
          <w:szCs w:val="24"/>
          <w:lang w:eastAsia="cs-CZ"/>
        </w:rPr>
        <w:t>půjčitel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„půjčitel“) </w:t>
      </w:r>
    </w:p>
    <w:p w14:paraId="2C37458C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F73E7B8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14:paraId="7C8D7234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9633877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b/>
          <w:sz w:val="24"/>
          <w:szCs w:val="24"/>
          <w:lang w:eastAsia="cs-CZ"/>
        </w:rPr>
        <w:t>Město Černošice</w:t>
      </w:r>
    </w:p>
    <w:p w14:paraId="4E7A0592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Se s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>ídl</w:t>
      </w:r>
      <w:r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cs-CZ"/>
        </w:rPr>
        <w:t>Karlštejnská 259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252 28 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Černošice,  </w:t>
      </w:r>
    </w:p>
    <w:p w14:paraId="3A3491CC" w14:textId="77777777" w:rsidR="00CD0421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00241121,</w:t>
      </w:r>
    </w:p>
    <w:p w14:paraId="0DCA1E32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Zastoupeno: </w:t>
      </w:r>
      <w:r>
        <w:rPr>
          <w:rFonts w:ascii="Arial" w:eastAsia="Times New Roman" w:hAnsi="Arial" w:cs="Arial"/>
          <w:sz w:val="24"/>
          <w:szCs w:val="24"/>
          <w:lang w:eastAsia="cs-CZ"/>
        </w:rPr>
        <w:t>Mgr. Filipem Kořínkem, starostou města</w:t>
      </w:r>
    </w:p>
    <w:p w14:paraId="1DF52AE6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>
        <w:rPr>
          <w:rFonts w:ascii="Arial" w:eastAsia="Times New Roman" w:hAnsi="Arial" w:cs="Arial"/>
          <w:sz w:val="24"/>
          <w:szCs w:val="24"/>
          <w:lang w:eastAsia="cs-CZ"/>
        </w:rPr>
        <w:t>27-388063349/0800, vedený u ČS, a.s.</w:t>
      </w:r>
    </w:p>
    <w:p w14:paraId="617B7F03" w14:textId="77777777" w:rsidR="00CD0421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ID datové schránky: u46bwy4</w:t>
      </w:r>
    </w:p>
    <w:p w14:paraId="59C47E8A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23755EA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jako </w:t>
      </w:r>
      <w:r w:rsidRPr="00CD6DE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vypůjčitel 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>(dále jen „vypůjčitel“)</w:t>
      </w:r>
    </w:p>
    <w:p w14:paraId="7FE7CD6B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AC072C9" w14:textId="7097C890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uzavírají níže uvedeného dne, měsíce a roku </w:t>
      </w:r>
      <w:r>
        <w:rPr>
          <w:rFonts w:ascii="Arial" w:eastAsia="Times New Roman" w:hAnsi="Arial" w:cs="Arial"/>
          <w:sz w:val="24"/>
          <w:szCs w:val="24"/>
          <w:lang w:eastAsia="cs-CZ"/>
        </w:rPr>
        <w:t>tento</w:t>
      </w:r>
    </w:p>
    <w:p w14:paraId="60BDFCD1" w14:textId="77777777" w:rsidR="00CD0421" w:rsidRDefault="00CD0421" w:rsidP="00CD0421"/>
    <w:p w14:paraId="5C14C73B" w14:textId="6BE23952" w:rsidR="00CD0421" w:rsidRPr="000C22A9" w:rsidRDefault="00CD0421" w:rsidP="00CD0421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C22A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Dodatek ke smlouvě o výpůjčce nebytových prostor</w:t>
      </w:r>
    </w:p>
    <w:p w14:paraId="40FE9EC6" w14:textId="77777777" w:rsidR="00CD0421" w:rsidRDefault="00CD0421"/>
    <w:p w14:paraId="3C4C601F" w14:textId="73DDB39C" w:rsidR="000C22A9" w:rsidRDefault="000C22A9" w:rsidP="000C22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podle § </w:t>
      </w:r>
      <w:r>
        <w:rPr>
          <w:rFonts w:ascii="Arial" w:eastAsia="Times New Roman" w:hAnsi="Arial" w:cs="Arial"/>
          <w:sz w:val="24"/>
          <w:szCs w:val="24"/>
          <w:lang w:eastAsia="cs-CZ"/>
        </w:rPr>
        <w:t>2193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a násl. občanského zákoníku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platném znění 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a podle § </w:t>
      </w:r>
      <w:r>
        <w:rPr>
          <w:rFonts w:ascii="Arial" w:eastAsia="Times New Roman" w:hAnsi="Arial" w:cs="Arial"/>
          <w:sz w:val="24"/>
          <w:szCs w:val="24"/>
          <w:lang w:eastAsia="cs-CZ"/>
        </w:rPr>
        <w:t>27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zákona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>219/2000 Sb., o majetku České republiky a jejím vystupování v právních vztazích,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>v platném znění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B406986" w14:textId="111D0B48" w:rsidR="000C22A9" w:rsidRDefault="000C22A9" w:rsidP="000C22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7290D9" w14:textId="77777777" w:rsidR="000C22A9" w:rsidRDefault="000C22A9" w:rsidP="000C22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E2B9425" w14:textId="1FD52A6E" w:rsidR="000C22A9" w:rsidRDefault="000C22A9" w:rsidP="000C22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Úvodní ustanovení a předmět dodatku</w:t>
      </w:r>
    </w:p>
    <w:p w14:paraId="68DF3BEF" w14:textId="77777777" w:rsidR="000C22A9" w:rsidRPr="00CD6DE4" w:rsidRDefault="000C22A9" w:rsidP="000C22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136199B2" w14:textId="5421E83B" w:rsidR="005E7514" w:rsidRDefault="005E7514" w:rsidP="006833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prohlašují, že spolu dne 30. 12. 2021 uzavřeli smlouvu o výpůjčce nebytových prostor.</w:t>
      </w:r>
    </w:p>
    <w:p w14:paraId="7ACD3C88" w14:textId="77777777" w:rsidR="005E7514" w:rsidRDefault="005E7514" w:rsidP="005E7514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70B40A0" w14:textId="0412CFA4" w:rsidR="000C22A9" w:rsidRDefault="000C22A9" w:rsidP="006833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souvislosti s článkem VII. odst. 2) </w:t>
      </w:r>
      <w:r w:rsidR="009E2C47">
        <w:rPr>
          <w:rFonts w:ascii="Arial" w:eastAsia="Times New Roman" w:hAnsi="Arial" w:cs="Arial"/>
          <w:sz w:val="24"/>
          <w:szCs w:val="24"/>
          <w:lang w:eastAsia="cs-CZ"/>
        </w:rPr>
        <w:t>smlouvy o výpůjčce nebytových prostor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ve věci způsoby úhrad za poskytované služby vypůjčiteli, se smluvní strany dohodly na úpravě koeficientu fakturace za služby spojené s </w:t>
      </w:r>
      <w:r w:rsidRPr="00BC1007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cs-CZ"/>
        </w:rPr>
        <w:t>ostrahou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objektu Podskalská 19, Praha 2.</w:t>
      </w:r>
    </w:p>
    <w:p w14:paraId="50600D31" w14:textId="77777777" w:rsidR="000C22A9" w:rsidRDefault="000C22A9" w:rsidP="000C22A9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9E4B4A" w14:textId="57646BD3" w:rsidR="00A7474B" w:rsidRPr="00A7474B" w:rsidRDefault="00BC1007" w:rsidP="006833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Nově se koeficient pro výpočet podílu za platby spojené s fakturací objektu stanovuje takto: </w:t>
      </w:r>
      <w:r w:rsidR="00A747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měsíční paušál ve výši 30.000,- Kč vč. DPH</w:t>
      </w:r>
      <w:r w:rsidR="0053325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59BB206F" w14:textId="77777777" w:rsidR="00A7474B" w:rsidRDefault="00A7474B" w:rsidP="00A7474B">
      <w:pPr>
        <w:pStyle w:val="Odstavecseseznamem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5B81BF5F" w14:textId="06D7FB78" w:rsidR="0068579C" w:rsidRDefault="00A7474B" w:rsidP="006833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Měsíční paušál za služby spojené s ostrahou</w:t>
      </w:r>
      <w:r w:rsidRPr="00A7474B">
        <w:rPr>
          <w:rFonts w:ascii="Arial" w:eastAsia="Times New Roman" w:hAnsi="Arial" w:cs="Arial"/>
          <w:sz w:val="24"/>
          <w:szCs w:val="24"/>
          <w:lang w:eastAsia="cs-CZ"/>
        </w:rPr>
        <w:t xml:space="preserve"> zahrnuje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474B">
        <w:rPr>
          <w:rFonts w:ascii="Arial" w:eastAsia="Times New Roman" w:hAnsi="Arial" w:cs="Arial"/>
          <w:sz w:val="24"/>
          <w:szCs w:val="24"/>
          <w:lang w:eastAsia="cs-CZ"/>
        </w:rPr>
        <w:t xml:space="preserve">tyto </w:t>
      </w:r>
      <w:r>
        <w:rPr>
          <w:rFonts w:ascii="Arial" w:eastAsia="Times New Roman" w:hAnsi="Arial" w:cs="Arial"/>
          <w:sz w:val="24"/>
          <w:szCs w:val="24"/>
          <w:lang w:eastAsia="cs-CZ"/>
        </w:rPr>
        <w:t>úkony:</w:t>
      </w:r>
    </w:p>
    <w:p w14:paraId="20E046CF" w14:textId="26D6DAC6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a) </w:t>
      </w:r>
      <w:r w:rsidRPr="0040256D">
        <w:rPr>
          <w:rFonts w:ascii="Arial" w:eastAsia="Times New Roman" w:hAnsi="Arial" w:cs="Arial"/>
          <w:sz w:val="24"/>
          <w:szCs w:val="24"/>
          <w:lang w:eastAsia="cs-CZ"/>
        </w:rPr>
        <w:t>zajištění ochrany života a zdraví zaměstnanců, klientů a dalších osob v prostorách střeženého objekt</w:t>
      </w:r>
      <w:r>
        <w:rPr>
          <w:rFonts w:ascii="Arial" w:eastAsia="Times New Roman" w:hAnsi="Arial" w:cs="Arial"/>
          <w:sz w:val="24"/>
          <w:szCs w:val="24"/>
          <w:lang w:eastAsia="cs-CZ"/>
        </w:rPr>
        <w:t>u;</w:t>
      </w:r>
    </w:p>
    <w:p w14:paraId="4851E7EE" w14:textId="407C2028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b)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zajišťování stanovených bezpečnostních a režimových opatření na vstupech a vjezdech do objektu, uvnitř objektu a na jeho perimetru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74EA7346" w14:textId="0B53AEDA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plnění opatření při vzniku mimořádných událostí a plnění preventivních opatření proti vzniku mimořádných událostí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74CDED8C" w14:textId="49A1BE85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fyzická ostraha objektu a ochrana movitého a nemovitého majetku, které Vypůjčitel užívá, před odcizením, zničením či poškozením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5D16C277" w14:textId="2762C0EF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e)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fyzická kontrola osob a kontrola oprávnění pro vstup osob do objektu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129047F9" w14:textId="26C5753D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f)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fyzická kontrola cizích vozidel vjíždějících do objektu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002F70C4" w14:textId="6561516B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g)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zajištění činnosti vrátnice, tj. činnosti dohledového a řídícího centra na objektu s obsluhou systémů technické ochrany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617D5DB8" w14:textId="59A8E3CA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h)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monitorování, obsluha a vyhodnocování výstupních hlášení systémů technické ochrany objektu a přijímaní opatření v reakci na provozní a poplachové stavy instalovaných systémů technické ochrany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3F379912" w14:textId="57795867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ch)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zajišťování kontrolní obchůzkové činnosti v provozní i mimoprovozní době, tj. fyzická kontrola vnitřních i venkovních prostor objektu (vizuální prohlídka objektů, kontrola zabezpečení prostor), včetně dokumentování jejího 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65415E67" w14:textId="6B0EA425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i)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zajišťování a kontrola plnění klíčového režimu (správa, výdej, příjem a evidence klíčů)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2BBC0AF7" w14:textId="1E1F89AF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j)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plnění povinností souvisejících s požární ochranou a protipožární prevencí, tj. plnění povinností vyplývající z řádu ohlašovny požáru a dalších směrnic požární ochrany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3AF1BB7E" w14:textId="5FD9BFD7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k)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zajištění součinnosti s Policií České republiky, Městskou policií a ostatními složkami integrovaného záchranného systému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3FA18EB8" w14:textId="429B84CE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l)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vedení stanovených záznamů, tj. vedení písemných záznamů spojených s výkonem činnosti (předání a převzetí služby, vjezd/výjezd vozidel, výdej klíčů, závady, záznamy o mimořádných událostech, příchod/odchod osob v mimopracovní době apod.);</w:t>
      </w:r>
    </w:p>
    <w:p w14:paraId="6342B584" w14:textId="2B656243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m)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součinnost při zajištění poskytování informací zaměstnancům a návštěvníkům objektu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6B7764A0" w14:textId="44204146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n)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doprovod osob (návštěv, osob se ZP apod.)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2474F612" w14:textId="57C2B4D4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zajištění operativního posílení fyzické ostrahy objektu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63A01A61" w14:textId="11BE1FB9" w:rsidR="00C91DFF" w:rsidRPr="0040256D" w:rsidRDefault="00C91DFF" w:rsidP="0040256D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popř. další neuvedené činnosti přímo související s výkonem fyzické ostrahy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2F1D96E9" w14:textId="77777777" w:rsidR="009132AF" w:rsidRPr="00A7474B" w:rsidRDefault="009132AF" w:rsidP="009132AF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B818E0" w14:textId="77777777" w:rsidR="0068579C" w:rsidRDefault="0068579C" w:rsidP="0068579C">
      <w:pPr>
        <w:pStyle w:val="Odstavecseseznamem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C5937E" w14:textId="4D062F0C" w:rsidR="0068579C" w:rsidRDefault="00683352" w:rsidP="006833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Paušál</w:t>
      </w:r>
      <w:r w:rsidR="0068579C">
        <w:rPr>
          <w:rFonts w:ascii="Arial" w:eastAsia="Times New Roman" w:hAnsi="Arial" w:cs="Arial"/>
          <w:sz w:val="24"/>
          <w:szCs w:val="24"/>
          <w:lang w:eastAsia="cs-CZ"/>
        </w:rPr>
        <w:t xml:space="preserve"> se použije s účinností od 1.</w:t>
      </w:r>
      <w:r w:rsidR="00A7474B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68579C">
        <w:rPr>
          <w:rFonts w:ascii="Arial" w:eastAsia="Times New Roman" w:hAnsi="Arial" w:cs="Arial"/>
          <w:sz w:val="24"/>
          <w:szCs w:val="24"/>
          <w:lang w:eastAsia="cs-CZ"/>
        </w:rPr>
        <w:t>.2022</w:t>
      </w:r>
      <w:r w:rsidR="009E2C4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1A054E5" w14:textId="77777777" w:rsidR="005E7514" w:rsidRDefault="005E7514" w:rsidP="005E7514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C93C898" w14:textId="49287F16" w:rsidR="005E7514" w:rsidRDefault="005E7514" w:rsidP="006833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Ostatní ustanovení smlouvy zůstávají nezměněny.</w:t>
      </w:r>
    </w:p>
    <w:p w14:paraId="0A75DBFB" w14:textId="77777777" w:rsidR="0068579C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176F240" w14:textId="3728B529" w:rsidR="0068579C" w:rsidRDefault="0068579C" w:rsidP="006857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E2C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</w:t>
      </w:r>
      <w:r w:rsidRPr="00CD6D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</w:p>
    <w:p w14:paraId="6B384A61" w14:textId="77777777" w:rsidR="0068579C" w:rsidRDefault="0068579C" w:rsidP="006857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698A4FDD" w14:textId="77777777" w:rsidR="0068579C" w:rsidRPr="00CD6DE4" w:rsidRDefault="0068579C" w:rsidP="00683352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DEEFDB4" w14:textId="42495B4C" w:rsidR="0068579C" w:rsidRPr="0040256D" w:rsidRDefault="009E2C47" w:rsidP="00C91DF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Tento dodatek</w:t>
      </w:r>
      <w:r w:rsidR="0068579C" w:rsidRPr="003D3107">
        <w:rPr>
          <w:rFonts w:ascii="Arial" w:eastAsia="Times New Roman" w:hAnsi="Arial" w:cs="Arial"/>
          <w:sz w:val="24"/>
          <w:szCs w:val="24"/>
          <w:lang w:eastAsia="cs-CZ"/>
        </w:rPr>
        <w:t xml:space="preserve"> nabývá platnosti dnem je</w:t>
      </w:r>
      <w:r>
        <w:rPr>
          <w:rFonts w:ascii="Arial" w:eastAsia="Times New Roman" w:hAnsi="Arial" w:cs="Arial"/>
          <w:sz w:val="24"/>
          <w:szCs w:val="24"/>
          <w:lang w:eastAsia="cs-CZ"/>
        </w:rPr>
        <w:t>h</w:t>
      </w:r>
      <w:r w:rsidR="0068579C" w:rsidRPr="003D3107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E901A3">
        <w:rPr>
          <w:rFonts w:ascii="Arial" w:eastAsia="Times New Roman" w:hAnsi="Arial" w:cs="Arial"/>
          <w:sz w:val="24"/>
          <w:szCs w:val="24"/>
          <w:lang w:eastAsia="cs-CZ"/>
        </w:rPr>
        <w:t xml:space="preserve">podpisu </w:t>
      </w:r>
      <w:r w:rsidR="0068579C" w:rsidRPr="003D3107">
        <w:rPr>
          <w:rFonts w:ascii="Arial" w:eastAsia="Times New Roman" w:hAnsi="Arial" w:cs="Arial"/>
          <w:sz w:val="24"/>
          <w:szCs w:val="24"/>
          <w:lang w:eastAsia="cs-CZ"/>
        </w:rPr>
        <w:t xml:space="preserve">a účinnosti dnem </w:t>
      </w:r>
      <w:r w:rsidR="00E901A3">
        <w:rPr>
          <w:rFonts w:ascii="Arial" w:eastAsia="Times New Roman" w:hAnsi="Arial" w:cs="Arial"/>
          <w:sz w:val="24"/>
          <w:szCs w:val="24"/>
          <w:lang w:eastAsia="cs-CZ"/>
        </w:rPr>
        <w:t xml:space="preserve">jeho </w:t>
      </w:r>
      <w:r w:rsidR="00192259">
        <w:rPr>
          <w:rFonts w:ascii="Arial" w:eastAsia="Times New Roman" w:hAnsi="Arial" w:cs="Arial"/>
          <w:sz w:val="24"/>
          <w:szCs w:val="24"/>
          <w:lang w:eastAsia="cs-CZ"/>
        </w:rPr>
        <w:t>uveřejnění v registru smluv.</w:t>
      </w:r>
      <w:r w:rsidR="00192259" w:rsidRPr="009E2C47">
        <w:rPr>
          <w:rFonts w:ascii="Arial" w:hAnsi="Arial" w:cs="Arial"/>
          <w:sz w:val="24"/>
          <w:szCs w:val="24"/>
        </w:rPr>
        <w:t xml:space="preserve"> Smluvní strany se dohodly, že zveřejnění tohoto dodatku v </w:t>
      </w:r>
      <w:r w:rsidR="00192259">
        <w:rPr>
          <w:rFonts w:ascii="Arial" w:hAnsi="Arial" w:cs="Arial"/>
          <w:sz w:val="24"/>
          <w:szCs w:val="24"/>
        </w:rPr>
        <w:t>r</w:t>
      </w:r>
      <w:r w:rsidR="00192259" w:rsidRPr="009E2C47">
        <w:rPr>
          <w:rFonts w:ascii="Arial" w:hAnsi="Arial" w:cs="Arial"/>
          <w:sz w:val="24"/>
          <w:szCs w:val="24"/>
        </w:rPr>
        <w:t xml:space="preserve">egistru smluv zajistí půjčitel bez zbytečného odkladu po podpisu dodatku. </w:t>
      </w:r>
    </w:p>
    <w:p w14:paraId="1487BC3C" w14:textId="77777777" w:rsidR="0068579C" w:rsidRPr="00CD6DE4" w:rsidRDefault="0068579C" w:rsidP="00683352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64CF51B" w14:textId="55A852E9" w:rsidR="0068579C" w:rsidRPr="003D3107" w:rsidRDefault="0068579C" w:rsidP="0068335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Ostatní ujednání ve smlouvě </w:t>
      </w:r>
      <w:r w:rsidR="009E2C47">
        <w:rPr>
          <w:rFonts w:ascii="Arial" w:eastAsia="Times New Roman" w:hAnsi="Arial" w:cs="Arial"/>
          <w:sz w:val="24"/>
          <w:szCs w:val="24"/>
          <w:lang w:eastAsia="cs-CZ"/>
        </w:rPr>
        <w:t xml:space="preserve">tímto dodatkem nedotčená </w:t>
      </w:r>
      <w:r>
        <w:rPr>
          <w:rFonts w:ascii="Arial" w:eastAsia="Times New Roman" w:hAnsi="Arial" w:cs="Arial"/>
          <w:sz w:val="24"/>
          <w:szCs w:val="24"/>
          <w:lang w:eastAsia="cs-CZ"/>
        </w:rPr>
        <w:t>zůstávají beze změny.</w:t>
      </w:r>
    </w:p>
    <w:p w14:paraId="308300C1" w14:textId="77777777" w:rsidR="0068579C" w:rsidRPr="00CD6DE4" w:rsidRDefault="0068579C" w:rsidP="00683352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CC0B7DE" w14:textId="542777B9" w:rsidR="0068579C" w:rsidRPr="003D3107" w:rsidRDefault="009E2C47" w:rsidP="0068335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Tento dodatek</w:t>
      </w:r>
      <w:r w:rsidR="0068579C" w:rsidRPr="003D3107">
        <w:rPr>
          <w:rFonts w:ascii="Arial" w:eastAsia="Times New Roman" w:hAnsi="Arial" w:cs="Arial"/>
          <w:sz w:val="24"/>
          <w:szCs w:val="24"/>
          <w:lang w:eastAsia="cs-CZ"/>
        </w:rPr>
        <w:t xml:space="preserve"> je vyhotoven ve 4 stejnopisech, z nich každý má platnost originálu. Každá ze smluvních stran obdrží 2 vyhotovení. </w:t>
      </w:r>
    </w:p>
    <w:p w14:paraId="7CA8D351" w14:textId="607598A7" w:rsidR="0068579C" w:rsidRPr="00CD6DE4" w:rsidRDefault="0068579C" w:rsidP="0068335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</w:t>
      </w:r>
    </w:p>
    <w:p w14:paraId="134FD051" w14:textId="0C6C9613" w:rsidR="0068579C" w:rsidRPr="003D3107" w:rsidRDefault="0068579C" w:rsidP="0068335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A01CD">
        <w:rPr>
          <w:rFonts w:ascii="Arial" w:hAnsi="Arial" w:cs="Arial"/>
          <w:sz w:val="24"/>
          <w:szCs w:val="24"/>
        </w:rPr>
        <w:t xml:space="preserve">Město Černošice ve smyslu § 41 odst. 1 zákona č. 128/2000 Sb., o obcích (obecní zřízení), ve znění pozdějších předpisů osvědčuje, že uzavření </w:t>
      </w:r>
      <w:r w:rsidR="009E2C47">
        <w:rPr>
          <w:rFonts w:ascii="Arial" w:hAnsi="Arial" w:cs="Arial"/>
          <w:sz w:val="24"/>
          <w:szCs w:val="24"/>
        </w:rPr>
        <w:t>tohoto dodatku</w:t>
      </w:r>
      <w:r w:rsidRPr="001A01CD">
        <w:rPr>
          <w:rFonts w:ascii="Arial" w:hAnsi="Arial" w:cs="Arial"/>
          <w:sz w:val="24"/>
          <w:szCs w:val="24"/>
        </w:rPr>
        <w:t xml:space="preserve"> bylo schváleno Radou Města Černošice na její </w:t>
      </w:r>
      <w:r w:rsidR="00444704">
        <w:rPr>
          <w:rFonts w:ascii="Arial" w:hAnsi="Arial" w:cs="Arial"/>
          <w:sz w:val="24"/>
          <w:szCs w:val="24"/>
        </w:rPr>
        <w:t>105</w:t>
      </w:r>
      <w:r>
        <w:rPr>
          <w:rFonts w:ascii="Arial" w:hAnsi="Arial" w:cs="Arial"/>
          <w:sz w:val="24"/>
          <w:szCs w:val="24"/>
        </w:rPr>
        <w:t xml:space="preserve">. </w:t>
      </w:r>
      <w:r w:rsidRPr="001A01CD">
        <w:rPr>
          <w:rFonts w:ascii="Arial" w:hAnsi="Arial" w:cs="Arial"/>
          <w:sz w:val="24"/>
          <w:szCs w:val="24"/>
        </w:rPr>
        <w:t>schůzi konané dne</w:t>
      </w:r>
      <w:r w:rsidR="00444704">
        <w:rPr>
          <w:rFonts w:ascii="Arial" w:hAnsi="Arial" w:cs="Arial"/>
          <w:sz w:val="24"/>
          <w:szCs w:val="24"/>
        </w:rPr>
        <w:t xml:space="preserve"> 27. 6</w:t>
      </w:r>
      <w:r>
        <w:rPr>
          <w:rFonts w:ascii="Arial" w:hAnsi="Arial" w:cs="Arial"/>
          <w:sz w:val="24"/>
          <w:szCs w:val="24"/>
        </w:rPr>
        <w:t xml:space="preserve">. 2022 </w:t>
      </w:r>
      <w:r w:rsidRPr="001A01CD">
        <w:rPr>
          <w:rFonts w:ascii="Arial" w:hAnsi="Arial" w:cs="Arial"/>
          <w:sz w:val="24"/>
          <w:szCs w:val="24"/>
        </w:rPr>
        <w:t>tak, jak to vyžaduje § 102 odst. 3 zákona č.128/2000 Sb., o obcích (obecní zřízení), ve znění pozdějších předpisů, čímž je splněna podmínka platnosti tohoto právního jednání.</w:t>
      </w:r>
    </w:p>
    <w:p w14:paraId="77F7701D" w14:textId="77777777" w:rsidR="0068579C" w:rsidRPr="003D3107" w:rsidRDefault="0068579C" w:rsidP="00683352">
      <w:pPr>
        <w:pStyle w:val="Odstavecseseznamem"/>
        <w:ind w:left="284" w:hanging="284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A950DAE" w14:textId="7FD3F8BD" w:rsidR="0068579C" w:rsidRPr="003D3107" w:rsidRDefault="0068579C" w:rsidP="0068335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D3107">
        <w:rPr>
          <w:rFonts w:ascii="Arial" w:hAnsi="Arial" w:cs="Arial"/>
          <w:sz w:val="24"/>
          <w:szCs w:val="24"/>
        </w:rPr>
        <w:t xml:space="preserve">Půjčitel bere na vědomí, že vypůjčitel pro realizaci svých bezhotovostních plateb může používat transparentní příjmový a výdajový bankovní účet a v této souvislosti půjčitel uděluje souhlas se zveřejněním názvu svého účtu; Půjčitel výslovně souhlasí se zveřejněním elektronického obrazu </w:t>
      </w:r>
      <w:r w:rsidR="009E2C47">
        <w:rPr>
          <w:rFonts w:ascii="Arial" w:hAnsi="Arial" w:cs="Arial"/>
          <w:sz w:val="24"/>
          <w:szCs w:val="24"/>
        </w:rPr>
        <w:t>tohoto dodatku</w:t>
      </w:r>
      <w:r w:rsidRPr="003D3107">
        <w:rPr>
          <w:rFonts w:ascii="Arial" w:hAnsi="Arial" w:cs="Arial"/>
          <w:sz w:val="24"/>
          <w:szCs w:val="24"/>
        </w:rPr>
        <w:t xml:space="preserve"> na webových stránkách vypůjčitele.</w:t>
      </w:r>
    </w:p>
    <w:p w14:paraId="733AC3DE" w14:textId="77777777" w:rsidR="0068579C" w:rsidRDefault="0068579C" w:rsidP="0068335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695E30E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345C4A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6C55250" w14:textId="1915E266" w:rsidR="0068579C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V Praze dne 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                      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="005E7514">
        <w:rPr>
          <w:rFonts w:ascii="Arial" w:eastAsia="Times New Roman" w:hAnsi="Arial" w:cs="Arial"/>
          <w:sz w:val="24"/>
          <w:szCs w:val="24"/>
          <w:lang w:eastAsia="cs-CZ"/>
        </w:rPr>
        <w:t>Černošicích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dne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AF368DB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>Půjčitel: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Vypůjčitel:</w:t>
      </w:r>
    </w:p>
    <w:p w14:paraId="470A7053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840707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20E8071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625447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44810D7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BAFB46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>. . . . . . . . . . . . . . . . . . . . . . . .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  <w:t>. . . . . . . . . . . . . . . . . . . . . . . . . . . .</w:t>
      </w:r>
    </w:p>
    <w:p w14:paraId="1F4666F3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cs-CZ"/>
        </w:rPr>
        <w:t>Mgr. Ladislav Šimánek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Mgr. Filip Kořínek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AE84CCB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ředitel odboru </w:t>
      </w:r>
      <w:r>
        <w:rPr>
          <w:rFonts w:ascii="Arial" w:eastAsia="Times New Roman" w:hAnsi="Arial" w:cs="Arial"/>
          <w:sz w:val="24"/>
          <w:szCs w:val="24"/>
          <w:lang w:eastAsia="cs-CZ"/>
        </w:rPr>
        <w:t>vnitřní správy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starosta města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Černošice</w:t>
      </w:r>
    </w:p>
    <w:p w14:paraId="6CD703C0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ČR – MPSV</w:t>
      </w:r>
    </w:p>
    <w:p w14:paraId="22467537" w14:textId="7C718BF8" w:rsidR="000C22A9" w:rsidRPr="00CD6DE4" w:rsidRDefault="0068579C" w:rsidP="000C22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                                                                                      </w:t>
      </w:r>
    </w:p>
    <w:p w14:paraId="4AE033B7" w14:textId="4AE1321D" w:rsidR="00C6385C" w:rsidRDefault="00C6385C" w:rsidP="000C22A9"/>
    <w:sectPr w:rsidR="00C638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819A4" w14:textId="77777777" w:rsidR="00247133" w:rsidRDefault="00247133" w:rsidP="00C6385C">
      <w:pPr>
        <w:spacing w:after="0" w:line="240" w:lineRule="auto"/>
      </w:pPr>
      <w:r>
        <w:separator/>
      </w:r>
    </w:p>
  </w:endnote>
  <w:endnote w:type="continuationSeparator" w:id="0">
    <w:p w14:paraId="7FFE9B44" w14:textId="77777777" w:rsidR="00247133" w:rsidRDefault="00247133" w:rsidP="00C6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676463"/>
      <w:docPartObj>
        <w:docPartGallery w:val="Page Numbers (Bottom of Page)"/>
        <w:docPartUnique/>
      </w:docPartObj>
    </w:sdtPr>
    <w:sdtEndPr/>
    <w:sdtContent>
      <w:p w14:paraId="75848CCA" w14:textId="7A39ACA7" w:rsidR="005E7514" w:rsidRDefault="005E75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C24">
          <w:rPr>
            <w:noProof/>
          </w:rPr>
          <w:t>1</w:t>
        </w:r>
        <w:r>
          <w:fldChar w:fldCharType="end"/>
        </w:r>
      </w:p>
    </w:sdtContent>
  </w:sdt>
  <w:p w14:paraId="3113B0FC" w14:textId="77777777" w:rsidR="005E7514" w:rsidRDefault="005E75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8F752" w14:textId="77777777" w:rsidR="00247133" w:rsidRDefault="00247133" w:rsidP="00C6385C">
      <w:pPr>
        <w:spacing w:after="0" w:line="240" w:lineRule="auto"/>
      </w:pPr>
      <w:r>
        <w:separator/>
      </w:r>
    </w:p>
  </w:footnote>
  <w:footnote w:type="continuationSeparator" w:id="0">
    <w:p w14:paraId="2CF82337" w14:textId="77777777" w:rsidR="00247133" w:rsidRDefault="00247133" w:rsidP="00C63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E6BB9"/>
    <w:multiLevelType w:val="hybridMultilevel"/>
    <w:tmpl w:val="68620DD0"/>
    <w:lvl w:ilvl="0" w:tplc="388EFB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41C71"/>
    <w:multiLevelType w:val="hybridMultilevel"/>
    <w:tmpl w:val="602293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80452E"/>
    <w:multiLevelType w:val="hybridMultilevel"/>
    <w:tmpl w:val="8116BB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91614C"/>
    <w:multiLevelType w:val="hybridMultilevel"/>
    <w:tmpl w:val="B28C313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5C"/>
    <w:rsid w:val="00004292"/>
    <w:rsid w:val="00052C24"/>
    <w:rsid w:val="000C22A9"/>
    <w:rsid w:val="00130CBA"/>
    <w:rsid w:val="00192259"/>
    <w:rsid w:val="00215E57"/>
    <w:rsid w:val="00247133"/>
    <w:rsid w:val="00297AA0"/>
    <w:rsid w:val="002F5A08"/>
    <w:rsid w:val="003779F9"/>
    <w:rsid w:val="003A7A9E"/>
    <w:rsid w:val="0040256D"/>
    <w:rsid w:val="00444704"/>
    <w:rsid w:val="005243D0"/>
    <w:rsid w:val="0053325D"/>
    <w:rsid w:val="005A7013"/>
    <w:rsid w:val="005E7514"/>
    <w:rsid w:val="006547EA"/>
    <w:rsid w:val="00683352"/>
    <w:rsid w:val="0068579C"/>
    <w:rsid w:val="00686607"/>
    <w:rsid w:val="006C69FB"/>
    <w:rsid w:val="008F1F7E"/>
    <w:rsid w:val="009132AF"/>
    <w:rsid w:val="009E2C47"/>
    <w:rsid w:val="00A26D2F"/>
    <w:rsid w:val="00A7474B"/>
    <w:rsid w:val="00B9024A"/>
    <w:rsid w:val="00BC1007"/>
    <w:rsid w:val="00C313E3"/>
    <w:rsid w:val="00C6385C"/>
    <w:rsid w:val="00C91DFF"/>
    <w:rsid w:val="00CA4119"/>
    <w:rsid w:val="00CD0421"/>
    <w:rsid w:val="00D67DB2"/>
    <w:rsid w:val="00E52111"/>
    <w:rsid w:val="00E9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D328B1"/>
  <w15:chartTrackingRefBased/>
  <w15:docId w15:val="{BD68403E-BF83-44D3-87A7-4E8000ED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0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579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42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2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2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29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E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7514"/>
  </w:style>
  <w:style w:type="paragraph" w:styleId="Zpat">
    <w:name w:val="footer"/>
    <w:basedOn w:val="Normln"/>
    <w:link w:val="ZpatChar"/>
    <w:uiPriority w:val="99"/>
    <w:unhideWhenUsed/>
    <w:rsid w:val="005E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B4358-3004-4E76-B22C-3763184F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 Tomáš Ing. Mgr. (MPSV)</dc:creator>
  <cp:keywords/>
  <dc:description/>
  <cp:lastModifiedBy>Účet Microsoft</cp:lastModifiedBy>
  <cp:revision>2</cp:revision>
  <dcterms:created xsi:type="dcterms:W3CDTF">2022-06-28T10:25:00Z</dcterms:created>
  <dcterms:modified xsi:type="dcterms:W3CDTF">2022-06-28T10:25:00Z</dcterms:modified>
</cp:coreProperties>
</file>