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86D" w14:textId="77777777" w:rsidR="00D54057" w:rsidRDefault="00D54057" w:rsidP="00D5405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Společnost:</w:t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b/>
          <w:sz w:val="20"/>
          <w:szCs w:val="20"/>
          <w:lang w:eastAsia="cs-CZ"/>
        </w:rPr>
        <w:t>PROMEDICA PRAHA GROUP, a.s.</w:t>
      </w:r>
    </w:p>
    <w:p w14:paraId="3FBBF155" w14:textId="7777777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IČO:</w:t>
      </w:r>
      <w:r>
        <w:rPr>
          <w:rFonts w:eastAsia="Times New Roman"/>
          <w:sz w:val="20"/>
          <w:szCs w:val="20"/>
          <w:lang w:eastAsia="cs-CZ"/>
        </w:rPr>
        <w:tab/>
        <w:t>25099019</w:t>
      </w:r>
    </w:p>
    <w:p w14:paraId="28262B83" w14:textId="7777777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  <w:t>CZ25099019</w:t>
      </w:r>
    </w:p>
    <w:p w14:paraId="5B600E10" w14:textId="7080B8BD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proofErr w:type="spellStart"/>
      <w:r w:rsidR="00D4246E">
        <w:rPr>
          <w:rFonts w:eastAsia="Times New Roman"/>
          <w:sz w:val="20"/>
          <w:szCs w:val="20"/>
          <w:lang w:eastAsia="cs-CZ"/>
        </w:rPr>
        <w:t>Juárezova</w:t>
      </w:r>
      <w:proofErr w:type="spellEnd"/>
      <w:r w:rsidR="00D4246E">
        <w:rPr>
          <w:rFonts w:eastAsia="Times New Roman"/>
          <w:sz w:val="20"/>
          <w:szCs w:val="20"/>
          <w:lang w:eastAsia="cs-CZ"/>
        </w:rPr>
        <w:t xml:space="preserve"> 1071/17</w:t>
      </w:r>
      <w:r>
        <w:rPr>
          <w:rFonts w:eastAsia="Times New Roman"/>
          <w:sz w:val="20"/>
          <w:szCs w:val="20"/>
          <w:lang w:eastAsia="cs-CZ"/>
        </w:rPr>
        <w:t>, Praha 6 – Bubeneč, PSČ 160 00</w:t>
      </w:r>
    </w:p>
    <w:p w14:paraId="0F0874FA" w14:textId="7777777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Zastoupená:</w:t>
      </w:r>
      <w:r>
        <w:rPr>
          <w:rFonts w:eastAsia="Times New Roman"/>
          <w:sz w:val="20"/>
          <w:szCs w:val="20"/>
          <w:lang w:eastAsia="cs-CZ"/>
        </w:rPr>
        <w:tab/>
        <w:t>Pavel Hanuš, předseda představenstva</w:t>
      </w:r>
    </w:p>
    <w:p w14:paraId="527C4348" w14:textId="7777777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  <w:t>ČSOB</w:t>
      </w:r>
    </w:p>
    <w:p w14:paraId="042DFE4C" w14:textId="7777777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proofErr w:type="gramStart"/>
      <w:r>
        <w:rPr>
          <w:rFonts w:eastAsia="Times New Roman"/>
          <w:sz w:val="20"/>
          <w:szCs w:val="20"/>
          <w:lang w:eastAsia="cs-CZ"/>
        </w:rPr>
        <w:t>000166</w:t>
      </w:r>
      <w:r>
        <w:rPr>
          <w:rFonts w:eastAsia="Times New Roman"/>
          <w:sz w:val="20"/>
          <w:szCs w:val="20"/>
          <w:lang w:eastAsia="cs-CZ"/>
        </w:rPr>
        <w:softHyphen/>
        <w:t>-0800060853</w:t>
      </w:r>
      <w:proofErr w:type="gramEnd"/>
      <w:r>
        <w:rPr>
          <w:rFonts w:eastAsia="Times New Roman"/>
          <w:sz w:val="20"/>
          <w:szCs w:val="20"/>
          <w:lang w:eastAsia="cs-CZ"/>
        </w:rPr>
        <w:t>/0300</w:t>
      </w:r>
    </w:p>
    <w:p w14:paraId="7381549E" w14:textId="77777777" w:rsidR="00D54057" w:rsidRDefault="00D54057" w:rsidP="00D5405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Zapsaná v obchodním rejstříku Městského soudu v Praze, oddíl B, vložka 4492</w:t>
      </w:r>
    </w:p>
    <w:p w14:paraId="12DF3F34" w14:textId="77777777" w:rsidR="008500C7" w:rsidRDefault="008500C7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A54E30" w14:textId="2C0D3CB9" w:rsidR="00515C4F" w:rsidRPr="0016146E" w:rsidRDefault="00515C4F" w:rsidP="00DB44C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3EB590EE" w14:textId="77777777" w:rsidR="00515C4F" w:rsidRPr="0016146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685E04A" w14:textId="77777777" w:rsidR="00515C4F" w:rsidRPr="0016146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68FA4AF3" w14:textId="77777777" w:rsidR="00515C4F" w:rsidRPr="0016146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51A44D6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3BCFA98C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5D0A33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28A8379A" w14:textId="77777777" w:rsidR="00F56C56" w:rsidRPr="0016146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5869DD52" w14:textId="77777777" w:rsidR="00F56C56" w:rsidRPr="0016146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05C6C7A" w14:textId="77777777" w:rsidR="005D0A33" w:rsidRPr="005D0A33" w:rsidRDefault="005D0A33" w:rsidP="005D0A3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4BA6E6C" w14:textId="77777777" w:rsidR="005D0A33" w:rsidRPr="005D0A33" w:rsidRDefault="00797EFA" w:rsidP="005D0A3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="005D0A33"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F2AE081" w14:textId="77777777" w:rsidR="000D0159" w:rsidRP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4AF38257" w14:textId="77777777" w:rsidR="000D0159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DC1666" w14:textId="77777777" w:rsidR="00B0382B" w:rsidRPr="0016146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543C3E" w14:textId="77777777" w:rsidR="00DB44C2" w:rsidRDefault="00DB44C2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297F3AA" w14:textId="77777777" w:rsidR="00F56C56" w:rsidRPr="0016146E" w:rsidRDefault="00F56C56" w:rsidP="00DB44C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0A3E73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320EE9"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14:paraId="1A6B6BC5" w14:textId="77777777" w:rsidR="00F56C56" w:rsidRPr="00B04F14" w:rsidRDefault="00A8564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zhotovitel a objednatel </w:t>
      </w:r>
      <w:r w:rsidR="00B04F14">
        <w:rPr>
          <w:rFonts w:eastAsia="Times New Roman"/>
          <w:sz w:val="20"/>
          <w:szCs w:val="20"/>
          <w:lang w:eastAsia="cs-CZ"/>
        </w:rPr>
        <w:t>společně jako „</w:t>
      </w:r>
      <w:r w:rsidR="00B04F14">
        <w:rPr>
          <w:rFonts w:eastAsia="Times New Roman"/>
          <w:b/>
          <w:sz w:val="20"/>
          <w:szCs w:val="20"/>
          <w:lang w:eastAsia="cs-CZ"/>
        </w:rPr>
        <w:t>smluvní strany</w:t>
      </w:r>
      <w:r w:rsidR="00B04F14">
        <w:rPr>
          <w:rFonts w:eastAsia="Times New Roman"/>
          <w:sz w:val="20"/>
          <w:szCs w:val="20"/>
          <w:lang w:eastAsia="cs-CZ"/>
        </w:rPr>
        <w:t>“</w:t>
      </w:r>
    </w:p>
    <w:p w14:paraId="26122216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0B27558" w14:textId="77777777" w:rsidR="00DC0E87" w:rsidRDefault="00DC0E87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94C7227" w14:textId="77777777" w:rsidR="00F56C56" w:rsidRPr="0016146E" w:rsidRDefault="00E90D2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A85647">
        <w:rPr>
          <w:rFonts w:eastAsia="Times New Roman"/>
          <w:sz w:val="20"/>
          <w:szCs w:val="20"/>
          <w:lang w:eastAsia="cs-CZ"/>
        </w:rPr>
        <w:t>dohodly</w:t>
      </w:r>
      <w:r w:rsidR="00E71700">
        <w:rPr>
          <w:rFonts w:eastAsia="Times New Roman"/>
          <w:sz w:val="20"/>
          <w:szCs w:val="20"/>
          <w:lang w:eastAsia="cs-CZ"/>
        </w:rPr>
        <w:t xml:space="preserve"> v souladu s ustanovením § </w:t>
      </w:r>
      <w:r w:rsidR="003E6BF5">
        <w:rPr>
          <w:rFonts w:eastAsia="Times New Roman"/>
          <w:sz w:val="20"/>
          <w:szCs w:val="20"/>
          <w:lang w:eastAsia="cs-CZ"/>
        </w:rPr>
        <w:t>2586 zákona č. 89/2012 Sb</w:t>
      </w:r>
      <w:r w:rsidR="00E71700">
        <w:rPr>
          <w:rFonts w:eastAsia="Times New Roman"/>
          <w:sz w:val="20"/>
          <w:szCs w:val="20"/>
          <w:lang w:eastAsia="cs-CZ"/>
        </w:rPr>
        <w:t xml:space="preserve">., občanský zákoník, </w:t>
      </w:r>
      <w:r>
        <w:rPr>
          <w:rFonts w:eastAsia="Times New Roman"/>
          <w:sz w:val="20"/>
          <w:szCs w:val="20"/>
          <w:lang w:eastAsia="cs-CZ"/>
        </w:rPr>
        <w:t>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04C4436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85B4672" w14:textId="77777777" w:rsidR="00DB44C2" w:rsidRDefault="00DB44C2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0AA76CD" w14:textId="77777777" w:rsidR="00CB268A" w:rsidRPr="0016146E" w:rsidRDefault="00CB268A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9C8C30" w14:textId="77777777" w:rsidR="00F56C56" w:rsidRPr="0016146E" w:rsidRDefault="007A330C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servisní </w:t>
      </w:r>
      <w:r w:rsidR="00E11F6B"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</w:p>
    <w:p w14:paraId="3EBACEA0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1F95AB04" w14:textId="77777777" w:rsidR="00DB44C2" w:rsidRDefault="00DB44C2" w:rsidP="00336529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BCE7897" w14:textId="77777777" w:rsidR="00F56C56" w:rsidRPr="0016146E" w:rsidRDefault="00515C4F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4AF52547" w14:textId="2B538537" w:rsidR="00A85647" w:rsidRDefault="006C217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</w:t>
      </w:r>
      <w:r w:rsidR="005C6DF8">
        <w:rPr>
          <w:rFonts w:ascii="Verdana" w:hAnsi="Verdana"/>
          <w:sz w:val="20"/>
          <w:lang w:eastAsia="cs-CZ"/>
        </w:rPr>
        <w:t xml:space="preserve">hotovitel jako </w:t>
      </w:r>
      <w:r w:rsidR="005C6DF8" w:rsidRPr="005C6DF8">
        <w:rPr>
          <w:rFonts w:ascii="Verdana" w:hAnsi="Verdana"/>
          <w:sz w:val="20"/>
          <w:lang w:eastAsia="cs-CZ"/>
        </w:rPr>
        <w:t xml:space="preserve">prodávající a </w:t>
      </w:r>
      <w:r w:rsidR="005C6DF8">
        <w:rPr>
          <w:rFonts w:ascii="Verdana" w:hAnsi="Verdana"/>
          <w:sz w:val="20"/>
          <w:lang w:eastAsia="cs-CZ"/>
        </w:rPr>
        <w:t xml:space="preserve">objednatel jako </w:t>
      </w:r>
      <w:r w:rsidR="005C6DF8"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="005C6DF8" w:rsidRPr="005C6DF8">
        <w:rPr>
          <w:rFonts w:ascii="Verdana" w:hAnsi="Verdana"/>
          <w:sz w:val="20"/>
          <w:lang w:eastAsia="cs-CZ"/>
        </w:rPr>
        <w:t>kupní smlouvu (dále jen jako „</w:t>
      </w:r>
      <w:r w:rsidR="005C6DF8" w:rsidRPr="005C6DF8">
        <w:rPr>
          <w:rFonts w:ascii="Verdana" w:hAnsi="Verdana"/>
          <w:b/>
          <w:sz w:val="20"/>
          <w:lang w:eastAsia="cs-CZ"/>
        </w:rPr>
        <w:t>kupní smlouva</w:t>
      </w:r>
      <w:r w:rsidR="005C6DF8" w:rsidRPr="005C6DF8">
        <w:rPr>
          <w:rFonts w:ascii="Verdana" w:hAnsi="Verdana"/>
          <w:sz w:val="20"/>
          <w:lang w:eastAsia="cs-CZ"/>
        </w:rPr>
        <w:t xml:space="preserve">“), ve které se prodávající zavázal dodat kupujícímu </w:t>
      </w:r>
      <w:r w:rsidR="005C6DF8">
        <w:rPr>
          <w:rFonts w:ascii="Verdana" w:hAnsi="Verdana"/>
          <w:sz w:val="20"/>
          <w:lang w:eastAsia="cs-CZ"/>
        </w:rPr>
        <w:t xml:space="preserve">zdravotnické </w:t>
      </w:r>
      <w:r w:rsidR="004557F7">
        <w:rPr>
          <w:rFonts w:ascii="Verdana" w:hAnsi="Verdana"/>
          <w:sz w:val="20"/>
          <w:lang w:eastAsia="cs-CZ"/>
        </w:rPr>
        <w:t xml:space="preserve">zařízení: </w:t>
      </w:r>
      <w:r w:rsidR="00177C27" w:rsidRPr="00177C27">
        <w:rPr>
          <w:rFonts w:ascii="Verdana" w:hAnsi="Verdana"/>
          <w:b/>
          <w:sz w:val="20"/>
          <w:lang w:eastAsia="cs-CZ"/>
        </w:rPr>
        <w:t xml:space="preserve">ultrazvukový přístroj ARIETTA 850SE </w:t>
      </w:r>
      <w:r w:rsidR="005C6DF8" w:rsidRPr="005C6DF8">
        <w:rPr>
          <w:rFonts w:ascii="Verdana" w:hAnsi="Verdana"/>
          <w:sz w:val="20"/>
          <w:lang w:eastAsia="cs-CZ"/>
        </w:rPr>
        <w:t>(dále jen „</w:t>
      </w:r>
      <w:r w:rsidR="005C6DF8" w:rsidRPr="005C6DF8">
        <w:rPr>
          <w:rFonts w:ascii="Verdana" w:hAnsi="Verdana"/>
          <w:b/>
          <w:sz w:val="20"/>
          <w:lang w:eastAsia="cs-CZ"/>
        </w:rPr>
        <w:t>zařízení</w:t>
      </w:r>
      <w:r w:rsidR="005C6DF8" w:rsidRPr="005C6DF8">
        <w:rPr>
          <w:rFonts w:ascii="Verdana" w:hAnsi="Verdana"/>
          <w:sz w:val="20"/>
          <w:lang w:eastAsia="cs-CZ"/>
        </w:rPr>
        <w:t>“).</w:t>
      </w:r>
      <w:r w:rsidR="005C6DF8">
        <w:rPr>
          <w:rFonts w:ascii="Verdana" w:hAnsi="Verdana"/>
          <w:sz w:val="20"/>
          <w:lang w:eastAsia="cs-CZ"/>
        </w:rPr>
        <w:t xml:space="preserve"> </w:t>
      </w:r>
      <w:r w:rsidR="005C6DF8" w:rsidRPr="005C6DF8">
        <w:rPr>
          <w:rFonts w:ascii="Verdana" w:hAnsi="Verdana"/>
          <w:sz w:val="20"/>
          <w:lang w:eastAsia="cs-CZ"/>
        </w:rPr>
        <w:t xml:space="preserve">Součástí plnění </w:t>
      </w:r>
      <w:r w:rsidR="005C6DF8">
        <w:rPr>
          <w:rFonts w:ascii="Verdana" w:hAnsi="Verdana"/>
          <w:sz w:val="20"/>
          <w:lang w:eastAsia="cs-CZ"/>
        </w:rPr>
        <w:t xml:space="preserve">zhotovitele </w:t>
      </w:r>
      <w:r w:rsidR="005C6DF8" w:rsidRPr="005C6DF8">
        <w:rPr>
          <w:rFonts w:ascii="Verdana" w:hAnsi="Verdana"/>
          <w:sz w:val="20"/>
          <w:lang w:eastAsia="cs-CZ"/>
        </w:rPr>
        <w:t xml:space="preserve">dle kupní smlouvy </w:t>
      </w:r>
      <w:r w:rsidR="005C6DF8">
        <w:rPr>
          <w:rFonts w:ascii="Verdana" w:hAnsi="Verdana"/>
          <w:sz w:val="20"/>
          <w:lang w:eastAsia="cs-CZ"/>
        </w:rPr>
        <w:t xml:space="preserve">je také </w:t>
      </w:r>
      <w:r w:rsidR="005C6DF8" w:rsidRPr="005C6DF8">
        <w:rPr>
          <w:rFonts w:ascii="Verdana" w:hAnsi="Verdana"/>
          <w:sz w:val="20"/>
          <w:lang w:eastAsia="cs-CZ"/>
        </w:rPr>
        <w:t>p</w:t>
      </w:r>
      <w:r w:rsidR="005C6DF8"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="005C6DF8" w:rsidRPr="005C6DF8">
        <w:rPr>
          <w:rFonts w:ascii="Verdana" w:hAnsi="Verdana"/>
          <w:sz w:val="20"/>
          <w:lang w:eastAsia="cs-CZ"/>
        </w:rPr>
        <w:t xml:space="preserve">servisu zařízení po dobu trvání záruky v délce 24 </w:t>
      </w:r>
      <w:r w:rsidR="005C6DF8">
        <w:rPr>
          <w:rFonts w:ascii="Verdana" w:hAnsi="Verdana"/>
          <w:sz w:val="20"/>
          <w:lang w:eastAsia="cs-CZ"/>
        </w:rPr>
        <w:t>měsíců.</w:t>
      </w:r>
    </w:p>
    <w:p w14:paraId="39A3E844" w14:textId="77777777" w:rsidR="00320EE9" w:rsidRPr="00320EE9" w:rsidRDefault="00E11F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 w:rsidR="006C2178">
        <w:rPr>
          <w:rFonts w:ascii="Verdana" w:hAnsi="Verdana"/>
          <w:sz w:val="20"/>
          <w:lang w:eastAsia="cs-CZ"/>
        </w:rPr>
        <w:t xml:space="preserve">po skončení záruky dle kupní smlouvy </w:t>
      </w:r>
      <w:r w:rsidRPr="00E11F6B">
        <w:rPr>
          <w:rFonts w:ascii="Verdana" w:hAnsi="Verdana"/>
          <w:sz w:val="20"/>
          <w:lang w:eastAsia="cs-CZ"/>
        </w:rPr>
        <w:t xml:space="preserve">servis a opravy </w:t>
      </w:r>
      <w:r w:rsidR="005C6DF8">
        <w:rPr>
          <w:rFonts w:ascii="Verdana" w:hAnsi="Verdana"/>
          <w:sz w:val="20"/>
          <w:lang w:eastAsia="cs-CZ"/>
        </w:rPr>
        <w:t>zařízení</w:t>
      </w:r>
      <w:r w:rsidRPr="00E11F6B">
        <w:rPr>
          <w:rFonts w:ascii="Verdana" w:hAnsi="Verdana"/>
          <w:sz w:val="20"/>
          <w:lang w:eastAsia="cs-CZ"/>
        </w:rPr>
        <w:t xml:space="preserve"> včetně pravidelných bezpečnostně te</w:t>
      </w:r>
      <w:r>
        <w:rPr>
          <w:rFonts w:ascii="Verdana" w:hAnsi="Verdana"/>
          <w:sz w:val="20"/>
          <w:lang w:eastAsia="cs-CZ"/>
        </w:rPr>
        <w:t>chnických kontrol dle zákona č. </w:t>
      </w:r>
      <w:r w:rsidR="005C6DF8">
        <w:rPr>
          <w:rFonts w:ascii="Verdana" w:hAnsi="Verdana"/>
          <w:sz w:val="20"/>
          <w:lang w:eastAsia="cs-CZ"/>
        </w:rPr>
        <w:t>89/2021</w:t>
      </w:r>
      <w:r w:rsidRPr="00E11F6B">
        <w:rPr>
          <w:rFonts w:ascii="Verdana" w:hAnsi="Verdana"/>
          <w:sz w:val="20"/>
          <w:lang w:eastAsia="cs-CZ"/>
        </w:rPr>
        <w:t xml:space="preserve"> Sb., o zdravotnických prostředcích, případně dle jiného právního předpisu, který tento zákon případně nahradí, a to v rozsahu a za podmínek stanovených v</w:t>
      </w:r>
      <w:r w:rsidR="00E8066D">
        <w:rPr>
          <w:rFonts w:ascii="Verdana" w:hAnsi="Verdana"/>
          <w:sz w:val="20"/>
          <w:lang w:eastAsia="cs-CZ"/>
        </w:rPr>
        <w:t xml:space="preserve"> příslušných </w:t>
      </w:r>
      <w:r w:rsidRPr="00E11F6B">
        <w:rPr>
          <w:rFonts w:ascii="Verdana" w:hAnsi="Verdana"/>
          <w:sz w:val="20"/>
          <w:lang w:eastAsia="cs-CZ"/>
        </w:rPr>
        <w:t xml:space="preserve">právních předpisech a této smlouvě.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 w:rsidR="006C2178"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 w:rsidR="00201642"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 w:rsidR="006C2178">
        <w:rPr>
          <w:rFonts w:ascii="Verdana" w:hAnsi="Verdana"/>
          <w:sz w:val="20"/>
          <w:lang w:eastAsia="cs-CZ"/>
        </w:rPr>
        <w:t xml:space="preserve">servisní </w:t>
      </w:r>
      <w:r w:rsidR="00201642">
        <w:rPr>
          <w:rFonts w:ascii="Verdana" w:hAnsi="Verdana"/>
          <w:sz w:val="20"/>
          <w:lang w:eastAsia="cs-CZ"/>
        </w:rPr>
        <w:t xml:space="preserve">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60123984" w14:textId="77777777" w:rsidR="0020164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lastRenderedPageBreak/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36355B5D" w14:textId="77777777" w:rsidR="00201642" w:rsidRPr="00DB44C2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 prohlašuje, že při provádění servisní</w:t>
      </w:r>
      <w:r w:rsidR="00C0448E">
        <w:rPr>
          <w:rFonts w:ascii="Verdana" w:hAnsi="Verdana"/>
          <w:sz w:val="20"/>
          <w:lang w:eastAsia="cs-CZ"/>
        </w:rPr>
        <w:t xml:space="preserve">ch </w:t>
      </w:r>
      <w:r w:rsidR="006B16CF">
        <w:rPr>
          <w:rFonts w:ascii="Verdana" w:hAnsi="Verdana"/>
          <w:sz w:val="20"/>
          <w:lang w:eastAsia="cs-CZ"/>
        </w:rPr>
        <w:t>služeb</w:t>
      </w:r>
      <w:r w:rsidR="00C0448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 w:rsidR="00E8066D"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="0085663B" w:rsidRPr="0085663B">
        <w:rPr>
          <w:rFonts w:ascii="Verdana" w:hAnsi="Verdana"/>
          <w:sz w:val="20"/>
          <w:lang w:eastAsia="cs-CZ"/>
        </w:rPr>
        <w:t>zákonem č. </w:t>
      </w:r>
      <w:r w:rsidR="006C2178">
        <w:rPr>
          <w:rFonts w:ascii="Verdana" w:hAnsi="Verdana"/>
          <w:sz w:val="20"/>
          <w:lang w:eastAsia="cs-CZ"/>
        </w:rPr>
        <w:t>89/2021</w:t>
      </w:r>
      <w:r w:rsidR="0085663B" w:rsidRPr="0085663B">
        <w:rPr>
          <w:rFonts w:ascii="Verdana" w:hAnsi="Verdana"/>
          <w:sz w:val="20"/>
          <w:lang w:eastAsia="cs-CZ"/>
        </w:rPr>
        <w:t xml:space="preserve"> Sb., o zdravotnických prostředcích, </w:t>
      </w:r>
      <w:r w:rsidR="0085663B" w:rsidRPr="00DB44C2">
        <w:rPr>
          <w:rFonts w:ascii="Verdana" w:hAnsi="Verdana"/>
          <w:sz w:val="20"/>
          <w:lang w:eastAsia="cs-CZ"/>
        </w:rPr>
        <w:t xml:space="preserve">ve znění </w:t>
      </w:r>
      <w:r w:rsidR="0085663B">
        <w:rPr>
          <w:rFonts w:ascii="Verdana" w:hAnsi="Verdana"/>
          <w:sz w:val="20"/>
          <w:lang w:eastAsia="cs-CZ"/>
        </w:rPr>
        <w:t>pozdějších předpisů</w:t>
      </w:r>
      <w:r w:rsidR="0085663B" w:rsidRPr="00DB44C2">
        <w:rPr>
          <w:rFonts w:ascii="Verdana" w:hAnsi="Verdana"/>
          <w:sz w:val="20"/>
          <w:lang w:eastAsia="cs-CZ"/>
        </w:rPr>
        <w:t xml:space="preserve"> </w:t>
      </w:r>
      <w:r w:rsidR="0085663B"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7FED388" w14:textId="77777777" w:rsidR="005D0A33" w:rsidRDefault="00201642" w:rsidP="0081592B">
      <w:pPr>
        <w:pStyle w:val="Nadpis2"/>
        <w:keepNext w:val="0"/>
        <w:spacing w:after="60"/>
        <w:jc w:val="both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 w:rsidR="006B16CF"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4605CC97" w14:textId="77777777" w:rsidR="009E486B" w:rsidRDefault="009E486B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6786A1EF" w14:textId="77777777" w:rsidR="00797EFA" w:rsidRDefault="006C2178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="00797EFA"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 w:rsidR="00797EFA">
        <w:rPr>
          <w:rFonts w:ascii="Verdana" w:hAnsi="Verdana"/>
          <w:sz w:val="20"/>
          <w:lang w:eastAsia="cs-CZ"/>
        </w:rPr>
        <w:t>ývajících z plnění této smlouvy, včetně zajištění</w:t>
      </w:r>
      <w:r w:rsidR="00797EFA" w:rsidRPr="00DB44C2">
        <w:rPr>
          <w:rFonts w:ascii="Verdana" w:hAnsi="Verdana"/>
          <w:sz w:val="20"/>
          <w:lang w:eastAsia="cs-CZ"/>
        </w:rPr>
        <w:t xml:space="preserve"> přístup</w:t>
      </w:r>
      <w:r w:rsidR="00797EFA">
        <w:rPr>
          <w:rFonts w:ascii="Verdana" w:hAnsi="Verdana"/>
          <w:sz w:val="20"/>
          <w:lang w:eastAsia="cs-CZ"/>
        </w:rPr>
        <w:t>u</w:t>
      </w:r>
      <w:r w:rsidR="00797EFA" w:rsidRPr="00DB44C2">
        <w:rPr>
          <w:rFonts w:ascii="Verdana" w:hAnsi="Verdana"/>
          <w:sz w:val="20"/>
          <w:lang w:eastAsia="cs-CZ"/>
        </w:rPr>
        <w:t xml:space="preserve"> k</w:t>
      </w:r>
      <w:r>
        <w:rPr>
          <w:rFonts w:ascii="Verdana" w:hAnsi="Verdana"/>
          <w:sz w:val="20"/>
          <w:lang w:eastAsia="cs-CZ"/>
        </w:rPr>
        <w:t> zařízení</w:t>
      </w:r>
      <w:r w:rsidR="00797EFA">
        <w:rPr>
          <w:rFonts w:ascii="Verdana" w:hAnsi="Verdana"/>
          <w:sz w:val="20"/>
          <w:lang w:eastAsia="cs-CZ"/>
        </w:rPr>
        <w:t>.</w:t>
      </w:r>
    </w:p>
    <w:p w14:paraId="32FF28F0" w14:textId="642F796A" w:rsid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Pr="00C84CEC">
        <w:rPr>
          <w:rFonts w:ascii="Verdana" w:hAnsi="Verdana"/>
          <w:sz w:val="20"/>
          <w:lang w:eastAsia="cs-CZ"/>
        </w:rPr>
        <w:t>veřejné zakázce na dodávky zadávané v otevřeném řízení v nadlimitním režimu</w:t>
      </w:r>
      <w:r>
        <w:rPr>
          <w:rFonts w:ascii="Verdana" w:hAnsi="Verdana"/>
          <w:sz w:val="20"/>
          <w:lang w:eastAsia="cs-CZ"/>
        </w:rPr>
        <w:t xml:space="preserve"> dle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 xml:space="preserve"> s názvem </w:t>
      </w:r>
      <w:r w:rsidRPr="00C84CEC">
        <w:rPr>
          <w:rFonts w:ascii="Verdana" w:hAnsi="Verdana"/>
          <w:b/>
          <w:i/>
          <w:sz w:val="20"/>
          <w:lang w:eastAsia="cs-CZ"/>
        </w:rPr>
        <w:t>„</w:t>
      </w:r>
      <w:r w:rsidR="00A03CD5" w:rsidRPr="00A03CD5">
        <w:rPr>
          <w:rFonts w:ascii="Verdana" w:hAnsi="Verdana"/>
          <w:b/>
          <w:i/>
          <w:sz w:val="20"/>
          <w:lang w:eastAsia="cs-CZ"/>
        </w:rPr>
        <w:t xml:space="preserve">Rozvoj a modernizace Oblastní nemocnice Mladá Boleslav, a.s. </w:t>
      </w:r>
      <w:r w:rsidR="00DA5E04">
        <w:rPr>
          <w:rFonts w:ascii="Verdana" w:hAnsi="Verdana"/>
          <w:b/>
          <w:i/>
          <w:sz w:val="20"/>
          <w:lang w:eastAsia="cs-CZ"/>
        </w:rPr>
        <w:t xml:space="preserve">přístroje pro </w:t>
      </w:r>
      <w:r w:rsidR="0045405E">
        <w:rPr>
          <w:rFonts w:ascii="Verdana" w:hAnsi="Verdana"/>
          <w:b/>
          <w:i/>
          <w:sz w:val="20"/>
          <w:lang w:eastAsia="cs-CZ"/>
        </w:rPr>
        <w:t>zobrazovací metody</w:t>
      </w:r>
      <w:r w:rsidRPr="00C84CEC">
        <w:rPr>
          <w:rFonts w:ascii="Verdana" w:hAnsi="Verdana"/>
          <w:b/>
          <w:i/>
          <w:sz w:val="20"/>
          <w:lang w:eastAsia="cs-CZ"/>
        </w:rPr>
        <w:t>“</w:t>
      </w:r>
      <w:r w:rsidR="0045405E">
        <w:rPr>
          <w:rFonts w:ascii="Verdana" w:hAnsi="Verdana"/>
          <w:sz w:val="20"/>
          <w:lang w:eastAsia="cs-CZ"/>
        </w:rPr>
        <w:t xml:space="preserve"> </w:t>
      </w:r>
      <w:r w:rsidR="0045405E" w:rsidRPr="0045405E">
        <w:rPr>
          <w:rFonts w:ascii="Verdana" w:hAnsi="Verdana"/>
          <w:b/>
          <w:bCs/>
          <w:sz w:val="20"/>
          <w:lang w:eastAsia="cs-CZ"/>
        </w:rPr>
        <w:t xml:space="preserve">– část </w:t>
      </w:r>
      <w:r w:rsidR="004052FC">
        <w:rPr>
          <w:rFonts w:ascii="Verdana" w:hAnsi="Verdana"/>
          <w:b/>
          <w:bCs/>
          <w:sz w:val="20"/>
          <w:lang w:eastAsia="cs-CZ"/>
        </w:rPr>
        <w:t>2</w:t>
      </w:r>
      <w:r w:rsidR="0045405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(dále jen „</w:t>
      </w:r>
      <w:r w:rsidRPr="005D5D74">
        <w:rPr>
          <w:rFonts w:ascii="Verdana" w:hAnsi="Verdana"/>
          <w:b/>
          <w:sz w:val="20"/>
          <w:lang w:eastAsia="cs-CZ"/>
        </w:rPr>
        <w:t>veřejná zakázka</w:t>
      </w:r>
      <w:r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prohlašuje, že měl před podáním své nabídky k dispozici požadavky </w:t>
      </w:r>
      <w:r>
        <w:rPr>
          <w:rFonts w:ascii="Verdana" w:hAnsi="Verdana"/>
          <w:sz w:val="20"/>
          <w:lang w:eastAsia="cs-CZ"/>
        </w:rPr>
        <w:t>objednatele</w:t>
      </w:r>
      <w:r w:rsidRPr="006570E2">
        <w:rPr>
          <w:rFonts w:ascii="Verdana" w:hAnsi="Verdana"/>
          <w:sz w:val="20"/>
          <w:lang w:eastAsia="cs-CZ"/>
        </w:rPr>
        <w:t xml:space="preserve"> na rozsah dodávky dle této smlouvy, a to jako součást zadávací dokumentace</w:t>
      </w:r>
      <w:r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Zhotovitel</w:t>
      </w:r>
      <w:r w:rsidRPr="006570E2">
        <w:rPr>
          <w:rFonts w:ascii="Verdana" w:hAnsi="Verdana"/>
          <w:sz w:val="20"/>
          <w:lang w:eastAsia="cs-CZ"/>
        </w:rPr>
        <w:t xml:space="preserve"> tyto požadavky před podáním své nabídky s vynaložením odborné péče přezkoumal a na základě toho prohlašuje, že je schopen předmět plnění dle této smlouvy splnit.</w:t>
      </w:r>
    </w:p>
    <w:p w14:paraId="01D2543C" w14:textId="77777777" w:rsidR="006C2178" w:rsidRPr="006C2178" w:rsidRDefault="006C2178" w:rsidP="006C217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7CF63B7D" w14:textId="77777777" w:rsidR="00DB44C2" w:rsidRPr="00DB44C2" w:rsidRDefault="001E7D85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85663B">
        <w:rPr>
          <w:rFonts w:ascii="Verdana" w:hAnsi="Verdana"/>
          <w:sz w:val="20"/>
        </w:rPr>
        <w:t xml:space="preserve">rovádění servisních </w:t>
      </w:r>
      <w:r w:rsidR="006B16CF">
        <w:rPr>
          <w:rFonts w:ascii="Verdana" w:hAnsi="Verdana"/>
          <w:sz w:val="20"/>
        </w:rPr>
        <w:t>služeb</w:t>
      </w:r>
    </w:p>
    <w:p w14:paraId="0D552560" w14:textId="77777777" w:rsidR="006C2178" w:rsidRPr="00D3262F" w:rsidRDefault="006C2178" w:rsidP="00D3262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dle této smlouvy zahrnují:</w:t>
      </w:r>
    </w:p>
    <w:p w14:paraId="16877AC4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provádění oprav zařízení při jeho poruchách a poškození bez ohledu na příčiny vzniku těchto poruch a poškození, přičemž za opravu se považuje i odstranění jakýchkoliv nefunkčností či jiných vad zařízení; za nefunkčnost zařízení se považuje výskyt takové vadou, která brání jeho běžnému provozu jako celku, či která brání provozu některé jeho samostatné části, nebo která natolik znesnadňuje užívání zařízení, že </w:t>
      </w:r>
      <w:r w:rsidR="00D3262F">
        <w:rPr>
          <w:rFonts w:ascii="Verdana" w:hAnsi="Verdana"/>
          <w:sz w:val="20"/>
          <w:lang w:eastAsia="cs-CZ"/>
        </w:rPr>
        <w:t>objednatel</w:t>
      </w:r>
      <w:r w:rsidRPr="00D3262F">
        <w:rPr>
          <w:rFonts w:ascii="Verdana" w:hAnsi="Verdana"/>
          <w:sz w:val="20"/>
          <w:lang w:eastAsia="cs-CZ"/>
        </w:rPr>
        <w:t xml:space="preserve"> nemůže zařízení užívat obvyklým způsobem;</w:t>
      </w:r>
    </w:p>
    <w:p w14:paraId="667D6F18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 xml:space="preserve">pravidelné bezpečnostně technické kontroly podle zákona č. </w:t>
      </w:r>
      <w:r w:rsidR="00D3262F">
        <w:rPr>
          <w:rFonts w:ascii="Verdana" w:hAnsi="Verdana"/>
          <w:sz w:val="20"/>
          <w:lang w:eastAsia="cs-CZ"/>
        </w:rPr>
        <w:t>89/2021</w:t>
      </w:r>
      <w:r w:rsidRPr="00D3262F">
        <w:rPr>
          <w:rFonts w:ascii="Verdana" w:hAnsi="Verdana"/>
          <w:sz w:val="20"/>
          <w:lang w:eastAsia="cs-CZ"/>
        </w:rPr>
        <w:t xml:space="preserve"> Sb. o zdravotnických prostředcích, </w:t>
      </w:r>
      <w:r w:rsidR="00D3262F">
        <w:rPr>
          <w:rFonts w:ascii="Verdana" w:hAnsi="Verdana"/>
          <w:sz w:val="20"/>
          <w:lang w:eastAsia="cs-CZ"/>
        </w:rPr>
        <w:t>(</w:t>
      </w:r>
      <w:r w:rsidRPr="00D3262F">
        <w:rPr>
          <w:rFonts w:ascii="Verdana" w:hAnsi="Verdana"/>
          <w:sz w:val="20"/>
          <w:lang w:eastAsia="cs-CZ"/>
        </w:rPr>
        <w:t>případně dle jiného právního předpisu, který může stávající zákon v budoucnu nahradit) a další předepsané kontroly, které jsou nezbytné pro zajištění řádného a bezvadného provozu zařízení (ať jde o úkony předepsané zákonnými či profesními nařízeními nebo doporučení výrobce ve výrobcem daných termínech), a to v rozsahu minimálně 1x ročně nejpozději 30 dní před uplynutím intervalu pro předepsanou kontrolu;</w:t>
      </w:r>
    </w:p>
    <w:p w14:paraId="751BC6E7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dodávku a montáž náhradních dílů potřebných k zajištění bezvadné, bezpečné a spolehlivé funkčnosti zařízení (zdravotnických prostředku);</w:t>
      </w:r>
    </w:p>
    <w:p w14:paraId="45AA8E4B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lastRenderedPageBreak/>
        <w:t xml:space="preserve">bezplatné zpětvzetí nefunkčního/omezeně funkčního náhradního dílu na základě žádosti </w:t>
      </w:r>
      <w:r w:rsidR="00D3262F">
        <w:rPr>
          <w:rFonts w:ascii="Verdana" w:hAnsi="Verdana"/>
          <w:sz w:val="20"/>
          <w:lang w:eastAsia="cs-CZ"/>
        </w:rPr>
        <w:t>objednatele</w:t>
      </w:r>
      <w:r w:rsidRPr="00D3262F">
        <w:rPr>
          <w:rFonts w:ascii="Verdana" w:hAnsi="Verdana"/>
          <w:sz w:val="20"/>
          <w:lang w:eastAsia="cs-CZ"/>
        </w:rPr>
        <w:t>;</w:t>
      </w:r>
    </w:p>
    <w:p w14:paraId="3B21AF2F" w14:textId="77777777" w:rsidR="006C2178" w:rsidRPr="00D3262F" w:rsidRDefault="006C2178" w:rsidP="00D3262F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přepravu, dopravu, likvidaci obalů a odpadu.</w:t>
      </w:r>
    </w:p>
    <w:p w14:paraId="164A730C" w14:textId="77777777" w:rsidR="00797EFA" w:rsidRPr="00C0448E" w:rsidRDefault="00797EFA" w:rsidP="00797EF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služeb </w:t>
      </w:r>
      <w:r w:rsidR="00817C3D">
        <w:rPr>
          <w:rFonts w:ascii="Verdana" w:hAnsi="Verdana"/>
          <w:sz w:val="20"/>
          <w:lang w:eastAsia="cs-CZ"/>
        </w:rPr>
        <w:t xml:space="preserve">je </w:t>
      </w:r>
      <w:r w:rsidR="00817C3D" w:rsidRPr="00DA5E04">
        <w:rPr>
          <w:rFonts w:ascii="Verdana" w:hAnsi="Verdana"/>
          <w:sz w:val="20"/>
          <w:lang w:eastAsia="cs-CZ"/>
        </w:rPr>
        <w:t>sídlo objednatel</w:t>
      </w:r>
      <w:r w:rsidR="00DA5E04">
        <w:rPr>
          <w:rFonts w:ascii="Verdana" w:hAnsi="Verdana"/>
          <w:sz w:val="20"/>
          <w:lang w:eastAsia="cs-CZ"/>
        </w:rPr>
        <w:t>e.</w:t>
      </w:r>
    </w:p>
    <w:p w14:paraId="412C4616" w14:textId="77777777" w:rsidR="00817C3D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poruchy zařízení s</w:t>
      </w:r>
      <w:r w:rsidR="009E486B" w:rsidRPr="00C0448E">
        <w:rPr>
          <w:rFonts w:ascii="Verdana" w:hAnsi="Verdana"/>
          <w:sz w:val="20"/>
          <w:lang w:eastAsia="cs-CZ"/>
        </w:rPr>
        <w:t xml:space="preserve">e zhotovitel </w:t>
      </w:r>
      <w:r w:rsidRPr="002B5AA8">
        <w:rPr>
          <w:rFonts w:ascii="Verdana" w:hAnsi="Verdana"/>
          <w:sz w:val="20"/>
          <w:lang w:eastAsia="cs-CZ"/>
        </w:rPr>
        <w:t xml:space="preserve">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objednatelem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</w:t>
      </w:r>
      <w:r>
        <w:rPr>
          <w:rFonts w:ascii="Verdana" w:hAnsi="Verdana"/>
          <w:sz w:val="20"/>
          <w:lang w:eastAsia="cs-CZ"/>
        </w:rPr>
        <w:t>zhotoviteli</w:t>
      </w:r>
      <w:r w:rsidRPr="002B5AA8">
        <w:rPr>
          <w:rFonts w:ascii="Verdana" w:hAnsi="Verdana"/>
          <w:sz w:val="20"/>
          <w:lang w:eastAsia="cs-CZ"/>
        </w:rPr>
        <w:t xml:space="preserve">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</w:t>
      </w:r>
      <w:r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zapůjčit </w:t>
      </w:r>
      <w:r>
        <w:rPr>
          <w:rFonts w:ascii="Verdana" w:hAnsi="Verdana"/>
          <w:sz w:val="20"/>
          <w:lang w:eastAsia="cs-CZ"/>
        </w:rPr>
        <w:t>objednateli</w:t>
      </w:r>
      <w:r w:rsidRPr="002B5AA8">
        <w:rPr>
          <w:rFonts w:ascii="Verdana" w:hAnsi="Verdana"/>
          <w:sz w:val="20"/>
          <w:lang w:eastAsia="cs-CZ"/>
        </w:rPr>
        <w:t xml:space="preserve">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5A8992B5" w14:textId="77777777" w:rsidR="001E7D85" w:rsidRDefault="009E486B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3380">
        <w:rPr>
          <w:rFonts w:ascii="Verdana" w:hAnsi="Verdana"/>
          <w:sz w:val="20"/>
          <w:lang w:eastAsia="cs-CZ"/>
        </w:rPr>
        <w:t>V </w:t>
      </w:r>
      <w:r>
        <w:rPr>
          <w:rFonts w:ascii="Verdana" w:hAnsi="Verdana"/>
          <w:sz w:val="20"/>
          <w:lang w:eastAsia="cs-CZ"/>
        </w:rPr>
        <w:t>případě potřeby náhradních dílů či</w:t>
      </w:r>
      <w:r w:rsidRPr="003E3380">
        <w:rPr>
          <w:rFonts w:ascii="Verdana" w:hAnsi="Verdana"/>
          <w:sz w:val="20"/>
          <w:lang w:eastAsia="cs-CZ"/>
        </w:rPr>
        <w:t xml:space="preserve"> spotřebního materiálu,</w:t>
      </w:r>
      <w:r>
        <w:rPr>
          <w:rFonts w:ascii="Verdana" w:hAnsi="Verdana"/>
          <w:sz w:val="20"/>
          <w:lang w:eastAsia="cs-CZ"/>
        </w:rPr>
        <w:t xml:space="preserve"> které</w:t>
      </w:r>
      <w:r w:rsidRPr="003E3380">
        <w:rPr>
          <w:rFonts w:ascii="Verdana" w:hAnsi="Verdana"/>
          <w:sz w:val="20"/>
          <w:lang w:eastAsia="cs-CZ"/>
        </w:rPr>
        <w:t xml:space="preserve"> n</w:t>
      </w:r>
      <w:r>
        <w:rPr>
          <w:rFonts w:ascii="Verdana" w:hAnsi="Verdana"/>
          <w:sz w:val="20"/>
          <w:lang w:eastAsia="cs-CZ"/>
        </w:rPr>
        <w:t>ejsou</w:t>
      </w:r>
      <w:r w:rsidRPr="003E3380">
        <w:rPr>
          <w:rFonts w:ascii="Verdana" w:hAnsi="Verdana"/>
          <w:sz w:val="20"/>
          <w:lang w:eastAsia="cs-CZ"/>
        </w:rPr>
        <w:t xml:space="preserve"> běžně </w:t>
      </w:r>
      <w:r>
        <w:rPr>
          <w:rFonts w:ascii="Verdana" w:hAnsi="Verdana"/>
          <w:sz w:val="20"/>
          <w:lang w:eastAsia="cs-CZ"/>
        </w:rPr>
        <w:t>skladem</w:t>
      </w:r>
      <w:r w:rsidRPr="003E3380">
        <w:rPr>
          <w:rFonts w:ascii="Verdana" w:hAnsi="Verdana"/>
          <w:sz w:val="20"/>
          <w:lang w:eastAsia="cs-CZ"/>
        </w:rPr>
        <w:t>, je zhotovitel povinen</w:t>
      </w:r>
      <w:r w:rsidRPr="00364F1E">
        <w:rPr>
          <w:rFonts w:ascii="Verdana" w:hAnsi="Verdana"/>
          <w:sz w:val="20"/>
          <w:lang w:eastAsia="cs-CZ"/>
        </w:rPr>
        <w:t xml:space="preserve"> potřebné náhradní díly </w:t>
      </w:r>
      <w:r>
        <w:rPr>
          <w:rFonts w:ascii="Verdana" w:hAnsi="Verdana"/>
          <w:sz w:val="20"/>
          <w:lang w:eastAsia="cs-CZ"/>
        </w:rPr>
        <w:t>či spotřební materiál</w:t>
      </w:r>
      <w:r w:rsidRPr="00364F1E">
        <w:rPr>
          <w:rFonts w:ascii="Verdana" w:hAnsi="Verdana"/>
          <w:sz w:val="20"/>
          <w:lang w:eastAsia="cs-CZ"/>
        </w:rPr>
        <w:t xml:space="preserve"> objednat </w:t>
      </w:r>
      <w:r>
        <w:rPr>
          <w:rFonts w:ascii="Verdana" w:hAnsi="Verdana"/>
          <w:sz w:val="20"/>
          <w:lang w:eastAsia="cs-CZ"/>
        </w:rPr>
        <w:t xml:space="preserve">a opravu provést bez zbytečného odkladu </w:t>
      </w:r>
      <w:r w:rsidRPr="00364F1E">
        <w:rPr>
          <w:rFonts w:ascii="Verdana" w:hAnsi="Verdana"/>
          <w:sz w:val="20"/>
          <w:lang w:eastAsia="cs-CZ"/>
        </w:rPr>
        <w:t>po jejich obdržení. Veškeré sjednané lhůty se prodlužují</w:t>
      </w:r>
      <w:r w:rsidRPr="003E3380">
        <w:rPr>
          <w:rFonts w:ascii="Verdana" w:hAnsi="Verdana"/>
          <w:sz w:val="20"/>
          <w:lang w:eastAsia="cs-CZ"/>
        </w:rPr>
        <w:t xml:space="preserve"> o dobu </w:t>
      </w:r>
      <w:r>
        <w:rPr>
          <w:rFonts w:ascii="Verdana" w:hAnsi="Verdana"/>
          <w:sz w:val="20"/>
          <w:lang w:eastAsia="cs-CZ"/>
        </w:rPr>
        <w:t xml:space="preserve">nezbytně </w:t>
      </w:r>
      <w:r w:rsidRPr="003E3380">
        <w:rPr>
          <w:rFonts w:ascii="Verdana" w:hAnsi="Verdana"/>
          <w:sz w:val="20"/>
          <w:lang w:eastAsia="cs-CZ"/>
        </w:rPr>
        <w:t xml:space="preserve">nutnou </w:t>
      </w:r>
      <w:r>
        <w:rPr>
          <w:rFonts w:ascii="Verdana" w:hAnsi="Verdana"/>
          <w:sz w:val="20"/>
          <w:lang w:eastAsia="cs-CZ"/>
        </w:rPr>
        <w:t>k dodání náhradních dílů či spotřebního materiálu. To neplatí, pokud zhotovitel bez zbytečného odkladu po zjištění potřeby objednání náhradních dílů či spotřebního materiálu tuto skutečnost neoznámí zhotoviteli.</w:t>
      </w:r>
    </w:p>
    <w:p w14:paraId="6ACE05FD" w14:textId="77777777" w:rsidR="00817C3D" w:rsidRPr="00D3262F" w:rsidRDefault="00817C3D" w:rsidP="00817C3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3262F">
        <w:rPr>
          <w:rFonts w:ascii="Verdana" w:hAnsi="Verdana"/>
          <w:sz w:val="20"/>
          <w:lang w:eastAsia="cs-CZ"/>
        </w:rPr>
        <w:t>Servisní služby musí být provedeny bez vad faktických i právních a provedený servisní úkon bude převzat až po jeho úplném a úspěšném dokončení bez vad a nedodělků.</w:t>
      </w:r>
    </w:p>
    <w:p w14:paraId="7CC8ABC0" w14:textId="77777777" w:rsidR="001E7D85" w:rsidRPr="00DB44C2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3971D3DF" w14:textId="77777777" w:rsidR="001E7D85" w:rsidRDefault="001E7D85" w:rsidP="001E7D8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5ED9D3DF" w14:textId="77777777" w:rsidR="00F56C56" w:rsidRPr="0016146E" w:rsidRDefault="00A01998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="00FD184B" w:rsidRPr="0016146E">
        <w:rPr>
          <w:rFonts w:ascii="Verdana" w:hAnsi="Verdana"/>
          <w:sz w:val="20"/>
        </w:rPr>
        <w:t xml:space="preserve"> a platební podmínky</w:t>
      </w:r>
    </w:p>
    <w:p w14:paraId="65A20540" w14:textId="7894D073" w:rsidR="00797EFA" w:rsidRDefault="00797EFA" w:rsidP="00362E0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servisn</w:t>
      </w:r>
      <w:r w:rsidR="00F9604D">
        <w:rPr>
          <w:rFonts w:ascii="Verdana" w:hAnsi="Verdana"/>
          <w:sz w:val="20"/>
          <w:lang w:eastAsia="cs-CZ"/>
        </w:rPr>
        <w:t>ích služeb</w:t>
      </w:r>
      <w:r>
        <w:rPr>
          <w:rFonts w:ascii="Verdana" w:hAnsi="Verdana"/>
          <w:sz w:val="20"/>
          <w:lang w:eastAsia="cs-CZ"/>
        </w:rPr>
        <w:t xml:space="preserve"> byla smluvními stranami dohodnuta </w:t>
      </w:r>
      <w:r w:rsidR="00362E04">
        <w:rPr>
          <w:rFonts w:ascii="Verdana" w:hAnsi="Verdana"/>
          <w:sz w:val="20"/>
          <w:lang w:eastAsia="cs-CZ"/>
        </w:rPr>
        <w:t>v paušální výši</w:t>
      </w:r>
      <w:r w:rsidR="008500C7">
        <w:rPr>
          <w:rFonts w:ascii="Verdana" w:hAnsi="Verdana"/>
          <w:sz w:val="20"/>
          <w:lang w:eastAsia="cs-CZ"/>
        </w:rPr>
        <w:t xml:space="preserve"> </w:t>
      </w:r>
      <w:r w:rsidR="00945C19">
        <w:rPr>
          <w:rFonts w:ascii="Verdana" w:hAnsi="Verdana"/>
          <w:sz w:val="20"/>
          <w:lang w:eastAsia="cs-CZ"/>
        </w:rPr>
        <w:t>7 950</w:t>
      </w:r>
      <w:r w:rsidR="00362E04" w:rsidRPr="008500C7">
        <w:rPr>
          <w:rFonts w:ascii="Verdana" w:hAnsi="Verdana"/>
          <w:sz w:val="20"/>
          <w:lang w:eastAsia="cs-CZ"/>
        </w:rPr>
        <w:t>,-</w:t>
      </w:r>
      <w:r w:rsidR="00362E04">
        <w:rPr>
          <w:rFonts w:ascii="Verdana" w:hAnsi="Verdana"/>
          <w:sz w:val="20"/>
          <w:lang w:eastAsia="cs-CZ"/>
        </w:rPr>
        <w:t xml:space="preserve"> Kč bez DPH ročně.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13B05007" w14:textId="77777777" w:rsidR="003932D4" w:rsidRPr="003932D4" w:rsidRDefault="003932D4" w:rsidP="0017694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6DFAE5F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4D555B98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5EA7C3D6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áklady a práce spojené s případnou změnou umístění zařízení,</w:t>
      </w:r>
    </w:p>
    <w:p w14:paraId="6510DEFA" w14:textId="77777777" w:rsidR="003932D4" w:rsidRPr="003932D4" w:rsidRDefault="003932D4" w:rsidP="003932D4">
      <w:pPr>
        <w:pStyle w:val="Nadpis2"/>
        <w:keepNext w:val="0"/>
        <w:numPr>
          <w:ilvl w:val="0"/>
          <w:numId w:val="41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>áhradní díly.</w:t>
      </w:r>
    </w:p>
    <w:p w14:paraId="53470EC9" w14:textId="77777777" w:rsidR="00F9604D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</w:t>
      </w:r>
      <w:r w:rsidR="003932D4">
        <w:rPr>
          <w:rFonts w:ascii="Verdana" w:hAnsi="Verdana"/>
          <w:sz w:val="20"/>
          <w:lang w:eastAsia="cs-CZ"/>
        </w:rPr>
        <w:t xml:space="preserve">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680F196C" w14:textId="77777777" w:rsidR="00362E04" w:rsidRDefault="00362E04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servisních služeb bude účtována v poměrné výši vždy za uplynulé kalendářní čtvrtletí, ve kterém byly servisní služby poskytovány. V případě, že poskytování servisních služeb netrvalo celé kalendářn</w:t>
      </w:r>
      <w:r w:rsidR="003932D4">
        <w:rPr>
          <w:rFonts w:ascii="Verdana" w:hAnsi="Verdana"/>
          <w:sz w:val="20"/>
          <w:lang w:eastAsia="cs-CZ"/>
        </w:rPr>
        <w:t>í čtvrtletí, bude cena za toto zkrácené čtvrtletí úměrně snížena.</w:t>
      </w:r>
    </w:p>
    <w:p w14:paraId="264F2D5C" w14:textId="77777777" w:rsidR="00284C41" w:rsidRDefault="00F9604D" w:rsidP="00F9604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ktur je do 30</w:t>
      </w:r>
      <w:r w:rsidRPr="00672711">
        <w:rPr>
          <w:rFonts w:ascii="Verdana" w:hAnsi="Verdana"/>
          <w:sz w:val="20"/>
          <w:lang w:eastAsia="cs-CZ"/>
        </w:rPr>
        <w:t xml:space="preserve"> dnů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68BF631" w14:textId="77777777" w:rsidR="006B556A" w:rsidRPr="006B556A" w:rsidRDefault="006B556A" w:rsidP="0081592B">
      <w:pPr>
        <w:pStyle w:val="Nadpis2"/>
        <w:keepNext w:val="0"/>
        <w:spacing w:before="120" w:after="60"/>
        <w:jc w:val="both"/>
        <w:rPr>
          <w:rFonts w:ascii="Verdana" w:hAnsi="Verdana"/>
          <w:sz w:val="20"/>
          <w:lang w:eastAsia="cs-CZ"/>
        </w:rPr>
      </w:pPr>
      <w:r w:rsidRPr="006B556A">
        <w:rPr>
          <w:rFonts w:ascii="Verdana" w:hAnsi="Verdana"/>
          <w:sz w:val="20"/>
          <w:lang w:eastAsia="cs-CZ"/>
        </w:rPr>
        <w:lastRenderedPageBreak/>
        <w:t xml:space="preserve">Zveřejní-li správce daně skutečnost, že </w:t>
      </w:r>
      <w:r>
        <w:rPr>
          <w:rFonts w:ascii="Verdana" w:hAnsi="Verdana"/>
          <w:sz w:val="20"/>
          <w:lang w:eastAsia="cs-CZ"/>
        </w:rPr>
        <w:t>zhotovitel</w:t>
      </w:r>
      <w:r w:rsidRPr="006B556A">
        <w:rPr>
          <w:rFonts w:ascii="Verdana" w:hAnsi="Verdana"/>
          <w:sz w:val="20"/>
          <w:lang w:eastAsia="cs-CZ"/>
        </w:rPr>
        <w:t xml:space="preserve"> je nespolehlivým plátcem ve smyslu zákona č. 235/2004 Sb., o dani z přidané hodnoty, je </w:t>
      </w:r>
      <w:r>
        <w:rPr>
          <w:rFonts w:ascii="Verdana" w:hAnsi="Verdana"/>
          <w:sz w:val="20"/>
          <w:lang w:eastAsia="cs-CZ"/>
        </w:rPr>
        <w:t>objednatel</w:t>
      </w:r>
      <w:r w:rsidRPr="006B556A">
        <w:rPr>
          <w:rFonts w:ascii="Verdana" w:hAnsi="Verdana"/>
          <w:sz w:val="20"/>
          <w:lang w:eastAsia="cs-CZ"/>
        </w:rPr>
        <w:t xml:space="preserve"> oprávněn z každé fakturované platby zadržet daň z přidané hodnoty a </w:t>
      </w:r>
      <w:proofErr w:type="gramStart"/>
      <w:r w:rsidRPr="006B556A">
        <w:rPr>
          <w:rFonts w:ascii="Verdana" w:hAnsi="Verdana"/>
          <w:sz w:val="20"/>
          <w:lang w:eastAsia="cs-CZ"/>
        </w:rPr>
        <w:t>tuto</w:t>
      </w:r>
      <w:proofErr w:type="gramEnd"/>
      <w:r w:rsidRPr="006B556A">
        <w:rPr>
          <w:rFonts w:ascii="Verdana" w:hAnsi="Verdana"/>
          <w:sz w:val="20"/>
          <w:lang w:eastAsia="cs-CZ"/>
        </w:rPr>
        <w:t xml:space="preserve"> aniž by k tomu byl vyzván jako ručitel uhradit za </w:t>
      </w:r>
      <w:r>
        <w:rPr>
          <w:rFonts w:ascii="Verdana" w:hAnsi="Verdana"/>
          <w:sz w:val="20"/>
          <w:lang w:eastAsia="cs-CZ"/>
        </w:rPr>
        <w:t>zhotovitele</w:t>
      </w:r>
      <w:r w:rsidRPr="006B556A">
        <w:rPr>
          <w:rFonts w:ascii="Verdana" w:hAnsi="Verdana"/>
          <w:sz w:val="20"/>
          <w:lang w:eastAsia="cs-CZ"/>
        </w:rPr>
        <w:t xml:space="preserve"> příslušnému správci daně.</w:t>
      </w:r>
    </w:p>
    <w:p w14:paraId="0270927E" w14:textId="77777777" w:rsidR="009C3392" w:rsidRDefault="009C3392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9056D9">
        <w:rPr>
          <w:rFonts w:ascii="Verdana" w:hAnsi="Verdana"/>
          <w:sz w:val="20"/>
        </w:rPr>
        <w:t>Odpovědnost za vady, záruka</w:t>
      </w:r>
      <w:r w:rsidR="0052107F" w:rsidRPr="009056D9">
        <w:rPr>
          <w:rFonts w:ascii="Verdana" w:hAnsi="Verdana"/>
          <w:sz w:val="20"/>
        </w:rPr>
        <w:t xml:space="preserve"> za jakost</w:t>
      </w:r>
    </w:p>
    <w:p w14:paraId="33B09356" w14:textId="77777777" w:rsidR="002B5AA8" w:rsidRPr="002B5AA8" w:rsidRDefault="002B5A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</w:t>
      </w:r>
      <w:r w:rsidR="001E7D85">
        <w:rPr>
          <w:rFonts w:ascii="Verdana" w:hAnsi="Verdana"/>
          <w:sz w:val="20"/>
          <w:lang w:eastAsia="cs-CZ"/>
        </w:rPr>
        <w:t>provedené</w:t>
      </w:r>
      <w:r w:rsidR="00C7603D">
        <w:rPr>
          <w:rFonts w:ascii="Verdana" w:hAnsi="Verdana"/>
          <w:sz w:val="20"/>
          <w:lang w:eastAsia="cs-CZ"/>
        </w:rPr>
        <w:t xml:space="preserve"> servisní </w:t>
      </w:r>
      <w:r w:rsidR="001E7D85">
        <w:rPr>
          <w:rFonts w:ascii="Verdana" w:hAnsi="Verdana"/>
          <w:sz w:val="20"/>
          <w:lang w:eastAsia="cs-CZ"/>
        </w:rPr>
        <w:t xml:space="preserve">služby </w:t>
      </w:r>
      <w:r w:rsidRPr="002B5AA8">
        <w:rPr>
          <w:rFonts w:ascii="Verdana" w:hAnsi="Verdana"/>
          <w:sz w:val="20"/>
          <w:lang w:eastAsia="cs-CZ"/>
        </w:rPr>
        <w:t xml:space="preserve">poskytuje </w:t>
      </w:r>
      <w:r w:rsidR="00C7603D">
        <w:rPr>
          <w:rFonts w:ascii="Verdana" w:hAnsi="Verdana"/>
          <w:sz w:val="20"/>
          <w:lang w:eastAsia="cs-CZ"/>
        </w:rPr>
        <w:t>zhotovitel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C7603D">
        <w:rPr>
          <w:rFonts w:ascii="Verdana" w:hAnsi="Verdana"/>
          <w:sz w:val="20"/>
          <w:lang w:eastAsia="cs-CZ"/>
        </w:rPr>
        <w:t>následující záruky:</w:t>
      </w:r>
    </w:p>
    <w:p w14:paraId="1811207D" w14:textId="77777777" w:rsidR="00C7603D" w:rsidRPr="0030346A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na práci technika</w:t>
      </w:r>
      <w:r>
        <w:rPr>
          <w:rFonts w:ascii="Verdana" w:hAnsi="Verdana"/>
          <w:sz w:val="20"/>
          <w:lang w:eastAsia="cs-CZ"/>
        </w:rPr>
        <w:tab/>
      </w:r>
      <w:proofErr w:type="gramStart"/>
      <w:r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 xml:space="preserve">  6</w:t>
      </w:r>
      <w:proofErr w:type="gramEnd"/>
      <w:r w:rsidR="00AC37CC">
        <w:rPr>
          <w:rFonts w:ascii="Verdana" w:hAnsi="Verdana"/>
          <w:sz w:val="20"/>
          <w:lang w:eastAsia="cs-CZ"/>
        </w:rPr>
        <w:t xml:space="preserve"> měsíců</w:t>
      </w:r>
      <w:r w:rsidR="00310AA3">
        <w:rPr>
          <w:rFonts w:ascii="Verdana" w:hAnsi="Verdana"/>
          <w:sz w:val="20"/>
          <w:lang w:eastAsia="cs-CZ"/>
        </w:rPr>
        <w:t>,</w:t>
      </w:r>
    </w:p>
    <w:p w14:paraId="64182882" w14:textId="77777777" w:rsidR="00C7603D" w:rsidRPr="00C7603D" w:rsidRDefault="00C7603D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0346A">
        <w:rPr>
          <w:rFonts w:ascii="Verdana" w:hAnsi="Verdana"/>
          <w:sz w:val="20"/>
          <w:lang w:eastAsia="cs-CZ"/>
        </w:rPr>
        <w:t>na dodané náhradní díly</w:t>
      </w:r>
      <w:r w:rsidRPr="0030346A">
        <w:rPr>
          <w:rFonts w:ascii="Verdana" w:hAnsi="Verdana"/>
          <w:sz w:val="20"/>
          <w:lang w:eastAsia="cs-CZ"/>
        </w:rPr>
        <w:tab/>
      </w:r>
      <w:r w:rsidR="00B162FF">
        <w:rPr>
          <w:rFonts w:ascii="Verdana" w:hAnsi="Verdana"/>
          <w:sz w:val="20"/>
          <w:lang w:eastAsia="cs-CZ"/>
        </w:rPr>
        <w:t>12</w:t>
      </w:r>
      <w:r w:rsidR="00AC37CC">
        <w:rPr>
          <w:rFonts w:ascii="Verdana" w:hAnsi="Verdana"/>
          <w:sz w:val="20"/>
          <w:lang w:eastAsia="cs-CZ"/>
        </w:rPr>
        <w:t xml:space="preserve"> </w:t>
      </w:r>
      <w:r w:rsidRPr="0030346A">
        <w:rPr>
          <w:rFonts w:ascii="Verdana" w:hAnsi="Verdana"/>
          <w:sz w:val="20"/>
          <w:lang w:eastAsia="cs-CZ"/>
        </w:rPr>
        <w:t>mě</w:t>
      </w:r>
      <w:r w:rsidRPr="00C7603D">
        <w:rPr>
          <w:rFonts w:ascii="Verdana" w:hAnsi="Verdana"/>
          <w:sz w:val="20"/>
          <w:lang w:eastAsia="cs-CZ"/>
        </w:rPr>
        <w:t>síců</w:t>
      </w:r>
      <w:r w:rsidR="00310AA3">
        <w:rPr>
          <w:rFonts w:ascii="Verdana" w:hAnsi="Verdana"/>
          <w:sz w:val="20"/>
          <w:lang w:eastAsia="cs-CZ"/>
        </w:rPr>
        <w:t>.</w:t>
      </w:r>
    </w:p>
    <w:p w14:paraId="0DD6FFE9" w14:textId="77777777" w:rsidR="002B5AA8" w:rsidRPr="00622CAA" w:rsidRDefault="00622CAA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 w:rsidR="00731706"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 w:rsidR="00C7603D"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="002B5AA8"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="002B5AA8"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="002B5AA8"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="002B5AA8" w:rsidRPr="00622CAA">
        <w:rPr>
          <w:rFonts w:ascii="Verdana" w:hAnsi="Verdana"/>
          <w:sz w:val="20"/>
          <w:lang w:eastAsia="cs-CZ"/>
        </w:rPr>
        <w:t xml:space="preserve"> včetně </w:t>
      </w:r>
      <w:r w:rsidR="00C7603D">
        <w:rPr>
          <w:rFonts w:ascii="Verdana" w:hAnsi="Verdana"/>
          <w:sz w:val="20"/>
          <w:lang w:eastAsia="cs-CZ"/>
        </w:rPr>
        <w:t xml:space="preserve">bezplatného </w:t>
      </w:r>
      <w:r w:rsidR="002B5AA8"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0C244AB7" w14:textId="77777777" w:rsidR="00492076" w:rsidRDefault="00310AA3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="00C04E91"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="00C04E91" w:rsidRPr="00C04E91">
        <w:rPr>
          <w:rFonts w:ascii="Verdana" w:hAnsi="Verdana"/>
          <w:sz w:val="20"/>
          <w:lang w:eastAsia="cs-CZ"/>
        </w:rPr>
        <w:t xml:space="preserve"> (např. počasí, fyzikální </w:t>
      </w:r>
      <w:proofErr w:type="gramStart"/>
      <w:r w:rsidR="00C04E91" w:rsidRPr="00C04E91">
        <w:rPr>
          <w:rFonts w:ascii="Verdana" w:hAnsi="Verdana"/>
          <w:sz w:val="20"/>
          <w:lang w:eastAsia="cs-CZ"/>
        </w:rPr>
        <w:t>jevy - přepětí</w:t>
      </w:r>
      <w:proofErr w:type="gramEnd"/>
      <w:r w:rsidR="00C04E91" w:rsidRPr="00C04E91">
        <w:rPr>
          <w:rFonts w:ascii="Verdana" w:hAnsi="Verdana"/>
          <w:sz w:val="20"/>
          <w:lang w:eastAsia="cs-CZ"/>
        </w:rPr>
        <w:t xml:space="preserve">, podpětí, atp.), </w:t>
      </w:r>
      <w:r>
        <w:rPr>
          <w:rFonts w:ascii="Verdana" w:hAnsi="Verdana"/>
          <w:sz w:val="20"/>
          <w:lang w:eastAsia="cs-CZ"/>
        </w:rPr>
        <w:t>na běžné</w:t>
      </w:r>
      <w:r w:rsidR="00C04E91"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</w:t>
      </w:r>
      <w:r w:rsidR="00B162FF">
        <w:rPr>
          <w:rFonts w:ascii="Verdana" w:hAnsi="Verdana"/>
          <w:sz w:val="20"/>
          <w:lang w:eastAsia="cs-CZ"/>
        </w:rPr>
        <w:t>.</w:t>
      </w:r>
    </w:p>
    <w:p w14:paraId="67530361" w14:textId="77777777" w:rsidR="000970D6" w:rsidRDefault="000970D6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 odstraňování vad </w:t>
      </w:r>
      <w:r w:rsidR="00A13F7A">
        <w:rPr>
          <w:rFonts w:ascii="Verdana" w:hAnsi="Verdana"/>
          <w:sz w:val="20"/>
          <w:lang w:eastAsia="cs-CZ"/>
        </w:rPr>
        <w:t xml:space="preserve">servisních služeb </w:t>
      </w:r>
      <w:r>
        <w:rPr>
          <w:rFonts w:ascii="Verdana" w:hAnsi="Verdana"/>
          <w:sz w:val="20"/>
          <w:lang w:eastAsia="cs-CZ"/>
        </w:rPr>
        <w:t>platí přiměřeně čl. 2. této smlouvy.</w:t>
      </w:r>
    </w:p>
    <w:p w14:paraId="76B58337" w14:textId="77777777" w:rsidR="00C7603D" w:rsidRPr="009A1B32" w:rsidRDefault="00C7603D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</w:t>
      </w:r>
      <w:r w:rsidR="006B556A">
        <w:rPr>
          <w:rFonts w:ascii="Verdana" w:hAnsi="Verdana"/>
          <w:sz w:val="20"/>
          <w:lang w:eastAsia="cs-CZ"/>
        </w:rPr>
        <w:t xml:space="preserve">odpovídá </w:t>
      </w:r>
      <w:r>
        <w:rPr>
          <w:rFonts w:ascii="Verdana" w:hAnsi="Verdana"/>
          <w:sz w:val="20"/>
          <w:lang w:eastAsia="cs-CZ"/>
        </w:rPr>
        <w:t xml:space="preserve">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 w:rsidR="00AB1FA8"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 w:rsidR="00AB1FA8"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2C77D329" w14:textId="77777777" w:rsidR="00AA7B3E" w:rsidRDefault="00AA7B3E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BECA13E" w14:textId="77777777" w:rsidR="00AA7B3E" w:rsidRDefault="00AA7B3E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0FF276BB" w14:textId="77777777" w:rsidR="004920B0" w:rsidRPr="001F6D42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2</w:t>
      </w:r>
      <w:r w:rsidR="004920B0" w:rsidRPr="001F6D42">
        <w:rPr>
          <w:rFonts w:ascii="Verdana" w:hAnsi="Verdana"/>
          <w:sz w:val="20"/>
        </w:rPr>
        <w:t>.000,-</w:t>
      </w:r>
      <w:proofErr w:type="gramEnd"/>
      <w:r w:rsidR="004920B0" w:rsidRPr="001F6D42">
        <w:rPr>
          <w:rFonts w:ascii="Verdana" w:hAnsi="Verdana"/>
          <w:sz w:val="20"/>
        </w:rPr>
        <w:t xml:space="preserve"> Kč </w:t>
      </w:r>
      <w:r w:rsidR="004920B0">
        <w:rPr>
          <w:rFonts w:ascii="Verdana" w:hAnsi="Verdana"/>
          <w:sz w:val="20"/>
        </w:rPr>
        <w:t xml:space="preserve">za každý započatý den prodlení s nástupem k servisnímu </w:t>
      </w:r>
      <w:r w:rsidR="006B556A">
        <w:rPr>
          <w:rFonts w:ascii="Verdana" w:hAnsi="Verdana"/>
          <w:sz w:val="20"/>
        </w:rPr>
        <w:t>výkonu</w:t>
      </w:r>
      <w:r w:rsidR="004920B0">
        <w:rPr>
          <w:rFonts w:ascii="Verdana" w:hAnsi="Verdana"/>
          <w:sz w:val="20"/>
        </w:rPr>
        <w:t>,</w:t>
      </w:r>
    </w:p>
    <w:p w14:paraId="63C1A80B" w14:textId="77777777" w:rsidR="000970D6" w:rsidRDefault="00176942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ve výši </w:t>
      </w:r>
      <w:proofErr w:type="gramStart"/>
      <w:r>
        <w:rPr>
          <w:rFonts w:ascii="Verdana" w:hAnsi="Verdana"/>
          <w:sz w:val="20"/>
        </w:rPr>
        <w:t>5</w:t>
      </w:r>
      <w:r w:rsidR="000970D6">
        <w:rPr>
          <w:rFonts w:ascii="Verdana" w:hAnsi="Verdana"/>
          <w:sz w:val="20"/>
        </w:rPr>
        <w:t>.000,-</w:t>
      </w:r>
      <w:proofErr w:type="gramEnd"/>
      <w:r w:rsidR="000970D6">
        <w:rPr>
          <w:rFonts w:ascii="Verdana" w:hAnsi="Verdana"/>
          <w:sz w:val="20"/>
        </w:rPr>
        <w:t xml:space="preserve"> Kč za každý započatý den prodlení s odstraněním závad</w:t>
      </w:r>
      <w:r w:rsidR="00A13F7A">
        <w:rPr>
          <w:rFonts w:ascii="Verdana" w:hAnsi="Verdana"/>
          <w:sz w:val="20"/>
        </w:rPr>
        <w:t xml:space="preserve"> </w:t>
      </w:r>
      <w:r w:rsidR="001E7D85">
        <w:rPr>
          <w:rFonts w:ascii="Verdana" w:hAnsi="Verdana"/>
          <w:sz w:val="20"/>
        </w:rPr>
        <w:t>zařízení</w:t>
      </w:r>
      <w:r w:rsidR="000970D6">
        <w:rPr>
          <w:rFonts w:ascii="Verdana" w:hAnsi="Verdana"/>
          <w:sz w:val="20"/>
        </w:rPr>
        <w:t>,</w:t>
      </w:r>
    </w:p>
    <w:p w14:paraId="17588C1C" w14:textId="77777777" w:rsidR="003656C9" w:rsidRPr="00B162FF" w:rsidRDefault="00A13F7A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výši </w:t>
      </w:r>
      <w:proofErr w:type="gramStart"/>
      <w:r>
        <w:rPr>
          <w:rFonts w:ascii="Verdana" w:hAnsi="Verdana"/>
          <w:sz w:val="20"/>
        </w:rPr>
        <w:t>5</w:t>
      </w:r>
      <w:r w:rsidR="003656C9" w:rsidRPr="00D547BB">
        <w:rPr>
          <w:rFonts w:ascii="Verdana" w:hAnsi="Verdana"/>
          <w:sz w:val="20"/>
        </w:rPr>
        <w:t>0.000,-</w:t>
      </w:r>
      <w:proofErr w:type="gramEnd"/>
      <w:r w:rsidR="003656C9" w:rsidRPr="00D547BB">
        <w:rPr>
          <w:rFonts w:ascii="Verdana" w:hAnsi="Verdana"/>
          <w:sz w:val="20"/>
        </w:rPr>
        <w:t xml:space="preserve"> Kč </w:t>
      </w:r>
      <w:r w:rsidR="003656C9">
        <w:rPr>
          <w:rFonts w:ascii="Verdana" w:hAnsi="Verdana"/>
          <w:sz w:val="20"/>
        </w:rPr>
        <w:t>v</w:t>
      </w:r>
      <w:r w:rsidR="003656C9" w:rsidRPr="00D547BB">
        <w:rPr>
          <w:rFonts w:ascii="Verdana" w:hAnsi="Verdana"/>
          <w:sz w:val="20"/>
        </w:rPr>
        <w:t xml:space="preserve"> případě, že se kterékoliv z prohlášení </w:t>
      </w:r>
      <w:r w:rsidR="003656C9">
        <w:rPr>
          <w:rFonts w:ascii="Verdana" w:hAnsi="Verdana"/>
          <w:sz w:val="20"/>
        </w:rPr>
        <w:t>zhotovitele uvedené v</w:t>
      </w:r>
      <w:r w:rsidR="00731706">
        <w:rPr>
          <w:rFonts w:ascii="Verdana" w:hAnsi="Verdana"/>
          <w:sz w:val="20"/>
        </w:rPr>
        <w:t xml:space="preserve"> čl. 1 </w:t>
      </w:r>
      <w:r w:rsidR="003656C9">
        <w:rPr>
          <w:rFonts w:ascii="Verdana" w:hAnsi="Verdana"/>
          <w:sz w:val="20"/>
        </w:rPr>
        <w:t>této smlouv</w:t>
      </w:r>
      <w:r w:rsidR="00731706">
        <w:rPr>
          <w:rFonts w:ascii="Verdana" w:hAnsi="Verdana"/>
          <w:sz w:val="20"/>
        </w:rPr>
        <w:t>y</w:t>
      </w:r>
      <w:r w:rsidR="003656C9"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 w:rsidR="003656C9">
        <w:rPr>
          <w:rFonts w:ascii="Verdana" w:hAnsi="Verdana"/>
          <w:sz w:val="20"/>
        </w:rPr>
        <w:t>.</w:t>
      </w:r>
    </w:p>
    <w:p w14:paraId="3B03C70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1AF7C5AB" w14:textId="77777777" w:rsidR="003656C9" w:rsidRDefault="003656C9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="001E7D85">
        <w:rPr>
          <w:rFonts w:ascii="Verdana" w:hAnsi="Verdana"/>
          <w:sz w:val="20"/>
          <w:lang w:eastAsia="cs-CZ"/>
        </w:rPr>
        <w:t>ceny</w:t>
      </w:r>
      <w:r>
        <w:rPr>
          <w:rFonts w:ascii="Verdana" w:hAnsi="Verdana"/>
          <w:sz w:val="20"/>
          <w:lang w:eastAsia="cs-CZ"/>
        </w:rPr>
        <w:t xml:space="preserve">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66EE57" w14:textId="77777777" w:rsidR="00582B37" w:rsidRDefault="00582B37" w:rsidP="0081592B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3DD24271" w14:textId="77777777" w:rsidR="00582B37" w:rsidRPr="00C4114A" w:rsidRDefault="00176942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E5741D">
        <w:rPr>
          <w:rFonts w:ascii="Verdana" w:hAnsi="Verdana"/>
          <w:b/>
          <w:sz w:val="20"/>
          <w:lang w:eastAsia="cs-CZ"/>
        </w:rPr>
        <w:t>po dobu šesti</w:t>
      </w:r>
      <w:r w:rsidR="00E5741D">
        <w:rPr>
          <w:rFonts w:ascii="Verdana" w:hAnsi="Verdana"/>
          <w:b/>
          <w:sz w:val="20"/>
          <w:lang w:eastAsia="cs-CZ"/>
        </w:rPr>
        <w:t xml:space="preserve"> (6</w:t>
      </w:r>
      <w:r w:rsidRPr="00E5741D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>
        <w:rPr>
          <w:rFonts w:ascii="Verdana" w:hAnsi="Verdana"/>
          <w:sz w:val="20"/>
          <w:lang w:eastAsia="cs-CZ"/>
        </w:rPr>
        <w:t>. Neoznám</w:t>
      </w:r>
      <w:r w:rsidR="00E5741D">
        <w:rPr>
          <w:rFonts w:ascii="Verdana" w:hAnsi="Verdana"/>
          <w:sz w:val="20"/>
          <w:lang w:eastAsia="cs-CZ"/>
        </w:rPr>
        <w:t>í-</w:t>
      </w:r>
      <w:r>
        <w:rPr>
          <w:rFonts w:ascii="Verdana" w:hAnsi="Verdana"/>
          <w:sz w:val="20"/>
          <w:lang w:eastAsia="cs-CZ"/>
        </w:rPr>
        <w:t xml:space="preserve">li některá za smluvních stran nejméně </w:t>
      </w:r>
      <w:r w:rsidR="00E5741D">
        <w:rPr>
          <w:rFonts w:ascii="Verdana" w:hAnsi="Verdana"/>
          <w:sz w:val="20"/>
          <w:lang w:eastAsia="cs-CZ"/>
        </w:rPr>
        <w:t>1 měsíc před uplynutím této doby, že nemá na trvání smlouvy zájem, mění se tato smlouva na smlouvu uzavřenou na dobu neurčitou.</w:t>
      </w:r>
    </w:p>
    <w:p w14:paraId="464BC3CA" w14:textId="77777777" w:rsidR="00582B37" w:rsidRPr="00582B37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cs-CZ"/>
        </w:rPr>
        <w:t>Po uplynutí doby určité je k</w:t>
      </w:r>
      <w:r w:rsidR="001F0FC9">
        <w:rPr>
          <w:rFonts w:ascii="Verdana" w:hAnsi="Verdana"/>
          <w:sz w:val="20"/>
          <w:lang w:eastAsia="cs-CZ"/>
        </w:rPr>
        <w:t xml:space="preserve">terákoliv ze smluvních stran </w:t>
      </w:r>
      <w:r w:rsidR="00582B37" w:rsidRPr="00582B37">
        <w:rPr>
          <w:rFonts w:ascii="Verdana" w:hAnsi="Verdana"/>
          <w:sz w:val="20"/>
          <w:lang w:eastAsia="cs-CZ"/>
        </w:rPr>
        <w:t xml:space="preserve">oprávněna tuto smlouvu vypovědět. </w:t>
      </w:r>
      <w:r w:rsidR="00582B37" w:rsidRPr="00582B37">
        <w:rPr>
          <w:rFonts w:ascii="Verdana" w:hAnsi="Verdana"/>
          <w:sz w:val="20"/>
        </w:rPr>
        <w:t xml:space="preserve">Výpovědní doba činí tři (3) </w:t>
      </w:r>
      <w:r w:rsidR="00582B37" w:rsidRPr="00582B37">
        <w:rPr>
          <w:rFonts w:ascii="Verdana" w:hAnsi="Verdana"/>
          <w:sz w:val="20"/>
          <w:lang w:eastAsia="cs-CZ"/>
        </w:rPr>
        <w:t>měsíce</w:t>
      </w:r>
      <w:r w:rsidR="00582B37"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63A2F4F2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</w:t>
      </w:r>
      <w:proofErr w:type="spellStart"/>
      <w:r>
        <w:rPr>
          <w:rFonts w:ascii="Verdana" w:hAnsi="Verdana"/>
          <w:sz w:val="20"/>
        </w:rPr>
        <w:t>neservisovat</w:t>
      </w:r>
      <w:proofErr w:type="spellEnd"/>
      <w:r>
        <w:rPr>
          <w:rFonts w:ascii="Verdana" w:hAnsi="Verdana"/>
          <w:sz w:val="20"/>
        </w:rPr>
        <w:t xml:space="preserve">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lastRenderedPageBreak/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7D9BDC93" w14:textId="77777777" w:rsidR="00E5741D" w:rsidRDefault="00E5741D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</w:t>
      </w:r>
      <w:r w:rsidR="0047293B">
        <w:rPr>
          <w:rFonts w:ascii="Verdana" w:hAnsi="Verdana"/>
          <w:sz w:val="20"/>
        </w:rPr>
        <w:t xml:space="preserve"> či</w:t>
      </w:r>
      <w:r>
        <w:rPr>
          <w:rFonts w:ascii="Verdana" w:hAnsi="Verdana"/>
          <w:sz w:val="20"/>
        </w:rPr>
        <w:t xml:space="preserve"> zničení</w:t>
      </w:r>
      <w:r w:rsidR="0047293B">
        <w:rPr>
          <w:rFonts w:ascii="Verdana" w:hAnsi="Verdana"/>
          <w:sz w:val="20"/>
        </w:rPr>
        <w:t xml:space="preserve"> zařízení.</w:t>
      </w:r>
    </w:p>
    <w:p w14:paraId="5F69EC7C" w14:textId="77777777" w:rsidR="001F0FC9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případě </w:t>
      </w:r>
      <w:r w:rsidR="00A13F7A">
        <w:rPr>
          <w:rFonts w:ascii="Verdana" w:hAnsi="Verdana"/>
          <w:sz w:val="20"/>
        </w:rPr>
        <w:t xml:space="preserve">podstatného </w:t>
      </w:r>
      <w:r>
        <w:rPr>
          <w:rFonts w:ascii="Verdana" w:hAnsi="Verdana"/>
          <w:sz w:val="20"/>
        </w:rPr>
        <w:t xml:space="preserve">porušení této smlouvy jednou ze smluvních stran, je druhá smluvní strany oprávněna tuto smlouvu vypovědět </w:t>
      </w:r>
      <w:r w:rsidR="00745070">
        <w:rPr>
          <w:rFonts w:ascii="Verdana" w:hAnsi="Verdana"/>
          <w:sz w:val="20"/>
        </w:rPr>
        <w:t>i bez výpovědní doby</w:t>
      </w:r>
      <w:r>
        <w:rPr>
          <w:rFonts w:ascii="Verdana" w:hAnsi="Verdana"/>
          <w:sz w:val="20"/>
        </w:rPr>
        <w:t>.</w:t>
      </w:r>
    </w:p>
    <w:p w14:paraId="7DA23F43" w14:textId="77777777" w:rsidR="00731706" w:rsidRPr="00731706" w:rsidRDefault="00731706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 w:rsidR="00A13F7A"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5461F4F6" w14:textId="77777777" w:rsidR="007709A1" w:rsidRDefault="007709A1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4CFF5284" w14:textId="77777777" w:rsid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7A0D60ED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E4C4F2B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00861432" w14:textId="77777777" w:rsidR="00731706" w:rsidRDefault="00731706" w:rsidP="0081592B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2C1611C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3FB749B0" w14:textId="77777777" w:rsidR="007709A1" w:rsidRPr="007709A1" w:rsidRDefault="007709A1" w:rsidP="0081592B">
      <w:pPr>
        <w:pStyle w:val="Nadpis2"/>
        <w:keepNext w:val="0"/>
        <w:numPr>
          <w:ilvl w:val="0"/>
          <w:numId w:val="10"/>
        </w:numPr>
        <w:spacing w:after="60"/>
        <w:ind w:left="1418" w:hanging="425"/>
        <w:jc w:val="both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 w:rsidR="00A13F7A">
        <w:rPr>
          <w:rFonts w:ascii="Verdana" w:hAnsi="Verdana"/>
          <w:sz w:val="20"/>
        </w:rPr>
        <w:t>oučinnost při provádění servisních služeb</w:t>
      </w:r>
      <w:r>
        <w:rPr>
          <w:rFonts w:ascii="Verdana" w:hAnsi="Verdana"/>
          <w:sz w:val="20"/>
        </w:rPr>
        <w:t>.</w:t>
      </w:r>
    </w:p>
    <w:p w14:paraId="7592B419" w14:textId="77777777" w:rsidR="00582B37" w:rsidRDefault="00582B37" w:rsidP="0081592B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18140C6F" w14:textId="77777777" w:rsidR="0016146E" w:rsidRPr="0016146E" w:rsidRDefault="00590064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542DC0C9" w14:textId="77777777" w:rsidR="00590064" w:rsidRPr="00874E17" w:rsidRDefault="00590064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7A49BD47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79EF39F6" w14:textId="77777777" w:rsidR="00496927" w:rsidRDefault="00496927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698F853B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41F713CE" w14:textId="2AE233CC" w:rsidR="00A13F7A" w:rsidRPr="003D68E1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77C27">
        <w:rPr>
          <w:rFonts w:ascii="Verdana" w:hAnsi="Verdana"/>
          <w:sz w:val="20"/>
          <w:lang w:eastAsia="cs-CZ"/>
        </w:rPr>
        <w:t>(OÚ)</w:t>
      </w:r>
    </w:p>
    <w:p w14:paraId="5D70C2E5" w14:textId="77777777" w:rsidR="00177C27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77C27">
        <w:rPr>
          <w:rFonts w:ascii="Verdana" w:hAnsi="Verdana"/>
          <w:sz w:val="20"/>
          <w:lang w:eastAsia="cs-CZ"/>
        </w:rPr>
        <w:t>(OÚ)</w:t>
      </w:r>
    </w:p>
    <w:p w14:paraId="5A09CE40" w14:textId="5A152163" w:rsidR="00A13F7A" w:rsidRDefault="00A13F7A" w:rsidP="0081592B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77C27">
        <w:rPr>
          <w:rFonts w:ascii="Verdana" w:hAnsi="Verdana"/>
          <w:sz w:val="20"/>
          <w:lang w:eastAsia="cs-CZ"/>
        </w:rPr>
        <w:t>(OÚ)</w:t>
      </w:r>
    </w:p>
    <w:p w14:paraId="453A466A" w14:textId="77777777" w:rsidR="00AB1FA8" w:rsidRPr="002B5AA8" w:rsidRDefault="00AB1FA8" w:rsidP="0081592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Kontaktní osobou na straně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2B5AA8">
        <w:rPr>
          <w:rFonts w:ascii="Verdana" w:hAnsi="Verdana"/>
          <w:sz w:val="20"/>
          <w:lang w:eastAsia="cs-CZ"/>
        </w:rPr>
        <w:t>je:</w:t>
      </w:r>
    </w:p>
    <w:p w14:paraId="19EB3DE9" w14:textId="026D54EB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177C27">
        <w:rPr>
          <w:rFonts w:ascii="Verdana" w:hAnsi="Verdana"/>
          <w:sz w:val="20"/>
          <w:lang w:eastAsia="cs-CZ"/>
        </w:rPr>
        <w:t>(OÚ)</w:t>
      </w:r>
    </w:p>
    <w:p w14:paraId="70B2DB80" w14:textId="54793B25" w:rsidR="00D14100" w:rsidRPr="003D68E1" w:rsidRDefault="00D14100" w:rsidP="00D14100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77C27">
        <w:rPr>
          <w:rFonts w:ascii="Verdana" w:hAnsi="Verdana"/>
          <w:sz w:val="20"/>
          <w:lang w:eastAsia="cs-CZ"/>
        </w:rPr>
        <w:t>(OÚ)</w:t>
      </w:r>
    </w:p>
    <w:p w14:paraId="2A073FD4" w14:textId="77777777" w:rsidR="00177C27" w:rsidRDefault="00D14100" w:rsidP="00177C27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177C27">
        <w:rPr>
          <w:rFonts w:ascii="Verdana" w:hAnsi="Verdana"/>
          <w:sz w:val="20"/>
          <w:lang w:eastAsia="cs-CZ"/>
        </w:rPr>
        <w:t>(OÚ)</w:t>
      </w:r>
    </w:p>
    <w:p w14:paraId="723B0727" w14:textId="1C0940CA" w:rsidR="00AB1FA8" w:rsidRDefault="00496927" w:rsidP="00177C27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496927">
        <w:rPr>
          <w:rFonts w:ascii="Verdana" w:hAnsi="Verdana"/>
          <w:sz w:val="20"/>
          <w:lang w:eastAsia="cs-CZ"/>
        </w:rPr>
        <w:t xml:space="preserve">Ke změně údajů o kontaktních osobách </w:t>
      </w:r>
      <w:proofErr w:type="gramStart"/>
      <w:r w:rsidRPr="00496927">
        <w:rPr>
          <w:rFonts w:ascii="Verdana" w:hAnsi="Verdana"/>
          <w:sz w:val="20"/>
          <w:lang w:eastAsia="cs-CZ"/>
        </w:rPr>
        <w:t>postačí</w:t>
      </w:r>
      <w:proofErr w:type="gramEnd"/>
      <w:r w:rsidRPr="00496927">
        <w:rPr>
          <w:rFonts w:ascii="Verdana" w:hAnsi="Verdana"/>
          <w:sz w:val="20"/>
          <w:lang w:eastAsia="cs-CZ"/>
        </w:rPr>
        <w:t xml:space="preserve"> písemné oznámení doručeného druhé smluvní straně.</w:t>
      </w:r>
    </w:p>
    <w:p w14:paraId="5D8E4F23" w14:textId="77777777" w:rsidR="00F56C56" w:rsidRPr="00D547BB" w:rsidRDefault="00E8754B" w:rsidP="0081592B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77EE82D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A9DE6DC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36AE379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5497D2D4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5F7FFE95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="00640FD3" w:rsidRPr="00640FD3">
        <w:rPr>
          <w:rFonts w:ascii="Verdana" w:hAnsi="Verdana"/>
          <w:sz w:val="20"/>
        </w:rPr>
        <w:t>Smluvní strany vylučují změnu této smlouvy jinou formou.</w:t>
      </w:r>
    </w:p>
    <w:p w14:paraId="4C5685BA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2E55041E" w14:textId="77777777" w:rsidR="00496927" w:rsidRPr="00496927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je vypracována ve dvou vyhotoveních, z nichž každá smluvní strana obdrží po jednom.</w:t>
      </w:r>
    </w:p>
    <w:p w14:paraId="0E8BBAAF" w14:textId="77777777" w:rsidR="00E8754B" w:rsidRPr="0016146E" w:rsidRDefault="00496927" w:rsidP="00496927">
      <w:pPr>
        <w:pStyle w:val="Nadpis2"/>
        <w:keepNext w:val="0"/>
        <w:tabs>
          <w:tab w:val="num" w:pos="993"/>
        </w:tabs>
        <w:spacing w:after="60"/>
        <w:jc w:val="both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21857F80" w14:textId="77777777" w:rsidR="000A3E73" w:rsidRDefault="000A3E73" w:rsidP="000A3E7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979269F" w14:textId="77777777" w:rsidR="00A57AC6" w:rsidRPr="00F334B9" w:rsidRDefault="00A57AC6" w:rsidP="00A57AC6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57AC6" w:rsidRPr="00F334B9" w14:paraId="7C544F86" w14:textId="77777777" w:rsidTr="00797EFA">
        <w:trPr>
          <w:jc w:val="center"/>
        </w:trPr>
        <w:tc>
          <w:tcPr>
            <w:tcW w:w="4606" w:type="dxa"/>
          </w:tcPr>
          <w:p w14:paraId="57CB626C" w14:textId="0E96449C" w:rsidR="00A57AC6" w:rsidRPr="00F334B9" w:rsidRDefault="00A57AC6" w:rsidP="001E7D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2855CD">
              <w:rPr>
                <w:rFonts w:eastAsia="Times New Roman"/>
                <w:sz w:val="20"/>
                <w:szCs w:val="20"/>
                <w:lang w:eastAsia="cs-CZ"/>
              </w:rPr>
              <w:t> Praze</w:t>
            </w:r>
            <w:r w:rsidRPr="002855CD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CA6A0D">
              <w:rPr>
                <w:rFonts w:eastAsia="Times New Roman"/>
                <w:sz w:val="20"/>
                <w:szCs w:val="20"/>
                <w:lang w:eastAsia="cs-CZ"/>
              </w:rPr>
              <w:t>_________________</w:t>
            </w:r>
          </w:p>
        </w:tc>
        <w:tc>
          <w:tcPr>
            <w:tcW w:w="4606" w:type="dxa"/>
          </w:tcPr>
          <w:p w14:paraId="308BC012" w14:textId="77777777" w:rsidR="00A57AC6" w:rsidRPr="00F334B9" w:rsidRDefault="00A57AC6" w:rsidP="00797E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CA6A0D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</w:tr>
      <w:tr w:rsidR="00A57AC6" w:rsidRPr="00F334B9" w14:paraId="555440CB" w14:textId="77777777" w:rsidTr="00797EFA">
        <w:trPr>
          <w:trHeight w:val="120"/>
          <w:jc w:val="center"/>
        </w:trPr>
        <w:tc>
          <w:tcPr>
            <w:tcW w:w="4606" w:type="dxa"/>
          </w:tcPr>
          <w:p w14:paraId="497BB17A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54817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9F6AA03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E50662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B32E0E0" w14:textId="77777777" w:rsidR="00A57AC6" w:rsidRPr="002855CD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2855CD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382EC12" w14:textId="77777777" w:rsidR="002855CD" w:rsidRDefault="00800D88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PROMEDICA PRAHA GROUP, a.s.</w:t>
            </w:r>
          </w:p>
          <w:p w14:paraId="3FA89431" w14:textId="77777777" w:rsidR="00800D88" w:rsidRDefault="00800D88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Pavel Hanuš</w:t>
            </w:r>
          </w:p>
          <w:p w14:paraId="79E9D434" w14:textId="56E785ED" w:rsidR="00800D88" w:rsidRPr="002855CD" w:rsidRDefault="00800D88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1A7EBF2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917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A183BF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B481FA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8F3782C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F5631C3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8BFD06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11AA8245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57AC6" w:rsidRPr="0016146E" w14:paraId="441046BE" w14:textId="77777777" w:rsidTr="00797EFA">
        <w:trPr>
          <w:trHeight w:val="120"/>
          <w:jc w:val="center"/>
        </w:trPr>
        <w:tc>
          <w:tcPr>
            <w:tcW w:w="4606" w:type="dxa"/>
          </w:tcPr>
          <w:p w14:paraId="0507EA32" w14:textId="77777777" w:rsidR="00D14100" w:rsidRDefault="00D14100" w:rsidP="00D141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FE56154" w14:textId="77777777" w:rsidR="00D14100" w:rsidRDefault="00D14100" w:rsidP="00D141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C46A0A3" w14:textId="0B09BB27" w:rsidR="00A57AC6" w:rsidRPr="00F334B9" w:rsidRDefault="00A57AC6" w:rsidP="00D141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C8D4E7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52A20BA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E82219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70EBBB" w14:textId="77777777" w:rsidR="00A57AC6" w:rsidRPr="00F334B9" w:rsidRDefault="00A57AC6" w:rsidP="00797EF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91025D3" w14:textId="77777777" w:rsidR="00A57AC6" w:rsidRPr="00F334B9" w:rsidRDefault="001E7D85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1B87CEAB" w14:textId="77777777" w:rsidR="00A57AC6" w:rsidRPr="0016146E" w:rsidRDefault="00A57AC6" w:rsidP="00797EF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76D1F2" w14:textId="77777777" w:rsidR="00A57AC6" w:rsidRDefault="00A57AC6" w:rsidP="00DC72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A57AC6" w:rsidSect="0047293B">
      <w:headerReference w:type="default" r:id="rId9"/>
      <w:footerReference w:type="even" r:id="rId10"/>
      <w:footerReference w:type="default" r:id="rId11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48B0" w14:textId="77777777" w:rsidR="00343EB0" w:rsidRDefault="00343EB0">
      <w:r>
        <w:separator/>
      </w:r>
    </w:p>
  </w:endnote>
  <w:endnote w:type="continuationSeparator" w:id="0">
    <w:p w14:paraId="497753FA" w14:textId="77777777" w:rsidR="00343EB0" w:rsidRDefault="0034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5641" w14:textId="77777777" w:rsidR="00496927" w:rsidRDefault="00CC4FC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692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20F500" w14:textId="77777777" w:rsidR="00496927" w:rsidRDefault="00496927" w:rsidP="00A57CF7">
    <w:pPr>
      <w:pStyle w:val="Zpat"/>
      <w:ind w:right="360"/>
    </w:pPr>
  </w:p>
  <w:p w14:paraId="2263BE5E" w14:textId="77777777" w:rsidR="00496927" w:rsidRDefault="00496927"/>
  <w:p w14:paraId="678AECEC" w14:textId="77777777" w:rsidR="00496927" w:rsidRDefault="0049692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E50C" w14:textId="77777777" w:rsidR="00496927" w:rsidRPr="00E45928" w:rsidRDefault="0049692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CC4FC7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CC4FC7" w:rsidRPr="00E45928">
      <w:rPr>
        <w:rStyle w:val="slostrnky"/>
        <w:sz w:val="18"/>
        <w:szCs w:val="18"/>
      </w:rPr>
      <w:fldChar w:fldCharType="separate"/>
    </w:r>
    <w:r w:rsidR="002D7C88">
      <w:rPr>
        <w:rStyle w:val="slostrnky"/>
        <w:noProof/>
        <w:sz w:val="18"/>
        <w:szCs w:val="18"/>
      </w:rPr>
      <w:t>6</w:t>
    </w:r>
    <w:r w:rsidR="00CC4FC7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2D7C88" w:rsidRPr="002D7C88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36F7C571" w14:textId="77777777" w:rsidR="00496927" w:rsidRDefault="0049692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1F6CB18" wp14:editId="13DA1CA8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E04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18A10B4" wp14:editId="18AFA1A9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CD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2574" w14:textId="77777777" w:rsidR="00343EB0" w:rsidRDefault="00343EB0">
      <w:r>
        <w:separator/>
      </w:r>
    </w:p>
  </w:footnote>
  <w:footnote w:type="continuationSeparator" w:id="0">
    <w:p w14:paraId="4F58F102" w14:textId="77777777" w:rsidR="00343EB0" w:rsidRDefault="0034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47" w14:textId="77777777" w:rsidR="00496927" w:rsidRDefault="0049692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E87078A" wp14:editId="5D3921F5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D89243" wp14:editId="56700182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CE6E51" w14:textId="77777777" w:rsidR="00496927" w:rsidRDefault="00496927"/>
  <w:p w14:paraId="616AE4E0" w14:textId="77777777" w:rsidR="00496927" w:rsidRDefault="0049692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F75"/>
    <w:multiLevelType w:val="hybridMultilevel"/>
    <w:tmpl w:val="578AA934"/>
    <w:lvl w:ilvl="0" w:tplc="002C199E">
      <w:start w:val="1"/>
      <w:numFmt w:val="bullet"/>
      <w:lvlText w:val="-"/>
      <w:lvlJc w:val="left"/>
      <w:pPr>
        <w:ind w:left="129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A9112C"/>
    <w:multiLevelType w:val="hybridMultilevel"/>
    <w:tmpl w:val="DE1695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E27EB"/>
    <w:multiLevelType w:val="hybridMultilevel"/>
    <w:tmpl w:val="40740F8A"/>
    <w:lvl w:ilvl="0" w:tplc="D3E807E8">
      <w:start w:val="1"/>
      <w:numFmt w:val="decimal"/>
      <w:lvlText w:val="%1)"/>
      <w:lvlJc w:val="left"/>
      <w:pPr>
        <w:ind w:left="360" w:hanging="360"/>
      </w:pPr>
    </w:lvl>
    <w:lvl w:ilvl="1" w:tplc="C7A0F8BC" w:tentative="1">
      <w:start w:val="1"/>
      <w:numFmt w:val="lowerLetter"/>
      <w:lvlText w:val="%2."/>
      <w:lvlJc w:val="left"/>
      <w:pPr>
        <w:ind w:left="1080" w:hanging="360"/>
      </w:pPr>
    </w:lvl>
    <w:lvl w:ilvl="2" w:tplc="E9A4E168" w:tentative="1">
      <w:start w:val="1"/>
      <w:numFmt w:val="lowerRoman"/>
      <w:lvlText w:val="%3."/>
      <w:lvlJc w:val="right"/>
      <w:pPr>
        <w:ind w:left="1800" w:hanging="180"/>
      </w:pPr>
    </w:lvl>
    <w:lvl w:ilvl="3" w:tplc="0C16FE58" w:tentative="1">
      <w:start w:val="1"/>
      <w:numFmt w:val="decimal"/>
      <w:lvlText w:val="%4."/>
      <w:lvlJc w:val="left"/>
      <w:pPr>
        <w:ind w:left="2520" w:hanging="360"/>
      </w:pPr>
    </w:lvl>
    <w:lvl w:ilvl="4" w:tplc="FA7C31FC" w:tentative="1">
      <w:start w:val="1"/>
      <w:numFmt w:val="lowerLetter"/>
      <w:lvlText w:val="%5."/>
      <w:lvlJc w:val="left"/>
      <w:pPr>
        <w:ind w:left="3240" w:hanging="360"/>
      </w:pPr>
    </w:lvl>
    <w:lvl w:ilvl="5" w:tplc="1924C8C6" w:tentative="1">
      <w:start w:val="1"/>
      <w:numFmt w:val="lowerRoman"/>
      <w:lvlText w:val="%6."/>
      <w:lvlJc w:val="right"/>
      <w:pPr>
        <w:ind w:left="3960" w:hanging="180"/>
      </w:pPr>
    </w:lvl>
    <w:lvl w:ilvl="6" w:tplc="EBD621EC" w:tentative="1">
      <w:start w:val="1"/>
      <w:numFmt w:val="decimal"/>
      <w:lvlText w:val="%7."/>
      <w:lvlJc w:val="left"/>
      <w:pPr>
        <w:ind w:left="4680" w:hanging="360"/>
      </w:pPr>
    </w:lvl>
    <w:lvl w:ilvl="7" w:tplc="D2B6206A" w:tentative="1">
      <w:start w:val="1"/>
      <w:numFmt w:val="lowerLetter"/>
      <w:lvlText w:val="%8."/>
      <w:lvlJc w:val="left"/>
      <w:pPr>
        <w:ind w:left="5400" w:hanging="360"/>
      </w:pPr>
    </w:lvl>
    <w:lvl w:ilvl="8" w:tplc="DE4CA1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B40931"/>
    <w:multiLevelType w:val="hybridMultilevel"/>
    <w:tmpl w:val="76F63800"/>
    <w:lvl w:ilvl="0" w:tplc="0405000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2A3033"/>
    <w:multiLevelType w:val="hybridMultilevel"/>
    <w:tmpl w:val="A1D4EDE6"/>
    <w:lvl w:ilvl="0" w:tplc="04050011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71F6803"/>
    <w:multiLevelType w:val="hybridMultilevel"/>
    <w:tmpl w:val="9C26F3DA"/>
    <w:lvl w:ilvl="0" w:tplc="D60A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4414A"/>
    <w:multiLevelType w:val="hybridMultilevel"/>
    <w:tmpl w:val="0BF2B9E2"/>
    <w:lvl w:ilvl="0" w:tplc="040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74A87"/>
    <w:multiLevelType w:val="hybridMultilevel"/>
    <w:tmpl w:val="9E70C154"/>
    <w:lvl w:ilvl="0" w:tplc="D60AD4B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68177288">
    <w:abstractNumId w:val="14"/>
  </w:num>
  <w:num w:numId="2" w16cid:durableId="1575891830">
    <w:abstractNumId w:val="13"/>
  </w:num>
  <w:num w:numId="3" w16cid:durableId="312103220">
    <w:abstractNumId w:val="14"/>
  </w:num>
  <w:num w:numId="4" w16cid:durableId="1527988323">
    <w:abstractNumId w:val="14"/>
  </w:num>
  <w:num w:numId="5" w16cid:durableId="1888911125">
    <w:abstractNumId w:val="14"/>
  </w:num>
  <w:num w:numId="6" w16cid:durableId="507909359">
    <w:abstractNumId w:val="14"/>
  </w:num>
  <w:num w:numId="7" w16cid:durableId="1579098400">
    <w:abstractNumId w:val="14"/>
  </w:num>
  <w:num w:numId="8" w16cid:durableId="1398169753">
    <w:abstractNumId w:val="14"/>
  </w:num>
  <w:num w:numId="9" w16cid:durableId="1568761792">
    <w:abstractNumId w:val="14"/>
  </w:num>
  <w:num w:numId="10" w16cid:durableId="264270458">
    <w:abstractNumId w:val="17"/>
  </w:num>
  <w:num w:numId="11" w16cid:durableId="105782556">
    <w:abstractNumId w:val="14"/>
  </w:num>
  <w:num w:numId="12" w16cid:durableId="813449205">
    <w:abstractNumId w:val="14"/>
  </w:num>
  <w:num w:numId="13" w16cid:durableId="1935168763">
    <w:abstractNumId w:val="14"/>
  </w:num>
  <w:num w:numId="14" w16cid:durableId="2101948911">
    <w:abstractNumId w:val="14"/>
  </w:num>
  <w:num w:numId="15" w16cid:durableId="1204635769">
    <w:abstractNumId w:val="14"/>
  </w:num>
  <w:num w:numId="16" w16cid:durableId="927956954">
    <w:abstractNumId w:val="18"/>
  </w:num>
  <w:num w:numId="17" w16cid:durableId="953556820">
    <w:abstractNumId w:val="16"/>
  </w:num>
  <w:num w:numId="18" w16cid:durableId="1774402749">
    <w:abstractNumId w:val="14"/>
  </w:num>
  <w:num w:numId="19" w16cid:durableId="1074208217">
    <w:abstractNumId w:val="14"/>
  </w:num>
  <w:num w:numId="20" w16cid:durableId="1644000266">
    <w:abstractNumId w:val="14"/>
  </w:num>
  <w:num w:numId="21" w16cid:durableId="1850756788">
    <w:abstractNumId w:val="14"/>
  </w:num>
  <w:num w:numId="22" w16cid:durableId="1525830013">
    <w:abstractNumId w:val="22"/>
  </w:num>
  <w:num w:numId="23" w16cid:durableId="566183297">
    <w:abstractNumId w:val="21"/>
  </w:num>
  <w:num w:numId="24" w16cid:durableId="1483079918">
    <w:abstractNumId w:val="20"/>
  </w:num>
  <w:num w:numId="25" w16cid:durableId="1890798173">
    <w:abstractNumId w:val="14"/>
  </w:num>
  <w:num w:numId="26" w16cid:durableId="1756709643">
    <w:abstractNumId w:val="14"/>
  </w:num>
  <w:num w:numId="27" w16cid:durableId="954597799">
    <w:abstractNumId w:val="14"/>
  </w:num>
  <w:num w:numId="28" w16cid:durableId="930431580">
    <w:abstractNumId w:val="11"/>
  </w:num>
  <w:num w:numId="29" w16cid:durableId="1095781434">
    <w:abstractNumId w:val="19"/>
  </w:num>
  <w:num w:numId="30" w16cid:durableId="615675080">
    <w:abstractNumId w:val="10"/>
  </w:num>
  <w:num w:numId="31" w16cid:durableId="1032001492">
    <w:abstractNumId w:val="14"/>
  </w:num>
  <w:num w:numId="32" w16cid:durableId="1973364820">
    <w:abstractNumId w:val="14"/>
  </w:num>
  <w:num w:numId="33" w16cid:durableId="316493348">
    <w:abstractNumId w:val="14"/>
  </w:num>
  <w:num w:numId="34" w16cid:durableId="262108576">
    <w:abstractNumId w:val="14"/>
  </w:num>
  <w:num w:numId="35" w16cid:durableId="105005455">
    <w:abstractNumId w:val="14"/>
  </w:num>
  <w:num w:numId="36" w16cid:durableId="1821655466">
    <w:abstractNumId w:val="14"/>
  </w:num>
  <w:num w:numId="37" w16cid:durableId="338502548">
    <w:abstractNumId w:val="14"/>
  </w:num>
  <w:num w:numId="38" w16cid:durableId="2116437927">
    <w:abstractNumId w:val="14"/>
  </w:num>
  <w:num w:numId="39" w16cid:durableId="313149842">
    <w:abstractNumId w:val="14"/>
  </w:num>
  <w:num w:numId="40" w16cid:durableId="2034644596">
    <w:abstractNumId w:val="14"/>
  </w:num>
  <w:num w:numId="41" w16cid:durableId="2000112774">
    <w:abstractNumId w:val="15"/>
  </w:num>
  <w:num w:numId="42" w16cid:durableId="406610144">
    <w:abstractNumId w:val="14"/>
  </w:num>
  <w:num w:numId="43" w16cid:durableId="666976158">
    <w:abstractNumId w:val="14"/>
  </w:num>
  <w:num w:numId="44" w16cid:durableId="1357121334">
    <w:abstractNumId w:val="14"/>
  </w:num>
  <w:num w:numId="45" w16cid:durableId="51854940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14BB"/>
    <w:rsid w:val="00012FF6"/>
    <w:rsid w:val="00014484"/>
    <w:rsid w:val="000173F0"/>
    <w:rsid w:val="000216F9"/>
    <w:rsid w:val="00032211"/>
    <w:rsid w:val="000450B8"/>
    <w:rsid w:val="00060BEF"/>
    <w:rsid w:val="0007127C"/>
    <w:rsid w:val="0008629E"/>
    <w:rsid w:val="0008675B"/>
    <w:rsid w:val="000931CF"/>
    <w:rsid w:val="000970D6"/>
    <w:rsid w:val="000A3E73"/>
    <w:rsid w:val="000A49D5"/>
    <w:rsid w:val="000B1196"/>
    <w:rsid w:val="000B188A"/>
    <w:rsid w:val="000B4463"/>
    <w:rsid w:val="000D0159"/>
    <w:rsid w:val="000D1843"/>
    <w:rsid w:val="000D5743"/>
    <w:rsid w:val="000F2EA8"/>
    <w:rsid w:val="000F4174"/>
    <w:rsid w:val="000F7BE3"/>
    <w:rsid w:val="0010006E"/>
    <w:rsid w:val="0010315D"/>
    <w:rsid w:val="00123AFE"/>
    <w:rsid w:val="00130828"/>
    <w:rsid w:val="00132D69"/>
    <w:rsid w:val="00143163"/>
    <w:rsid w:val="00146366"/>
    <w:rsid w:val="0014746A"/>
    <w:rsid w:val="001522EE"/>
    <w:rsid w:val="00152353"/>
    <w:rsid w:val="0016146E"/>
    <w:rsid w:val="0016546F"/>
    <w:rsid w:val="00176942"/>
    <w:rsid w:val="00177C27"/>
    <w:rsid w:val="001800C4"/>
    <w:rsid w:val="001A049E"/>
    <w:rsid w:val="001A4C80"/>
    <w:rsid w:val="001B65FE"/>
    <w:rsid w:val="001C0964"/>
    <w:rsid w:val="001E0551"/>
    <w:rsid w:val="001E49CD"/>
    <w:rsid w:val="001E7D85"/>
    <w:rsid w:val="001F08F4"/>
    <w:rsid w:val="001F0FC9"/>
    <w:rsid w:val="00201642"/>
    <w:rsid w:val="002023B0"/>
    <w:rsid w:val="00205C95"/>
    <w:rsid w:val="0021114D"/>
    <w:rsid w:val="0021485A"/>
    <w:rsid w:val="00215C5A"/>
    <w:rsid w:val="00216062"/>
    <w:rsid w:val="00224C59"/>
    <w:rsid w:val="002269F7"/>
    <w:rsid w:val="00236C81"/>
    <w:rsid w:val="0024026F"/>
    <w:rsid w:val="002416DF"/>
    <w:rsid w:val="00251AB1"/>
    <w:rsid w:val="0025211B"/>
    <w:rsid w:val="0026484B"/>
    <w:rsid w:val="00266895"/>
    <w:rsid w:val="00266B68"/>
    <w:rsid w:val="0026761F"/>
    <w:rsid w:val="002801D5"/>
    <w:rsid w:val="00282B6F"/>
    <w:rsid w:val="00284C41"/>
    <w:rsid w:val="002855CD"/>
    <w:rsid w:val="00296858"/>
    <w:rsid w:val="002A1998"/>
    <w:rsid w:val="002B5AA8"/>
    <w:rsid w:val="002B7AC2"/>
    <w:rsid w:val="002C1A09"/>
    <w:rsid w:val="002C7744"/>
    <w:rsid w:val="002C7F1E"/>
    <w:rsid w:val="002D58E7"/>
    <w:rsid w:val="002D7C88"/>
    <w:rsid w:val="002E37B0"/>
    <w:rsid w:val="002F1209"/>
    <w:rsid w:val="002F274A"/>
    <w:rsid w:val="0030346A"/>
    <w:rsid w:val="003101C8"/>
    <w:rsid w:val="0031047A"/>
    <w:rsid w:val="00310AA3"/>
    <w:rsid w:val="003113D3"/>
    <w:rsid w:val="0031755C"/>
    <w:rsid w:val="00317851"/>
    <w:rsid w:val="00320EE9"/>
    <w:rsid w:val="00324DB7"/>
    <w:rsid w:val="003319C2"/>
    <w:rsid w:val="00335A6B"/>
    <w:rsid w:val="00336529"/>
    <w:rsid w:val="00342C52"/>
    <w:rsid w:val="00343EB0"/>
    <w:rsid w:val="003559F0"/>
    <w:rsid w:val="00362A5B"/>
    <w:rsid w:val="00362E04"/>
    <w:rsid w:val="00364F1E"/>
    <w:rsid w:val="003656C9"/>
    <w:rsid w:val="00375F1F"/>
    <w:rsid w:val="003767EA"/>
    <w:rsid w:val="00390F93"/>
    <w:rsid w:val="003932D4"/>
    <w:rsid w:val="0039689D"/>
    <w:rsid w:val="00397B61"/>
    <w:rsid w:val="00397EA4"/>
    <w:rsid w:val="003A1B76"/>
    <w:rsid w:val="003A748D"/>
    <w:rsid w:val="003B1A2A"/>
    <w:rsid w:val="003B1B00"/>
    <w:rsid w:val="003B2CA0"/>
    <w:rsid w:val="003B789B"/>
    <w:rsid w:val="003D4F04"/>
    <w:rsid w:val="003D6535"/>
    <w:rsid w:val="003E2C6C"/>
    <w:rsid w:val="003E3380"/>
    <w:rsid w:val="003E3BF5"/>
    <w:rsid w:val="003E3FFC"/>
    <w:rsid w:val="003E6BF5"/>
    <w:rsid w:val="003F4CE0"/>
    <w:rsid w:val="003F509B"/>
    <w:rsid w:val="00404CF0"/>
    <w:rsid w:val="004052FC"/>
    <w:rsid w:val="00415B20"/>
    <w:rsid w:val="00426974"/>
    <w:rsid w:val="00434835"/>
    <w:rsid w:val="00440036"/>
    <w:rsid w:val="00443C86"/>
    <w:rsid w:val="00453D66"/>
    <w:rsid w:val="0045405E"/>
    <w:rsid w:val="004544F7"/>
    <w:rsid w:val="004557F7"/>
    <w:rsid w:val="00470FCF"/>
    <w:rsid w:val="004714AE"/>
    <w:rsid w:val="00471B57"/>
    <w:rsid w:val="0047293B"/>
    <w:rsid w:val="00475CED"/>
    <w:rsid w:val="00492076"/>
    <w:rsid w:val="004920B0"/>
    <w:rsid w:val="00496927"/>
    <w:rsid w:val="004A2D67"/>
    <w:rsid w:val="004A75EF"/>
    <w:rsid w:val="004C6595"/>
    <w:rsid w:val="004C7711"/>
    <w:rsid w:val="004D2FF1"/>
    <w:rsid w:val="004D5ACB"/>
    <w:rsid w:val="00500D6E"/>
    <w:rsid w:val="00502EF7"/>
    <w:rsid w:val="00503D62"/>
    <w:rsid w:val="00507B3D"/>
    <w:rsid w:val="00510033"/>
    <w:rsid w:val="00511D1C"/>
    <w:rsid w:val="00515C4F"/>
    <w:rsid w:val="0052107F"/>
    <w:rsid w:val="005313B8"/>
    <w:rsid w:val="00535EF7"/>
    <w:rsid w:val="00545873"/>
    <w:rsid w:val="0055619C"/>
    <w:rsid w:val="00557E96"/>
    <w:rsid w:val="00573221"/>
    <w:rsid w:val="00581809"/>
    <w:rsid w:val="00582B37"/>
    <w:rsid w:val="00584564"/>
    <w:rsid w:val="005860F5"/>
    <w:rsid w:val="00590064"/>
    <w:rsid w:val="005A1A73"/>
    <w:rsid w:val="005A5998"/>
    <w:rsid w:val="005A70E1"/>
    <w:rsid w:val="005B702E"/>
    <w:rsid w:val="005C03CA"/>
    <w:rsid w:val="005C3260"/>
    <w:rsid w:val="005C6497"/>
    <w:rsid w:val="005C6DF8"/>
    <w:rsid w:val="005D0A33"/>
    <w:rsid w:val="005D2C0B"/>
    <w:rsid w:val="005D7F06"/>
    <w:rsid w:val="005E5CFF"/>
    <w:rsid w:val="005E705D"/>
    <w:rsid w:val="005F4D6F"/>
    <w:rsid w:val="00621782"/>
    <w:rsid w:val="00622CAA"/>
    <w:rsid w:val="00633B23"/>
    <w:rsid w:val="006370D6"/>
    <w:rsid w:val="00640FD3"/>
    <w:rsid w:val="00644203"/>
    <w:rsid w:val="00645751"/>
    <w:rsid w:val="006508B6"/>
    <w:rsid w:val="00664B0F"/>
    <w:rsid w:val="006877BF"/>
    <w:rsid w:val="00693194"/>
    <w:rsid w:val="00693E37"/>
    <w:rsid w:val="006B16CF"/>
    <w:rsid w:val="006B556A"/>
    <w:rsid w:val="006B7F60"/>
    <w:rsid w:val="006C1F1C"/>
    <w:rsid w:val="006C2178"/>
    <w:rsid w:val="006E1F40"/>
    <w:rsid w:val="006F264F"/>
    <w:rsid w:val="006F32A0"/>
    <w:rsid w:val="006F3B8C"/>
    <w:rsid w:val="006F549A"/>
    <w:rsid w:val="007046F7"/>
    <w:rsid w:val="00731706"/>
    <w:rsid w:val="00733BCA"/>
    <w:rsid w:val="0073643D"/>
    <w:rsid w:val="007444F1"/>
    <w:rsid w:val="00745070"/>
    <w:rsid w:val="0074683A"/>
    <w:rsid w:val="0075045F"/>
    <w:rsid w:val="00762F8E"/>
    <w:rsid w:val="00765E32"/>
    <w:rsid w:val="007709A1"/>
    <w:rsid w:val="0077227B"/>
    <w:rsid w:val="007729FB"/>
    <w:rsid w:val="00781F41"/>
    <w:rsid w:val="0078524E"/>
    <w:rsid w:val="00797EFA"/>
    <w:rsid w:val="007A0A89"/>
    <w:rsid w:val="007A330C"/>
    <w:rsid w:val="007C7E44"/>
    <w:rsid w:val="007D0972"/>
    <w:rsid w:val="007D7359"/>
    <w:rsid w:val="007E43D8"/>
    <w:rsid w:val="007F5D1D"/>
    <w:rsid w:val="00800D88"/>
    <w:rsid w:val="00804720"/>
    <w:rsid w:val="0081592B"/>
    <w:rsid w:val="008164CC"/>
    <w:rsid w:val="00817C3D"/>
    <w:rsid w:val="00821323"/>
    <w:rsid w:val="00825DA7"/>
    <w:rsid w:val="008326EE"/>
    <w:rsid w:val="00835A21"/>
    <w:rsid w:val="0083629D"/>
    <w:rsid w:val="008500C7"/>
    <w:rsid w:val="0085663B"/>
    <w:rsid w:val="00856914"/>
    <w:rsid w:val="00857EF3"/>
    <w:rsid w:val="00865C05"/>
    <w:rsid w:val="00871948"/>
    <w:rsid w:val="008735A0"/>
    <w:rsid w:val="00873A41"/>
    <w:rsid w:val="00874637"/>
    <w:rsid w:val="008932B1"/>
    <w:rsid w:val="008A1408"/>
    <w:rsid w:val="008B3AFE"/>
    <w:rsid w:val="008B6B13"/>
    <w:rsid w:val="008C2845"/>
    <w:rsid w:val="008C49D1"/>
    <w:rsid w:val="008C6992"/>
    <w:rsid w:val="008D063D"/>
    <w:rsid w:val="008D7CCE"/>
    <w:rsid w:val="008E3ACA"/>
    <w:rsid w:val="008E764A"/>
    <w:rsid w:val="008F7245"/>
    <w:rsid w:val="0090429D"/>
    <w:rsid w:val="009056D9"/>
    <w:rsid w:val="00905B22"/>
    <w:rsid w:val="00906089"/>
    <w:rsid w:val="00906EE1"/>
    <w:rsid w:val="00910058"/>
    <w:rsid w:val="00911ACC"/>
    <w:rsid w:val="009168F1"/>
    <w:rsid w:val="00927678"/>
    <w:rsid w:val="00930730"/>
    <w:rsid w:val="00941ABD"/>
    <w:rsid w:val="00943889"/>
    <w:rsid w:val="009447CD"/>
    <w:rsid w:val="00945C19"/>
    <w:rsid w:val="00947D33"/>
    <w:rsid w:val="009561B8"/>
    <w:rsid w:val="00961A3B"/>
    <w:rsid w:val="009639A0"/>
    <w:rsid w:val="00973534"/>
    <w:rsid w:val="0097751C"/>
    <w:rsid w:val="0098273B"/>
    <w:rsid w:val="00983318"/>
    <w:rsid w:val="00996021"/>
    <w:rsid w:val="009A4CA7"/>
    <w:rsid w:val="009B0AF3"/>
    <w:rsid w:val="009B19DF"/>
    <w:rsid w:val="009B3E84"/>
    <w:rsid w:val="009B6A60"/>
    <w:rsid w:val="009C3392"/>
    <w:rsid w:val="009C3698"/>
    <w:rsid w:val="009D367B"/>
    <w:rsid w:val="009E31EE"/>
    <w:rsid w:val="009E486B"/>
    <w:rsid w:val="009E75D9"/>
    <w:rsid w:val="00A01998"/>
    <w:rsid w:val="00A03819"/>
    <w:rsid w:val="00A03CD5"/>
    <w:rsid w:val="00A05A88"/>
    <w:rsid w:val="00A07F4B"/>
    <w:rsid w:val="00A13F7A"/>
    <w:rsid w:val="00A14155"/>
    <w:rsid w:val="00A16116"/>
    <w:rsid w:val="00A23AD9"/>
    <w:rsid w:val="00A24EEB"/>
    <w:rsid w:val="00A339A5"/>
    <w:rsid w:val="00A358B5"/>
    <w:rsid w:val="00A45D18"/>
    <w:rsid w:val="00A515BD"/>
    <w:rsid w:val="00A57AC6"/>
    <w:rsid w:val="00A57CF7"/>
    <w:rsid w:val="00A66968"/>
    <w:rsid w:val="00A70AF4"/>
    <w:rsid w:val="00A715A7"/>
    <w:rsid w:val="00A73BAA"/>
    <w:rsid w:val="00A77506"/>
    <w:rsid w:val="00A77A5D"/>
    <w:rsid w:val="00A812E8"/>
    <w:rsid w:val="00A85647"/>
    <w:rsid w:val="00A8646A"/>
    <w:rsid w:val="00AA7B3E"/>
    <w:rsid w:val="00AB177C"/>
    <w:rsid w:val="00AB1FA8"/>
    <w:rsid w:val="00AB5999"/>
    <w:rsid w:val="00AB768E"/>
    <w:rsid w:val="00AC37CC"/>
    <w:rsid w:val="00AC3FE4"/>
    <w:rsid w:val="00AD2757"/>
    <w:rsid w:val="00AE0404"/>
    <w:rsid w:val="00AE5B6C"/>
    <w:rsid w:val="00AF0DDD"/>
    <w:rsid w:val="00AF7591"/>
    <w:rsid w:val="00B007F7"/>
    <w:rsid w:val="00B0382B"/>
    <w:rsid w:val="00B04F14"/>
    <w:rsid w:val="00B162FF"/>
    <w:rsid w:val="00B2028F"/>
    <w:rsid w:val="00B21699"/>
    <w:rsid w:val="00B32A18"/>
    <w:rsid w:val="00B354AD"/>
    <w:rsid w:val="00B36A3F"/>
    <w:rsid w:val="00B504B0"/>
    <w:rsid w:val="00B5511A"/>
    <w:rsid w:val="00B61A21"/>
    <w:rsid w:val="00B63188"/>
    <w:rsid w:val="00B65EB9"/>
    <w:rsid w:val="00B800D2"/>
    <w:rsid w:val="00B83382"/>
    <w:rsid w:val="00B84D7B"/>
    <w:rsid w:val="00B92773"/>
    <w:rsid w:val="00B95AB0"/>
    <w:rsid w:val="00BA74A4"/>
    <w:rsid w:val="00BB4CFA"/>
    <w:rsid w:val="00BB74DE"/>
    <w:rsid w:val="00BC0464"/>
    <w:rsid w:val="00BD0687"/>
    <w:rsid w:val="00BD4A63"/>
    <w:rsid w:val="00BE09F9"/>
    <w:rsid w:val="00BE3C72"/>
    <w:rsid w:val="00BF1136"/>
    <w:rsid w:val="00BF2F7D"/>
    <w:rsid w:val="00BF46F5"/>
    <w:rsid w:val="00C02B12"/>
    <w:rsid w:val="00C04456"/>
    <w:rsid w:val="00C0448E"/>
    <w:rsid w:val="00C04E91"/>
    <w:rsid w:val="00C06702"/>
    <w:rsid w:val="00C22A61"/>
    <w:rsid w:val="00C23587"/>
    <w:rsid w:val="00C43C81"/>
    <w:rsid w:val="00C46230"/>
    <w:rsid w:val="00C465CF"/>
    <w:rsid w:val="00C51A64"/>
    <w:rsid w:val="00C55752"/>
    <w:rsid w:val="00C62A05"/>
    <w:rsid w:val="00C70E46"/>
    <w:rsid w:val="00C72E2F"/>
    <w:rsid w:val="00C73BAB"/>
    <w:rsid w:val="00C7603D"/>
    <w:rsid w:val="00CA1988"/>
    <w:rsid w:val="00CA4E08"/>
    <w:rsid w:val="00CA6A0D"/>
    <w:rsid w:val="00CB0F3D"/>
    <w:rsid w:val="00CB268A"/>
    <w:rsid w:val="00CB63DD"/>
    <w:rsid w:val="00CC3BEB"/>
    <w:rsid w:val="00CC4FC7"/>
    <w:rsid w:val="00CD6739"/>
    <w:rsid w:val="00CE561B"/>
    <w:rsid w:val="00CE6C49"/>
    <w:rsid w:val="00CF2F26"/>
    <w:rsid w:val="00CF597B"/>
    <w:rsid w:val="00CF6DF4"/>
    <w:rsid w:val="00D049EB"/>
    <w:rsid w:val="00D04C54"/>
    <w:rsid w:val="00D11CFD"/>
    <w:rsid w:val="00D13F38"/>
    <w:rsid w:val="00D14100"/>
    <w:rsid w:val="00D14B78"/>
    <w:rsid w:val="00D1615F"/>
    <w:rsid w:val="00D3138C"/>
    <w:rsid w:val="00D31870"/>
    <w:rsid w:val="00D32194"/>
    <w:rsid w:val="00D3262F"/>
    <w:rsid w:val="00D402E0"/>
    <w:rsid w:val="00D4246E"/>
    <w:rsid w:val="00D44964"/>
    <w:rsid w:val="00D54057"/>
    <w:rsid w:val="00D547BB"/>
    <w:rsid w:val="00DA3039"/>
    <w:rsid w:val="00DA5E04"/>
    <w:rsid w:val="00DB44C2"/>
    <w:rsid w:val="00DB5AB4"/>
    <w:rsid w:val="00DC0E87"/>
    <w:rsid w:val="00DC3250"/>
    <w:rsid w:val="00DC7214"/>
    <w:rsid w:val="00DE3DAD"/>
    <w:rsid w:val="00DE58FD"/>
    <w:rsid w:val="00DF1F28"/>
    <w:rsid w:val="00E060F1"/>
    <w:rsid w:val="00E065B2"/>
    <w:rsid w:val="00E11F6B"/>
    <w:rsid w:val="00E16044"/>
    <w:rsid w:val="00E223B8"/>
    <w:rsid w:val="00E34601"/>
    <w:rsid w:val="00E36FC7"/>
    <w:rsid w:val="00E45928"/>
    <w:rsid w:val="00E5741D"/>
    <w:rsid w:val="00E657FF"/>
    <w:rsid w:val="00E71700"/>
    <w:rsid w:val="00E71855"/>
    <w:rsid w:val="00E8066D"/>
    <w:rsid w:val="00E87035"/>
    <w:rsid w:val="00E8754B"/>
    <w:rsid w:val="00E90D24"/>
    <w:rsid w:val="00EA0B45"/>
    <w:rsid w:val="00EB1EC4"/>
    <w:rsid w:val="00EB5412"/>
    <w:rsid w:val="00EB71F4"/>
    <w:rsid w:val="00EE0FFF"/>
    <w:rsid w:val="00EE13B7"/>
    <w:rsid w:val="00F07CA2"/>
    <w:rsid w:val="00F11A21"/>
    <w:rsid w:val="00F11CC8"/>
    <w:rsid w:val="00F21A0F"/>
    <w:rsid w:val="00F26C94"/>
    <w:rsid w:val="00F41BE4"/>
    <w:rsid w:val="00F53C44"/>
    <w:rsid w:val="00F56C56"/>
    <w:rsid w:val="00F60B50"/>
    <w:rsid w:val="00F615E9"/>
    <w:rsid w:val="00F62635"/>
    <w:rsid w:val="00F728CB"/>
    <w:rsid w:val="00F77C79"/>
    <w:rsid w:val="00F834E4"/>
    <w:rsid w:val="00F9604D"/>
    <w:rsid w:val="00F96161"/>
    <w:rsid w:val="00F96C5C"/>
    <w:rsid w:val="00F97900"/>
    <w:rsid w:val="00FA3172"/>
    <w:rsid w:val="00FB40D5"/>
    <w:rsid w:val="00FC4067"/>
    <w:rsid w:val="00FD184B"/>
    <w:rsid w:val="00FD47BE"/>
    <w:rsid w:val="00FE60E4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7C957E"/>
  <w15:docId w15:val="{AC05125E-CA15-4766-98A7-E8001A8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qFormat/>
    <w:rsid w:val="0085663B"/>
    <w:pPr>
      <w:keepNext/>
      <w:spacing w:before="240" w:after="60" w:line="240" w:lineRule="auto"/>
      <w:ind w:left="1004" w:hanging="720"/>
      <w:outlineLvl w:val="2"/>
    </w:pPr>
    <w:rPr>
      <w:rFonts w:ascii="Arial" w:eastAsia="Times New Roman" w:hAnsi="Arial" w:cs="Arial"/>
      <w:bCs/>
      <w:kern w:val="16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5663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5663B"/>
    <w:pPr>
      <w:spacing w:before="240" w:after="60" w:line="240" w:lineRule="auto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663B"/>
    <w:pPr>
      <w:spacing w:before="240" w:after="60" w:line="240" w:lineRule="auto"/>
      <w:ind w:left="1152" w:hanging="1152"/>
      <w:outlineLvl w:val="5"/>
    </w:pPr>
    <w:rPr>
      <w:rFonts w:ascii="Calibri" w:eastAsia="Times New Roman" w:hAnsi="Calibri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5663B"/>
    <w:pPr>
      <w:spacing w:before="240" w:after="60" w:line="240" w:lineRule="auto"/>
      <w:ind w:left="1296" w:hanging="1296"/>
      <w:outlineLvl w:val="6"/>
    </w:pPr>
    <w:rPr>
      <w:rFonts w:ascii="Calibri" w:eastAsia="Times New Roman" w:hAnsi="Calibri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5663B"/>
    <w:pPr>
      <w:spacing w:before="240" w:after="60" w:line="240" w:lineRule="auto"/>
      <w:ind w:left="1440" w:hanging="1440"/>
      <w:outlineLvl w:val="7"/>
    </w:pPr>
    <w:rPr>
      <w:rFonts w:ascii="Calibri" w:eastAsia="Times New Roman" w:hAnsi="Calibri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5663B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paragraph" w:customStyle="1" w:styleId="Nadpiszleva">
    <w:name w:val="Nadpis zleva"/>
    <w:rsid w:val="00DB44C2"/>
    <w:pPr>
      <w:suppressAutoHyphens/>
    </w:pPr>
    <w:rPr>
      <w:rFonts w:ascii="Arial" w:hAnsi="Arial" w:cs="Arial"/>
      <w:b/>
      <w:color w:val="000000"/>
      <w:sz w:val="28"/>
      <w:lang w:eastAsia="zh-CN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locked/>
    <w:rsid w:val="00284C41"/>
    <w:rPr>
      <w:sz w:val="24"/>
      <w:lang w:eastAsia="de-DE"/>
    </w:rPr>
  </w:style>
  <w:style w:type="character" w:styleId="Odkaznakoment">
    <w:name w:val="annotation reference"/>
    <w:basedOn w:val="Standardnpsmoodstavce"/>
    <w:rsid w:val="00C72E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2E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E2F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7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2E2F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rsid w:val="00C7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2E2F"/>
    <w:rPr>
      <w:rFonts w:ascii="Tahoma" w:eastAsia="Calibr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AB5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5663B"/>
    <w:rPr>
      <w:rFonts w:ascii="Arial" w:hAnsi="Arial" w:cs="Arial"/>
      <w:bCs/>
      <w:kern w:val="16"/>
    </w:rPr>
  </w:style>
  <w:style w:type="character" w:customStyle="1" w:styleId="Nadpis4Char">
    <w:name w:val="Nadpis 4 Char"/>
    <w:basedOn w:val="Standardnpsmoodstavce"/>
    <w:link w:val="Nadpis4"/>
    <w:rsid w:val="0085663B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85663B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85663B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85663B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5663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5663B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A062-7998-443C-B53F-27AD0D5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2343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Michaela Šrajlová</cp:lastModifiedBy>
  <cp:revision>23</cp:revision>
  <cp:lastPrinted>2021-07-08T08:36:00Z</cp:lastPrinted>
  <dcterms:created xsi:type="dcterms:W3CDTF">2021-10-19T16:42:00Z</dcterms:created>
  <dcterms:modified xsi:type="dcterms:W3CDTF">2022-06-28T08:59:00Z</dcterms:modified>
</cp:coreProperties>
</file>