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BE4BB" w14:textId="77777777" w:rsidR="003749D4" w:rsidRPr="00A634DB" w:rsidRDefault="003749D4" w:rsidP="003749D4">
      <w:pPr>
        <w:spacing w:after="150" w:line="240" w:lineRule="auto"/>
        <w:jc w:val="center"/>
        <w:rPr>
          <w:rFonts w:eastAsia="Times New Roman" w:cs="Arial"/>
          <w:szCs w:val="20"/>
          <w:lang w:eastAsia="cs-CZ"/>
        </w:rPr>
      </w:pPr>
      <w:r w:rsidRPr="00A634DB">
        <w:rPr>
          <w:rFonts w:eastAsia="Times New Roman" w:cs="Arial"/>
          <w:b/>
          <w:szCs w:val="20"/>
          <w:lang w:eastAsia="cs-CZ"/>
        </w:rPr>
        <w:t>KUPNÍ SMLOUV</w:t>
      </w:r>
      <w:r>
        <w:rPr>
          <w:rFonts w:eastAsia="Times New Roman" w:cs="Arial"/>
          <w:b/>
          <w:szCs w:val="20"/>
          <w:lang w:eastAsia="cs-CZ"/>
        </w:rPr>
        <w:t>A</w:t>
      </w:r>
      <w:r w:rsidRPr="00A634DB">
        <w:rPr>
          <w:rFonts w:eastAsia="Times New Roman" w:cs="Arial"/>
          <w:b/>
          <w:szCs w:val="20"/>
          <w:lang w:eastAsia="cs-CZ"/>
        </w:rPr>
        <w:br/>
      </w:r>
      <w:r w:rsidRPr="00A634DB">
        <w:rPr>
          <w:rFonts w:eastAsia="Times New Roman" w:cs="Arial"/>
          <w:szCs w:val="20"/>
          <w:lang w:eastAsia="cs-CZ"/>
        </w:rPr>
        <w:t>dle § 2085 a násl. zákona č. 89/2012 Sb., občanský zákoník</w:t>
      </w:r>
    </w:p>
    <w:p w14:paraId="40D2D903" w14:textId="609FD509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gramStart"/>
      <w:r w:rsidRPr="00154C36">
        <w:rPr>
          <w:rFonts w:cs="Arial"/>
          <w:szCs w:val="20"/>
        </w:rPr>
        <w:t>mezi:</w:t>
      </w:r>
      <w:proofErr w:type="gramEnd"/>
      <w:r w:rsidR="00897793">
        <w:rPr>
          <w:rFonts w:cs="Arial"/>
          <w:szCs w:val="20"/>
        </w:rPr>
        <w:t xml:space="preserve"> CBS Nakladatelství s.r.o.</w:t>
      </w:r>
    </w:p>
    <w:p w14:paraId="73DC2453" w14:textId="77777777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F6A74FE" w14:textId="29240DC1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154C36">
        <w:rPr>
          <w:rFonts w:cs="Arial"/>
          <w:szCs w:val="20"/>
        </w:rPr>
        <w:t xml:space="preserve">se sídlem: </w:t>
      </w:r>
      <w:r w:rsidR="00897793">
        <w:rPr>
          <w:rFonts w:cs="Arial"/>
          <w:szCs w:val="20"/>
        </w:rPr>
        <w:t>Vodní 1972, 760 01 Zlín</w:t>
      </w:r>
    </w:p>
    <w:p w14:paraId="12172365" w14:textId="3E171C0E" w:rsidR="003749D4" w:rsidRPr="00154C36" w:rsidRDefault="00897793" w:rsidP="003749D4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>
        <w:rPr>
          <w:rFonts w:cs="Arial"/>
          <w:szCs w:val="20"/>
        </w:rPr>
        <w:t>IČ: 24804584</w:t>
      </w:r>
    </w:p>
    <w:p w14:paraId="1CB59B7B" w14:textId="2BC92681" w:rsidR="003749D4" w:rsidRPr="00154C36" w:rsidRDefault="00897793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DIČ: CZ 24804584</w:t>
      </w:r>
    </w:p>
    <w:p w14:paraId="7E1A8397" w14:textId="6BFC2D50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54C36">
        <w:rPr>
          <w:rFonts w:cs="Arial"/>
          <w:szCs w:val="20"/>
        </w:rPr>
        <w:t xml:space="preserve">bankovní spojení: </w:t>
      </w:r>
      <w:proofErr w:type="spellStart"/>
      <w:r w:rsidR="00897793">
        <w:rPr>
          <w:rFonts w:cs="Arial"/>
          <w:szCs w:val="20"/>
        </w:rPr>
        <w:t>Fio</w:t>
      </w:r>
      <w:proofErr w:type="spellEnd"/>
      <w:r w:rsidR="00897793">
        <w:rPr>
          <w:rFonts w:cs="Arial"/>
          <w:szCs w:val="20"/>
        </w:rPr>
        <w:t xml:space="preserve"> banka</w:t>
      </w:r>
      <w:r w:rsidRPr="00154C36">
        <w:rPr>
          <w:rFonts w:cs="Arial"/>
          <w:szCs w:val="20"/>
        </w:rPr>
        <w:t>, č.</w:t>
      </w:r>
      <w:r>
        <w:rPr>
          <w:rFonts w:cs="Arial"/>
          <w:szCs w:val="20"/>
        </w:rPr>
        <w:t xml:space="preserve"> </w:t>
      </w:r>
      <w:proofErr w:type="spellStart"/>
      <w:r w:rsidRPr="00154C36">
        <w:rPr>
          <w:rFonts w:cs="Arial"/>
          <w:szCs w:val="20"/>
        </w:rPr>
        <w:t>ú</w:t>
      </w:r>
      <w:r w:rsidR="00897793">
        <w:rPr>
          <w:rFonts w:cs="Arial"/>
          <w:szCs w:val="20"/>
        </w:rPr>
        <w:t>.</w:t>
      </w:r>
      <w:proofErr w:type="spellEnd"/>
      <w:r w:rsidR="00897793">
        <w:rPr>
          <w:rFonts w:cs="Arial"/>
          <w:szCs w:val="20"/>
        </w:rPr>
        <w:t xml:space="preserve"> 2700231511/2010</w:t>
      </w:r>
      <w:r w:rsidRPr="00154C36">
        <w:rPr>
          <w:rFonts w:cs="Arial"/>
          <w:szCs w:val="20"/>
        </w:rPr>
        <w:t xml:space="preserve">                   </w:t>
      </w:r>
    </w:p>
    <w:p w14:paraId="5A3723C0" w14:textId="37D9D89B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54C36">
        <w:rPr>
          <w:rFonts w:cs="Arial"/>
          <w:szCs w:val="20"/>
        </w:rPr>
        <w:t xml:space="preserve">zastoupená: </w:t>
      </w:r>
      <w:r w:rsidR="00897793">
        <w:rPr>
          <w:rFonts w:cs="Arial"/>
          <w:szCs w:val="20"/>
        </w:rPr>
        <w:t>Milan Paprička, majitel</w:t>
      </w:r>
      <w:bookmarkStart w:id="0" w:name="_GoBack"/>
      <w:bookmarkEnd w:id="0"/>
    </w:p>
    <w:p w14:paraId="10636C2C" w14:textId="77777777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54C36">
        <w:rPr>
          <w:rFonts w:cs="Arial"/>
          <w:szCs w:val="20"/>
        </w:rPr>
        <w:t>(dále jen „</w:t>
      </w:r>
      <w:r w:rsidRPr="00154C36">
        <w:rPr>
          <w:rFonts w:cs="Arial"/>
          <w:b/>
          <w:szCs w:val="20"/>
        </w:rPr>
        <w:t>prodávající</w:t>
      </w:r>
      <w:r w:rsidRPr="00154C36">
        <w:rPr>
          <w:rFonts w:cs="Arial"/>
          <w:szCs w:val="20"/>
        </w:rPr>
        <w:t>“)</w:t>
      </w:r>
    </w:p>
    <w:p w14:paraId="51398B48" w14:textId="77777777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7A124F2" w14:textId="77777777" w:rsidR="003749D4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54C36">
        <w:rPr>
          <w:rFonts w:cs="Arial"/>
          <w:szCs w:val="20"/>
        </w:rPr>
        <w:t>a</w:t>
      </w:r>
    </w:p>
    <w:p w14:paraId="6C131EF2" w14:textId="77777777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4970B3F" w14:textId="77777777" w:rsidR="003749D4" w:rsidRPr="00154C36" w:rsidRDefault="003749D4" w:rsidP="003749D4">
      <w:pPr>
        <w:spacing w:after="0" w:line="240" w:lineRule="auto"/>
        <w:rPr>
          <w:rFonts w:eastAsia="Calibri" w:cs="Arial"/>
          <w:b/>
          <w:szCs w:val="20"/>
        </w:rPr>
      </w:pPr>
      <w:r w:rsidRPr="00154C36">
        <w:rPr>
          <w:rFonts w:eastAsia="Calibri" w:cs="Arial"/>
          <w:b/>
          <w:szCs w:val="20"/>
        </w:rPr>
        <w:t>Univerzita Jana Evangelisty Purkyně v Ústí nad Labem</w:t>
      </w:r>
    </w:p>
    <w:p w14:paraId="219747EE" w14:textId="77777777" w:rsidR="003749D4" w:rsidRPr="00154C36" w:rsidRDefault="003749D4" w:rsidP="003749D4">
      <w:pPr>
        <w:spacing w:after="0" w:line="240" w:lineRule="auto"/>
        <w:rPr>
          <w:rFonts w:eastAsia="Calibri" w:cs="Arial"/>
          <w:szCs w:val="20"/>
        </w:rPr>
      </w:pPr>
      <w:r w:rsidRPr="00154C36">
        <w:rPr>
          <w:rFonts w:eastAsia="Calibri" w:cs="Arial"/>
          <w:szCs w:val="20"/>
        </w:rPr>
        <w:t>Pasteurova 3544/1, 400 96 Ústí nad Labem</w:t>
      </w:r>
    </w:p>
    <w:p w14:paraId="43AF3959" w14:textId="77777777" w:rsidR="003749D4" w:rsidRPr="00154C36" w:rsidRDefault="003749D4" w:rsidP="003749D4">
      <w:pPr>
        <w:spacing w:after="0" w:line="240" w:lineRule="auto"/>
        <w:rPr>
          <w:rFonts w:eastAsia="Calibri" w:cs="Arial"/>
          <w:szCs w:val="20"/>
        </w:rPr>
      </w:pPr>
      <w:r w:rsidRPr="00154C36">
        <w:rPr>
          <w:rFonts w:eastAsia="Calibri" w:cs="Arial"/>
          <w:szCs w:val="20"/>
        </w:rPr>
        <w:t>IČ: 44555601</w:t>
      </w:r>
    </w:p>
    <w:p w14:paraId="3437D48A" w14:textId="77777777" w:rsidR="003749D4" w:rsidRPr="00154C36" w:rsidRDefault="003749D4" w:rsidP="003749D4">
      <w:pPr>
        <w:spacing w:after="0" w:line="240" w:lineRule="auto"/>
        <w:rPr>
          <w:rFonts w:eastAsia="Calibri" w:cs="Arial"/>
          <w:szCs w:val="20"/>
        </w:rPr>
      </w:pPr>
      <w:r w:rsidRPr="00154C36">
        <w:rPr>
          <w:rFonts w:eastAsia="Calibri" w:cs="Arial"/>
          <w:szCs w:val="20"/>
        </w:rPr>
        <w:t>DIČ: CZ44555601</w:t>
      </w:r>
    </w:p>
    <w:p w14:paraId="5CE1775D" w14:textId="77777777" w:rsidR="003749D4" w:rsidRDefault="003749D4" w:rsidP="003749D4">
      <w:pPr>
        <w:spacing w:after="0" w:line="240" w:lineRule="auto"/>
        <w:rPr>
          <w:rFonts w:cs="Arial"/>
          <w:szCs w:val="20"/>
        </w:rPr>
      </w:pPr>
      <w:r w:rsidRPr="00154C36">
        <w:rPr>
          <w:rFonts w:eastAsia="Calibri" w:cs="Arial"/>
          <w:szCs w:val="20"/>
        </w:rPr>
        <w:t>Ba</w:t>
      </w:r>
      <w:r>
        <w:rPr>
          <w:rFonts w:eastAsia="Calibri" w:cs="Arial"/>
          <w:szCs w:val="20"/>
        </w:rPr>
        <w:t>nkovní spojení: Československá obchodní banka</w:t>
      </w:r>
      <w:r w:rsidRPr="00154C36">
        <w:rPr>
          <w:rFonts w:eastAsia="Calibri" w:cs="Arial"/>
          <w:szCs w:val="20"/>
        </w:rPr>
        <w:t xml:space="preserve">, a.s., Ústí nad Labem, č. účtu: </w:t>
      </w:r>
      <w:r w:rsidRPr="00C61234">
        <w:rPr>
          <w:rStyle w:val="Siln"/>
          <w:rFonts w:cs="Arial"/>
          <w:b w:val="0"/>
          <w:szCs w:val="20"/>
        </w:rPr>
        <w:t>260112295/0300</w:t>
      </w:r>
      <w:r w:rsidRPr="00154C36">
        <w:rPr>
          <w:rFonts w:cs="Arial"/>
          <w:szCs w:val="20"/>
        </w:rPr>
        <w:t xml:space="preserve"> </w:t>
      </w:r>
    </w:p>
    <w:p w14:paraId="50AD24B1" w14:textId="7990F736" w:rsidR="003749D4" w:rsidRPr="00154C36" w:rsidRDefault="003749D4" w:rsidP="003749D4">
      <w:pPr>
        <w:spacing w:after="0" w:line="240" w:lineRule="auto"/>
        <w:rPr>
          <w:rFonts w:eastAsia="Arial" w:cs="Arial"/>
          <w:szCs w:val="20"/>
        </w:rPr>
      </w:pPr>
      <w:r w:rsidRPr="00154C36">
        <w:rPr>
          <w:rFonts w:eastAsia="Calibri" w:cs="Arial"/>
          <w:szCs w:val="20"/>
        </w:rPr>
        <w:t>Zastoupená:</w:t>
      </w:r>
      <w:r w:rsidR="00DD1166" w:rsidRPr="00DD1166">
        <w:t xml:space="preserve"> </w:t>
      </w:r>
      <w:r w:rsidR="00DD1166" w:rsidRPr="00DD1166">
        <w:rPr>
          <w:rFonts w:eastAsia="Calibri" w:cs="Arial"/>
          <w:szCs w:val="20"/>
        </w:rPr>
        <w:t>doc. Ing. Martin Novák, Ph.D.</w:t>
      </w:r>
      <w:r>
        <w:rPr>
          <w:rFonts w:cs="Arial"/>
          <w:szCs w:val="20"/>
        </w:rPr>
        <w:t>,</w:t>
      </w:r>
      <w:r w:rsidRPr="00154C36">
        <w:rPr>
          <w:rFonts w:cs="Arial"/>
          <w:szCs w:val="20"/>
        </w:rPr>
        <w:t xml:space="preserve"> </w:t>
      </w:r>
      <w:r w:rsidR="00DD1166">
        <w:rPr>
          <w:rFonts w:cs="Arial"/>
          <w:szCs w:val="20"/>
        </w:rPr>
        <w:t>pro</w:t>
      </w:r>
      <w:r w:rsidRPr="00154C36">
        <w:rPr>
          <w:rFonts w:cs="Arial"/>
          <w:szCs w:val="20"/>
        </w:rPr>
        <w:t>rektor</w:t>
      </w:r>
      <w:r>
        <w:rPr>
          <w:rFonts w:cs="Arial"/>
          <w:szCs w:val="20"/>
        </w:rPr>
        <w:t>em</w:t>
      </w:r>
      <w:r w:rsidR="00DD1166">
        <w:rPr>
          <w:rFonts w:cs="Arial"/>
          <w:szCs w:val="20"/>
        </w:rPr>
        <w:t xml:space="preserve"> pro vědu</w:t>
      </w:r>
      <w:r w:rsidRPr="00154C36">
        <w:rPr>
          <w:rFonts w:eastAsia="Arial" w:cs="Arial"/>
          <w:szCs w:val="20"/>
        </w:rPr>
        <w:tab/>
      </w:r>
      <w:r w:rsidRPr="00154C36">
        <w:rPr>
          <w:rFonts w:eastAsia="Arial" w:cs="Arial"/>
          <w:szCs w:val="20"/>
        </w:rPr>
        <w:tab/>
      </w:r>
    </w:p>
    <w:p w14:paraId="1D658873" w14:textId="77777777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54C36">
        <w:rPr>
          <w:rFonts w:cs="Arial"/>
          <w:szCs w:val="20"/>
        </w:rPr>
        <w:t xml:space="preserve">(dále jen </w:t>
      </w:r>
      <w:r w:rsidRPr="007739E9">
        <w:rPr>
          <w:rFonts w:cs="Arial"/>
          <w:b/>
          <w:szCs w:val="20"/>
        </w:rPr>
        <w:t>„kupující“</w:t>
      </w:r>
      <w:r w:rsidRPr="00154C36">
        <w:rPr>
          <w:rFonts w:cs="Arial"/>
          <w:szCs w:val="20"/>
        </w:rPr>
        <w:t>)</w:t>
      </w:r>
    </w:p>
    <w:p w14:paraId="5B3057B4" w14:textId="77777777" w:rsidR="003749D4" w:rsidRPr="00154C36" w:rsidRDefault="003749D4" w:rsidP="003749D4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68A16982" w14:textId="77777777" w:rsidR="003749D4" w:rsidRPr="00154C36" w:rsidRDefault="003749D4" w:rsidP="003749D4">
      <w:pPr>
        <w:pStyle w:val="Zpat"/>
        <w:tabs>
          <w:tab w:val="clear" w:pos="4536"/>
          <w:tab w:val="clear" w:pos="9072"/>
        </w:tabs>
        <w:ind w:left="0"/>
        <w:rPr>
          <w:rFonts w:ascii="Arial" w:hAnsi="Arial" w:cs="Arial"/>
        </w:rPr>
      </w:pPr>
      <w:r w:rsidRPr="00154C36">
        <w:rPr>
          <w:rFonts w:ascii="Arial" w:hAnsi="Arial" w:cs="Arial"/>
        </w:rPr>
        <w:t>Prodávající a kupující jsou dále označen</w:t>
      </w:r>
      <w:r>
        <w:rPr>
          <w:rFonts w:ascii="Arial" w:hAnsi="Arial" w:cs="Arial"/>
        </w:rPr>
        <w:t>i</w:t>
      </w:r>
      <w:r w:rsidRPr="00154C36">
        <w:rPr>
          <w:rFonts w:ascii="Arial" w:hAnsi="Arial" w:cs="Arial"/>
        </w:rPr>
        <w:t xml:space="preserve"> rovněž jako „</w:t>
      </w:r>
      <w:r w:rsidRPr="00154C36">
        <w:rPr>
          <w:rFonts w:ascii="Arial" w:hAnsi="Arial" w:cs="Arial"/>
          <w:b/>
        </w:rPr>
        <w:t>smluvní strana</w:t>
      </w:r>
      <w:r w:rsidRPr="00154C36">
        <w:rPr>
          <w:rFonts w:ascii="Arial" w:hAnsi="Arial" w:cs="Arial"/>
        </w:rPr>
        <w:t>“ či společně jako „</w:t>
      </w:r>
      <w:r w:rsidRPr="00154C36">
        <w:rPr>
          <w:rFonts w:ascii="Arial" w:hAnsi="Arial" w:cs="Arial"/>
          <w:b/>
        </w:rPr>
        <w:t>smluvní strany</w:t>
      </w:r>
      <w:r w:rsidRPr="00154C36">
        <w:rPr>
          <w:rFonts w:ascii="Arial" w:hAnsi="Arial" w:cs="Arial"/>
        </w:rPr>
        <w:t>“.</w:t>
      </w:r>
    </w:p>
    <w:p w14:paraId="13598742" w14:textId="77777777" w:rsidR="003749D4" w:rsidRPr="00154C36" w:rsidRDefault="003749D4" w:rsidP="003749D4">
      <w:pPr>
        <w:pStyle w:val="Zpat"/>
        <w:tabs>
          <w:tab w:val="clear" w:pos="4536"/>
          <w:tab w:val="clear" w:pos="9072"/>
        </w:tabs>
        <w:ind w:left="0"/>
        <w:rPr>
          <w:rFonts w:ascii="Arial" w:hAnsi="Arial" w:cs="Arial"/>
        </w:rPr>
      </w:pPr>
    </w:p>
    <w:p w14:paraId="6CA69915" w14:textId="77777777" w:rsidR="003749D4" w:rsidRPr="00154C36" w:rsidRDefault="003749D4" w:rsidP="003749D4">
      <w:pPr>
        <w:spacing w:after="0" w:line="240" w:lineRule="auto"/>
        <w:jc w:val="center"/>
        <w:rPr>
          <w:rFonts w:cs="Arial"/>
          <w:b/>
          <w:szCs w:val="20"/>
        </w:rPr>
      </w:pPr>
      <w:r w:rsidRPr="00154C36">
        <w:rPr>
          <w:rFonts w:cs="Arial"/>
          <w:b/>
          <w:szCs w:val="20"/>
        </w:rPr>
        <w:t>I.</w:t>
      </w:r>
    </w:p>
    <w:p w14:paraId="4E4BBDFA" w14:textId="77777777" w:rsidR="003749D4" w:rsidRPr="00784819" w:rsidRDefault="003749D4" w:rsidP="003749D4">
      <w:pPr>
        <w:jc w:val="center"/>
        <w:rPr>
          <w:b/>
        </w:rPr>
      </w:pPr>
      <w:r w:rsidRPr="00784819">
        <w:rPr>
          <w:b/>
        </w:rPr>
        <w:t>Předmět smlouvy</w:t>
      </w:r>
    </w:p>
    <w:p w14:paraId="4AC409B2" w14:textId="77777777" w:rsidR="003749D4" w:rsidRPr="00353399" w:rsidRDefault="003749D4" w:rsidP="000C5777">
      <w:pPr>
        <w:pStyle w:val="Odstavecseseznamem"/>
        <w:numPr>
          <w:ilvl w:val="0"/>
          <w:numId w:val="4"/>
        </w:numPr>
        <w:tabs>
          <w:tab w:val="left" w:pos="357"/>
        </w:tabs>
        <w:spacing w:after="150" w:line="240" w:lineRule="auto"/>
        <w:contextualSpacing w:val="0"/>
        <w:jc w:val="both"/>
        <w:rPr>
          <w:rFonts w:cs="Arial"/>
          <w:szCs w:val="20"/>
        </w:rPr>
      </w:pPr>
      <w:r w:rsidRPr="00353399">
        <w:rPr>
          <w:rFonts w:cs="Arial"/>
          <w:szCs w:val="20"/>
        </w:rPr>
        <w:t xml:space="preserve">Prodávající se touto smlouvou zavazuje kupujícímu odevzdat nový a nepoužitý předmět koupě a </w:t>
      </w:r>
      <w:r w:rsidRPr="00353399">
        <w:rPr>
          <w:rFonts w:cs="Arial"/>
          <w:bCs/>
          <w:szCs w:val="20"/>
        </w:rPr>
        <w:t xml:space="preserve">to </w:t>
      </w:r>
      <w:r w:rsidR="000C5777" w:rsidRPr="000C5777">
        <w:rPr>
          <w:rFonts w:cs="Arial"/>
          <w:bCs/>
          <w:szCs w:val="20"/>
        </w:rPr>
        <w:t xml:space="preserve">koupě fotoknihy v počtu 300 kusů </w:t>
      </w:r>
      <w:r w:rsidRPr="00353399">
        <w:rPr>
          <w:rFonts w:cs="Arial"/>
          <w:szCs w:val="20"/>
        </w:rPr>
        <w:t>(dále jen „zboží“) a umožnit nabýt vlastnické právo k němu</w:t>
      </w:r>
      <w:r w:rsidRPr="00353399">
        <w:rPr>
          <w:rFonts w:cs="Arial"/>
          <w:b/>
          <w:bCs/>
          <w:szCs w:val="20"/>
        </w:rPr>
        <w:t xml:space="preserve"> </w:t>
      </w:r>
      <w:r w:rsidRPr="00353399">
        <w:rPr>
          <w:rFonts w:cs="Arial"/>
          <w:bCs/>
          <w:szCs w:val="20"/>
        </w:rPr>
        <w:t xml:space="preserve">a </w:t>
      </w:r>
      <w:r w:rsidRPr="00353399">
        <w:rPr>
          <w:rFonts w:cs="Arial"/>
          <w:szCs w:val="20"/>
        </w:rPr>
        <w:t>kupující se na základě této smlouvy zavazuje zboží převzít a zaplatit prodávajícímu za dodané zboží kupní cenu specifikovanou v čl. II. této smlouvy.</w:t>
      </w:r>
    </w:p>
    <w:p w14:paraId="5DB4BE64" w14:textId="77777777" w:rsidR="003749D4" w:rsidRPr="00154C36" w:rsidRDefault="003749D4" w:rsidP="003749D4">
      <w:pPr>
        <w:spacing w:after="0" w:line="240" w:lineRule="auto"/>
        <w:jc w:val="center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II.</w:t>
      </w:r>
    </w:p>
    <w:p w14:paraId="79F8DC2A" w14:textId="77777777" w:rsidR="003749D4" w:rsidRPr="00154C36" w:rsidRDefault="003749D4" w:rsidP="003749D4">
      <w:pPr>
        <w:spacing w:after="0" w:line="240" w:lineRule="auto"/>
        <w:jc w:val="center"/>
        <w:rPr>
          <w:rFonts w:eastAsia="Times New Roman" w:cs="Arial"/>
          <w:b/>
          <w:bCs/>
          <w:szCs w:val="20"/>
          <w:lang w:eastAsia="cs-CZ"/>
        </w:rPr>
      </w:pPr>
      <w:r w:rsidRPr="00154C36">
        <w:rPr>
          <w:rFonts w:eastAsia="Times New Roman" w:cs="Arial"/>
          <w:b/>
          <w:bCs/>
          <w:szCs w:val="20"/>
          <w:lang w:eastAsia="cs-CZ"/>
        </w:rPr>
        <w:t>Kupní cena zboží</w:t>
      </w:r>
    </w:p>
    <w:p w14:paraId="5B232F4B" w14:textId="77777777" w:rsidR="000C5777" w:rsidRPr="000C5777" w:rsidRDefault="00F263AD" w:rsidP="000C5777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="Arial"/>
          <w:bCs/>
          <w:szCs w:val="20"/>
        </w:rPr>
      </w:pPr>
      <w:r w:rsidRPr="00F263AD">
        <w:rPr>
          <w:rFonts w:eastAsia="Times New Roman" w:cs="Arial"/>
          <w:bCs/>
          <w:szCs w:val="20"/>
          <w:lang w:eastAsia="cs-CZ"/>
        </w:rPr>
        <w:t xml:space="preserve">Kupní cena je cenou nejvýše přípustnou a nepřekročitelnou a je cenou konečnou </w:t>
      </w:r>
    </w:p>
    <w:p w14:paraId="6FDA29C8" w14:textId="77777777" w:rsidR="000C5777" w:rsidRDefault="000C5777" w:rsidP="000C5777">
      <w:pPr>
        <w:pStyle w:val="Odstavecseseznamem"/>
        <w:spacing w:after="0" w:line="240" w:lineRule="auto"/>
        <w:ind w:left="357"/>
        <w:contextualSpacing w:val="0"/>
        <w:rPr>
          <w:rFonts w:eastAsia="Times New Roman" w:cs="Arial"/>
          <w:bCs/>
          <w:szCs w:val="20"/>
          <w:lang w:eastAsia="cs-CZ"/>
        </w:rPr>
      </w:pPr>
    </w:p>
    <w:p w14:paraId="1F81E02F" w14:textId="77777777" w:rsidR="00F263AD" w:rsidRPr="00F263AD" w:rsidRDefault="00F263AD" w:rsidP="000C5777">
      <w:pPr>
        <w:pStyle w:val="Odstavecseseznamem"/>
        <w:spacing w:after="0" w:line="240" w:lineRule="auto"/>
        <w:ind w:left="357"/>
        <w:contextualSpacing w:val="0"/>
        <w:rPr>
          <w:rFonts w:cs="Arial"/>
          <w:bCs/>
          <w:szCs w:val="20"/>
        </w:rPr>
      </w:pPr>
      <w:r w:rsidRPr="00F263AD">
        <w:rPr>
          <w:rFonts w:cs="Arial"/>
          <w:bCs/>
          <w:szCs w:val="20"/>
        </w:rPr>
        <w:t>Celkem bez DPH:                117. 700,- Kč</w:t>
      </w:r>
    </w:p>
    <w:p w14:paraId="54822EBC" w14:textId="77777777" w:rsidR="00F263AD" w:rsidRPr="00F263AD" w:rsidRDefault="00F263AD" w:rsidP="000C5777">
      <w:pPr>
        <w:pStyle w:val="Odstavecseseznamem"/>
        <w:spacing w:after="0" w:line="240" w:lineRule="auto"/>
        <w:ind w:left="357"/>
        <w:rPr>
          <w:rFonts w:cs="Arial"/>
          <w:bCs/>
          <w:szCs w:val="20"/>
        </w:rPr>
      </w:pPr>
      <w:r w:rsidRPr="00F263AD">
        <w:rPr>
          <w:rFonts w:cs="Arial"/>
          <w:bCs/>
          <w:szCs w:val="20"/>
        </w:rPr>
        <w:t xml:space="preserve">10% DPH:                               11.770,- Kč  </w:t>
      </w:r>
    </w:p>
    <w:p w14:paraId="2147BCF6" w14:textId="77777777" w:rsidR="00F263AD" w:rsidRPr="00F263AD" w:rsidRDefault="00F263AD" w:rsidP="000C5777">
      <w:pPr>
        <w:pStyle w:val="Odstavecseseznamem"/>
        <w:spacing w:after="0" w:line="240" w:lineRule="auto"/>
        <w:ind w:left="357"/>
        <w:rPr>
          <w:rFonts w:cs="Arial"/>
          <w:bCs/>
          <w:szCs w:val="20"/>
        </w:rPr>
      </w:pPr>
      <w:r w:rsidRPr="00F263AD">
        <w:rPr>
          <w:rFonts w:cs="Arial"/>
          <w:bCs/>
          <w:szCs w:val="20"/>
        </w:rPr>
        <w:t>Celkem s DPH:                    129.470,-  Kč</w:t>
      </w:r>
    </w:p>
    <w:p w14:paraId="5828FAF7" w14:textId="77777777" w:rsidR="003749D4" w:rsidRPr="00353399" w:rsidRDefault="003749D4" w:rsidP="000C5777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 w:cs="Arial"/>
          <w:bCs/>
          <w:szCs w:val="20"/>
          <w:lang w:eastAsia="cs-CZ"/>
        </w:rPr>
      </w:pPr>
      <w:r w:rsidRPr="00353399">
        <w:rPr>
          <w:rFonts w:eastAsia="Times New Roman" w:cs="Arial"/>
          <w:bCs/>
          <w:szCs w:val="20"/>
          <w:lang w:eastAsia="cs-CZ"/>
        </w:rPr>
        <w:t>Kupní cena předmětu smlouvy bude kupujícím uhrazena na základě daňového dokladu (faktury) vystaveného prodávajícím. Daňový doklad (faktura) musí obsahovat náležitosti daňového dokladu dle zákona č. 235/2004 Sb., o dani z přidané hodnoty, ve znění pozdějších předpisů. V případě, že daňový doklad (faktura) nebude mít odpovídající náležitosti, je kupující oprávněn zaslat jej ve lhůtě splatnosti zpět prodávajícímu k doplnění, aniž se tak dostane do prodlení. V takovém případě počíná lhůta splatnosti běžet znovu od opětovného zaslání náležitě doplněného či opraveného daňového dokladu (faktury). Daňový doklad (faktura) musí být vystaven v české měně.</w:t>
      </w:r>
    </w:p>
    <w:p w14:paraId="3730A827" w14:textId="77777777" w:rsidR="00F263AD" w:rsidRPr="002E055C" w:rsidRDefault="00F263AD" w:rsidP="000C57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Cs/>
          <w:szCs w:val="20"/>
          <w:lang w:eastAsia="cs-CZ"/>
        </w:rPr>
      </w:pPr>
      <w:r w:rsidRPr="002E055C">
        <w:rPr>
          <w:rFonts w:cs="Arial"/>
          <w:szCs w:val="20"/>
        </w:rPr>
        <w:t>Platební podmínky strany sjednaly takto:</w:t>
      </w:r>
      <w:r w:rsidR="002669CC">
        <w:rPr>
          <w:rFonts w:cs="Arial"/>
          <w:szCs w:val="20"/>
        </w:rPr>
        <w:t xml:space="preserve"> </w:t>
      </w:r>
      <w:r w:rsidRPr="002E055C">
        <w:rPr>
          <w:rFonts w:cs="Arial"/>
          <w:szCs w:val="20"/>
        </w:rPr>
        <w:t xml:space="preserve">a) částku ve výši 60% z celkové ceny, bez DPH je </w:t>
      </w:r>
      <w:r>
        <w:rPr>
          <w:rFonts w:cs="Arial"/>
          <w:szCs w:val="20"/>
        </w:rPr>
        <w:t>Kupující</w:t>
      </w:r>
      <w:r w:rsidRPr="002E055C">
        <w:rPr>
          <w:rFonts w:cs="Arial"/>
          <w:szCs w:val="20"/>
        </w:rPr>
        <w:t xml:space="preserve"> povinen uhradit </w:t>
      </w:r>
      <w:r>
        <w:rPr>
          <w:rFonts w:cs="Arial"/>
          <w:szCs w:val="20"/>
        </w:rPr>
        <w:t>Prodávajícímu</w:t>
      </w:r>
      <w:r w:rsidRPr="002E055C">
        <w:rPr>
          <w:rFonts w:cs="Arial"/>
          <w:szCs w:val="20"/>
        </w:rPr>
        <w:t xml:space="preserve"> na základě zálohové faktury, kterou je </w:t>
      </w:r>
      <w:r>
        <w:rPr>
          <w:rFonts w:cs="Arial"/>
          <w:szCs w:val="20"/>
        </w:rPr>
        <w:t>Prodávající</w:t>
      </w:r>
      <w:r w:rsidRPr="002E055C">
        <w:rPr>
          <w:rFonts w:cs="Arial"/>
          <w:szCs w:val="20"/>
        </w:rPr>
        <w:t xml:space="preserve"> oprávněn vystavit </w:t>
      </w:r>
      <w:r>
        <w:rPr>
          <w:rFonts w:cs="Arial"/>
          <w:szCs w:val="20"/>
        </w:rPr>
        <w:t xml:space="preserve">bez zbytečného odkladu </w:t>
      </w:r>
      <w:r w:rsidRPr="002E055C">
        <w:rPr>
          <w:rFonts w:cs="Arial"/>
          <w:szCs w:val="20"/>
        </w:rPr>
        <w:t xml:space="preserve">po nabytí účinnosti této smlouvy, b) zbývající část ceny ve výši 40 % uhradí </w:t>
      </w:r>
      <w:r>
        <w:rPr>
          <w:rFonts w:cs="Arial"/>
          <w:szCs w:val="20"/>
        </w:rPr>
        <w:t>Kupující</w:t>
      </w:r>
      <w:r w:rsidRPr="002E055C">
        <w:rPr>
          <w:rFonts w:cs="Arial"/>
          <w:szCs w:val="20"/>
        </w:rPr>
        <w:t xml:space="preserve"> na základě daňového dokladu (konečné faktury), vystavené </w:t>
      </w:r>
      <w:r>
        <w:rPr>
          <w:rFonts w:cs="Arial"/>
          <w:szCs w:val="20"/>
        </w:rPr>
        <w:t>Prodávajícím</w:t>
      </w:r>
      <w:r w:rsidRPr="002E055C">
        <w:rPr>
          <w:rFonts w:cs="Arial"/>
          <w:szCs w:val="20"/>
        </w:rPr>
        <w:t xml:space="preserve"> po </w:t>
      </w:r>
      <w:r>
        <w:rPr>
          <w:rFonts w:cs="Arial"/>
          <w:szCs w:val="20"/>
        </w:rPr>
        <w:t xml:space="preserve">převzetí zboží a vystavení </w:t>
      </w:r>
      <w:r w:rsidRPr="002E055C">
        <w:rPr>
          <w:rFonts w:cs="Arial"/>
          <w:szCs w:val="20"/>
        </w:rPr>
        <w:t>Protokolu o předání a převzetí.</w:t>
      </w:r>
    </w:p>
    <w:p w14:paraId="60AFB283" w14:textId="01DD8225" w:rsidR="00F263AD" w:rsidRDefault="00F263AD" w:rsidP="000C57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Cs/>
          <w:szCs w:val="20"/>
          <w:lang w:eastAsia="cs-CZ"/>
        </w:rPr>
      </w:pPr>
      <w:r w:rsidRPr="002E055C">
        <w:rPr>
          <w:rFonts w:eastAsia="Times New Roman" w:cs="Arial"/>
          <w:bCs/>
          <w:szCs w:val="20"/>
          <w:lang w:eastAsia="cs-CZ"/>
        </w:rPr>
        <w:t xml:space="preserve">Faktura je splatná do </w:t>
      </w:r>
      <w:r w:rsidR="00C01D4B">
        <w:rPr>
          <w:rFonts w:eastAsia="Times New Roman" w:cs="Arial"/>
          <w:bCs/>
          <w:szCs w:val="20"/>
          <w:lang w:eastAsia="cs-CZ"/>
        </w:rPr>
        <w:t>14</w:t>
      </w:r>
      <w:r w:rsidRPr="002E055C">
        <w:rPr>
          <w:rFonts w:eastAsia="Times New Roman" w:cs="Arial"/>
          <w:bCs/>
          <w:szCs w:val="20"/>
          <w:lang w:eastAsia="cs-CZ"/>
        </w:rPr>
        <w:t xml:space="preserve"> dnů ode dne jejího doručení </w:t>
      </w:r>
      <w:r>
        <w:rPr>
          <w:rFonts w:eastAsia="Times New Roman" w:cs="Arial"/>
          <w:bCs/>
          <w:szCs w:val="20"/>
          <w:lang w:eastAsia="cs-CZ"/>
        </w:rPr>
        <w:t xml:space="preserve">kupujícímu </w:t>
      </w:r>
      <w:r w:rsidRPr="002E055C">
        <w:rPr>
          <w:rFonts w:eastAsia="Times New Roman" w:cs="Arial"/>
          <w:bCs/>
          <w:szCs w:val="20"/>
          <w:lang w:eastAsia="cs-CZ"/>
        </w:rPr>
        <w:t xml:space="preserve">a to na bankovní účet </w:t>
      </w:r>
      <w:r>
        <w:rPr>
          <w:rFonts w:eastAsia="Times New Roman" w:cs="Arial"/>
          <w:bCs/>
          <w:szCs w:val="20"/>
          <w:lang w:eastAsia="cs-CZ"/>
        </w:rPr>
        <w:t xml:space="preserve">prodávajícího, </w:t>
      </w:r>
      <w:r w:rsidRPr="002E055C">
        <w:rPr>
          <w:rFonts w:eastAsia="Times New Roman" w:cs="Arial"/>
          <w:bCs/>
          <w:szCs w:val="20"/>
          <w:lang w:eastAsia="cs-CZ"/>
        </w:rPr>
        <w:t xml:space="preserve">který je uveden v záhlaví této smlouvy. Za zaplacení ceny za dílo je považováno odeslání ceny na účet </w:t>
      </w:r>
      <w:r w:rsidR="000C5777">
        <w:rPr>
          <w:rFonts w:eastAsia="Times New Roman" w:cs="Arial"/>
          <w:bCs/>
          <w:szCs w:val="20"/>
          <w:lang w:eastAsia="cs-CZ"/>
        </w:rPr>
        <w:t>prodávajícího</w:t>
      </w:r>
      <w:r w:rsidRPr="002E055C">
        <w:rPr>
          <w:rFonts w:eastAsia="Times New Roman" w:cs="Arial"/>
          <w:bCs/>
          <w:szCs w:val="20"/>
          <w:lang w:eastAsia="cs-CZ"/>
        </w:rPr>
        <w:t xml:space="preserve"> uvedený v záhlaví této smlouvy.</w:t>
      </w:r>
    </w:p>
    <w:p w14:paraId="4F603D55" w14:textId="77777777" w:rsidR="00F263AD" w:rsidRPr="000C5777" w:rsidRDefault="00F263AD" w:rsidP="002669CC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 w:cs="Arial"/>
          <w:szCs w:val="20"/>
          <w:lang w:eastAsia="cs-CZ"/>
        </w:rPr>
      </w:pPr>
      <w:r w:rsidRPr="00353399">
        <w:rPr>
          <w:rFonts w:eastAsia="Times New Roman" w:cs="Arial"/>
          <w:bCs/>
          <w:szCs w:val="20"/>
          <w:lang w:eastAsia="cs-CZ"/>
        </w:rPr>
        <w:t>Vlastnické právo ke zboží dle této kupní smlouvy přechází na kupují</w:t>
      </w:r>
      <w:r>
        <w:rPr>
          <w:rFonts w:eastAsia="Times New Roman" w:cs="Arial"/>
          <w:bCs/>
          <w:szCs w:val="20"/>
          <w:lang w:eastAsia="cs-CZ"/>
        </w:rPr>
        <w:t>cího okamžikem převzetí</w:t>
      </w:r>
      <w:r w:rsidRPr="00353399">
        <w:rPr>
          <w:rFonts w:eastAsia="Times New Roman" w:cs="Arial"/>
          <w:bCs/>
          <w:szCs w:val="20"/>
          <w:lang w:eastAsia="cs-CZ"/>
        </w:rPr>
        <w:t xml:space="preserve"> zboží.</w:t>
      </w:r>
    </w:p>
    <w:p w14:paraId="3A1DB561" w14:textId="77777777" w:rsidR="000C5777" w:rsidRDefault="000C5777" w:rsidP="003749D4">
      <w:pPr>
        <w:spacing w:after="0" w:line="240" w:lineRule="auto"/>
        <w:jc w:val="center"/>
        <w:rPr>
          <w:rFonts w:cs="Arial"/>
          <w:b/>
          <w:szCs w:val="20"/>
        </w:rPr>
      </w:pPr>
    </w:p>
    <w:p w14:paraId="20C4195D" w14:textId="77777777" w:rsidR="003749D4" w:rsidRPr="00154C36" w:rsidRDefault="003749D4" w:rsidP="000C5777">
      <w:pPr>
        <w:spacing w:after="0" w:line="240" w:lineRule="auto"/>
        <w:jc w:val="center"/>
        <w:rPr>
          <w:rFonts w:cs="Arial"/>
          <w:b/>
          <w:szCs w:val="20"/>
        </w:rPr>
      </w:pPr>
      <w:r w:rsidRPr="00154C36">
        <w:rPr>
          <w:rFonts w:cs="Arial"/>
          <w:b/>
          <w:szCs w:val="20"/>
        </w:rPr>
        <w:t>III.</w:t>
      </w:r>
    </w:p>
    <w:p w14:paraId="1E0DD76F" w14:textId="77777777" w:rsidR="003749D4" w:rsidRDefault="003749D4" w:rsidP="000C5777">
      <w:pPr>
        <w:spacing w:after="0" w:line="240" w:lineRule="auto"/>
        <w:jc w:val="center"/>
        <w:rPr>
          <w:b/>
        </w:rPr>
      </w:pPr>
      <w:r w:rsidRPr="00784819">
        <w:rPr>
          <w:b/>
        </w:rPr>
        <w:t>Doba a místo plnění</w:t>
      </w:r>
    </w:p>
    <w:p w14:paraId="140E7E37" w14:textId="77777777" w:rsidR="003749D4" w:rsidRPr="003749D4" w:rsidRDefault="003749D4" w:rsidP="000C5777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1) </w:t>
      </w:r>
      <w:r w:rsidRPr="00353399">
        <w:rPr>
          <w:rFonts w:cs="Arial"/>
          <w:szCs w:val="20"/>
        </w:rPr>
        <w:t xml:space="preserve">Prodávající se zavazuje předat zboží kupujícímu </w:t>
      </w:r>
      <w:r>
        <w:rPr>
          <w:rFonts w:cs="Arial"/>
          <w:szCs w:val="20"/>
        </w:rPr>
        <w:t xml:space="preserve">nejpozději </w:t>
      </w:r>
      <w:r w:rsidRPr="00353399">
        <w:rPr>
          <w:rFonts w:cs="Arial"/>
          <w:szCs w:val="20"/>
        </w:rPr>
        <w:t xml:space="preserve">do </w:t>
      </w:r>
      <w:r w:rsidRPr="002E055C">
        <w:rPr>
          <w:rFonts w:eastAsia="Times New Roman" w:cs="Arial"/>
          <w:szCs w:val="20"/>
          <w:lang w:eastAsia="cs-CZ"/>
        </w:rPr>
        <w:t>31.12.2022</w:t>
      </w:r>
      <w:r>
        <w:rPr>
          <w:rFonts w:cs="Arial"/>
          <w:szCs w:val="20"/>
        </w:rPr>
        <w:t xml:space="preserve">. </w:t>
      </w:r>
      <w:r w:rsidRPr="002E055C">
        <w:rPr>
          <w:rFonts w:cs="Arial"/>
          <w:szCs w:val="20"/>
        </w:rPr>
        <w:t>Místem plnění je</w:t>
      </w:r>
      <w:r w:rsidRPr="003749D4">
        <w:t xml:space="preserve"> </w:t>
      </w:r>
      <w:r w:rsidRPr="003749D4">
        <w:rPr>
          <w:rFonts w:cs="Arial"/>
          <w:szCs w:val="20"/>
        </w:rPr>
        <w:t>Pasteurova 3544/1, 400 96 Ústí nad Labem, rektorát UJEP</w:t>
      </w:r>
      <w:r>
        <w:rPr>
          <w:rFonts w:cs="Arial"/>
          <w:szCs w:val="20"/>
        </w:rPr>
        <w:t>.</w:t>
      </w:r>
      <w:r w:rsidRPr="003749D4">
        <w:rPr>
          <w:rFonts w:cs="Arial"/>
          <w:szCs w:val="20"/>
        </w:rPr>
        <w:t xml:space="preserve"> </w:t>
      </w:r>
      <w:r w:rsidRPr="003749D4">
        <w:rPr>
          <w:rFonts w:eastAsia="Times New Roman" w:cs="Arial"/>
          <w:szCs w:val="20"/>
          <w:lang w:eastAsia="cs-CZ"/>
        </w:rPr>
        <w:t>Přesný termín bude stanoven na základě písemného oznámení prodávajícího ne dříve než 5 dní po doručení oznámení</w:t>
      </w:r>
      <w:r w:rsidR="00F263AD">
        <w:rPr>
          <w:rFonts w:eastAsia="Times New Roman" w:cs="Arial"/>
          <w:szCs w:val="20"/>
          <w:lang w:eastAsia="cs-CZ"/>
        </w:rPr>
        <w:t xml:space="preserve">. </w:t>
      </w:r>
      <w:r w:rsidRPr="003749D4">
        <w:rPr>
          <w:rFonts w:cs="Arial"/>
          <w:szCs w:val="20"/>
        </w:rPr>
        <w:t>Pověřeným zástupcem prodávajícího je:….………………… tel……………</w:t>
      </w:r>
      <w:proofErr w:type="gramStart"/>
      <w:r w:rsidRPr="003749D4">
        <w:rPr>
          <w:rFonts w:cs="Arial"/>
          <w:szCs w:val="20"/>
        </w:rPr>
        <w:t>…..…</w:t>
      </w:r>
      <w:proofErr w:type="gramEnd"/>
      <w:r w:rsidRPr="003749D4">
        <w:rPr>
          <w:rFonts w:cs="Arial"/>
          <w:szCs w:val="20"/>
        </w:rPr>
        <w:t xml:space="preserve"> email………………………………… </w:t>
      </w:r>
    </w:p>
    <w:p w14:paraId="0B0CC300" w14:textId="77777777" w:rsidR="003749D4" w:rsidRPr="00154C36" w:rsidRDefault="003749D4" w:rsidP="000C5777">
      <w:pPr>
        <w:spacing w:after="0" w:line="240" w:lineRule="auto"/>
        <w:rPr>
          <w:rFonts w:cs="Arial"/>
          <w:szCs w:val="20"/>
        </w:rPr>
      </w:pPr>
      <w:r w:rsidRPr="00154C36">
        <w:rPr>
          <w:rFonts w:cs="Arial"/>
          <w:szCs w:val="20"/>
        </w:rPr>
        <w:t xml:space="preserve">Pověřeným zástupcem </w:t>
      </w:r>
      <w:r>
        <w:rPr>
          <w:rFonts w:cs="Arial"/>
          <w:szCs w:val="20"/>
        </w:rPr>
        <w:t>kupujícího je: ……………………………</w:t>
      </w:r>
      <w:proofErr w:type="gramStart"/>
      <w:r>
        <w:rPr>
          <w:rFonts w:cs="Arial"/>
          <w:szCs w:val="20"/>
        </w:rPr>
        <w:t>….....</w:t>
      </w:r>
      <w:proofErr w:type="gramEnd"/>
    </w:p>
    <w:p w14:paraId="03A18143" w14:textId="77777777" w:rsidR="003749D4" w:rsidRPr="003749D4" w:rsidRDefault="003749D4" w:rsidP="003749D4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3749D4">
        <w:rPr>
          <w:rFonts w:cs="Arial"/>
          <w:szCs w:val="20"/>
        </w:rPr>
        <w:t>Za předání zboží se považuje:</w:t>
      </w:r>
    </w:p>
    <w:p w14:paraId="65E8ABE6" w14:textId="77777777" w:rsidR="003749D4" w:rsidRPr="00154C36" w:rsidRDefault="003749D4" w:rsidP="003749D4">
      <w:pPr>
        <w:numPr>
          <w:ilvl w:val="1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154C36">
        <w:rPr>
          <w:rFonts w:cs="Arial"/>
          <w:szCs w:val="20"/>
        </w:rPr>
        <w:t xml:space="preserve">jeho dodání na adresu </w:t>
      </w:r>
      <w:r w:rsidRPr="00482D0F">
        <w:rPr>
          <w:rFonts w:cs="Arial"/>
          <w:szCs w:val="20"/>
        </w:rPr>
        <w:t>Pasteurova 3544/1, 400 96 Ústí nad Labem</w:t>
      </w:r>
      <w:r>
        <w:rPr>
          <w:rFonts w:cs="Arial"/>
          <w:szCs w:val="20"/>
        </w:rPr>
        <w:t>,</w:t>
      </w:r>
      <w:r w:rsidRPr="00154C36">
        <w:rPr>
          <w:rFonts w:cs="Arial"/>
          <w:szCs w:val="20"/>
        </w:rPr>
        <w:t xml:space="preserve"> </w:t>
      </w:r>
      <w:r w:rsidRPr="002E055C">
        <w:rPr>
          <w:rFonts w:cs="Arial"/>
          <w:szCs w:val="20"/>
        </w:rPr>
        <w:t>rektorát UJEP</w:t>
      </w:r>
      <w:r>
        <w:rPr>
          <w:rFonts w:cs="Arial"/>
          <w:szCs w:val="20"/>
        </w:rPr>
        <w:t xml:space="preserve"> a </w:t>
      </w:r>
    </w:p>
    <w:p w14:paraId="2A17781D" w14:textId="77777777" w:rsidR="003749D4" w:rsidRPr="000C5777" w:rsidRDefault="003749D4" w:rsidP="003749D4">
      <w:pPr>
        <w:numPr>
          <w:ilvl w:val="1"/>
          <w:numId w:val="1"/>
        </w:numPr>
        <w:spacing w:after="150" w:line="240" w:lineRule="auto"/>
        <w:jc w:val="both"/>
        <w:rPr>
          <w:rFonts w:eastAsia="Times New Roman" w:cs="Arial"/>
          <w:b/>
          <w:bCs/>
          <w:szCs w:val="20"/>
          <w:lang w:eastAsia="cs-CZ"/>
        </w:rPr>
      </w:pPr>
      <w:r w:rsidRPr="000110A2">
        <w:rPr>
          <w:rFonts w:cs="Arial"/>
          <w:szCs w:val="20"/>
        </w:rPr>
        <w:t>podpis protokolu o předání zboží oběma pověřenými zástupci obou smluvních stran (dále též „předání zboží“). Nedodá-li prodávající kupujícímu zboží řádně a včas, zavazuje se prodávající zaplatit kupujícímu smluvní pokutu ve výši 0,02 % z kupní ceny zboží za každý den prodlení, a to až do řádného předání zboží kupujícímu. Tím není dotčeno právo kupujícího na náhradu škody.</w:t>
      </w:r>
    </w:p>
    <w:p w14:paraId="6167B70A" w14:textId="77777777" w:rsidR="000C5777" w:rsidRDefault="000C5777" w:rsidP="000C5777">
      <w:pPr>
        <w:spacing w:after="0" w:line="240" w:lineRule="auto"/>
        <w:jc w:val="center"/>
        <w:rPr>
          <w:rFonts w:cs="Arial"/>
          <w:b/>
          <w:szCs w:val="20"/>
        </w:rPr>
      </w:pPr>
    </w:p>
    <w:p w14:paraId="62E5F7E9" w14:textId="77777777" w:rsidR="003749D4" w:rsidRPr="00154C36" w:rsidRDefault="003749D4" w:rsidP="000C5777">
      <w:pPr>
        <w:spacing w:after="0" w:line="240" w:lineRule="auto"/>
        <w:jc w:val="center"/>
        <w:rPr>
          <w:rFonts w:cs="Arial"/>
          <w:b/>
          <w:szCs w:val="20"/>
        </w:rPr>
      </w:pPr>
      <w:r w:rsidRPr="00154C36">
        <w:rPr>
          <w:rFonts w:cs="Arial"/>
          <w:b/>
          <w:szCs w:val="20"/>
        </w:rPr>
        <w:t>IV.</w:t>
      </w:r>
    </w:p>
    <w:p w14:paraId="2B649A76" w14:textId="77777777" w:rsidR="003749D4" w:rsidRPr="00784819" w:rsidRDefault="003749D4" w:rsidP="000C5777">
      <w:pPr>
        <w:spacing w:after="0" w:line="240" w:lineRule="auto"/>
        <w:jc w:val="center"/>
        <w:rPr>
          <w:b/>
        </w:rPr>
      </w:pPr>
      <w:r w:rsidRPr="00784819">
        <w:rPr>
          <w:b/>
        </w:rPr>
        <w:t>Záruka za jakost</w:t>
      </w:r>
    </w:p>
    <w:p w14:paraId="4D865B29" w14:textId="77777777" w:rsidR="003749D4" w:rsidRPr="00784819" w:rsidRDefault="003749D4" w:rsidP="000C5777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b/>
        </w:rPr>
      </w:pPr>
      <w:r w:rsidRPr="0087785A">
        <w:rPr>
          <w:lang w:eastAsia="cs-CZ"/>
        </w:rPr>
        <w:t>Prodávající výslovně ujišťuje kupujícího, že kupované zboží je bez vad.</w:t>
      </w:r>
    </w:p>
    <w:p w14:paraId="366419DF" w14:textId="77777777" w:rsidR="003749D4" w:rsidRPr="00784819" w:rsidRDefault="003749D4" w:rsidP="000C5777">
      <w:pPr>
        <w:pStyle w:val="Zkladntext"/>
        <w:numPr>
          <w:ilvl w:val="0"/>
          <w:numId w:val="6"/>
        </w:numPr>
        <w:ind w:left="0"/>
        <w:rPr>
          <w:rFonts w:ascii="Arial" w:hAnsi="Arial" w:cs="Arial"/>
        </w:rPr>
      </w:pPr>
      <w:r w:rsidRPr="00154C36">
        <w:rPr>
          <w:rFonts w:ascii="Arial" w:hAnsi="Arial" w:cs="Arial"/>
        </w:rPr>
        <w:t>Prodávající se zavazuje dodat kupujícímu zboží v  kvalitě, jež bude v souladu s příslušnými platnými právními předpisy a technickými či jinými normami, a to jak v České republice, tak i v zemi výrobce zboží.</w:t>
      </w:r>
    </w:p>
    <w:p w14:paraId="39416205" w14:textId="77777777" w:rsidR="003749D4" w:rsidRDefault="003749D4" w:rsidP="000C5777">
      <w:pPr>
        <w:pStyle w:val="Zkladntext"/>
        <w:numPr>
          <w:ilvl w:val="0"/>
          <w:numId w:val="6"/>
        </w:numPr>
        <w:ind w:left="0"/>
        <w:rPr>
          <w:rFonts w:ascii="Arial" w:hAnsi="Arial" w:cs="Arial"/>
        </w:rPr>
      </w:pPr>
      <w:r w:rsidRPr="00154C36">
        <w:rPr>
          <w:rFonts w:ascii="Arial" w:hAnsi="Arial" w:cs="Arial"/>
        </w:rPr>
        <w:t xml:space="preserve">Prodávající poskytuje kupujícímu záruku za jakost zboží. Záruční doba je </w:t>
      </w:r>
      <w:r>
        <w:rPr>
          <w:rFonts w:ascii="Arial" w:hAnsi="Arial" w:cs="Arial"/>
        </w:rPr>
        <w:t>2</w:t>
      </w:r>
      <w:r w:rsidR="000C5777">
        <w:rPr>
          <w:rFonts w:ascii="Arial" w:hAnsi="Arial" w:cs="Arial"/>
        </w:rPr>
        <w:t>4</w:t>
      </w:r>
      <w:r w:rsidRPr="00154C36">
        <w:rPr>
          <w:rFonts w:ascii="Arial" w:hAnsi="Arial" w:cs="Arial"/>
        </w:rPr>
        <w:t xml:space="preserve"> měsíců a začíná běžet ode dne následujícího po předání zboží. </w:t>
      </w:r>
    </w:p>
    <w:p w14:paraId="1C5A23C6" w14:textId="77777777" w:rsidR="003749D4" w:rsidRPr="00154C36" w:rsidRDefault="003749D4" w:rsidP="003749D4">
      <w:pPr>
        <w:pStyle w:val="Zkladntext"/>
        <w:ind w:left="0" w:firstLine="0"/>
        <w:rPr>
          <w:rFonts w:ascii="Arial" w:hAnsi="Arial" w:cs="Arial"/>
        </w:rPr>
      </w:pPr>
    </w:p>
    <w:p w14:paraId="491B211F" w14:textId="77777777" w:rsidR="003749D4" w:rsidRDefault="003749D4" w:rsidP="003749D4">
      <w:pPr>
        <w:spacing w:after="150" w:line="240" w:lineRule="auto"/>
        <w:jc w:val="center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V.</w:t>
      </w:r>
    </w:p>
    <w:p w14:paraId="30D272F6" w14:textId="77777777" w:rsidR="003749D4" w:rsidRPr="00A634DB" w:rsidRDefault="003749D4" w:rsidP="003749D4">
      <w:pPr>
        <w:spacing w:after="0" w:line="240" w:lineRule="auto"/>
        <w:jc w:val="center"/>
        <w:rPr>
          <w:rFonts w:eastAsia="Times New Roman" w:cs="Arial"/>
          <w:szCs w:val="20"/>
          <w:lang w:eastAsia="cs-CZ"/>
        </w:rPr>
      </w:pPr>
      <w:r w:rsidRPr="00A634DB">
        <w:rPr>
          <w:rFonts w:eastAsia="Times New Roman" w:cs="Arial"/>
          <w:b/>
          <w:bCs/>
          <w:szCs w:val="20"/>
          <w:lang w:eastAsia="cs-CZ"/>
        </w:rPr>
        <w:t>Z</w:t>
      </w:r>
      <w:r>
        <w:rPr>
          <w:rFonts w:eastAsia="Times New Roman" w:cs="Arial"/>
          <w:b/>
          <w:bCs/>
          <w:szCs w:val="20"/>
          <w:lang w:eastAsia="cs-CZ"/>
        </w:rPr>
        <w:t>ávěrečná ustanovení</w:t>
      </w:r>
    </w:p>
    <w:p w14:paraId="149112E6" w14:textId="77777777" w:rsidR="003749D4" w:rsidRPr="00C61234" w:rsidRDefault="003749D4" w:rsidP="000C5777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cs="Arial"/>
          <w:szCs w:val="20"/>
        </w:rPr>
      </w:pPr>
      <w:r w:rsidRPr="00C61234">
        <w:rPr>
          <w:rFonts w:eastAsia="Times New Roman" w:cs="Arial"/>
          <w:szCs w:val="20"/>
          <w:lang w:eastAsia="cs-CZ"/>
        </w:rPr>
        <w:t>Změny a doplnění této smlouvy jsou možné pouze v písemné podobě číslovanými dodatky a na základě vzájemné dohody obou smluvních stran.</w:t>
      </w:r>
      <w:r w:rsidRPr="00C61234">
        <w:rPr>
          <w:rFonts w:cs="Arial"/>
          <w:szCs w:val="20"/>
        </w:rPr>
        <w:t xml:space="preserve"> Smluvní strany se zavazují neprodleně sdělit druhé smluvní straně jakékoliv změny jejich adres nebo ostatních identifikačních údajů uvedených v záhlaví této smlouvy a i změnu osoby zmocněné k převzetí dodávky. V případě porušení této povinnosti odpovídá smluvní strana za škodu tím způsobenou.</w:t>
      </w:r>
    </w:p>
    <w:p w14:paraId="1C8EB8A1" w14:textId="77777777" w:rsidR="003749D4" w:rsidRPr="00C61234" w:rsidRDefault="003749D4" w:rsidP="000C5777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eastAsia="Times New Roman" w:cs="Arial"/>
          <w:szCs w:val="20"/>
          <w:lang w:eastAsia="cs-CZ"/>
        </w:rPr>
      </w:pPr>
      <w:r w:rsidRPr="00C61234">
        <w:rPr>
          <w:rFonts w:eastAsia="Times New Roman" w:cs="Arial"/>
          <w:szCs w:val="20"/>
          <w:lang w:eastAsia="cs-CZ"/>
        </w:rPr>
        <w:t xml:space="preserve">Případné spory vzniklé z této smlouvy a v souvislosti s ní budou smluvní strany řešit především vzájemnou dohodou, v případě soudního sporu bude podle českého práva rozhodovat místně příslušný český soud podle sídla </w:t>
      </w:r>
      <w:r w:rsidR="00D02409">
        <w:rPr>
          <w:rFonts w:eastAsia="Times New Roman" w:cs="Arial"/>
          <w:szCs w:val="20"/>
          <w:lang w:eastAsia="cs-CZ"/>
        </w:rPr>
        <w:t>kupujícího.</w:t>
      </w:r>
    </w:p>
    <w:p w14:paraId="2A4DBF5F" w14:textId="77777777" w:rsidR="003749D4" w:rsidRPr="00C61234" w:rsidRDefault="003749D4" w:rsidP="000C5777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eastAsia="Times New Roman" w:cs="Arial"/>
          <w:szCs w:val="20"/>
          <w:lang w:eastAsia="cs-CZ"/>
        </w:rPr>
      </w:pPr>
      <w:r w:rsidRPr="00C61234">
        <w:rPr>
          <w:rFonts w:eastAsia="Times New Roman" w:cs="Arial"/>
          <w:szCs w:val="20"/>
          <w:lang w:eastAsia="cs-CZ"/>
        </w:rPr>
        <w:t>Tato smlouva se uzavírá ve čtyřech vyhotoveních, z nichž tři vyhotovení obdrží kupující a jedno vyhotovení prodávající.</w:t>
      </w:r>
    </w:p>
    <w:p w14:paraId="03B372E9" w14:textId="77777777" w:rsidR="003749D4" w:rsidRPr="00C61234" w:rsidRDefault="003749D4" w:rsidP="000C5777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eastAsia="Times New Roman" w:cs="Arial"/>
          <w:szCs w:val="20"/>
          <w:lang w:eastAsia="cs-CZ"/>
        </w:rPr>
      </w:pPr>
      <w:r w:rsidRPr="00C61234">
        <w:rPr>
          <w:rFonts w:eastAsia="Times New Roman" w:cs="Arial"/>
          <w:szCs w:val="20"/>
          <w:lang w:eastAsia="cs-CZ"/>
        </w:rPr>
        <w:t xml:space="preserve"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14:paraId="164C0E7E" w14:textId="77777777" w:rsidR="003749D4" w:rsidRPr="00C61234" w:rsidRDefault="003749D4" w:rsidP="000C5777">
      <w:pPr>
        <w:pStyle w:val="Odstavecseseznamem"/>
        <w:numPr>
          <w:ilvl w:val="0"/>
          <w:numId w:val="2"/>
        </w:numPr>
        <w:spacing w:after="0" w:line="240" w:lineRule="auto"/>
        <w:ind w:left="0"/>
        <w:contextualSpacing w:val="0"/>
        <w:rPr>
          <w:lang w:eastAsia="cs-CZ"/>
        </w:rPr>
      </w:pPr>
      <w:r w:rsidRPr="00C61234">
        <w:rPr>
          <w:lang w:eastAsia="cs-CZ"/>
        </w:rPr>
        <w:t>Tato smlouva nabývá platnosti a účinnosti dnem jejího uveřejnění v registru smluv.</w:t>
      </w:r>
    </w:p>
    <w:p w14:paraId="7ED4B3F0" w14:textId="77777777" w:rsidR="003749D4" w:rsidRPr="00C61234" w:rsidRDefault="003749D4" w:rsidP="000C577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Cs w:val="20"/>
        </w:rPr>
      </w:pPr>
      <w:r w:rsidRPr="00C61234">
        <w:rPr>
          <w:rFonts w:cs="Arial"/>
          <w:szCs w:val="20"/>
        </w:rPr>
        <w:t>Smluvní strany berou na vědomí, že kupující je ve smyslu § 2 odst.</w:t>
      </w:r>
      <w:r>
        <w:rPr>
          <w:rFonts w:cs="Arial"/>
          <w:szCs w:val="20"/>
        </w:rPr>
        <w:t xml:space="preserve"> </w:t>
      </w:r>
      <w:r w:rsidRPr="00C61234">
        <w:rPr>
          <w:rFonts w:cs="Arial"/>
          <w:szCs w:val="20"/>
        </w:rPr>
        <w:t>1 písm. e) zákona č. 340/2015 Sb. v platném znění osobou, na n</w:t>
      </w:r>
      <w:r>
        <w:rPr>
          <w:rFonts w:cs="Arial"/>
          <w:szCs w:val="20"/>
        </w:rPr>
        <w:t>i</w:t>
      </w:r>
      <w:r w:rsidRPr="00C61234">
        <w:rPr>
          <w:rFonts w:cs="Arial"/>
          <w:szCs w:val="20"/>
        </w:rPr>
        <w:t xml:space="preserve">ž se vztahuje povinnost uveřejnění smluv v registru smluv ve smyslu </w:t>
      </w:r>
      <w:r>
        <w:rPr>
          <w:rFonts w:cs="Arial"/>
          <w:szCs w:val="20"/>
        </w:rPr>
        <w:t>tohoto zákona,</w:t>
      </w:r>
      <w:r w:rsidRPr="00C61234">
        <w:rPr>
          <w:rFonts w:cs="Arial"/>
          <w:szCs w:val="20"/>
        </w:rPr>
        <w:t xml:space="preserve">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 registru smluv znečitelnit. Uveřejnění této smlouvy prostřednictvím registru smluv zajistí kupující do 15 dnů od uzavření smlouvy.</w:t>
      </w:r>
    </w:p>
    <w:p w14:paraId="4107F8EC" w14:textId="77777777" w:rsidR="003749D4" w:rsidRDefault="003749D4" w:rsidP="000C5777">
      <w:pPr>
        <w:spacing w:after="0" w:line="240" w:lineRule="auto"/>
        <w:jc w:val="both"/>
        <w:rPr>
          <w:rFonts w:eastAsia="Times New Roman" w:cs="Arial"/>
          <w:szCs w:val="20"/>
          <w:lang w:eastAsia="cs-CZ"/>
        </w:rPr>
      </w:pPr>
    </w:p>
    <w:p w14:paraId="69E53D97" w14:textId="77777777" w:rsidR="000C5777" w:rsidRPr="00154C36" w:rsidRDefault="000C5777" w:rsidP="000C5777">
      <w:pPr>
        <w:spacing w:after="0" w:line="240" w:lineRule="auto"/>
        <w:jc w:val="both"/>
        <w:rPr>
          <w:rFonts w:eastAsia="Times New Roman" w:cs="Arial"/>
          <w:szCs w:val="20"/>
          <w:lang w:eastAsia="cs-CZ"/>
        </w:rPr>
      </w:pPr>
    </w:p>
    <w:p w14:paraId="1A78AB1D" w14:textId="77777777" w:rsidR="003749D4" w:rsidRPr="00154C36" w:rsidRDefault="003749D4" w:rsidP="003749D4">
      <w:pPr>
        <w:spacing w:after="150" w:line="240" w:lineRule="auto"/>
        <w:jc w:val="both"/>
        <w:rPr>
          <w:rFonts w:eastAsia="Times New Roman" w:cs="Arial"/>
          <w:szCs w:val="20"/>
          <w:lang w:eastAsia="cs-CZ"/>
        </w:rPr>
      </w:pPr>
      <w:r w:rsidRPr="00154C36">
        <w:rPr>
          <w:rFonts w:eastAsia="Times New Roman" w:cs="Arial"/>
          <w:szCs w:val="20"/>
          <w:lang w:eastAsia="cs-CZ"/>
        </w:rPr>
        <w:t xml:space="preserve">V Ústí nad Labem dne ..............................                       </w:t>
      </w:r>
    </w:p>
    <w:p w14:paraId="22494889" w14:textId="77777777" w:rsidR="000C5777" w:rsidRDefault="000C5777" w:rsidP="003749D4">
      <w:pPr>
        <w:spacing w:after="150" w:line="240" w:lineRule="auto"/>
        <w:rPr>
          <w:rFonts w:eastAsia="Times New Roman" w:cs="Arial"/>
          <w:szCs w:val="20"/>
          <w:lang w:eastAsia="cs-CZ"/>
        </w:rPr>
      </w:pPr>
    </w:p>
    <w:p w14:paraId="707070CE" w14:textId="77777777" w:rsidR="000C5777" w:rsidRDefault="000C5777" w:rsidP="003749D4">
      <w:pPr>
        <w:spacing w:after="150" w:line="240" w:lineRule="auto"/>
        <w:rPr>
          <w:rFonts w:eastAsia="Times New Roman" w:cs="Arial"/>
          <w:szCs w:val="20"/>
          <w:lang w:eastAsia="cs-CZ"/>
        </w:rPr>
      </w:pPr>
    </w:p>
    <w:p w14:paraId="24A48227" w14:textId="77777777" w:rsidR="003749D4" w:rsidRPr="00154C36" w:rsidRDefault="003749D4" w:rsidP="003749D4">
      <w:pPr>
        <w:spacing w:after="150" w:line="240" w:lineRule="auto"/>
        <w:rPr>
          <w:rFonts w:eastAsia="Times New Roman" w:cs="Arial"/>
          <w:szCs w:val="20"/>
          <w:lang w:eastAsia="cs-CZ"/>
        </w:rPr>
      </w:pPr>
      <w:r w:rsidRPr="00154C36">
        <w:rPr>
          <w:rFonts w:eastAsia="Times New Roman" w:cs="Arial"/>
          <w:szCs w:val="20"/>
          <w:lang w:eastAsia="cs-CZ"/>
        </w:rPr>
        <w:t>........................................................</w:t>
      </w:r>
      <w:r w:rsidRPr="00154C36">
        <w:rPr>
          <w:rFonts w:eastAsia="Times New Roman" w:cs="Arial"/>
          <w:szCs w:val="20"/>
          <w:lang w:eastAsia="cs-CZ"/>
        </w:rPr>
        <w:tab/>
      </w:r>
      <w:r w:rsidRPr="00154C36">
        <w:rPr>
          <w:rFonts w:eastAsia="Times New Roman" w:cs="Arial"/>
          <w:szCs w:val="20"/>
          <w:lang w:eastAsia="cs-CZ"/>
        </w:rPr>
        <w:tab/>
        <w:t>....................................................</w:t>
      </w:r>
    </w:p>
    <w:p w14:paraId="5621DA9F" w14:textId="77777777" w:rsidR="003749D4" w:rsidRPr="00154C36" w:rsidRDefault="003749D4" w:rsidP="003749D4">
      <w:pPr>
        <w:spacing w:after="150" w:line="240" w:lineRule="auto"/>
        <w:rPr>
          <w:rFonts w:cs="Arial"/>
          <w:szCs w:val="20"/>
        </w:rPr>
      </w:pPr>
      <w:r w:rsidRPr="00154C36">
        <w:rPr>
          <w:rFonts w:eastAsia="Times New Roman" w:cs="Arial"/>
          <w:szCs w:val="20"/>
          <w:lang w:eastAsia="cs-CZ"/>
        </w:rPr>
        <w:t>prodávající</w:t>
      </w:r>
      <w:r w:rsidRPr="00154C36">
        <w:rPr>
          <w:rFonts w:eastAsia="Times New Roman" w:cs="Arial"/>
          <w:szCs w:val="20"/>
          <w:lang w:eastAsia="cs-CZ"/>
        </w:rPr>
        <w:tab/>
      </w:r>
      <w:r w:rsidRPr="00154C36">
        <w:rPr>
          <w:rFonts w:eastAsia="Times New Roman" w:cs="Arial"/>
          <w:szCs w:val="20"/>
          <w:lang w:eastAsia="cs-CZ"/>
        </w:rPr>
        <w:tab/>
      </w:r>
      <w:r w:rsidRPr="00154C36">
        <w:rPr>
          <w:rFonts w:eastAsia="Times New Roman" w:cs="Arial"/>
          <w:szCs w:val="20"/>
          <w:lang w:eastAsia="cs-CZ"/>
        </w:rPr>
        <w:tab/>
      </w:r>
      <w:r w:rsidRPr="00154C36">
        <w:rPr>
          <w:rFonts w:eastAsia="Times New Roman" w:cs="Arial"/>
          <w:szCs w:val="20"/>
          <w:lang w:eastAsia="cs-CZ"/>
        </w:rPr>
        <w:tab/>
      </w:r>
      <w:r w:rsidRPr="00154C36">
        <w:rPr>
          <w:rFonts w:eastAsia="Times New Roman" w:cs="Arial"/>
          <w:szCs w:val="20"/>
          <w:lang w:eastAsia="cs-CZ"/>
        </w:rPr>
        <w:tab/>
      </w:r>
      <w:r w:rsidRPr="00154C36">
        <w:rPr>
          <w:rFonts w:eastAsia="Times New Roman" w:cs="Arial"/>
          <w:szCs w:val="20"/>
          <w:lang w:eastAsia="cs-CZ"/>
        </w:rPr>
        <w:tab/>
        <w:t>kupující</w:t>
      </w:r>
    </w:p>
    <w:p w14:paraId="6BCCF866" w14:textId="77777777" w:rsidR="00E2788B" w:rsidRDefault="00E2788B"/>
    <w:sectPr w:rsidR="00E278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B5B8AD" w15:done="0"/>
  <w15:commentEx w15:paraId="477A7C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B5B8AD" w16cid:durableId="264C6C0C"/>
  <w16cid:commentId w16cid:paraId="477A7C98" w16cid:durableId="264C6C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8B45F" w14:textId="77777777" w:rsidR="00890110" w:rsidRDefault="00890110">
      <w:pPr>
        <w:spacing w:after="0" w:line="240" w:lineRule="auto"/>
      </w:pPr>
      <w:r>
        <w:separator/>
      </w:r>
    </w:p>
  </w:endnote>
  <w:endnote w:type="continuationSeparator" w:id="0">
    <w:p w14:paraId="4DEBB731" w14:textId="77777777" w:rsidR="00890110" w:rsidRDefault="0089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42655"/>
      <w:docPartObj>
        <w:docPartGallery w:val="Page Numbers (Bottom of Page)"/>
        <w:docPartUnique/>
      </w:docPartObj>
    </w:sdtPr>
    <w:sdtEndPr/>
    <w:sdtContent>
      <w:p w14:paraId="7564DFA2" w14:textId="77777777" w:rsidR="00C61234" w:rsidRDefault="004541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93">
          <w:rPr>
            <w:noProof/>
          </w:rPr>
          <w:t>1</w:t>
        </w:r>
        <w:r>
          <w:fldChar w:fldCharType="end"/>
        </w:r>
      </w:p>
    </w:sdtContent>
  </w:sdt>
  <w:p w14:paraId="39E43A2B" w14:textId="77777777" w:rsidR="00C61234" w:rsidRDefault="008901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FF95F" w14:textId="77777777" w:rsidR="00890110" w:rsidRDefault="00890110">
      <w:pPr>
        <w:spacing w:after="0" w:line="240" w:lineRule="auto"/>
      </w:pPr>
      <w:r>
        <w:separator/>
      </w:r>
    </w:p>
  </w:footnote>
  <w:footnote w:type="continuationSeparator" w:id="0">
    <w:p w14:paraId="19B647E5" w14:textId="77777777" w:rsidR="00890110" w:rsidRDefault="00890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D45"/>
    <w:multiLevelType w:val="multilevel"/>
    <w:tmpl w:val="21F63FD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ascii="Arial" w:hAnsi="Arial" w:cs="Arial" w:hint="default"/>
        <w:color w:val="333333"/>
        <w:sz w:val="2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">
    <w:nsid w:val="25D87A86"/>
    <w:multiLevelType w:val="hybridMultilevel"/>
    <w:tmpl w:val="66EA89A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3833"/>
    <w:multiLevelType w:val="multilevel"/>
    <w:tmpl w:val="AC581A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ascii="Arial" w:hAnsi="Arial" w:cs="Arial" w:hint="default"/>
        <w:color w:val="333333"/>
        <w:sz w:val="2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">
    <w:nsid w:val="2F464723"/>
    <w:multiLevelType w:val="multilevel"/>
    <w:tmpl w:val="21F63FD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ascii="Arial" w:hAnsi="Arial" w:cs="Arial" w:hint="default"/>
        <w:color w:val="333333"/>
        <w:sz w:val="2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4">
    <w:nsid w:val="3A0F0626"/>
    <w:multiLevelType w:val="multilevel"/>
    <w:tmpl w:val="21F63FD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ascii="Arial" w:hAnsi="Arial" w:cs="Arial" w:hint="default"/>
        <w:color w:val="333333"/>
        <w:sz w:val="2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5">
    <w:nsid w:val="4AC3665B"/>
    <w:multiLevelType w:val="multilevel"/>
    <w:tmpl w:val="21F63FD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ascii="Arial" w:hAnsi="Arial" w:cs="Arial" w:hint="default"/>
        <w:color w:val="333333"/>
        <w:sz w:val="2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6">
    <w:nsid w:val="50FA5117"/>
    <w:multiLevelType w:val="multilevel"/>
    <w:tmpl w:val="2EC253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ascii="Arial" w:hAnsi="Arial" w:cs="Arial" w:hint="default"/>
        <w:color w:val="333333"/>
        <w:sz w:val="2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housoval">
    <w15:presenceInfo w15:providerId="None" w15:userId="kalhouso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4"/>
    <w:rsid w:val="000C5777"/>
    <w:rsid w:val="001A31CF"/>
    <w:rsid w:val="002669CC"/>
    <w:rsid w:val="003749D4"/>
    <w:rsid w:val="004541A8"/>
    <w:rsid w:val="00533969"/>
    <w:rsid w:val="005757B9"/>
    <w:rsid w:val="005848CF"/>
    <w:rsid w:val="00646C8D"/>
    <w:rsid w:val="00794795"/>
    <w:rsid w:val="00890110"/>
    <w:rsid w:val="00897793"/>
    <w:rsid w:val="009507D0"/>
    <w:rsid w:val="00C01D4B"/>
    <w:rsid w:val="00D02409"/>
    <w:rsid w:val="00D05466"/>
    <w:rsid w:val="00D96AE7"/>
    <w:rsid w:val="00DD1166"/>
    <w:rsid w:val="00E2788B"/>
    <w:rsid w:val="00E30655"/>
    <w:rsid w:val="00F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5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9D4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749D4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749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749D4"/>
    <w:rPr>
      <w:b/>
      <w:bCs/>
    </w:rPr>
  </w:style>
  <w:style w:type="paragraph" w:styleId="Zkladntext">
    <w:name w:val="Body Text"/>
    <w:basedOn w:val="Normln"/>
    <w:link w:val="ZkladntextChar"/>
    <w:semiHidden/>
    <w:rsid w:val="003749D4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749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74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749D4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9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749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9D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777"/>
    <w:pPr>
      <w:spacing w:after="160"/>
      <w:ind w:left="0" w:firstLine="0"/>
      <w:jc w:val="left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777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9D4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749D4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749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749D4"/>
    <w:rPr>
      <w:b/>
      <w:bCs/>
    </w:rPr>
  </w:style>
  <w:style w:type="paragraph" w:styleId="Zkladntext">
    <w:name w:val="Body Text"/>
    <w:basedOn w:val="Normln"/>
    <w:link w:val="ZkladntextChar"/>
    <w:semiHidden/>
    <w:rsid w:val="003749D4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749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74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749D4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9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749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9D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777"/>
    <w:pPr>
      <w:spacing w:after="160"/>
      <w:ind w:left="0" w:firstLine="0"/>
      <w:jc w:val="left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777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465817941F443B1E8C5AEBE87F904" ma:contentTypeVersion="14" ma:contentTypeDescription="Vytvoří nový dokument" ma:contentTypeScope="" ma:versionID="ac91dace7514fd0c1dac731f49355cf0">
  <xsd:schema xmlns:xsd="http://www.w3.org/2001/XMLSchema" xmlns:xs="http://www.w3.org/2001/XMLSchema" xmlns:p="http://schemas.microsoft.com/office/2006/metadata/properties" xmlns:ns3="04d00bf1-93df-4b35-bec6-8c3dfb13c20d" xmlns:ns4="8c53f9b0-81c4-4713-8963-e8da8bafde5a" targetNamespace="http://schemas.microsoft.com/office/2006/metadata/properties" ma:root="true" ma:fieldsID="b8ac99d8a85a3755a73a61b2dc792a07" ns3:_="" ns4:_="">
    <xsd:import namespace="04d00bf1-93df-4b35-bec6-8c3dfb13c20d"/>
    <xsd:import namespace="8c53f9b0-81c4-4713-8963-e8da8bafde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0bf1-93df-4b35-bec6-8c3dfb13c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f9b0-81c4-4713-8963-e8da8bafd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F6210-23C3-4F4D-9A7F-4ED90C077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B12BE9-4FF7-4F3E-BBBA-BF8633567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7BE52-449D-4DD3-96B1-6A4232862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0bf1-93df-4b35-bec6-8c3dfb13c20d"/>
    <ds:schemaRef ds:uri="8c53f9b0-81c4-4713-8963-e8da8bafd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883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KovalovaH</cp:lastModifiedBy>
  <cp:revision>5</cp:revision>
  <dcterms:created xsi:type="dcterms:W3CDTF">2022-06-09T10:54:00Z</dcterms:created>
  <dcterms:modified xsi:type="dcterms:W3CDTF">2022-06-28T09:34:00Z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0x010100FF0465817941F443B1E8C5AEBE87F904</vt:lpwstr>
  </property>
</Properties>
</file>