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CD" w:rsidRPr="00B74517" w:rsidRDefault="006D52CD" w:rsidP="006D52CD">
      <w:pPr>
        <w:pStyle w:val="lovn"/>
        <w:widowControl w:val="0"/>
        <w:jc w:val="left"/>
        <w:rPr>
          <w:rFonts w:asciiTheme="minorHAnsi" w:hAnsiTheme="minorHAnsi" w:cstheme="minorHAnsi"/>
          <w:sz w:val="22"/>
          <w:szCs w:val="22"/>
        </w:rPr>
      </w:pPr>
      <w:r w:rsidRPr="00B74517">
        <w:rPr>
          <w:rFonts w:asciiTheme="minorHAnsi" w:hAnsiTheme="minorHAnsi" w:cstheme="minorHAnsi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74517">
        <w:rPr>
          <w:rFonts w:asciiTheme="minorHAnsi" w:hAnsiTheme="minorHAnsi" w:cstheme="minorHAnsi"/>
          <w:sz w:val="22"/>
          <w:szCs w:val="22"/>
        </w:rPr>
        <w:t xml:space="preserve"> rámcové dohody</w:t>
      </w:r>
    </w:p>
    <w:p w:rsidR="006D52CD" w:rsidRPr="00B74517" w:rsidRDefault="006D52CD" w:rsidP="006D52CD">
      <w:pPr>
        <w:widowControl w:val="0"/>
        <w:rPr>
          <w:rFonts w:asciiTheme="minorHAnsi" w:hAnsiTheme="minorHAnsi" w:cstheme="minorHAnsi"/>
          <w:b/>
          <w:u w:val="single"/>
        </w:rPr>
      </w:pPr>
      <w:bookmarkStart w:id="0" w:name="_Hlk511945667"/>
      <w:r w:rsidRPr="00B74517">
        <w:rPr>
          <w:rFonts w:asciiTheme="minorHAnsi" w:hAnsiTheme="minorHAnsi" w:cstheme="minorHAnsi"/>
          <w:b/>
          <w:u w:val="single"/>
        </w:rPr>
        <w:t xml:space="preserve">Seznam poddodavatelů </w:t>
      </w:r>
    </w:p>
    <w:bookmarkEnd w:id="0"/>
    <w:p w:rsidR="006D52CD" w:rsidRDefault="006D52CD" w:rsidP="006D52CD">
      <w:pPr>
        <w:widowControl w:val="0"/>
        <w:rPr>
          <w:rFonts w:asciiTheme="minorHAnsi" w:hAnsiTheme="minorHAnsi" w:cstheme="minorHAnsi"/>
        </w:rPr>
      </w:pPr>
    </w:p>
    <w:p w:rsidR="006D52CD" w:rsidRPr="00B74517" w:rsidRDefault="006D52CD" w:rsidP="006D52CD">
      <w:pPr>
        <w:widowContro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2157"/>
        <w:gridCol w:w="2025"/>
      </w:tblGrid>
      <w:tr w:rsidR="006D52CD" w:rsidRPr="00E20A5B" w:rsidTr="00CB6180">
        <w:trPr>
          <w:cantSplit/>
          <w:trHeight w:val="551"/>
        </w:trPr>
        <w:tc>
          <w:tcPr>
            <w:tcW w:w="4957" w:type="dxa"/>
          </w:tcPr>
          <w:p w:rsidR="006D52CD" w:rsidRPr="00B74517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B74517">
              <w:rPr>
                <w:rFonts w:asciiTheme="minorHAnsi" w:hAnsiTheme="minorHAnsi" w:cstheme="minorHAnsi"/>
              </w:rPr>
              <w:t>Název veřejné zakázky:</w:t>
            </w:r>
          </w:p>
          <w:p w:rsidR="006D52CD" w:rsidRPr="00B74517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 w:val="restart"/>
          </w:tcPr>
          <w:p w:rsidR="006D52CD" w:rsidRPr="00B74517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B74517">
              <w:rPr>
                <w:rFonts w:asciiTheme="minorHAnsi" w:hAnsiTheme="minorHAnsi" w:cstheme="minorHAnsi"/>
              </w:rPr>
              <w:t xml:space="preserve">Popis části plnění, kterou uchazeč zadá poddodavateli </w:t>
            </w:r>
          </w:p>
        </w:tc>
        <w:tc>
          <w:tcPr>
            <w:tcW w:w="2052" w:type="dxa"/>
            <w:vMerge w:val="restart"/>
          </w:tcPr>
          <w:p w:rsidR="006D52CD" w:rsidRPr="00B74517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B74517">
              <w:rPr>
                <w:rFonts w:asciiTheme="minorHAnsi" w:hAnsiTheme="minorHAnsi" w:cstheme="minorHAnsi"/>
              </w:rPr>
              <w:t>% podíl na plnění VZ</w:t>
            </w:r>
          </w:p>
          <w:p w:rsidR="006D52CD" w:rsidRPr="00B74517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196"/>
        </w:trPr>
        <w:tc>
          <w:tcPr>
            <w:tcW w:w="4957" w:type="dxa"/>
          </w:tcPr>
          <w:p w:rsidR="006D52CD" w:rsidRPr="00E20A5B" w:rsidRDefault="006D52CD" w:rsidP="00CB618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  <w:b/>
              </w:rPr>
              <w:t>„</w:t>
            </w:r>
            <w:r w:rsidRPr="00E20A5B">
              <w:rPr>
                <w:rFonts w:asciiTheme="minorHAnsi" w:hAnsiTheme="minorHAnsi" w:cstheme="minorHAnsi"/>
                <w:b/>
                <w:iCs/>
              </w:rPr>
              <w:t>Koncepční kreativní práce</w:t>
            </w:r>
            <w:r w:rsidRPr="00E20A5B">
              <w:rPr>
                <w:rFonts w:asciiTheme="minorHAnsi" w:hAnsiTheme="minorHAnsi" w:cstheme="minorHAnsi"/>
                <w:b/>
              </w:rPr>
              <w:t>“</w:t>
            </w:r>
          </w:p>
        </w:tc>
        <w:tc>
          <w:tcPr>
            <w:tcW w:w="2171" w:type="dxa"/>
            <w:vMerge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6D52CD" w:rsidRPr="00E20A5B" w:rsidRDefault="006D52CD" w:rsidP="006D52CD">
      <w:pPr>
        <w:widowContro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027"/>
        <w:gridCol w:w="2475"/>
        <w:gridCol w:w="2155"/>
        <w:gridCol w:w="2006"/>
      </w:tblGrid>
      <w:tr w:rsidR="006D52CD" w:rsidRPr="00E20A5B" w:rsidTr="00CB6180">
        <w:trPr>
          <w:cantSplit/>
        </w:trPr>
        <w:tc>
          <w:tcPr>
            <w:tcW w:w="4957" w:type="dxa"/>
            <w:gridSpan w:val="3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Identifikace poddodavatele:</w:t>
            </w:r>
          </w:p>
        </w:tc>
        <w:tc>
          <w:tcPr>
            <w:tcW w:w="2171" w:type="dxa"/>
            <w:vMerge w:val="restart"/>
            <w:vAlign w:val="center"/>
          </w:tcPr>
          <w:p w:rsidR="006D52CD" w:rsidRPr="00E20A5B" w:rsidRDefault="006D52CD" w:rsidP="00CB618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Výroba rozhlasového a audiovizuálního spotu</w:t>
            </w:r>
          </w:p>
        </w:tc>
        <w:tc>
          <w:tcPr>
            <w:tcW w:w="2052" w:type="dxa"/>
            <w:vMerge w:val="restart"/>
            <w:vAlign w:val="center"/>
          </w:tcPr>
          <w:p w:rsidR="006D52CD" w:rsidRPr="00E20A5B" w:rsidRDefault="006D52CD" w:rsidP="00CB618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15 %</w:t>
            </w:r>
          </w:p>
        </w:tc>
      </w:tr>
      <w:tr w:rsidR="006D52CD" w:rsidRPr="00E20A5B" w:rsidTr="00CB6180">
        <w:trPr>
          <w:cantSplit/>
          <w:trHeight w:val="35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Soundsgate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s.r.o.</w:t>
            </w: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Salvátorská 931/8, Staré Město, 110 00 Praha 1</w:t>
            </w: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Tel./fax:</w:t>
            </w:r>
          </w:p>
        </w:tc>
        <w:tc>
          <w:tcPr>
            <w:tcW w:w="2509" w:type="dxa"/>
          </w:tcPr>
          <w:p w:rsidR="006D52CD" w:rsidRPr="00E20A5B" w:rsidRDefault="003A3268" w:rsidP="00CB618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xxxxxx</w:t>
            </w:r>
            <w:bookmarkStart w:id="1" w:name="_GoBack"/>
            <w:bookmarkEnd w:id="1"/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509" w:type="dxa"/>
          </w:tcPr>
          <w:p w:rsidR="006D52CD" w:rsidRPr="00E20A5B" w:rsidRDefault="003A3268" w:rsidP="00CB6180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05368235</w:t>
            </w: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CZ05368235</w:t>
            </w: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 xml:space="preserve">Spisová značka v obch. </w:t>
            </w:r>
            <w:proofErr w:type="gramStart"/>
            <w:r w:rsidRPr="00E20A5B">
              <w:rPr>
                <w:rFonts w:asciiTheme="minorHAnsi" w:hAnsiTheme="minorHAnsi" w:cstheme="minorHAnsi"/>
              </w:rPr>
              <w:t>rejstříku</w:t>
            </w:r>
            <w:proofErr w:type="gramEnd"/>
            <w:r w:rsidRPr="00E20A5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Oddíl C, vložka 262567 Městský soud v Praze</w:t>
            </w: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0"/>
        </w:trPr>
        <w:tc>
          <w:tcPr>
            <w:tcW w:w="396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Osob</w:t>
            </w:r>
            <w:r>
              <w:rPr>
                <w:rFonts w:asciiTheme="minorHAnsi" w:hAnsiTheme="minorHAnsi" w:cstheme="minorHAnsi"/>
              </w:rPr>
              <w:t>a</w:t>
            </w:r>
            <w:r w:rsidRPr="00E20A5B">
              <w:rPr>
                <w:rFonts w:asciiTheme="minorHAnsi" w:hAnsiTheme="minorHAnsi" w:cstheme="minorHAnsi"/>
              </w:rPr>
              <w:t xml:space="preserve"> oprávněná k jednání: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 Smutný, jednatel</w:t>
            </w: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6D52CD" w:rsidRPr="00E20A5B" w:rsidRDefault="006D52CD" w:rsidP="006D52CD">
      <w:pPr>
        <w:widowContro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966"/>
        <w:gridCol w:w="2470"/>
        <w:gridCol w:w="2137"/>
        <w:gridCol w:w="2020"/>
      </w:tblGrid>
      <w:tr w:rsidR="006D52CD" w:rsidRPr="00E20A5B" w:rsidTr="00CB6180">
        <w:trPr>
          <w:cantSplit/>
          <w:trHeight w:val="138"/>
        </w:trPr>
        <w:tc>
          <w:tcPr>
            <w:tcW w:w="4957" w:type="dxa"/>
            <w:gridSpan w:val="3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Identifikace poddodavatele:</w:t>
            </w:r>
          </w:p>
        </w:tc>
        <w:tc>
          <w:tcPr>
            <w:tcW w:w="2171" w:type="dxa"/>
            <w:vMerge w:val="restart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052" w:type="dxa"/>
            <w:vMerge w:val="restart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7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Tel./fax: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 xml:space="preserve">Spisová značka v obch. </w:t>
            </w:r>
            <w:proofErr w:type="gramStart"/>
            <w:r w:rsidRPr="00E20A5B">
              <w:rPr>
                <w:rFonts w:asciiTheme="minorHAnsi" w:hAnsiTheme="minorHAnsi" w:cstheme="minorHAnsi"/>
              </w:rPr>
              <w:t>rejstříku</w:t>
            </w:r>
            <w:proofErr w:type="gramEnd"/>
            <w:r w:rsidRPr="00E20A5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6D52CD" w:rsidRPr="00E20A5B" w:rsidTr="00CB6180">
        <w:trPr>
          <w:cantSplit/>
          <w:trHeight w:val="34"/>
        </w:trPr>
        <w:tc>
          <w:tcPr>
            <w:tcW w:w="46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>Osoba oprávněná k jednání:</w:t>
            </w:r>
          </w:p>
        </w:tc>
        <w:tc>
          <w:tcPr>
            <w:tcW w:w="2509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vAlign w:val="center"/>
          </w:tcPr>
          <w:p w:rsidR="006D52CD" w:rsidRPr="000D02E3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6D52CD" w:rsidRPr="00E20A5B" w:rsidRDefault="006D52CD" w:rsidP="006D52CD">
      <w:pPr>
        <w:widowControl w:val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4"/>
        <w:gridCol w:w="2026"/>
      </w:tblGrid>
      <w:tr w:rsidR="006D52CD" w:rsidRPr="00E20A5B" w:rsidTr="00CB6180">
        <w:tc>
          <w:tcPr>
            <w:tcW w:w="7128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 xml:space="preserve">Celkový objem poddodávek </w:t>
            </w:r>
          </w:p>
        </w:tc>
        <w:tc>
          <w:tcPr>
            <w:tcW w:w="2052" w:type="dxa"/>
          </w:tcPr>
          <w:p w:rsidR="006D52CD" w:rsidRPr="00E20A5B" w:rsidRDefault="006D52CD" w:rsidP="00CB6180">
            <w:pPr>
              <w:widowControl w:val="0"/>
              <w:rPr>
                <w:rFonts w:asciiTheme="minorHAnsi" w:hAnsiTheme="minorHAnsi" w:cstheme="minorHAnsi"/>
              </w:rPr>
            </w:pPr>
            <w:r w:rsidRPr="00E20A5B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>15</w:t>
            </w:r>
            <w:r w:rsidRPr="00E20A5B">
              <w:rPr>
                <w:rFonts w:asciiTheme="minorHAnsi" w:hAnsiTheme="minorHAnsi" w:cstheme="minorHAnsi"/>
              </w:rPr>
              <w:t xml:space="preserve"> %</w:t>
            </w:r>
          </w:p>
        </w:tc>
      </w:tr>
    </w:tbl>
    <w:p w:rsidR="006D52CD" w:rsidRPr="00E20A5B" w:rsidRDefault="006D52CD" w:rsidP="006D52CD">
      <w:pPr>
        <w:widowControl w:val="0"/>
        <w:rPr>
          <w:rFonts w:asciiTheme="minorHAnsi" w:hAnsiTheme="minorHAnsi" w:cstheme="minorHAnsi"/>
        </w:rPr>
      </w:pPr>
    </w:p>
    <w:p w:rsidR="006D52CD" w:rsidRPr="00256102" w:rsidRDefault="006D52CD" w:rsidP="006D52CD">
      <w:pPr>
        <w:spacing w:line="240" w:lineRule="auto"/>
        <w:rPr>
          <w:rFonts w:asciiTheme="minorHAnsi" w:hAnsiTheme="minorHAnsi" w:cstheme="minorHAnsi"/>
        </w:rPr>
      </w:pPr>
    </w:p>
    <w:p w:rsidR="00A658E6" w:rsidRDefault="00A658E6"/>
    <w:sectPr w:rsidR="00A658E6" w:rsidSect="00A05D25">
      <w:headerReference w:type="first" r:id="rId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49" w:rsidRDefault="00CE6D49">
      <w:pPr>
        <w:spacing w:after="0" w:line="240" w:lineRule="auto"/>
      </w:pPr>
      <w:r>
        <w:separator/>
      </w:r>
    </w:p>
  </w:endnote>
  <w:endnote w:type="continuationSeparator" w:id="0">
    <w:p w:rsidR="00CE6D49" w:rsidRDefault="00CE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49" w:rsidRDefault="00CE6D49">
      <w:pPr>
        <w:spacing w:after="0" w:line="240" w:lineRule="auto"/>
      </w:pPr>
      <w:r>
        <w:separator/>
      </w:r>
    </w:p>
  </w:footnote>
  <w:footnote w:type="continuationSeparator" w:id="0">
    <w:p w:rsidR="00CE6D49" w:rsidRDefault="00CE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ED" w:rsidRPr="008D657D" w:rsidRDefault="00CE6D49" w:rsidP="00A05D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D"/>
    <w:rsid w:val="003A3268"/>
    <w:rsid w:val="006D52CD"/>
    <w:rsid w:val="00A658E6"/>
    <w:rsid w:val="00C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B44"/>
  <w15:chartTrackingRefBased/>
  <w15:docId w15:val="{047C0EE8-2982-4678-A148-2366539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2CD"/>
    <w:pPr>
      <w:spacing w:after="40" w:line="276" w:lineRule="auto"/>
      <w:jc w:val="both"/>
    </w:pPr>
    <w:rPr>
      <w:rFonts w:ascii="Calibri" w:eastAsia="Calibri" w:hAnsi="Calibri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52C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bidi="ar-SA"/>
    </w:rPr>
  </w:style>
  <w:style w:type="character" w:customStyle="1" w:styleId="ZhlavChar">
    <w:name w:val="Záhlaví Char"/>
    <w:basedOn w:val="Standardnpsmoodstavce"/>
    <w:link w:val="Zhlav"/>
    <w:uiPriority w:val="99"/>
    <w:rsid w:val="006D52CD"/>
    <w:rPr>
      <w:rFonts w:ascii="Calibri" w:eastAsia="Calibri" w:hAnsi="Calibri" w:cs="Times New Roman"/>
      <w:sz w:val="20"/>
      <w:szCs w:val="20"/>
    </w:rPr>
  </w:style>
  <w:style w:type="paragraph" w:customStyle="1" w:styleId="lovn">
    <w:name w:val="Číšlování"/>
    <w:basedOn w:val="Normln"/>
    <w:link w:val="lovnChar"/>
    <w:qFormat/>
    <w:rsid w:val="006D52CD"/>
    <w:pPr>
      <w:tabs>
        <w:tab w:val="left" w:pos="397"/>
      </w:tabs>
      <w:spacing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6D52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Šupíková Patricie</dc:creator>
  <cp:keywords/>
  <dc:description/>
  <cp:lastModifiedBy>Masaryková Jitka</cp:lastModifiedBy>
  <cp:revision>2</cp:revision>
  <dcterms:created xsi:type="dcterms:W3CDTF">2022-06-09T07:19:00Z</dcterms:created>
  <dcterms:modified xsi:type="dcterms:W3CDTF">2022-06-28T06:53:00Z</dcterms:modified>
</cp:coreProperties>
</file>