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Pr>
          <w:rFonts w:cs="Arial"/>
          <w:b/>
          <w:sz w:val="22"/>
          <w:szCs w:val="22"/>
        </w:rPr>
        <w:t xml:space="preserve"> Bělá – </w:t>
      </w:r>
      <w:proofErr w:type="spellStart"/>
      <w:r>
        <w:rPr>
          <w:rFonts w:cs="Arial"/>
          <w:b/>
          <w:sz w:val="22"/>
          <w:szCs w:val="22"/>
        </w:rPr>
        <w:t>Bukovice</w:t>
      </w:r>
      <w:proofErr w:type="spellEnd"/>
      <w:r>
        <w:rPr>
          <w:rFonts w:cs="Arial"/>
          <w:b/>
          <w:sz w:val="22"/>
          <w:szCs w:val="22"/>
        </w:rPr>
        <w:t xml:space="preserve"> jez, </w:t>
      </w:r>
      <w:proofErr w:type="spellStart"/>
      <w:r>
        <w:rPr>
          <w:rFonts w:cs="Arial"/>
          <w:b/>
          <w:sz w:val="22"/>
          <w:szCs w:val="22"/>
        </w:rPr>
        <w:t>ř</w:t>
      </w:r>
      <w:proofErr w:type="spellEnd"/>
      <w:r>
        <w:rPr>
          <w:rFonts w:cs="Arial"/>
          <w:b/>
          <w:sz w:val="22"/>
          <w:szCs w:val="22"/>
        </w:rPr>
        <w:t>. km 21,710 – oprava PŠ 2021 (č. stavby 3905)</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w:t>
      </w:r>
      <w:proofErr w:type="spellStart"/>
      <w:r>
        <w:rPr>
          <w:sz w:val="22"/>
          <w:szCs w:val="22"/>
        </w:rPr>
        <w:t>Tkáč</w:t>
      </w:r>
      <w:proofErr w:type="spellEnd"/>
      <w:r>
        <w:rPr>
          <w:sz w:val="22"/>
          <w:szCs w:val="22"/>
        </w:rPr>
        <w:t xml:space="preserve">, </w:t>
      </w:r>
      <w:proofErr w:type="gramStart"/>
      <w:r>
        <w:rPr>
          <w:sz w:val="22"/>
          <w:szCs w:val="22"/>
        </w:rPr>
        <w:t>generální  ředitel</w:t>
      </w:r>
      <w:proofErr w:type="gramEnd"/>
    </w:p>
    <w:p w:rsidR="001D111B" w:rsidRPr="00D97F2F" w:rsidRDefault="001D111B" w:rsidP="006B4EC4">
      <w:pPr>
        <w:keepNext/>
        <w:rPr>
          <w:sz w:val="22"/>
          <w:szCs w:val="22"/>
        </w:rPr>
      </w:pPr>
      <w:r w:rsidRPr="00D97F2F">
        <w:rPr>
          <w:sz w:val="22"/>
          <w:szCs w:val="22"/>
        </w:rPr>
        <w:t xml:space="preserve">Zástupce pro věci technické: </w:t>
      </w:r>
      <w:r>
        <w:rPr>
          <w:sz w:val="22"/>
          <w:szCs w:val="22"/>
        </w:rPr>
        <w:tab/>
      </w:r>
      <w:r>
        <w:rPr>
          <w:sz w:val="22"/>
          <w:szCs w:val="22"/>
        </w:rPr>
        <w:tab/>
        <w:t xml:space="preserve">Ing. Josef Holub,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Pr>
          <w:sz w:val="22"/>
          <w:szCs w:val="22"/>
        </w:rPr>
        <w:tab/>
      </w:r>
      <w:r>
        <w:rPr>
          <w:sz w:val="22"/>
          <w:szCs w:val="22"/>
        </w:rPr>
        <w:tab/>
      </w:r>
      <w:r>
        <w:rPr>
          <w:sz w:val="22"/>
          <w:szCs w:val="22"/>
        </w:rPr>
        <w:tab/>
        <w:t xml:space="preserve">KB Ostrava, </w:t>
      </w:r>
      <w:proofErr w:type="spellStart"/>
      <w:proofErr w:type="gramStart"/>
      <w:r>
        <w:rPr>
          <w:sz w:val="22"/>
          <w:szCs w:val="22"/>
        </w:rPr>
        <w:t>č.ú</w:t>
      </w:r>
      <w:proofErr w:type="spellEnd"/>
      <w:r>
        <w:rPr>
          <w:sz w:val="22"/>
          <w:szCs w:val="22"/>
        </w:rPr>
        <w:t>. 97104</w:t>
      </w:r>
      <w:r w:rsidRPr="00D97F2F">
        <w:rPr>
          <w:sz w:val="22"/>
          <w:szCs w:val="22"/>
        </w:rPr>
        <w:t>761/0100</w:t>
      </w:r>
      <w:proofErr w:type="gramEnd"/>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1D111B" w:rsidRPr="00A96499" w:rsidRDefault="001D111B" w:rsidP="006B4EC4">
      <w:pPr>
        <w:keepNext/>
        <w:rPr>
          <w:sz w:val="22"/>
          <w:szCs w:val="22"/>
          <w:u w:val="single"/>
        </w:rPr>
      </w:pPr>
      <w:r w:rsidRPr="00A96499">
        <w:rPr>
          <w:sz w:val="22"/>
          <w:szCs w:val="22"/>
          <w:u w:val="single"/>
        </w:rPr>
        <w:t>Zhotovitel:</w:t>
      </w:r>
    </w:p>
    <w:p w:rsidR="001D111B" w:rsidRPr="0006185D" w:rsidRDefault="001D111B" w:rsidP="006B4EC4">
      <w:pPr>
        <w:pStyle w:val="Zkladntext"/>
        <w:keepNext/>
        <w:jc w:val="left"/>
        <w:rPr>
          <w:rFonts w:cs="Arial"/>
          <w:sz w:val="22"/>
          <w:szCs w:val="22"/>
        </w:rPr>
      </w:pPr>
      <w:r w:rsidRPr="0006185D">
        <w:rPr>
          <w:rFonts w:cs="Arial"/>
          <w:sz w:val="22"/>
          <w:szCs w:val="22"/>
        </w:rPr>
        <w:t>Obchodní firma</w:t>
      </w:r>
      <w:r>
        <w:rPr>
          <w:rFonts w:cs="Arial"/>
          <w:sz w:val="22"/>
          <w:szCs w:val="22"/>
        </w:rPr>
        <w:tab/>
        <w:t>:</w:t>
      </w:r>
      <w:r w:rsidR="005D329F">
        <w:rPr>
          <w:rFonts w:cs="Arial"/>
          <w:sz w:val="22"/>
          <w:szCs w:val="22"/>
        </w:rPr>
        <w:tab/>
      </w:r>
      <w:r w:rsidR="005D329F">
        <w:rPr>
          <w:rFonts w:cs="Arial"/>
          <w:sz w:val="22"/>
          <w:szCs w:val="22"/>
        </w:rPr>
        <w:tab/>
      </w:r>
      <w:r w:rsidR="005D329F">
        <w:rPr>
          <w:rFonts w:cs="Arial"/>
          <w:sz w:val="22"/>
          <w:szCs w:val="22"/>
        </w:rPr>
        <w:tab/>
        <w:t xml:space="preserve">K2 stavební </w:t>
      </w:r>
      <w:proofErr w:type="spellStart"/>
      <w:r w:rsidR="005D329F">
        <w:rPr>
          <w:rFonts w:cs="Arial"/>
          <w:sz w:val="22"/>
          <w:szCs w:val="22"/>
        </w:rPr>
        <w:t>Moravia</w:t>
      </w:r>
      <w:proofErr w:type="spellEnd"/>
      <w:r w:rsidR="005D329F">
        <w:rPr>
          <w:rFonts w:cs="Arial"/>
          <w:sz w:val="22"/>
          <w:szCs w:val="22"/>
        </w:rPr>
        <w:t xml:space="preserve"> s.r.o.</w:t>
      </w:r>
      <w:r>
        <w:rPr>
          <w:rFonts w:cs="Arial"/>
          <w:sz w:val="22"/>
          <w:szCs w:val="22"/>
        </w:rPr>
        <w:tab/>
      </w:r>
      <w:r>
        <w:rPr>
          <w:rFonts w:cs="Arial"/>
          <w:sz w:val="22"/>
          <w:szCs w:val="22"/>
        </w:rPr>
        <w:tab/>
      </w:r>
      <w:r>
        <w:rPr>
          <w:rFonts w:cs="Arial"/>
          <w:sz w:val="22"/>
          <w:szCs w:val="22"/>
        </w:rPr>
        <w:tab/>
      </w:r>
      <w:r>
        <w:rPr>
          <w:rFonts w:cs="Arial"/>
          <w:sz w:val="22"/>
          <w:szCs w:val="22"/>
        </w:rPr>
        <w:tab/>
      </w:r>
    </w:p>
    <w:p w:rsidR="001D111B" w:rsidRPr="0006185D" w:rsidRDefault="001D111B" w:rsidP="006B4EC4">
      <w:pPr>
        <w:pStyle w:val="Zkladntext"/>
        <w:keepNext/>
        <w:jc w:val="left"/>
        <w:rPr>
          <w:rFonts w:cs="Arial"/>
          <w:sz w:val="22"/>
          <w:szCs w:val="22"/>
        </w:rPr>
      </w:pPr>
      <w:r w:rsidRPr="0006185D">
        <w:rPr>
          <w:rFonts w:cs="Arial"/>
          <w:sz w:val="22"/>
          <w:szCs w:val="22"/>
        </w:rPr>
        <w:t>Sídlo</w:t>
      </w:r>
      <w:r>
        <w:rPr>
          <w:rFonts w:cs="Arial"/>
          <w:sz w:val="22"/>
          <w:szCs w:val="22"/>
        </w:rPr>
        <w:t>:</w:t>
      </w:r>
      <w:r w:rsidRPr="0006185D">
        <w:rPr>
          <w:rFonts w:cs="Arial"/>
          <w:sz w:val="22"/>
          <w:szCs w:val="22"/>
        </w:rPr>
        <w:tab/>
      </w:r>
      <w:r w:rsidR="005D329F">
        <w:rPr>
          <w:rFonts w:cs="Arial"/>
          <w:sz w:val="22"/>
          <w:szCs w:val="22"/>
        </w:rPr>
        <w:tab/>
      </w:r>
      <w:r w:rsidR="005D329F">
        <w:rPr>
          <w:rFonts w:cs="Arial"/>
          <w:sz w:val="22"/>
          <w:szCs w:val="22"/>
        </w:rPr>
        <w:tab/>
      </w:r>
      <w:r w:rsidR="005D329F">
        <w:rPr>
          <w:rFonts w:cs="Arial"/>
          <w:sz w:val="22"/>
          <w:szCs w:val="22"/>
        </w:rPr>
        <w:tab/>
      </w:r>
      <w:r w:rsidR="005D329F">
        <w:rPr>
          <w:rFonts w:cs="Arial"/>
          <w:sz w:val="22"/>
          <w:szCs w:val="22"/>
        </w:rPr>
        <w:tab/>
        <w:t>Počáteční 429/10, 710 00 Slezská Ostrava</w:t>
      </w:r>
      <w:r w:rsidRPr="0006185D">
        <w:rPr>
          <w:rFonts w:cs="Arial"/>
          <w:sz w:val="22"/>
          <w:szCs w:val="22"/>
        </w:rPr>
        <w:tab/>
      </w:r>
      <w:r w:rsidRPr="0006185D">
        <w:rPr>
          <w:rFonts w:cs="Arial"/>
          <w:sz w:val="22"/>
          <w:szCs w:val="22"/>
        </w:rPr>
        <w:tab/>
      </w:r>
    </w:p>
    <w:p w:rsidR="001D111B" w:rsidRPr="0006185D" w:rsidRDefault="001D111B" w:rsidP="006B4EC4">
      <w:pPr>
        <w:pStyle w:val="Zkladntext"/>
        <w:keepNext/>
        <w:jc w:val="left"/>
        <w:rPr>
          <w:rFonts w:cs="Arial"/>
          <w:sz w:val="22"/>
          <w:szCs w:val="22"/>
        </w:rPr>
      </w:pPr>
      <w:r>
        <w:rPr>
          <w:rFonts w:cs="Arial"/>
          <w:sz w:val="22"/>
          <w:szCs w:val="22"/>
        </w:rPr>
        <w:t xml:space="preserve">Statutární zástupce:   </w:t>
      </w:r>
      <w:r>
        <w:rPr>
          <w:rFonts w:cs="Arial"/>
          <w:sz w:val="22"/>
          <w:szCs w:val="22"/>
        </w:rPr>
        <w:tab/>
      </w:r>
      <w:r w:rsidR="005D329F">
        <w:rPr>
          <w:rFonts w:cs="Arial"/>
          <w:sz w:val="22"/>
          <w:szCs w:val="22"/>
        </w:rPr>
        <w:tab/>
      </w:r>
      <w:r w:rsidR="005D329F">
        <w:rPr>
          <w:rFonts w:cs="Arial"/>
          <w:sz w:val="22"/>
          <w:szCs w:val="22"/>
        </w:rPr>
        <w:tab/>
      </w:r>
      <w:proofErr w:type="spellStart"/>
      <w:r w:rsidR="009A5257">
        <w:rPr>
          <w:rFonts w:cs="Arial"/>
          <w:sz w:val="22"/>
          <w:szCs w:val="22"/>
        </w:rPr>
        <w:t>xxx</w:t>
      </w:r>
      <w:proofErr w:type="spellEnd"/>
      <w:r w:rsidR="005D329F">
        <w:rPr>
          <w:rFonts w:cs="Arial"/>
          <w:sz w:val="22"/>
          <w:szCs w:val="22"/>
        </w:rPr>
        <w:t>, jednatel</w:t>
      </w:r>
      <w:r>
        <w:rPr>
          <w:rFonts w:cs="Arial"/>
          <w:sz w:val="22"/>
          <w:szCs w:val="22"/>
        </w:rPr>
        <w:tab/>
      </w:r>
      <w:r>
        <w:rPr>
          <w:rFonts w:cs="Arial"/>
          <w:sz w:val="22"/>
          <w:szCs w:val="22"/>
        </w:rPr>
        <w:tab/>
      </w:r>
    </w:p>
    <w:p w:rsidR="001D111B" w:rsidRPr="00715508" w:rsidRDefault="001D111B" w:rsidP="006B4EC4">
      <w:pPr>
        <w:pStyle w:val="Zkladntext"/>
        <w:keepNext/>
        <w:jc w:val="left"/>
        <w:rPr>
          <w:rFonts w:cs="Arial"/>
          <w:sz w:val="22"/>
          <w:szCs w:val="22"/>
        </w:rPr>
      </w:pPr>
      <w:r>
        <w:rPr>
          <w:rFonts w:cs="Arial"/>
          <w:sz w:val="22"/>
          <w:szCs w:val="22"/>
        </w:rPr>
        <w:t>Z</w:t>
      </w:r>
      <w:r w:rsidRPr="0006185D">
        <w:rPr>
          <w:rFonts w:cs="Arial"/>
          <w:sz w:val="22"/>
          <w:szCs w:val="22"/>
        </w:rPr>
        <w:t>ástupce pro věci technické</w:t>
      </w:r>
      <w:r>
        <w:rPr>
          <w:rFonts w:cs="Arial"/>
          <w:sz w:val="22"/>
          <w:szCs w:val="22"/>
        </w:rPr>
        <w:t>:</w:t>
      </w:r>
      <w:r>
        <w:rPr>
          <w:rFonts w:cs="Arial"/>
          <w:sz w:val="22"/>
          <w:szCs w:val="22"/>
        </w:rPr>
        <w:tab/>
        <w:t xml:space="preserve"> </w:t>
      </w:r>
      <w:r>
        <w:rPr>
          <w:rFonts w:cs="Arial"/>
          <w:sz w:val="22"/>
          <w:szCs w:val="22"/>
        </w:rPr>
        <w:tab/>
      </w:r>
      <w:proofErr w:type="spellStart"/>
      <w:r w:rsidR="009A5257">
        <w:rPr>
          <w:rFonts w:cs="Arial"/>
          <w:sz w:val="22"/>
          <w:szCs w:val="22"/>
        </w:rPr>
        <w:t>xxx</w:t>
      </w:r>
      <w:proofErr w:type="spellEnd"/>
      <w:r w:rsidR="005D329F">
        <w:rPr>
          <w:rFonts w:cs="Arial"/>
          <w:sz w:val="22"/>
          <w:szCs w:val="22"/>
        </w:rPr>
        <w:t>, autorizovaná osoba</w:t>
      </w:r>
      <w:r>
        <w:rPr>
          <w:rFonts w:cs="Arial"/>
          <w:sz w:val="22"/>
          <w:szCs w:val="22"/>
        </w:rPr>
        <w:tab/>
      </w:r>
      <w:r>
        <w:rPr>
          <w:rFonts w:cs="Arial"/>
          <w:sz w:val="22"/>
          <w:szCs w:val="22"/>
        </w:rPr>
        <w:tab/>
      </w:r>
      <w:r>
        <w:rPr>
          <w:rFonts w:cs="Arial"/>
          <w:sz w:val="22"/>
          <w:szCs w:val="22"/>
        </w:rPr>
        <w:tab/>
        <w:t xml:space="preserve"> </w:t>
      </w:r>
    </w:p>
    <w:p w:rsidR="001D111B" w:rsidRPr="0006185D" w:rsidRDefault="001D111B" w:rsidP="006B4EC4">
      <w:pPr>
        <w:pStyle w:val="Zkladntext"/>
        <w:keepNext/>
        <w:jc w:val="left"/>
        <w:rPr>
          <w:rFonts w:cs="Arial"/>
          <w:sz w:val="22"/>
          <w:szCs w:val="22"/>
        </w:rPr>
      </w:pPr>
      <w:r w:rsidRPr="0006185D">
        <w:rPr>
          <w:rFonts w:cs="Arial"/>
          <w:sz w:val="22"/>
          <w:szCs w:val="22"/>
        </w:rPr>
        <w:t>Bankovn</w:t>
      </w:r>
      <w:r>
        <w:rPr>
          <w:rFonts w:cs="Arial"/>
          <w:sz w:val="22"/>
          <w:szCs w:val="22"/>
        </w:rPr>
        <w:t>í spojení:</w:t>
      </w:r>
      <w:r>
        <w:rPr>
          <w:rFonts w:cs="Arial"/>
          <w:sz w:val="22"/>
          <w:szCs w:val="22"/>
        </w:rPr>
        <w:tab/>
      </w:r>
      <w:r>
        <w:rPr>
          <w:rFonts w:cs="Arial"/>
          <w:sz w:val="22"/>
          <w:szCs w:val="22"/>
        </w:rPr>
        <w:tab/>
      </w:r>
      <w:r>
        <w:rPr>
          <w:rFonts w:cs="Arial"/>
          <w:sz w:val="22"/>
          <w:szCs w:val="22"/>
        </w:rPr>
        <w:tab/>
      </w:r>
      <w:r w:rsidR="005D329F">
        <w:rPr>
          <w:rFonts w:cs="Arial"/>
          <w:sz w:val="22"/>
          <w:szCs w:val="22"/>
        </w:rPr>
        <w:t xml:space="preserve">Komerční banka, a.s., </w:t>
      </w:r>
      <w:proofErr w:type="spellStart"/>
      <w:proofErr w:type="gramStart"/>
      <w:r w:rsidR="005D329F">
        <w:rPr>
          <w:rFonts w:cs="Arial"/>
          <w:sz w:val="22"/>
          <w:szCs w:val="22"/>
        </w:rPr>
        <w:t>č.ú</w:t>
      </w:r>
      <w:proofErr w:type="spellEnd"/>
      <w:r w:rsidR="005D329F">
        <w:rPr>
          <w:rFonts w:cs="Arial"/>
          <w:sz w:val="22"/>
          <w:szCs w:val="22"/>
        </w:rPr>
        <w:t>. 43</w:t>
      </w:r>
      <w:proofErr w:type="gramEnd"/>
      <w:r w:rsidR="005D329F">
        <w:rPr>
          <w:rFonts w:cs="Arial"/>
          <w:sz w:val="22"/>
          <w:szCs w:val="22"/>
        </w:rPr>
        <w:t>-3741890227/0100</w:t>
      </w:r>
      <w:r>
        <w:rPr>
          <w:rFonts w:cs="Arial"/>
          <w:sz w:val="22"/>
          <w:szCs w:val="22"/>
        </w:rPr>
        <w:tab/>
      </w:r>
    </w:p>
    <w:p w:rsidR="001D111B" w:rsidRPr="0006185D" w:rsidRDefault="001D111B" w:rsidP="006B4EC4">
      <w:pPr>
        <w:pStyle w:val="Zkladntext"/>
        <w:keepNext/>
        <w:jc w:val="left"/>
        <w:rPr>
          <w:rFonts w:cs="Arial"/>
          <w:sz w:val="22"/>
          <w:szCs w:val="22"/>
        </w:rPr>
      </w:pPr>
      <w:r w:rsidRPr="0006185D">
        <w:rPr>
          <w:rFonts w:cs="Arial"/>
          <w:sz w:val="22"/>
          <w:szCs w:val="22"/>
        </w:rPr>
        <w:t>IČ</w:t>
      </w:r>
      <w:r>
        <w:rPr>
          <w:rFonts w:cs="Arial"/>
          <w:sz w:val="22"/>
          <w:szCs w:val="22"/>
        </w:rPr>
        <w:t xml:space="preserve">O </w:t>
      </w:r>
      <w:r w:rsidRPr="0006185D">
        <w:rPr>
          <w:rFonts w:cs="Arial"/>
          <w:sz w:val="22"/>
          <w:szCs w:val="22"/>
        </w:rPr>
        <w:t>/</w:t>
      </w:r>
      <w:r>
        <w:rPr>
          <w:rFonts w:cs="Arial"/>
          <w:sz w:val="22"/>
          <w:szCs w:val="22"/>
        </w:rPr>
        <w:t xml:space="preserve"> </w:t>
      </w:r>
      <w:r w:rsidRPr="0006185D">
        <w:rPr>
          <w:rFonts w:cs="Arial"/>
          <w:sz w:val="22"/>
          <w:szCs w:val="22"/>
        </w:rPr>
        <w:t>DIČ</w:t>
      </w:r>
      <w:r>
        <w:rPr>
          <w:rFonts w:cs="Arial"/>
          <w:sz w:val="22"/>
          <w:szCs w:val="22"/>
        </w:rPr>
        <w:t>:</w:t>
      </w:r>
      <w:r w:rsidRPr="0006185D">
        <w:rPr>
          <w:rFonts w:cs="Arial"/>
          <w:sz w:val="22"/>
          <w:szCs w:val="22"/>
        </w:rPr>
        <w:tab/>
      </w:r>
      <w:r w:rsidRPr="0006185D">
        <w:rPr>
          <w:rFonts w:cs="Arial"/>
          <w:sz w:val="22"/>
          <w:szCs w:val="22"/>
        </w:rPr>
        <w:tab/>
      </w:r>
      <w:r w:rsidRPr="0006185D">
        <w:rPr>
          <w:rFonts w:cs="Arial"/>
          <w:sz w:val="22"/>
          <w:szCs w:val="22"/>
        </w:rPr>
        <w:tab/>
      </w:r>
      <w:r w:rsidRPr="0006185D">
        <w:rPr>
          <w:rFonts w:cs="Arial"/>
          <w:sz w:val="22"/>
          <w:szCs w:val="22"/>
        </w:rPr>
        <w:tab/>
      </w:r>
      <w:r w:rsidR="005D329F">
        <w:rPr>
          <w:rFonts w:cs="Arial"/>
          <w:sz w:val="22"/>
          <w:szCs w:val="22"/>
        </w:rPr>
        <w:t>28573994 / CZ28573994</w:t>
      </w:r>
    </w:p>
    <w:p w:rsidR="001D111B" w:rsidRPr="0006185D" w:rsidRDefault="001D111B" w:rsidP="006B4EC4">
      <w:pPr>
        <w:pStyle w:val="Zkladntext"/>
        <w:keepNext/>
        <w:jc w:val="left"/>
        <w:rPr>
          <w:rFonts w:cs="Arial"/>
          <w:sz w:val="22"/>
          <w:szCs w:val="22"/>
        </w:rPr>
      </w:pPr>
      <w:r w:rsidRPr="0006185D">
        <w:rPr>
          <w:rFonts w:cs="Arial"/>
          <w:sz w:val="22"/>
          <w:szCs w:val="22"/>
        </w:rPr>
        <w:t xml:space="preserve">Zapsán </w:t>
      </w:r>
      <w:r>
        <w:rPr>
          <w:rFonts w:cs="Arial"/>
          <w:sz w:val="22"/>
          <w:szCs w:val="22"/>
        </w:rPr>
        <w:t xml:space="preserve">v obchodním rejstříku </w:t>
      </w:r>
      <w:r w:rsidRPr="00D97F2F">
        <w:rPr>
          <w:sz w:val="22"/>
          <w:szCs w:val="22"/>
        </w:rPr>
        <w:t>Krajsk</w:t>
      </w:r>
      <w:r>
        <w:rPr>
          <w:sz w:val="22"/>
          <w:szCs w:val="22"/>
        </w:rPr>
        <w:t xml:space="preserve">ého soudu </w:t>
      </w:r>
      <w:r w:rsidR="005D329F">
        <w:rPr>
          <w:sz w:val="22"/>
          <w:szCs w:val="22"/>
        </w:rPr>
        <w:t>Ostravě, oddíl C, vložka 32700</w:t>
      </w:r>
      <w:r>
        <w:rPr>
          <w:sz w:val="22"/>
          <w:szCs w:val="22"/>
        </w:rPr>
        <w:t> </w:t>
      </w:r>
    </w:p>
    <w:p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rsidR="001D111B" w:rsidRDefault="001D111B" w:rsidP="006B4EC4">
      <w:pPr>
        <w:keepNext/>
        <w:tabs>
          <w:tab w:val="left" w:pos="3420"/>
        </w:tabs>
        <w:rPr>
          <w:sz w:val="22"/>
          <w:szCs w:val="22"/>
        </w:rPr>
      </w:pPr>
    </w:p>
    <w:p w:rsidR="001D111B" w:rsidRPr="00246D26" w:rsidRDefault="001D111B" w:rsidP="006B4EC4">
      <w:pPr>
        <w:keepNext/>
        <w:tabs>
          <w:tab w:val="left" w:pos="3420"/>
        </w:tabs>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6B4EC4">
      <w:pPr>
        <w:keepNext/>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6B4EC4">
      <w:pPr>
        <w:pStyle w:val="Zkladntext"/>
        <w:keepNext/>
        <w:spacing w:before="40" w:after="40"/>
        <w:rPr>
          <w:rFonts w:cs="Arial"/>
          <w:b/>
          <w:sz w:val="22"/>
          <w:szCs w:val="22"/>
        </w:rPr>
      </w:pPr>
      <w:r>
        <w:rPr>
          <w:rFonts w:cs="Arial"/>
          <w:b/>
          <w:sz w:val="22"/>
          <w:szCs w:val="22"/>
        </w:rPr>
        <w:t xml:space="preserve">   Bělá – </w:t>
      </w:r>
      <w:proofErr w:type="spellStart"/>
      <w:r>
        <w:rPr>
          <w:rFonts w:cs="Arial"/>
          <w:b/>
          <w:sz w:val="22"/>
          <w:szCs w:val="22"/>
        </w:rPr>
        <w:t>Bukovice</w:t>
      </w:r>
      <w:proofErr w:type="spellEnd"/>
      <w:r>
        <w:rPr>
          <w:rFonts w:cs="Arial"/>
          <w:b/>
          <w:sz w:val="22"/>
          <w:szCs w:val="22"/>
        </w:rPr>
        <w:t xml:space="preserve"> jez, </w:t>
      </w:r>
      <w:proofErr w:type="spellStart"/>
      <w:r>
        <w:rPr>
          <w:rFonts w:cs="Arial"/>
          <w:b/>
          <w:sz w:val="22"/>
          <w:szCs w:val="22"/>
        </w:rPr>
        <w:t>ř</w:t>
      </w:r>
      <w:proofErr w:type="spellEnd"/>
      <w:r>
        <w:rPr>
          <w:rFonts w:cs="Arial"/>
          <w:b/>
          <w:sz w:val="22"/>
          <w:szCs w:val="22"/>
        </w:rPr>
        <w:t>. km 21,710 – oprava PŠ 2021 (č. stavby 3905)</w:t>
      </w:r>
    </w:p>
    <w:p w:rsidR="001D111B" w:rsidRPr="001D72C3" w:rsidRDefault="001D111B" w:rsidP="006B4EC4">
      <w:pPr>
        <w:keepNext/>
        <w:ind w:left="539"/>
        <w:jc w:val="both"/>
        <w:rPr>
          <w:sz w:val="22"/>
          <w:szCs w:val="22"/>
        </w:rPr>
      </w:pPr>
      <w:r w:rsidRPr="009E35D5">
        <w:rPr>
          <w:sz w:val="22"/>
          <w:szCs w:val="22"/>
        </w:rPr>
        <w:t>v rozsah</w:t>
      </w:r>
      <w:r w:rsidR="005D329F">
        <w:rPr>
          <w:sz w:val="22"/>
          <w:szCs w:val="22"/>
        </w:rPr>
        <w:t xml:space="preserve">u dle nabídky zhotovitele ze dne </w:t>
      </w:r>
      <w:proofErr w:type="gramStart"/>
      <w:r w:rsidR="005D329F">
        <w:rPr>
          <w:sz w:val="22"/>
          <w:szCs w:val="22"/>
        </w:rPr>
        <w:t>1.6. 2022</w:t>
      </w:r>
      <w:proofErr w:type="gramEnd"/>
      <w:r>
        <w:rPr>
          <w:sz w:val="22"/>
          <w:szCs w:val="22"/>
        </w:rPr>
        <w:t xml:space="preserve"> </w:t>
      </w:r>
      <w:r w:rsidRPr="009E35D5">
        <w:rPr>
          <w:sz w:val="22"/>
          <w:szCs w:val="22"/>
        </w:rPr>
        <w:t>a v souladu</w:t>
      </w:r>
      <w:r w:rsidRPr="001D72C3">
        <w:rPr>
          <w:sz w:val="22"/>
          <w:szCs w:val="22"/>
        </w:rPr>
        <w:t xml:space="preserve"> se zadávacími podmínkami pro veřejnou zakázku malého rozsahu.</w:t>
      </w:r>
    </w:p>
    <w:p w:rsidR="001D111B" w:rsidRDefault="001D111B" w:rsidP="006B4EC4">
      <w:pPr>
        <w:keepNext/>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6B4EC4">
      <w:pPr>
        <w:keepNext/>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6B4EC4">
      <w:pPr>
        <w:keepNext/>
        <w:jc w:val="both"/>
        <w:rPr>
          <w:sz w:val="22"/>
          <w:szCs w:val="22"/>
        </w:rPr>
      </w:pPr>
    </w:p>
    <w:p w:rsidR="001D111B" w:rsidRDefault="001D111B" w:rsidP="006B4EC4">
      <w:pPr>
        <w:keepNext/>
        <w:jc w:val="both"/>
        <w:rPr>
          <w:sz w:val="22"/>
          <w:szCs w:val="22"/>
        </w:rPr>
      </w:pPr>
    </w:p>
    <w:p w:rsidR="001D111B" w:rsidRDefault="001D111B" w:rsidP="006B4EC4">
      <w:pPr>
        <w:keepNext/>
        <w:jc w:val="both"/>
        <w:rPr>
          <w:sz w:val="22"/>
          <w:szCs w:val="22"/>
        </w:rPr>
      </w:pPr>
    </w:p>
    <w:p w:rsidR="001D111B" w:rsidRPr="00246D26" w:rsidRDefault="001D111B" w:rsidP="006B4EC4">
      <w:pPr>
        <w:keepNext/>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6B4EC4">
      <w:pPr>
        <w:keepNext/>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A90029" w:rsidRDefault="001D111B" w:rsidP="006B4EC4">
      <w:pPr>
        <w:keepNext/>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t>07/2022</w:t>
      </w:r>
    </w:p>
    <w:p w:rsidR="001D111B" w:rsidRPr="00A90029" w:rsidRDefault="001D111B" w:rsidP="006B4EC4">
      <w:pPr>
        <w:keepNext/>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t>do</w:t>
      </w:r>
      <w:r>
        <w:rPr>
          <w:b/>
          <w:sz w:val="22"/>
          <w:szCs w:val="22"/>
        </w:rPr>
        <w:t xml:space="preserve"> </w:t>
      </w:r>
      <w:r w:rsidRPr="00A90029">
        <w:rPr>
          <w:b/>
          <w:sz w:val="22"/>
          <w:szCs w:val="22"/>
        </w:rPr>
        <w:t xml:space="preserve"> </w:t>
      </w:r>
      <w:proofErr w:type="gramStart"/>
      <w:r>
        <w:rPr>
          <w:b/>
          <w:sz w:val="22"/>
          <w:szCs w:val="22"/>
        </w:rPr>
        <w:t>30.11. 2022</w:t>
      </w:r>
      <w:proofErr w:type="gramEnd"/>
    </w:p>
    <w:p w:rsidR="001D111B" w:rsidRDefault="001D111B" w:rsidP="006B4EC4">
      <w:pPr>
        <w:keepNext/>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6B4EC4">
      <w:pPr>
        <w:keepNext/>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6356CA">
      <w:pPr>
        <w:pStyle w:val="11"/>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6B4EC4">
      <w:pPr>
        <w:keepNext/>
        <w:tabs>
          <w:tab w:val="left" w:pos="425"/>
        </w:tabs>
        <w:ind w:left="426" w:hanging="426"/>
        <w:jc w:val="both"/>
        <w:rPr>
          <w:sz w:val="22"/>
          <w:szCs w:val="22"/>
        </w:rPr>
      </w:pPr>
    </w:p>
    <w:p w:rsidR="001D111B" w:rsidRPr="008C4EAB" w:rsidRDefault="001D111B" w:rsidP="006B4EC4">
      <w:pPr>
        <w:keepNext/>
        <w:tabs>
          <w:tab w:val="left" w:pos="425"/>
        </w:tabs>
        <w:ind w:left="426" w:hanging="426"/>
        <w:jc w:val="both"/>
        <w:rPr>
          <w:sz w:val="22"/>
          <w:szCs w:val="22"/>
        </w:rPr>
      </w:pPr>
    </w:p>
    <w:p w:rsidR="001D111B" w:rsidRPr="005E7EDF" w:rsidRDefault="001D111B" w:rsidP="006B4EC4">
      <w:pPr>
        <w:keepNext/>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6B4EC4">
      <w:pPr>
        <w:keepNext/>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6B4EC4">
      <w:pPr>
        <w:pStyle w:val="Nadpis2"/>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5D329F">
        <w:rPr>
          <w:sz w:val="22"/>
          <w:szCs w:val="22"/>
        </w:rPr>
        <w:t xml:space="preserve">        </w:t>
      </w:r>
      <w:r>
        <w:rPr>
          <w:sz w:val="22"/>
          <w:szCs w:val="22"/>
        </w:rPr>
        <w:t xml:space="preserve"> </w:t>
      </w:r>
      <w:r w:rsidR="005D329F">
        <w:rPr>
          <w:sz w:val="22"/>
          <w:szCs w:val="22"/>
        </w:rPr>
        <w:t>4 742 000,-</w:t>
      </w:r>
      <w:proofErr w:type="gramEnd"/>
      <w:r>
        <w:rPr>
          <w:color w:val="FF0000"/>
          <w:sz w:val="22"/>
          <w:szCs w:val="22"/>
        </w:rPr>
        <w:t xml:space="preserve"> </w:t>
      </w:r>
      <w:r>
        <w:rPr>
          <w:sz w:val="22"/>
          <w:szCs w:val="22"/>
        </w:rPr>
        <w:t xml:space="preserve"> Kč</w:t>
      </w:r>
    </w:p>
    <w:p w:rsidR="001D111B" w:rsidRPr="001D72C3" w:rsidRDefault="001D111B" w:rsidP="006B4EC4">
      <w:pPr>
        <w:keepNext/>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6B4EC4">
      <w:pPr>
        <w:keepNext/>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6B4EC4">
      <w:pPr>
        <w:keepNext/>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6B4EC4">
      <w:pPr>
        <w:pStyle w:val="Nadpis1"/>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6B4EC4">
      <w:pPr>
        <w:keepNext/>
        <w:numPr>
          <w:ilvl w:val="0"/>
          <w:numId w:val="3"/>
        </w:numPr>
        <w:jc w:val="both"/>
        <w:rPr>
          <w:sz w:val="22"/>
          <w:szCs w:val="22"/>
        </w:rPr>
      </w:pPr>
      <w:r w:rsidRPr="00862BD2">
        <w:rPr>
          <w:sz w:val="22"/>
          <w:szCs w:val="22"/>
        </w:rPr>
        <w:t>Zhotovitel prohlašuje, že v ceně jsou zahrnuty:</w:t>
      </w:r>
    </w:p>
    <w:p w:rsidR="001D111B" w:rsidRPr="00862BD2" w:rsidRDefault="001D111B" w:rsidP="006B4EC4">
      <w:pPr>
        <w:keepNext/>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1D111B" w:rsidRPr="00E77DEE" w:rsidRDefault="001D111B" w:rsidP="006B4EC4">
      <w:pPr>
        <w:keepNext/>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6B4EC4">
      <w:pPr>
        <w:keepNext/>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6B4EC4">
      <w:pPr>
        <w:keepNext/>
        <w:numPr>
          <w:ilvl w:val="0"/>
          <w:numId w:val="4"/>
        </w:numPr>
        <w:tabs>
          <w:tab w:val="clear" w:pos="360"/>
          <w:tab w:val="num" w:pos="720"/>
        </w:tabs>
        <w:ind w:left="720"/>
        <w:jc w:val="both"/>
        <w:rPr>
          <w:sz w:val="22"/>
          <w:szCs w:val="22"/>
        </w:rPr>
      </w:pPr>
      <w:r>
        <w:rPr>
          <w:sz w:val="22"/>
          <w:szCs w:val="22"/>
        </w:rPr>
        <w:t xml:space="preserve">Náklady </w:t>
      </w:r>
      <w:proofErr w:type="gramStart"/>
      <w:r>
        <w:rPr>
          <w:sz w:val="22"/>
          <w:szCs w:val="22"/>
        </w:rPr>
        <w:t>na</w:t>
      </w:r>
      <w:proofErr w:type="gramEnd"/>
      <w:r>
        <w:rPr>
          <w:sz w:val="22"/>
          <w:szCs w:val="22"/>
        </w:rPr>
        <w:t>:</w:t>
      </w:r>
    </w:p>
    <w:p w:rsidR="001D111B" w:rsidRPr="00A73547" w:rsidRDefault="001D111B" w:rsidP="006B4EC4">
      <w:pPr>
        <w:keepNext/>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6B4EC4">
      <w:pPr>
        <w:keepNext/>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9C3DFE">
      <w:pPr>
        <w:pStyle w:val="ODSTAVEC"/>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Pr="0013782C" w:rsidRDefault="001D111B" w:rsidP="006B4EC4">
      <w:pPr>
        <w:keepNext/>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9A5257" w:rsidRDefault="001D111B" w:rsidP="006B4EC4">
      <w:pPr>
        <w:keepNext/>
        <w:numPr>
          <w:ilvl w:val="0"/>
          <w:numId w:val="5"/>
        </w:numPr>
        <w:tabs>
          <w:tab w:val="clear" w:pos="720"/>
          <w:tab w:val="num" w:pos="1080"/>
        </w:tabs>
        <w:ind w:left="1080"/>
        <w:jc w:val="both"/>
        <w:rPr>
          <w:sz w:val="22"/>
          <w:szCs w:val="22"/>
        </w:rPr>
      </w:pPr>
      <w:r w:rsidRPr="0013782C">
        <w:rPr>
          <w:sz w:val="22"/>
          <w:szCs w:val="22"/>
        </w:rPr>
        <w:t xml:space="preserve">instalace </w:t>
      </w:r>
      <w:proofErr w:type="spellStart"/>
      <w:r w:rsidRPr="0013782C">
        <w:rPr>
          <w:sz w:val="22"/>
          <w:szCs w:val="22"/>
        </w:rPr>
        <w:t>protimigračních</w:t>
      </w:r>
      <w:proofErr w:type="spellEnd"/>
      <w:r w:rsidRPr="0013782C">
        <w:rPr>
          <w:sz w:val="22"/>
          <w:szCs w:val="22"/>
        </w:rPr>
        <w:t xml:space="preserve"> bariér, které zabrání průniku živočichů na staveniště, </w:t>
      </w:r>
      <w:proofErr w:type="gramStart"/>
      <w:r w:rsidRPr="0013782C">
        <w:rPr>
          <w:sz w:val="22"/>
          <w:szCs w:val="22"/>
        </w:rPr>
        <w:t>zaji</w:t>
      </w:r>
      <w:r>
        <w:rPr>
          <w:sz w:val="22"/>
          <w:szCs w:val="22"/>
        </w:rPr>
        <w:t xml:space="preserve">štění </w:t>
      </w:r>
      <w:r w:rsidRPr="0013782C">
        <w:rPr>
          <w:sz w:val="22"/>
          <w:szCs w:val="22"/>
        </w:rPr>
        <w:t xml:space="preserve"> </w:t>
      </w:r>
      <w:proofErr w:type="spellStart"/>
      <w:r w:rsidRPr="0013782C">
        <w:rPr>
          <w:sz w:val="22"/>
          <w:szCs w:val="22"/>
        </w:rPr>
        <w:t>slovení</w:t>
      </w:r>
      <w:proofErr w:type="spellEnd"/>
      <w:proofErr w:type="gramEnd"/>
      <w:r w:rsidRPr="0013782C">
        <w:rPr>
          <w:sz w:val="22"/>
          <w:szCs w:val="22"/>
        </w:rPr>
        <w:t xml:space="preserve"> ryb a vodních živočichů v upravované části toku a jejich přemís</w:t>
      </w:r>
      <w:r>
        <w:rPr>
          <w:sz w:val="22"/>
          <w:szCs w:val="22"/>
        </w:rPr>
        <w:t xml:space="preserve">tění v souladu s </w:t>
      </w:r>
    </w:p>
    <w:p w:rsidR="009A5257" w:rsidRDefault="009A5257">
      <w:pPr>
        <w:spacing w:after="200" w:line="276" w:lineRule="auto"/>
        <w:rPr>
          <w:sz w:val="22"/>
          <w:szCs w:val="22"/>
        </w:rPr>
      </w:pPr>
      <w:r>
        <w:rPr>
          <w:sz w:val="22"/>
          <w:szCs w:val="22"/>
        </w:rPr>
        <w:br w:type="page"/>
      </w:r>
    </w:p>
    <w:p w:rsidR="001D111B" w:rsidRPr="0013782C" w:rsidRDefault="001D111B" w:rsidP="009A5257">
      <w:pPr>
        <w:keepNext/>
        <w:ind w:left="720"/>
        <w:jc w:val="both"/>
        <w:rPr>
          <w:sz w:val="22"/>
          <w:szCs w:val="22"/>
        </w:rPr>
      </w:pPr>
      <w:r>
        <w:rPr>
          <w:sz w:val="22"/>
          <w:szCs w:val="22"/>
        </w:rPr>
        <w:lastRenderedPageBreak/>
        <w:t>„Rozhodnutím“ SCHKOJ</w:t>
      </w:r>
      <w:r w:rsidRPr="0013782C">
        <w:rPr>
          <w:sz w:val="22"/>
          <w:szCs w:val="22"/>
        </w:rPr>
        <w:t xml:space="preserve"> o povolení výjimky  ZCHD; prokazatelné </w:t>
      </w:r>
      <w:r>
        <w:rPr>
          <w:sz w:val="22"/>
          <w:szCs w:val="22"/>
        </w:rPr>
        <w:t xml:space="preserve">seznámení </w:t>
      </w:r>
      <w:r w:rsidRPr="0013782C">
        <w:rPr>
          <w:sz w:val="22"/>
          <w:szCs w:val="22"/>
        </w:rPr>
        <w:t xml:space="preserve">příslušné MO ČRS s podmínkami tohoto Rozhodnutí </w:t>
      </w:r>
    </w:p>
    <w:p w:rsidR="001D111B" w:rsidRPr="00D454B3" w:rsidRDefault="001D111B" w:rsidP="006B4EC4">
      <w:pPr>
        <w:keepNext/>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1D111B" w:rsidRDefault="001D111B" w:rsidP="006B4EC4">
      <w:pPr>
        <w:keepNext/>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6B4EC4">
      <w:pPr>
        <w:keepNext/>
        <w:numPr>
          <w:ilvl w:val="0"/>
          <w:numId w:val="11"/>
        </w:numPr>
        <w:tabs>
          <w:tab w:val="num" w:pos="720"/>
        </w:tabs>
        <w:jc w:val="both"/>
        <w:rPr>
          <w:sz w:val="22"/>
          <w:szCs w:val="22"/>
        </w:rPr>
      </w:pPr>
      <w:r>
        <w:rPr>
          <w:sz w:val="22"/>
          <w:szCs w:val="22"/>
        </w:rPr>
        <w:t>Náklady na geodetické vytýčení stavby před zahájením prací</w:t>
      </w:r>
    </w:p>
    <w:p w:rsidR="001D111B" w:rsidRDefault="001D111B" w:rsidP="006B4EC4">
      <w:pPr>
        <w:keepNext/>
        <w:numPr>
          <w:ilvl w:val="0"/>
          <w:numId w:val="11"/>
        </w:numPr>
        <w:tabs>
          <w:tab w:val="num" w:pos="720"/>
        </w:tabs>
        <w:jc w:val="both"/>
        <w:rPr>
          <w:sz w:val="22"/>
          <w:szCs w:val="22"/>
        </w:rPr>
      </w:pPr>
      <w:r>
        <w:rPr>
          <w:sz w:val="22"/>
          <w:szCs w:val="22"/>
        </w:rPr>
        <w:t>Náklady na dokumentaci skutečného provedení stavby</w:t>
      </w:r>
      <w:r w:rsidR="009A7C8D">
        <w:rPr>
          <w:sz w:val="22"/>
          <w:szCs w:val="22"/>
        </w:rPr>
        <w:t xml:space="preserve"> a</w:t>
      </w:r>
      <w:r w:rsidR="009A7C8D" w:rsidRPr="009A7C8D">
        <w:rPr>
          <w:sz w:val="22"/>
          <w:szCs w:val="22"/>
        </w:rPr>
        <w:t xml:space="preserve"> </w:t>
      </w:r>
      <w:r w:rsidR="009A7C8D">
        <w:rPr>
          <w:sz w:val="22"/>
          <w:szCs w:val="22"/>
        </w:rPr>
        <w:t xml:space="preserve">na </w:t>
      </w:r>
      <w:r w:rsidR="009A7C8D" w:rsidRPr="009A7C8D">
        <w:rPr>
          <w:sz w:val="22"/>
          <w:szCs w:val="22"/>
        </w:rPr>
        <w:t xml:space="preserve">geodetické zaměření skutečného provedení </w:t>
      </w:r>
      <w:r w:rsidR="009A7C8D">
        <w:rPr>
          <w:sz w:val="22"/>
          <w:szCs w:val="22"/>
        </w:rPr>
        <w:t xml:space="preserve">vybudovaného díla zpracované </w:t>
      </w:r>
      <w:r w:rsidR="009A7C8D" w:rsidRPr="009A7C8D">
        <w:rPr>
          <w:sz w:val="22"/>
          <w:szCs w:val="22"/>
        </w:rPr>
        <w:t>v tištěné a elektronické podobě odpovědným geodetem zhotovitele</w:t>
      </w:r>
    </w:p>
    <w:p w:rsidR="009C3DFE" w:rsidRPr="009C3DFE" w:rsidRDefault="009C3DFE" w:rsidP="006B4EC4">
      <w:pPr>
        <w:keepNext/>
        <w:numPr>
          <w:ilvl w:val="0"/>
          <w:numId w:val="11"/>
        </w:numPr>
        <w:tabs>
          <w:tab w:val="num" w:pos="720"/>
        </w:tabs>
        <w:jc w:val="both"/>
        <w:rPr>
          <w:sz w:val="22"/>
          <w:szCs w:val="22"/>
        </w:rPr>
      </w:pPr>
      <w:r w:rsidRPr="009C3DFE">
        <w:rPr>
          <w:sz w:val="22"/>
          <w:szCs w:val="22"/>
        </w:rPr>
        <w:t>Náklady na vypracování havarijního plánu podle § 39 odst. 2, písm. a) zákona č. 254/2001 Sb., o vodách a o změně některých zákonů (vodní zákon), ve znění pozdějších předpisů, po dobu výstavby s potvrzením příslušného úřadu,</w:t>
      </w:r>
    </w:p>
    <w:p w:rsidR="001D111B" w:rsidRPr="00FF4D5E" w:rsidRDefault="001D111B" w:rsidP="006B4EC4">
      <w:pPr>
        <w:keepNext/>
        <w:numPr>
          <w:ilvl w:val="0"/>
          <w:numId w:val="3"/>
        </w:numPr>
        <w:rPr>
          <w:sz w:val="22"/>
          <w:szCs w:val="22"/>
        </w:rPr>
      </w:pPr>
      <w:r w:rsidRPr="001D72C3">
        <w:rPr>
          <w:sz w:val="22"/>
          <w:szCs w:val="22"/>
        </w:rPr>
        <w:t>Smluvní strany vylučují použití ustanovení § 2611, § 2620 odst. 2 a § 2622 občanského zákoníku.</w:t>
      </w:r>
    </w:p>
    <w:p w:rsidR="001D111B" w:rsidRDefault="001D111B" w:rsidP="006B4EC4">
      <w:pPr>
        <w:keepNext/>
        <w:rPr>
          <w:sz w:val="22"/>
          <w:szCs w:val="22"/>
        </w:rPr>
      </w:pPr>
    </w:p>
    <w:p w:rsidR="001D111B" w:rsidRDefault="001D111B" w:rsidP="006B4EC4">
      <w:pPr>
        <w:keepNext/>
        <w:rPr>
          <w:sz w:val="22"/>
          <w:szCs w:val="22"/>
        </w:rPr>
      </w:pPr>
    </w:p>
    <w:p w:rsidR="001D111B" w:rsidRPr="005E7EDF" w:rsidRDefault="001D111B" w:rsidP="006B4EC4">
      <w:pPr>
        <w:keepNext/>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rsidR="001D111B" w:rsidRDefault="001D111B" w:rsidP="006B4EC4">
      <w:pPr>
        <w:keepNext/>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6B4EC4">
      <w:pPr>
        <w:keepNext/>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rsidR="001D111B" w:rsidRDefault="001D111B" w:rsidP="006B4EC4">
      <w:pPr>
        <w:keepNext/>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6B4EC4">
      <w:pPr>
        <w:keepNext/>
        <w:numPr>
          <w:ilvl w:val="0"/>
          <w:numId w:val="6"/>
        </w:numPr>
        <w:jc w:val="both"/>
        <w:rPr>
          <w:sz w:val="22"/>
          <w:szCs w:val="22"/>
        </w:rPr>
      </w:pPr>
      <w:r w:rsidRPr="001D72C3">
        <w:rPr>
          <w:sz w:val="22"/>
          <w:szCs w:val="22"/>
        </w:rPr>
        <w:t>Zhotoviteli nebude objednatelem poskytnuta žádná záloha.</w:t>
      </w:r>
    </w:p>
    <w:p w:rsidR="001D111B" w:rsidRDefault="001D111B" w:rsidP="006B4EC4">
      <w:pPr>
        <w:keepNext/>
        <w:numPr>
          <w:ilvl w:val="0"/>
          <w:numId w:val="6"/>
        </w:numPr>
        <w:rPr>
          <w:sz w:val="22"/>
          <w:szCs w:val="22"/>
        </w:rPr>
      </w:pPr>
      <w:r>
        <w:rPr>
          <w:sz w:val="22"/>
          <w:szCs w:val="22"/>
        </w:rPr>
        <w:t>Smluvní pokuty:</w:t>
      </w:r>
    </w:p>
    <w:p w:rsidR="001D111B" w:rsidRPr="009A7C8D" w:rsidRDefault="001D111B" w:rsidP="006B4EC4">
      <w:pPr>
        <w:keepNext/>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rsidR="001D111B" w:rsidRPr="0085643D" w:rsidRDefault="001D111B" w:rsidP="006B4EC4">
      <w:pPr>
        <w:keepNext/>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0,3 %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rsidR="009A5257" w:rsidRDefault="001D111B" w:rsidP="006B4EC4">
      <w:pPr>
        <w:keepNext/>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xml:space="preserve">, je objednatel </w:t>
      </w:r>
    </w:p>
    <w:p w:rsidR="009A5257" w:rsidRDefault="009A5257">
      <w:pPr>
        <w:spacing w:after="200" w:line="276" w:lineRule="auto"/>
        <w:rPr>
          <w:sz w:val="22"/>
          <w:szCs w:val="22"/>
        </w:rPr>
      </w:pPr>
      <w:r>
        <w:rPr>
          <w:sz w:val="22"/>
          <w:szCs w:val="22"/>
        </w:rPr>
        <w:br w:type="page"/>
      </w:r>
    </w:p>
    <w:p w:rsidR="001D111B" w:rsidRPr="00941012" w:rsidRDefault="001D111B" w:rsidP="009A5257">
      <w:pPr>
        <w:keepNext/>
        <w:ind w:left="993"/>
        <w:jc w:val="both"/>
        <w:rPr>
          <w:sz w:val="22"/>
          <w:szCs w:val="22"/>
        </w:rPr>
      </w:pPr>
      <w:r w:rsidRPr="00941012">
        <w:rPr>
          <w:sz w:val="22"/>
          <w:szCs w:val="22"/>
        </w:rPr>
        <w:lastRenderedPageBreak/>
        <w:t>oprávněn účtovat zhot</w:t>
      </w:r>
      <w:r w:rsidR="00A76BB5">
        <w:rPr>
          <w:sz w:val="22"/>
          <w:szCs w:val="22"/>
        </w:rPr>
        <w:t>oviteli smluvní pokutu ve výši 10</w:t>
      </w:r>
      <w:r w:rsidRPr="00941012">
        <w:rPr>
          <w:sz w:val="22"/>
          <w:szCs w:val="22"/>
        </w:rPr>
        <w:t> 000,- Kč za každý kalendářní den prodlení.</w:t>
      </w:r>
    </w:p>
    <w:p w:rsidR="001D111B" w:rsidRPr="00941012" w:rsidRDefault="001D111B" w:rsidP="006B4EC4">
      <w:pPr>
        <w:keepNext/>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 této</w:t>
      </w:r>
      <w:r w:rsidRPr="00941012">
        <w:rPr>
          <w:sz w:val="22"/>
          <w:szCs w:val="22"/>
        </w:rPr>
        <w:t xml:space="preserve"> smlouvy k odstranění vady, která se projevila v záruční době, je objednatel oprávněn účtovat zhotoviteli smluvní pokutu ve výši </w:t>
      </w:r>
      <w:r w:rsidRPr="00941012">
        <w:rPr>
          <w:sz w:val="22"/>
          <w:szCs w:val="22"/>
        </w:rPr>
        <w:br/>
      </w:r>
      <w:r w:rsidR="00A76BB5">
        <w:rPr>
          <w:sz w:val="22"/>
          <w:szCs w:val="22"/>
        </w:rPr>
        <w:t>10</w:t>
      </w:r>
      <w:r w:rsidRPr="00941012">
        <w:rPr>
          <w:sz w:val="22"/>
          <w:szCs w:val="22"/>
        </w:rPr>
        <w:t> 000,- Kč za každý kalendářní den prodlení.</w:t>
      </w:r>
    </w:p>
    <w:p w:rsidR="001D111B" w:rsidRDefault="001D111B" w:rsidP="006B4EC4">
      <w:pPr>
        <w:keepNext/>
        <w:numPr>
          <w:ilvl w:val="0"/>
          <w:numId w:val="7"/>
        </w:numPr>
        <w:tabs>
          <w:tab w:val="clear" w:pos="360"/>
          <w:tab w:val="num" w:pos="720"/>
        </w:tabs>
        <w:ind w:left="720"/>
        <w:jc w:val="both"/>
        <w:rPr>
          <w:sz w:val="22"/>
          <w:szCs w:val="22"/>
        </w:rPr>
      </w:pPr>
      <w:r w:rsidRPr="00941012">
        <w:rPr>
          <w:sz w:val="22"/>
          <w:szCs w:val="22"/>
        </w:rPr>
        <w:t xml:space="preserve">V případě nedodržení </w:t>
      </w:r>
      <w:r w:rsidRPr="001D72C3">
        <w:rPr>
          <w:sz w:val="22"/>
          <w:szCs w:val="22"/>
        </w:rPr>
        <w:t xml:space="preserve">ustanovení čl. 1. bod 3. této smlouvy zaplatí zhotovitel objednateli smluvní pokutu ve výši </w:t>
      </w:r>
      <w:r w:rsidR="00A76BB5">
        <w:rPr>
          <w:sz w:val="22"/>
          <w:szCs w:val="22"/>
        </w:rPr>
        <w:t>10</w:t>
      </w:r>
      <w:r w:rsidRPr="001D72C3">
        <w:rPr>
          <w:sz w:val="22"/>
          <w:szCs w:val="22"/>
        </w:rPr>
        <w:t>0 000,- Kč za každý jednotlivý případ</w:t>
      </w:r>
      <w:r>
        <w:rPr>
          <w:sz w:val="22"/>
          <w:szCs w:val="22"/>
        </w:rPr>
        <w:t>.</w:t>
      </w:r>
    </w:p>
    <w:p w:rsidR="001D111B" w:rsidRDefault="001D111B" w:rsidP="006B4EC4">
      <w:pPr>
        <w:pStyle w:val="Odstavecseseznamem"/>
        <w:keepNext/>
        <w:numPr>
          <w:ilvl w:val="0"/>
          <w:numId w:val="7"/>
        </w:numPr>
        <w:tabs>
          <w:tab w:val="clear" w:pos="360"/>
          <w:tab w:val="clear" w:pos="425"/>
        </w:tabs>
        <w:ind w:left="714" w:hanging="357"/>
        <w:jc w:val="both"/>
      </w:pPr>
      <w:r w:rsidRPr="00E73A39">
        <w:t xml:space="preserve">Pro případ porušení ujednání uvedeného v čl. </w:t>
      </w:r>
      <w:r w:rsidRPr="009A7C8D">
        <w:t xml:space="preserve">9. bod </w:t>
      </w:r>
      <w:r w:rsidR="00286F27" w:rsidRPr="009A7C8D">
        <w:t>8</w:t>
      </w:r>
      <w:r w:rsidRPr="009A7C8D">
        <w:t>.</w:t>
      </w:r>
      <w:r w:rsidRPr="00286F27">
        <w:rPr>
          <w:color w:val="FF0000"/>
        </w:rPr>
        <w:t xml:space="preserve"> </w:t>
      </w:r>
      <w:r w:rsidRPr="00E73A39">
        <w:t>této smlouvy uhradí zhotovitel objednateli jednorázovou smluvní poku</w:t>
      </w:r>
      <w:r>
        <w:t>tu ve výši 5</w:t>
      </w:r>
      <w:r w:rsidRPr="00E73A39">
        <w:t xml:space="preserve"> % z celkové ceny plnění </w:t>
      </w:r>
      <w:r>
        <w:t xml:space="preserve">bez DPH </w:t>
      </w:r>
      <w:r w:rsidRPr="00E73A39">
        <w:t>dle této smlouvy, a to se splatností do 14 dnů od vystavení faktury.</w:t>
      </w:r>
    </w:p>
    <w:p w:rsidR="001D111B" w:rsidRPr="007779AE" w:rsidRDefault="001D111B" w:rsidP="006B4EC4">
      <w:pPr>
        <w:pStyle w:val="Odstavecseseznamem"/>
        <w:keepNext/>
        <w:keepLines/>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1D111B" w:rsidRPr="007779AE" w:rsidRDefault="001D111B" w:rsidP="006B4EC4">
      <w:pPr>
        <w:pStyle w:val="Odstavecseseznamem"/>
        <w:keepNext/>
        <w:keepLines/>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1D111B" w:rsidRDefault="001D111B" w:rsidP="006B4EC4">
      <w:pPr>
        <w:keepNext/>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6B4EC4">
      <w:pPr>
        <w:keepNext/>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6B4EC4">
      <w:pPr>
        <w:keepNext/>
        <w:ind w:left="397"/>
        <w:jc w:val="both"/>
        <w:rPr>
          <w:sz w:val="22"/>
          <w:szCs w:val="22"/>
        </w:rPr>
      </w:pPr>
    </w:p>
    <w:p w:rsidR="001D111B" w:rsidRDefault="001D111B" w:rsidP="006B4EC4">
      <w:pPr>
        <w:keepNext/>
        <w:ind w:left="397"/>
        <w:jc w:val="both"/>
        <w:rPr>
          <w:sz w:val="22"/>
          <w:szCs w:val="22"/>
        </w:rPr>
      </w:pPr>
    </w:p>
    <w:p w:rsidR="001D111B" w:rsidRPr="000C23EB" w:rsidRDefault="001D111B" w:rsidP="006B4EC4">
      <w:pPr>
        <w:keepNext/>
        <w:ind w:left="397"/>
        <w:jc w:val="both"/>
        <w:rPr>
          <w:sz w:val="22"/>
          <w:szCs w:val="22"/>
        </w:rPr>
      </w:pPr>
    </w:p>
    <w:p w:rsidR="001D111B" w:rsidRPr="005E7EDF" w:rsidRDefault="001D111B" w:rsidP="006B4EC4">
      <w:pPr>
        <w:keepNext/>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rsidR="001D111B" w:rsidRPr="001D72C3" w:rsidRDefault="001D111B" w:rsidP="006B4EC4">
      <w:pPr>
        <w:keepNext/>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rsidR="001D111B" w:rsidRPr="00E77DEE" w:rsidRDefault="001D111B" w:rsidP="006B4EC4">
      <w:pPr>
        <w:keepNext/>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rsidR="001D111B" w:rsidRDefault="001D111B" w:rsidP="006B4EC4">
      <w:pPr>
        <w:keepNext/>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rsidR="001D111B" w:rsidRDefault="001D111B" w:rsidP="006B4EC4">
      <w:pPr>
        <w:keepNext/>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1D111B" w:rsidRDefault="001D111B" w:rsidP="006B4EC4">
      <w:pPr>
        <w:keepNext/>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rsidR="001D111B" w:rsidRPr="001D72C3" w:rsidRDefault="001D111B" w:rsidP="006B4EC4">
      <w:pPr>
        <w:keepNext/>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rsidR="001D111B" w:rsidRDefault="001D111B" w:rsidP="006B4EC4">
      <w:pPr>
        <w:keepNext/>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6B4EC4">
      <w:pPr>
        <w:keepNext/>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6B4EC4">
      <w:pPr>
        <w:keepNext/>
        <w:numPr>
          <w:ilvl w:val="0"/>
          <w:numId w:val="10"/>
        </w:numPr>
        <w:jc w:val="both"/>
        <w:rPr>
          <w:sz w:val="22"/>
          <w:szCs w:val="22"/>
        </w:rPr>
      </w:pPr>
      <w:r>
        <w:rPr>
          <w:sz w:val="22"/>
          <w:szCs w:val="22"/>
        </w:rPr>
        <w:t>Objednatel je povinen umožnit zhotoviteli odstranění vady.</w:t>
      </w:r>
    </w:p>
    <w:p w:rsidR="001D111B" w:rsidRPr="00E73A39" w:rsidRDefault="001D111B" w:rsidP="006B4EC4">
      <w:pPr>
        <w:keepNext/>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6B4EC4">
      <w:pPr>
        <w:keepNext/>
        <w:rPr>
          <w:sz w:val="24"/>
          <w:szCs w:val="24"/>
        </w:rPr>
      </w:pPr>
    </w:p>
    <w:p w:rsidR="001D111B" w:rsidRPr="005E7EDF" w:rsidRDefault="001D111B" w:rsidP="006B4EC4">
      <w:pPr>
        <w:keepNext/>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6B4EC4">
      <w:pPr>
        <w:keepNext/>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6B4EC4">
      <w:pPr>
        <w:keepNext/>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6B4EC4">
      <w:pPr>
        <w:keepNext/>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6B4EC4">
      <w:pPr>
        <w:keepNext/>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6B4EC4">
      <w:pPr>
        <w:keepNext/>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6B4EC4">
      <w:pPr>
        <w:keepNext/>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6B4EC4">
      <w:pPr>
        <w:keepNext/>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9A5257" w:rsidRDefault="001D111B" w:rsidP="006B4EC4">
      <w:pPr>
        <w:keepNext/>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w:t>
      </w:r>
    </w:p>
    <w:p w:rsidR="009A5257" w:rsidRDefault="009A5257">
      <w:pPr>
        <w:spacing w:after="200" w:line="276" w:lineRule="auto"/>
        <w:rPr>
          <w:sz w:val="22"/>
          <w:szCs w:val="22"/>
        </w:rPr>
      </w:pPr>
      <w:r>
        <w:rPr>
          <w:sz w:val="22"/>
          <w:szCs w:val="22"/>
        </w:rPr>
        <w:br w:type="page"/>
      </w:r>
    </w:p>
    <w:p w:rsidR="001D111B" w:rsidRDefault="001D111B" w:rsidP="009A5257">
      <w:pPr>
        <w:keepNext/>
        <w:ind w:left="426"/>
        <w:jc w:val="both"/>
        <w:rPr>
          <w:sz w:val="22"/>
          <w:szCs w:val="22"/>
        </w:rPr>
      </w:pPr>
      <w:r>
        <w:rPr>
          <w:sz w:val="22"/>
          <w:szCs w:val="22"/>
        </w:rPr>
        <w:lastRenderedPageBreak/>
        <w:t xml:space="preserve"> objednateli a jeho pověřeným zástupcům. K zamezení nejasností se budou podle této smlouvy za platné záznamy objednatele pokládat pouze záznamy objednatele ve stavebním deníku.</w:t>
      </w:r>
    </w:p>
    <w:p w:rsidR="001D111B" w:rsidRDefault="001D111B" w:rsidP="006B4EC4">
      <w:pPr>
        <w:keepNext/>
        <w:numPr>
          <w:ilvl w:val="0"/>
          <w:numId w:val="8"/>
        </w:numPr>
        <w:rPr>
          <w:sz w:val="22"/>
          <w:szCs w:val="22"/>
        </w:rPr>
      </w:pPr>
      <w:r>
        <w:rPr>
          <w:sz w:val="22"/>
          <w:szCs w:val="22"/>
        </w:rPr>
        <w:t>Zhotovitel je povinen zajistit:</w:t>
      </w:r>
    </w:p>
    <w:p w:rsidR="001D111B" w:rsidRPr="009D4569" w:rsidRDefault="001D111B" w:rsidP="006B4EC4">
      <w:pPr>
        <w:keepNext/>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6B4EC4">
      <w:pPr>
        <w:keepNext/>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6B4EC4">
      <w:pPr>
        <w:keepNext/>
        <w:numPr>
          <w:ilvl w:val="0"/>
          <w:numId w:val="12"/>
        </w:numPr>
        <w:jc w:val="both"/>
        <w:rPr>
          <w:sz w:val="22"/>
          <w:szCs w:val="22"/>
        </w:rPr>
      </w:pPr>
      <w:r>
        <w:rPr>
          <w:sz w:val="22"/>
          <w:szCs w:val="22"/>
        </w:rPr>
        <w:t>příjezdy k jednotlivým lokalitám stavby</w:t>
      </w:r>
    </w:p>
    <w:p w:rsidR="001D111B" w:rsidRPr="004B2E91" w:rsidRDefault="001D111B" w:rsidP="006B4EC4">
      <w:pPr>
        <w:keepNext/>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Pr="00483B3F" w:rsidRDefault="001D111B" w:rsidP="006B4EC4">
      <w:pPr>
        <w:keepNext/>
        <w:numPr>
          <w:ilvl w:val="0"/>
          <w:numId w:val="12"/>
        </w:numPr>
        <w:jc w:val="both"/>
        <w:rPr>
          <w:sz w:val="22"/>
          <w:szCs w:val="22"/>
        </w:rPr>
      </w:pPr>
      <w:r>
        <w:rPr>
          <w:sz w:val="22"/>
          <w:szCs w:val="22"/>
        </w:rPr>
        <w:t>zajištění potřebných přeložek inženýrských sítí</w:t>
      </w:r>
    </w:p>
    <w:p w:rsidR="001D111B" w:rsidRDefault="001D111B" w:rsidP="006B4EC4">
      <w:pPr>
        <w:keepNext/>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w:t>
      </w:r>
      <w:r w:rsidRPr="005117F5">
        <w:rPr>
          <w:sz w:val="22"/>
          <w:szCs w:val="22"/>
        </w:rPr>
        <w:t xml:space="preserve">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SCHKOJ</w:t>
      </w:r>
    </w:p>
    <w:p w:rsidR="001D111B" w:rsidRPr="00A3150D" w:rsidRDefault="001D111B" w:rsidP="006B4EC4">
      <w:pPr>
        <w:keepNext/>
        <w:numPr>
          <w:ilvl w:val="0"/>
          <w:numId w:val="12"/>
        </w:numPr>
        <w:jc w:val="both"/>
        <w:rPr>
          <w:sz w:val="22"/>
          <w:szCs w:val="22"/>
        </w:rPr>
      </w:pPr>
      <w:r w:rsidRPr="00A3150D">
        <w:rPr>
          <w:sz w:val="22"/>
          <w:szCs w:val="22"/>
        </w:rPr>
        <w:t>fotodokumentaci stavby před započetím prací a po jejich ukončení, záběry budou pořízeny ze stejných úhlů pohledu</w:t>
      </w:r>
    </w:p>
    <w:p w:rsidR="001D111B" w:rsidRDefault="001D111B" w:rsidP="006B4EC4">
      <w:pPr>
        <w:keepNext/>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rsidR="001D111B" w:rsidRDefault="001D111B" w:rsidP="006B4EC4">
      <w:pPr>
        <w:keepNext/>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6B4EC4">
      <w:pPr>
        <w:keepNext/>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6B4EC4">
      <w:pPr>
        <w:keepNext/>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6B4EC4">
      <w:pPr>
        <w:keepNext/>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6B4EC4">
      <w:pPr>
        <w:keepNext/>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6B4EC4">
      <w:pPr>
        <w:keepNext/>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6B4EC4">
      <w:pPr>
        <w:keepNext/>
        <w:ind w:left="426" w:hanging="426"/>
        <w:jc w:val="both"/>
        <w:rPr>
          <w:sz w:val="22"/>
          <w:szCs w:val="22"/>
        </w:rPr>
      </w:pPr>
      <w:r>
        <w:rPr>
          <w:sz w:val="22"/>
          <w:szCs w:val="22"/>
        </w:rPr>
        <w:t>14.</w:t>
      </w:r>
      <w:r>
        <w:rPr>
          <w:sz w:val="22"/>
          <w:szCs w:val="22"/>
        </w:rPr>
        <w:tab/>
        <w:t>Zhotovitel díla může pověřit provedením jeho části jinou osobu  při splnění podmínky uvedené v </w:t>
      </w:r>
      <w:proofErr w:type="gramStart"/>
      <w:r>
        <w:rPr>
          <w:sz w:val="22"/>
          <w:szCs w:val="22"/>
        </w:rPr>
        <w:t>čl.1 bod</w:t>
      </w:r>
      <w:proofErr w:type="gramEnd"/>
      <w:r>
        <w:rPr>
          <w:sz w:val="22"/>
          <w:szCs w:val="22"/>
        </w:rPr>
        <w:t xml:space="preserve"> 3. Při provádění díla jinou osobou má zhotovitel odpovědnost, jako by dílo prováděl sám.</w:t>
      </w:r>
    </w:p>
    <w:p w:rsidR="001D111B" w:rsidRPr="001D72C3" w:rsidRDefault="001D111B" w:rsidP="006B4EC4">
      <w:pPr>
        <w:keepNext/>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6B4EC4">
      <w:pPr>
        <w:keepNext/>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Pr="007779AE" w:rsidRDefault="001D111B" w:rsidP="006B4EC4">
      <w:pPr>
        <w:keepNext/>
        <w:keepLines/>
        <w:ind w:left="426" w:hanging="426"/>
        <w:jc w:val="both"/>
        <w:rPr>
          <w:sz w:val="22"/>
          <w:szCs w:val="22"/>
        </w:rPr>
      </w:pPr>
      <w:r>
        <w:rPr>
          <w:sz w:val="22"/>
          <w:szCs w:val="22"/>
        </w:rPr>
        <w:t>17.</w:t>
      </w:r>
      <w:r w:rsidRPr="007779AE">
        <w:rPr>
          <w:sz w:val="22"/>
          <w:szCs w:val="22"/>
        </w:rPr>
        <w:tab/>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1D111B" w:rsidRDefault="001D111B" w:rsidP="006B4EC4">
      <w:pPr>
        <w:keepNext/>
        <w:jc w:val="both"/>
        <w:rPr>
          <w:sz w:val="22"/>
          <w:szCs w:val="22"/>
        </w:rPr>
      </w:pPr>
    </w:p>
    <w:p w:rsidR="001D111B" w:rsidRDefault="001D111B" w:rsidP="006B4EC4">
      <w:pPr>
        <w:keepNext/>
        <w:jc w:val="both"/>
        <w:rPr>
          <w:sz w:val="22"/>
          <w:szCs w:val="22"/>
        </w:rPr>
      </w:pPr>
    </w:p>
    <w:p w:rsidR="001D111B" w:rsidRPr="00C449DC" w:rsidRDefault="001D111B" w:rsidP="006B4EC4">
      <w:pPr>
        <w:keepNext/>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6B4EC4">
      <w:pPr>
        <w:keepNext/>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6B4EC4">
      <w:pPr>
        <w:keepNext/>
        <w:numPr>
          <w:ilvl w:val="1"/>
          <w:numId w:val="8"/>
        </w:numPr>
        <w:tabs>
          <w:tab w:val="clear" w:pos="1440"/>
        </w:tabs>
        <w:ind w:left="426" w:hanging="426"/>
        <w:jc w:val="both"/>
        <w:rPr>
          <w:rFonts w:cs="Arial"/>
          <w:sz w:val="22"/>
          <w:szCs w:val="22"/>
        </w:rPr>
      </w:pPr>
      <w:r>
        <w:rPr>
          <w:rFonts w:cs="Arial"/>
          <w:sz w:val="22"/>
          <w:szCs w:val="22"/>
        </w:rPr>
        <w:lastRenderedPageBreak/>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6B4EC4">
      <w:pPr>
        <w:keepNext/>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6B4EC4">
      <w:pPr>
        <w:keepNext/>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6B4EC4">
      <w:pPr>
        <w:keepNext/>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1D111B" w:rsidRDefault="001D111B" w:rsidP="006B4EC4">
      <w:pPr>
        <w:keepNext/>
        <w:ind w:left="397"/>
        <w:jc w:val="both"/>
        <w:rPr>
          <w:rFonts w:cs="Arial"/>
          <w:sz w:val="22"/>
          <w:szCs w:val="22"/>
        </w:rPr>
      </w:pPr>
    </w:p>
    <w:p w:rsidR="001D111B" w:rsidRDefault="001D111B" w:rsidP="006B4EC4">
      <w:pPr>
        <w:keepNext/>
        <w:ind w:left="397"/>
        <w:jc w:val="both"/>
        <w:rPr>
          <w:rFonts w:cs="Arial"/>
          <w:sz w:val="22"/>
          <w:szCs w:val="22"/>
        </w:rPr>
      </w:pPr>
    </w:p>
    <w:p w:rsidR="001D111B" w:rsidRPr="003427C1" w:rsidRDefault="001D111B" w:rsidP="006B4EC4">
      <w:pPr>
        <w:keepNext/>
        <w:ind w:left="397"/>
        <w:jc w:val="both"/>
        <w:rPr>
          <w:rFonts w:cs="Arial"/>
          <w:sz w:val="22"/>
          <w:szCs w:val="22"/>
        </w:rPr>
      </w:pPr>
    </w:p>
    <w:p w:rsidR="001D111B" w:rsidRPr="001D72C3" w:rsidRDefault="001D111B" w:rsidP="006B4EC4">
      <w:pPr>
        <w:keepNext/>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6B4EC4">
      <w:pPr>
        <w:keepNext/>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6B4EC4">
      <w:pPr>
        <w:keepNext/>
        <w:numPr>
          <w:ilvl w:val="0"/>
          <w:numId w:val="9"/>
        </w:numPr>
        <w:rPr>
          <w:sz w:val="22"/>
          <w:szCs w:val="22"/>
        </w:rPr>
      </w:pPr>
      <w:r w:rsidRPr="00311548">
        <w:rPr>
          <w:b/>
          <w:sz w:val="22"/>
          <w:szCs w:val="22"/>
        </w:rPr>
        <w:t>Kontrola prací před zakrytím</w:t>
      </w:r>
      <w:r>
        <w:rPr>
          <w:sz w:val="22"/>
          <w:szCs w:val="22"/>
        </w:rPr>
        <w:t>.</w:t>
      </w:r>
    </w:p>
    <w:p w:rsidR="001D111B" w:rsidRDefault="001D111B" w:rsidP="006B4EC4">
      <w:pPr>
        <w:pStyle w:val="Zkladntextodsazen2"/>
        <w:keepNext/>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6B4EC4">
      <w:pPr>
        <w:keepNext/>
        <w:numPr>
          <w:ilvl w:val="0"/>
          <w:numId w:val="9"/>
        </w:numPr>
        <w:rPr>
          <w:sz w:val="22"/>
          <w:szCs w:val="22"/>
        </w:rPr>
      </w:pPr>
      <w:r w:rsidRPr="00B7620A">
        <w:rPr>
          <w:b/>
          <w:sz w:val="22"/>
          <w:szCs w:val="22"/>
        </w:rPr>
        <w:t>Přejímání dokončeného díla</w:t>
      </w:r>
      <w:r>
        <w:rPr>
          <w:sz w:val="22"/>
          <w:szCs w:val="22"/>
        </w:rPr>
        <w:t>.</w:t>
      </w:r>
    </w:p>
    <w:p w:rsidR="001D111B" w:rsidRDefault="001D111B" w:rsidP="006B4EC4">
      <w:pPr>
        <w:keepNext/>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6B4EC4">
      <w:pPr>
        <w:keepNext/>
        <w:ind w:left="425"/>
        <w:jc w:val="both"/>
        <w:rPr>
          <w:sz w:val="22"/>
          <w:szCs w:val="22"/>
        </w:rPr>
      </w:pPr>
      <w:r>
        <w:rPr>
          <w:sz w:val="22"/>
          <w:szCs w:val="22"/>
        </w:rPr>
        <w:t>Nedohodnou-li smluvní strany něco jiného, pořizuje zápis o předání a převzetí zhotovitel, a tento obě smluvní strany podepíší.</w:t>
      </w:r>
    </w:p>
    <w:p w:rsidR="009A5257" w:rsidRDefault="001D111B" w:rsidP="006B4EC4">
      <w:pPr>
        <w:keepNext/>
        <w:ind w:left="425"/>
        <w:jc w:val="both"/>
        <w:rPr>
          <w:sz w:val="22"/>
          <w:szCs w:val="22"/>
        </w:rPr>
      </w:pPr>
      <w:r>
        <w:rPr>
          <w:sz w:val="22"/>
          <w:szCs w:val="22"/>
        </w:rPr>
        <w:t xml:space="preserve">Jestliže zápis o převzetí je podepsán zhotovitelem a objednatelem, považují se veškeré údaje o opatřeních a lhůtách v zápise uvedené za dohodnuté, pokud některá ze smluvních stran v zápise </w:t>
      </w:r>
    </w:p>
    <w:p w:rsidR="009A5257" w:rsidRDefault="009A5257">
      <w:pPr>
        <w:spacing w:after="200" w:line="276" w:lineRule="auto"/>
        <w:rPr>
          <w:sz w:val="22"/>
          <w:szCs w:val="22"/>
        </w:rPr>
      </w:pPr>
      <w:r>
        <w:rPr>
          <w:sz w:val="22"/>
          <w:szCs w:val="22"/>
        </w:rPr>
        <w:br w:type="page"/>
      </w:r>
    </w:p>
    <w:p w:rsidR="001D111B" w:rsidRDefault="001D111B" w:rsidP="006B4EC4">
      <w:pPr>
        <w:keepNext/>
        <w:ind w:left="425"/>
        <w:jc w:val="both"/>
        <w:rPr>
          <w:sz w:val="22"/>
          <w:szCs w:val="22"/>
        </w:rPr>
      </w:pPr>
      <w:r>
        <w:rPr>
          <w:sz w:val="22"/>
          <w:szCs w:val="22"/>
        </w:rPr>
        <w:lastRenderedPageBreak/>
        <w:t>neuvede, že s určitými body zápisu nesouhlasí. Jestliže v zápise objednatel popsal vady nebo uvedl, jak se projevují, platí, že se tím současně požaduje bezplatné odstranění takových vad.</w:t>
      </w:r>
    </w:p>
    <w:p w:rsidR="001D111B" w:rsidRDefault="001D111B" w:rsidP="006B4EC4">
      <w:pPr>
        <w:keepNext/>
        <w:ind w:left="425"/>
        <w:jc w:val="both"/>
        <w:rPr>
          <w:sz w:val="22"/>
          <w:szCs w:val="22"/>
        </w:rPr>
      </w:pPr>
      <w:r>
        <w:rPr>
          <w:sz w:val="22"/>
          <w:szCs w:val="22"/>
        </w:rPr>
        <w:t>K předání díla připraví zhotovitel tyto doklady:</w:t>
      </w:r>
    </w:p>
    <w:p w:rsidR="001D111B" w:rsidRDefault="001D111B" w:rsidP="006B4EC4">
      <w:pPr>
        <w:keepNext/>
        <w:numPr>
          <w:ilvl w:val="0"/>
          <w:numId w:val="13"/>
        </w:numPr>
        <w:jc w:val="both"/>
        <w:rPr>
          <w:sz w:val="22"/>
          <w:szCs w:val="22"/>
        </w:rPr>
      </w:pPr>
      <w:r>
        <w:rPr>
          <w:sz w:val="22"/>
          <w:szCs w:val="22"/>
        </w:rPr>
        <w:t>ve dvou</w:t>
      </w:r>
      <w:r w:rsidRPr="00BE5CD2">
        <w:rPr>
          <w:sz w:val="22"/>
          <w:szCs w:val="22"/>
        </w:rPr>
        <w:t xml:space="preserve"> vyhotoveních dokumentaci skutečného provedení, čímž se rozumí barevně odlišené zákresy veškerých změn ve všech přílohách projektové dokumentace označené razítkem „Skutečné provedení stavby“ s datem a podpisy zhotovitele</w:t>
      </w:r>
    </w:p>
    <w:p w:rsidR="009C3DFE" w:rsidRPr="009C3DFE" w:rsidRDefault="009C3DFE" w:rsidP="005D5FCB">
      <w:pPr>
        <w:keepNext/>
        <w:keepLines/>
        <w:numPr>
          <w:ilvl w:val="0"/>
          <w:numId w:val="13"/>
        </w:numPr>
        <w:tabs>
          <w:tab w:val="left" w:pos="540"/>
          <w:tab w:val="left" w:pos="5040"/>
        </w:tabs>
        <w:jc w:val="both"/>
        <w:rPr>
          <w:sz w:val="22"/>
          <w:szCs w:val="22"/>
        </w:rPr>
      </w:pPr>
      <w:r>
        <w:rPr>
          <w:sz w:val="22"/>
          <w:szCs w:val="22"/>
        </w:rPr>
        <w:t xml:space="preserve">geodetické </w:t>
      </w:r>
      <w:r w:rsidRPr="002F7888">
        <w:rPr>
          <w:sz w:val="22"/>
          <w:szCs w:val="22"/>
        </w:rPr>
        <w:t>zaměření skutečného stavu</w:t>
      </w:r>
      <w:r>
        <w:rPr>
          <w:sz w:val="22"/>
          <w:szCs w:val="22"/>
        </w:rPr>
        <w:t xml:space="preserve"> ve dvou vyhotoveních</w:t>
      </w:r>
      <w:r w:rsidRPr="002F7888">
        <w:rPr>
          <w:sz w:val="22"/>
          <w:szCs w:val="22"/>
        </w:rPr>
        <w:t xml:space="preserve"> s umístěním na pozemcích (v souřadnicovém systému JTSK a výškovém systému </w:t>
      </w:r>
      <w:proofErr w:type="spellStart"/>
      <w:r w:rsidRPr="002F7888">
        <w:rPr>
          <w:sz w:val="22"/>
          <w:szCs w:val="22"/>
        </w:rPr>
        <w:t>Bpv</w:t>
      </w:r>
      <w:proofErr w:type="spellEnd"/>
      <w:r w:rsidRPr="002F7888">
        <w:rPr>
          <w:sz w:val="22"/>
          <w:szCs w:val="22"/>
        </w:rPr>
        <w:t xml:space="preserve">, jak v tisku, tak v digitální podobě ve formátu DWG nebo DGN), </w:t>
      </w:r>
    </w:p>
    <w:p w:rsidR="001D111B" w:rsidRPr="001C042E" w:rsidRDefault="001D111B" w:rsidP="006B4EC4">
      <w:pPr>
        <w:keepNext/>
        <w:numPr>
          <w:ilvl w:val="0"/>
          <w:numId w:val="13"/>
        </w:numPr>
        <w:jc w:val="both"/>
        <w:rPr>
          <w:sz w:val="22"/>
          <w:szCs w:val="22"/>
        </w:rPr>
      </w:pPr>
      <w:r w:rsidRPr="00F12EDF">
        <w:rPr>
          <w:sz w:val="22"/>
          <w:szCs w:val="22"/>
        </w:rPr>
        <w:t>protokoly o nařízených a provedených zkouškách</w:t>
      </w:r>
    </w:p>
    <w:p w:rsidR="001D111B" w:rsidRPr="00F12EDF" w:rsidRDefault="001D111B" w:rsidP="006B4EC4">
      <w:pPr>
        <w:keepNext/>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Pr="00F12EDF" w:rsidRDefault="001D111B" w:rsidP="006B4EC4">
      <w:pPr>
        <w:keepNext/>
        <w:numPr>
          <w:ilvl w:val="0"/>
          <w:numId w:val="13"/>
        </w:numPr>
        <w:jc w:val="both"/>
        <w:rPr>
          <w:sz w:val="22"/>
          <w:szCs w:val="22"/>
        </w:rPr>
      </w:pPr>
      <w:r w:rsidRPr="00F12EDF">
        <w:rPr>
          <w:sz w:val="22"/>
          <w:szCs w:val="22"/>
        </w:rPr>
        <w:t>originál stavebního deníku</w:t>
      </w:r>
    </w:p>
    <w:p w:rsidR="001D111B" w:rsidRDefault="001D111B" w:rsidP="006B4EC4">
      <w:pPr>
        <w:keepNext/>
        <w:numPr>
          <w:ilvl w:val="0"/>
          <w:numId w:val="13"/>
        </w:numPr>
        <w:jc w:val="both"/>
        <w:rPr>
          <w:sz w:val="22"/>
          <w:szCs w:val="22"/>
        </w:rPr>
      </w:pPr>
      <w:r w:rsidRPr="00F12EDF">
        <w:rPr>
          <w:sz w:val="22"/>
          <w:szCs w:val="22"/>
        </w:rPr>
        <w:t>zápisy o předání dotčených pozemků jejich vlastníkům</w:t>
      </w:r>
    </w:p>
    <w:p w:rsidR="001D111B" w:rsidRDefault="001D111B" w:rsidP="006B4EC4">
      <w:pPr>
        <w:keepNext/>
        <w:numPr>
          <w:ilvl w:val="0"/>
          <w:numId w:val="13"/>
        </w:numPr>
        <w:jc w:val="both"/>
        <w:rPr>
          <w:sz w:val="22"/>
          <w:szCs w:val="22"/>
        </w:rPr>
      </w:pPr>
      <w:r>
        <w:rPr>
          <w:sz w:val="22"/>
          <w:szCs w:val="22"/>
        </w:rPr>
        <w:t>zápisy o předání dotčených inženýrských sítí jejich správcům</w:t>
      </w:r>
    </w:p>
    <w:p w:rsidR="001D111B" w:rsidRDefault="001D111B" w:rsidP="006B4EC4">
      <w:pPr>
        <w:keepNext/>
        <w:numPr>
          <w:ilvl w:val="0"/>
          <w:numId w:val="13"/>
        </w:numPr>
        <w:jc w:val="both"/>
        <w:rPr>
          <w:sz w:val="22"/>
          <w:szCs w:val="22"/>
        </w:rPr>
      </w:pPr>
      <w:r>
        <w:rPr>
          <w:sz w:val="22"/>
          <w:szCs w:val="22"/>
        </w:rPr>
        <w:t>fotodokumentaci stavby a dotčených pozemků</w:t>
      </w:r>
    </w:p>
    <w:p w:rsidR="001D111B" w:rsidRPr="001C042E" w:rsidRDefault="001D111B" w:rsidP="006B4EC4">
      <w:pPr>
        <w:keepNext/>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 xml:space="preserve">a záchranném transferu v rozsahu udělené výjimky </w:t>
      </w:r>
    </w:p>
    <w:p w:rsidR="001D111B" w:rsidRDefault="001D111B" w:rsidP="006B4EC4">
      <w:pPr>
        <w:keepNext/>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6B4EC4">
      <w:pPr>
        <w:keepNext/>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1D111B" w:rsidRDefault="001D111B" w:rsidP="006B4EC4">
      <w:pPr>
        <w:keepNext/>
        <w:tabs>
          <w:tab w:val="left" w:pos="426"/>
        </w:tabs>
        <w:rPr>
          <w:color w:val="FF0000"/>
          <w:sz w:val="22"/>
          <w:szCs w:val="22"/>
        </w:rPr>
      </w:pPr>
    </w:p>
    <w:p w:rsidR="006B4EC4" w:rsidRDefault="006B4EC4" w:rsidP="006B4EC4">
      <w:pPr>
        <w:keepNext/>
        <w:tabs>
          <w:tab w:val="left" w:pos="426"/>
        </w:tabs>
        <w:rPr>
          <w:color w:val="FF0000"/>
          <w:sz w:val="22"/>
          <w:szCs w:val="22"/>
        </w:rPr>
      </w:pPr>
    </w:p>
    <w:p w:rsidR="001D111B" w:rsidRPr="005E7EDF" w:rsidRDefault="001D111B" w:rsidP="006B4EC4">
      <w:pPr>
        <w:keepNext/>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6B4EC4">
      <w:pPr>
        <w:pStyle w:val="Nadpis1"/>
        <w:keepLines/>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6B4EC4">
      <w:pPr>
        <w:pStyle w:val="Nadpis1"/>
        <w:keepLines/>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6B4EC4">
      <w:pPr>
        <w:pStyle w:val="Nadpis1"/>
        <w:keepLines/>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1D111B" w:rsidRPr="007773CD" w:rsidRDefault="001D111B" w:rsidP="006B4EC4">
      <w:pPr>
        <w:pStyle w:val="Nadpis1"/>
        <w:keepLines/>
        <w:numPr>
          <w:ilvl w:val="0"/>
          <w:numId w:val="14"/>
        </w:numPr>
        <w:ind w:left="397" w:hanging="397"/>
        <w:jc w:val="both"/>
        <w:rPr>
          <w:b w:val="0"/>
          <w:sz w:val="22"/>
          <w:szCs w:val="22"/>
        </w:rPr>
      </w:pPr>
      <w:r w:rsidRPr="007773CD">
        <w:rPr>
          <w:b w:val="0"/>
          <w:sz w:val="22"/>
          <w:szCs w:val="22"/>
        </w:rPr>
        <w:t>Smlouva je sepsána ve čtyřech vyhotoveních s platností originálu, z toho dvě obdrží objednatel a dvě zhotovitel.</w:t>
      </w:r>
      <w:r>
        <w:rPr>
          <w:b w:val="0"/>
          <w:sz w:val="22"/>
          <w:szCs w:val="22"/>
        </w:rPr>
        <w:t xml:space="preserve"> </w:t>
      </w:r>
    </w:p>
    <w:p w:rsidR="001D111B" w:rsidRDefault="001D111B" w:rsidP="006B4EC4">
      <w:pPr>
        <w:pStyle w:val="Nadpis1"/>
        <w:keepLines/>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w:t>
      </w:r>
      <w:proofErr w:type="spellStart"/>
      <w:r w:rsidRPr="001D72C3">
        <w:rPr>
          <w:b w:val="0"/>
          <w:sz w:val="22"/>
          <w:szCs w:val="22"/>
        </w:rPr>
        <w:t>dodejkou</w:t>
      </w:r>
      <w:proofErr w:type="spellEnd"/>
      <w:r w:rsidRPr="001D72C3">
        <w:rPr>
          <w:b w:val="0"/>
          <w:sz w:val="22"/>
          <w:szCs w:val="22"/>
        </w:rPr>
        <w:t>.</w:t>
      </w:r>
    </w:p>
    <w:p w:rsidR="001D111B" w:rsidRPr="00776020" w:rsidRDefault="001D111B" w:rsidP="006B4EC4">
      <w:pPr>
        <w:pStyle w:val="Odstavecseseznamem"/>
        <w:keepNext/>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6B4EC4">
      <w:pPr>
        <w:pStyle w:val="Smlouva-slo"/>
        <w:keepNext/>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6B4EC4">
      <w:pPr>
        <w:pStyle w:val="ODSTAVEC"/>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6B4EC4">
      <w:pPr>
        <w:pStyle w:val="Nadpis1"/>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6B4EC4">
      <w:pPr>
        <w:pStyle w:val="Nadpis1"/>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6B4EC4">
      <w:pPr>
        <w:pStyle w:val="Nadpis1"/>
        <w:numPr>
          <w:ilvl w:val="0"/>
          <w:numId w:val="14"/>
        </w:numPr>
        <w:ind w:left="425" w:hanging="425"/>
        <w:jc w:val="both"/>
        <w:rPr>
          <w:b w:val="0"/>
          <w:sz w:val="22"/>
          <w:szCs w:val="22"/>
        </w:rPr>
      </w:pPr>
      <w:r w:rsidRPr="001D111B">
        <w:rPr>
          <w:b w:val="0"/>
          <w:sz w:val="22"/>
          <w:szCs w:val="22"/>
        </w:rPr>
        <w:lastRenderedPageBreak/>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6B4EC4">
      <w:pPr>
        <w:keepNext/>
        <w:numPr>
          <w:ilvl w:val="0"/>
          <w:numId w:val="14"/>
        </w:numPr>
        <w:tabs>
          <w:tab w:val="left" w:pos="426"/>
        </w:tabs>
        <w:spacing w:line="40" w:lineRule="atLeast"/>
        <w:ind w:left="426" w:hanging="426"/>
        <w:jc w:val="both"/>
        <w:rPr>
          <w:sz w:val="22"/>
          <w:szCs w:val="22"/>
        </w:rPr>
      </w:pPr>
      <w:r w:rsidRPr="006B4EC4">
        <w:rPr>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6B4EC4">
        <w:rPr>
          <w:sz w:val="22"/>
          <w:szCs w:val="22"/>
        </w:rPr>
        <w:t>mailová</w:t>
      </w:r>
      <w:proofErr w:type="spellEnd"/>
      <w:r w:rsidRPr="006B4EC4">
        <w:rPr>
          <w:sz w:val="22"/>
          <w:szCs w:val="22"/>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6B4EC4">
      <w:pPr>
        <w:keepNext/>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6B4EC4">
      <w:pPr>
        <w:keepNext/>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6B4EC4">
      <w:pPr>
        <w:keepNext/>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6B4EC4">
      <w:pPr>
        <w:keepNext/>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Pr="00ED0C30" w:rsidRDefault="006B4EC4" w:rsidP="006B4EC4">
      <w:pPr>
        <w:keepNext/>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rsidR="000711CC" w:rsidRPr="006B4EC4" w:rsidRDefault="000711CC" w:rsidP="006B4EC4">
      <w:pPr>
        <w:pStyle w:val="ODSTAVEC"/>
        <w:numPr>
          <w:ilvl w:val="0"/>
          <w:numId w:val="0"/>
        </w:numPr>
        <w:spacing w:before="0"/>
        <w:ind w:left="425"/>
        <w:rPr>
          <w:rFonts w:ascii="Times New Roman" w:hAnsi="Times New Roman" w:cs="Times New Roman"/>
          <w:sz w:val="22"/>
          <w:szCs w:val="22"/>
        </w:rPr>
      </w:pPr>
    </w:p>
    <w:p w:rsidR="00776020" w:rsidRPr="001D72C3" w:rsidRDefault="00776020" w:rsidP="006B4EC4">
      <w:pPr>
        <w:pStyle w:val="ODSTAVEC"/>
        <w:numPr>
          <w:ilvl w:val="0"/>
          <w:numId w:val="0"/>
        </w:numPr>
        <w:spacing w:before="0"/>
        <w:ind w:left="425"/>
        <w:rPr>
          <w:rFonts w:ascii="Times New Roman" w:hAnsi="Times New Roman" w:cs="Times New Roman"/>
          <w:sz w:val="22"/>
          <w:szCs w:val="22"/>
        </w:rPr>
      </w:pPr>
    </w:p>
    <w:p w:rsidR="001D111B" w:rsidRPr="006B4EC4" w:rsidRDefault="000711CC" w:rsidP="006B4EC4">
      <w:pPr>
        <w:pStyle w:val="Nadpis1"/>
        <w:tabs>
          <w:tab w:val="left" w:pos="426"/>
        </w:tabs>
        <w:spacing w:line="40" w:lineRule="atLeast"/>
        <w:ind w:left="426"/>
        <w:jc w:val="both"/>
        <w:rPr>
          <w:b w:val="0"/>
          <w:sz w:val="22"/>
          <w:szCs w:val="22"/>
        </w:rPr>
      </w:pPr>
      <w:r w:rsidRPr="006B4EC4">
        <w:rPr>
          <w:sz w:val="22"/>
          <w:szCs w:val="22"/>
        </w:rPr>
        <w:t xml:space="preserve"> </w:t>
      </w:r>
    </w:p>
    <w:p w:rsidR="001D111B" w:rsidRDefault="001D111B" w:rsidP="006B4EC4">
      <w:pPr>
        <w:keepNext/>
        <w:widowControl w:val="0"/>
        <w:rPr>
          <w:sz w:val="22"/>
          <w:szCs w:val="22"/>
        </w:rPr>
      </w:pPr>
    </w:p>
    <w:p w:rsidR="001D111B" w:rsidRDefault="001D111B" w:rsidP="006B4EC4">
      <w:pPr>
        <w:keepNext/>
        <w:widowControl w:val="0"/>
        <w:rPr>
          <w:sz w:val="22"/>
          <w:szCs w:val="22"/>
        </w:rPr>
      </w:pPr>
    </w:p>
    <w:p w:rsidR="001D111B" w:rsidRDefault="001D111B" w:rsidP="006B4EC4">
      <w:pPr>
        <w:keepNext/>
        <w:widowControl w:val="0"/>
        <w:rPr>
          <w:sz w:val="22"/>
          <w:szCs w:val="22"/>
        </w:rPr>
      </w:pPr>
    </w:p>
    <w:p w:rsidR="001D111B" w:rsidRPr="00C90336" w:rsidRDefault="001D111B" w:rsidP="006B4EC4">
      <w:pPr>
        <w:keepNext/>
        <w:widowControl w:val="0"/>
        <w:rPr>
          <w:sz w:val="22"/>
          <w:szCs w:val="22"/>
        </w:rPr>
      </w:pPr>
    </w:p>
    <w:p w:rsidR="001D111B" w:rsidRDefault="001D111B" w:rsidP="006B4EC4">
      <w:pPr>
        <w:keepNext/>
        <w:rPr>
          <w:sz w:val="22"/>
          <w:szCs w:val="22"/>
        </w:rPr>
      </w:pPr>
    </w:p>
    <w:p w:rsidR="001D111B" w:rsidRDefault="001D111B" w:rsidP="006B4EC4">
      <w:pPr>
        <w:keepNext/>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1D111B" w:rsidRDefault="001D111B" w:rsidP="006B4EC4">
      <w:pPr>
        <w:keepNext/>
        <w:rPr>
          <w:sz w:val="22"/>
          <w:szCs w:val="22"/>
        </w:rPr>
      </w:pPr>
      <w:r>
        <w:rPr>
          <w:sz w:val="22"/>
          <w:szCs w:val="22"/>
        </w:rPr>
        <w:t>v  Ostravě d</w:t>
      </w:r>
      <w:r w:rsidR="005D329F">
        <w:rPr>
          <w:sz w:val="22"/>
          <w:szCs w:val="22"/>
        </w:rPr>
        <w:t>ne</w:t>
      </w:r>
      <w:r w:rsidR="005D329F">
        <w:rPr>
          <w:sz w:val="22"/>
          <w:szCs w:val="22"/>
        </w:rPr>
        <w:tab/>
      </w:r>
      <w:proofErr w:type="gramStart"/>
      <w:r w:rsidR="009A5257">
        <w:rPr>
          <w:sz w:val="22"/>
          <w:szCs w:val="22"/>
        </w:rPr>
        <w:t>24.6.2022</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t xml:space="preserve">v Ostravě </w:t>
      </w:r>
      <w:r>
        <w:rPr>
          <w:sz w:val="22"/>
          <w:szCs w:val="22"/>
        </w:rPr>
        <w:t>dne</w:t>
      </w:r>
      <w:r w:rsidR="009A5257">
        <w:rPr>
          <w:sz w:val="22"/>
          <w:szCs w:val="22"/>
        </w:rPr>
        <w:t xml:space="preserve">  10.6.2022</w:t>
      </w:r>
    </w:p>
    <w:p w:rsidR="001D111B" w:rsidRDefault="001D111B" w:rsidP="006B4EC4">
      <w:pPr>
        <w:keepNext/>
        <w:rPr>
          <w:sz w:val="22"/>
          <w:szCs w:val="22"/>
        </w:rPr>
      </w:pPr>
    </w:p>
    <w:p w:rsidR="001D111B" w:rsidRDefault="001D111B" w:rsidP="006B4EC4">
      <w:pPr>
        <w:keepNext/>
        <w:rPr>
          <w:sz w:val="22"/>
          <w:szCs w:val="22"/>
        </w:rPr>
      </w:pPr>
    </w:p>
    <w:p w:rsidR="001D111B" w:rsidRDefault="001D111B" w:rsidP="006B4EC4">
      <w:pPr>
        <w:keepNext/>
        <w:rPr>
          <w:sz w:val="22"/>
          <w:szCs w:val="22"/>
        </w:rPr>
      </w:pPr>
    </w:p>
    <w:p w:rsidR="001D111B" w:rsidRDefault="009A5257" w:rsidP="009A5257">
      <w:pPr>
        <w:keepNext/>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1D111B" w:rsidRDefault="001D111B" w:rsidP="006B4EC4">
      <w:pPr>
        <w:keepNex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1D111B" w:rsidRDefault="001D111B" w:rsidP="005D329F">
      <w:pPr>
        <w:keepNext/>
        <w:tabs>
          <w:tab w:val="center" w:pos="1418"/>
          <w:tab w:val="center" w:pos="7088"/>
        </w:tabs>
        <w:jc w:val="both"/>
        <w:rPr>
          <w:sz w:val="22"/>
          <w:szCs w:val="22"/>
        </w:rPr>
      </w:pPr>
      <w:r>
        <w:rPr>
          <w:sz w:val="22"/>
          <w:szCs w:val="22"/>
        </w:rPr>
        <w:tab/>
        <w:t xml:space="preserve">Ing. Jiří </w:t>
      </w:r>
      <w:proofErr w:type="spellStart"/>
      <w:r>
        <w:rPr>
          <w:sz w:val="22"/>
          <w:szCs w:val="22"/>
        </w:rPr>
        <w:t>Tkáč</w:t>
      </w:r>
      <w:proofErr w:type="spellEnd"/>
      <w:r w:rsidRPr="00B426C9">
        <w:rPr>
          <w:sz w:val="22"/>
          <w:szCs w:val="22"/>
        </w:rPr>
        <w:t xml:space="preserve">  </w:t>
      </w:r>
      <w:r>
        <w:rPr>
          <w:sz w:val="22"/>
          <w:szCs w:val="22"/>
        </w:rPr>
        <w:tab/>
      </w:r>
      <w:proofErr w:type="spellStart"/>
      <w:r w:rsidR="009A5257">
        <w:rPr>
          <w:sz w:val="22"/>
          <w:szCs w:val="22"/>
        </w:rPr>
        <w:t>xxx</w:t>
      </w:r>
      <w:proofErr w:type="spellEnd"/>
    </w:p>
    <w:p w:rsidR="001D111B" w:rsidRPr="001D111B" w:rsidRDefault="005D329F" w:rsidP="005D5FCB">
      <w:pPr>
        <w:keepNext/>
        <w:tabs>
          <w:tab w:val="center" w:pos="1418"/>
          <w:tab w:val="center" w:pos="7088"/>
        </w:tabs>
        <w:jc w:val="both"/>
      </w:pPr>
      <w:r>
        <w:rPr>
          <w:sz w:val="22"/>
          <w:szCs w:val="22"/>
        </w:rPr>
        <w:tab/>
      </w:r>
      <w:r w:rsidR="001D111B" w:rsidRPr="00B426C9">
        <w:rPr>
          <w:sz w:val="22"/>
          <w:szCs w:val="22"/>
        </w:rPr>
        <w:t>generální ředitel</w:t>
      </w:r>
      <w:r w:rsidR="005D5FCB">
        <w:rPr>
          <w:sz w:val="22"/>
          <w:szCs w:val="22"/>
        </w:rPr>
        <w:tab/>
      </w:r>
      <w:r>
        <w:rPr>
          <w:sz w:val="22"/>
          <w:szCs w:val="22"/>
        </w:rPr>
        <w:t>jednatel</w:t>
      </w:r>
    </w:p>
    <w:p w:rsidR="001D111B" w:rsidRDefault="001D111B" w:rsidP="006B4EC4">
      <w:pPr>
        <w:keepNext/>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10C" w:rsidRDefault="006C210C" w:rsidP="001D111B">
      <w:r>
        <w:separator/>
      </w:r>
    </w:p>
  </w:endnote>
  <w:endnote w:type="continuationSeparator" w:id="0">
    <w:p w:rsidR="006C210C" w:rsidRDefault="006C210C" w:rsidP="001D1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10C" w:rsidRDefault="006C210C" w:rsidP="001D111B">
      <w:r>
        <w:separator/>
      </w:r>
    </w:p>
  </w:footnote>
  <w:footnote w:type="continuationSeparator" w:id="0">
    <w:p w:rsidR="006C210C" w:rsidRDefault="006C210C" w:rsidP="001D1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B" w:rsidRPr="00E945A8" w:rsidRDefault="001D111B" w:rsidP="001D111B">
    <w:pPr>
      <w:pStyle w:val="Zhlav"/>
    </w:pPr>
    <w:r>
      <w:t xml:space="preserve"> </w:t>
    </w:r>
  </w:p>
  <w:p w:rsidR="001D111B" w:rsidRDefault="001D111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AD3" w:rsidRPr="00E945A8" w:rsidRDefault="00C86AD3" w:rsidP="00C86AD3">
    <w:pPr>
      <w:pStyle w:val="Zhlav"/>
    </w:pPr>
    <w:proofErr w:type="spellStart"/>
    <w:r>
      <w:t>ev.č</w:t>
    </w:r>
    <w:proofErr w:type="spellEnd"/>
    <w:r>
      <w:t>. objednatele:  D 00</w:t>
    </w:r>
    <w:r w:rsidR="00761DFC">
      <w:t>19</w:t>
    </w:r>
    <w:r>
      <w:t xml:space="preserve">/22                                                                             </w:t>
    </w:r>
    <w:proofErr w:type="spellStart"/>
    <w:r>
      <w:t>ev.č</w:t>
    </w:r>
    <w:proofErr w:type="spellEnd"/>
    <w:r>
      <w:t xml:space="preserve">. zhotovitele: </w:t>
    </w:r>
  </w:p>
  <w:p w:rsidR="00C86AD3" w:rsidRDefault="00C86AD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1">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6"/>
  </w:num>
  <w:num w:numId="14">
    <w:abstractNumId w:val="11"/>
  </w:num>
  <w:num w:numId="15">
    <w:abstractNumId w:val="15"/>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D111B"/>
    <w:rsid w:val="000711CC"/>
    <w:rsid w:val="00087C27"/>
    <w:rsid w:val="000C1842"/>
    <w:rsid w:val="000E36C7"/>
    <w:rsid w:val="000F5897"/>
    <w:rsid w:val="001D111B"/>
    <w:rsid w:val="001F4567"/>
    <w:rsid w:val="00286F27"/>
    <w:rsid w:val="0032186F"/>
    <w:rsid w:val="0035064E"/>
    <w:rsid w:val="003C6019"/>
    <w:rsid w:val="00414507"/>
    <w:rsid w:val="005C26AE"/>
    <w:rsid w:val="005D329F"/>
    <w:rsid w:val="005D5FCB"/>
    <w:rsid w:val="00606866"/>
    <w:rsid w:val="006356CA"/>
    <w:rsid w:val="00687F47"/>
    <w:rsid w:val="006B4C1E"/>
    <w:rsid w:val="006B4EC4"/>
    <w:rsid w:val="006C210C"/>
    <w:rsid w:val="006D354B"/>
    <w:rsid w:val="00743494"/>
    <w:rsid w:val="00761DFC"/>
    <w:rsid w:val="0076381B"/>
    <w:rsid w:val="00776020"/>
    <w:rsid w:val="00954E23"/>
    <w:rsid w:val="009A5257"/>
    <w:rsid w:val="009A7C8D"/>
    <w:rsid w:val="009C3DFE"/>
    <w:rsid w:val="009E56A1"/>
    <w:rsid w:val="00A76BB5"/>
    <w:rsid w:val="00A90B1E"/>
    <w:rsid w:val="00AD576E"/>
    <w:rsid w:val="00B2383C"/>
    <w:rsid w:val="00B40D58"/>
    <w:rsid w:val="00C86AD3"/>
    <w:rsid w:val="00C93483"/>
    <w:rsid w:val="00D21BCA"/>
    <w:rsid w:val="00E00C51"/>
    <w:rsid w:val="00E90698"/>
    <w:rsid w:val="00ED0C3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1D111B"/>
    <w:pPr>
      <w:tabs>
        <w:tab w:val="center" w:pos="4536"/>
        <w:tab w:val="right" w:pos="9072"/>
      </w:tabs>
    </w:pPr>
  </w:style>
  <w:style w:type="character" w:customStyle="1" w:styleId="ZpatChar">
    <w:name w:val="Zápatí Char"/>
    <w:basedOn w:val="Standardnpsmoodstavce"/>
    <w:link w:val="Zpat"/>
    <w:uiPriority w:val="99"/>
    <w:semiHidden/>
    <w:rsid w:val="001D111B"/>
    <w:rPr>
      <w:rFonts w:ascii="Times New Roman" w:eastAsia="Times New Roman" w:hAnsi="Times New Roman" w:cs="Times New Roman"/>
      <w:sz w:val="20"/>
      <w:szCs w:val="20"/>
      <w:lang w:eastAsia="cs-CZ"/>
    </w:rPr>
  </w:style>
  <w:style w:type="paragraph" w:customStyle="1" w:styleId="1">
    <w:name w:val="1."/>
    <w:basedOn w:val="Normln"/>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64356-6849-4094-AB8B-5F0BC23B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3812</Words>
  <Characters>22497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4</cp:revision>
  <dcterms:created xsi:type="dcterms:W3CDTF">2022-06-27T07:30:00Z</dcterms:created>
  <dcterms:modified xsi:type="dcterms:W3CDTF">2022-06-27T07:40:00Z</dcterms:modified>
</cp:coreProperties>
</file>