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F35" w:rsidRDefault="00E17F35">
      <w:pPr>
        <w:spacing w:before="60" w:line="134" w:lineRule="exact"/>
        <w:ind w:left="6680" w:right="2464"/>
        <w:jc w:val="right"/>
        <w:rPr>
          <w:rFonts w:ascii="Times New Roman" w:hAnsi="Times New Roman" w:cs="Times New Roman"/>
          <w:color w:val="010302"/>
        </w:rPr>
        <w:sectPr w:rsidR="00E17F35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</w:p>
    <w:p w:rsidR="00E17F35" w:rsidRDefault="00E17F3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17F35" w:rsidRDefault="00E17F35">
      <w:pPr>
        <w:spacing w:after="7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17F35" w:rsidRDefault="00BA6E99">
      <w:pPr>
        <w:spacing w:before="155" w:line="220" w:lineRule="exact"/>
        <w:ind w:left="1041" w:right="-40" w:hanging="1"/>
        <w:rPr>
          <w:rFonts w:ascii="Times New Roman" w:hAnsi="Times New Roman" w:cs="Times New Roman"/>
          <w:color w:val="010302"/>
        </w:rPr>
      </w:pPr>
      <w:bookmarkStart w:id="0" w:name="_Hlk107234480"/>
      <w:r>
        <w:rPr>
          <w:rFonts w:ascii="Times New Roman" w:hAnsi="Times New Roman" w:cs="Times New Roman"/>
          <w:color w:val="000000"/>
          <w:sz w:val="18"/>
          <w:szCs w:val="18"/>
        </w:rPr>
        <w:t>MARSH,</w:t>
      </w:r>
      <w:r>
        <w:rPr>
          <w:rFonts w:ascii="Times New Roman" w:hAnsi="Times New Roman" w:cs="Times New Roman"/>
          <w:color w:val="000000"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s.r.o.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8"/>
          <w:szCs w:val="18"/>
        </w:rPr>
        <w:t>Vinohradská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2828/1</w:t>
      </w:r>
      <w:r>
        <w:rPr>
          <w:rFonts w:ascii="Times New Roman" w:hAnsi="Times New Roman" w:cs="Times New Roman"/>
          <w:color w:val="000000"/>
          <w:spacing w:val="-31"/>
          <w:w w:val="69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w w:val="96"/>
          <w:sz w:val="18"/>
          <w:szCs w:val="18"/>
        </w:rPr>
        <w:t>5</w:t>
      </w:r>
      <w:r>
        <w:rPr>
          <w:rFonts w:ascii="Times New Roman" w:hAnsi="Times New Roman" w:cs="Times New Roman"/>
          <w:color w:val="000000"/>
          <w:spacing w:val="-28"/>
          <w:w w:val="96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w w:val="95"/>
          <w:sz w:val="18"/>
          <w:szCs w:val="18"/>
        </w:rPr>
        <w:t>130</w:t>
      </w:r>
      <w:r>
        <w:rPr>
          <w:rFonts w:ascii="Times New Roman" w:hAnsi="Times New Roman" w:cs="Times New Roman"/>
          <w:color w:val="000000"/>
          <w:spacing w:val="35"/>
          <w:w w:val="95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00 Praha </w:t>
      </w:r>
      <w:r>
        <w:rPr>
          <w:rFonts w:ascii="Times New Roman" w:hAnsi="Times New Roman" w:cs="Times New Roman"/>
          <w:color w:val="000000"/>
          <w:w w:val="90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17F35" w:rsidRDefault="00BA6E99">
      <w:pPr>
        <w:spacing w:before="220" w:line="376" w:lineRule="exact"/>
        <w:ind w:left="103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 xml:space="preserve">POJISTNÝ </w:t>
      </w:r>
      <w:r>
        <w:rPr>
          <w:rFonts w:ascii="Times New Roman" w:hAnsi="Times New Roman" w:cs="Times New Roman"/>
          <w:color w:val="000000"/>
          <w:w w:val="96"/>
          <w:sz w:val="34"/>
          <w:szCs w:val="34"/>
        </w:rPr>
        <w:t>CERTIFIKÁT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</w:p>
    <w:p w:rsidR="00E17F35" w:rsidRDefault="00BA6E99">
      <w:pPr>
        <w:tabs>
          <w:tab w:val="left" w:pos="3409"/>
        </w:tabs>
        <w:spacing w:before="300" w:line="287" w:lineRule="exact"/>
        <w:ind w:left="959" w:right="40"/>
        <w:jc w:val="right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  <w:w w:val="95"/>
        </w:rPr>
        <w:t>Pojištěný</w:t>
      </w:r>
      <w:r>
        <w:rPr>
          <w:rFonts w:ascii="Times New Roman" w:hAnsi="Times New Roman" w:cs="Times New Roman"/>
          <w:color w:val="000000"/>
          <w:spacing w:val="9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subjekt</w:t>
      </w:r>
      <w:proofErr w:type="gramEnd"/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Atelier RAW s.r.o.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7F35" w:rsidRDefault="00BA6E99">
      <w:pPr>
        <w:tabs>
          <w:tab w:val="left" w:pos="2269"/>
          <w:tab w:val="left" w:pos="3501"/>
        </w:tabs>
        <w:spacing w:before="320" w:line="243" w:lineRule="exact"/>
        <w:ind w:left="103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94"/>
        </w:rPr>
        <w:t xml:space="preserve">Identifikační </w:t>
      </w:r>
      <w:r>
        <w:rPr>
          <w:rFonts w:ascii="Times New Roman" w:hAnsi="Times New Roman" w:cs="Times New Roman"/>
          <w:color w:val="000000"/>
          <w:w w:val="94"/>
        </w:rPr>
        <w:tab/>
      </w:r>
      <w:r>
        <w:rPr>
          <w:rFonts w:ascii="Times New Roman" w:hAnsi="Times New Roman" w:cs="Times New Roman"/>
          <w:color w:val="000000"/>
        </w:rPr>
        <w:t xml:space="preserve">číslo: 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w w:val="93"/>
        </w:rPr>
        <w:t xml:space="preserve">282  </w:t>
      </w:r>
      <w:r>
        <w:rPr>
          <w:rFonts w:ascii="Times New Roman" w:hAnsi="Times New Roman" w:cs="Times New Roman"/>
          <w:b/>
          <w:bCs/>
          <w:color w:val="000000"/>
        </w:rPr>
        <w:t>99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442</w:t>
      </w:r>
      <w:r>
        <w:rPr>
          <w:rFonts w:ascii="Times New Roman" w:hAnsi="Times New Roman" w:cs="Times New Roman"/>
        </w:rPr>
        <w:t xml:space="preserve"> </w:t>
      </w:r>
    </w:p>
    <w:p w:rsidR="00E17F35" w:rsidRDefault="00BA6E99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E17F35" w:rsidRDefault="00E17F3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17F35" w:rsidRDefault="00E17F3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17F35" w:rsidRDefault="00E17F3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17F35" w:rsidRDefault="00E17F3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17F35" w:rsidRDefault="00E17F3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17F35" w:rsidRDefault="00E17F3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17F35" w:rsidRDefault="00E17F35">
      <w:pPr>
        <w:spacing w:after="1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17F35" w:rsidRDefault="00BA6E99">
      <w:pPr>
        <w:spacing w:line="220" w:lineRule="exact"/>
        <w:ind w:left="17" w:right="-40" w:hanging="1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97"/>
          <w:sz w:val="18"/>
          <w:szCs w:val="18"/>
        </w:rPr>
        <w:t>1Č: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Tel: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93"/>
          <w:sz w:val="18"/>
          <w:szCs w:val="18"/>
        </w:rPr>
        <w:t>Fax: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17F35" w:rsidRDefault="00BA6E99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E17F35" w:rsidRDefault="00E17F3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17F35" w:rsidRDefault="00E17F3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17F35" w:rsidRDefault="00E17F3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17F35" w:rsidRDefault="00E17F3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17F35" w:rsidRDefault="00E17F3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17F35" w:rsidRDefault="00E17F3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17F35" w:rsidRDefault="00E17F35">
      <w:pPr>
        <w:spacing w:after="1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17F35" w:rsidRDefault="00BA6E99">
      <w:pPr>
        <w:spacing w:line="220" w:lineRule="exact"/>
        <w:ind w:right="-40" w:firstLine="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45306541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***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17F35" w:rsidRDefault="00BA6E99">
      <w:pPr>
        <w:spacing w:before="20" w:line="199" w:lineRule="exact"/>
        <w:ind w:left="-80" w:right="40"/>
        <w:jc w:val="right"/>
        <w:rPr>
          <w:rFonts w:ascii="Times New Roman" w:hAnsi="Times New Roman" w:cs="Times New Roman"/>
          <w:color w:val="010302"/>
        </w:rPr>
        <w:sectPr w:rsidR="00E17F35">
          <w:type w:val="continuous"/>
          <w:pgSz w:w="11910" w:h="16830"/>
          <w:pgMar w:top="343" w:right="500" w:bottom="275" w:left="500" w:header="708" w:footer="708" w:gutter="0"/>
          <w:cols w:num="3" w:space="0" w:equalWidth="0">
            <w:col w:w="5706" w:space="2430"/>
            <w:col w:w="373" w:space="191"/>
            <w:col w:w="986" w:space="0"/>
          </w:cols>
          <w:docGrid w:linePitch="360"/>
        </w:sectPr>
      </w:pPr>
      <w:r>
        <w:rPr>
          <w:rFonts w:ascii="Times New Roman" w:hAnsi="Times New Roman" w:cs="Times New Roman"/>
          <w:color w:val="000000"/>
          <w:w w:val="97"/>
          <w:sz w:val="18"/>
          <w:szCs w:val="18"/>
        </w:rPr>
        <w:t>***</w:t>
      </w:r>
    </w:p>
    <w:p w:rsidR="00E17F35" w:rsidRDefault="00E17F3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17F35" w:rsidRDefault="00E17F35">
      <w:pPr>
        <w:spacing w:after="20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17F35" w:rsidRDefault="00BA6E99">
      <w:pPr>
        <w:spacing w:line="265" w:lineRule="exact"/>
        <w:ind w:left="1032" w:right="1060" w:firstLine="2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Potvrzujeme,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výše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uvedený</w:t>
      </w:r>
      <w:r>
        <w:rPr>
          <w:rFonts w:ascii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hAnsi="Times New Roman" w:cs="Times New Roman"/>
          <w:color w:val="000000"/>
        </w:rPr>
        <w:t>subjekt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w w:val="95"/>
        </w:rPr>
        <w:t>je</w:t>
      </w:r>
      <w:r>
        <w:rPr>
          <w:rFonts w:ascii="Times New Roman" w:hAnsi="Times New Roman" w:cs="Times New Roman"/>
          <w:color w:val="000000"/>
          <w:spacing w:val="2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pojištěn</w:t>
      </w:r>
      <w:proofErr w:type="gramEnd"/>
      <w:r>
        <w:rPr>
          <w:rFonts w:ascii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pro</w:t>
      </w:r>
      <w:r>
        <w:rPr>
          <w:rFonts w:ascii="Times New Roman" w:hAnsi="Times New Roman" w:cs="Times New Roman"/>
          <w:color w:val="000000"/>
          <w:spacing w:val="1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případ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</w:rPr>
        <w:t>své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profesní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odpově</w:t>
      </w:r>
      <w:r>
        <w:rPr>
          <w:rFonts w:ascii="Times New Roman" w:hAnsi="Times New Roman" w:cs="Times New Roman"/>
          <w:color w:val="000000"/>
        </w:rPr>
        <w:t>dnosti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za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škodu</w:t>
      </w:r>
      <w:r>
        <w:rPr>
          <w:rFonts w:ascii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hAnsi="Times New Roman" w:cs="Times New Roman"/>
          <w:color w:val="000000"/>
        </w:rPr>
        <w:t>v rámci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pojistné</w:t>
      </w:r>
      <w:r>
        <w:rPr>
          <w:rFonts w:ascii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hAnsi="Times New Roman" w:cs="Times New Roman"/>
          <w:color w:val="000000"/>
        </w:rPr>
        <w:t>smlouvy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č.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***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</w:rPr>
        <w:t>uzavřené</w:t>
      </w:r>
      <w:r>
        <w:rPr>
          <w:rFonts w:ascii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hAnsi="Times New Roman" w:cs="Times New Roman"/>
          <w:color w:val="000000"/>
        </w:rPr>
        <w:t>prostřednictvím</w:t>
      </w:r>
      <w:r>
        <w:rPr>
          <w:rFonts w:ascii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hAnsi="Times New Roman" w:cs="Times New Roman"/>
          <w:color w:val="000000"/>
        </w:rPr>
        <w:t>zplnomocně</w:t>
      </w:r>
      <w:r>
        <w:rPr>
          <w:rFonts w:ascii="Times New Roman" w:hAnsi="Times New Roman" w:cs="Times New Roman"/>
          <w:color w:val="000000"/>
          <w:spacing w:val="-2"/>
        </w:rPr>
        <w:t>ného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makléře</w:t>
      </w:r>
      <w:r>
        <w:rPr>
          <w:rFonts w:ascii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hAnsi="Times New Roman" w:cs="Times New Roman"/>
          <w:color w:val="000000"/>
        </w:rPr>
        <w:t>MARSH,  s.r.o.</w:t>
      </w:r>
      <w:r>
        <w:rPr>
          <w:rFonts w:ascii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color w:val="000000"/>
        </w:rPr>
        <w:t>dne</w:t>
      </w:r>
      <w:r>
        <w:rPr>
          <w:rFonts w:ascii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hAnsi="Times New Roman" w:cs="Times New Roman"/>
          <w:color w:val="000000"/>
        </w:rPr>
        <w:t>01.10.2015</w:t>
      </w:r>
      <w:r>
        <w:rPr>
          <w:rFonts w:ascii="Times New Roman" w:hAnsi="Times New Roman" w:cs="Times New Roman"/>
          <w:color w:val="000000"/>
          <w:spacing w:val="3"/>
        </w:rPr>
        <w:t xml:space="preserve">  </w:t>
      </w:r>
      <w:r>
        <w:rPr>
          <w:rFonts w:ascii="Times New Roman" w:hAnsi="Times New Roman" w:cs="Times New Roman"/>
          <w:color w:val="000000"/>
        </w:rPr>
        <w:t>mezi</w:t>
      </w:r>
      <w:r>
        <w:rPr>
          <w:rFonts w:ascii="Times New Roman" w:hAnsi="Times New Roman" w:cs="Times New Roman"/>
          <w:color w:val="000000"/>
          <w:spacing w:val="6"/>
        </w:rPr>
        <w:t xml:space="preserve">  </w:t>
      </w:r>
      <w:r>
        <w:rPr>
          <w:rFonts w:ascii="Times New Roman" w:hAnsi="Times New Roman" w:cs="Times New Roman"/>
          <w:color w:val="000000"/>
        </w:rPr>
        <w:t>ČSOB</w:t>
      </w:r>
      <w:r>
        <w:rPr>
          <w:rFonts w:ascii="Times New Roman" w:hAnsi="Times New Roman" w:cs="Times New Roman"/>
          <w:color w:val="000000"/>
          <w:spacing w:val="1"/>
        </w:rPr>
        <w:t xml:space="preserve">  </w:t>
      </w:r>
      <w:r>
        <w:rPr>
          <w:rFonts w:ascii="Times New Roman" w:hAnsi="Times New Roman" w:cs="Times New Roman"/>
          <w:color w:val="000000"/>
        </w:rPr>
        <w:t>Pojišťovnou,</w:t>
      </w:r>
      <w:r>
        <w:rPr>
          <w:rFonts w:ascii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>a.s.,</w:t>
      </w:r>
      <w:r>
        <w:rPr>
          <w:rFonts w:ascii="Times New Roman" w:hAnsi="Times New Roman" w:cs="Times New Roman"/>
          <w:color w:val="000000"/>
          <w:spacing w:val="20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členem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holdingu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ČSOB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a Českou komorou architektů.</w:t>
      </w:r>
      <w:r>
        <w:rPr>
          <w:rFonts w:ascii="Times New Roman" w:hAnsi="Times New Roman" w:cs="Times New Roman"/>
        </w:rPr>
        <w:t xml:space="preserve"> </w:t>
      </w:r>
    </w:p>
    <w:p w:rsidR="00E17F35" w:rsidRDefault="00BA6E99">
      <w:pPr>
        <w:spacing w:before="260" w:line="243" w:lineRule="exact"/>
        <w:ind w:left="103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Připojištění</w:t>
      </w:r>
      <w:r>
        <w:rPr>
          <w:rFonts w:ascii="Times New Roman" w:hAnsi="Times New Roman" w:cs="Times New Roman"/>
          <w:color w:val="000000"/>
          <w:w w:val="7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-6"/>
          <w:w w:val="89"/>
        </w:rPr>
        <w:t xml:space="preserve"> </w:t>
      </w:r>
      <w:r>
        <w:rPr>
          <w:rFonts w:ascii="Times New Roman" w:hAnsi="Times New Roman" w:cs="Times New Roman"/>
          <w:color w:val="000000"/>
        </w:rPr>
        <w:t>platné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od 1.11.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2021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w w:val="89"/>
        </w:rPr>
        <w:t>-</w:t>
      </w:r>
      <w:r>
        <w:rPr>
          <w:rFonts w:ascii="Times New Roman" w:hAnsi="Times New Roman" w:cs="Times New Roman"/>
          <w:color w:val="000000"/>
          <w:spacing w:val="11"/>
          <w:w w:val="89"/>
        </w:rPr>
        <w:t xml:space="preserve">  </w:t>
      </w:r>
      <w:r>
        <w:rPr>
          <w:rFonts w:ascii="Times New Roman" w:hAnsi="Times New Roman" w:cs="Times New Roman"/>
          <w:color w:val="000000"/>
        </w:rPr>
        <w:t>1.1</w:t>
      </w:r>
      <w:proofErr w:type="gramEnd"/>
      <w:r>
        <w:rPr>
          <w:rFonts w:ascii="Times New Roman" w:hAnsi="Times New Roman" w:cs="Times New Roman"/>
          <w:color w:val="000000"/>
          <w:spacing w:val="-47"/>
        </w:rPr>
        <w:t xml:space="preserve"> </w:t>
      </w:r>
      <w:r>
        <w:rPr>
          <w:rFonts w:ascii="Times New Roman" w:hAnsi="Times New Roman" w:cs="Times New Roman"/>
          <w:color w:val="000000"/>
        </w:rPr>
        <w:t>1.2022</w:t>
      </w:r>
      <w:r>
        <w:rPr>
          <w:rFonts w:ascii="Times New Roman" w:hAnsi="Times New Roman" w:cs="Times New Roman"/>
          <w:color w:val="000000"/>
          <w:spacing w:val="1"/>
        </w:rPr>
        <w:t xml:space="preserve">  </w:t>
      </w:r>
      <w:r>
        <w:rPr>
          <w:rFonts w:ascii="Times New Roman" w:hAnsi="Times New Roman" w:cs="Times New Roman"/>
          <w:color w:val="000000"/>
        </w:rPr>
        <w:t>(tento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den</w:t>
      </w:r>
      <w:r>
        <w:rPr>
          <w:rFonts w:ascii="Times New Roman" w:hAnsi="Times New Roman" w:cs="Times New Roman"/>
          <w:color w:val="000000"/>
          <w:w w:val="84"/>
        </w:rPr>
        <w:t xml:space="preserve"> </w:t>
      </w:r>
      <w:r>
        <w:rPr>
          <w:rFonts w:ascii="Times New Roman" w:hAnsi="Times New Roman" w:cs="Times New Roman"/>
          <w:color w:val="000000"/>
        </w:rPr>
        <w:t>již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není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zahrnut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-7"/>
          <w:w w:val="84"/>
        </w:rPr>
        <w:t xml:space="preserve"> </w:t>
      </w:r>
      <w:r>
        <w:rPr>
          <w:rFonts w:ascii="Times New Roman" w:hAnsi="Times New Roman" w:cs="Times New Roman"/>
          <w:color w:val="000000"/>
        </w:rPr>
        <w:t>pojištění)</w:t>
      </w:r>
      <w:r>
        <w:rPr>
          <w:rFonts w:ascii="Times New Roman" w:hAnsi="Times New Roman" w:cs="Times New Roman"/>
        </w:rPr>
        <w:t xml:space="preserve"> </w:t>
      </w:r>
    </w:p>
    <w:p w:rsidR="00E17F35" w:rsidRDefault="00BA6E99">
      <w:pPr>
        <w:spacing w:before="263" w:line="264" w:lineRule="exact"/>
        <w:ind w:left="1039" w:right="1059" w:hanging="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Rozsah</w:t>
      </w:r>
      <w:r>
        <w:rPr>
          <w:rFonts w:ascii="Times New Roman" w:hAnsi="Times New Roman" w:cs="Times New Roman"/>
          <w:b/>
          <w:bCs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krytí:</w:t>
      </w:r>
      <w:r>
        <w:rPr>
          <w:rFonts w:ascii="Times New Roman" w:hAnsi="Times New Roman" w:cs="Times New Roman"/>
          <w:b/>
          <w:bCs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</w:rPr>
        <w:t>Pojištění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</w:rPr>
        <w:t>sjednáno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pro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případ</w:t>
      </w:r>
      <w:r>
        <w:rPr>
          <w:rFonts w:ascii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hAnsi="Times New Roman" w:cs="Times New Roman"/>
          <w:color w:val="000000"/>
        </w:rPr>
        <w:t>právním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předpisem</w:t>
      </w:r>
      <w:r>
        <w:rPr>
          <w:rFonts w:ascii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hAnsi="Times New Roman" w:cs="Times New Roman"/>
          <w:color w:val="000000"/>
        </w:rPr>
        <w:t>stanovené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odpovědnosti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pojištěného za škodu vzniklou</w:t>
      </w:r>
      <w:r>
        <w:rPr>
          <w:rFonts w:ascii="Times New Roman" w:hAnsi="Times New Roman" w:cs="Times New Roman"/>
          <w:color w:val="000000"/>
          <w:w w:val="67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jinému </w:t>
      </w:r>
      <w:r>
        <w:rPr>
          <w:rFonts w:ascii="Times New Roman" w:hAnsi="Times New Roman" w:cs="Times New Roman"/>
          <w:color w:val="000000"/>
          <w:w w:val="96"/>
        </w:rPr>
        <w:t xml:space="preserve">v </w:t>
      </w:r>
      <w:r>
        <w:rPr>
          <w:rFonts w:ascii="Times New Roman" w:hAnsi="Times New Roman" w:cs="Times New Roman"/>
          <w:color w:val="000000"/>
        </w:rPr>
        <w:t xml:space="preserve">souvislosti </w:t>
      </w:r>
      <w:r>
        <w:rPr>
          <w:rFonts w:ascii="Times New Roman" w:hAnsi="Times New Roman" w:cs="Times New Roman"/>
          <w:color w:val="000000"/>
          <w:w w:val="93"/>
        </w:rPr>
        <w:t xml:space="preserve">s </w:t>
      </w:r>
      <w:r>
        <w:rPr>
          <w:rFonts w:ascii="Times New Roman" w:hAnsi="Times New Roman" w:cs="Times New Roman"/>
          <w:color w:val="000000"/>
        </w:rPr>
        <w:t>odbornou činností pojištěného</w:t>
      </w:r>
      <w:r>
        <w:rPr>
          <w:rFonts w:ascii="Times New Roman" w:hAnsi="Times New Roman" w:cs="Times New Roman"/>
          <w:color w:val="000000"/>
          <w:w w:val="81"/>
        </w:rPr>
        <w:t xml:space="preserve"> </w:t>
      </w:r>
      <w:r>
        <w:rPr>
          <w:rFonts w:ascii="Times New Roman" w:hAnsi="Times New Roman" w:cs="Times New Roman"/>
          <w:color w:val="000000"/>
        </w:rPr>
        <w:t>jako:</w:t>
      </w:r>
      <w:r>
        <w:rPr>
          <w:rFonts w:ascii="Times New Roman" w:hAnsi="Times New Roman" w:cs="Times New Roman"/>
        </w:rPr>
        <w:t xml:space="preserve"> </w:t>
      </w:r>
    </w:p>
    <w:p w:rsidR="00E17F35" w:rsidRDefault="00BA6E99">
      <w:pPr>
        <w:tabs>
          <w:tab w:val="left" w:pos="1771"/>
        </w:tabs>
        <w:spacing w:before="20" w:line="243" w:lineRule="exact"/>
        <w:ind w:left="952" w:right="1139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89"/>
        </w:rPr>
        <w:t xml:space="preserve">• </w:t>
      </w:r>
      <w:r>
        <w:rPr>
          <w:rFonts w:ascii="Times New Roman" w:hAnsi="Times New Roman" w:cs="Times New Roman"/>
          <w:color w:val="000000"/>
          <w:w w:val="89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autorizovaného</w:t>
      </w:r>
      <w:r>
        <w:rPr>
          <w:rFonts w:ascii="Times New Roman" w:hAnsi="Times New Roman" w:cs="Times New Roman"/>
          <w:color w:val="000000"/>
          <w:spacing w:val="1"/>
        </w:rPr>
        <w:t xml:space="preserve">  </w:t>
      </w:r>
      <w:r>
        <w:rPr>
          <w:rFonts w:ascii="Times New Roman" w:hAnsi="Times New Roman" w:cs="Times New Roman"/>
          <w:color w:val="000000"/>
        </w:rPr>
        <w:t>architekta</w:t>
      </w:r>
      <w:proofErr w:type="gramEnd"/>
      <w:r>
        <w:rPr>
          <w:rFonts w:ascii="Times New Roman" w:hAnsi="Times New Roman" w:cs="Times New Roman"/>
          <w:color w:val="000000"/>
          <w:spacing w:val="1"/>
        </w:rPr>
        <w:t xml:space="preserve">  </w:t>
      </w:r>
      <w:r>
        <w:rPr>
          <w:rFonts w:ascii="Times New Roman" w:hAnsi="Times New Roman" w:cs="Times New Roman"/>
          <w:color w:val="000000"/>
        </w:rPr>
        <w:t>v rozsahu</w:t>
      </w:r>
      <w:r>
        <w:rPr>
          <w:rFonts w:ascii="Times New Roman" w:hAnsi="Times New Roman" w:cs="Times New Roman"/>
          <w:color w:val="000000"/>
          <w:spacing w:val="3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zákona  </w:t>
      </w:r>
      <w:r>
        <w:rPr>
          <w:rFonts w:ascii="Times New Roman" w:hAnsi="Times New Roman" w:cs="Times New Roman"/>
          <w:color w:val="000000"/>
          <w:w w:val="96"/>
        </w:rPr>
        <w:t>č.</w:t>
      </w:r>
      <w:r>
        <w:rPr>
          <w:rFonts w:ascii="Times New Roman" w:hAnsi="Times New Roman" w:cs="Times New Roman"/>
          <w:color w:val="000000"/>
          <w:spacing w:val="6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360/</w:t>
      </w:r>
      <w:proofErr w:type="gramStart"/>
      <w:r>
        <w:rPr>
          <w:rFonts w:ascii="Times New Roman" w:hAnsi="Times New Roman" w:cs="Times New Roman"/>
          <w:color w:val="000000"/>
        </w:rPr>
        <w:t>1992  Sb.</w:t>
      </w:r>
      <w:proofErr w:type="gram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color w:val="000000"/>
          <w:w w:val="98"/>
        </w:rPr>
        <w:t>o</w:t>
      </w:r>
      <w:r>
        <w:rPr>
          <w:rFonts w:ascii="Times New Roman" w:hAnsi="Times New Roman" w:cs="Times New Roman"/>
          <w:color w:val="000000"/>
          <w:spacing w:val="4"/>
          <w:w w:val="98"/>
        </w:rPr>
        <w:t xml:space="preserve">  </w:t>
      </w:r>
      <w:r>
        <w:rPr>
          <w:rFonts w:ascii="Times New Roman" w:hAnsi="Times New Roman" w:cs="Times New Roman"/>
          <w:color w:val="000000"/>
        </w:rPr>
        <w:t>výkonu</w:t>
      </w:r>
      <w:r>
        <w:rPr>
          <w:rFonts w:ascii="Times New Roman" w:hAnsi="Times New Roman" w:cs="Times New Roman"/>
          <w:color w:val="000000"/>
          <w:spacing w:val="8"/>
        </w:rPr>
        <w:t xml:space="preserve">  </w:t>
      </w:r>
      <w:r>
        <w:rPr>
          <w:rFonts w:ascii="Times New Roman" w:hAnsi="Times New Roman" w:cs="Times New Roman"/>
          <w:color w:val="000000"/>
        </w:rPr>
        <w:t>povolání</w:t>
      </w:r>
      <w:r>
        <w:rPr>
          <w:rFonts w:ascii="Times New Roman" w:hAnsi="Times New Roman" w:cs="Times New Roman"/>
        </w:rPr>
        <w:t xml:space="preserve"> </w:t>
      </w:r>
    </w:p>
    <w:p w:rsidR="00E17F35" w:rsidRDefault="00BA6E99">
      <w:pPr>
        <w:spacing w:before="3" w:line="264" w:lineRule="exact"/>
        <w:ind w:left="1852" w:right="10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autorizovaných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architektů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  <w:w w:val="94"/>
        </w:rPr>
        <w:t>o</w:t>
      </w:r>
      <w:r>
        <w:rPr>
          <w:rFonts w:ascii="Times New Roman" w:hAnsi="Times New Roman" w:cs="Times New Roman"/>
          <w:color w:val="000000"/>
          <w:spacing w:val="41"/>
          <w:w w:val="94"/>
        </w:rPr>
        <w:t xml:space="preserve"> </w:t>
      </w:r>
      <w:r>
        <w:rPr>
          <w:rFonts w:ascii="Times New Roman" w:hAnsi="Times New Roman" w:cs="Times New Roman"/>
          <w:color w:val="000000"/>
        </w:rPr>
        <w:t>výkonu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povolání autorizovaných</w:t>
      </w:r>
      <w:r>
        <w:rPr>
          <w:rFonts w:ascii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hAnsi="Times New Roman" w:cs="Times New Roman"/>
          <w:color w:val="000000"/>
        </w:rPr>
        <w:t>inženýrů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  <w:w w:val="97"/>
        </w:rPr>
        <w:t>a</w:t>
      </w:r>
      <w:r>
        <w:rPr>
          <w:rFonts w:ascii="Times New Roman" w:hAnsi="Times New Roman" w:cs="Times New Roman"/>
          <w:color w:val="000000"/>
          <w:spacing w:val="28"/>
          <w:w w:val="97"/>
        </w:rPr>
        <w:t xml:space="preserve"> </w:t>
      </w:r>
      <w:r>
        <w:rPr>
          <w:rFonts w:ascii="Times New Roman" w:hAnsi="Times New Roman" w:cs="Times New Roman"/>
          <w:color w:val="000000"/>
        </w:rPr>
        <w:t>techniků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činných</w:t>
      </w:r>
      <w:r>
        <w:rPr>
          <w:rFonts w:ascii="Times New Roman" w:hAnsi="Times New Roman" w:cs="Times New Roman"/>
          <w:color w:val="000000"/>
          <w:spacing w:val="-4"/>
          <w:w w:val="93"/>
        </w:rPr>
        <w:t xml:space="preserve"> </w:t>
      </w:r>
      <w:r>
        <w:rPr>
          <w:rFonts w:ascii="Times New Roman" w:hAnsi="Times New Roman" w:cs="Times New Roman"/>
          <w:color w:val="000000"/>
        </w:rPr>
        <w:t>ve</w:t>
      </w:r>
      <w:r>
        <w:rPr>
          <w:rFonts w:ascii="Times New Roman" w:hAnsi="Times New Roman" w:cs="Times New Roman"/>
          <w:color w:val="000000"/>
          <w:spacing w:val="-9"/>
          <w:w w:val="91"/>
        </w:rPr>
        <w:t xml:space="preserve"> </w:t>
      </w:r>
      <w:r>
        <w:rPr>
          <w:rFonts w:ascii="Times New Roman" w:hAnsi="Times New Roman" w:cs="Times New Roman"/>
          <w:color w:val="000000"/>
        </w:rPr>
        <w:t>výstavbě,</w:t>
      </w:r>
      <w:r>
        <w:rPr>
          <w:rFonts w:ascii="Times New Roman" w:hAnsi="Times New Roman" w:cs="Times New Roman"/>
          <w:color w:val="000000"/>
          <w:spacing w:val="-14"/>
        </w:rPr>
        <w:t xml:space="preserve"> </w:t>
      </w:r>
      <w:r>
        <w:rPr>
          <w:rFonts w:ascii="Times New Roman" w:hAnsi="Times New Roman" w:cs="Times New Roman"/>
          <w:color w:val="000000"/>
        </w:rPr>
        <w:t>ve</w:t>
      </w:r>
      <w:r>
        <w:rPr>
          <w:rFonts w:ascii="Times New Roman" w:hAnsi="Times New Roman" w:cs="Times New Roman"/>
          <w:color w:val="000000"/>
          <w:spacing w:val="-11"/>
          <w:w w:val="92"/>
        </w:rPr>
        <w:t xml:space="preserve"> </w:t>
      </w:r>
      <w:r>
        <w:rPr>
          <w:rFonts w:ascii="Times New Roman" w:hAnsi="Times New Roman" w:cs="Times New Roman"/>
          <w:color w:val="000000"/>
        </w:rPr>
        <w:t>znění</w:t>
      </w:r>
      <w:r>
        <w:rPr>
          <w:rFonts w:ascii="Times New Roman" w:hAnsi="Times New Roman" w:cs="Times New Roman"/>
          <w:color w:val="000000"/>
          <w:spacing w:val="-5"/>
          <w:w w:val="81"/>
        </w:rPr>
        <w:t xml:space="preserve"> </w:t>
      </w:r>
      <w:r>
        <w:rPr>
          <w:rFonts w:ascii="Times New Roman" w:hAnsi="Times New Roman" w:cs="Times New Roman"/>
          <w:color w:val="000000"/>
        </w:rPr>
        <w:t>pozdějších předpisů</w:t>
      </w:r>
      <w:r>
        <w:rPr>
          <w:rFonts w:ascii="Times New Roman" w:hAnsi="Times New Roman" w:cs="Times New Roman"/>
        </w:rPr>
        <w:t xml:space="preserve"> </w:t>
      </w:r>
    </w:p>
    <w:p w:rsidR="00E17F35" w:rsidRDefault="00BA6E99">
      <w:pPr>
        <w:tabs>
          <w:tab w:val="left" w:pos="1851"/>
        </w:tabs>
        <w:spacing w:before="20" w:line="243" w:lineRule="exact"/>
        <w:ind w:left="103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89"/>
        </w:rPr>
        <w:t xml:space="preserve">• </w:t>
      </w:r>
      <w:r>
        <w:rPr>
          <w:rFonts w:ascii="Times New Roman" w:hAnsi="Times New Roman" w:cs="Times New Roman"/>
          <w:color w:val="000000"/>
          <w:w w:val="89"/>
        </w:rPr>
        <w:tab/>
      </w:r>
      <w:r>
        <w:rPr>
          <w:rFonts w:ascii="Times New Roman" w:hAnsi="Times New Roman" w:cs="Times New Roman"/>
          <w:color w:val="000000"/>
        </w:rPr>
        <w:t>autorizovaného inspektora dle zákona č.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spacing w:val="-41"/>
          <w:w w:val="79"/>
        </w:rPr>
        <w:t xml:space="preserve"> </w:t>
      </w:r>
      <w:r>
        <w:rPr>
          <w:rFonts w:ascii="Times New Roman" w:hAnsi="Times New Roman" w:cs="Times New Roman"/>
          <w:color w:val="000000"/>
        </w:rPr>
        <w:t>83/2006 Sb., stavební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zákon</w:t>
      </w:r>
      <w:r>
        <w:rPr>
          <w:rFonts w:ascii="Times New Roman" w:hAnsi="Times New Roman" w:cs="Times New Roman"/>
        </w:rPr>
        <w:t xml:space="preserve"> </w:t>
      </w:r>
    </w:p>
    <w:p w:rsidR="00E17F35" w:rsidRDefault="00BA6E99">
      <w:pPr>
        <w:tabs>
          <w:tab w:val="left" w:pos="1852"/>
        </w:tabs>
        <w:spacing w:before="20" w:line="243" w:lineRule="exact"/>
        <w:ind w:left="103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89"/>
        </w:rPr>
        <w:t xml:space="preserve">• </w:t>
      </w:r>
      <w:r>
        <w:rPr>
          <w:rFonts w:ascii="Times New Roman" w:hAnsi="Times New Roman" w:cs="Times New Roman"/>
          <w:color w:val="000000"/>
          <w:w w:val="89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koordinátora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bezpečnosti</w:t>
      </w:r>
      <w:proofErr w:type="gramEnd"/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w w:val="97"/>
        </w:rPr>
        <w:t>a</w:t>
      </w:r>
      <w:r>
        <w:rPr>
          <w:rFonts w:ascii="Times New Roman" w:hAnsi="Times New Roman" w:cs="Times New Roman"/>
          <w:color w:val="000000"/>
          <w:spacing w:val="5"/>
          <w:w w:val="97"/>
        </w:rPr>
        <w:t xml:space="preserve">  </w:t>
      </w:r>
      <w:r>
        <w:rPr>
          <w:rFonts w:ascii="Times New Roman" w:hAnsi="Times New Roman" w:cs="Times New Roman"/>
          <w:color w:val="000000"/>
        </w:rPr>
        <w:t>ochrany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zdraví</w:t>
      </w:r>
      <w:r>
        <w:rPr>
          <w:rFonts w:ascii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hAnsi="Times New Roman" w:cs="Times New Roman"/>
          <w:color w:val="000000"/>
        </w:rPr>
        <w:t>při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práci</w:t>
      </w:r>
      <w:r>
        <w:rPr>
          <w:rFonts w:ascii="Times New Roman" w:hAnsi="Times New Roman" w:cs="Times New Roman"/>
          <w:color w:val="000000"/>
          <w:spacing w:val="3"/>
        </w:rPr>
        <w:t xml:space="preserve">  </w:t>
      </w:r>
      <w:r>
        <w:rPr>
          <w:rFonts w:ascii="Times New Roman" w:hAnsi="Times New Roman" w:cs="Times New Roman"/>
          <w:color w:val="000000"/>
        </w:rPr>
        <w:t>dle</w:t>
      </w:r>
      <w:r>
        <w:rPr>
          <w:rFonts w:ascii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hAnsi="Times New Roman" w:cs="Times New Roman"/>
          <w:color w:val="000000"/>
        </w:rPr>
        <w:t>zákona</w:t>
      </w:r>
      <w:r>
        <w:rPr>
          <w:rFonts w:ascii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hAnsi="Times New Roman" w:cs="Times New Roman"/>
          <w:color w:val="000000"/>
        </w:rPr>
        <w:t>309/2006</w:t>
      </w:r>
      <w:r>
        <w:rPr>
          <w:rFonts w:ascii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hAnsi="Times New Roman" w:cs="Times New Roman"/>
          <w:color w:val="000000"/>
        </w:rPr>
        <w:t>Sb.,</w:t>
      </w:r>
      <w:r>
        <w:rPr>
          <w:rFonts w:ascii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w w:val="98"/>
        </w:rPr>
        <w:t>o</w:t>
      </w:r>
      <w:r>
        <w:rPr>
          <w:rFonts w:ascii="Times New Roman" w:hAnsi="Times New Roman" w:cs="Times New Roman"/>
        </w:rPr>
        <w:t xml:space="preserve"> </w:t>
      </w:r>
    </w:p>
    <w:p w:rsidR="00E17F35" w:rsidRDefault="00BA6E99">
      <w:pPr>
        <w:spacing w:before="20" w:line="243" w:lineRule="exact"/>
        <w:ind w:left="185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zajištění dalších podmínek bezpečnosti </w:t>
      </w:r>
      <w:proofErr w:type="gramStart"/>
      <w:r>
        <w:rPr>
          <w:rFonts w:ascii="Times New Roman" w:hAnsi="Times New Roman" w:cs="Times New Roman"/>
          <w:color w:val="000000"/>
          <w:w w:val="97"/>
        </w:rPr>
        <w:t>a</w:t>
      </w:r>
      <w:proofErr w:type="gramEnd"/>
      <w:r>
        <w:rPr>
          <w:rFonts w:ascii="Times New Roman" w:hAnsi="Times New Roman" w:cs="Times New Roman"/>
          <w:color w:val="000000"/>
          <w:w w:val="97"/>
        </w:rPr>
        <w:t xml:space="preserve"> </w:t>
      </w:r>
      <w:r>
        <w:rPr>
          <w:rFonts w:ascii="Times New Roman" w:hAnsi="Times New Roman" w:cs="Times New Roman"/>
          <w:color w:val="000000"/>
        </w:rPr>
        <w:t>ochrany zdraví při práci</w:t>
      </w:r>
      <w:r>
        <w:rPr>
          <w:rFonts w:ascii="Times New Roman" w:hAnsi="Times New Roman" w:cs="Times New Roman"/>
        </w:rPr>
        <w:t xml:space="preserve"> </w:t>
      </w:r>
    </w:p>
    <w:p w:rsidR="00E17F35" w:rsidRDefault="00BA6E99">
      <w:pPr>
        <w:tabs>
          <w:tab w:val="left" w:pos="1851"/>
        </w:tabs>
        <w:spacing w:before="20" w:line="243" w:lineRule="exact"/>
        <w:ind w:left="103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89"/>
        </w:rPr>
        <w:t xml:space="preserve">• </w:t>
      </w:r>
      <w:r>
        <w:rPr>
          <w:rFonts w:ascii="Times New Roman" w:hAnsi="Times New Roman" w:cs="Times New Roman"/>
          <w:color w:val="000000"/>
          <w:w w:val="89"/>
        </w:rPr>
        <w:tab/>
      </w:r>
      <w:r>
        <w:rPr>
          <w:rFonts w:ascii="Times New Roman" w:hAnsi="Times New Roman" w:cs="Times New Roman"/>
          <w:color w:val="000000"/>
        </w:rPr>
        <w:t>energetického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auditora na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základě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zákona </w:t>
      </w:r>
      <w:r>
        <w:rPr>
          <w:rFonts w:ascii="Times New Roman" w:hAnsi="Times New Roman" w:cs="Times New Roman"/>
          <w:color w:val="000000"/>
          <w:w w:val="93"/>
        </w:rPr>
        <w:t>č.</w:t>
      </w:r>
      <w:r>
        <w:rPr>
          <w:rFonts w:ascii="Times New Roman" w:hAnsi="Times New Roman" w:cs="Times New Roman"/>
          <w:color w:val="000000"/>
          <w:spacing w:val="21"/>
          <w:w w:val="93"/>
        </w:rPr>
        <w:t xml:space="preserve"> </w:t>
      </w:r>
      <w:r>
        <w:rPr>
          <w:rFonts w:ascii="Times New Roman" w:hAnsi="Times New Roman" w:cs="Times New Roman"/>
          <w:color w:val="000000"/>
        </w:rPr>
        <w:t>406/2000 Sb.,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w w:val="94"/>
        </w:rPr>
        <w:t>o</w:t>
      </w:r>
      <w:r>
        <w:rPr>
          <w:rFonts w:ascii="Times New Roman" w:hAnsi="Times New Roman" w:cs="Times New Roman"/>
          <w:color w:val="000000"/>
          <w:spacing w:val="23"/>
          <w:w w:val="94"/>
        </w:rPr>
        <w:t xml:space="preserve"> </w:t>
      </w:r>
      <w:r>
        <w:rPr>
          <w:rFonts w:ascii="Times New Roman" w:hAnsi="Times New Roman" w:cs="Times New Roman"/>
          <w:color w:val="000000"/>
        </w:rPr>
        <w:t>hospodař</w:t>
      </w:r>
      <w:r>
        <w:rPr>
          <w:rFonts w:ascii="Times New Roman" w:hAnsi="Times New Roman" w:cs="Times New Roman"/>
          <w:color w:val="000000"/>
        </w:rPr>
        <w:t>ení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energií</w:t>
      </w:r>
      <w:r>
        <w:rPr>
          <w:rFonts w:ascii="Times New Roman" w:hAnsi="Times New Roman" w:cs="Times New Roman"/>
        </w:rPr>
        <w:t xml:space="preserve"> </w:t>
      </w:r>
    </w:p>
    <w:p w:rsidR="00E17F35" w:rsidRDefault="00BA6E99">
      <w:pPr>
        <w:tabs>
          <w:tab w:val="left" w:pos="1851"/>
        </w:tabs>
        <w:spacing w:before="20" w:line="243" w:lineRule="exact"/>
        <w:ind w:left="103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89"/>
        </w:rPr>
        <w:t xml:space="preserve">• </w:t>
      </w:r>
      <w:r>
        <w:rPr>
          <w:rFonts w:ascii="Times New Roman" w:hAnsi="Times New Roman" w:cs="Times New Roman"/>
          <w:color w:val="000000"/>
          <w:w w:val="89"/>
        </w:rPr>
        <w:tab/>
      </w:r>
      <w:r>
        <w:rPr>
          <w:rFonts w:ascii="Times New Roman" w:hAnsi="Times New Roman" w:cs="Times New Roman"/>
          <w:color w:val="000000"/>
        </w:rPr>
        <w:t>organizátora, porotce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w w:val="97"/>
        </w:rPr>
        <w:t>a</w:t>
      </w:r>
      <w:proofErr w:type="gramEnd"/>
      <w:r>
        <w:rPr>
          <w:rFonts w:ascii="Times New Roman" w:hAnsi="Times New Roman" w:cs="Times New Roman"/>
          <w:color w:val="000000"/>
          <w:w w:val="97"/>
        </w:rPr>
        <w:t xml:space="preserve"> </w:t>
      </w:r>
      <w:r>
        <w:rPr>
          <w:rFonts w:ascii="Times New Roman" w:hAnsi="Times New Roman" w:cs="Times New Roman"/>
          <w:color w:val="000000"/>
        </w:rPr>
        <w:t>auditora soutěže</w:t>
      </w:r>
      <w:r>
        <w:rPr>
          <w:rFonts w:ascii="Times New Roman" w:hAnsi="Times New Roman" w:cs="Times New Roman"/>
        </w:rPr>
        <w:t xml:space="preserve"> </w:t>
      </w:r>
    </w:p>
    <w:p w:rsidR="00E17F35" w:rsidRDefault="00BA6E99">
      <w:pPr>
        <w:spacing w:before="263" w:line="264" w:lineRule="exact"/>
        <w:ind w:left="1030" w:right="1059" w:firstLine="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Pojistná částka </w:t>
      </w:r>
      <w:r>
        <w:rPr>
          <w:rFonts w:ascii="Times New Roman" w:hAnsi="Times New Roman" w:cs="Times New Roman"/>
          <w:b/>
          <w:bCs/>
          <w:color w:val="000000"/>
          <w:w w:val="93"/>
        </w:rPr>
        <w:t>(</w:t>
      </w:r>
      <w:proofErr w:type="gramStart"/>
      <w:r>
        <w:rPr>
          <w:rFonts w:ascii="Times New Roman" w:hAnsi="Times New Roman" w:cs="Times New Roman"/>
          <w:b/>
          <w:bCs/>
          <w:color w:val="000000"/>
          <w:w w:val="93"/>
        </w:rPr>
        <w:t>výše</w:t>
      </w:r>
      <w:r>
        <w:rPr>
          <w:rFonts w:ascii="Times New Roman" w:hAnsi="Times New Roman" w:cs="Times New Roman"/>
          <w:b/>
          <w:bCs/>
          <w:color w:val="000000"/>
          <w:spacing w:val="7"/>
          <w:w w:val="93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</w:rPr>
        <w:t>plnění</w:t>
      </w:r>
      <w:proofErr w:type="gramEnd"/>
      <w:r>
        <w:rPr>
          <w:rFonts w:ascii="Times New Roman" w:hAnsi="Times New Roman" w:cs="Times New Roman"/>
          <w:b/>
          <w:bCs/>
          <w:color w:val="000000"/>
          <w:w w:val="9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za</w:t>
      </w:r>
      <w:r>
        <w:rPr>
          <w:rFonts w:ascii="Times New Roman" w:hAnsi="Times New Roman" w:cs="Times New Roman"/>
          <w:b/>
          <w:bCs/>
          <w:color w:val="000000"/>
          <w:w w:val="9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jednu </w:t>
      </w:r>
      <w:r>
        <w:rPr>
          <w:rFonts w:ascii="Times New Roman" w:hAnsi="Times New Roman" w:cs="Times New Roman"/>
          <w:b/>
          <w:bCs/>
          <w:color w:val="000000"/>
          <w:w w:val="95"/>
        </w:rPr>
        <w:t xml:space="preserve">a </w:t>
      </w:r>
      <w:r>
        <w:rPr>
          <w:rFonts w:ascii="Times New Roman" w:hAnsi="Times New Roman" w:cs="Times New Roman"/>
          <w:b/>
          <w:bCs/>
          <w:color w:val="000000"/>
        </w:rPr>
        <w:t>všechny</w:t>
      </w:r>
      <w:r>
        <w:rPr>
          <w:rFonts w:ascii="Times New Roman" w:hAnsi="Times New Roman" w:cs="Times New Roman"/>
          <w:b/>
          <w:bCs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škody nastalé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5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26"/>
          <w:w w:val="95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pojistném roce Kč):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</w:rPr>
        <w:t>Kč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5.000.000,-</w:t>
      </w:r>
      <w:r>
        <w:rPr>
          <w:rFonts w:ascii="Times New Roman" w:hAnsi="Times New Roman" w:cs="Times New Roman"/>
        </w:rPr>
        <w:t xml:space="preserve"> </w:t>
      </w:r>
    </w:p>
    <w:p w:rsidR="00E17F35" w:rsidRDefault="00BA6E99">
      <w:pPr>
        <w:spacing w:before="260" w:line="268" w:lineRule="exact"/>
        <w:ind w:left="1039" w:right="1059" w:hanging="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Spoluúčast pojištěného na pojistném plnění </w:t>
      </w:r>
      <w:r>
        <w:rPr>
          <w:rFonts w:ascii="Times New Roman" w:hAnsi="Times New Roman" w:cs="Times New Roman"/>
          <w:b/>
          <w:bCs/>
          <w:color w:val="000000"/>
          <w:w w:val="95"/>
        </w:rPr>
        <w:t>z</w:t>
      </w:r>
      <w:r>
        <w:rPr>
          <w:rFonts w:ascii="Times New Roman" w:hAnsi="Times New Roman" w:cs="Times New Roman"/>
          <w:b/>
          <w:bCs/>
          <w:color w:val="000000"/>
          <w:spacing w:val="21"/>
          <w:w w:val="95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každé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pojistné události: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</w:rPr>
        <w:t>Kč 200.</w:t>
      </w:r>
      <w:proofErr w:type="gramStart"/>
      <w:r>
        <w:rPr>
          <w:rFonts w:ascii="Times New Roman" w:hAnsi="Times New Roman" w:cs="Times New Roman"/>
          <w:color w:val="000000"/>
        </w:rPr>
        <w:t>000,-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17F35" w:rsidRDefault="00BA6E99">
      <w:pPr>
        <w:spacing w:before="260" w:line="243" w:lineRule="exact"/>
        <w:ind w:left="103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Uzemní rozsah: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Evropa</w:t>
      </w:r>
      <w:r>
        <w:rPr>
          <w:rFonts w:ascii="Times New Roman" w:hAnsi="Times New Roman" w:cs="Times New Roman"/>
        </w:rPr>
        <w:t xml:space="preserve"> </w:t>
      </w:r>
    </w:p>
    <w:p w:rsidR="00E17F35" w:rsidRDefault="00BA6E99">
      <w:pPr>
        <w:spacing w:before="260" w:line="268" w:lineRule="exact"/>
        <w:ind w:left="1039" w:right="10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Pojištění</w:t>
      </w:r>
      <w:r>
        <w:rPr>
          <w:rFonts w:ascii="Times New Roman" w:hAnsi="Times New Roman" w:cs="Times New Roman"/>
          <w:color w:val="000000"/>
          <w:spacing w:val="45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w w:val="93"/>
        </w:rPr>
        <w:t>se</w:t>
      </w:r>
      <w:r>
        <w:rPr>
          <w:rFonts w:ascii="Times New Roman" w:hAnsi="Times New Roman" w:cs="Times New Roman"/>
          <w:color w:val="000000"/>
          <w:spacing w:val="11"/>
          <w:w w:val="93"/>
        </w:rPr>
        <w:t xml:space="preserve">  </w:t>
      </w:r>
      <w:r>
        <w:rPr>
          <w:rFonts w:ascii="Times New Roman" w:hAnsi="Times New Roman" w:cs="Times New Roman"/>
          <w:color w:val="000000"/>
        </w:rPr>
        <w:t>řídí</w:t>
      </w:r>
      <w:proofErr w:type="gramEnd"/>
      <w:r>
        <w:rPr>
          <w:rFonts w:ascii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hAnsi="Times New Roman" w:cs="Times New Roman"/>
          <w:color w:val="000000"/>
        </w:rPr>
        <w:t>Všeobecnými</w:t>
      </w:r>
      <w:r>
        <w:rPr>
          <w:rFonts w:ascii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color w:val="000000"/>
        </w:rPr>
        <w:t>pojistnými</w:t>
      </w:r>
      <w:r>
        <w:rPr>
          <w:rFonts w:ascii="Times New Roman" w:hAnsi="Times New Roman" w:cs="Times New Roman"/>
          <w:color w:val="000000"/>
          <w:spacing w:val="3"/>
        </w:rPr>
        <w:t xml:space="preserve">  </w:t>
      </w:r>
      <w:r>
        <w:rPr>
          <w:rFonts w:ascii="Times New Roman" w:hAnsi="Times New Roman" w:cs="Times New Roman"/>
          <w:color w:val="000000"/>
        </w:rPr>
        <w:t>podmínkami</w:t>
      </w:r>
      <w:r>
        <w:rPr>
          <w:rFonts w:ascii="Times New Roman" w:hAnsi="Times New Roman" w:cs="Times New Roman"/>
          <w:color w:val="000000"/>
          <w:spacing w:val="1"/>
        </w:rPr>
        <w:t xml:space="preserve">  </w:t>
      </w:r>
      <w:r>
        <w:rPr>
          <w:rFonts w:ascii="Times New Roman" w:hAnsi="Times New Roman" w:cs="Times New Roman"/>
          <w:color w:val="000000"/>
        </w:rPr>
        <w:t>OC</w:t>
      </w:r>
      <w:r>
        <w:rPr>
          <w:rFonts w:ascii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color w:val="000000"/>
        </w:rPr>
        <w:t>2014</w:t>
      </w:r>
      <w:r>
        <w:rPr>
          <w:rFonts w:ascii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hAnsi="Times New Roman" w:cs="Times New Roman"/>
          <w:color w:val="000000"/>
          <w:w w:val="97"/>
        </w:rPr>
        <w:t xml:space="preserve">a  </w:t>
      </w:r>
      <w:r>
        <w:rPr>
          <w:rFonts w:ascii="Times New Roman" w:hAnsi="Times New Roman" w:cs="Times New Roman"/>
          <w:color w:val="000000"/>
        </w:rPr>
        <w:t>OPR</w:t>
      </w:r>
      <w:r>
        <w:rPr>
          <w:rFonts w:ascii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hAnsi="Times New Roman" w:cs="Times New Roman"/>
          <w:color w:val="000000"/>
        </w:rPr>
        <w:t>2014,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</w:rPr>
        <w:t>které</w:t>
      </w:r>
      <w:r>
        <w:rPr>
          <w:rFonts w:ascii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hAnsi="Times New Roman" w:cs="Times New Roman"/>
          <w:color w:val="000000"/>
        </w:rPr>
        <w:t>jsou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přílohami pojistné smlouvy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číslo ***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E17F35" w:rsidRDefault="00BA6E99">
      <w:pPr>
        <w:tabs>
          <w:tab w:val="left" w:pos="7239"/>
          <w:tab w:val="left" w:pos="7299"/>
        </w:tabs>
        <w:spacing w:line="235" w:lineRule="exact"/>
        <w:ind w:left="5945" w:right="1059" w:firstLine="278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4965537</wp:posOffset>
                </wp:positionH>
                <wp:positionV relativeFrom="line">
                  <wp:posOffset>-20830</wp:posOffset>
                </wp:positionV>
                <wp:extent cx="421521" cy="284530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5537" y="-20830"/>
                          <a:ext cx="307221" cy="170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7F35" w:rsidRDefault="00BA6E99">
                            <w:pPr>
                              <w:spacing w:line="26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w w:val="90"/>
                                <w:sz w:val="24"/>
                                <w:szCs w:val="24"/>
                              </w:rPr>
                              <w:t>s.r.o.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style="position:absolute;left:0;text-align:left;margin-left:391pt;margin-top:-1.65pt;width:33.2pt;height:22.4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17F35" w:rsidRDefault="00BA6E99">
                      <w:pPr>
                        <w:spacing w:line="26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4"/>
                          <w:w w:val="90"/>
                          <w:sz w:val="24"/>
                          <w:szCs w:val="24"/>
                        </w:rPr>
                        <w:t>s.r.o.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MARSH, </w:t>
      </w:r>
      <w:r>
        <w:rPr>
          <w:rFonts w:ascii="Arial" w:hAnsi="Arial" w:cs="Arial"/>
          <w:color w:val="000000"/>
          <w:w w:val="92"/>
          <w:sz w:val="24"/>
          <w:szCs w:val="24"/>
        </w:rPr>
        <w:tab/>
      </w:r>
      <w:r>
        <w:rPr>
          <w:rFonts w:ascii="Arial" w:hAnsi="Arial" w:cs="Arial"/>
          <w:color w:val="000000"/>
          <w:w w:val="92"/>
          <w:sz w:val="24"/>
          <w:szCs w:val="24"/>
        </w:rPr>
        <w:tab/>
      </w:r>
      <w:r>
        <w:rPr>
          <w:rFonts w:ascii="Arial" w:hAnsi="Arial" w:cs="Arial"/>
          <w:color w:val="000000"/>
          <w:w w:val="90"/>
          <w:sz w:val="24"/>
          <w:szCs w:val="24"/>
        </w:rPr>
        <w:t>s.r.o.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w w:val="92"/>
        </w:rPr>
        <w:t xml:space="preserve">Vinohradská </w:t>
      </w:r>
      <w:r>
        <w:rPr>
          <w:rFonts w:ascii="Times New Roman" w:hAnsi="Times New Roman" w:cs="Times New Roman"/>
          <w:color w:val="000000"/>
          <w:w w:val="92"/>
        </w:rPr>
        <w:tab/>
      </w:r>
      <w:r>
        <w:rPr>
          <w:rFonts w:ascii="Times New Roman" w:hAnsi="Times New Roman" w:cs="Times New Roman"/>
          <w:color w:val="000000"/>
          <w:w w:val="95"/>
        </w:rPr>
        <w:t>2828/1</w:t>
      </w:r>
      <w:r>
        <w:rPr>
          <w:rFonts w:ascii="Times New Roman" w:hAnsi="Times New Roman" w:cs="Times New Roman"/>
          <w:color w:val="000000"/>
          <w:spacing w:val="28"/>
          <w:w w:val="95"/>
        </w:rPr>
        <w:t xml:space="preserve"> </w:t>
      </w:r>
      <w:r>
        <w:rPr>
          <w:rFonts w:ascii="Times New Roman" w:hAnsi="Times New Roman" w:cs="Times New Roman"/>
          <w:color w:val="000000"/>
        </w:rPr>
        <w:t>5,1</w:t>
      </w:r>
      <w:r>
        <w:rPr>
          <w:rFonts w:ascii="Times New Roman" w:hAnsi="Times New Roman" w:cs="Times New Roman"/>
        </w:rPr>
        <w:t xml:space="preserve"> </w:t>
      </w:r>
    </w:p>
    <w:p w:rsidR="00E17F35" w:rsidRDefault="00BA6E99">
      <w:pPr>
        <w:spacing w:line="243" w:lineRule="exact"/>
        <w:ind w:left="101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w w:val="89"/>
        </w:rPr>
        <w:t>V</w:t>
      </w:r>
      <w:r>
        <w:rPr>
          <w:rFonts w:ascii="Times New Roman" w:hAnsi="Times New Roman" w:cs="Times New Roman"/>
          <w:i/>
          <w:iCs/>
          <w:color w:val="000000"/>
          <w:spacing w:val="10"/>
          <w:w w:val="89"/>
        </w:rPr>
        <w:t xml:space="preserve">  </w:t>
      </w:r>
      <w:r>
        <w:rPr>
          <w:rFonts w:ascii="Times New Roman" w:hAnsi="Times New Roman" w:cs="Times New Roman"/>
          <w:color w:val="000000"/>
        </w:rPr>
        <w:t>Praze</w:t>
      </w:r>
      <w:proofErr w:type="gramEnd"/>
      <w:r>
        <w:rPr>
          <w:rFonts w:ascii="Times New Roman" w:hAnsi="Times New Roman" w:cs="Times New Roman"/>
          <w:color w:val="000000"/>
        </w:rPr>
        <w:t xml:space="preserve"> dne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15.</w:t>
      </w:r>
      <w:r>
        <w:rPr>
          <w:rFonts w:ascii="Times New Roman" w:hAnsi="Times New Roman" w:cs="Times New Roman"/>
          <w:color w:val="000000"/>
          <w:spacing w:val="-16"/>
        </w:rPr>
        <w:t xml:space="preserve"> </w:t>
      </w:r>
      <w:r>
        <w:rPr>
          <w:rFonts w:ascii="Times New Roman" w:hAnsi="Times New Roman" w:cs="Times New Roman"/>
          <w:color w:val="000000"/>
        </w:rPr>
        <w:t>října 2021</w:t>
      </w:r>
      <w:r>
        <w:rPr>
          <w:rFonts w:ascii="Times New Roman" w:hAnsi="Times New Roman" w:cs="Times New Roman"/>
        </w:rPr>
        <w:t xml:space="preserve"> </w:t>
      </w:r>
    </w:p>
    <w:p w:rsidR="00E17F35" w:rsidRDefault="00BA6E99">
      <w:pPr>
        <w:spacing w:before="2" w:line="223" w:lineRule="exact"/>
        <w:ind w:left="635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IČO: 45306541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7F35" w:rsidRDefault="00E17F35">
      <w:pPr>
        <w:spacing w:after="3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17F35" w:rsidRDefault="00BA6E99">
      <w:pPr>
        <w:spacing w:line="264" w:lineRule="exact"/>
        <w:ind w:left="5544" w:right="1647" w:firstLine="282"/>
        <w:rPr>
          <w:rFonts w:ascii="Times New Roman" w:hAnsi="Times New Roman" w:cs="Times New Roman"/>
          <w:color w:val="010302"/>
        </w:rPr>
        <w:sectPr w:rsidR="00E17F35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</w:rPr>
        <w:t>zplnomocněný makléř</w:t>
      </w:r>
      <w:r>
        <w:rPr>
          <w:rFonts w:ascii="Times New Roman" w:hAnsi="Times New Roman" w:cs="Times New Roman"/>
          <w:color w:val="000000"/>
          <w:spacing w:val="-3"/>
          <w:w w:val="85"/>
        </w:rPr>
        <w:t xml:space="preserve"> </w:t>
      </w:r>
      <w:r>
        <w:rPr>
          <w:rFonts w:ascii="Times New Roman" w:hAnsi="Times New Roman" w:cs="Times New Roman"/>
          <w:color w:val="000000"/>
        </w:rPr>
        <w:t>MARSH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w w:val="96"/>
        </w:rPr>
        <w:t>***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</w:t>
      </w:r>
      <w:bookmarkEnd w:id="0"/>
    </w:p>
    <w:p w:rsidR="00E17F35" w:rsidRDefault="00E17F35"/>
    <w:sectPr w:rsidR="00E17F35">
      <w:type w:val="continuous"/>
      <w:pgSz w:w="11910" w:h="16830"/>
      <w:pgMar w:top="343" w:right="500" w:bottom="275" w:left="4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35"/>
    <w:rsid w:val="00BA6E99"/>
    <w:rsid w:val="00E1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475F"/>
  <w15:docId w15:val="{F66B7DBC-7A12-4C73-8E31-DA74AB86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města Brna, příspěvková organizace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Lavingrová, Veronika</cp:lastModifiedBy>
  <cp:revision>2</cp:revision>
  <dcterms:created xsi:type="dcterms:W3CDTF">2022-06-27T13:00:00Z</dcterms:created>
  <dcterms:modified xsi:type="dcterms:W3CDTF">2022-06-27T13:03:00Z</dcterms:modified>
</cp:coreProperties>
</file>