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893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253"/>
        <w:gridCol w:w="4678"/>
      </w:tblGrid>
      <w:tr w:rsidR="00EC4FD2" w14:paraId="5405F19C" w14:textId="77777777" w:rsidTr="00F035AF">
        <w:trPr>
          <w:trHeight w:hRule="exact" w:val="2835"/>
        </w:trPr>
        <w:tc>
          <w:tcPr>
            <w:tcW w:w="8931" w:type="dxa"/>
            <w:gridSpan w:val="2"/>
          </w:tcPr>
          <w:p w14:paraId="0CA2939F" w14:textId="77777777" w:rsidR="00EC4FD2" w:rsidRDefault="00EC4FD2">
            <w:pPr>
              <w:pStyle w:val="Rovnice"/>
              <w:tabs>
                <w:tab w:val="clear" w:pos="4253"/>
                <w:tab w:val="clear" w:pos="8505"/>
              </w:tabs>
              <w:spacing w:after="0" w:line="240" w:lineRule="auto"/>
              <w:rPr>
                <w:rFonts w:ascii="Arial Narrow" w:hAnsi="Arial Narrow" w:cs="Arial Narrow"/>
                <w:bCs w:val="0"/>
                <w:iCs w:val="0"/>
              </w:rPr>
            </w:pPr>
          </w:p>
        </w:tc>
      </w:tr>
      <w:tr w:rsidR="00EC4FD2" w14:paraId="691BA3EB" w14:textId="77777777" w:rsidTr="00F035AF">
        <w:trPr>
          <w:trHeight w:hRule="exact" w:val="2835"/>
        </w:trPr>
        <w:tc>
          <w:tcPr>
            <w:tcW w:w="8931" w:type="dxa"/>
            <w:gridSpan w:val="2"/>
            <w:vAlign w:val="center"/>
          </w:tcPr>
          <w:p w14:paraId="0312C604" w14:textId="77777777" w:rsidR="009A1966" w:rsidRDefault="00842F81" w:rsidP="0018610F">
            <w:pPr>
              <w:pStyle w:val="Titulek"/>
            </w:pPr>
            <w:r>
              <w:t xml:space="preserve">Centrální dispečink </w:t>
            </w:r>
          </w:p>
          <w:p w14:paraId="024340DA" w14:textId="77777777" w:rsidR="00EC4FD2" w:rsidRPr="00F541CC" w:rsidRDefault="00842F81" w:rsidP="0018610F">
            <w:pPr>
              <w:pStyle w:val="Titulek"/>
            </w:pPr>
            <w:r>
              <w:t>Zlínského kraje</w:t>
            </w:r>
          </w:p>
        </w:tc>
      </w:tr>
      <w:tr w:rsidR="00483A35" w14:paraId="29B05C8F" w14:textId="77777777" w:rsidTr="00F035AF">
        <w:trPr>
          <w:trHeight w:hRule="exact" w:val="1418"/>
        </w:trPr>
        <w:tc>
          <w:tcPr>
            <w:tcW w:w="8931" w:type="dxa"/>
            <w:gridSpan w:val="2"/>
            <w:vAlign w:val="center"/>
          </w:tcPr>
          <w:p w14:paraId="646C4C1A" w14:textId="77777777" w:rsidR="00483A35" w:rsidRPr="0039274B" w:rsidRDefault="00483A35" w:rsidP="00483A35">
            <w:pPr>
              <w:pStyle w:val="Titulek"/>
              <w:rPr>
                <w:b w:val="0"/>
                <w:sz w:val="28"/>
                <w:szCs w:val="28"/>
              </w:rPr>
            </w:pPr>
            <w:r>
              <w:rPr>
                <w:b w:val="0"/>
                <w:sz w:val="28"/>
                <w:szCs w:val="28"/>
              </w:rPr>
              <w:t>Příloha č. 8 Smlouvy o přistoupení k IDS ZK</w:t>
            </w:r>
          </w:p>
        </w:tc>
      </w:tr>
      <w:tr w:rsidR="00EC4FD2" w14:paraId="1FD52655" w14:textId="77777777" w:rsidTr="00F035AF">
        <w:trPr>
          <w:trHeight w:hRule="exact" w:val="1418"/>
        </w:trPr>
        <w:tc>
          <w:tcPr>
            <w:tcW w:w="8931" w:type="dxa"/>
            <w:gridSpan w:val="2"/>
            <w:vAlign w:val="center"/>
          </w:tcPr>
          <w:p w14:paraId="6DDBAEFE" w14:textId="77777777" w:rsidR="00EC4FD2" w:rsidRPr="00E014E9" w:rsidRDefault="00EC4FD2" w:rsidP="00483A35">
            <w:pPr>
              <w:pStyle w:val="Titulek"/>
              <w:jc w:val="both"/>
              <w:rPr>
                <w:b w:val="0"/>
              </w:rPr>
            </w:pPr>
          </w:p>
        </w:tc>
      </w:tr>
      <w:tr w:rsidR="00EC4FD2" w14:paraId="745D414F" w14:textId="77777777" w:rsidTr="00F035AF">
        <w:trPr>
          <w:trHeight w:hRule="exact" w:val="3969"/>
        </w:trPr>
        <w:tc>
          <w:tcPr>
            <w:tcW w:w="8931" w:type="dxa"/>
            <w:gridSpan w:val="2"/>
          </w:tcPr>
          <w:p w14:paraId="4F2C5F9F" w14:textId="77777777" w:rsidR="00EC4FD2" w:rsidRDefault="00EC4FD2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  <w:tr w:rsidR="00EC4FD2" w14:paraId="10623BB3" w14:textId="77777777" w:rsidTr="00F035AF">
        <w:trPr>
          <w:trHeight w:hRule="exact" w:val="108"/>
        </w:trPr>
        <w:tc>
          <w:tcPr>
            <w:tcW w:w="4253" w:type="dxa"/>
          </w:tcPr>
          <w:p w14:paraId="389F58C7" w14:textId="77777777" w:rsidR="00EC4FD2" w:rsidRDefault="00EC4FD2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  <w:tc>
          <w:tcPr>
            <w:tcW w:w="4678" w:type="dxa"/>
          </w:tcPr>
          <w:p w14:paraId="541DA57B" w14:textId="77777777" w:rsidR="00EC4FD2" w:rsidRDefault="00EC4FD2">
            <w:pPr>
              <w:spacing w:after="0" w:line="240" w:lineRule="auto"/>
              <w:rPr>
                <w:rFonts w:ascii="Arial Narrow" w:hAnsi="Arial Narrow" w:cs="Arial Narrow"/>
              </w:rPr>
            </w:pPr>
          </w:p>
        </w:tc>
      </w:tr>
    </w:tbl>
    <w:p w14:paraId="2398F79A" w14:textId="77777777" w:rsidR="00EC4FD2" w:rsidRDefault="00EC4FD2">
      <w:pPr>
        <w:sectPr w:rsidR="00EC4FD2" w:rsidSect="00240CC8">
          <w:headerReference w:type="default" r:id="rId8"/>
          <w:footerReference w:type="default" r:id="rId9"/>
          <w:headerReference w:type="first" r:id="rId10"/>
          <w:pgSz w:w="11907" w:h="16840" w:code="9"/>
          <w:pgMar w:top="1134" w:right="851" w:bottom="851" w:left="1418" w:header="709" w:footer="510" w:gutter="0"/>
          <w:pgNumType w:start="1"/>
          <w:cols w:space="708"/>
          <w:titlePg/>
          <w:docGrid w:linePitch="326"/>
        </w:sectPr>
      </w:pPr>
    </w:p>
    <w:tbl>
      <w:tblPr>
        <w:tblW w:w="8505" w:type="dxa"/>
        <w:tblInd w:w="14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5386"/>
      </w:tblGrid>
      <w:tr w:rsidR="000E1A5C" w:rsidRPr="00F037ED" w14:paraId="49A294CC" w14:textId="77777777" w:rsidTr="00F035AF">
        <w:trPr>
          <w:trHeight w:hRule="exact" w:val="1015"/>
        </w:trPr>
        <w:tc>
          <w:tcPr>
            <w:tcW w:w="3119" w:type="dxa"/>
            <w:tcBorders>
              <w:top w:val="single" w:sz="8" w:space="0" w:color="1F497D" w:themeColor="text2"/>
              <w:bottom w:val="single" w:sz="8" w:space="0" w:color="1F497D" w:themeColor="text2"/>
              <w:right w:val="single" w:sz="8" w:space="0" w:color="1F497D" w:themeColor="text2"/>
            </w:tcBorders>
            <w:vAlign w:val="center"/>
          </w:tcPr>
          <w:p w14:paraId="3E5FA3EA" w14:textId="71729CD4" w:rsidR="000E1A5C" w:rsidRPr="00F037ED" w:rsidRDefault="000E1A5C" w:rsidP="0030203C">
            <w:pPr>
              <w:spacing w:after="0" w:line="240" w:lineRule="auto"/>
              <w:ind w:left="142" w:right="284"/>
              <w:jc w:val="left"/>
              <w:rPr>
                <w:rFonts w:ascii="Arial Narrow" w:eastAsiaTheme="minorHAnsi" w:hAnsi="Arial Narrow" w:cs="Arial Narrow"/>
                <w:b/>
                <w:sz w:val="32"/>
                <w:szCs w:val="32"/>
                <w:lang w:eastAsia="en-US"/>
              </w:rPr>
            </w:pPr>
            <w:bookmarkStart w:id="0" w:name="_Toc37577729"/>
            <w:bookmarkStart w:id="1" w:name="_Toc88120440"/>
            <w:bookmarkStart w:id="2" w:name="_Toc88120677"/>
            <w:bookmarkStart w:id="3" w:name="_Toc88120889"/>
            <w:bookmarkStart w:id="4" w:name="_Toc88120993"/>
            <w:bookmarkStart w:id="5" w:name="_Toc88121036"/>
            <w:bookmarkStart w:id="6" w:name="_Toc88121173"/>
            <w:bookmarkStart w:id="7" w:name="_Toc88121547"/>
            <w:bookmarkStart w:id="8" w:name="_Toc88121604"/>
            <w:bookmarkStart w:id="9" w:name="_Toc88121742"/>
            <w:bookmarkStart w:id="10" w:name="_Toc88122008"/>
            <w:bookmarkStart w:id="11" w:name="_Toc88124611"/>
            <w:bookmarkStart w:id="12" w:name="_Toc88124648"/>
            <w:bookmarkStart w:id="13" w:name="_Toc88124798"/>
            <w:bookmarkStart w:id="14" w:name="_Toc88125781"/>
            <w:bookmarkStart w:id="15" w:name="_Toc88126301"/>
            <w:bookmarkStart w:id="16" w:name="_Toc88126452"/>
            <w:bookmarkStart w:id="17" w:name="_Toc88126519"/>
            <w:bookmarkStart w:id="18" w:name="_Toc88126548"/>
            <w:bookmarkStart w:id="19" w:name="_Toc88126764"/>
            <w:bookmarkStart w:id="20" w:name="_Toc88126854"/>
            <w:bookmarkStart w:id="21" w:name="_Toc88127095"/>
            <w:bookmarkStart w:id="22" w:name="_Toc88127138"/>
            <w:bookmarkStart w:id="23" w:name="_Toc88128503"/>
            <w:bookmarkStart w:id="24" w:name="_Toc107634140"/>
            <w:bookmarkStart w:id="25" w:name="_Toc107635157"/>
            <w:r w:rsidRPr="00F037ED">
              <w:rPr>
                <w:rFonts w:ascii="Arial Narrow" w:eastAsiaTheme="minorHAnsi" w:hAnsi="Arial Narrow" w:cs="Arial Narrow"/>
                <w:b/>
                <w:color w:val="1F497D" w:themeColor="text2"/>
                <w:sz w:val="32"/>
                <w:szCs w:val="32"/>
                <w:lang w:eastAsia="en-US"/>
              </w:rPr>
              <w:t xml:space="preserve">Zlín, </w:t>
            </w:r>
            <w:r w:rsidR="000B54D8">
              <w:rPr>
                <w:rFonts w:ascii="Arial Narrow" w:eastAsiaTheme="minorHAnsi" w:hAnsi="Arial Narrow" w:cs="Arial Narrow"/>
                <w:b/>
                <w:color w:val="1F497D" w:themeColor="text2"/>
                <w:sz w:val="32"/>
                <w:szCs w:val="32"/>
                <w:lang w:eastAsia="en-US"/>
              </w:rPr>
              <w:t>březen</w:t>
            </w:r>
            <w:r w:rsidRPr="00F037ED">
              <w:rPr>
                <w:rFonts w:ascii="Arial Narrow" w:eastAsiaTheme="minorHAnsi" w:hAnsi="Arial Narrow" w:cs="Arial Narrow"/>
                <w:b/>
                <w:color w:val="1F497D" w:themeColor="text2"/>
                <w:sz w:val="32"/>
                <w:szCs w:val="32"/>
                <w:lang w:eastAsia="en-US"/>
              </w:rPr>
              <w:t xml:space="preserve"> 20</w:t>
            </w:r>
            <w:r w:rsidR="000B54D8">
              <w:rPr>
                <w:rFonts w:ascii="Arial Narrow" w:eastAsiaTheme="minorHAnsi" w:hAnsi="Arial Narrow" w:cs="Arial Narrow"/>
                <w:b/>
                <w:color w:val="1F497D" w:themeColor="text2"/>
                <w:sz w:val="32"/>
                <w:szCs w:val="32"/>
                <w:lang w:eastAsia="en-US"/>
              </w:rPr>
              <w:t>20</w:t>
            </w:r>
          </w:p>
        </w:tc>
        <w:tc>
          <w:tcPr>
            <w:tcW w:w="5386" w:type="dxa"/>
            <w:tcBorders>
              <w:top w:val="single" w:sz="8" w:space="0" w:color="1F497D" w:themeColor="text2"/>
              <w:left w:val="single" w:sz="8" w:space="0" w:color="1F497D" w:themeColor="text2"/>
              <w:bottom w:val="single" w:sz="8" w:space="0" w:color="1F497D" w:themeColor="text2"/>
            </w:tcBorders>
            <w:vAlign w:val="center"/>
          </w:tcPr>
          <w:p w14:paraId="76202118" w14:textId="77777777" w:rsidR="000E1A5C" w:rsidRPr="00F037ED" w:rsidRDefault="000E1A5C" w:rsidP="0030203C">
            <w:pPr>
              <w:spacing w:after="0" w:line="240" w:lineRule="auto"/>
              <w:ind w:left="397" w:right="284"/>
              <w:jc w:val="center"/>
              <w:rPr>
                <w:rFonts w:ascii="Arial Narrow" w:eastAsiaTheme="minorHAnsi" w:hAnsi="Arial Narrow" w:cs="Arial Narrow"/>
                <w:sz w:val="22"/>
                <w:szCs w:val="22"/>
                <w:lang w:eastAsia="en-US"/>
              </w:rPr>
            </w:pPr>
            <w:r w:rsidRPr="00F037ED">
              <w:rPr>
                <w:rFonts w:ascii="Arial Narrow" w:eastAsiaTheme="minorHAnsi" w:hAnsi="Arial Narrow" w:cs="Arial Narrow"/>
                <w:noProof/>
                <w:sz w:val="22"/>
                <w:szCs w:val="22"/>
              </w:rPr>
              <w:drawing>
                <wp:inline distT="0" distB="0" distL="0" distR="0" wp14:anchorId="001F98DC" wp14:editId="5737E904">
                  <wp:extent cx="1326673" cy="589522"/>
                  <wp:effectExtent l="0" t="0" r="6985" b="1270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ogo_web_rgb.gif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183" cy="5986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D333258" w14:textId="77777777" w:rsidR="00EC4FD2" w:rsidRDefault="00EC4FD2">
      <w:pPr>
        <w:pStyle w:val="Nadpis-Obsah"/>
        <w:pageBreakBefore/>
      </w:pPr>
      <w:r>
        <w:lastRenderedPageBreak/>
        <w:t>OBSAH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</w:p>
    <w:p w14:paraId="301F4AD0" w14:textId="77777777" w:rsidR="005E0909" w:rsidRDefault="00EC4FD2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r>
        <w:rPr>
          <w:bCs/>
          <w:szCs w:val="36"/>
        </w:rPr>
        <w:fldChar w:fldCharType="begin"/>
      </w:r>
      <w:r>
        <w:rPr>
          <w:bCs/>
          <w:szCs w:val="36"/>
        </w:rPr>
        <w:instrText xml:space="preserve"> TOC \h \z \t "Nadpis 1;2;Nadpis 2;3;Nadpis 3;4;Nadpis 4;5;Nadpis;2;Část;1" </w:instrText>
      </w:r>
      <w:r>
        <w:rPr>
          <w:bCs/>
          <w:szCs w:val="36"/>
        </w:rPr>
        <w:fldChar w:fldCharType="separate"/>
      </w:r>
      <w:hyperlink w:anchor="_Toc35433124" w:history="1">
        <w:r w:rsidR="005E0909" w:rsidRPr="009C7346">
          <w:rPr>
            <w:rStyle w:val="Hypertextovodkaz"/>
          </w:rPr>
          <w:t>1</w:t>
        </w:r>
        <w:r w:rsidR="005E0909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5E0909" w:rsidRPr="009C7346">
          <w:rPr>
            <w:rStyle w:val="Hypertextovodkaz"/>
          </w:rPr>
          <w:t>Základní Povinnosti Dopravce</w:t>
        </w:r>
        <w:r w:rsidR="005E0909">
          <w:rPr>
            <w:webHidden/>
          </w:rPr>
          <w:tab/>
        </w:r>
        <w:r w:rsidR="005E0909">
          <w:rPr>
            <w:webHidden/>
          </w:rPr>
          <w:fldChar w:fldCharType="begin"/>
        </w:r>
        <w:r w:rsidR="005E0909">
          <w:rPr>
            <w:webHidden/>
          </w:rPr>
          <w:instrText xml:space="preserve"> PAGEREF _Toc35433124 \h </w:instrText>
        </w:r>
        <w:r w:rsidR="005E0909">
          <w:rPr>
            <w:webHidden/>
          </w:rPr>
        </w:r>
        <w:r w:rsidR="005E0909">
          <w:rPr>
            <w:webHidden/>
          </w:rPr>
          <w:fldChar w:fldCharType="separate"/>
        </w:r>
        <w:r w:rsidR="005E0909">
          <w:rPr>
            <w:webHidden/>
          </w:rPr>
          <w:t>2</w:t>
        </w:r>
        <w:r w:rsidR="005E0909">
          <w:rPr>
            <w:webHidden/>
          </w:rPr>
          <w:fldChar w:fldCharType="end"/>
        </w:r>
      </w:hyperlink>
    </w:p>
    <w:p w14:paraId="3B85D652" w14:textId="77777777" w:rsidR="005E0909" w:rsidRDefault="0079444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5433125" w:history="1">
        <w:r w:rsidR="005E0909" w:rsidRPr="009C7346">
          <w:rPr>
            <w:rStyle w:val="Hypertextovodkaz"/>
          </w:rPr>
          <w:t>1.1</w:t>
        </w:r>
        <w:r w:rsidR="005E0909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E0909" w:rsidRPr="009C7346">
          <w:rPr>
            <w:rStyle w:val="Hypertextovodkaz"/>
          </w:rPr>
          <w:t>Povinnosti Dopravce v souvislosti s provozem Centrálního dispečinku:</w:t>
        </w:r>
        <w:r w:rsidR="005E0909">
          <w:rPr>
            <w:webHidden/>
          </w:rPr>
          <w:tab/>
        </w:r>
        <w:r w:rsidR="005E0909">
          <w:rPr>
            <w:webHidden/>
          </w:rPr>
          <w:fldChar w:fldCharType="begin"/>
        </w:r>
        <w:r w:rsidR="005E0909">
          <w:rPr>
            <w:webHidden/>
          </w:rPr>
          <w:instrText xml:space="preserve"> PAGEREF _Toc35433125 \h </w:instrText>
        </w:r>
        <w:r w:rsidR="005E0909">
          <w:rPr>
            <w:webHidden/>
          </w:rPr>
        </w:r>
        <w:r w:rsidR="005E0909">
          <w:rPr>
            <w:webHidden/>
          </w:rPr>
          <w:fldChar w:fldCharType="separate"/>
        </w:r>
        <w:r w:rsidR="005E0909">
          <w:rPr>
            <w:webHidden/>
          </w:rPr>
          <w:t>2</w:t>
        </w:r>
        <w:r w:rsidR="005E0909">
          <w:rPr>
            <w:webHidden/>
          </w:rPr>
          <w:fldChar w:fldCharType="end"/>
        </w:r>
      </w:hyperlink>
    </w:p>
    <w:p w14:paraId="187BC994" w14:textId="77777777" w:rsidR="005E0909" w:rsidRDefault="00794443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35433126" w:history="1">
        <w:r w:rsidR="005E0909" w:rsidRPr="009C7346">
          <w:rPr>
            <w:rStyle w:val="Hypertextovodkaz"/>
          </w:rPr>
          <w:t>2</w:t>
        </w:r>
        <w:r w:rsidR="005E0909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5E0909" w:rsidRPr="009C7346">
          <w:rPr>
            <w:rStyle w:val="Hypertextovodkaz"/>
          </w:rPr>
          <w:t>Uspořádání Centrálního dispečinku Zlínského kraje</w:t>
        </w:r>
        <w:r w:rsidR="005E0909">
          <w:rPr>
            <w:webHidden/>
          </w:rPr>
          <w:tab/>
        </w:r>
        <w:r w:rsidR="005E0909">
          <w:rPr>
            <w:webHidden/>
          </w:rPr>
          <w:fldChar w:fldCharType="begin"/>
        </w:r>
        <w:r w:rsidR="005E0909">
          <w:rPr>
            <w:webHidden/>
          </w:rPr>
          <w:instrText xml:space="preserve"> PAGEREF _Toc35433126 \h </w:instrText>
        </w:r>
        <w:r w:rsidR="005E0909">
          <w:rPr>
            <w:webHidden/>
          </w:rPr>
        </w:r>
        <w:r w:rsidR="005E0909">
          <w:rPr>
            <w:webHidden/>
          </w:rPr>
          <w:fldChar w:fldCharType="separate"/>
        </w:r>
        <w:r w:rsidR="005E0909">
          <w:rPr>
            <w:webHidden/>
          </w:rPr>
          <w:t>2</w:t>
        </w:r>
        <w:r w:rsidR="005E0909">
          <w:rPr>
            <w:webHidden/>
          </w:rPr>
          <w:fldChar w:fldCharType="end"/>
        </w:r>
      </w:hyperlink>
    </w:p>
    <w:p w14:paraId="5FF0F8AC" w14:textId="77777777" w:rsidR="005E0909" w:rsidRDefault="0079444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5433127" w:history="1">
        <w:r w:rsidR="005E0909" w:rsidRPr="009C7346">
          <w:rPr>
            <w:rStyle w:val="Hypertextovodkaz"/>
          </w:rPr>
          <w:t>2.1</w:t>
        </w:r>
        <w:r w:rsidR="005E0909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E0909" w:rsidRPr="009C7346">
          <w:rPr>
            <w:rStyle w:val="Hypertextovodkaz"/>
          </w:rPr>
          <w:t>Formát zpráv</w:t>
        </w:r>
        <w:r w:rsidR="005E0909">
          <w:rPr>
            <w:webHidden/>
          </w:rPr>
          <w:tab/>
        </w:r>
        <w:r w:rsidR="005E0909">
          <w:rPr>
            <w:webHidden/>
          </w:rPr>
          <w:fldChar w:fldCharType="begin"/>
        </w:r>
        <w:r w:rsidR="005E0909">
          <w:rPr>
            <w:webHidden/>
          </w:rPr>
          <w:instrText xml:space="preserve"> PAGEREF _Toc35433127 \h </w:instrText>
        </w:r>
        <w:r w:rsidR="005E0909">
          <w:rPr>
            <w:webHidden/>
          </w:rPr>
        </w:r>
        <w:r w:rsidR="005E0909">
          <w:rPr>
            <w:webHidden/>
          </w:rPr>
          <w:fldChar w:fldCharType="separate"/>
        </w:r>
        <w:r w:rsidR="005E0909">
          <w:rPr>
            <w:webHidden/>
          </w:rPr>
          <w:t>3</w:t>
        </w:r>
        <w:r w:rsidR="005E0909">
          <w:rPr>
            <w:webHidden/>
          </w:rPr>
          <w:fldChar w:fldCharType="end"/>
        </w:r>
      </w:hyperlink>
    </w:p>
    <w:p w14:paraId="3A80CA62" w14:textId="77777777" w:rsidR="005E0909" w:rsidRDefault="00794443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5433128" w:history="1">
        <w:r w:rsidR="005E0909" w:rsidRPr="009C7346">
          <w:rPr>
            <w:rStyle w:val="Hypertextovodkaz"/>
          </w:rPr>
          <w:t>2.1.1</w:t>
        </w:r>
        <w:r w:rsidR="005E090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0909" w:rsidRPr="009C7346">
          <w:rPr>
            <w:rStyle w:val="Hypertextovodkaz"/>
          </w:rPr>
          <w:t>Popis hlavičky</w:t>
        </w:r>
        <w:r w:rsidR="005E0909">
          <w:rPr>
            <w:webHidden/>
          </w:rPr>
          <w:tab/>
        </w:r>
        <w:r w:rsidR="005E0909">
          <w:rPr>
            <w:webHidden/>
          </w:rPr>
          <w:fldChar w:fldCharType="begin"/>
        </w:r>
        <w:r w:rsidR="005E0909">
          <w:rPr>
            <w:webHidden/>
          </w:rPr>
          <w:instrText xml:space="preserve"> PAGEREF _Toc35433128 \h </w:instrText>
        </w:r>
        <w:r w:rsidR="005E0909">
          <w:rPr>
            <w:webHidden/>
          </w:rPr>
        </w:r>
        <w:r w:rsidR="005E0909">
          <w:rPr>
            <w:webHidden/>
          </w:rPr>
          <w:fldChar w:fldCharType="separate"/>
        </w:r>
        <w:r w:rsidR="005E0909">
          <w:rPr>
            <w:webHidden/>
          </w:rPr>
          <w:t>3</w:t>
        </w:r>
        <w:r w:rsidR="005E0909">
          <w:rPr>
            <w:webHidden/>
          </w:rPr>
          <w:fldChar w:fldCharType="end"/>
        </w:r>
      </w:hyperlink>
    </w:p>
    <w:p w14:paraId="79E0DAA7" w14:textId="77777777" w:rsidR="005E0909" w:rsidRDefault="00794443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5433129" w:history="1">
        <w:r w:rsidR="005E0909" w:rsidRPr="009C7346">
          <w:rPr>
            <w:rStyle w:val="Hypertextovodkaz"/>
          </w:rPr>
          <w:t>2.1.2</w:t>
        </w:r>
        <w:r w:rsidR="005E090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0909" w:rsidRPr="009C7346">
          <w:rPr>
            <w:rStyle w:val="Hypertextovodkaz"/>
          </w:rPr>
          <w:t>Popis formátu zprávy V7800 (Hlášení polohy vlaku pro IDS)</w:t>
        </w:r>
        <w:r w:rsidR="005E0909">
          <w:rPr>
            <w:webHidden/>
          </w:rPr>
          <w:tab/>
        </w:r>
        <w:r w:rsidR="005E0909">
          <w:rPr>
            <w:webHidden/>
          </w:rPr>
          <w:fldChar w:fldCharType="begin"/>
        </w:r>
        <w:r w:rsidR="005E0909">
          <w:rPr>
            <w:webHidden/>
          </w:rPr>
          <w:instrText xml:space="preserve"> PAGEREF _Toc35433129 \h </w:instrText>
        </w:r>
        <w:r w:rsidR="005E0909">
          <w:rPr>
            <w:webHidden/>
          </w:rPr>
        </w:r>
        <w:r w:rsidR="005E0909">
          <w:rPr>
            <w:webHidden/>
          </w:rPr>
          <w:fldChar w:fldCharType="separate"/>
        </w:r>
        <w:r w:rsidR="005E0909">
          <w:rPr>
            <w:webHidden/>
          </w:rPr>
          <w:t>5</w:t>
        </w:r>
        <w:r w:rsidR="005E0909">
          <w:rPr>
            <w:webHidden/>
          </w:rPr>
          <w:fldChar w:fldCharType="end"/>
        </w:r>
      </w:hyperlink>
    </w:p>
    <w:p w14:paraId="42313CB1" w14:textId="77777777" w:rsidR="005E0909" w:rsidRDefault="00794443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5433130" w:history="1">
        <w:r w:rsidR="005E0909" w:rsidRPr="009C7346">
          <w:rPr>
            <w:rStyle w:val="Hypertextovodkaz"/>
          </w:rPr>
          <w:t>2.1.3</w:t>
        </w:r>
        <w:r w:rsidR="005E090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0909" w:rsidRPr="009C7346">
          <w:rPr>
            <w:rStyle w:val="Hypertextovodkaz"/>
          </w:rPr>
          <w:t>Popis formátu zprávy V7801 (Hlášení očekávané polohy vlaku pro IDS)</w:t>
        </w:r>
        <w:r w:rsidR="005E0909">
          <w:rPr>
            <w:webHidden/>
          </w:rPr>
          <w:tab/>
        </w:r>
        <w:r w:rsidR="005E0909">
          <w:rPr>
            <w:webHidden/>
          </w:rPr>
          <w:fldChar w:fldCharType="begin"/>
        </w:r>
        <w:r w:rsidR="005E0909">
          <w:rPr>
            <w:webHidden/>
          </w:rPr>
          <w:instrText xml:space="preserve"> PAGEREF _Toc35433130 \h </w:instrText>
        </w:r>
        <w:r w:rsidR="005E0909">
          <w:rPr>
            <w:webHidden/>
          </w:rPr>
        </w:r>
        <w:r w:rsidR="005E0909">
          <w:rPr>
            <w:webHidden/>
          </w:rPr>
          <w:fldChar w:fldCharType="separate"/>
        </w:r>
        <w:r w:rsidR="005E0909">
          <w:rPr>
            <w:webHidden/>
          </w:rPr>
          <w:t>7</w:t>
        </w:r>
        <w:r w:rsidR="005E0909">
          <w:rPr>
            <w:webHidden/>
          </w:rPr>
          <w:fldChar w:fldCharType="end"/>
        </w:r>
      </w:hyperlink>
    </w:p>
    <w:p w14:paraId="75F22E3C" w14:textId="77777777" w:rsidR="005E0909" w:rsidRDefault="00794443">
      <w:pPr>
        <w:pStyle w:val="Obsah4"/>
        <w:tabs>
          <w:tab w:val="left" w:pos="1418"/>
        </w:tabs>
        <w:rPr>
          <w:rFonts w:asciiTheme="minorHAnsi" w:eastAsiaTheme="minorEastAsia" w:hAnsiTheme="minorHAnsi" w:cstheme="minorBidi"/>
          <w:sz w:val="22"/>
          <w:szCs w:val="22"/>
        </w:rPr>
      </w:pPr>
      <w:hyperlink w:anchor="_Toc35433131" w:history="1">
        <w:r w:rsidR="005E0909" w:rsidRPr="009C7346">
          <w:rPr>
            <w:rStyle w:val="Hypertextovodkaz"/>
          </w:rPr>
          <w:t>2.1.4</w:t>
        </w:r>
        <w:r w:rsidR="005E0909">
          <w:rPr>
            <w:rFonts w:asciiTheme="minorHAnsi" w:eastAsiaTheme="minorEastAsia" w:hAnsiTheme="minorHAnsi" w:cstheme="minorBidi"/>
            <w:sz w:val="22"/>
            <w:szCs w:val="22"/>
          </w:rPr>
          <w:tab/>
        </w:r>
        <w:r w:rsidR="005E0909" w:rsidRPr="009C7346">
          <w:rPr>
            <w:rStyle w:val="Hypertextovodkaz"/>
          </w:rPr>
          <w:t>Popis formátu zprávy V7810 (Oznámení požadavku na čekání přípojného vlaku na jiný typ spoje IDS)</w:t>
        </w:r>
        <w:r w:rsidR="005E0909">
          <w:rPr>
            <w:webHidden/>
          </w:rPr>
          <w:tab/>
        </w:r>
        <w:r w:rsidR="005E0909">
          <w:rPr>
            <w:webHidden/>
          </w:rPr>
          <w:fldChar w:fldCharType="begin"/>
        </w:r>
        <w:r w:rsidR="005E0909">
          <w:rPr>
            <w:webHidden/>
          </w:rPr>
          <w:instrText xml:space="preserve"> PAGEREF _Toc35433131 \h </w:instrText>
        </w:r>
        <w:r w:rsidR="005E0909">
          <w:rPr>
            <w:webHidden/>
          </w:rPr>
        </w:r>
        <w:r w:rsidR="005E0909">
          <w:rPr>
            <w:webHidden/>
          </w:rPr>
          <w:fldChar w:fldCharType="separate"/>
        </w:r>
        <w:r w:rsidR="005E0909">
          <w:rPr>
            <w:webHidden/>
          </w:rPr>
          <w:t>8</w:t>
        </w:r>
        <w:r w:rsidR="005E0909">
          <w:rPr>
            <w:webHidden/>
          </w:rPr>
          <w:fldChar w:fldCharType="end"/>
        </w:r>
      </w:hyperlink>
    </w:p>
    <w:p w14:paraId="66E4AF20" w14:textId="77777777" w:rsidR="005E0909" w:rsidRDefault="00794443">
      <w:pPr>
        <w:pStyle w:val="Obsah2"/>
        <w:rPr>
          <w:rFonts w:asciiTheme="minorHAnsi" w:eastAsiaTheme="minorEastAsia" w:hAnsiTheme="minorHAnsi" w:cstheme="minorBidi"/>
          <w:b w:val="0"/>
          <w:caps w:val="0"/>
          <w:sz w:val="22"/>
          <w:szCs w:val="22"/>
        </w:rPr>
      </w:pPr>
      <w:hyperlink w:anchor="_Toc35433132" w:history="1">
        <w:r w:rsidR="005E0909" w:rsidRPr="009C7346">
          <w:rPr>
            <w:rStyle w:val="Hypertextovodkaz"/>
          </w:rPr>
          <w:t>3</w:t>
        </w:r>
        <w:r w:rsidR="005E0909">
          <w:rPr>
            <w:rFonts w:asciiTheme="minorHAnsi" w:eastAsiaTheme="minorEastAsia" w:hAnsiTheme="minorHAnsi" w:cstheme="minorBidi"/>
            <w:b w:val="0"/>
            <w:caps w:val="0"/>
            <w:sz w:val="22"/>
            <w:szCs w:val="22"/>
          </w:rPr>
          <w:tab/>
        </w:r>
        <w:r w:rsidR="005E0909" w:rsidRPr="009C7346">
          <w:rPr>
            <w:rStyle w:val="Hypertextovodkaz"/>
          </w:rPr>
          <w:t>Systém MPV</w:t>
        </w:r>
        <w:r w:rsidR="005E0909">
          <w:rPr>
            <w:webHidden/>
          </w:rPr>
          <w:tab/>
        </w:r>
        <w:r w:rsidR="005E0909">
          <w:rPr>
            <w:webHidden/>
          </w:rPr>
          <w:fldChar w:fldCharType="begin"/>
        </w:r>
        <w:r w:rsidR="005E0909">
          <w:rPr>
            <w:webHidden/>
          </w:rPr>
          <w:instrText xml:space="preserve"> PAGEREF _Toc35433132 \h </w:instrText>
        </w:r>
        <w:r w:rsidR="005E0909">
          <w:rPr>
            <w:webHidden/>
          </w:rPr>
        </w:r>
        <w:r w:rsidR="005E0909">
          <w:rPr>
            <w:webHidden/>
          </w:rPr>
          <w:fldChar w:fldCharType="separate"/>
        </w:r>
        <w:r w:rsidR="005E0909">
          <w:rPr>
            <w:webHidden/>
          </w:rPr>
          <w:t>8</w:t>
        </w:r>
        <w:r w:rsidR="005E0909">
          <w:rPr>
            <w:webHidden/>
          </w:rPr>
          <w:fldChar w:fldCharType="end"/>
        </w:r>
      </w:hyperlink>
    </w:p>
    <w:p w14:paraId="6E1F5E3A" w14:textId="77777777" w:rsidR="005E0909" w:rsidRDefault="0079444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5433133" w:history="1">
        <w:r w:rsidR="005E0909" w:rsidRPr="009C7346">
          <w:rPr>
            <w:rStyle w:val="Hypertextovodkaz"/>
          </w:rPr>
          <w:t>3.1</w:t>
        </w:r>
        <w:r w:rsidR="005E0909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E0909" w:rsidRPr="009C7346">
          <w:rPr>
            <w:rStyle w:val="Hypertextovodkaz"/>
          </w:rPr>
          <w:t>MPVDesktop</w:t>
        </w:r>
        <w:r w:rsidR="005E0909">
          <w:rPr>
            <w:webHidden/>
          </w:rPr>
          <w:tab/>
        </w:r>
        <w:r w:rsidR="005E0909">
          <w:rPr>
            <w:webHidden/>
          </w:rPr>
          <w:fldChar w:fldCharType="begin"/>
        </w:r>
        <w:r w:rsidR="005E0909">
          <w:rPr>
            <w:webHidden/>
          </w:rPr>
          <w:instrText xml:space="preserve"> PAGEREF _Toc35433133 \h </w:instrText>
        </w:r>
        <w:r w:rsidR="005E0909">
          <w:rPr>
            <w:webHidden/>
          </w:rPr>
        </w:r>
        <w:r w:rsidR="005E0909">
          <w:rPr>
            <w:webHidden/>
          </w:rPr>
          <w:fldChar w:fldCharType="separate"/>
        </w:r>
        <w:r w:rsidR="005E0909">
          <w:rPr>
            <w:webHidden/>
          </w:rPr>
          <w:t>8</w:t>
        </w:r>
        <w:r w:rsidR="005E0909">
          <w:rPr>
            <w:webHidden/>
          </w:rPr>
          <w:fldChar w:fldCharType="end"/>
        </w:r>
      </w:hyperlink>
    </w:p>
    <w:p w14:paraId="446EBDB9" w14:textId="77777777" w:rsidR="005E0909" w:rsidRDefault="00794443">
      <w:pPr>
        <w:pStyle w:val="Obsah3"/>
        <w:rPr>
          <w:rFonts w:asciiTheme="minorHAnsi" w:eastAsiaTheme="minorEastAsia" w:hAnsiTheme="minorHAnsi" w:cstheme="minorBidi"/>
          <w:smallCaps w:val="0"/>
          <w:sz w:val="22"/>
          <w:szCs w:val="22"/>
        </w:rPr>
      </w:pPr>
      <w:hyperlink w:anchor="_Toc35433134" w:history="1">
        <w:r w:rsidR="005E0909" w:rsidRPr="009C7346">
          <w:rPr>
            <w:rStyle w:val="Hypertextovodkaz"/>
          </w:rPr>
          <w:t>3.2</w:t>
        </w:r>
        <w:r w:rsidR="005E0909">
          <w:rPr>
            <w:rFonts w:asciiTheme="minorHAnsi" w:eastAsiaTheme="minorEastAsia" w:hAnsiTheme="minorHAnsi" w:cstheme="minorBidi"/>
            <w:smallCaps w:val="0"/>
            <w:sz w:val="22"/>
            <w:szCs w:val="22"/>
          </w:rPr>
          <w:tab/>
        </w:r>
        <w:r w:rsidR="005E0909" w:rsidRPr="009C7346">
          <w:rPr>
            <w:rStyle w:val="Hypertextovodkaz"/>
          </w:rPr>
          <w:t>MPVNet</w:t>
        </w:r>
        <w:r w:rsidR="005E0909">
          <w:rPr>
            <w:webHidden/>
          </w:rPr>
          <w:tab/>
        </w:r>
        <w:r w:rsidR="005E0909">
          <w:rPr>
            <w:webHidden/>
          </w:rPr>
          <w:fldChar w:fldCharType="begin"/>
        </w:r>
        <w:r w:rsidR="005E0909">
          <w:rPr>
            <w:webHidden/>
          </w:rPr>
          <w:instrText xml:space="preserve"> PAGEREF _Toc35433134 \h </w:instrText>
        </w:r>
        <w:r w:rsidR="005E0909">
          <w:rPr>
            <w:webHidden/>
          </w:rPr>
        </w:r>
        <w:r w:rsidR="005E0909">
          <w:rPr>
            <w:webHidden/>
          </w:rPr>
          <w:fldChar w:fldCharType="separate"/>
        </w:r>
        <w:r w:rsidR="005E0909">
          <w:rPr>
            <w:webHidden/>
          </w:rPr>
          <w:t>9</w:t>
        </w:r>
        <w:r w:rsidR="005E0909">
          <w:rPr>
            <w:webHidden/>
          </w:rPr>
          <w:fldChar w:fldCharType="end"/>
        </w:r>
      </w:hyperlink>
    </w:p>
    <w:p w14:paraId="67713659" w14:textId="77777777" w:rsidR="00EC4FD2" w:rsidRDefault="00EC4FD2" w:rsidP="00D23BE2">
      <w:pPr>
        <w:pStyle w:val="Obsah2"/>
        <w:spacing w:line="480" w:lineRule="auto"/>
        <w:sectPr w:rsidR="00EC4FD2" w:rsidSect="00F035AF">
          <w:type w:val="continuous"/>
          <w:pgSz w:w="11907" w:h="16840" w:code="9"/>
          <w:pgMar w:top="1701" w:right="1701" w:bottom="1134" w:left="567" w:header="624" w:footer="709" w:gutter="851"/>
          <w:pgNumType w:start="0"/>
          <w:cols w:space="708"/>
          <w:titlePg/>
          <w:docGrid w:linePitch="326"/>
        </w:sectPr>
      </w:pPr>
      <w:r>
        <w:rPr>
          <w:bCs/>
          <w:szCs w:val="36"/>
        </w:rPr>
        <w:fldChar w:fldCharType="end"/>
      </w:r>
    </w:p>
    <w:p w14:paraId="7D3EF3DB" w14:textId="77777777" w:rsidR="00A55540" w:rsidRDefault="00A55540" w:rsidP="00A55540">
      <w:pPr>
        <w:pStyle w:val="Nzev"/>
      </w:pPr>
      <w:r>
        <w:lastRenderedPageBreak/>
        <w:t>Úvod</w:t>
      </w:r>
    </w:p>
    <w:p w14:paraId="731E1E9A" w14:textId="77777777" w:rsidR="00842F81" w:rsidRDefault="00676ACD" w:rsidP="00842F81">
      <w:r>
        <w:t xml:space="preserve">Koordinátor </w:t>
      </w:r>
      <w:r w:rsidR="00842F81">
        <w:t>je provozovatelem Centrálního dispečinku. Toto dispečerské pracoviště umožňuje zajišťování následujících činností:</w:t>
      </w:r>
    </w:p>
    <w:p w14:paraId="6588F87F" w14:textId="77777777" w:rsidR="00842F81" w:rsidRDefault="002660AC" w:rsidP="00842F81">
      <w:pPr>
        <w:pStyle w:val="Odstavecseseznamem"/>
        <w:numPr>
          <w:ilvl w:val="0"/>
          <w:numId w:val="32"/>
        </w:numPr>
      </w:pPr>
      <w:r>
        <w:t>k</w:t>
      </w:r>
      <w:r w:rsidR="00842F81">
        <w:t>oordinaci a řízení přestupních vazeb v systému veřejné dopravy regionu;</w:t>
      </w:r>
    </w:p>
    <w:p w14:paraId="52B21865" w14:textId="77777777" w:rsidR="00842F81" w:rsidRDefault="002660AC" w:rsidP="00842F81">
      <w:pPr>
        <w:pStyle w:val="Odstavecseseznamem"/>
        <w:numPr>
          <w:ilvl w:val="0"/>
          <w:numId w:val="32"/>
        </w:numPr>
      </w:pPr>
      <w:r>
        <w:t>o</w:t>
      </w:r>
      <w:r w:rsidR="00842F81">
        <w:t>perativní řešení problémů a mimořádných situací vzniklých při provozu;</w:t>
      </w:r>
    </w:p>
    <w:p w14:paraId="155EC8FD" w14:textId="77777777" w:rsidR="00842F81" w:rsidRDefault="002660AC" w:rsidP="00842F81">
      <w:pPr>
        <w:pStyle w:val="Odstavecseseznamem"/>
        <w:numPr>
          <w:ilvl w:val="0"/>
          <w:numId w:val="32"/>
        </w:numPr>
      </w:pPr>
      <w:r>
        <w:t>k</w:t>
      </w:r>
      <w:r w:rsidR="00842F81">
        <w:t xml:space="preserve">omunikaci s </w:t>
      </w:r>
      <w:r w:rsidR="00676ACD">
        <w:t>d</w:t>
      </w:r>
      <w:r w:rsidR="00842F81">
        <w:t>opravci a jednotlivými pracovníky (dispečeři, řidiči);</w:t>
      </w:r>
    </w:p>
    <w:p w14:paraId="705153C5" w14:textId="77777777" w:rsidR="00842F81" w:rsidRDefault="002660AC" w:rsidP="00842F81">
      <w:pPr>
        <w:pStyle w:val="Odstavecseseznamem"/>
        <w:numPr>
          <w:ilvl w:val="0"/>
          <w:numId w:val="32"/>
        </w:numPr>
      </w:pPr>
      <w:r>
        <w:t>p</w:t>
      </w:r>
      <w:r w:rsidR="00842F81">
        <w:t>ředávání dopravních informací ze systému dalším subjektům;</w:t>
      </w:r>
    </w:p>
    <w:p w14:paraId="7B079FCE" w14:textId="77777777" w:rsidR="00842F81" w:rsidRDefault="002660AC" w:rsidP="00842F81">
      <w:pPr>
        <w:pStyle w:val="Odstavecseseznamem"/>
        <w:numPr>
          <w:ilvl w:val="0"/>
          <w:numId w:val="32"/>
        </w:numPr>
      </w:pPr>
      <w:r>
        <w:t>d</w:t>
      </w:r>
      <w:r w:rsidR="00842F81">
        <w:t xml:space="preserve">louhodobé sledovaní a vyhodnocování pravidelnosti veřejné dopravy </w:t>
      </w:r>
      <w:r w:rsidR="00C5477E">
        <w:t>IDS ZK</w:t>
      </w:r>
      <w:r w:rsidR="00842F81">
        <w:t xml:space="preserve"> s cílem zajištění zpětné vazby pro tvorbu jízdních řádů, údržbu a rozvoj dopravní cesty </w:t>
      </w:r>
      <w:r w:rsidR="00A55320">
        <w:br/>
      </w:r>
      <w:r w:rsidR="00842F81">
        <w:t>a vozidlového parku;</w:t>
      </w:r>
    </w:p>
    <w:p w14:paraId="6E8A89C2" w14:textId="77777777" w:rsidR="00842F81" w:rsidRDefault="002660AC" w:rsidP="00842F81">
      <w:pPr>
        <w:pStyle w:val="Odstavecseseznamem"/>
        <w:numPr>
          <w:ilvl w:val="0"/>
          <w:numId w:val="32"/>
        </w:numPr>
      </w:pPr>
      <w:r>
        <w:t>k</w:t>
      </w:r>
      <w:r w:rsidR="00842F81">
        <w:t>ontrolu dodržování standardů a řízení kvality;</w:t>
      </w:r>
    </w:p>
    <w:p w14:paraId="53D3D548" w14:textId="77777777" w:rsidR="00842F81" w:rsidRDefault="002660AC" w:rsidP="00842F81">
      <w:pPr>
        <w:pStyle w:val="Odstavecseseznamem"/>
        <w:numPr>
          <w:ilvl w:val="0"/>
          <w:numId w:val="32"/>
        </w:numPr>
      </w:pPr>
      <w:r>
        <w:t>k</w:t>
      </w:r>
      <w:r w:rsidR="00842F81">
        <w:t xml:space="preserve">omplexní informování cestujících v oblasti veřejné dopravy prostřednictvím </w:t>
      </w:r>
      <w:r w:rsidR="00A55320">
        <w:br/>
      </w:r>
      <w:r w:rsidR="00842F81">
        <w:t xml:space="preserve">informačních systémů a centrální telefonní linky pro veřejnou dopravu </w:t>
      </w:r>
      <w:r w:rsidR="00C5477E">
        <w:t>IDS ZK</w:t>
      </w:r>
      <w:r w:rsidR="00842F81">
        <w:t>.</w:t>
      </w:r>
    </w:p>
    <w:p w14:paraId="00AA041A" w14:textId="77777777" w:rsidR="00C5477E" w:rsidRDefault="00C5477E" w:rsidP="00C5477E">
      <w:pPr>
        <w:pStyle w:val="Nadpis1"/>
      </w:pPr>
      <w:bookmarkStart w:id="26" w:name="_Toc436378905"/>
      <w:bookmarkStart w:id="27" w:name="_Toc35433124"/>
      <w:r>
        <w:t>Základní Povinnosti Dopravce</w:t>
      </w:r>
      <w:bookmarkEnd w:id="26"/>
      <w:bookmarkEnd w:id="27"/>
    </w:p>
    <w:p w14:paraId="156BFDDD" w14:textId="77777777" w:rsidR="00C5477E" w:rsidRDefault="00DE1381" w:rsidP="00C5477E">
      <w:pPr>
        <w:pStyle w:val="Nadpis2"/>
      </w:pPr>
      <w:bookmarkStart w:id="28" w:name="_Toc436378906"/>
      <w:bookmarkStart w:id="29" w:name="_Toc35433125"/>
      <w:r>
        <w:t xml:space="preserve">Povinnosti Dopravce v souvislosti s provozem </w:t>
      </w:r>
      <w:r w:rsidR="00C5477E">
        <w:t>Centrální</w:t>
      </w:r>
      <w:r>
        <w:t>ho</w:t>
      </w:r>
      <w:r w:rsidR="00C5477E">
        <w:t xml:space="preserve"> dispečink</w:t>
      </w:r>
      <w:r>
        <w:t>u</w:t>
      </w:r>
      <w:r w:rsidR="00C5477E" w:rsidRPr="00C252CC">
        <w:t>:</w:t>
      </w:r>
      <w:bookmarkEnd w:id="28"/>
      <w:bookmarkEnd w:id="29"/>
    </w:p>
    <w:p w14:paraId="6AF6C566" w14:textId="77777777" w:rsidR="00C5477E" w:rsidRDefault="00DE1381" w:rsidP="00C11178">
      <w:r>
        <w:t xml:space="preserve">Dopravce </w:t>
      </w:r>
      <w:r w:rsidR="00F126C5">
        <w:t xml:space="preserve">je </w:t>
      </w:r>
      <w:r w:rsidRPr="00263E87">
        <w:rPr>
          <w:rFonts w:cs="Calibri"/>
        </w:rPr>
        <w:t xml:space="preserve">v souvislosti s provozem </w:t>
      </w:r>
      <w:r>
        <w:t>Centrálního dispečinku povinen zejména</w:t>
      </w:r>
      <w:r w:rsidR="00C11178">
        <w:t xml:space="preserve"> </w:t>
      </w:r>
      <w:r w:rsidR="00551211">
        <w:t>zajistit, aby všechn</w:t>
      </w:r>
      <w:r w:rsidR="009F4301">
        <w:t>y vlakové spoje</w:t>
      </w:r>
      <w:r w:rsidR="00C11178">
        <w:t xml:space="preserve"> </w:t>
      </w:r>
      <w:r w:rsidR="00551211">
        <w:t xml:space="preserve">Dopravce, </w:t>
      </w:r>
      <w:r w:rsidR="0075089F" w:rsidRPr="0075089F">
        <w:t>zajišťující přepravní výkony, dle Smlouvy o veřejných službách</w:t>
      </w:r>
      <w:r w:rsidR="0075089F">
        <w:t>,</w:t>
      </w:r>
      <w:r w:rsidR="00551211">
        <w:t xml:space="preserve"> za</w:t>
      </w:r>
      <w:r w:rsidR="00C11178">
        <w:t>s</w:t>
      </w:r>
      <w:r w:rsidR="00551211">
        <w:t>ílala</w:t>
      </w:r>
      <w:r w:rsidR="00C11178">
        <w:t xml:space="preserve"> </w:t>
      </w:r>
      <w:r w:rsidR="00551211">
        <w:t>data</w:t>
      </w:r>
      <w:r w:rsidR="00C11178">
        <w:t xml:space="preserve"> </w:t>
      </w:r>
      <w:r w:rsidR="00966E1F">
        <w:t>do</w:t>
      </w:r>
      <w:r w:rsidR="00C11178">
        <w:t xml:space="preserve"> </w:t>
      </w:r>
      <w:r w:rsidR="00551211">
        <w:t>Centrálního dispečinku v datové struktuře dle kapitoly 2.1 „Formát zpráv</w:t>
      </w:r>
      <w:r w:rsidR="005E0909">
        <w:t xml:space="preserve">“ </w:t>
      </w:r>
      <w:r w:rsidR="00551211">
        <w:t>tohoto</w:t>
      </w:r>
      <w:r w:rsidR="005E0909">
        <w:t xml:space="preserve"> </w:t>
      </w:r>
      <w:r w:rsidR="00551211">
        <w:t>dokumentu</w:t>
      </w:r>
      <w:r w:rsidR="005E0909">
        <w:t>.</w:t>
      </w:r>
    </w:p>
    <w:p w14:paraId="17FFD5A7" w14:textId="77777777" w:rsidR="00B40FC8" w:rsidRDefault="00B40FC8" w:rsidP="00B40FC8">
      <w:bookmarkStart w:id="30" w:name="_Toc355271438"/>
      <w:r>
        <w:t>Další povinnosti Dopravce jsou uvedeny ve zbývajících kapitolách tohoto dokumentu.</w:t>
      </w:r>
      <w:r w:rsidR="00DE1381" w:rsidRPr="00DE1381">
        <w:t xml:space="preserve"> </w:t>
      </w:r>
      <w:r w:rsidR="00A55320">
        <w:br/>
      </w:r>
      <w:r w:rsidR="00DE1381">
        <w:t xml:space="preserve">Dopravce je tak povinen při komunikaci s Centrálním dispečinkem v rámci součinnosti při jeho provozu striktně dodržovat povinnosti, postupy a parametry stanovené Koordinátorem </w:t>
      </w:r>
      <w:r w:rsidR="00A55320">
        <w:br/>
      </w:r>
      <w:r w:rsidR="00DE1381">
        <w:t>v tomto dokumentu.</w:t>
      </w:r>
    </w:p>
    <w:p w14:paraId="4CB41FA4" w14:textId="77777777" w:rsidR="00842F81" w:rsidRPr="00842F81" w:rsidRDefault="00842F81" w:rsidP="00842F81">
      <w:pPr>
        <w:pStyle w:val="Nadpis1"/>
      </w:pPr>
      <w:bookmarkStart w:id="31" w:name="_Toc35433126"/>
      <w:r w:rsidRPr="00842F81">
        <w:t xml:space="preserve">Uspořádání </w:t>
      </w:r>
      <w:bookmarkEnd w:id="30"/>
      <w:r w:rsidRPr="00842F81">
        <w:t>Centrální</w:t>
      </w:r>
      <w:r w:rsidR="00620C2D">
        <w:t>ho</w:t>
      </w:r>
      <w:r w:rsidRPr="00842F81">
        <w:t xml:space="preserve"> dispečink</w:t>
      </w:r>
      <w:r w:rsidR="00620C2D">
        <w:t>u</w:t>
      </w:r>
      <w:r w:rsidRPr="00842F81">
        <w:t xml:space="preserve"> Zlínského kraje</w:t>
      </w:r>
      <w:bookmarkEnd w:id="31"/>
    </w:p>
    <w:p w14:paraId="352EA45B" w14:textId="77777777" w:rsidR="00620C2D" w:rsidRDefault="00842F81" w:rsidP="00842F81">
      <w:r w:rsidRPr="00842F81">
        <w:t xml:space="preserve">V systému </w:t>
      </w:r>
      <w:r w:rsidR="00551211">
        <w:t>Centrálního dispečink</w:t>
      </w:r>
      <w:r w:rsidR="00E178E9">
        <w:t>u</w:t>
      </w:r>
      <w:r w:rsidR="00551211">
        <w:t xml:space="preserve"> </w:t>
      </w:r>
      <w:r w:rsidR="00DE1381">
        <w:t>existují</w:t>
      </w:r>
      <w:r w:rsidR="00DE1381" w:rsidRPr="00842F81">
        <w:t xml:space="preserve"> </w:t>
      </w:r>
      <w:r w:rsidRPr="00842F81">
        <w:t xml:space="preserve">dvě roviny komunikace: </w:t>
      </w:r>
    </w:p>
    <w:p w14:paraId="5963FF5D" w14:textId="321E9EBC" w:rsidR="00620C2D" w:rsidRDefault="005542B8" w:rsidP="00620C2D">
      <w:pPr>
        <w:pStyle w:val="Odstavecseseznamem"/>
        <w:numPr>
          <w:ilvl w:val="0"/>
          <w:numId w:val="35"/>
        </w:numPr>
      </w:pPr>
      <w:r>
        <w:t xml:space="preserve">provozovatelé </w:t>
      </w:r>
      <w:r w:rsidR="00070048">
        <w:t>vozidel (dopravci)</w:t>
      </w:r>
      <w:r w:rsidRPr="00070048">
        <w:t xml:space="preserve"> </w:t>
      </w:r>
      <w:r>
        <w:t xml:space="preserve">sbírají informace o </w:t>
      </w:r>
      <w:r w:rsidR="00070048">
        <w:t xml:space="preserve">poloze / </w:t>
      </w:r>
      <w:r>
        <w:t>jízdě vlaků</w:t>
      </w:r>
      <w:r w:rsidR="00620C2D">
        <w:t>,</w:t>
      </w:r>
    </w:p>
    <w:p w14:paraId="6C48777D" w14:textId="77777777" w:rsidR="00842F81" w:rsidRPr="00842F81" w:rsidRDefault="00842F81" w:rsidP="00620C2D">
      <w:pPr>
        <w:pStyle w:val="Odstavecseseznamem"/>
        <w:numPr>
          <w:ilvl w:val="0"/>
          <w:numId w:val="35"/>
        </w:numPr>
      </w:pPr>
      <w:r w:rsidRPr="00842F81">
        <w:lastRenderedPageBreak/>
        <w:t xml:space="preserve">servery provozovatelů komunikují s jediným serverem </w:t>
      </w:r>
      <w:r w:rsidR="00A10797">
        <w:t>C</w:t>
      </w:r>
      <w:r w:rsidRPr="00842F81">
        <w:t>entrálního dispečinku MPV (CHAPS).</w:t>
      </w:r>
    </w:p>
    <w:p w14:paraId="331CD50C" w14:textId="77777777" w:rsidR="00842F81" w:rsidRPr="00842F81" w:rsidRDefault="00842F81" w:rsidP="00842F81">
      <w:r w:rsidRPr="00842F81">
        <w:t xml:space="preserve">Tento dokument popisuje pouze závazné rozhraní komunikace mezi servery provozovatelů </w:t>
      </w:r>
      <w:r w:rsidR="00A55320">
        <w:br/>
      </w:r>
      <w:r w:rsidRPr="00842F81">
        <w:t xml:space="preserve">a serverem </w:t>
      </w:r>
      <w:r w:rsidR="00A10797">
        <w:t xml:space="preserve">Centrálního </w:t>
      </w:r>
      <w:r w:rsidRPr="00842F81">
        <w:t>dispečinku</w:t>
      </w:r>
      <w:r w:rsidR="00514806">
        <w:t xml:space="preserve"> MPV</w:t>
      </w:r>
      <w:r w:rsidRPr="00842F81">
        <w:t xml:space="preserve">. </w:t>
      </w:r>
      <w:r w:rsidR="005542B8">
        <w:t xml:space="preserve">Technické řešení sběru dat o polohách vozidel </w:t>
      </w:r>
      <w:r w:rsidRPr="00842F81">
        <w:t>je ponechán</w:t>
      </w:r>
      <w:r w:rsidR="005542B8">
        <w:t>o na dopravci</w:t>
      </w:r>
      <w:r w:rsidRPr="00842F81">
        <w:t>.</w:t>
      </w:r>
    </w:p>
    <w:p w14:paraId="7425F0B8" w14:textId="77777777" w:rsidR="00842F81" w:rsidRPr="00842F81" w:rsidRDefault="00842F81" w:rsidP="00620C2D">
      <w:pPr>
        <w:pStyle w:val="Nadpis2"/>
      </w:pPr>
      <w:bookmarkStart w:id="32" w:name="_Toc355271440"/>
      <w:bookmarkStart w:id="33" w:name="_Toc35433127"/>
      <w:r w:rsidRPr="00842F81">
        <w:t>Formát zpráv</w:t>
      </w:r>
      <w:bookmarkEnd w:id="32"/>
      <w:bookmarkEnd w:id="33"/>
    </w:p>
    <w:p w14:paraId="6E90A7FF" w14:textId="77777777" w:rsidR="00842F81" w:rsidRDefault="00842F81" w:rsidP="00842F81">
      <w:r w:rsidRPr="00842F81">
        <w:t xml:space="preserve">Ze </w:t>
      </w:r>
      <w:r w:rsidRPr="00514806">
        <w:rPr>
          <w:b/>
        </w:rPr>
        <w:t>serverů provozovatelů</w:t>
      </w:r>
      <w:r w:rsidRPr="00842F81">
        <w:t xml:space="preserve"> </w:t>
      </w:r>
      <w:r w:rsidRPr="00514806">
        <w:t>na</w:t>
      </w:r>
      <w:r w:rsidRPr="00842F81">
        <w:rPr>
          <w:b/>
        </w:rPr>
        <w:t xml:space="preserve"> </w:t>
      </w:r>
      <w:r w:rsidRPr="00514806">
        <w:t xml:space="preserve">server </w:t>
      </w:r>
      <w:r w:rsidR="00020B6D" w:rsidRPr="00514806">
        <w:t xml:space="preserve">Centrálního </w:t>
      </w:r>
      <w:r w:rsidRPr="00514806">
        <w:t>dispečinku</w:t>
      </w:r>
      <w:r w:rsidRPr="00842F81">
        <w:t xml:space="preserve"> </w:t>
      </w:r>
      <w:r w:rsidR="00514806">
        <w:t xml:space="preserve">MPV </w:t>
      </w:r>
      <w:r w:rsidRPr="00842F81">
        <w:t>budou zasílány zpráv</w:t>
      </w:r>
      <w:r w:rsidR="001D00B6">
        <w:t>y skládající se z hlavičky a těla zprávy</w:t>
      </w:r>
    </w:p>
    <w:p w14:paraId="3E89C3DE" w14:textId="77777777" w:rsidR="001D00B6" w:rsidRDefault="001D00B6" w:rsidP="001D00B6">
      <w:pPr>
        <w:pStyle w:val="Nadpis3"/>
      </w:pPr>
      <w:bookmarkStart w:id="34" w:name="_Toc35433128"/>
      <w:r>
        <w:t>Popis hlavičky</w:t>
      </w:r>
      <w:bookmarkEnd w:id="34"/>
    </w:p>
    <w:p w14:paraId="462BFA95" w14:textId="77777777" w:rsidR="001D00B6" w:rsidRDefault="001D00B6" w:rsidP="001D00B6">
      <w:r>
        <w:t>Je standardně 64 bytů dlouhá, vždy nekomprimovaná a v ASCII tvaru a desítkové soustavě (není vyloučena možnost použití položek typu rezervy v jiné soustavě). Pro základní identifikaci zprávy jsou důležité položky odesílatele, adresáta a jména zprávy.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7"/>
        <w:gridCol w:w="1083"/>
        <w:gridCol w:w="1243"/>
        <w:gridCol w:w="510"/>
        <w:gridCol w:w="963"/>
        <w:gridCol w:w="777"/>
        <w:gridCol w:w="603"/>
        <w:gridCol w:w="390"/>
        <w:gridCol w:w="350"/>
        <w:gridCol w:w="910"/>
        <w:gridCol w:w="523"/>
        <w:gridCol w:w="683"/>
        <w:gridCol w:w="510"/>
        <w:gridCol w:w="6"/>
      </w:tblGrid>
      <w:tr w:rsidR="001D00B6" w:rsidRPr="001D00B6" w14:paraId="468CB595" w14:textId="77777777" w:rsidTr="001D00B6">
        <w:tc>
          <w:tcPr>
            <w:tcW w:w="9048" w:type="dxa"/>
            <w:gridSpan w:val="14"/>
          </w:tcPr>
          <w:p w14:paraId="2039054A" w14:textId="77777777" w:rsidR="001D00B6" w:rsidRPr="001D00B6" w:rsidRDefault="001D00B6" w:rsidP="001D00B6">
            <w:pPr>
              <w:jc w:val="center"/>
            </w:pPr>
            <w:r w:rsidRPr="001D00B6">
              <w:t>Položka / počet znaků</w:t>
            </w:r>
          </w:p>
        </w:tc>
      </w:tr>
      <w:tr w:rsidR="001D00B6" w:rsidRPr="001D00B6" w14:paraId="24C01E13" w14:textId="77777777" w:rsidTr="001D00B6">
        <w:trPr>
          <w:gridAfter w:val="1"/>
          <w:wAfter w:w="6" w:type="dxa"/>
        </w:trPr>
        <w:tc>
          <w:tcPr>
            <w:tcW w:w="497" w:type="dxa"/>
          </w:tcPr>
          <w:p w14:paraId="1F1EFCD5" w14:textId="77777777" w:rsidR="001D00B6" w:rsidRPr="001D00B6" w:rsidRDefault="001D00B6" w:rsidP="00EC122D">
            <w:r w:rsidRPr="001D00B6">
              <w:t>B</w:t>
            </w:r>
          </w:p>
        </w:tc>
        <w:tc>
          <w:tcPr>
            <w:tcW w:w="1083" w:type="dxa"/>
          </w:tcPr>
          <w:p w14:paraId="02D639D8" w14:textId="77777777" w:rsidR="001D00B6" w:rsidRPr="001D00B6" w:rsidRDefault="001D00B6" w:rsidP="00EC122D">
            <w:r w:rsidRPr="001D00B6">
              <w:t>LJODES</w:t>
            </w:r>
          </w:p>
        </w:tc>
        <w:tc>
          <w:tcPr>
            <w:tcW w:w="1243" w:type="dxa"/>
          </w:tcPr>
          <w:p w14:paraId="6F75CB5D" w14:textId="77777777" w:rsidR="001D00B6" w:rsidRPr="001D00B6" w:rsidRDefault="001D00B6" w:rsidP="00EC122D">
            <w:r w:rsidRPr="001D00B6">
              <w:t>LJADRES</w:t>
            </w:r>
          </w:p>
        </w:tc>
        <w:tc>
          <w:tcPr>
            <w:tcW w:w="510" w:type="dxa"/>
          </w:tcPr>
          <w:p w14:paraId="15079BF6" w14:textId="77777777" w:rsidR="001D00B6" w:rsidRPr="001D00B6" w:rsidRDefault="001D00B6" w:rsidP="00EC122D">
            <w:r w:rsidRPr="001D00B6">
              <w:t>PC</w:t>
            </w:r>
          </w:p>
        </w:tc>
        <w:tc>
          <w:tcPr>
            <w:tcW w:w="963" w:type="dxa"/>
          </w:tcPr>
          <w:p w14:paraId="5FF6E96F" w14:textId="77777777" w:rsidR="001D00B6" w:rsidRPr="001D00B6" w:rsidRDefault="001D00B6" w:rsidP="00EC122D">
            <w:r w:rsidRPr="001D00B6">
              <w:t>VZNIK</w:t>
            </w:r>
          </w:p>
        </w:tc>
        <w:tc>
          <w:tcPr>
            <w:tcW w:w="777" w:type="dxa"/>
          </w:tcPr>
          <w:p w14:paraId="1E662297" w14:textId="77777777" w:rsidR="001D00B6" w:rsidRPr="001D00B6" w:rsidRDefault="001D00B6" w:rsidP="00EC122D">
            <w:r w:rsidRPr="001D00B6">
              <w:t>KINF</w:t>
            </w:r>
          </w:p>
        </w:tc>
        <w:tc>
          <w:tcPr>
            <w:tcW w:w="603" w:type="dxa"/>
          </w:tcPr>
          <w:p w14:paraId="4F49B779" w14:textId="77777777" w:rsidR="001D00B6" w:rsidRPr="001D00B6" w:rsidRDefault="001D00B6" w:rsidP="00EC122D">
            <w:r w:rsidRPr="001D00B6">
              <w:t>INF</w:t>
            </w:r>
          </w:p>
        </w:tc>
        <w:tc>
          <w:tcPr>
            <w:tcW w:w="390" w:type="dxa"/>
          </w:tcPr>
          <w:p w14:paraId="5A1074C6" w14:textId="77777777" w:rsidR="001D00B6" w:rsidRPr="001D00B6" w:rsidRDefault="001D00B6" w:rsidP="00EC122D">
            <w:r w:rsidRPr="001D00B6">
              <w:t>K</w:t>
            </w:r>
          </w:p>
        </w:tc>
        <w:tc>
          <w:tcPr>
            <w:tcW w:w="350" w:type="dxa"/>
          </w:tcPr>
          <w:p w14:paraId="445CA546" w14:textId="77777777" w:rsidR="001D00B6" w:rsidRPr="001D00B6" w:rsidRDefault="001D00B6" w:rsidP="00EC122D">
            <w:r w:rsidRPr="001D00B6">
              <w:t>P</w:t>
            </w:r>
          </w:p>
        </w:tc>
        <w:tc>
          <w:tcPr>
            <w:tcW w:w="910" w:type="dxa"/>
          </w:tcPr>
          <w:p w14:paraId="313D4400" w14:textId="77777777" w:rsidR="001D00B6" w:rsidRPr="001D00B6" w:rsidRDefault="001D00B6" w:rsidP="00EC122D">
            <w:r w:rsidRPr="001D00B6">
              <w:t>LGTW</w:t>
            </w:r>
          </w:p>
        </w:tc>
        <w:tc>
          <w:tcPr>
            <w:tcW w:w="523" w:type="dxa"/>
          </w:tcPr>
          <w:p w14:paraId="1666781D" w14:textId="77777777" w:rsidR="001D00B6" w:rsidRPr="001D00B6" w:rsidRDefault="001D00B6" w:rsidP="00EC122D">
            <w:r w:rsidRPr="001D00B6">
              <w:t>TR</w:t>
            </w:r>
          </w:p>
        </w:tc>
        <w:tc>
          <w:tcPr>
            <w:tcW w:w="683" w:type="dxa"/>
          </w:tcPr>
          <w:p w14:paraId="741AA847" w14:textId="77777777" w:rsidR="001D00B6" w:rsidRPr="001D00B6" w:rsidRDefault="001D00B6" w:rsidP="00EC122D">
            <w:r w:rsidRPr="001D00B6">
              <w:t>ERC</w:t>
            </w:r>
          </w:p>
        </w:tc>
        <w:tc>
          <w:tcPr>
            <w:tcW w:w="510" w:type="dxa"/>
          </w:tcPr>
          <w:p w14:paraId="3DB6B164" w14:textId="77777777" w:rsidR="001D00B6" w:rsidRPr="001D00B6" w:rsidRDefault="001D00B6" w:rsidP="00EC122D">
            <w:r w:rsidRPr="001D00B6">
              <w:t>RS</w:t>
            </w:r>
          </w:p>
        </w:tc>
      </w:tr>
      <w:tr w:rsidR="001D00B6" w:rsidRPr="001D00B6" w14:paraId="0E472F81" w14:textId="77777777" w:rsidTr="001D00B6">
        <w:trPr>
          <w:gridAfter w:val="1"/>
          <w:wAfter w:w="6" w:type="dxa"/>
        </w:trPr>
        <w:tc>
          <w:tcPr>
            <w:tcW w:w="497" w:type="dxa"/>
          </w:tcPr>
          <w:p w14:paraId="794E8315" w14:textId="77777777" w:rsidR="001D00B6" w:rsidRPr="001D00B6" w:rsidRDefault="001D00B6" w:rsidP="00EC122D">
            <w:r w:rsidRPr="001D00B6">
              <w:t>1</w:t>
            </w:r>
          </w:p>
        </w:tc>
        <w:tc>
          <w:tcPr>
            <w:tcW w:w="1083" w:type="dxa"/>
          </w:tcPr>
          <w:p w14:paraId="5407C812" w14:textId="77777777" w:rsidR="001D00B6" w:rsidRPr="001D00B6" w:rsidRDefault="001D00B6" w:rsidP="00EC122D">
            <w:r w:rsidRPr="001D00B6">
              <w:t>14</w:t>
            </w:r>
          </w:p>
        </w:tc>
        <w:tc>
          <w:tcPr>
            <w:tcW w:w="1243" w:type="dxa"/>
          </w:tcPr>
          <w:p w14:paraId="499335BA" w14:textId="77777777" w:rsidR="001D00B6" w:rsidRPr="001D00B6" w:rsidRDefault="001D00B6" w:rsidP="00EC122D">
            <w:r w:rsidRPr="001D00B6">
              <w:t>14</w:t>
            </w:r>
          </w:p>
        </w:tc>
        <w:tc>
          <w:tcPr>
            <w:tcW w:w="510" w:type="dxa"/>
          </w:tcPr>
          <w:p w14:paraId="2F80FC95" w14:textId="77777777" w:rsidR="001D00B6" w:rsidRPr="001D00B6" w:rsidRDefault="001D00B6" w:rsidP="00EC122D">
            <w:r w:rsidRPr="001D00B6">
              <w:t>4</w:t>
            </w:r>
          </w:p>
        </w:tc>
        <w:tc>
          <w:tcPr>
            <w:tcW w:w="963" w:type="dxa"/>
          </w:tcPr>
          <w:p w14:paraId="0266BC12" w14:textId="77777777" w:rsidR="001D00B6" w:rsidRPr="001D00B6" w:rsidRDefault="001D00B6" w:rsidP="00EC122D">
            <w:r w:rsidRPr="001D00B6">
              <w:t>8</w:t>
            </w:r>
          </w:p>
        </w:tc>
        <w:tc>
          <w:tcPr>
            <w:tcW w:w="777" w:type="dxa"/>
          </w:tcPr>
          <w:p w14:paraId="3A49AD25" w14:textId="77777777" w:rsidR="001D00B6" w:rsidRPr="001D00B6" w:rsidRDefault="001D00B6" w:rsidP="00EC122D">
            <w:r w:rsidRPr="001D00B6">
              <w:t>4</w:t>
            </w:r>
          </w:p>
        </w:tc>
        <w:tc>
          <w:tcPr>
            <w:tcW w:w="603" w:type="dxa"/>
          </w:tcPr>
          <w:p w14:paraId="37843D89" w14:textId="77777777" w:rsidR="001D00B6" w:rsidRPr="001D00B6" w:rsidRDefault="001D00B6" w:rsidP="00EC122D">
            <w:r w:rsidRPr="001D00B6">
              <w:t>5</w:t>
            </w:r>
          </w:p>
        </w:tc>
        <w:tc>
          <w:tcPr>
            <w:tcW w:w="390" w:type="dxa"/>
          </w:tcPr>
          <w:p w14:paraId="67397A1F" w14:textId="77777777" w:rsidR="001D00B6" w:rsidRPr="001D00B6" w:rsidRDefault="001D00B6" w:rsidP="00EC122D">
            <w:r w:rsidRPr="001D00B6">
              <w:t>1</w:t>
            </w:r>
          </w:p>
        </w:tc>
        <w:tc>
          <w:tcPr>
            <w:tcW w:w="350" w:type="dxa"/>
          </w:tcPr>
          <w:p w14:paraId="230EF0CC" w14:textId="77777777" w:rsidR="001D00B6" w:rsidRPr="001D00B6" w:rsidRDefault="001D00B6" w:rsidP="00EC122D">
            <w:r w:rsidRPr="001D00B6">
              <w:t>1</w:t>
            </w:r>
          </w:p>
        </w:tc>
        <w:tc>
          <w:tcPr>
            <w:tcW w:w="910" w:type="dxa"/>
          </w:tcPr>
          <w:p w14:paraId="0F388D6A" w14:textId="77777777" w:rsidR="001D00B6" w:rsidRPr="001D00B6" w:rsidRDefault="001D00B6" w:rsidP="00EC122D">
            <w:r w:rsidRPr="001D00B6">
              <w:t>4</w:t>
            </w:r>
          </w:p>
        </w:tc>
        <w:tc>
          <w:tcPr>
            <w:tcW w:w="523" w:type="dxa"/>
          </w:tcPr>
          <w:p w14:paraId="0795E40B" w14:textId="77777777" w:rsidR="001D00B6" w:rsidRPr="001D00B6" w:rsidRDefault="001D00B6" w:rsidP="00EC122D">
            <w:r w:rsidRPr="001D00B6">
              <w:t>2</w:t>
            </w:r>
          </w:p>
        </w:tc>
        <w:tc>
          <w:tcPr>
            <w:tcW w:w="683" w:type="dxa"/>
          </w:tcPr>
          <w:p w14:paraId="1C5A26E1" w14:textId="77777777" w:rsidR="001D00B6" w:rsidRPr="001D00B6" w:rsidRDefault="001D00B6" w:rsidP="00EC122D">
            <w:r w:rsidRPr="001D00B6">
              <w:t>2</w:t>
            </w:r>
          </w:p>
        </w:tc>
        <w:tc>
          <w:tcPr>
            <w:tcW w:w="510" w:type="dxa"/>
          </w:tcPr>
          <w:p w14:paraId="49925802" w14:textId="77777777" w:rsidR="001D00B6" w:rsidRPr="001D00B6" w:rsidRDefault="001D00B6" w:rsidP="00EC122D">
            <w:r w:rsidRPr="001D00B6">
              <w:t>4</w:t>
            </w:r>
          </w:p>
        </w:tc>
      </w:tr>
    </w:tbl>
    <w:p w14:paraId="5BF6151E" w14:textId="77777777" w:rsidR="001D00B6" w:rsidRDefault="001D00B6" w:rsidP="001D00B6"/>
    <w:p w14:paraId="0A951504" w14:textId="77777777" w:rsidR="001D00B6" w:rsidRDefault="001D00B6" w:rsidP="001D00B6">
      <w:r w:rsidRPr="001D00B6">
        <w:rPr>
          <w:b/>
          <w:bCs/>
        </w:rPr>
        <w:t>B</w:t>
      </w:r>
      <w:r>
        <w:t xml:space="preserve"> - označení </w:t>
      </w:r>
      <w:proofErr w:type="gramStart"/>
      <w:r>
        <w:t>protokolu :</w:t>
      </w:r>
      <w:proofErr w:type="gramEnd"/>
    </w:p>
    <w:p w14:paraId="1453EA43" w14:textId="77777777" w:rsidR="001D00B6" w:rsidRDefault="001D00B6" w:rsidP="001D00B6">
      <w:r>
        <w:t>Označuje počátek zprávy a identifikaci protokolu, ve kterém je zpráva vytvořena („#” – TCP).</w:t>
      </w:r>
    </w:p>
    <w:p w14:paraId="724EBB78" w14:textId="77777777" w:rsidR="001D00B6" w:rsidRDefault="001D00B6" w:rsidP="001D00B6">
      <w:r w:rsidRPr="001D00B6">
        <w:rPr>
          <w:b/>
          <w:bCs/>
        </w:rPr>
        <w:t>LJODES</w:t>
      </w:r>
      <w:r>
        <w:t xml:space="preserve"> – </w:t>
      </w:r>
      <w:proofErr w:type="gramStart"/>
      <w:r>
        <w:t>odesílatel :</w:t>
      </w:r>
      <w:proofErr w:type="gramEnd"/>
    </w:p>
    <w:p w14:paraId="517ACE19" w14:textId="77777777" w:rsidR="001D00B6" w:rsidRDefault="001D00B6" w:rsidP="001D00B6">
      <w:r>
        <w:t xml:space="preserve">Jméno adresy odesílatele skládající se z čísla systému (1-4 znak dle M53), lokality provozování (5-6 znak předřazené nuly, 7-12 znak dle SR70 nebo SR71) a konkrétního účastníka v rámci systému v lokalitě (13-14 znak z přiděleného pořadového čísla – </w:t>
      </w:r>
      <w:proofErr w:type="spellStart"/>
      <w:r>
        <w:t>nódu</w:t>
      </w:r>
      <w:proofErr w:type="spellEnd"/>
      <w:r>
        <w:t>). Jméno odesílatele nemusí být numerické, čísla mohou být nahrazena alfabetickými znaky např. z důvodu navýšení kapacity klientů v jedné lokalitě nad 100.</w:t>
      </w:r>
    </w:p>
    <w:p w14:paraId="6F41774F" w14:textId="77777777" w:rsidR="001D00B6" w:rsidRDefault="001D00B6" w:rsidP="001D00B6">
      <w:r w:rsidRPr="001D00B6">
        <w:rPr>
          <w:b/>
          <w:bCs/>
        </w:rPr>
        <w:t>LJADRES</w:t>
      </w:r>
      <w:r>
        <w:t xml:space="preserve"> – </w:t>
      </w:r>
      <w:proofErr w:type="gramStart"/>
      <w:r>
        <w:t>adresát :</w:t>
      </w:r>
      <w:proofErr w:type="gramEnd"/>
    </w:p>
    <w:p w14:paraId="3D8B16EC" w14:textId="77777777" w:rsidR="001D00B6" w:rsidRDefault="001D00B6" w:rsidP="001D00B6">
      <w:r>
        <w:t xml:space="preserve">Jméno adresáta zprávy skládající se z čísla systému (1-4 znak dle M53), lokality provozování (5-6 znak předřazené nuly, 7-12 znak dle SR70 nebo SR71) a konkrétního účastníka v rámci systému v lokalitě (13-14 znak z přiděleného pořadového čísla – </w:t>
      </w:r>
      <w:proofErr w:type="spellStart"/>
      <w:r>
        <w:t>nódu</w:t>
      </w:r>
      <w:proofErr w:type="spellEnd"/>
      <w:r>
        <w:t xml:space="preserve">). Jméno odesílatele </w:t>
      </w:r>
      <w:r>
        <w:lastRenderedPageBreak/>
        <w:t>nemusí být numerické, čísla mohou být nahrazena alfabetickými znaky např. z důvodu navýšení kapacity klientů v jedné lokalitě nad 100.</w:t>
      </w:r>
    </w:p>
    <w:p w14:paraId="1BFB3414" w14:textId="77777777" w:rsidR="001D00B6" w:rsidRDefault="001D00B6" w:rsidP="001D00B6">
      <w:r w:rsidRPr="001D00B6">
        <w:rPr>
          <w:b/>
          <w:bCs/>
        </w:rPr>
        <w:t>PC</w:t>
      </w:r>
      <w:r>
        <w:t xml:space="preserve"> – číslo </w:t>
      </w:r>
      <w:proofErr w:type="gramStart"/>
      <w:r>
        <w:t>zprávy :</w:t>
      </w:r>
      <w:proofErr w:type="gramEnd"/>
    </w:p>
    <w:p w14:paraId="0F099CAA" w14:textId="77777777" w:rsidR="001D00B6" w:rsidRDefault="001D00B6" w:rsidP="001D00B6">
      <w:r>
        <w:t>Pořadové číslo zprávy uváděné vždy jako numerické na plný počet znaků (doplněné nulami zleva při nevyužití kapacity položky).</w:t>
      </w:r>
    </w:p>
    <w:p w14:paraId="7ECBDE7A" w14:textId="77777777" w:rsidR="001D00B6" w:rsidRDefault="001D00B6" w:rsidP="001D00B6">
      <w:r w:rsidRPr="001D00B6">
        <w:rPr>
          <w:b/>
          <w:bCs/>
        </w:rPr>
        <w:t>VZNIK</w:t>
      </w:r>
      <w:r>
        <w:t xml:space="preserve"> – vznik </w:t>
      </w:r>
      <w:proofErr w:type="gramStart"/>
      <w:r>
        <w:t>zprávy :</w:t>
      </w:r>
      <w:proofErr w:type="gramEnd"/>
    </w:p>
    <w:p w14:paraId="6E22DB6A" w14:textId="77777777" w:rsidR="001D00B6" w:rsidRDefault="001D00B6" w:rsidP="001D00B6">
      <w:r>
        <w:t xml:space="preserve">Časový vznik zprávy ve formátu měsíce (01-12), dne (01-28,29,30,31 podle měsíce a přestupnosti </w:t>
      </w:r>
      <w:proofErr w:type="gramStart"/>
      <w:r>
        <w:t>roku )</w:t>
      </w:r>
      <w:proofErr w:type="gramEnd"/>
      <w:r>
        <w:t>, hodiny (00-23) a minuty (00-59). Čas vzniku je běžně dosazován jako systémový čas ukončení, případně zahájení pořízení (vytvoření) zprávy.</w:t>
      </w:r>
    </w:p>
    <w:p w14:paraId="4A485D54" w14:textId="77777777" w:rsidR="001D00B6" w:rsidRDefault="001D00B6" w:rsidP="001D00B6">
      <w:r w:rsidRPr="001D00B6">
        <w:rPr>
          <w:b/>
          <w:bCs/>
        </w:rPr>
        <w:t>KINF</w:t>
      </w:r>
      <w:r>
        <w:t xml:space="preserve"> – klíč na </w:t>
      </w:r>
      <w:proofErr w:type="gramStart"/>
      <w:r>
        <w:t>informaci :</w:t>
      </w:r>
      <w:proofErr w:type="gramEnd"/>
    </w:p>
    <w:p w14:paraId="5531480A" w14:textId="77777777" w:rsidR="001D00B6" w:rsidRDefault="001D00B6" w:rsidP="001D00B6">
      <w:r>
        <w:t xml:space="preserve">Položka sloužící jako pomocný doplňující popis identifikace ke zprávě, respektive ke stavu </w:t>
      </w:r>
      <w:proofErr w:type="gramStart"/>
      <w:r>
        <w:t>zpracování  zprávy</w:t>
      </w:r>
      <w:proofErr w:type="gramEnd"/>
      <w:r>
        <w:t xml:space="preserve"> (způsob zpracování, uložení do poolu…). Tato položka je např. využívána k přenášení obvodu dopravního body (klíč „IS“ na prvních dvou pozicích) nebo číslo odesílajícího klienta ISOŘ ve zprávě vnější komunikace, obdobně žádajícího o blok dat z CEVIS (klíč „I“ na první pozice, druhá pozice je oblast dispečinku/celá síť ČD kam klient patří a 3 se 4 pozicí je pořadové číslo klienta – NOD).</w:t>
      </w:r>
    </w:p>
    <w:p w14:paraId="5EA59062" w14:textId="77777777" w:rsidR="001D00B6" w:rsidRDefault="001D00B6" w:rsidP="001D00B6">
      <w:r w:rsidRPr="001D00B6">
        <w:rPr>
          <w:b/>
          <w:bCs/>
        </w:rPr>
        <w:t>INF</w:t>
      </w:r>
      <w:r>
        <w:t xml:space="preserve"> – jméno </w:t>
      </w:r>
      <w:proofErr w:type="gramStart"/>
      <w:r>
        <w:t>zprávy :</w:t>
      </w:r>
      <w:proofErr w:type="gramEnd"/>
    </w:p>
    <w:p w14:paraId="10A0D6E5" w14:textId="77777777" w:rsidR="001D00B6" w:rsidRDefault="001D00B6" w:rsidP="001D00B6">
      <w:r>
        <w:t xml:space="preserve">Jméno zprávy se skládá z typu zprávy (1 znak – </w:t>
      </w:r>
      <w:proofErr w:type="gramStart"/>
      <w:r>
        <w:t>V,I</w:t>
      </w:r>
      <w:proofErr w:type="gramEnd"/>
      <w:r>
        <w:t>, Z, O, K…) a vlastního označení (2-5 znak – pro vstupní informace její číslo). Specifické zprávy využívají všech pět znaků pro své jedinečné jméno např. CFILE.</w:t>
      </w:r>
    </w:p>
    <w:p w14:paraId="0560DA20" w14:textId="77777777" w:rsidR="001D00B6" w:rsidRDefault="001D00B6" w:rsidP="001D00B6">
      <w:r w:rsidRPr="001D00B6">
        <w:rPr>
          <w:b/>
          <w:bCs/>
        </w:rPr>
        <w:t>K</w:t>
      </w:r>
      <w:r>
        <w:t xml:space="preserve"> – způsob komprimace </w:t>
      </w:r>
      <w:proofErr w:type="gramStart"/>
      <w:r>
        <w:t>zprávy :</w:t>
      </w:r>
      <w:proofErr w:type="gramEnd"/>
    </w:p>
    <w:p w14:paraId="6F9CA350" w14:textId="77777777" w:rsidR="001D00B6" w:rsidRDefault="001D00B6" w:rsidP="001D00B6">
      <w:r>
        <w:t>Vyjádřená numericky (</w:t>
      </w:r>
      <w:proofErr w:type="gramStart"/>
      <w:r>
        <w:t>0-nekomprimováno</w:t>
      </w:r>
      <w:proofErr w:type="gramEnd"/>
      <w:r>
        <w:t>, 1-komprimováno) nebo alfabeticky (druh komprimačního algoritmu např. A – ARJ, L – LHARC…). Komprimovaná zpráva má v následujících 10 bytech za přenosovou hlavičkou doplňující údaj o velikosti dekomprimované zprávy (bez této přenosové hlavičky s tímto doplněním). Přenášená zpráva je běžně komprimována od dosažení velikosti 2 kB.</w:t>
      </w:r>
    </w:p>
    <w:p w14:paraId="67321BE9" w14:textId="77777777" w:rsidR="001D00B6" w:rsidRDefault="001D00B6" w:rsidP="001D00B6">
      <w:r w:rsidRPr="001D00B6">
        <w:rPr>
          <w:b/>
          <w:bCs/>
        </w:rPr>
        <w:t>P</w:t>
      </w:r>
      <w:r>
        <w:t xml:space="preserve"> – priorita zprávy (nově typ informace</w:t>
      </w:r>
      <w:proofErr w:type="gramStart"/>
      <w:r>
        <w:t>) :</w:t>
      </w:r>
      <w:proofErr w:type="gramEnd"/>
    </w:p>
    <w:p w14:paraId="0865B08F" w14:textId="77777777" w:rsidR="001D00B6" w:rsidRDefault="001D00B6" w:rsidP="001D00B6">
      <w:r>
        <w:t xml:space="preserve">Používá se hexadecimální vyplnění. Položka priority zprávy není používána pro původní význam (přeřazení položek čekajících ve frontě do pořadí podle důležitosti nesené zprávy) ale </w:t>
      </w:r>
      <w:r>
        <w:lastRenderedPageBreak/>
        <w:t>pro potřeby definice v jakém způsobu formátování je zpráva vytvořena (</w:t>
      </w:r>
      <w:proofErr w:type="gramStart"/>
      <w:r>
        <w:t>0-textový</w:t>
      </w:r>
      <w:proofErr w:type="gramEnd"/>
      <w:r>
        <w:t xml:space="preserve"> tvar zprávy, 1-binární tvar zprávy, 2-serializovaný objekt, 3-DataContainer, 4-XML, 8-zpráva dělená na části).</w:t>
      </w:r>
    </w:p>
    <w:p w14:paraId="40331B8A" w14:textId="77777777" w:rsidR="001D00B6" w:rsidRDefault="001D00B6" w:rsidP="001D00B6">
      <w:r w:rsidRPr="001D00B6">
        <w:rPr>
          <w:b/>
          <w:bCs/>
        </w:rPr>
        <w:t>LGTW</w:t>
      </w:r>
      <w:r>
        <w:t xml:space="preserve"> – klíč na pool komunikačního počítače (</w:t>
      </w:r>
      <w:proofErr w:type="spellStart"/>
      <w:r>
        <w:t>communic</w:t>
      </w:r>
      <w:proofErr w:type="spellEnd"/>
      <w:proofErr w:type="gramStart"/>
      <w:r>
        <w:t>) :</w:t>
      </w:r>
      <w:proofErr w:type="gramEnd"/>
    </w:p>
    <w:p w14:paraId="03B462D1" w14:textId="77777777" w:rsidR="001D00B6" w:rsidRDefault="001D00B6" w:rsidP="001D00B6">
      <w:r>
        <w:t>Používá se hexadecimální vyplnění a obsahuje jméno prvku v poolu tranzitního počítače provádějícího párování zpráv (čekání na kvitanci, odpověď).</w:t>
      </w:r>
    </w:p>
    <w:p w14:paraId="3A3F8BB2" w14:textId="77777777" w:rsidR="001D00B6" w:rsidRDefault="001D00B6" w:rsidP="001D00B6">
      <w:r w:rsidRPr="001D00B6">
        <w:rPr>
          <w:b/>
          <w:bCs/>
        </w:rPr>
        <w:t>TR</w:t>
      </w:r>
      <w:r>
        <w:t xml:space="preserve"> – počet průchodů tranzitním počítačem (</w:t>
      </w:r>
      <w:proofErr w:type="spellStart"/>
      <w:r>
        <w:t>communic</w:t>
      </w:r>
      <w:proofErr w:type="spellEnd"/>
      <w:proofErr w:type="gramStart"/>
      <w:r>
        <w:t>) :</w:t>
      </w:r>
      <w:proofErr w:type="gramEnd"/>
    </w:p>
    <w:p w14:paraId="32DF061B" w14:textId="77777777" w:rsidR="001D00B6" w:rsidRDefault="001D00B6" w:rsidP="001D00B6">
      <w:r>
        <w:t>Obsahuje počet průchodů a slouží jako pomocná položka pro zachycení stavu směrování zprávy (pro odchylné a zprostředkované komunikace).</w:t>
      </w:r>
    </w:p>
    <w:p w14:paraId="30F9F680" w14:textId="77777777" w:rsidR="001D00B6" w:rsidRDefault="001D00B6" w:rsidP="001D00B6">
      <w:r w:rsidRPr="001D00B6">
        <w:rPr>
          <w:b/>
          <w:bCs/>
        </w:rPr>
        <w:t>ERC</w:t>
      </w:r>
      <w:r>
        <w:t xml:space="preserve"> – chybový kód zprávy (nově kódová stránka a zabezpečení přenášené zprávy)</w:t>
      </w:r>
    </w:p>
    <w:p w14:paraId="00726B4A" w14:textId="77777777" w:rsidR="001D00B6" w:rsidRDefault="001D00B6" w:rsidP="001D00B6">
      <w:r>
        <w:t xml:space="preserve">Obsahuje číslo chyby zprávy, případně chybového řádku, nově první znak znamená kódovou stránku přenášené zprávy (0-ASCII, </w:t>
      </w:r>
      <w:proofErr w:type="gramStart"/>
      <w:r>
        <w:t>1-Windows</w:t>
      </w:r>
      <w:proofErr w:type="gramEnd"/>
      <w:r>
        <w:t xml:space="preserve"> 1250, 2-ISO LATIN-2, 3-PC LATIN-2, 4-kód Kamenických, druhý znak znamená způsob zabezpečení přenášené zprávy (mezera-bez zabezpečení, 0-bez významu, 1-digitální podpis 512 bitů, nebude dále podporováno, 2-šifrování RSA, 3-digitální podpis s CA klíč 1024 bitů)</w:t>
      </w:r>
    </w:p>
    <w:p w14:paraId="408AA0BE" w14:textId="77777777" w:rsidR="001D00B6" w:rsidRDefault="001D00B6" w:rsidP="001D00B6">
      <w:r w:rsidRPr="001D00B6">
        <w:rPr>
          <w:b/>
          <w:bCs/>
        </w:rPr>
        <w:t>RS</w:t>
      </w:r>
      <w:r>
        <w:t xml:space="preserve"> – </w:t>
      </w:r>
      <w:proofErr w:type="gramStart"/>
      <w:r>
        <w:t>rezerva :</w:t>
      </w:r>
      <w:proofErr w:type="gramEnd"/>
    </w:p>
    <w:p w14:paraId="21456EF8" w14:textId="77777777" w:rsidR="001D00B6" w:rsidRDefault="001D00B6" w:rsidP="001D00B6">
      <w:r>
        <w:t>Neslouží pro předávání údajů mezi odesílatelem a příjemcem. Je určeno pro zápis údajů potřebných pro komunikační služby (např. identifikace dílu přenášeného souboru po částech). Při komunikaci uvnitř jednoho systému je pak možné využít položku i pro jiné účely.</w:t>
      </w:r>
    </w:p>
    <w:p w14:paraId="7FBEEC24" w14:textId="77777777" w:rsidR="001D00B6" w:rsidRPr="001D00B6" w:rsidRDefault="001D00B6" w:rsidP="001D00B6">
      <w:pPr>
        <w:pStyle w:val="Nadpis3"/>
      </w:pPr>
      <w:bookmarkStart w:id="35" w:name="_Toc35433129"/>
      <w:r>
        <w:t>Popis formátu zprávy V7800 (Hlášení polohy vlaku pro IDS)</w:t>
      </w:r>
      <w:bookmarkEnd w:id="35"/>
    </w:p>
    <w:tbl>
      <w:tblPr>
        <w:tblStyle w:val="Mkatabulky"/>
        <w:tblW w:w="9413" w:type="dxa"/>
        <w:tblLook w:val="04A0" w:firstRow="1" w:lastRow="0" w:firstColumn="1" w:lastColumn="0" w:noHBand="0" w:noVBand="1"/>
      </w:tblPr>
      <w:tblGrid>
        <w:gridCol w:w="2496"/>
        <w:gridCol w:w="6917"/>
      </w:tblGrid>
      <w:tr w:rsidR="001D00B6" w:rsidRPr="001D00B6" w14:paraId="5D53EFB3" w14:textId="77777777" w:rsidTr="005E0909">
        <w:tc>
          <w:tcPr>
            <w:tcW w:w="2338" w:type="dxa"/>
          </w:tcPr>
          <w:p w14:paraId="5A762F4A" w14:textId="77777777" w:rsidR="001D00B6" w:rsidRPr="001D00B6" w:rsidRDefault="001D00B6" w:rsidP="002021DC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vehicleId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7075" w:type="dxa"/>
          </w:tcPr>
          <w:p w14:paraId="030120CC" w14:textId="735AAE46" w:rsidR="001D00B6" w:rsidRPr="001D00B6" w:rsidRDefault="001D00B6" w:rsidP="002021DC">
            <w:r w:rsidRPr="001D00B6">
              <w:t xml:space="preserve"> evidenční číslo </w:t>
            </w:r>
            <w:r w:rsidR="002A0254">
              <w:t xml:space="preserve">vedoucího </w:t>
            </w:r>
            <w:r w:rsidRPr="001D00B6">
              <w:t xml:space="preserve">hnacího vozidla hlásící polohu (krátký formát, </w:t>
            </w:r>
            <w:r w:rsidR="002A0254">
              <w:t xml:space="preserve">nepoužívá </w:t>
            </w:r>
            <w:proofErr w:type="gramStart"/>
            <w:r w:rsidR="002A0254">
              <w:t xml:space="preserve">se - </w:t>
            </w:r>
            <w:r w:rsidRPr="001D00B6">
              <w:t>nenaplňuje</w:t>
            </w:r>
            <w:proofErr w:type="gramEnd"/>
            <w:r w:rsidRPr="001D00B6">
              <w:t xml:space="preserve"> se)</w:t>
            </w:r>
          </w:p>
        </w:tc>
      </w:tr>
      <w:tr w:rsidR="001D00B6" w:rsidRPr="001D00B6" w14:paraId="3780AB47" w14:textId="77777777" w:rsidTr="005E0909">
        <w:tc>
          <w:tcPr>
            <w:tcW w:w="2338" w:type="dxa"/>
          </w:tcPr>
          <w:p w14:paraId="781F8BB4" w14:textId="77777777" w:rsidR="001D00B6" w:rsidRPr="001D00B6" w:rsidRDefault="001D00B6" w:rsidP="002021DC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trainNumber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7075" w:type="dxa"/>
          </w:tcPr>
          <w:p w14:paraId="6D3F7BE3" w14:textId="77777777" w:rsidR="001D00B6" w:rsidRPr="001D00B6" w:rsidRDefault="001D00B6" w:rsidP="002021DC">
            <w:r w:rsidRPr="001D00B6">
              <w:t xml:space="preserve"> aktuální číslo vlaku</w:t>
            </w:r>
          </w:p>
        </w:tc>
      </w:tr>
      <w:tr w:rsidR="001D00B6" w:rsidRPr="001D00B6" w14:paraId="0EE2A920" w14:textId="77777777" w:rsidTr="005E0909">
        <w:tc>
          <w:tcPr>
            <w:tcW w:w="2338" w:type="dxa"/>
          </w:tcPr>
          <w:p w14:paraId="5E37875A" w14:textId="77777777" w:rsidR="001D00B6" w:rsidRPr="001D00B6" w:rsidRDefault="001D00B6" w:rsidP="002021DC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trainType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7075" w:type="dxa"/>
          </w:tcPr>
          <w:p w14:paraId="13506941" w14:textId="77777777" w:rsidR="001D00B6" w:rsidRPr="001D00B6" w:rsidRDefault="001D00B6" w:rsidP="002021DC">
            <w:r w:rsidRPr="001D00B6">
              <w:t xml:space="preserve"> aktuální druh vlaku</w:t>
            </w:r>
          </w:p>
        </w:tc>
      </w:tr>
      <w:tr w:rsidR="001D00B6" w:rsidRPr="001D00B6" w14:paraId="3488B58E" w14:textId="77777777" w:rsidTr="005E0909">
        <w:tc>
          <w:tcPr>
            <w:tcW w:w="2338" w:type="dxa"/>
          </w:tcPr>
          <w:p w14:paraId="287EE12E" w14:textId="77777777" w:rsidR="001D00B6" w:rsidRPr="001D00B6" w:rsidRDefault="001D00B6" w:rsidP="002021DC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trainId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7075" w:type="dxa"/>
          </w:tcPr>
          <w:p w14:paraId="2691702A" w14:textId="77777777" w:rsidR="001D00B6" w:rsidRPr="001D00B6" w:rsidRDefault="001D00B6" w:rsidP="002021DC">
            <w:r w:rsidRPr="001D00B6">
              <w:t xml:space="preserve"> ID záznamu vlaku </w:t>
            </w:r>
            <w:r w:rsidR="00F65F86">
              <w:t>v DISOD CD</w:t>
            </w:r>
            <w:r w:rsidRPr="001D00B6">
              <w:t xml:space="preserve"> (pomůcka pro párování)</w:t>
            </w:r>
          </w:p>
        </w:tc>
      </w:tr>
      <w:tr w:rsidR="001D00B6" w:rsidRPr="001D00B6" w14:paraId="267007BA" w14:textId="77777777" w:rsidTr="005E0909">
        <w:tc>
          <w:tcPr>
            <w:tcW w:w="2338" w:type="dxa"/>
          </w:tcPr>
          <w:p w14:paraId="7BA9C832" w14:textId="77777777" w:rsidR="001D00B6" w:rsidRPr="001D00B6" w:rsidRDefault="001D00B6" w:rsidP="002021DC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phoneNumber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7075" w:type="dxa"/>
          </w:tcPr>
          <w:p w14:paraId="3B722E89" w14:textId="5BBC71AE" w:rsidR="001D00B6" w:rsidRPr="001D00B6" w:rsidRDefault="001D00B6" w:rsidP="002021DC">
            <w:r w:rsidRPr="001D00B6">
              <w:t xml:space="preserve"> telefonní číslo na </w:t>
            </w:r>
            <w:r w:rsidR="002A0254">
              <w:t xml:space="preserve">vedoucího </w:t>
            </w:r>
            <w:r w:rsidRPr="001D00B6">
              <w:t>hnací</w:t>
            </w:r>
            <w:r w:rsidR="002A0254">
              <w:t>ho</w:t>
            </w:r>
            <w:r w:rsidRPr="001D00B6">
              <w:t xml:space="preserve"> vozidl</w:t>
            </w:r>
            <w:r w:rsidR="002A0254">
              <w:t>a</w:t>
            </w:r>
            <w:r w:rsidRPr="001D00B6">
              <w:t xml:space="preserve"> (</w:t>
            </w:r>
            <w:r w:rsidR="002A0254">
              <w:t xml:space="preserve">nepoužívá </w:t>
            </w:r>
            <w:proofErr w:type="gramStart"/>
            <w:r w:rsidR="002A0254">
              <w:t xml:space="preserve">se - </w:t>
            </w:r>
            <w:r w:rsidR="009F4301">
              <w:t>neuplatňuje</w:t>
            </w:r>
            <w:proofErr w:type="gramEnd"/>
            <w:r w:rsidR="009F4301">
              <w:t xml:space="preserve"> se)</w:t>
            </w:r>
          </w:p>
        </w:tc>
      </w:tr>
      <w:tr w:rsidR="001D00B6" w:rsidRPr="001D00B6" w14:paraId="333126A9" w14:textId="77777777" w:rsidTr="005E0909">
        <w:tc>
          <w:tcPr>
            <w:tcW w:w="2338" w:type="dxa"/>
          </w:tcPr>
          <w:p w14:paraId="32E528C3" w14:textId="77777777" w:rsidR="001D00B6" w:rsidRPr="001D00B6" w:rsidRDefault="001D00B6" w:rsidP="002021DC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lastRenderedPageBreak/>
              <w:t>time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7075" w:type="dxa"/>
          </w:tcPr>
          <w:p w14:paraId="1C59918A" w14:textId="77777777" w:rsidR="001D00B6" w:rsidRPr="001D00B6" w:rsidRDefault="001D00B6" w:rsidP="002021DC">
            <w:r w:rsidRPr="001D00B6">
              <w:t xml:space="preserve"> aktuální čas události k oznamované poloze</w:t>
            </w:r>
          </w:p>
        </w:tc>
      </w:tr>
      <w:tr w:rsidR="001D00B6" w:rsidRPr="001D00B6" w14:paraId="26D0F5E3" w14:textId="77777777" w:rsidTr="005E0909">
        <w:tc>
          <w:tcPr>
            <w:tcW w:w="2338" w:type="dxa"/>
          </w:tcPr>
          <w:p w14:paraId="7FA4FED4" w14:textId="77777777" w:rsidR="001D00B6" w:rsidRPr="001D00B6" w:rsidRDefault="001D00B6" w:rsidP="002021DC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delay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7075" w:type="dxa"/>
          </w:tcPr>
          <w:p w14:paraId="77D0F842" w14:textId="77777777" w:rsidR="001D00B6" w:rsidRPr="001D00B6" w:rsidRDefault="001D00B6" w:rsidP="002021DC">
            <w:r w:rsidRPr="001D00B6">
              <w:t xml:space="preserve"> poslední známá výše zpoždění vlaku (náskoku – uváděn znaménkem „</w:t>
            </w:r>
            <w:proofErr w:type="gramStart"/>
            <w:r>
              <w:t>-</w:t>
            </w:r>
            <w:r w:rsidRPr="001D00B6">
              <w:t>„</w:t>
            </w:r>
            <w:proofErr w:type="gramEnd"/>
            <w:r w:rsidRPr="001D00B6">
              <w:t>)</w:t>
            </w:r>
          </w:p>
        </w:tc>
      </w:tr>
      <w:tr w:rsidR="001D00B6" w:rsidRPr="001D00B6" w14:paraId="386C315C" w14:textId="77777777" w:rsidTr="005E0909">
        <w:tc>
          <w:tcPr>
            <w:tcW w:w="2338" w:type="dxa"/>
          </w:tcPr>
          <w:p w14:paraId="3975CD52" w14:textId="77777777" w:rsidR="001D00B6" w:rsidRPr="001D00B6" w:rsidRDefault="001D00B6" w:rsidP="002021DC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latitude+longitude</w:t>
            </w:r>
            <w:proofErr w:type="spellEnd"/>
            <w:r w:rsidRPr="001D00B6">
              <w:rPr>
                <w:color w:val="365F91" w:themeColor="accent1" w:themeShade="BF"/>
              </w:rPr>
              <w:t xml:space="preserve"> – </w:t>
            </w:r>
          </w:p>
        </w:tc>
        <w:tc>
          <w:tcPr>
            <w:tcW w:w="7075" w:type="dxa"/>
          </w:tcPr>
          <w:p w14:paraId="7752A40B" w14:textId="77777777" w:rsidR="001D00B6" w:rsidRPr="001D00B6" w:rsidRDefault="001D00B6" w:rsidP="002021DC">
            <w:r w:rsidRPr="001D00B6">
              <w:t>GPS souřadnice oznamované polohy (z GPS nebo dopravního bodu)</w:t>
            </w:r>
          </w:p>
        </w:tc>
      </w:tr>
      <w:tr w:rsidR="001D00B6" w:rsidRPr="001D00B6" w14:paraId="42E4A890" w14:textId="77777777" w:rsidTr="005E0909">
        <w:tc>
          <w:tcPr>
            <w:tcW w:w="2338" w:type="dxa"/>
          </w:tcPr>
          <w:p w14:paraId="29AE5789" w14:textId="77777777" w:rsidR="001D00B6" w:rsidRPr="001D00B6" w:rsidRDefault="001D00B6" w:rsidP="002021DC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stopId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7075" w:type="dxa"/>
          </w:tcPr>
          <w:p w14:paraId="2060F6B1" w14:textId="77777777" w:rsidR="001D00B6" w:rsidRPr="001D00B6" w:rsidRDefault="001D00B6" w:rsidP="002021DC">
            <w:r w:rsidRPr="001D00B6">
              <w:t xml:space="preserve"> evidenční číslo dopravního bodu na 5 znaků (bez kontrolní číslice)</w:t>
            </w:r>
          </w:p>
        </w:tc>
      </w:tr>
      <w:tr w:rsidR="001D00B6" w:rsidRPr="001D00B6" w14:paraId="0B02D7E9" w14:textId="77777777" w:rsidTr="005E0909">
        <w:tc>
          <w:tcPr>
            <w:tcW w:w="2338" w:type="dxa"/>
          </w:tcPr>
          <w:p w14:paraId="592361FF" w14:textId="77777777" w:rsidR="001D00B6" w:rsidRPr="001D00B6" w:rsidRDefault="001D00B6" w:rsidP="002021DC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eventType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7075" w:type="dxa"/>
          </w:tcPr>
          <w:p w14:paraId="3D734AA1" w14:textId="77777777" w:rsidR="001D00B6" w:rsidRPr="001D00B6" w:rsidRDefault="001D00B6" w:rsidP="002021DC">
            <w:r w:rsidRPr="001D00B6">
              <w:t xml:space="preserve"> typ oznamované jízdy (příjezd/odjezd/průjezd)</w:t>
            </w:r>
          </w:p>
        </w:tc>
      </w:tr>
      <w:tr w:rsidR="001D00B6" w:rsidRPr="001D00B6" w14:paraId="51BE5881" w14:textId="77777777" w:rsidTr="005E0909">
        <w:tc>
          <w:tcPr>
            <w:tcW w:w="2338" w:type="dxa"/>
          </w:tcPr>
          <w:p w14:paraId="0721BBD2" w14:textId="77777777" w:rsidR="001D00B6" w:rsidRDefault="001D00B6" w:rsidP="002021DC">
            <w:pPr>
              <w:rPr>
                <w:color w:val="365F91" w:themeColor="accent1" w:themeShade="BF"/>
              </w:rPr>
            </w:pPr>
            <w:proofErr w:type="spellStart"/>
            <w:r>
              <w:rPr>
                <w:color w:val="365F91" w:themeColor="accent1" w:themeShade="BF"/>
              </w:rPr>
              <w:t>trainSpeed</w:t>
            </w:r>
            <w:proofErr w:type="spellEnd"/>
          </w:p>
          <w:p w14:paraId="342F2747" w14:textId="77777777" w:rsidR="00EF3F2C" w:rsidRPr="001D00B6" w:rsidRDefault="00EF3F2C" w:rsidP="002021DC">
            <w:pPr>
              <w:rPr>
                <w:color w:val="365F91" w:themeColor="accent1" w:themeShade="BF"/>
              </w:rPr>
            </w:pPr>
            <w:r w:rsidRPr="001B255C">
              <w:rPr>
                <w:color w:val="365F91" w:themeColor="accent1" w:themeShade="BF"/>
              </w:rPr>
              <w:t>(nepovinné)</w:t>
            </w:r>
          </w:p>
        </w:tc>
        <w:tc>
          <w:tcPr>
            <w:tcW w:w="7075" w:type="dxa"/>
          </w:tcPr>
          <w:p w14:paraId="1002AD48" w14:textId="77777777" w:rsidR="001D00B6" w:rsidRPr="001D00B6" w:rsidRDefault="001D00B6" w:rsidP="00EF3F2C">
            <w:r>
              <w:t>rychlost vlaku</w:t>
            </w:r>
            <w:r w:rsidR="00EF3F2C" w:rsidRPr="00EF3F2C">
              <w:rPr>
                <w:color w:val="FF0000"/>
              </w:rPr>
              <w:t xml:space="preserve"> </w:t>
            </w:r>
            <w:r w:rsidR="00EF3F2C" w:rsidRPr="001B255C">
              <w:t xml:space="preserve">– zasílá se pouze v případě, že není vyplněna položka </w:t>
            </w:r>
            <w:proofErr w:type="spellStart"/>
            <w:r w:rsidR="00EF3F2C" w:rsidRPr="001B255C">
              <w:t>eventType</w:t>
            </w:r>
            <w:proofErr w:type="spellEnd"/>
            <w:r w:rsidR="00EF3F2C" w:rsidRPr="001B255C">
              <w:t>, nebo v případě, že rychlost je rovna „0“</w:t>
            </w:r>
            <w:r w:rsidR="00EF3F2C" w:rsidRPr="00EF3F2C">
              <w:rPr>
                <w:color w:val="FF0000"/>
              </w:rPr>
              <w:t xml:space="preserve"> </w:t>
            </w:r>
          </w:p>
        </w:tc>
      </w:tr>
      <w:tr w:rsidR="001D00B6" w:rsidRPr="001D00B6" w14:paraId="6C893F2E" w14:textId="77777777" w:rsidTr="005E0909">
        <w:tc>
          <w:tcPr>
            <w:tcW w:w="2338" w:type="dxa"/>
          </w:tcPr>
          <w:p w14:paraId="0E56334B" w14:textId="77777777" w:rsidR="001D00B6" w:rsidRDefault="001D00B6" w:rsidP="002021DC">
            <w:pPr>
              <w:rPr>
                <w:color w:val="365F91" w:themeColor="accent1" w:themeShade="BF"/>
              </w:rPr>
            </w:pPr>
            <w:proofErr w:type="spellStart"/>
            <w:r>
              <w:rPr>
                <w:color w:val="365F91" w:themeColor="accent1" w:themeShade="BF"/>
              </w:rPr>
              <w:t>replacementBusService</w:t>
            </w:r>
            <w:proofErr w:type="spellEnd"/>
          </w:p>
          <w:p w14:paraId="1BFA8357" w14:textId="77777777" w:rsidR="009913A6" w:rsidRDefault="009913A6" w:rsidP="002021DC">
            <w:pPr>
              <w:rPr>
                <w:color w:val="365F91" w:themeColor="accent1" w:themeShade="BF"/>
              </w:rPr>
            </w:pPr>
            <w:r w:rsidRPr="001B255C">
              <w:rPr>
                <w:color w:val="365F91" w:themeColor="accent1" w:themeShade="BF"/>
              </w:rPr>
              <w:t>(nepovinné)</w:t>
            </w:r>
          </w:p>
        </w:tc>
        <w:tc>
          <w:tcPr>
            <w:tcW w:w="7075" w:type="dxa"/>
          </w:tcPr>
          <w:p w14:paraId="748D51D5" w14:textId="77777777" w:rsidR="004B3DBA" w:rsidRDefault="001C4E07" w:rsidP="005E0909">
            <w:r>
              <w:t>příznak náhradní dopravy</w:t>
            </w:r>
          </w:p>
        </w:tc>
      </w:tr>
      <w:tr w:rsidR="00F65F86" w:rsidRPr="001D00B6" w14:paraId="62D409A4" w14:textId="77777777" w:rsidTr="00F65F86">
        <w:tc>
          <w:tcPr>
            <w:tcW w:w="2338" w:type="dxa"/>
          </w:tcPr>
          <w:p w14:paraId="6849A9A4" w14:textId="77777777" w:rsidR="00F65F86" w:rsidRDefault="00F65F86" w:rsidP="002021DC">
            <w:pPr>
              <w:rPr>
                <w:color w:val="365F91" w:themeColor="accent1" w:themeShade="BF"/>
              </w:rPr>
            </w:pPr>
            <w:proofErr w:type="spellStart"/>
            <w:r w:rsidRPr="005E0909">
              <w:rPr>
                <w:color w:val="365F91" w:themeColor="accent1" w:themeShade="BF"/>
              </w:rPr>
              <w:t>trainOriginalNumber</w:t>
            </w:r>
            <w:proofErr w:type="spellEnd"/>
            <w:r w:rsidRPr="005E0909">
              <w:rPr>
                <w:color w:val="365F91" w:themeColor="accent1" w:themeShade="BF"/>
              </w:rPr>
              <w:t xml:space="preserve"> (nepovinné)</w:t>
            </w:r>
          </w:p>
        </w:tc>
        <w:tc>
          <w:tcPr>
            <w:tcW w:w="7075" w:type="dxa"/>
          </w:tcPr>
          <w:p w14:paraId="6CFDE200" w14:textId="77777777" w:rsidR="00F65F86" w:rsidRDefault="00F65F86" w:rsidP="002021DC">
            <w:r w:rsidRPr="005E0909">
              <w:t xml:space="preserve">Přenáší se např. jede-li vlak jako náhradní souprava, tedy jeho aktuální číslo je 3xxxx, pak zde je uvedeno číslo dle JŘ (tedy jen </w:t>
            </w:r>
            <w:proofErr w:type="spellStart"/>
            <w:r w:rsidRPr="005E0909">
              <w:t>xxxx</w:t>
            </w:r>
            <w:proofErr w:type="spellEnd"/>
          </w:p>
        </w:tc>
      </w:tr>
      <w:tr w:rsidR="00F65F86" w:rsidRPr="001D00B6" w14:paraId="0551F5BD" w14:textId="77777777" w:rsidTr="00F65F86">
        <w:tc>
          <w:tcPr>
            <w:tcW w:w="2338" w:type="dxa"/>
          </w:tcPr>
          <w:p w14:paraId="7B82CB4A" w14:textId="77777777" w:rsidR="00F65F86" w:rsidRPr="005E0909" w:rsidRDefault="00F65F86" w:rsidP="002021DC">
            <w:pPr>
              <w:rPr>
                <w:color w:val="365F91" w:themeColor="accent1" w:themeShade="BF"/>
              </w:rPr>
            </w:pPr>
            <w:proofErr w:type="spellStart"/>
            <w:r w:rsidRPr="005E0909">
              <w:rPr>
                <w:color w:val="365F91" w:themeColor="accent1" w:themeShade="BF"/>
              </w:rPr>
              <w:t>trainLowFloor</w:t>
            </w:r>
            <w:proofErr w:type="spellEnd"/>
            <w:r w:rsidRPr="005E0909">
              <w:rPr>
                <w:color w:val="365F91" w:themeColor="accent1" w:themeShade="BF"/>
              </w:rPr>
              <w:t xml:space="preserve"> (nepovinné)</w:t>
            </w:r>
          </w:p>
        </w:tc>
        <w:tc>
          <w:tcPr>
            <w:tcW w:w="7075" w:type="dxa"/>
          </w:tcPr>
          <w:p w14:paraId="63BDD99B" w14:textId="77777777" w:rsidR="00F65F86" w:rsidRPr="005E0909" w:rsidRDefault="00F65F86" w:rsidP="002021DC">
            <w:r w:rsidRPr="005E0909">
              <w:t xml:space="preserve">indikace </w:t>
            </w:r>
            <w:proofErr w:type="spellStart"/>
            <w:r w:rsidRPr="005E0909">
              <w:t>nízkopodlažnosti</w:t>
            </w:r>
            <w:proofErr w:type="spellEnd"/>
            <w:r w:rsidRPr="005E0909">
              <w:t xml:space="preserve"> – paket V 7800 (7801) proměnná</w:t>
            </w:r>
          </w:p>
        </w:tc>
      </w:tr>
      <w:tr w:rsidR="00F65F86" w:rsidRPr="001D00B6" w14:paraId="0B531B69" w14:textId="77777777" w:rsidTr="00F65F86">
        <w:tc>
          <w:tcPr>
            <w:tcW w:w="2338" w:type="dxa"/>
          </w:tcPr>
          <w:p w14:paraId="344D12C0" w14:textId="77777777" w:rsidR="00F65F86" w:rsidRPr="005E0909" w:rsidRDefault="00F65F86" w:rsidP="002021DC">
            <w:pPr>
              <w:rPr>
                <w:color w:val="365F91" w:themeColor="accent1" w:themeShade="BF"/>
              </w:rPr>
            </w:pPr>
            <w:proofErr w:type="spellStart"/>
            <w:r w:rsidRPr="005E0909">
              <w:rPr>
                <w:color w:val="365F91" w:themeColor="accent1" w:themeShade="BF"/>
              </w:rPr>
              <w:t>trainForDisabledPerson</w:t>
            </w:r>
            <w:proofErr w:type="spellEnd"/>
            <w:r w:rsidRPr="005E0909">
              <w:rPr>
                <w:color w:val="365F91" w:themeColor="accent1" w:themeShade="BF"/>
              </w:rPr>
              <w:t xml:space="preserve"> (nepovinné)</w:t>
            </w:r>
          </w:p>
        </w:tc>
        <w:tc>
          <w:tcPr>
            <w:tcW w:w="7075" w:type="dxa"/>
          </w:tcPr>
          <w:p w14:paraId="0BD52758" w14:textId="77777777" w:rsidR="00F65F86" w:rsidRPr="005E0909" w:rsidRDefault="00F65F86" w:rsidP="002021DC">
            <w:r w:rsidRPr="005E0909">
              <w:t xml:space="preserve">indikace uzpůsobení pro invalidy – existence </w:t>
            </w:r>
            <w:proofErr w:type="gramStart"/>
            <w:r w:rsidRPr="005E0909">
              <w:t>plošiny - paket</w:t>
            </w:r>
            <w:proofErr w:type="gramEnd"/>
            <w:r w:rsidRPr="005E0909">
              <w:t xml:space="preserve"> V 7800 (7801) proměnná</w:t>
            </w:r>
          </w:p>
        </w:tc>
      </w:tr>
      <w:tr w:rsidR="00F65F86" w:rsidRPr="001D00B6" w14:paraId="6C9DC6E7" w14:textId="77777777" w:rsidTr="00F65F86">
        <w:tc>
          <w:tcPr>
            <w:tcW w:w="2338" w:type="dxa"/>
          </w:tcPr>
          <w:p w14:paraId="0E4F46B7" w14:textId="77777777" w:rsidR="00F65F86" w:rsidRPr="005E0909" w:rsidRDefault="00F65F86" w:rsidP="002021DC">
            <w:pPr>
              <w:rPr>
                <w:color w:val="365F91" w:themeColor="accent1" w:themeShade="BF"/>
              </w:rPr>
            </w:pPr>
            <w:proofErr w:type="spellStart"/>
            <w:r w:rsidRPr="005E0909">
              <w:rPr>
                <w:color w:val="365F91" w:themeColor="accent1" w:themeShade="BF"/>
              </w:rPr>
              <w:t>trainDirection</w:t>
            </w:r>
            <w:proofErr w:type="spellEnd"/>
          </w:p>
        </w:tc>
        <w:tc>
          <w:tcPr>
            <w:tcW w:w="7075" w:type="dxa"/>
          </w:tcPr>
          <w:p w14:paraId="12589D78" w14:textId="77777777" w:rsidR="00F65F86" w:rsidRPr="005E0909" w:rsidRDefault="00F65F86" w:rsidP="002021DC">
            <w:r w:rsidRPr="005E0909">
              <w:t>Číslo cílové stanice vlaku – paket V 7800 (7801) proměnná</w:t>
            </w:r>
          </w:p>
        </w:tc>
      </w:tr>
      <w:tr w:rsidR="00F65F86" w:rsidRPr="001D00B6" w14:paraId="48EBEC2D" w14:textId="77777777" w:rsidTr="00F65F86">
        <w:tc>
          <w:tcPr>
            <w:tcW w:w="2338" w:type="dxa"/>
          </w:tcPr>
          <w:p w14:paraId="7BE4829A" w14:textId="77777777" w:rsidR="00F65F86" w:rsidRPr="005E0909" w:rsidRDefault="00F65F86" w:rsidP="002021DC">
            <w:pPr>
              <w:rPr>
                <w:color w:val="365F91" w:themeColor="accent1" w:themeShade="BF"/>
              </w:rPr>
            </w:pPr>
            <w:proofErr w:type="spellStart"/>
            <w:r w:rsidRPr="005E0909">
              <w:rPr>
                <w:color w:val="365F91" w:themeColor="accent1" w:themeShade="BF"/>
              </w:rPr>
              <w:t>trainDirectionText</w:t>
            </w:r>
            <w:proofErr w:type="spellEnd"/>
          </w:p>
        </w:tc>
        <w:tc>
          <w:tcPr>
            <w:tcW w:w="7075" w:type="dxa"/>
          </w:tcPr>
          <w:p w14:paraId="0873435D" w14:textId="77777777" w:rsidR="00F65F86" w:rsidRPr="005E0909" w:rsidRDefault="00F65F86" w:rsidP="002021DC">
            <w:r w:rsidRPr="005E0909">
              <w:t xml:space="preserve">název cílové (veřejné) stanice vlaku v ČR - u vlaků do ciziny je nastaven bod </w:t>
            </w:r>
            <w:proofErr w:type="spellStart"/>
            <w:proofErr w:type="gramStart"/>
            <w:r w:rsidRPr="005E0909">
              <w:t>st.hranice</w:t>
            </w:r>
            <w:proofErr w:type="spellEnd"/>
            <w:proofErr w:type="gramEnd"/>
            <w:r w:rsidRPr="005E0909">
              <w:t xml:space="preserve"> – paket V 7800 (7801) proměnná</w:t>
            </w:r>
          </w:p>
        </w:tc>
      </w:tr>
    </w:tbl>
    <w:p w14:paraId="1DD04654" w14:textId="77777777" w:rsidR="005E0909" w:rsidRDefault="005E0909" w:rsidP="001C4E07">
      <w:pPr>
        <w:rPr>
          <w:b/>
          <w:bCs/>
        </w:rPr>
      </w:pPr>
    </w:p>
    <w:p w14:paraId="5A26BF09" w14:textId="77777777" w:rsidR="001C4E07" w:rsidRPr="001C4E07" w:rsidRDefault="001C4E07" w:rsidP="001C4E07">
      <w:pPr>
        <w:rPr>
          <w:b/>
          <w:bCs/>
        </w:rPr>
      </w:pPr>
      <w:r w:rsidRPr="001C4E07">
        <w:rPr>
          <w:b/>
          <w:bCs/>
        </w:rPr>
        <w:t>Příklad zprávy</w:t>
      </w:r>
    </w:p>
    <w:p w14:paraId="1B7B90CB" w14:textId="77777777" w:rsidR="001C4E07" w:rsidRDefault="001C4E07" w:rsidP="001C4E07">
      <w:r w:rsidRPr="001C4E07">
        <w:t>'#4270DP9900100142460033755001943603010110XML V780004            '</w:t>
      </w:r>
      <w:r w:rsidRPr="001C4E07">
        <w:tab/>
        <w:t>&lt;?</w:t>
      </w:r>
      <w:proofErr w:type="spellStart"/>
      <w:r w:rsidRPr="001C4E07">
        <w:t>xml</w:t>
      </w:r>
      <w:proofErr w:type="spellEnd"/>
      <w:r w:rsidRPr="001C4E07">
        <w:t xml:space="preserve"> </w:t>
      </w:r>
      <w:proofErr w:type="spellStart"/>
      <w:r w:rsidRPr="001C4E07">
        <w:t>version</w:t>
      </w:r>
      <w:proofErr w:type="spellEnd"/>
      <w:r w:rsidRPr="001C4E07">
        <w:t xml:space="preserve">="1.0" </w:t>
      </w:r>
      <w:proofErr w:type="spellStart"/>
      <w:r w:rsidRPr="001C4E07">
        <w:t>encoding</w:t>
      </w:r>
      <w:proofErr w:type="spellEnd"/>
      <w:r w:rsidRPr="001C4E07">
        <w:t>="windows-1250</w:t>
      </w:r>
      <w:proofErr w:type="gramStart"/>
      <w:r w:rsidRPr="001C4E07">
        <w:t>" ?&gt;&lt;</w:t>
      </w:r>
      <w:proofErr w:type="spellStart"/>
      <w:proofErr w:type="gramEnd"/>
      <w:r w:rsidRPr="001C4E07">
        <w:t>position</w:t>
      </w:r>
      <w:proofErr w:type="spellEnd"/>
      <w:r w:rsidRPr="001C4E07">
        <w:t xml:space="preserve"> </w:t>
      </w:r>
      <w:proofErr w:type="spellStart"/>
      <w:r w:rsidRPr="001C4E07">
        <w:t>delay</w:t>
      </w:r>
      <w:proofErr w:type="spellEnd"/>
      <w:r w:rsidRPr="001C4E07">
        <w:t xml:space="preserve">="34" </w:t>
      </w:r>
      <w:proofErr w:type="spellStart"/>
      <w:r w:rsidRPr="001C4E07">
        <w:t>eventType</w:t>
      </w:r>
      <w:proofErr w:type="spellEnd"/>
      <w:r w:rsidRPr="001C4E07">
        <w:t>="</w:t>
      </w:r>
      <w:proofErr w:type="spellStart"/>
      <w:r w:rsidRPr="001C4E07">
        <w:t>through</w:t>
      </w:r>
      <w:proofErr w:type="spellEnd"/>
      <w:r w:rsidRPr="001C4E07">
        <w:t xml:space="preserve">" </w:t>
      </w:r>
      <w:proofErr w:type="spellStart"/>
      <w:r w:rsidRPr="001C4E07">
        <w:t>latitude</w:t>
      </w:r>
      <w:proofErr w:type="spellEnd"/>
      <w:r w:rsidRPr="001C4E07">
        <w:t xml:space="preserve">="49.253770" </w:t>
      </w:r>
      <w:proofErr w:type="spellStart"/>
      <w:r w:rsidRPr="001C4E07">
        <w:t>longitude</w:t>
      </w:r>
      <w:proofErr w:type="spellEnd"/>
      <w:r w:rsidRPr="001C4E07">
        <w:t xml:space="preserve">="17.501482" </w:t>
      </w:r>
      <w:proofErr w:type="spellStart"/>
      <w:r w:rsidRPr="001C4E07">
        <w:t>stopId</w:t>
      </w:r>
      <w:proofErr w:type="spellEnd"/>
      <w:r w:rsidRPr="001C4E07">
        <w:t xml:space="preserve">="36475" </w:t>
      </w:r>
      <w:proofErr w:type="spellStart"/>
      <w:r w:rsidRPr="001C4E07">
        <w:t>time</w:t>
      </w:r>
      <w:proofErr w:type="spellEnd"/>
      <w:r w:rsidRPr="001C4E07">
        <w:t xml:space="preserve">="2020-03-01T01:10:00+01:00" </w:t>
      </w:r>
      <w:proofErr w:type="spellStart"/>
      <w:r w:rsidRPr="001C4E07">
        <w:t>trainDirection</w:t>
      </w:r>
      <w:proofErr w:type="spellEnd"/>
      <w:r w:rsidRPr="001C4E07">
        <w:t xml:space="preserve">="33755" </w:t>
      </w:r>
      <w:proofErr w:type="spellStart"/>
      <w:r w:rsidRPr="001C4E07">
        <w:t>trainDirectionText</w:t>
      </w:r>
      <w:proofErr w:type="spellEnd"/>
      <w:r w:rsidRPr="001C4E07">
        <w:t xml:space="preserve">="Zlín střed" </w:t>
      </w:r>
      <w:proofErr w:type="spellStart"/>
      <w:r w:rsidRPr="001C4E07">
        <w:t>trainId</w:t>
      </w:r>
      <w:proofErr w:type="spellEnd"/>
      <w:r w:rsidRPr="001C4E07">
        <w:t xml:space="preserve">="24656184" </w:t>
      </w:r>
      <w:proofErr w:type="spellStart"/>
      <w:r w:rsidRPr="001C4E07">
        <w:t>trainLowFloor</w:t>
      </w:r>
      <w:proofErr w:type="spellEnd"/>
      <w:r w:rsidRPr="001C4E07">
        <w:t xml:space="preserve">="1" </w:t>
      </w:r>
      <w:proofErr w:type="spellStart"/>
      <w:r w:rsidRPr="001C4E07">
        <w:t>trainNumber</w:t>
      </w:r>
      <w:proofErr w:type="spellEnd"/>
      <w:r w:rsidRPr="001C4E07">
        <w:t xml:space="preserve">="1650" </w:t>
      </w:r>
      <w:proofErr w:type="spellStart"/>
      <w:r w:rsidRPr="001C4E07">
        <w:t>trainType</w:t>
      </w:r>
      <w:proofErr w:type="spellEnd"/>
      <w:r w:rsidRPr="001C4E07">
        <w:t>="</w:t>
      </w:r>
      <w:proofErr w:type="spellStart"/>
      <w:r w:rsidRPr="001C4E07">
        <w:t>Sp</w:t>
      </w:r>
      <w:proofErr w:type="spellEnd"/>
      <w:r w:rsidRPr="001C4E07">
        <w:t>"/&gt;</w:t>
      </w:r>
    </w:p>
    <w:p w14:paraId="6E6E6B06" w14:textId="77777777" w:rsidR="005E0909" w:rsidRDefault="005E0909" w:rsidP="001C4E07"/>
    <w:p w14:paraId="1D0CB6A0" w14:textId="77777777" w:rsidR="005E0909" w:rsidRDefault="005E0909" w:rsidP="001C4E07"/>
    <w:p w14:paraId="0BC6CBE7" w14:textId="77777777" w:rsidR="001C4E07" w:rsidRPr="001D00B6" w:rsidRDefault="001C4E07" w:rsidP="001C4E07">
      <w:pPr>
        <w:pStyle w:val="Nadpis3"/>
      </w:pPr>
      <w:bookmarkStart w:id="36" w:name="_Toc35433130"/>
      <w:r>
        <w:t>Popis formátu zprávy V7801 (Hlášení očekávané polohy vlaku pro IDS)</w:t>
      </w:r>
      <w:bookmarkEnd w:id="36"/>
    </w:p>
    <w:tbl>
      <w:tblPr>
        <w:tblStyle w:val="Mkatabulky"/>
        <w:tblW w:w="9413" w:type="dxa"/>
        <w:tblLook w:val="04A0" w:firstRow="1" w:lastRow="0" w:firstColumn="1" w:lastColumn="0" w:noHBand="0" w:noVBand="1"/>
      </w:tblPr>
      <w:tblGrid>
        <w:gridCol w:w="2696"/>
        <w:gridCol w:w="6717"/>
      </w:tblGrid>
      <w:tr w:rsidR="001C4E07" w:rsidRPr="001D00B6" w14:paraId="753EC66B" w14:textId="77777777" w:rsidTr="005E0909">
        <w:tc>
          <w:tcPr>
            <w:tcW w:w="2696" w:type="dxa"/>
          </w:tcPr>
          <w:p w14:paraId="64892419" w14:textId="77777777" w:rsidR="001C4E07" w:rsidRPr="001D00B6" w:rsidRDefault="001C4E07" w:rsidP="00690DB0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vehicleId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6717" w:type="dxa"/>
          </w:tcPr>
          <w:p w14:paraId="7C3AC259" w14:textId="1DAAE51C" w:rsidR="001C4E07" w:rsidRPr="001D00B6" w:rsidRDefault="001C4E07" w:rsidP="00690DB0">
            <w:r w:rsidRPr="001D00B6">
              <w:t xml:space="preserve"> evidenční číslo </w:t>
            </w:r>
            <w:r w:rsidR="002A0254">
              <w:t xml:space="preserve">vedoucího </w:t>
            </w:r>
            <w:r w:rsidRPr="001D00B6">
              <w:t xml:space="preserve">hnacího vozidla hlásící polohu (krátký formát, </w:t>
            </w:r>
            <w:r w:rsidR="002A0254">
              <w:t xml:space="preserve">nepoužívá </w:t>
            </w:r>
            <w:proofErr w:type="gramStart"/>
            <w:r w:rsidR="002A0254">
              <w:t xml:space="preserve">se - </w:t>
            </w:r>
            <w:r w:rsidRPr="001D00B6">
              <w:t>nenaplňuje</w:t>
            </w:r>
            <w:proofErr w:type="gramEnd"/>
            <w:r w:rsidRPr="001D00B6">
              <w:t xml:space="preserve"> se)</w:t>
            </w:r>
          </w:p>
        </w:tc>
      </w:tr>
      <w:tr w:rsidR="001C4E07" w:rsidRPr="001D00B6" w14:paraId="4301EAC6" w14:textId="77777777" w:rsidTr="005E0909">
        <w:tc>
          <w:tcPr>
            <w:tcW w:w="2696" w:type="dxa"/>
          </w:tcPr>
          <w:p w14:paraId="044EDAE8" w14:textId="77777777" w:rsidR="001C4E07" w:rsidRPr="001D00B6" w:rsidRDefault="001C4E07" w:rsidP="00690DB0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trainNumber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6717" w:type="dxa"/>
          </w:tcPr>
          <w:p w14:paraId="60309646" w14:textId="77777777" w:rsidR="001C4E07" w:rsidRPr="001D00B6" w:rsidRDefault="001C4E07" w:rsidP="00690DB0">
            <w:r w:rsidRPr="001D00B6">
              <w:t xml:space="preserve"> aktuální číslo vlaku</w:t>
            </w:r>
          </w:p>
        </w:tc>
      </w:tr>
      <w:tr w:rsidR="001C4E07" w:rsidRPr="001D00B6" w14:paraId="4A413824" w14:textId="77777777" w:rsidTr="005E0909">
        <w:tc>
          <w:tcPr>
            <w:tcW w:w="2696" w:type="dxa"/>
          </w:tcPr>
          <w:p w14:paraId="3B98849F" w14:textId="77777777" w:rsidR="001C4E07" w:rsidRPr="001D00B6" w:rsidRDefault="001C4E07" w:rsidP="00690DB0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trainType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6717" w:type="dxa"/>
          </w:tcPr>
          <w:p w14:paraId="6524A7AB" w14:textId="77777777" w:rsidR="001C4E07" w:rsidRPr="001D00B6" w:rsidRDefault="001C4E07" w:rsidP="00690DB0">
            <w:r w:rsidRPr="001D00B6">
              <w:t xml:space="preserve"> aktuální druh vlaku</w:t>
            </w:r>
          </w:p>
        </w:tc>
      </w:tr>
      <w:tr w:rsidR="001C4E07" w:rsidRPr="001D00B6" w14:paraId="7965584F" w14:textId="77777777" w:rsidTr="005E0909">
        <w:tc>
          <w:tcPr>
            <w:tcW w:w="2696" w:type="dxa"/>
          </w:tcPr>
          <w:p w14:paraId="4313A1EF" w14:textId="77777777" w:rsidR="001C4E07" w:rsidRPr="001D00B6" w:rsidRDefault="001C4E07" w:rsidP="00690DB0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trainId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6717" w:type="dxa"/>
          </w:tcPr>
          <w:p w14:paraId="63381408" w14:textId="77777777" w:rsidR="001C4E07" w:rsidRPr="001D00B6" w:rsidRDefault="001C4E07" w:rsidP="00690DB0">
            <w:r w:rsidRPr="001D00B6">
              <w:t xml:space="preserve"> ID záznamu vlaku v </w:t>
            </w:r>
            <w:r w:rsidR="00F65F86">
              <w:t>DISOD ČD</w:t>
            </w:r>
            <w:r w:rsidRPr="001D00B6">
              <w:t xml:space="preserve"> (pomůcka pro párování)</w:t>
            </w:r>
          </w:p>
        </w:tc>
      </w:tr>
      <w:tr w:rsidR="001C4E07" w:rsidRPr="001D00B6" w14:paraId="2AC88BAF" w14:textId="77777777" w:rsidTr="005E0909">
        <w:tc>
          <w:tcPr>
            <w:tcW w:w="2696" w:type="dxa"/>
          </w:tcPr>
          <w:p w14:paraId="3FF9D3FF" w14:textId="77777777" w:rsidR="001C4E07" w:rsidRPr="001D00B6" w:rsidRDefault="001C4E07" w:rsidP="00690DB0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phoneNumber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6717" w:type="dxa"/>
          </w:tcPr>
          <w:p w14:paraId="6E46BCDE" w14:textId="3612E744" w:rsidR="001C4E07" w:rsidRPr="001D00B6" w:rsidRDefault="001C4E07" w:rsidP="00690DB0">
            <w:r w:rsidRPr="001D00B6">
              <w:t xml:space="preserve"> telefonní číslo na </w:t>
            </w:r>
            <w:r w:rsidR="002A0254">
              <w:t xml:space="preserve">vedoucí </w:t>
            </w:r>
            <w:r w:rsidRPr="001D00B6">
              <w:t>hnací</w:t>
            </w:r>
            <w:r w:rsidR="002A0254">
              <w:t>ho</w:t>
            </w:r>
            <w:r w:rsidRPr="001D00B6">
              <w:t xml:space="preserve"> vozidl</w:t>
            </w:r>
            <w:r w:rsidR="002A0254">
              <w:t>a</w:t>
            </w:r>
            <w:r w:rsidRPr="001D00B6">
              <w:t xml:space="preserve"> (</w:t>
            </w:r>
            <w:r w:rsidR="002A0254">
              <w:t xml:space="preserve">nepoužívá </w:t>
            </w:r>
            <w:proofErr w:type="gramStart"/>
            <w:r w:rsidR="002A0254">
              <w:t xml:space="preserve">se - </w:t>
            </w:r>
            <w:r w:rsidR="009F4301">
              <w:t>neuplatňuje</w:t>
            </w:r>
            <w:proofErr w:type="gramEnd"/>
            <w:r w:rsidR="009F4301">
              <w:t xml:space="preserve"> se)</w:t>
            </w:r>
          </w:p>
        </w:tc>
      </w:tr>
      <w:tr w:rsidR="001C4E07" w:rsidRPr="001D00B6" w14:paraId="71EB95A5" w14:textId="77777777" w:rsidTr="005E0909">
        <w:tc>
          <w:tcPr>
            <w:tcW w:w="2696" w:type="dxa"/>
          </w:tcPr>
          <w:p w14:paraId="6AA375F0" w14:textId="77777777" w:rsidR="001C4E07" w:rsidRPr="001D00B6" w:rsidRDefault="001C4E07" w:rsidP="00690DB0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time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6717" w:type="dxa"/>
          </w:tcPr>
          <w:p w14:paraId="1BF06F53" w14:textId="77777777" w:rsidR="001C4E07" w:rsidRPr="001D00B6" w:rsidRDefault="001C4E07" w:rsidP="00690DB0">
            <w:r w:rsidRPr="001D00B6">
              <w:t xml:space="preserve"> aktuální čas události k oznamované poloze</w:t>
            </w:r>
          </w:p>
        </w:tc>
      </w:tr>
      <w:tr w:rsidR="001C4E07" w:rsidRPr="001D00B6" w14:paraId="2C9108C4" w14:textId="77777777" w:rsidTr="005E0909">
        <w:tc>
          <w:tcPr>
            <w:tcW w:w="2696" w:type="dxa"/>
          </w:tcPr>
          <w:p w14:paraId="75D8DA9E" w14:textId="77777777" w:rsidR="001C4E07" w:rsidRPr="001D00B6" w:rsidRDefault="001C4E07" w:rsidP="00690DB0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delay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6717" w:type="dxa"/>
          </w:tcPr>
          <w:p w14:paraId="1B47CD05" w14:textId="77777777" w:rsidR="001C4E07" w:rsidRPr="001D00B6" w:rsidRDefault="001C4E07" w:rsidP="00690DB0">
            <w:r w:rsidRPr="001D00B6">
              <w:t xml:space="preserve"> poslední známá výše zpoždění vlaku (náskoku – uváděn znaménkem „</w:t>
            </w:r>
            <w:proofErr w:type="gramStart"/>
            <w:r>
              <w:t>-</w:t>
            </w:r>
            <w:r w:rsidRPr="001D00B6">
              <w:t>„</w:t>
            </w:r>
            <w:proofErr w:type="gramEnd"/>
            <w:r w:rsidRPr="001D00B6">
              <w:t>)</w:t>
            </w:r>
          </w:p>
        </w:tc>
      </w:tr>
      <w:tr w:rsidR="001C4E07" w:rsidRPr="001D00B6" w14:paraId="18B47E1E" w14:textId="77777777" w:rsidTr="005E0909">
        <w:tc>
          <w:tcPr>
            <w:tcW w:w="2696" w:type="dxa"/>
          </w:tcPr>
          <w:p w14:paraId="530A19C6" w14:textId="77777777" w:rsidR="001C4E07" w:rsidRPr="001D00B6" w:rsidRDefault="001C4E07" w:rsidP="00690DB0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latitude+longitude</w:t>
            </w:r>
            <w:proofErr w:type="spellEnd"/>
            <w:r w:rsidRPr="001D00B6">
              <w:rPr>
                <w:color w:val="365F91" w:themeColor="accent1" w:themeShade="BF"/>
              </w:rPr>
              <w:t xml:space="preserve"> – </w:t>
            </w:r>
          </w:p>
        </w:tc>
        <w:tc>
          <w:tcPr>
            <w:tcW w:w="6717" w:type="dxa"/>
          </w:tcPr>
          <w:p w14:paraId="458BA136" w14:textId="77777777" w:rsidR="001C4E07" w:rsidRPr="001D00B6" w:rsidRDefault="001C4E07" w:rsidP="00690DB0">
            <w:r w:rsidRPr="001D00B6">
              <w:t>GPS souřadnice oznamované polohy (z GPS nebo dopravního bodu)</w:t>
            </w:r>
          </w:p>
        </w:tc>
      </w:tr>
      <w:tr w:rsidR="001C4E07" w:rsidRPr="001D00B6" w14:paraId="7FBB4643" w14:textId="77777777" w:rsidTr="005E0909">
        <w:tc>
          <w:tcPr>
            <w:tcW w:w="2696" w:type="dxa"/>
          </w:tcPr>
          <w:p w14:paraId="5F571525" w14:textId="77777777" w:rsidR="001C4E07" w:rsidRPr="001D00B6" w:rsidRDefault="001C4E07" w:rsidP="00690DB0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stopId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6717" w:type="dxa"/>
          </w:tcPr>
          <w:p w14:paraId="2AD31AE3" w14:textId="77777777" w:rsidR="001C4E07" w:rsidRPr="001D00B6" w:rsidRDefault="001C4E07" w:rsidP="00690DB0">
            <w:r w:rsidRPr="001D00B6">
              <w:t xml:space="preserve"> evidenční číslo dopravního bodu na 5 znaků (bez kontrolní číslice)</w:t>
            </w:r>
          </w:p>
        </w:tc>
      </w:tr>
      <w:tr w:rsidR="001C4E07" w:rsidRPr="001D00B6" w14:paraId="4E1F84EE" w14:textId="77777777" w:rsidTr="005E0909">
        <w:tc>
          <w:tcPr>
            <w:tcW w:w="2696" w:type="dxa"/>
          </w:tcPr>
          <w:p w14:paraId="4E836356" w14:textId="77777777" w:rsidR="001C4E07" w:rsidRPr="001D00B6" w:rsidRDefault="001C4E07" w:rsidP="00690DB0">
            <w:pPr>
              <w:rPr>
                <w:color w:val="365F91" w:themeColor="accent1" w:themeShade="BF"/>
              </w:rPr>
            </w:pPr>
            <w:proofErr w:type="spellStart"/>
            <w:r w:rsidRPr="001D00B6">
              <w:rPr>
                <w:color w:val="365F91" w:themeColor="accent1" w:themeShade="BF"/>
              </w:rPr>
              <w:t>eventType</w:t>
            </w:r>
            <w:proofErr w:type="spellEnd"/>
            <w:r w:rsidRPr="001D00B6">
              <w:rPr>
                <w:color w:val="365F91" w:themeColor="accent1" w:themeShade="BF"/>
              </w:rPr>
              <w:tab/>
            </w:r>
          </w:p>
        </w:tc>
        <w:tc>
          <w:tcPr>
            <w:tcW w:w="6717" w:type="dxa"/>
          </w:tcPr>
          <w:p w14:paraId="2186C2C5" w14:textId="77777777" w:rsidR="00AC322E" w:rsidRDefault="001C4E07" w:rsidP="00690DB0">
            <w:r w:rsidRPr="001D00B6">
              <w:t xml:space="preserve"> typ oznamované jízdy (příjezd/odjezd/průjezd)</w:t>
            </w:r>
          </w:p>
          <w:p w14:paraId="49EAC1F4" w14:textId="77777777" w:rsidR="00AC322E" w:rsidRPr="001D00B6" w:rsidRDefault="00AC322E" w:rsidP="00690DB0"/>
        </w:tc>
      </w:tr>
      <w:tr w:rsidR="001C4E07" w:rsidRPr="001D00B6" w14:paraId="79238DF3" w14:textId="77777777" w:rsidTr="005E0909">
        <w:tc>
          <w:tcPr>
            <w:tcW w:w="2696" w:type="dxa"/>
          </w:tcPr>
          <w:p w14:paraId="6B17CC91" w14:textId="77777777" w:rsidR="001C4E07" w:rsidRDefault="001C4E07" w:rsidP="00690DB0">
            <w:pPr>
              <w:rPr>
                <w:color w:val="365F91" w:themeColor="accent1" w:themeShade="BF"/>
              </w:rPr>
            </w:pPr>
            <w:proofErr w:type="spellStart"/>
            <w:r>
              <w:rPr>
                <w:color w:val="365F91" w:themeColor="accent1" w:themeShade="BF"/>
              </w:rPr>
              <w:t>replacementBusService</w:t>
            </w:r>
            <w:proofErr w:type="spellEnd"/>
          </w:p>
        </w:tc>
        <w:tc>
          <w:tcPr>
            <w:tcW w:w="6717" w:type="dxa"/>
          </w:tcPr>
          <w:p w14:paraId="0B0FD323" w14:textId="77777777" w:rsidR="00AC322E" w:rsidRDefault="001C4E07" w:rsidP="004B3DBA">
            <w:r>
              <w:t>příznak náhradní dopravy</w:t>
            </w:r>
          </w:p>
        </w:tc>
      </w:tr>
      <w:tr w:rsidR="00F65F86" w:rsidRPr="001D00B6" w14:paraId="24398325" w14:textId="77777777" w:rsidTr="00F65F86">
        <w:tc>
          <w:tcPr>
            <w:tcW w:w="2696" w:type="dxa"/>
          </w:tcPr>
          <w:p w14:paraId="640991DF" w14:textId="77777777" w:rsidR="00F65F86" w:rsidRDefault="00F65F86" w:rsidP="00AC7B60">
            <w:pPr>
              <w:rPr>
                <w:color w:val="365F91" w:themeColor="accent1" w:themeShade="BF"/>
              </w:rPr>
            </w:pPr>
            <w:proofErr w:type="spellStart"/>
            <w:r w:rsidRPr="005E0909">
              <w:rPr>
                <w:color w:val="365F91" w:themeColor="accent1" w:themeShade="BF"/>
              </w:rPr>
              <w:t>trainOriginalNumber</w:t>
            </w:r>
            <w:proofErr w:type="spellEnd"/>
            <w:r w:rsidRPr="005E0909">
              <w:rPr>
                <w:color w:val="365F91" w:themeColor="accent1" w:themeShade="BF"/>
              </w:rPr>
              <w:t xml:space="preserve"> (nepovinné)</w:t>
            </w:r>
          </w:p>
        </w:tc>
        <w:tc>
          <w:tcPr>
            <w:tcW w:w="6717" w:type="dxa"/>
          </w:tcPr>
          <w:p w14:paraId="5E2DF5BF" w14:textId="77777777" w:rsidR="00F65F86" w:rsidRDefault="00F65F86" w:rsidP="00AC7B60">
            <w:r w:rsidRPr="005E0909">
              <w:t xml:space="preserve">Přenáší se např. jede-li vlak jako náhradní souprava, tedy jeho aktuální číslo je 3xxxx, pak zde je uvedeno číslo dle JŘ (tedy jen </w:t>
            </w:r>
            <w:proofErr w:type="spellStart"/>
            <w:r w:rsidRPr="005E0909">
              <w:t>xxxx</w:t>
            </w:r>
            <w:proofErr w:type="spellEnd"/>
          </w:p>
        </w:tc>
      </w:tr>
      <w:tr w:rsidR="00F65F86" w:rsidRPr="001D00B6" w14:paraId="711136DC" w14:textId="77777777" w:rsidTr="00F65F86">
        <w:tc>
          <w:tcPr>
            <w:tcW w:w="2696" w:type="dxa"/>
          </w:tcPr>
          <w:p w14:paraId="4D68E55A" w14:textId="77777777" w:rsidR="00F65F86" w:rsidRPr="005E0909" w:rsidRDefault="00F65F86" w:rsidP="00AC7B60">
            <w:pPr>
              <w:rPr>
                <w:color w:val="365F91" w:themeColor="accent1" w:themeShade="BF"/>
              </w:rPr>
            </w:pPr>
            <w:proofErr w:type="spellStart"/>
            <w:r w:rsidRPr="005E0909">
              <w:rPr>
                <w:color w:val="365F91" w:themeColor="accent1" w:themeShade="BF"/>
              </w:rPr>
              <w:t>trainLowFloor</w:t>
            </w:r>
            <w:proofErr w:type="spellEnd"/>
            <w:r w:rsidRPr="005E0909">
              <w:rPr>
                <w:color w:val="365F91" w:themeColor="accent1" w:themeShade="BF"/>
              </w:rPr>
              <w:t xml:space="preserve"> (nepovinné)</w:t>
            </w:r>
          </w:p>
        </w:tc>
        <w:tc>
          <w:tcPr>
            <w:tcW w:w="6717" w:type="dxa"/>
          </w:tcPr>
          <w:p w14:paraId="4C338F67" w14:textId="77777777" w:rsidR="00F65F86" w:rsidRPr="005E0909" w:rsidRDefault="00F65F86" w:rsidP="00AC7B60">
            <w:r w:rsidRPr="005E0909">
              <w:t xml:space="preserve">indikace </w:t>
            </w:r>
            <w:proofErr w:type="spellStart"/>
            <w:r w:rsidRPr="005E0909">
              <w:t>nízkopodlažnosti</w:t>
            </w:r>
            <w:proofErr w:type="spellEnd"/>
            <w:r w:rsidRPr="005E0909">
              <w:t xml:space="preserve"> – paket V 7800 (7801) proměnná</w:t>
            </w:r>
          </w:p>
        </w:tc>
      </w:tr>
      <w:tr w:rsidR="00F65F86" w:rsidRPr="001D00B6" w14:paraId="578C2A08" w14:textId="77777777" w:rsidTr="00F65F86">
        <w:tc>
          <w:tcPr>
            <w:tcW w:w="2696" w:type="dxa"/>
          </w:tcPr>
          <w:p w14:paraId="3C728AF6" w14:textId="77777777" w:rsidR="00F65F86" w:rsidRPr="005E0909" w:rsidRDefault="00F65F86" w:rsidP="00AC7B60">
            <w:pPr>
              <w:rPr>
                <w:color w:val="365F91" w:themeColor="accent1" w:themeShade="BF"/>
              </w:rPr>
            </w:pPr>
            <w:proofErr w:type="spellStart"/>
            <w:r w:rsidRPr="005E0909">
              <w:rPr>
                <w:color w:val="365F91" w:themeColor="accent1" w:themeShade="BF"/>
              </w:rPr>
              <w:t>trainForDisabledPerson</w:t>
            </w:r>
            <w:proofErr w:type="spellEnd"/>
            <w:r w:rsidRPr="005E0909">
              <w:rPr>
                <w:color w:val="365F91" w:themeColor="accent1" w:themeShade="BF"/>
              </w:rPr>
              <w:t xml:space="preserve"> (nepovinné)</w:t>
            </w:r>
          </w:p>
        </w:tc>
        <w:tc>
          <w:tcPr>
            <w:tcW w:w="6717" w:type="dxa"/>
          </w:tcPr>
          <w:p w14:paraId="1149CEB8" w14:textId="77777777" w:rsidR="00F65F86" w:rsidRPr="005E0909" w:rsidRDefault="00F65F86" w:rsidP="00AC7B60">
            <w:r w:rsidRPr="005E0909">
              <w:t xml:space="preserve">indikace uzpůsobení pro invalidy – existence </w:t>
            </w:r>
            <w:proofErr w:type="gramStart"/>
            <w:r w:rsidRPr="005E0909">
              <w:t>plošiny - paket</w:t>
            </w:r>
            <w:proofErr w:type="gramEnd"/>
            <w:r w:rsidRPr="005E0909">
              <w:t xml:space="preserve"> V 7800 (7801) proměnná</w:t>
            </w:r>
          </w:p>
        </w:tc>
      </w:tr>
      <w:tr w:rsidR="00F65F86" w:rsidRPr="001D00B6" w14:paraId="0D2D2E50" w14:textId="77777777" w:rsidTr="00F65F86">
        <w:tc>
          <w:tcPr>
            <w:tcW w:w="2696" w:type="dxa"/>
          </w:tcPr>
          <w:p w14:paraId="37354FCC" w14:textId="77777777" w:rsidR="00F65F86" w:rsidRPr="005E0909" w:rsidRDefault="00F65F86" w:rsidP="00AC7B60">
            <w:pPr>
              <w:rPr>
                <w:color w:val="365F91" w:themeColor="accent1" w:themeShade="BF"/>
              </w:rPr>
            </w:pPr>
            <w:proofErr w:type="spellStart"/>
            <w:r w:rsidRPr="005E0909">
              <w:rPr>
                <w:color w:val="365F91" w:themeColor="accent1" w:themeShade="BF"/>
              </w:rPr>
              <w:t>trainDirection</w:t>
            </w:r>
            <w:proofErr w:type="spellEnd"/>
          </w:p>
        </w:tc>
        <w:tc>
          <w:tcPr>
            <w:tcW w:w="6717" w:type="dxa"/>
          </w:tcPr>
          <w:p w14:paraId="13430540" w14:textId="77777777" w:rsidR="00F65F86" w:rsidRPr="005E0909" w:rsidRDefault="00F65F86" w:rsidP="00AC7B60">
            <w:r w:rsidRPr="005E0909">
              <w:t>Číslo cílové stanice vlaku – paket V 7800 (7801) proměnná</w:t>
            </w:r>
          </w:p>
        </w:tc>
      </w:tr>
      <w:tr w:rsidR="00F65F86" w:rsidRPr="001D00B6" w14:paraId="19F3C886" w14:textId="77777777" w:rsidTr="00F65F86">
        <w:tc>
          <w:tcPr>
            <w:tcW w:w="2696" w:type="dxa"/>
          </w:tcPr>
          <w:p w14:paraId="1956602C" w14:textId="77777777" w:rsidR="00F65F86" w:rsidRPr="005E0909" w:rsidRDefault="00F65F86" w:rsidP="00AC7B60">
            <w:pPr>
              <w:rPr>
                <w:color w:val="365F91" w:themeColor="accent1" w:themeShade="BF"/>
              </w:rPr>
            </w:pPr>
            <w:proofErr w:type="spellStart"/>
            <w:r w:rsidRPr="005E0909">
              <w:rPr>
                <w:color w:val="365F91" w:themeColor="accent1" w:themeShade="BF"/>
              </w:rPr>
              <w:lastRenderedPageBreak/>
              <w:t>trainDirectionText</w:t>
            </w:r>
            <w:proofErr w:type="spellEnd"/>
          </w:p>
        </w:tc>
        <w:tc>
          <w:tcPr>
            <w:tcW w:w="6717" w:type="dxa"/>
          </w:tcPr>
          <w:p w14:paraId="21B438CD" w14:textId="77777777" w:rsidR="00F65F86" w:rsidRPr="005E0909" w:rsidRDefault="00F65F86" w:rsidP="00AC7B60">
            <w:r w:rsidRPr="005E0909">
              <w:t xml:space="preserve">název cílové (veřejné) stanice vlaku v ČR - u vlaků do ciziny je nastaven bod </w:t>
            </w:r>
            <w:proofErr w:type="spellStart"/>
            <w:proofErr w:type="gramStart"/>
            <w:r w:rsidRPr="005E0909">
              <w:t>st.hranice</w:t>
            </w:r>
            <w:proofErr w:type="spellEnd"/>
            <w:proofErr w:type="gramEnd"/>
            <w:r w:rsidRPr="005E0909">
              <w:t xml:space="preserve"> – paket V 7800 (7801) proměnná</w:t>
            </w:r>
          </w:p>
        </w:tc>
      </w:tr>
    </w:tbl>
    <w:p w14:paraId="38606B10" w14:textId="77777777" w:rsidR="001C4E07" w:rsidRPr="001C4E07" w:rsidRDefault="001C4E07" w:rsidP="001C4E07">
      <w:pPr>
        <w:rPr>
          <w:b/>
          <w:bCs/>
        </w:rPr>
      </w:pPr>
      <w:r w:rsidRPr="001C4E07">
        <w:rPr>
          <w:b/>
          <w:bCs/>
        </w:rPr>
        <w:t>Příklad zprávy</w:t>
      </w:r>
    </w:p>
    <w:p w14:paraId="65F808FF" w14:textId="77777777" w:rsidR="001C4E07" w:rsidRDefault="001C4E07" w:rsidP="001C4E07">
      <w:r w:rsidRPr="001C4E07">
        <w:t>'#4270DP9900100142460033755001123303010117XML V780104            '</w:t>
      </w:r>
      <w:r w:rsidRPr="001C4E07">
        <w:tab/>
        <w:t>&lt;?</w:t>
      </w:r>
      <w:proofErr w:type="spellStart"/>
      <w:r w:rsidRPr="001C4E07">
        <w:t>xml</w:t>
      </w:r>
      <w:proofErr w:type="spellEnd"/>
      <w:r w:rsidRPr="001C4E07">
        <w:t xml:space="preserve"> </w:t>
      </w:r>
      <w:proofErr w:type="spellStart"/>
      <w:r w:rsidRPr="001C4E07">
        <w:t>version</w:t>
      </w:r>
      <w:proofErr w:type="spellEnd"/>
      <w:r w:rsidRPr="001C4E07">
        <w:t xml:space="preserve">="1.0" </w:t>
      </w:r>
      <w:proofErr w:type="spellStart"/>
      <w:r w:rsidRPr="001C4E07">
        <w:t>encoding</w:t>
      </w:r>
      <w:proofErr w:type="spellEnd"/>
      <w:r w:rsidRPr="001C4E07">
        <w:t>="windows-1250</w:t>
      </w:r>
      <w:proofErr w:type="gramStart"/>
      <w:r w:rsidRPr="001C4E07">
        <w:t>" ?&gt;&lt;</w:t>
      </w:r>
      <w:proofErr w:type="spellStart"/>
      <w:proofErr w:type="gramEnd"/>
      <w:r w:rsidRPr="001C4E07">
        <w:t>position</w:t>
      </w:r>
      <w:proofErr w:type="spellEnd"/>
      <w:r w:rsidRPr="001C4E07">
        <w:t xml:space="preserve"> </w:t>
      </w:r>
      <w:proofErr w:type="spellStart"/>
      <w:r w:rsidRPr="001C4E07">
        <w:t>delay</w:t>
      </w:r>
      <w:proofErr w:type="spellEnd"/>
      <w:r w:rsidRPr="001C4E07">
        <w:t xml:space="preserve">="0" </w:t>
      </w:r>
      <w:proofErr w:type="spellStart"/>
      <w:r w:rsidRPr="001C4E07">
        <w:t>eventType</w:t>
      </w:r>
      <w:proofErr w:type="spellEnd"/>
      <w:r w:rsidRPr="001C4E07">
        <w:t>="</w:t>
      </w:r>
      <w:proofErr w:type="spellStart"/>
      <w:r w:rsidRPr="001C4E07">
        <w:t>arrival</w:t>
      </w:r>
      <w:proofErr w:type="spellEnd"/>
      <w:r w:rsidRPr="001C4E07">
        <w:t xml:space="preserve">" </w:t>
      </w:r>
      <w:proofErr w:type="spellStart"/>
      <w:r w:rsidRPr="001C4E07">
        <w:t>expectation</w:t>
      </w:r>
      <w:proofErr w:type="spellEnd"/>
      <w:r w:rsidRPr="001C4E07">
        <w:t xml:space="preserve">="1" </w:t>
      </w:r>
      <w:proofErr w:type="spellStart"/>
      <w:r w:rsidRPr="001C4E07">
        <w:t>latitude</w:t>
      </w:r>
      <w:proofErr w:type="spellEnd"/>
      <w:r w:rsidRPr="001C4E07">
        <w:t xml:space="preserve">="49.098859" </w:t>
      </w:r>
      <w:proofErr w:type="spellStart"/>
      <w:r w:rsidRPr="001C4E07">
        <w:t>longitude</w:t>
      </w:r>
      <w:proofErr w:type="spellEnd"/>
      <w:r w:rsidRPr="001C4E07">
        <w:t xml:space="preserve">="17.751931" </w:t>
      </w:r>
      <w:proofErr w:type="spellStart"/>
      <w:r w:rsidRPr="001C4E07">
        <w:t>stopId</w:t>
      </w:r>
      <w:proofErr w:type="spellEnd"/>
      <w:r w:rsidRPr="001C4E07">
        <w:t xml:space="preserve">="34755" </w:t>
      </w:r>
      <w:proofErr w:type="spellStart"/>
      <w:r w:rsidRPr="001C4E07">
        <w:t>time</w:t>
      </w:r>
      <w:proofErr w:type="spellEnd"/>
      <w:r w:rsidRPr="001C4E07">
        <w:t xml:space="preserve">="2020-03-01T13:18:00+01:00" </w:t>
      </w:r>
      <w:proofErr w:type="spellStart"/>
      <w:r w:rsidRPr="001C4E07">
        <w:t>trainDirection</w:t>
      </w:r>
      <w:proofErr w:type="spellEnd"/>
      <w:r w:rsidRPr="001C4E07">
        <w:t xml:space="preserve">="34755" </w:t>
      </w:r>
      <w:proofErr w:type="spellStart"/>
      <w:r w:rsidRPr="001C4E07">
        <w:t>trainDirectionText</w:t>
      </w:r>
      <w:proofErr w:type="spellEnd"/>
      <w:r w:rsidRPr="001C4E07">
        <w:t xml:space="preserve">="Luhačovice" </w:t>
      </w:r>
      <w:proofErr w:type="spellStart"/>
      <w:r w:rsidRPr="001C4E07">
        <w:t>trainId</w:t>
      </w:r>
      <w:proofErr w:type="spellEnd"/>
      <w:r w:rsidRPr="001C4E07">
        <w:t xml:space="preserve">="24658588" </w:t>
      </w:r>
      <w:proofErr w:type="spellStart"/>
      <w:r w:rsidRPr="001C4E07">
        <w:t>trainNumber</w:t>
      </w:r>
      <w:proofErr w:type="spellEnd"/>
      <w:r w:rsidRPr="001C4E07">
        <w:t xml:space="preserve">="887" </w:t>
      </w:r>
      <w:proofErr w:type="spellStart"/>
      <w:r w:rsidRPr="001C4E07">
        <w:t>trainType</w:t>
      </w:r>
      <w:proofErr w:type="spellEnd"/>
      <w:r w:rsidRPr="001C4E07">
        <w:t>="R"/&gt;</w:t>
      </w:r>
    </w:p>
    <w:p w14:paraId="777E03B6" w14:textId="77777777" w:rsidR="00B378C1" w:rsidRPr="001D00B6" w:rsidRDefault="00B378C1" w:rsidP="00B378C1">
      <w:pPr>
        <w:pStyle w:val="Nadpis3"/>
      </w:pPr>
      <w:bookmarkStart w:id="37" w:name="_Toc35433131"/>
      <w:r>
        <w:t>Popis formátu zprávy V7810 (Oznámení požadavku na čekání přípojného vlaku na jiný typ spoje IDS)</w:t>
      </w:r>
      <w:bookmarkEnd w:id="37"/>
    </w:p>
    <w:tbl>
      <w:tblPr>
        <w:tblStyle w:val="Mkatabulky"/>
        <w:tblW w:w="94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38"/>
        <w:gridCol w:w="7075"/>
      </w:tblGrid>
      <w:tr w:rsidR="00B378C1" w:rsidRPr="001D00B6" w14:paraId="09076467" w14:textId="77777777" w:rsidTr="00690DB0">
        <w:tc>
          <w:tcPr>
            <w:tcW w:w="2338" w:type="dxa"/>
          </w:tcPr>
          <w:p w14:paraId="38615E98" w14:textId="77777777" w:rsidR="00B378C1" w:rsidRPr="00B378C1" w:rsidRDefault="00B378C1" w:rsidP="00B378C1">
            <w:pPr>
              <w:rPr>
                <w:color w:val="365F91" w:themeColor="accent1" w:themeShade="BF"/>
              </w:rPr>
            </w:pPr>
            <w:proofErr w:type="spellStart"/>
            <w:r w:rsidRPr="00B378C1">
              <w:rPr>
                <w:color w:val="365F91" w:themeColor="accent1" w:themeShade="BF"/>
              </w:rPr>
              <w:t>IdVlak</w:t>
            </w:r>
            <w:proofErr w:type="spellEnd"/>
            <w:r w:rsidRPr="00B378C1">
              <w:rPr>
                <w:color w:val="365F91" w:themeColor="accent1" w:themeShade="BF"/>
              </w:rPr>
              <w:tab/>
            </w:r>
            <w:r w:rsidRPr="00B378C1">
              <w:rPr>
                <w:color w:val="365F91" w:themeColor="accent1" w:themeShade="BF"/>
              </w:rPr>
              <w:tab/>
            </w:r>
          </w:p>
        </w:tc>
        <w:tc>
          <w:tcPr>
            <w:tcW w:w="7075" w:type="dxa"/>
          </w:tcPr>
          <w:p w14:paraId="0A76C244" w14:textId="77777777" w:rsidR="00B378C1" w:rsidRPr="001D00B6" w:rsidRDefault="00B378C1" w:rsidP="00B378C1">
            <w:r w:rsidRPr="00B378C1">
              <w:t xml:space="preserve"> ID záznamu vlaku v </w:t>
            </w:r>
            <w:r w:rsidR="00F65F86">
              <w:t>DISOD ČD</w:t>
            </w:r>
            <w:r w:rsidRPr="00B378C1">
              <w:t xml:space="preserve"> (pokud je v IDS znám)</w:t>
            </w:r>
          </w:p>
        </w:tc>
      </w:tr>
      <w:tr w:rsidR="00B378C1" w:rsidRPr="001D00B6" w14:paraId="1E8E0355" w14:textId="77777777" w:rsidTr="00690DB0">
        <w:tc>
          <w:tcPr>
            <w:tcW w:w="2338" w:type="dxa"/>
          </w:tcPr>
          <w:p w14:paraId="7BA371A5" w14:textId="77777777" w:rsidR="00B378C1" w:rsidRPr="00B378C1" w:rsidRDefault="00B378C1" w:rsidP="00B378C1">
            <w:pPr>
              <w:rPr>
                <w:color w:val="365F91" w:themeColor="accent1" w:themeShade="BF"/>
              </w:rPr>
            </w:pPr>
            <w:proofErr w:type="spellStart"/>
            <w:r w:rsidRPr="00B378C1">
              <w:rPr>
                <w:color w:val="365F91" w:themeColor="accent1" w:themeShade="BF"/>
              </w:rPr>
              <w:t>CisloVlaku</w:t>
            </w:r>
            <w:proofErr w:type="spellEnd"/>
            <w:r w:rsidRPr="00B378C1">
              <w:rPr>
                <w:color w:val="365F91" w:themeColor="accent1" w:themeShade="BF"/>
              </w:rPr>
              <w:tab/>
            </w:r>
          </w:p>
        </w:tc>
        <w:tc>
          <w:tcPr>
            <w:tcW w:w="7075" w:type="dxa"/>
          </w:tcPr>
          <w:p w14:paraId="484BC9EA" w14:textId="77777777" w:rsidR="00B378C1" w:rsidRPr="001D00B6" w:rsidRDefault="00B378C1" w:rsidP="00B378C1">
            <w:r w:rsidRPr="00B378C1">
              <w:t xml:space="preserve"> aktuální číslo vlaku k danému bodu čekání</w:t>
            </w:r>
          </w:p>
        </w:tc>
      </w:tr>
      <w:tr w:rsidR="00B378C1" w:rsidRPr="001D00B6" w14:paraId="07B0E790" w14:textId="77777777" w:rsidTr="00690DB0">
        <w:tc>
          <w:tcPr>
            <w:tcW w:w="2338" w:type="dxa"/>
          </w:tcPr>
          <w:p w14:paraId="492287E1" w14:textId="77777777" w:rsidR="00B378C1" w:rsidRPr="00B378C1" w:rsidRDefault="00B378C1" w:rsidP="00B378C1">
            <w:pPr>
              <w:rPr>
                <w:color w:val="365F91" w:themeColor="accent1" w:themeShade="BF"/>
              </w:rPr>
            </w:pPr>
            <w:proofErr w:type="spellStart"/>
            <w:r w:rsidRPr="00B378C1">
              <w:rPr>
                <w:color w:val="365F91" w:themeColor="accent1" w:themeShade="BF"/>
              </w:rPr>
              <w:t>MistoCekani</w:t>
            </w:r>
            <w:proofErr w:type="spellEnd"/>
            <w:r w:rsidRPr="00B378C1">
              <w:rPr>
                <w:color w:val="365F91" w:themeColor="accent1" w:themeShade="BF"/>
              </w:rPr>
              <w:tab/>
            </w:r>
          </w:p>
        </w:tc>
        <w:tc>
          <w:tcPr>
            <w:tcW w:w="7075" w:type="dxa"/>
          </w:tcPr>
          <w:p w14:paraId="4CC39ED3" w14:textId="77777777" w:rsidR="00B378C1" w:rsidRPr="001D00B6" w:rsidRDefault="00B378C1" w:rsidP="00B378C1">
            <w:r w:rsidRPr="00B378C1">
              <w:t xml:space="preserve"> evidenční číslo dopravního bodu čekání na 5 znaků (bez kontrolní číslice)</w:t>
            </w:r>
          </w:p>
        </w:tc>
      </w:tr>
      <w:tr w:rsidR="00B378C1" w:rsidRPr="001D00B6" w14:paraId="035FEC9A" w14:textId="77777777" w:rsidTr="00690DB0">
        <w:tc>
          <w:tcPr>
            <w:tcW w:w="2338" w:type="dxa"/>
          </w:tcPr>
          <w:p w14:paraId="28B029CC" w14:textId="77777777" w:rsidR="00B378C1" w:rsidRPr="00B378C1" w:rsidRDefault="00B378C1" w:rsidP="00B378C1">
            <w:pPr>
              <w:rPr>
                <w:color w:val="365F91" w:themeColor="accent1" w:themeShade="BF"/>
              </w:rPr>
            </w:pPr>
            <w:proofErr w:type="spellStart"/>
            <w:r w:rsidRPr="00B378C1">
              <w:rPr>
                <w:color w:val="365F91" w:themeColor="accent1" w:themeShade="BF"/>
              </w:rPr>
              <w:t>PovolitOdjezd</w:t>
            </w:r>
            <w:proofErr w:type="spellEnd"/>
          </w:p>
        </w:tc>
        <w:tc>
          <w:tcPr>
            <w:tcW w:w="7075" w:type="dxa"/>
          </w:tcPr>
          <w:p w14:paraId="09405094" w14:textId="77777777" w:rsidR="00B378C1" w:rsidRPr="001D00B6" w:rsidRDefault="00B378C1" w:rsidP="00B378C1">
            <w:r w:rsidRPr="00B378C1">
              <w:t>předpokládaný čas odjezdu po přestupu cestujících ze zpožděného spoje</w:t>
            </w:r>
          </w:p>
        </w:tc>
      </w:tr>
      <w:tr w:rsidR="00B378C1" w:rsidRPr="001D00B6" w14:paraId="4D23F53D" w14:textId="77777777" w:rsidTr="00690DB0">
        <w:tc>
          <w:tcPr>
            <w:tcW w:w="2338" w:type="dxa"/>
          </w:tcPr>
          <w:p w14:paraId="12047137" w14:textId="77777777" w:rsidR="00B378C1" w:rsidRPr="00B378C1" w:rsidRDefault="00B378C1" w:rsidP="00B378C1">
            <w:pPr>
              <w:rPr>
                <w:color w:val="365F91" w:themeColor="accent1" w:themeShade="BF"/>
              </w:rPr>
            </w:pPr>
            <w:proofErr w:type="spellStart"/>
            <w:r w:rsidRPr="00B378C1">
              <w:rPr>
                <w:color w:val="365F91" w:themeColor="accent1" w:themeShade="BF"/>
              </w:rPr>
              <w:t>LinkaSpoj</w:t>
            </w:r>
            <w:proofErr w:type="spellEnd"/>
            <w:r w:rsidRPr="00B378C1">
              <w:rPr>
                <w:color w:val="365F91" w:themeColor="accent1" w:themeShade="BF"/>
              </w:rPr>
              <w:tab/>
            </w:r>
          </w:p>
        </w:tc>
        <w:tc>
          <w:tcPr>
            <w:tcW w:w="7075" w:type="dxa"/>
          </w:tcPr>
          <w:p w14:paraId="4F781755" w14:textId="77777777" w:rsidR="00B378C1" w:rsidRPr="001D00B6" w:rsidRDefault="00B378C1" w:rsidP="00B378C1">
            <w:r w:rsidRPr="00B378C1">
              <w:t xml:space="preserve"> specifikace spoje linky, na kterou se čeká (definuje IDS)</w:t>
            </w:r>
          </w:p>
        </w:tc>
      </w:tr>
    </w:tbl>
    <w:p w14:paraId="77840B6F" w14:textId="77777777" w:rsidR="00615088" w:rsidRDefault="00615088" w:rsidP="00615088">
      <w:pPr>
        <w:pStyle w:val="Nadpis1"/>
      </w:pPr>
      <w:bookmarkStart w:id="38" w:name="_Toc35433132"/>
      <w:r>
        <w:t>Systém MPV</w:t>
      </w:r>
      <w:bookmarkEnd w:id="38"/>
    </w:p>
    <w:p w14:paraId="1FB79F35" w14:textId="77777777" w:rsidR="00A603F9" w:rsidRDefault="00A603F9" w:rsidP="00A603F9">
      <w:r>
        <w:t xml:space="preserve">Systém MPV slouží ke sledování provozu vozidel. Skládá se ze dvou aplikací: </w:t>
      </w:r>
    </w:p>
    <w:p w14:paraId="62636DB9" w14:textId="77777777" w:rsidR="00A603F9" w:rsidRDefault="00A603F9" w:rsidP="00A603F9">
      <w:pPr>
        <w:pStyle w:val="Odstavecseseznamem"/>
        <w:numPr>
          <w:ilvl w:val="0"/>
          <w:numId w:val="36"/>
        </w:numPr>
      </w:pPr>
      <w:proofErr w:type="spellStart"/>
      <w:r w:rsidRPr="00A603F9">
        <w:rPr>
          <w:b/>
        </w:rPr>
        <w:t>MPVDesktop</w:t>
      </w:r>
      <w:proofErr w:type="spellEnd"/>
      <w:r>
        <w:t xml:space="preserve"> </w:t>
      </w:r>
    </w:p>
    <w:p w14:paraId="1B753843" w14:textId="77777777" w:rsidR="00615088" w:rsidRDefault="00A603F9" w:rsidP="00A603F9">
      <w:pPr>
        <w:pStyle w:val="Odstavecseseznamem"/>
        <w:numPr>
          <w:ilvl w:val="0"/>
          <w:numId w:val="36"/>
        </w:numPr>
      </w:pPr>
      <w:proofErr w:type="spellStart"/>
      <w:r w:rsidRPr="00A603F9">
        <w:rPr>
          <w:b/>
        </w:rPr>
        <w:t>MPVNet</w:t>
      </w:r>
      <w:proofErr w:type="spellEnd"/>
    </w:p>
    <w:p w14:paraId="7AFC24F3" w14:textId="77777777" w:rsidR="00A603F9" w:rsidRDefault="00A603F9" w:rsidP="00A603F9">
      <w:pPr>
        <w:pStyle w:val="Nadpis2"/>
      </w:pPr>
      <w:bookmarkStart w:id="39" w:name="_Toc35433133"/>
      <w:proofErr w:type="spellStart"/>
      <w:r>
        <w:t>MPVDesktop</w:t>
      </w:r>
      <w:bookmarkEnd w:id="39"/>
      <w:proofErr w:type="spellEnd"/>
    </w:p>
    <w:p w14:paraId="36226A7A" w14:textId="77777777" w:rsidR="00A603F9" w:rsidRDefault="00A603F9" w:rsidP="00A603F9">
      <w:proofErr w:type="spellStart"/>
      <w:r>
        <w:t>MPVDesktop</w:t>
      </w:r>
      <w:proofErr w:type="spellEnd"/>
      <w:r>
        <w:t xml:space="preserve"> je aplikace v operačním systému Windows a k jejímu provozu je potřeba, aby byl na počítači nainstalován Framework .Net 4.0. Aplikace se instaluje na počítač uživatele, ale data jsou uložena na vzdáleném serveru.</w:t>
      </w:r>
      <w:r w:rsidR="000A1750">
        <w:t xml:space="preserve"> Aplikaci, společně s přihlašovacími údaji, obdrží </w:t>
      </w:r>
      <w:r w:rsidR="00F271E1">
        <w:t>D</w:t>
      </w:r>
      <w:r w:rsidR="000A1750">
        <w:t>opravce po dohodě s </w:t>
      </w:r>
      <w:r w:rsidR="00F271E1">
        <w:t>Koordinátorem</w:t>
      </w:r>
      <w:r w:rsidR="000A1750">
        <w:t>.</w:t>
      </w:r>
    </w:p>
    <w:p w14:paraId="615B88E2" w14:textId="77777777" w:rsidR="00A603F9" w:rsidRDefault="00A603F9" w:rsidP="00A603F9">
      <w:proofErr w:type="spellStart"/>
      <w:r>
        <w:lastRenderedPageBreak/>
        <w:t>MPVDesktop</w:t>
      </w:r>
      <w:proofErr w:type="spellEnd"/>
      <w:r>
        <w:t xml:space="preserve"> slouží k definici číselníků, k nastavování práv uživatelů, k zasílání zpráv do vozů a ke sledování automatických zpráv o návaznostech.  </w:t>
      </w:r>
    </w:p>
    <w:p w14:paraId="0F9F39A5" w14:textId="77777777" w:rsidR="004972B9" w:rsidRDefault="004972B9" w:rsidP="004972B9">
      <w:pPr>
        <w:pStyle w:val="Nadpis2"/>
      </w:pPr>
      <w:bookmarkStart w:id="40" w:name="_Toc35433134"/>
      <w:proofErr w:type="spellStart"/>
      <w:r>
        <w:t>MPVNet</w:t>
      </w:r>
      <w:bookmarkEnd w:id="40"/>
      <w:proofErr w:type="spellEnd"/>
    </w:p>
    <w:p w14:paraId="6A7325DD" w14:textId="77777777" w:rsidR="004972B9" w:rsidRDefault="004972B9" w:rsidP="004972B9">
      <w:r>
        <w:t xml:space="preserve">Jedná se o </w:t>
      </w:r>
      <w:r w:rsidRPr="004972B9">
        <w:t>webov</w:t>
      </w:r>
      <w:r>
        <w:t>ou</w:t>
      </w:r>
      <w:r w:rsidRPr="004972B9">
        <w:t xml:space="preserve"> aplikac</w:t>
      </w:r>
      <w:r w:rsidR="00C16D7E">
        <w:t>i</w:t>
      </w:r>
      <w:r w:rsidRPr="004972B9">
        <w:t>, která slouží k sledování aktuálního pohybu vozů</w:t>
      </w:r>
      <w:r w:rsidR="00C16D7E">
        <w:t xml:space="preserve"> zapojených </w:t>
      </w:r>
      <w:r w:rsidR="00A55320">
        <w:br/>
      </w:r>
      <w:r w:rsidR="00C16D7E">
        <w:t>do systému Centrálního dispečinku</w:t>
      </w:r>
      <w:r w:rsidRPr="004972B9">
        <w:t xml:space="preserve">, zobrazování informací o zpožděních a vytváření </w:t>
      </w:r>
      <w:r w:rsidR="00A55320">
        <w:br/>
      </w:r>
      <w:r w:rsidRPr="004972B9">
        <w:t>statistických sestav.</w:t>
      </w:r>
    </w:p>
    <w:p w14:paraId="5E806E98" w14:textId="77777777" w:rsidR="004972B9" w:rsidRPr="004972B9" w:rsidRDefault="00C16D7E" w:rsidP="004972B9">
      <w:r>
        <w:t>Koordinátor</w:t>
      </w:r>
      <w:r w:rsidR="004972B9" w:rsidRPr="004972B9">
        <w:t xml:space="preserve"> poskytne Dopravci přístup do aplikace </w:t>
      </w:r>
      <w:proofErr w:type="spellStart"/>
      <w:r w:rsidR="004972B9" w:rsidRPr="004972B9">
        <w:t>MPV</w:t>
      </w:r>
      <w:r w:rsidR="00A36E21">
        <w:t>N</w:t>
      </w:r>
      <w:r w:rsidR="004972B9" w:rsidRPr="004972B9">
        <w:t>et</w:t>
      </w:r>
      <w:proofErr w:type="spellEnd"/>
      <w:r w:rsidR="004972B9">
        <w:t xml:space="preserve">. </w:t>
      </w:r>
      <w:r w:rsidR="004972B9" w:rsidRPr="004972B9">
        <w:t>Tento přístup pro Dopravce bude omezen pouze na sledování v</w:t>
      </w:r>
      <w:r w:rsidR="004972B9">
        <w:t>lastních vozidel zapojených do IDS ZK.</w:t>
      </w:r>
    </w:p>
    <w:sectPr w:rsidR="004972B9" w:rsidRPr="004972B9" w:rsidSect="00F035AF">
      <w:headerReference w:type="default" r:id="rId12"/>
      <w:pgSz w:w="11910" w:h="16840"/>
      <w:pgMar w:top="1360" w:right="1300" w:bottom="280" w:left="1300" w:header="624" w:footer="708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D568CE" w14:textId="77777777" w:rsidR="00794443" w:rsidRDefault="00794443">
      <w:r>
        <w:separator/>
      </w:r>
    </w:p>
    <w:p w14:paraId="5522882B" w14:textId="77777777" w:rsidR="00794443" w:rsidRDefault="00794443"/>
  </w:endnote>
  <w:endnote w:type="continuationSeparator" w:id="0">
    <w:p w14:paraId="1C7FAAC6" w14:textId="77777777" w:rsidR="00794443" w:rsidRDefault="00794443">
      <w:r>
        <w:continuationSeparator/>
      </w:r>
    </w:p>
    <w:p w14:paraId="68C73B41" w14:textId="77777777" w:rsidR="00794443" w:rsidRDefault="0079444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58084086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14:paraId="7499B325" w14:textId="77777777" w:rsidR="00842F81" w:rsidRDefault="00842F81" w:rsidP="00BD63C3">
        <w:pPr>
          <w:pStyle w:val="Zpat"/>
          <w:pBdr>
            <w:top w:val="single" w:sz="4" w:space="0" w:color="D9D9D9" w:themeColor="background1" w:themeShade="D9"/>
          </w:pBdr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70048">
          <w:rPr>
            <w:noProof/>
          </w:rPr>
          <w:t>9</w:t>
        </w:r>
        <w: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Stránka</w:t>
        </w:r>
      </w:p>
    </w:sdtContent>
  </w:sdt>
  <w:p w14:paraId="477A865B" w14:textId="77777777" w:rsidR="00842F81" w:rsidRDefault="00842F81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485B2B" w14:textId="77777777" w:rsidR="00794443" w:rsidRDefault="00794443">
      <w:r>
        <w:separator/>
      </w:r>
    </w:p>
    <w:p w14:paraId="2BDE4063" w14:textId="77777777" w:rsidR="00794443" w:rsidRDefault="00794443"/>
  </w:footnote>
  <w:footnote w:type="continuationSeparator" w:id="0">
    <w:p w14:paraId="5484BF92" w14:textId="77777777" w:rsidR="00794443" w:rsidRDefault="00794443">
      <w:r>
        <w:continuationSeparator/>
      </w:r>
    </w:p>
    <w:p w14:paraId="03B62959" w14:textId="77777777" w:rsidR="00794443" w:rsidRDefault="0079444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1420055" w14:textId="77777777" w:rsidR="000E1A5C" w:rsidRPr="00F037ED" w:rsidRDefault="000E1A5C" w:rsidP="000E1A5C">
    <w:pPr>
      <w:tabs>
        <w:tab w:val="center" w:pos="4536"/>
        <w:tab w:val="right" w:pos="9072"/>
      </w:tabs>
      <w:spacing w:after="0" w:line="240" w:lineRule="auto"/>
      <w:jc w:val="right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F037ED">
      <w:rPr>
        <w:rFonts w:ascii="Cambria" w:hAnsi="Cambria"/>
        <w:color w:val="7F7F7F"/>
        <w:sz w:val="20"/>
        <w:szCs w:val="20"/>
        <w:lang w:eastAsia="en-US" w:bidi="en-US"/>
      </w:rPr>
      <w:tab/>
    </w:r>
    <w:r w:rsidRPr="00F037ED">
      <w:rPr>
        <w:rFonts w:asciiTheme="minorHAnsi" w:eastAsiaTheme="minorHAnsi" w:hAnsiTheme="minorHAnsi" w:cstheme="minorBidi"/>
        <w:noProof/>
        <w:sz w:val="22"/>
        <w:szCs w:val="22"/>
      </w:rPr>
      <w:drawing>
        <wp:anchor distT="0" distB="0" distL="114300" distR="114300" simplePos="0" relativeHeight="251659264" behindDoc="0" locked="0" layoutInCell="1" allowOverlap="1" wp14:anchorId="7A6683A4" wp14:editId="49D511FB">
          <wp:simplePos x="0" y="0"/>
          <wp:positionH relativeFrom="column">
            <wp:posOffset>-1905</wp:posOffset>
          </wp:positionH>
          <wp:positionV relativeFrom="paragraph">
            <wp:posOffset>3175</wp:posOffset>
          </wp:positionV>
          <wp:extent cx="1025525" cy="416560"/>
          <wp:effectExtent l="0" t="0" r="3175" b="2540"/>
          <wp:wrapSquare wrapText="bothSides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 -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37ED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Příloha č. </w:t>
    </w:r>
    <w:r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>8</w:t>
    </w:r>
    <w:r w:rsidRPr="00F037ED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 Smlouvy o přistoupení k IDS ZK</w:t>
    </w:r>
  </w:p>
  <w:p w14:paraId="3C13A5EE" w14:textId="77777777" w:rsidR="000E1A5C" w:rsidRPr="00F037ED" w:rsidRDefault="000E1A5C" w:rsidP="000E1A5C">
    <w:pPr>
      <w:tabs>
        <w:tab w:val="center" w:pos="4536"/>
        <w:tab w:val="left" w:pos="5816"/>
        <w:tab w:val="right" w:pos="8788"/>
        <w:tab w:val="right" w:pos="9072"/>
      </w:tabs>
      <w:jc w:val="right"/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</w:pPr>
    <w:r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ab/>
      <w:t xml:space="preserve">Centrální dispečink </w:t>
    </w:r>
    <w:r w:rsidRPr="005B6B88"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>Zlínského kraje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578B39" w14:textId="77777777" w:rsidR="00686457" w:rsidRDefault="00686457">
    <w:pPr>
      <w:pStyle w:val="Zhlav"/>
    </w:pPr>
    <w:r>
      <w:tab/>
    </w:r>
    <w:r>
      <w:tab/>
    </w:r>
    <w:r w:rsidR="004C29C6">
      <w:rPr>
        <w:rFonts w:ascii="Arial" w:hAnsi="Arial" w:cs="Arial"/>
        <w:b/>
      </w:rPr>
      <w:t>Příloha č. 0795-</w:t>
    </w:r>
    <w:proofErr w:type="gramStart"/>
    <w:r w:rsidR="004C29C6">
      <w:rPr>
        <w:rFonts w:ascii="Arial" w:hAnsi="Arial" w:cs="Arial"/>
        <w:b/>
      </w:rPr>
      <w:t>18-P44</w:t>
    </w:r>
    <w:proofErr w:type="gramEnd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FC8C22B" w14:textId="77777777" w:rsidR="00F035AF" w:rsidRPr="00F037ED" w:rsidRDefault="00F035AF" w:rsidP="00F035AF">
    <w:pPr>
      <w:tabs>
        <w:tab w:val="center" w:pos="4536"/>
        <w:tab w:val="right" w:pos="9072"/>
      </w:tabs>
      <w:spacing w:after="0" w:line="240" w:lineRule="auto"/>
      <w:jc w:val="right"/>
      <w:rPr>
        <w:rFonts w:asciiTheme="minorHAnsi" w:eastAsiaTheme="minorHAnsi" w:hAnsiTheme="minorHAnsi" w:cstheme="minorBidi"/>
        <w:sz w:val="22"/>
        <w:szCs w:val="22"/>
        <w:lang w:eastAsia="en-US"/>
      </w:rPr>
    </w:pPr>
    <w:r w:rsidRPr="00F037ED">
      <w:rPr>
        <w:rFonts w:ascii="Cambria" w:hAnsi="Cambria"/>
        <w:color w:val="7F7F7F"/>
        <w:sz w:val="20"/>
        <w:szCs w:val="20"/>
        <w:lang w:eastAsia="en-US" w:bidi="en-US"/>
      </w:rPr>
      <w:tab/>
    </w:r>
    <w:r w:rsidRPr="00F037ED">
      <w:rPr>
        <w:rFonts w:asciiTheme="minorHAnsi" w:eastAsiaTheme="minorHAnsi" w:hAnsiTheme="minorHAnsi" w:cstheme="minorBidi"/>
        <w:noProof/>
        <w:sz w:val="22"/>
        <w:szCs w:val="22"/>
      </w:rPr>
      <w:drawing>
        <wp:anchor distT="0" distB="0" distL="114300" distR="114300" simplePos="0" relativeHeight="251661312" behindDoc="0" locked="0" layoutInCell="1" allowOverlap="1" wp14:anchorId="0E1F9723" wp14:editId="6CF5E218">
          <wp:simplePos x="0" y="0"/>
          <wp:positionH relativeFrom="column">
            <wp:posOffset>-1905</wp:posOffset>
          </wp:positionH>
          <wp:positionV relativeFrom="paragraph">
            <wp:posOffset>3175</wp:posOffset>
          </wp:positionV>
          <wp:extent cx="1025525" cy="416560"/>
          <wp:effectExtent l="0" t="0" r="3175" b="2540"/>
          <wp:wrapSquare wrapText="bothSides"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ez názvu -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5525" cy="4165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37ED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Příloha č. </w:t>
    </w:r>
    <w:r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>8</w:t>
    </w:r>
    <w:r w:rsidRPr="00F037ED">
      <w:rPr>
        <w:rFonts w:asciiTheme="minorHAnsi" w:eastAsiaTheme="minorHAnsi" w:hAnsiTheme="minorHAnsi" w:cstheme="minorBidi"/>
        <w:color w:val="1F497D" w:themeColor="text2"/>
        <w:sz w:val="22"/>
        <w:szCs w:val="22"/>
        <w:lang w:eastAsia="en-US"/>
      </w:rPr>
      <w:t xml:space="preserve"> Smlouvy o přistoupení k IDS ZK</w:t>
    </w:r>
  </w:p>
  <w:p w14:paraId="43CDBE58" w14:textId="77777777" w:rsidR="00F035AF" w:rsidRPr="00F037ED" w:rsidRDefault="00F035AF" w:rsidP="00F035AF">
    <w:pPr>
      <w:tabs>
        <w:tab w:val="center" w:pos="4536"/>
        <w:tab w:val="left" w:pos="5816"/>
        <w:tab w:val="right" w:pos="8788"/>
        <w:tab w:val="right" w:pos="9072"/>
      </w:tabs>
      <w:jc w:val="right"/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</w:pPr>
    <w:r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ab/>
      <w:t xml:space="preserve">Centrální dispečink </w:t>
    </w:r>
    <w:r w:rsidRPr="005B6B88">
      <w:rPr>
        <w:rFonts w:asciiTheme="minorHAnsi" w:eastAsiaTheme="minorHAnsi" w:hAnsiTheme="minorHAnsi" w:cstheme="minorBidi"/>
        <w:b/>
        <w:color w:val="1F497D" w:themeColor="text2"/>
        <w:sz w:val="22"/>
        <w:szCs w:val="22"/>
        <w:lang w:eastAsia="en-US"/>
      </w:rPr>
      <w:t>Zlínského kraje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B"/>
    <w:multiLevelType w:val="multilevel"/>
    <w:tmpl w:val="9B906994"/>
    <w:lvl w:ilvl="0">
      <w:start w:val="1"/>
      <w:numFmt w:val="decimal"/>
      <w:lvlText w:val="%1."/>
      <w:lvlJc w:val="left"/>
      <w:pPr>
        <w:tabs>
          <w:tab w:val="num" w:pos="851"/>
        </w:tabs>
        <w:ind w:left="851" w:hanging="851"/>
      </w:pPr>
    </w:lvl>
    <w:lvl w:ilvl="1">
      <w:start w:val="1"/>
      <w:numFmt w:val="decimal"/>
      <w:lvlText w:val="%1.%2"/>
      <w:lvlJc w:val="left"/>
      <w:pPr>
        <w:tabs>
          <w:tab w:val="num" w:pos="851"/>
        </w:tabs>
        <w:ind w:left="851" w:hanging="851"/>
      </w:pPr>
    </w:lvl>
    <w:lvl w:ilvl="2">
      <w:start w:val="1"/>
      <w:numFmt w:val="decimal"/>
      <w:lvlText w:val="%1.%2.%3"/>
      <w:lvlJc w:val="left"/>
      <w:pPr>
        <w:tabs>
          <w:tab w:val="num" w:pos="851"/>
        </w:tabs>
        <w:ind w:left="851" w:hanging="851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83570C"/>
    <w:multiLevelType w:val="hybridMultilevel"/>
    <w:tmpl w:val="4FEA55C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0E17954"/>
    <w:multiLevelType w:val="hybridMultilevel"/>
    <w:tmpl w:val="DF44C27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404EA9"/>
    <w:multiLevelType w:val="hybridMultilevel"/>
    <w:tmpl w:val="C476626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FC08F7"/>
    <w:multiLevelType w:val="hybridMultilevel"/>
    <w:tmpl w:val="2DDA7F7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5554F21"/>
    <w:multiLevelType w:val="hybridMultilevel"/>
    <w:tmpl w:val="B8D685B4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5653257"/>
    <w:multiLevelType w:val="hybridMultilevel"/>
    <w:tmpl w:val="E232203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1E759C"/>
    <w:multiLevelType w:val="multilevel"/>
    <w:tmpl w:val="2542B3D2"/>
    <w:lvl w:ilvl="0">
      <w:start w:val="1"/>
      <w:numFmt w:val="decimal"/>
      <w:pStyle w:val="Nadpis1"/>
      <w:lvlText w:val="%1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8" w15:restartNumberingAfterBreak="0">
    <w:nsid w:val="0F3B0229"/>
    <w:multiLevelType w:val="hybridMultilevel"/>
    <w:tmpl w:val="6510A21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BE07E1"/>
    <w:multiLevelType w:val="hybridMultilevel"/>
    <w:tmpl w:val="C07CE3B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5051608"/>
    <w:multiLevelType w:val="hybridMultilevel"/>
    <w:tmpl w:val="E5581F9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880280C"/>
    <w:multiLevelType w:val="hybridMultilevel"/>
    <w:tmpl w:val="0B4A59B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9C0010B"/>
    <w:multiLevelType w:val="hybridMultilevel"/>
    <w:tmpl w:val="420EA46A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3157E6"/>
    <w:multiLevelType w:val="hybridMultilevel"/>
    <w:tmpl w:val="AD2ACFB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C83337"/>
    <w:multiLevelType w:val="hybridMultilevel"/>
    <w:tmpl w:val="CA56C264"/>
    <w:lvl w:ilvl="0" w:tplc="1AA0EB08">
      <w:start w:val="1"/>
      <w:numFmt w:val="upperRoman"/>
      <w:pStyle w:val="Obsah1"/>
      <w:lvlText w:val="%1"/>
      <w:lvlJc w:val="left"/>
      <w:pPr>
        <w:tabs>
          <w:tab w:val="num" w:pos="720"/>
        </w:tabs>
        <w:ind w:left="180" w:hanging="180"/>
      </w:pPr>
      <w:rPr>
        <w:rFonts w:hint="default"/>
        <w:b/>
        <w:i w:val="0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F865296"/>
    <w:multiLevelType w:val="hybridMultilevel"/>
    <w:tmpl w:val="0CA099E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007A57"/>
    <w:multiLevelType w:val="hybridMultilevel"/>
    <w:tmpl w:val="4FC0E4D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4F254D1"/>
    <w:multiLevelType w:val="hybridMultilevel"/>
    <w:tmpl w:val="467085D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C98571C"/>
    <w:multiLevelType w:val="hybridMultilevel"/>
    <w:tmpl w:val="32EAAA00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E0F07EF"/>
    <w:multiLevelType w:val="hybridMultilevel"/>
    <w:tmpl w:val="3762266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767E77"/>
    <w:multiLevelType w:val="hybridMultilevel"/>
    <w:tmpl w:val="F0AA4DA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FF14EE2"/>
    <w:multiLevelType w:val="hybridMultilevel"/>
    <w:tmpl w:val="E4D0BE9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420E4B"/>
    <w:multiLevelType w:val="hybridMultilevel"/>
    <w:tmpl w:val="233E7D96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6DD4CE0"/>
    <w:multiLevelType w:val="hybridMultilevel"/>
    <w:tmpl w:val="F4168B0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9B90DD6"/>
    <w:multiLevelType w:val="hybridMultilevel"/>
    <w:tmpl w:val="DD06D468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F815B68"/>
    <w:multiLevelType w:val="hybridMultilevel"/>
    <w:tmpl w:val="CCDE1F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732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1452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172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2892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612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332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052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5772" w:hanging="360"/>
      </w:pPr>
      <w:rPr>
        <w:rFonts w:ascii="Wingdings" w:hAnsi="Wingdings" w:hint="default"/>
      </w:rPr>
    </w:lvl>
  </w:abstractNum>
  <w:abstractNum w:abstractNumId="26" w15:restartNumberingAfterBreak="0">
    <w:nsid w:val="53CB5B51"/>
    <w:multiLevelType w:val="hybridMultilevel"/>
    <w:tmpl w:val="0EBC940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4C258D7"/>
    <w:multiLevelType w:val="hybridMultilevel"/>
    <w:tmpl w:val="D0C6E58C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3E1129"/>
    <w:multiLevelType w:val="hybridMultilevel"/>
    <w:tmpl w:val="FEE6698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A466C17"/>
    <w:multiLevelType w:val="hybridMultilevel"/>
    <w:tmpl w:val="DCAC345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26B71FD"/>
    <w:multiLevelType w:val="hybridMultilevel"/>
    <w:tmpl w:val="8DAEC7E4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4FC651B"/>
    <w:multiLevelType w:val="multilevel"/>
    <w:tmpl w:val="1A5229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A4222CC"/>
    <w:multiLevelType w:val="hybridMultilevel"/>
    <w:tmpl w:val="496AD1B0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6F9F73DF"/>
    <w:multiLevelType w:val="hybridMultilevel"/>
    <w:tmpl w:val="0550300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1B612F0"/>
    <w:multiLevelType w:val="hybridMultilevel"/>
    <w:tmpl w:val="0BA646B6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30D77F3"/>
    <w:multiLevelType w:val="hybridMultilevel"/>
    <w:tmpl w:val="E8BE81DC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4DE4775"/>
    <w:multiLevelType w:val="hybridMultilevel"/>
    <w:tmpl w:val="09DCBF18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DF61B9"/>
    <w:multiLevelType w:val="hybridMultilevel"/>
    <w:tmpl w:val="EAA2FCBE"/>
    <w:lvl w:ilvl="0" w:tplc="A10A71A2">
      <w:start w:val="1"/>
      <w:numFmt w:val="upperRoman"/>
      <w:pStyle w:val="st-slice"/>
      <w:lvlText w:val="%1."/>
      <w:lvlJc w:val="left"/>
      <w:pPr>
        <w:tabs>
          <w:tab w:val="num" w:pos="720"/>
        </w:tabs>
        <w:ind w:left="0" w:firstLine="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7A7D6FE8"/>
    <w:multiLevelType w:val="hybridMultilevel"/>
    <w:tmpl w:val="DDA46152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CF01FF"/>
    <w:multiLevelType w:val="hybridMultilevel"/>
    <w:tmpl w:val="644C34D2"/>
    <w:lvl w:ilvl="0" w:tplc="69C8858E">
      <w:start w:val="1"/>
      <w:numFmt w:val="decimal"/>
      <w:pStyle w:val="Program"/>
      <w:lvlText w:val="%1"/>
      <w:lvlJc w:val="right"/>
      <w:pPr>
        <w:tabs>
          <w:tab w:val="num" w:pos="567"/>
        </w:tabs>
        <w:ind w:left="567" w:hanging="142"/>
      </w:pPr>
      <w:rPr>
        <w:rFonts w:hint="default"/>
        <w:b w:val="0"/>
        <w:i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9"/>
  </w:num>
  <w:num w:numId="2">
    <w:abstractNumId w:val="7"/>
  </w:num>
  <w:num w:numId="3">
    <w:abstractNumId w:val="14"/>
  </w:num>
  <w:num w:numId="4">
    <w:abstractNumId w:val="37"/>
  </w:num>
  <w:num w:numId="5">
    <w:abstractNumId w:val="5"/>
  </w:num>
  <w:num w:numId="6">
    <w:abstractNumId w:val="18"/>
  </w:num>
  <w:num w:numId="7">
    <w:abstractNumId w:val="21"/>
  </w:num>
  <w:num w:numId="8">
    <w:abstractNumId w:val="36"/>
  </w:num>
  <w:num w:numId="9">
    <w:abstractNumId w:val="16"/>
  </w:num>
  <w:num w:numId="10">
    <w:abstractNumId w:val="38"/>
  </w:num>
  <w:num w:numId="11">
    <w:abstractNumId w:val="33"/>
  </w:num>
  <w:num w:numId="12">
    <w:abstractNumId w:val="13"/>
  </w:num>
  <w:num w:numId="13">
    <w:abstractNumId w:val="22"/>
  </w:num>
  <w:num w:numId="14">
    <w:abstractNumId w:val="3"/>
  </w:num>
  <w:num w:numId="15">
    <w:abstractNumId w:val="4"/>
  </w:num>
  <w:num w:numId="16">
    <w:abstractNumId w:val="11"/>
  </w:num>
  <w:num w:numId="17">
    <w:abstractNumId w:val="26"/>
  </w:num>
  <w:num w:numId="18">
    <w:abstractNumId w:val="1"/>
  </w:num>
  <w:num w:numId="19">
    <w:abstractNumId w:val="9"/>
  </w:num>
  <w:num w:numId="20">
    <w:abstractNumId w:val="35"/>
  </w:num>
  <w:num w:numId="21">
    <w:abstractNumId w:val="23"/>
  </w:num>
  <w:num w:numId="22">
    <w:abstractNumId w:val="34"/>
  </w:num>
  <w:num w:numId="23">
    <w:abstractNumId w:val="15"/>
  </w:num>
  <w:num w:numId="24">
    <w:abstractNumId w:val="27"/>
  </w:num>
  <w:num w:numId="25">
    <w:abstractNumId w:val="19"/>
  </w:num>
  <w:num w:numId="26">
    <w:abstractNumId w:val="17"/>
  </w:num>
  <w:num w:numId="27">
    <w:abstractNumId w:val="2"/>
  </w:num>
  <w:num w:numId="28">
    <w:abstractNumId w:val="32"/>
  </w:num>
  <w:num w:numId="29">
    <w:abstractNumId w:val="8"/>
  </w:num>
  <w:num w:numId="30">
    <w:abstractNumId w:val="20"/>
  </w:num>
  <w:num w:numId="31">
    <w:abstractNumId w:val="10"/>
  </w:num>
  <w:num w:numId="32">
    <w:abstractNumId w:val="28"/>
  </w:num>
  <w:num w:numId="33">
    <w:abstractNumId w:val="0"/>
  </w:num>
  <w:num w:numId="34">
    <w:abstractNumId w:val="31"/>
  </w:num>
  <w:num w:numId="35">
    <w:abstractNumId w:val="12"/>
  </w:num>
  <w:num w:numId="36">
    <w:abstractNumId w:val="24"/>
  </w:num>
  <w:num w:numId="37">
    <w:abstractNumId w:val="25"/>
  </w:num>
  <w:num w:numId="38">
    <w:abstractNumId w:val="6"/>
  </w:num>
  <w:num w:numId="39">
    <w:abstractNumId w:val="29"/>
  </w:num>
  <w:num w:numId="40">
    <w:abstractNumId w:val="30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9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4237A"/>
    <w:rsid w:val="00000705"/>
    <w:rsid w:val="000036A3"/>
    <w:rsid w:val="0001238A"/>
    <w:rsid w:val="00020B6D"/>
    <w:rsid w:val="00020DE2"/>
    <w:rsid w:val="00030CD7"/>
    <w:rsid w:val="0003191B"/>
    <w:rsid w:val="0004237A"/>
    <w:rsid w:val="00062522"/>
    <w:rsid w:val="00070048"/>
    <w:rsid w:val="00073176"/>
    <w:rsid w:val="000762DB"/>
    <w:rsid w:val="000A1750"/>
    <w:rsid w:val="000A377F"/>
    <w:rsid w:val="000A48CD"/>
    <w:rsid w:val="000A5788"/>
    <w:rsid w:val="000B0142"/>
    <w:rsid w:val="000B28E8"/>
    <w:rsid w:val="000B54D8"/>
    <w:rsid w:val="000C4AD7"/>
    <w:rsid w:val="000E1A5C"/>
    <w:rsid w:val="000E6654"/>
    <w:rsid w:val="000F71BA"/>
    <w:rsid w:val="0012533E"/>
    <w:rsid w:val="00156D12"/>
    <w:rsid w:val="00166D69"/>
    <w:rsid w:val="0017028C"/>
    <w:rsid w:val="001709B2"/>
    <w:rsid w:val="00172BFD"/>
    <w:rsid w:val="0018610F"/>
    <w:rsid w:val="00186452"/>
    <w:rsid w:val="001B255C"/>
    <w:rsid w:val="001C1335"/>
    <w:rsid w:val="001C4E07"/>
    <w:rsid w:val="001C5682"/>
    <w:rsid w:val="001D00B6"/>
    <w:rsid w:val="001E326B"/>
    <w:rsid w:val="002153AD"/>
    <w:rsid w:val="00224904"/>
    <w:rsid w:val="002250A5"/>
    <w:rsid w:val="00230017"/>
    <w:rsid w:val="00240CC8"/>
    <w:rsid w:val="0024266A"/>
    <w:rsid w:val="0025497B"/>
    <w:rsid w:val="00257156"/>
    <w:rsid w:val="00263E2C"/>
    <w:rsid w:val="00264B7D"/>
    <w:rsid w:val="002654A0"/>
    <w:rsid w:val="002660AC"/>
    <w:rsid w:val="002712CB"/>
    <w:rsid w:val="00287D5A"/>
    <w:rsid w:val="00292157"/>
    <w:rsid w:val="00296421"/>
    <w:rsid w:val="00296D01"/>
    <w:rsid w:val="002A0254"/>
    <w:rsid w:val="002B641D"/>
    <w:rsid w:val="002B773D"/>
    <w:rsid w:val="002C1412"/>
    <w:rsid w:val="002D45F3"/>
    <w:rsid w:val="002E1BC9"/>
    <w:rsid w:val="002E1F42"/>
    <w:rsid w:val="002E484F"/>
    <w:rsid w:val="002E658C"/>
    <w:rsid w:val="002F476D"/>
    <w:rsid w:val="002F4D8E"/>
    <w:rsid w:val="00303A6D"/>
    <w:rsid w:val="00304CFE"/>
    <w:rsid w:val="003212B7"/>
    <w:rsid w:val="0032193B"/>
    <w:rsid w:val="00324BFD"/>
    <w:rsid w:val="003767C3"/>
    <w:rsid w:val="00386798"/>
    <w:rsid w:val="003B1B6C"/>
    <w:rsid w:val="003B2E7C"/>
    <w:rsid w:val="003B74CB"/>
    <w:rsid w:val="003B772D"/>
    <w:rsid w:val="003D0555"/>
    <w:rsid w:val="003F6679"/>
    <w:rsid w:val="003F6B4A"/>
    <w:rsid w:val="004400FB"/>
    <w:rsid w:val="00443DD9"/>
    <w:rsid w:val="00483A35"/>
    <w:rsid w:val="004972B9"/>
    <w:rsid w:val="004A207A"/>
    <w:rsid w:val="004B27A6"/>
    <w:rsid w:val="004B3DBA"/>
    <w:rsid w:val="004B7BB6"/>
    <w:rsid w:val="004C062C"/>
    <w:rsid w:val="004C1CDA"/>
    <w:rsid w:val="004C29C6"/>
    <w:rsid w:val="004E11AF"/>
    <w:rsid w:val="00512EDC"/>
    <w:rsid w:val="00514806"/>
    <w:rsid w:val="00517087"/>
    <w:rsid w:val="00520FED"/>
    <w:rsid w:val="00526AC8"/>
    <w:rsid w:val="00551211"/>
    <w:rsid w:val="005542B8"/>
    <w:rsid w:val="00554305"/>
    <w:rsid w:val="00567F25"/>
    <w:rsid w:val="00575273"/>
    <w:rsid w:val="0058283C"/>
    <w:rsid w:val="005A41E8"/>
    <w:rsid w:val="005A7F5E"/>
    <w:rsid w:val="005B501F"/>
    <w:rsid w:val="005C60F5"/>
    <w:rsid w:val="005C6687"/>
    <w:rsid w:val="005E0909"/>
    <w:rsid w:val="005F094D"/>
    <w:rsid w:val="00605468"/>
    <w:rsid w:val="00615088"/>
    <w:rsid w:val="0061642F"/>
    <w:rsid w:val="00620C2D"/>
    <w:rsid w:val="00625A22"/>
    <w:rsid w:val="00654AD8"/>
    <w:rsid w:val="0066539A"/>
    <w:rsid w:val="00676ACD"/>
    <w:rsid w:val="00677F8C"/>
    <w:rsid w:val="00682151"/>
    <w:rsid w:val="0068343F"/>
    <w:rsid w:val="00686457"/>
    <w:rsid w:val="0069634E"/>
    <w:rsid w:val="00697220"/>
    <w:rsid w:val="00697978"/>
    <w:rsid w:val="006A21A2"/>
    <w:rsid w:val="006A5F05"/>
    <w:rsid w:val="006A6BAF"/>
    <w:rsid w:val="006B29FC"/>
    <w:rsid w:val="00712BA6"/>
    <w:rsid w:val="00720E1E"/>
    <w:rsid w:val="0072572A"/>
    <w:rsid w:val="007323D0"/>
    <w:rsid w:val="00735CAB"/>
    <w:rsid w:val="0075089F"/>
    <w:rsid w:val="00755B10"/>
    <w:rsid w:val="00756CAB"/>
    <w:rsid w:val="007607AA"/>
    <w:rsid w:val="007629A1"/>
    <w:rsid w:val="00794443"/>
    <w:rsid w:val="007C51D9"/>
    <w:rsid w:val="007D04A1"/>
    <w:rsid w:val="007F1707"/>
    <w:rsid w:val="00801BA3"/>
    <w:rsid w:val="0082629E"/>
    <w:rsid w:val="008337B6"/>
    <w:rsid w:val="008379BB"/>
    <w:rsid w:val="00842803"/>
    <w:rsid w:val="00842F81"/>
    <w:rsid w:val="00845551"/>
    <w:rsid w:val="00850149"/>
    <w:rsid w:val="008646FA"/>
    <w:rsid w:val="00871814"/>
    <w:rsid w:val="00873FBA"/>
    <w:rsid w:val="008A2FB9"/>
    <w:rsid w:val="008A44DA"/>
    <w:rsid w:val="008A65D3"/>
    <w:rsid w:val="008A76D6"/>
    <w:rsid w:val="008C7B20"/>
    <w:rsid w:val="008D7E4A"/>
    <w:rsid w:val="008E1E16"/>
    <w:rsid w:val="008E6443"/>
    <w:rsid w:val="008F0A13"/>
    <w:rsid w:val="009049ED"/>
    <w:rsid w:val="00906875"/>
    <w:rsid w:val="00911969"/>
    <w:rsid w:val="00912C44"/>
    <w:rsid w:val="00913585"/>
    <w:rsid w:val="00920FD8"/>
    <w:rsid w:val="009612E1"/>
    <w:rsid w:val="00966E1F"/>
    <w:rsid w:val="0096765A"/>
    <w:rsid w:val="00971827"/>
    <w:rsid w:val="00987C05"/>
    <w:rsid w:val="009913A6"/>
    <w:rsid w:val="009938EB"/>
    <w:rsid w:val="009A03B4"/>
    <w:rsid w:val="009A1966"/>
    <w:rsid w:val="009C722E"/>
    <w:rsid w:val="009D4DCE"/>
    <w:rsid w:val="009E0164"/>
    <w:rsid w:val="009F3DC9"/>
    <w:rsid w:val="009F4301"/>
    <w:rsid w:val="00A10797"/>
    <w:rsid w:val="00A12111"/>
    <w:rsid w:val="00A13DA0"/>
    <w:rsid w:val="00A231EE"/>
    <w:rsid w:val="00A3427B"/>
    <w:rsid w:val="00A353F9"/>
    <w:rsid w:val="00A36E21"/>
    <w:rsid w:val="00A55320"/>
    <w:rsid w:val="00A55540"/>
    <w:rsid w:val="00A603F9"/>
    <w:rsid w:val="00A66329"/>
    <w:rsid w:val="00A8034D"/>
    <w:rsid w:val="00A83F5B"/>
    <w:rsid w:val="00A8482D"/>
    <w:rsid w:val="00A87FAF"/>
    <w:rsid w:val="00AA6AFF"/>
    <w:rsid w:val="00AB63E1"/>
    <w:rsid w:val="00AC322E"/>
    <w:rsid w:val="00AC78AC"/>
    <w:rsid w:val="00AF2936"/>
    <w:rsid w:val="00B140F6"/>
    <w:rsid w:val="00B20AC4"/>
    <w:rsid w:val="00B35B4B"/>
    <w:rsid w:val="00B378C1"/>
    <w:rsid w:val="00B40FC8"/>
    <w:rsid w:val="00B42229"/>
    <w:rsid w:val="00B47012"/>
    <w:rsid w:val="00B561E2"/>
    <w:rsid w:val="00B62D79"/>
    <w:rsid w:val="00B86597"/>
    <w:rsid w:val="00B910E4"/>
    <w:rsid w:val="00B915FB"/>
    <w:rsid w:val="00BB2FB7"/>
    <w:rsid w:val="00BC0437"/>
    <w:rsid w:val="00BC7901"/>
    <w:rsid w:val="00BD63C3"/>
    <w:rsid w:val="00BE1CB6"/>
    <w:rsid w:val="00C0449D"/>
    <w:rsid w:val="00C11178"/>
    <w:rsid w:val="00C16D7E"/>
    <w:rsid w:val="00C16F12"/>
    <w:rsid w:val="00C416AF"/>
    <w:rsid w:val="00C5477E"/>
    <w:rsid w:val="00C84E89"/>
    <w:rsid w:val="00C949DE"/>
    <w:rsid w:val="00CA7D88"/>
    <w:rsid w:val="00CB0106"/>
    <w:rsid w:val="00CB7ACF"/>
    <w:rsid w:val="00CC1379"/>
    <w:rsid w:val="00CC1B9D"/>
    <w:rsid w:val="00CC5E99"/>
    <w:rsid w:val="00CD59F7"/>
    <w:rsid w:val="00CE02B6"/>
    <w:rsid w:val="00CF5732"/>
    <w:rsid w:val="00D031EF"/>
    <w:rsid w:val="00D07C0B"/>
    <w:rsid w:val="00D100DF"/>
    <w:rsid w:val="00D10C8E"/>
    <w:rsid w:val="00D12BF2"/>
    <w:rsid w:val="00D154C4"/>
    <w:rsid w:val="00D206A1"/>
    <w:rsid w:val="00D22018"/>
    <w:rsid w:val="00D22E5C"/>
    <w:rsid w:val="00D23BE2"/>
    <w:rsid w:val="00D25C7F"/>
    <w:rsid w:val="00D26327"/>
    <w:rsid w:val="00D51B61"/>
    <w:rsid w:val="00D640DD"/>
    <w:rsid w:val="00D71320"/>
    <w:rsid w:val="00DC0D2B"/>
    <w:rsid w:val="00DC3497"/>
    <w:rsid w:val="00DD1945"/>
    <w:rsid w:val="00DD45FF"/>
    <w:rsid w:val="00DE1381"/>
    <w:rsid w:val="00DE7B95"/>
    <w:rsid w:val="00DF179B"/>
    <w:rsid w:val="00E014E9"/>
    <w:rsid w:val="00E03419"/>
    <w:rsid w:val="00E13755"/>
    <w:rsid w:val="00E178E9"/>
    <w:rsid w:val="00E24251"/>
    <w:rsid w:val="00E354D2"/>
    <w:rsid w:val="00E3692F"/>
    <w:rsid w:val="00E46309"/>
    <w:rsid w:val="00E63844"/>
    <w:rsid w:val="00E63DDA"/>
    <w:rsid w:val="00E64A69"/>
    <w:rsid w:val="00E65E6F"/>
    <w:rsid w:val="00E71AD5"/>
    <w:rsid w:val="00E856F3"/>
    <w:rsid w:val="00E87E99"/>
    <w:rsid w:val="00EA2EB9"/>
    <w:rsid w:val="00EB2822"/>
    <w:rsid w:val="00EC010D"/>
    <w:rsid w:val="00EC4FD2"/>
    <w:rsid w:val="00ED14CD"/>
    <w:rsid w:val="00ED2589"/>
    <w:rsid w:val="00EE48C3"/>
    <w:rsid w:val="00EE729C"/>
    <w:rsid w:val="00EF3F2C"/>
    <w:rsid w:val="00EF766A"/>
    <w:rsid w:val="00F035AF"/>
    <w:rsid w:val="00F126C5"/>
    <w:rsid w:val="00F259EE"/>
    <w:rsid w:val="00F271E1"/>
    <w:rsid w:val="00F30269"/>
    <w:rsid w:val="00F31ABA"/>
    <w:rsid w:val="00F3290A"/>
    <w:rsid w:val="00F3506C"/>
    <w:rsid w:val="00F3678A"/>
    <w:rsid w:val="00F3778E"/>
    <w:rsid w:val="00F4403B"/>
    <w:rsid w:val="00F541CC"/>
    <w:rsid w:val="00F56DA8"/>
    <w:rsid w:val="00F62769"/>
    <w:rsid w:val="00F65F86"/>
    <w:rsid w:val="00F91B6E"/>
    <w:rsid w:val="00F93F98"/>
    <w:rsid w:val="00FA5AA1"/>
    <w:rsid w:val="00FB01B7"/>
    <w:rsid w:val="00FB6AB1"/>
    <w:rsid w:val="00FC4EED"/>
    <w:rsid w:val="00FC52CF"/>
    <w:rsid w:val="00FE7317"/>
    <w:rsid w:val="00FF2E07"/>
    <w:rsid w:val="00FF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9C3CEB"/>
  <w15:docId w15:val="{2A8B004D-8C96-43B6-9918-3BD693B64A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1" w:qFormat="1"/>
    <w:lsdException w:name="heading 3" w:uiPriority="1" w:qFormat="1"/>
    <w:lsdException w:name="heading 4" w:uiPriority="0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0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spacing w:after="120" w:line="360" w:lineRule="auto"/>
      <w:jc w:val="both"/>
    </w:pPr>
    <w:rPr>
      <w:sz w:val="24"/>
      <w:szCs w:val="24"/>
    </w:rPr>
  </w:style>
  <w:style w:type="paragraph" w:styleId="Nadpis1">
    <w:name w:val="heading 1"/>
    <w:aliases w:val="Ctrl+1"/>
    <w:basedOn w:val="Normln"/>
    <w:next w:val="Normln"/>
    <w:link w:val="Nadpis1Char"/>
    <w:uiPriority w:val="1"/>
    <w:qFormat/>
    <w:rsid w:val="00FB6AB1"/>
    <w:pPr>
      <w:keepNext/>
      <w:numPr>
        <w:numId w:val="2"/>
      </w:numPr>
      <w:tabs>
        <w:tab w:val="left" w:pos="567"/>
      </w:tabs>
      <w:spacing w:before="600" w:after="240"/>
      <w:ind w:left="431" w:hanging="431"/>
      <w:jc w:val="left"/>
      <w:outlineLvl w:val="0"/>
    </w:pPr>
    <w:rPr>
      <w:b/>
      <w:bCs/>
      <w:caps/>
      <w:kern w:val="28"/>
      <w:sz w:val="28"/>
      <w:szCs w:val="28"/>
    </w:rPr>
  </w:style>
  <w:style w:type="paragraph" w:styleId="Nadpis2">
    <w:name w:val="heading 2"/>
    <w:aliases w:val="Ctrl+2"/>
    <w:basedOn w:val="Normln"/>
    <w:next w:val="Normln"/>
    <w:link w:val="Nadpis2Char"/>
    <w:uiPriority w:val="1"/>
    <w:qFormat/>
    <w:pPr>
      <w:keepNext/>
      <w:numPr>
        <w:ilvl w:val="1"/>
        <w:numId w:val="2"/>
      </w:numPr>
      <w:tabs>
        <w:tab w:val="left" w:pos="851"/>
      </w:tabs>
      <w:spacing w:before="240"/>
      <w:jc w:val="left"/>
      <w:outlineLvl w:val="1"/>
    </w:pPr>
    <w:rPr>
      <w:b/>
      <w:bCs/>
      <w:sz w:val="28"/>
      <w:szCs w:val="28"/>
    </w:rPr>
  </w:style>
  <w:style w:type="paragraph" w:styleId="Nadpis3">
    <w:name w:val="heading 3"/>
    <w:aliases w:val="Ctrl+3"/>
    <w:basedOn w:val="Normln"/>
    <w:next w:val="Normln"/>
    <w:link w:val="Nadpis3Char"/>
    <w:uiPriority w:val="1"/>
    <w:qFormat/>
    <w:pPr>
      <w:keepNext/>
      <w:numPr>
        <w:ilvl w:val="2"/>
        <w:numId w:val="2"/>
      </w:numPr>
      <w:tabs>
        <w:tab w:val="left" w:pos="1134"/>
      </w:tabs>
      <w:spacing w:before="240"/>
      <w:jc w:val="left"/>
      <w:outlineLvl w:val="2"/>
    </w:pPr>
    <w:rPr>
      <w:b/>
      <w:bCs/>
    </w:rPr>
  </w:style>
  <w:style w:type="paragraph" w:styleId="Nadpis4">
    <w:name w:val="heading 4"/>
    <w:basedOn w:val="Normln"/>
    <w:next w:val="Normln"/>
    <w:pPr>
      <w:keepNext/>
      <w:numPr>
        <w:ilvl w:val="3"/>
        <w:numId w:val="2"/>
      </w:numPr>
      <w:spacing w:before="240"/>
      <w:jc w:val="left"/>
      <w:outlineLvl w:val="3"/>
    </w:pPr>
    <w:rPr>
      <w:b/>
      <w:bCs/>
      <w:i/>
      <w:iCs/>
    </w:rPr>
  </w:style>
  <w:style w:type="paragraph" w:styleId="Nadpis5">
    <w:name w:val="heading 5"/>
    <w:aliases w:val="Nepoužívaný 5"/>
    <w:basedOn w:val="Normln"/>
    <w:next w:val="Normln"/>
    <w:qFormat/>
    <w:pPr>
      <w:numPr>
        <w:ilvl w:val="4"/>
        <w:numId w:val="2"/>
      </w:numPr>
      <w:spacing w:before="240"/>
      <w:outlineLvl w:val="4"/>
    </w:pPr>
  </w:style>
  <w:style w:type="paragraph" w:styleId="Nadpis6">
    <w:name w:val="heading 6"/>
    <w:aliases w:val="Nepoužívaný 6"/>
    <w:basedOn w:val="Normln"/>
    <w:next w:val="Normln"/>
    <w:qFormat/>
    <w:pPr>
      <w:numPr>
        <w:ilvl w:val="5"/>
        <w:numId w:val="2"/>
      </w:numPr>
      <w:spacing w:before="240" w:after="60"/>
      <w:outlineLvl w:val="5"/>
    </w:pPr>
    <w:rPr>
      <w:i/>
      <w:iCs/>
      <w:sz w:val="22"/>
      <w:szCs w:val="22"/>
    </w:rPr>
  </w:style>
  <w:style w:type="paragraph" w:styleId="Nadpis7">
    <w:name w:val="heading 7"/>
    <w:aliases w:val="Nepoužívaný 7"/>
    <w:basedOn w:val="Normln"/>
    <w:next w:val="Normln"/>
    <w:qFormat/>
    <w:pPr>
      <w:numPr>
        <w:ilvl w:val="6"/>
        <w:numId w:val="2"/>
      </w:numPr>
      <w:spacing w:before="240" w:after="60"/>
      <w:outlineLvl w:val="6"/>
    </w:pPr>
  </w:style>
  <w:style w:type="paragraph" w:styleId="Nadpis8">
    <w:name w:val="heading 8"/>
    <w:aliases w:val="Nepoužívaný 8"/>
    <w:basedOn w:val="Normln"/>
    <w:next w:val="Normln"/>
    <w:qFormat/>
    <w:pPr>
      <w:numPr>
        <w:ilvl w:val="7"/>
        <w:numId w:val="2"/>
      </w:numPr>
      <w:spacing w:before="240" w:after="60"/>
      <w:outlineLvl w:val="7"/>
    </w:pPr>
    <w:rPr>
      <w:i/>
      <w:iCs/>
    </w:rPr>
  </w:style>
  <w:style w:type="paragraph" w:styleId="Nadpis9">
    <w:name w:val="heading 9"/>
    <w:aliases w:val="Nepoužívaný 9"/>
    <w:basedOn w:val="Normln"/>
    <w:next w:val="Normln"/>
    <w:qFormat/>
    <w:pPr>
      <w:numPr>
        <w:ilvl w:val="8"/>
        <w:numId w:val="2"/>
      </w:numPr>
      <w:spacing w:before="240" w:after="60"/>
      <w:outlineLvl w:val="8"/>
    </w:pPr>
    <w:rPr>
      <w:b/>
      <w:bCs/>
      <w:i/>
      <w:iCs/>
      <w:sz w:val="18"/>
      <w:szCs w:val="1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bsah2">
    <w:name w:val="toc 2"/>
    <w:basedOn w:val="Normln"/>
    <w:next w:val="Normln"/>
    <w:autoRedefine/>
    <w:uiPriority w:val="39"/>
    <w:qFormat/>
    <w:pPr>
      <w:widowControl w:val="0"/>
      <w:tabs>
        <w:tab w:val="left" w:pos="567"/>
        <w:tab w:val="right" w:leader="dot" w:pos="8778"/>
      </w:tabs>
      <w:spacing w:before="60" w:after="60" w:line="240" w:lineRule="auto"/>
      <w:ind w:left="567" w:right="567" w:hanging="567"/>
      <w:jc w:val="left"/>
      <w:outlineLvl w:val="0"/>
    </w:pPr>
    <w:rPr>
      <w:b/>
      <w:caps/>
      <w:noProof/>
    </w:rPr>
  </w:style>
  <w:style w:type="paragraph" w:styleId="Obsah1">
    <w:name w:val="toc 1"/>
    <w:basedOn w:val="Normln"/>
    <w:next w:val="Normln"/>
    <w:autoRedefine/>
    <w:uiPriority w:val="1"/>
    <w:qFormat/>
    <w:pPr>
      <w:widowControl w:val="0"/>
      <w:numPr>
        <w:numId w:val="3"/>
      </w:numPr>
      <w:tabs>
        <w:tab w:val="left" w:pos="567"/>
        <w:tab w:val="right" w:leader="dot" w:pos="8777"/>
      </w:tabs>
      <w:spacing w:before="60" w:after="60" w:line="240" w:lineRule="auto"/>
      <w:ind w:right="567"/>
      <w:jc w:val="left"/>
      <w:outlineLvl w:val="0"/>
    </w:pPr>
    <w:rPr>
      <w:b/>
      <w:bCs/>
      <w:caps/>
      <w:noProof/>
      <w:szCs w:val="36"/>
    </w:rPr>
  </w:style>
  <w:style w:type="paragraph" w:styleId="Obsah3">
    <w:name w:val="toc 3"/>
    <w:basedOn w:val="Normln"/>
    <w:next w:val="Normln"/>
    <w:autoRedefine/>
    <w:uiPriority w:val="39"/>
    <w:qFormat/>
    <w:pPr>
      <w:keepNext/>
      <w:tabs>
        <w:tab w:val="left" w:pos="1418"/>
        <w:tab w:val="right" w:leader="dot" w:pos="8777"/>
      </w:tabs>
      <w:spacing w:before="60" w:after="60" w:line="240" w:lineRule="auto"/>
      <w:ind w:left="993" w:right="567" w:hanging="709"/>
      <w:jc w:val="left"/>
      <w:outlineLvl w:val="2"/>
    </w:pPr>
    <w:rPr>
      <w:smallCaps/>
      <w:noProof/>
    </w:rPr>
  </w:style>
  <w:style w:type="paragraph" w:styleId="Titulek">
    <w:name w:val="caption"/>
    <w:aliases w:val="Obrázek"/>
    <w:basedOn w:val="Literatura"/>
    <w:next w:val="Normln"/>
    <w:rsid w:val="00F541CC"/>
    <w:pPr>
      <w:ind w:left="0" w:firstLine="0"/>
      <w:jc w:val="center"/>
    </w:pPr>
    <w:rPr>
      <w:b/>
      <w:color w:val="1F497D" w:themeColor="text2"/>
      <w:sz w:val="56"/>
    </w:rPr>
  </w:style>
  <w:style w:type="paragraph" w:customStyle="1" w:styleId="Literatura">
    <w:name w:val="Literatura"/>
    <w:basedOn w:val="Normln"/>
    <w:pPr>
      <w:tabs>
        <w:tab w:val="right" w:pos="709"/>
        <w:tab w:val="left" w:pos="851"/>
      </w:tabs>
      <w:spacing w:before="60" w:after="60"/>
      <w:ind w:left="851" w:hanging="851"/>
    </w:pPr>
  </w:style>
  <w:style w:type="paragraph" w:customStyle="1" w:styleId="Rovnice">
    <w:name w:val="Rovnice"/>
    <w:basedOn w:val="Normln"/>
    <w:pPr>
      <w:tabs>
        <w:tab w:val="center" w:pos="4253"/>
        <w:tab w:val="right" w:pos="8505"/>
      </w:tabs>
    </w:pPr>
    <w:rPr>
      <w:bCs/>
      <w:iCs/>
    </w:rPr>
  </w:style>
  <w:style w:type="paragraph" w:styleId="Seznamobrzk">
    <w:name w:val="table of figures"/>
    <w:basedOn w:val="Normln"/>
    <w:next w:val="Normln"/>
    <w:semiHidden/>
    <w:pPr>
      <w:tabs>
        <w:tab w:val="right" w:leader="dot" w:pos="8789"/>
      </w:tabs>
      <w:spacing w:after="0"/>
      <w:ind w:left="567" w:right="567" w:hanging="567"/>
    </w:pPr>
    <w:rPr>
      <w:noProof/>
    </w:rPr>
  </w:style>
  <w:style w:type="paragraph" w:customStyle="1" w:styleId="Nadpis">
    <w:name w:val="Nadpis"/>
    <w:basedOn w:val="Normln"/>
    <w:next w:val="Normln"/>
    <w:pPr>
      <w:pageBreakBefore/>
      <w:jc w:val="left"/>
      <w:outlineLvl w:val="0"/>
    </w:pPr>
    <w:rPr>
      <w:b/>
      <w:bCs/>
      <w:caps/>
      <w:sz w:val="28"/>
      <w:szCs w:val="28"/>
    </w:rPr>
  </w:style>
  <w:style w:type="paragraph" w:customStyle="1" w:styleId="Ploha">
    <w:name w:val="Příloha"/>
    <w:basedOn w:val="Normln"/>
    <w:pPr>
      <w:spacing w:before="60"/>
      <w:ind w:left="851" w:hanging="851"/>
    </w:pPr>
  </w:style>
  <w:style w:type="paragraph" w:customStyle="1" w:styleId="Popisky">
    <w:name w:val="Popisky"/>
    <w:basedOn w:val="Titulek"/>
    <w:next w:val="Normln"/>
    <w:pPr>
      <w:tabs>
        <w:tab w:val="clear" w:pos="709"/>
        <w:tab w:val="clear" w:pos="851"/>
      </w:tabs>
      <w:spacing w:before="120" w:after="120"/>
      <w:ind w:hanging="851"/>
    </w:pPr>
    <w:rPr>
      <w:i/>
    </w:rPr>
  </w:style>
  <w:style w:type="paragraph" w:styleId="Zkladntext">
    <w:name w:val="Body Text"/>
    <w:basedOn w:val="Normln"/>
    <w:link w:val="ZkladntextChar"/>
    <w:uiPriority w:val="1"/>
    <w:qFormat/>
    <w:pPr>
      <w:spacing w:before="60" w:after="60" w:line="240" w:lineRule="auto"/>
      <w:jc w:val="center"/>
    </w:pPr>
    <w:rPr>
      <w:b/>
      <w:bCs/>
    </w:rPr>
  </w:style>
  <w:style w:type="paragraph" w:styleId="Nzev">
    <w:name w:val="Title"/>
    <w:basedOn w:val="Normln"/>
    <w:next w:val="Normln"/>
    <w:qFormat/>
    <w:pPr>
      <w:pageBreakBefore/>
      <w:jc w:val="left"/>
    </w:pPr>
    <w:rPr>
      <w:b/>
      <w:bCs/>
      <w:caps/>
      <w:kern w:val="28"/>
      <w:sz w:val="28"/>
      <w:szCs w:val="28"/>
    </w:rPr>
  </w:style>
  <w:style w:type="paragraph" w:customStyle="1" w:styleId="Tabulka">
    <w:name w:val="Tabulka"/>
    <w:basedOn w:val="Titulek"/>
    <w:next w:val="Normln"/>
    <w:pPr>
      <w:ind w:left="567" w:hanging="567"/>
      <w:jc w:val="left"/>
    </w:pPr>
  </w:style>
  <w:style w:type="character" w:styleId="Hypertextovodkaz">
    <w:name w:val="Hyperlink"/>
    <w:basedOn w:val="Standardnpsmoodstavce"/>
    <w:uiPriority w:val="99"/>
    <w:rPr>
      <w:color w:val="auto"/>
      <w:u w:val="none"/>
    </w:rPr>
  </w:style>
  <w:style w:type="paragraph" w:customStyle="1" w:styleId="Bezodstavce">
    <w:name w:val="Bez odstavce"/>
    <w:basedOn w:val="Normln"/>
  </w:style>
  <w:style w:type="paragraph" w:styleId="Zhlav">
    <w:name w:val="header"/>
    <w:basedOn w:val="Normln"/>
    <w:semiHidden/>
    <w:pPr>
      <w:tabs>
        <w:tab w:val="center" w:pos="4536"/>
        <w:tab w:val="right" w:pos="9072"/>
      </w:tabs>
    </w:pPr>
  </w:style>
  <w:style w:type="paragraph" w:styleId="Zpat">
    <w:name w:val="footer"/>
    <w:basedOn w:val="Normln"/>
    <w:link w:val="ZpatChar"/>
    <w:uiPriority w:val="99"/>
    <w:pPr>
      <w:tabs>
        <w:tab w:val="center" w:pos="4536"/>
        <w:tab w:val="right" w:pos="9072"/>
      </w:tabs>
    </w:pPr>
  </w:style>
  <w:style w:type="paragraph" w:customStyle="1" w:styleId="Program">
    <w:name w:val="Program"/>
    <w:basedOn w:val="Normln"/>
    <w:next w:val="Normln"/>
    <w:pPr>
      <w:numPr>
        <w:numId w:val="1"/>
      </w:numPr>
      <w:spacing w:line="240" w:lineRule="auto"/>
      <w:jc w:val="left"/>
    </w:pPr>
    <w:rPr>
      <w:rFonts w:ascii="Courier New" w:hAnsi="Courier New"/>
      <w:sz w:val="20"/>
    </w:rPr>
  </w:style>
  <w:style w:type="paragraph" w:customStyle="1" w:styleId="st">
    <w:name w:val="Část"/>
    <w:basedOn w:val="Nadpis"/>
    <w:next w:val="Normln"/>
    <w:pPr>
      <w:spacing w:before="6000" w:after="0"/>
      <w:jc w:val="center"/>
    </w:pPr>
    <w:rPr>
      <w:sz w:val="36"/>
    </w:rPr>
  </w:style>
  <w:style w:type="character" w:styleId="Siln">
    <w:name w:val="Strong"/>
    <w:basedOn w:val="Standardnpsmoodstavce"/>
    <w:qFormat/>
    <w:rPr>
      <w:b/>
      <w:bCs/>
    </w:rPr>
  </w:style>
  <w:style w:type="character" w:styleId="Zdraznn">
    <w:name w:val="Emphasis"/>
    <w:basedOn w:val="Standardnpsmoodstavce"/>
    <w:qFormat/>
    <w:rPr>
      <w:i/>
      <w:iCs/>
    </w:rPr>
  </w:style>
  <w:style w:type="paragraph" w:styleId="Zkladntextodsazen">
    <w:name w:val="Body Text Indent"/>
    <w:basedOn w:val="Normln"/>
    <w:semiHidden/>
  </w:style>
  <w:style w:type="paragraph" w:styleId="Obsah4">
    <w:name w:val="toc 4"/>
    <w:basedOn w:val="Normln"/>
    <w:next w:val="Normln"/>
    <w:autoRedefine/>
    <w:uiPriority w:val="39"/>
    <w:pPr>
      <w:tabs>
        <w:tab w:val="right" w:leader="dot" w:pos="8777"/>
      </w:tabs>
      <w:spacing w:after="0" w:line="240" w:lineRule="auto"/>
      <w:ind w:left="1418" w:right="567" w:hanging="851"/>
      <w:jc w:val="left"/>
    </w:pPr>
    <w:rPr>
      <w:noProof/>
    </w:rPr>
  </w:style>
  <w:style w:type="paragraph" w:styleId="Obsah5">
    <w:name w:val="toc 5"/>
    <w:basedOn w:val="Normln"/>
    <w:next w:val="Normln"/>
    <w:autoRedefine/>
    <w:semiHidden/>
    <w:pPr>
      <w:spacing w:after="0" w:line="240" w:lineRule="auto"/>
      <w:ind w:left="960"/>
      <w:jc w:val="left"/>
    </w:pPr>
  </w:style>
  <w:style w:type="paragraph" w:styleId="Obsah6">
    <w:name w:val="toc 6"/>
    <w:basedOn w:val="Normln"/>
    <w:next w:val="Normln"/>
    <w:autoRedefine/>
    <w:semiHidden/>
    <w:pPr>
      <w:spacing w:after="0" w:line="240" w:lineRule="auto"/>
      <w:ind w:left="1200"/>
      <w:jc w:val="left"/>
    </w:pPr>
  </w:style>
  <w:style w:type="paragraph" w:styleId="Obsah7">
    <w:name w:val="toc 7"/>
    <w:basedOn w:val="Normln"/>
    <w:next w:val="Normln"/>
    <w:autoRedefine/>
    <w:semiHidden/>
    <w:pPr>
      <w:spacing w:after="0" w:line="240" w:lineRule="auto"/>
      <w:ind w:left="1440"/>
      <w:jc w:val="left"/>
    </w:pPr>
  </w:style>
  <w:style w:type="paragraph" w:styleId="Obsah8">
    <w:name w:val="toc 8"/>
    <w:basedOn w:val="Normln"/>
    <w:next w:val="Normln"/>
    <w:autoRedefine/>
    <w:semiHidden/>
    <w:pPr>
      <w:spacing w:after="0" w:line="240" w:lineRule="auto"/>
      <w:ind w:left="1680"/>
      <w:jc w:val="left"/>
    </w:pPr>
  </w:style>
  <w:style w:type="paragraph" w:styleId="Obsah9">
    <w:name w:val="toc 9"/>
    <w:basedOn w:val="Normln"/>
    <w:next w:val="Normln"/>
    <w:autoRedefine/>
    <w:semiHidden/>
    <w:pPr>
      <w:spacing w:after="0" w:line="240" w:lineRule="auto"/>
      <w:ind w:left="1920"/>
      <w:jc w:val="left"/>
    </w:pPr>
  </w:style>
  <w:style w:type="character" w:styleId="Odkaznakoment">
    <w:name w:val="annotation reference"/>
    <w:basedOn w:val="Standardnpsmoodstavce"/>
    <w:semiHidden/>
    <w:rPr>
      <w:sz w:val="16"/>
      <w:szCs w:val="16"/>
    </w:rPr>
  </w:style>
  <w:style w:type="paragraph" w:customStyle="1" w:styleId="Nadpis-Obsah">
    <w:name w:val="Nadpis-Obsah"/>
    <w:basedOn w:val="Nadpis"/>
    <w:next w:val="Normln"/>
    <w:pPr>
      <w:pageBreakBefore w:val="0"/>
    </w:pPr>
  </w:style>
  <w:style w:type="paragraph" w:styleId="Textkomente">
    <w:name w:val="annotation text"/>
    <w:basedOn w:val="Normln"/>
    <w:link w:val="TextkomenteChar"/>
    <w:semiHidden/>
    <w:rPr>
      <w:sz w:val="20"/>
      <w:szCs w:val="20"/>
    </w:rPr>
  </w:style>
  <w:style w:type="paragraph" w:customStyle="1" w:styleId="st-slice">
    <w:name w:val="Část-číslice"/>
    <w:basedOn w:val="st"/>
    <w:pPr>
      <w:numPr>
        <w:numId w:val="4"/>
      </w:numPr>
      <w:ind w:left="1804"/>
    </w:pPr>
  </w:style>
  <w:style w:type="paragraph" w:customStyle="1" w:styleId="Rozvrendokumentu">
    <w:name w:val="Rozvržení dokumentu"/>
    <w:basedOn w:val="Normln"/>
    <w:semiHidden/>
    <w:pPr>
      <w:shd w:val="clear" w:color="auto" w:fill="000080"/>
    </w:pPr>
    <w:rPr>
      <w:rFonts w:ascii="Tahoma" w:hAnsi="Tahoma" w:cs="Tahoma"/>
    </w:rPr>
  </w:style>
  <w:style w:type="character" w:styleId="Sledovanodkaz">
    <w:name w:val="FollowedHyperlink"/>
    <w:basedOn w:val="Standardnpsmoodstavce"/>
    <w:semiHidden/>
    <w:rPr>
      <w:color w:val="800080"/>
      <w:u w:val="single"/>
    </w:rPr>
  </w:style>
  <w:style w:type="paragraph" w:styleId="Pokraovnseznamu">
    <w:name w:val="List Continue"/>
    <w:basedOn w:val="Normln"/>
    <w:semiHidden/>
    <w:pPr>
      <w:ind w:left="283"/>
    </w:pPr>
  </w:style>
  <w:style w:type="paragraph" w:styleId="Zkladntext2">
    <w:name w:val="Body Text 2"/>
    <w:basedOn w:val="Normln"/>
    <w:semiHidden/>
  </w:style>
  <w:style w:type="character" w:customStyle="1" w:styleId="Pokec">
    <w:name w:val="Pokec"/>
    <w:basedOn w:val="Standardnpsmoodstavce"/>
    <w:rPr>
      <w:color w:val="FF0000"/>
      <w:sz w:val="24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Zkladntext3">
    <w:name w:val="Body Text 3"/>
    <w:basedOn w:val="Normln"/>
    <w:semiHidden/>
    <w:pPr>
      <w:jc w:val="left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541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41CC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1"/>
    <w:qFormat/>
    <w:rsid w:val="00A55540"/>
    <w:pPr>
      <w:ind w:left="720"/>
      <w:contextualSpacing/>
    </w:pPr>
  </w:style>
  <w:style w:type="table" w:styleId="Mkatabulky">
    <w:name w:val="Table Grid"/>
    <w:basedOn w:val="Normlntabulka"/>
    <w:uiPriority w:val="59"/>
    <w:rsid w:val="00512E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patChar">
    <w:name w:val="Zápatí Char"/>
    <w:basedOn w:val="Standardnpsmoodstavce"/>
    <w:link w:val="Zpat"/>
    <w:uiPriority w:val="99"/>
    <w:rsid w:val="00913585"/>
    <w:rPr>
      <w:sz w:val="24"/>
      <w:szCs w:val="24"/>
    </w:rPr>
  </w:style>
  <w:style w:type="paragraph" w:styleId="Citt">
    <w:name w:val="Quote"/>
    <w:basedOn w:val="Normln"/>
    <w:next w:val="Normln"/>
    <w:link w:val="CittChar"/>
    <w:uiPriority w:val="29"/>
    <w:qFormat/>
    <w:rsid w:val="008646FA"/>
    <w:rPr>
      <w:i/>
      <w:iCs/>
      <w:color w:val="000000" w:themeColor="text1"/>
    </w:rPr>
  </w:style>
  <w:style w:type="character" w:customStyle="1" w:styleId="CittChar">
    <w:name w:val="Citát Char"/>
    <w:basedOn w:val="Standardnpsmoodstavce"/>
    <w:link w:val="Citt"/>
    <w:uiPriority w:val="29"/>
    <w:rsid w:val="008646FA"/>
    <w:rPr>
      <w:i/>
      <w:iCs/>
      <w:color w:val="000000" w:themeColor="text1"/>
      <w:sz w:val="24"/>
      <w:szCs w:val="24"/>
    </w:rPr>
  </w:style>
  <w:style w:type="numbering" w:customStyle="1" w:styleId="Bezseznamu1">
    <w:name w:val="Bez seznamu1"/>
    <w:next w:val="Bezseznamu"/>
    <w:uiPriority w:val="99"/>
    <w:semiHidden/>
    <w:unhideWhenUsed/>
    <w:rsid w:val="000A5788"/>
  </w:style>
  <w:style w:type="character" w:customStyle="1" w:styleId="Nadpis1Char">
    <w:name w:val="Nadpis 1 Char"/>
    <w:aliases w:val="Ctrl+1 Char"/>
    <w:basedOn w:val="Standardnpsmoodstavce"/>
    <w:link w:val="Nadpis1"/>
    <w:uiPriority w:val="1"/>
    <w:rsid w:val="000A5788"/>
    <w:rPr>
      <w:b/>
      <w:bCs/>
      <w:caps/>
      <w:kern w:val="28"/>
      <w:sz w:val="28"/>
      <w:szCs w:val="28"/>
    </w:rPr>
  </w:style>
  <w:style w:type="character" w:customStyle="1" w:styleId="Nadpis2Char">
    <w:name w:val="Nadpis 2 Char"/>
    <w:aliases w:val="Ctrl+2 Char"/>
    <w:basedOn w:val="Standardnpsmoodstavce"/>
    <w:link w:val="Nadpis2"/>
    <w:uiPriority w:val="1"/>
    <w:rsid w:val="000A5788"/>
    <w:rPr>
      <w:b/>
      <w:bCs/>
      <w:sz w:val="28"/>
      <w:szCs w:val="28"/>
    </w:rPr>
  </w:style>
  <w:style w:type="character" w:customStyle="1" w:styleId="Nadpis3Char">
    <w:name w:val="Nadpis 3 Char"/>
    <w:aliases w:val="Ctrl+3 Char"/>
    <w:basedOn w:val="Standardnpsmoodstavce"/>
    <w:link w:val="Nadpis3"/>
    <w:uiPriority w:val="1"/>
    <w:rsid w:val="000A5788"/>
    <w:rPr>
      <w:b/>
      <w:b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0A5788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ZkladntextChar">
    <w:name w:val="Základní text Char"/>
    <w:basedOn w:val="Standardnpsmoodstavce"/>
    <w:link w:val="Zkladntext"/>
    <w:uiPriority w:val="1"/>
    <w:rsid w:val="000A5788"/>
    <w:rPr>
      <w:b/>
      <w:bCs/>
      <w:sz w:val="24"/>
      <w:szCs w:val="24"/>
    </w:rPr>
  </w:style>
  <w:style w:type="paragraph" w:customStyle="1" w:styleId="TableParagraph">
    <w:name w:val="Table Paragraph"/>
    <w:basedOn w:val="Normln"/>
    <w:uiPriority w:val="1"/>
    <w:qFormat/>
    <w:rsid w:val="000A5788"/>
    <w:pPr>
      <w:widowControl w:val="0"/>
      <w:spacing w:after="0" w:line="240" w:lineRule="auto"/>
      <w:jc w:val="left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DE1381"/>
    <w:pPr>
      <w:spacing w:line="240" w:lineRule="auto"/>
    </w:pPr>
    <w:rPr>
      <w:b/>
      <w:bCs/>
    </w:rPr>
  </w:style>
  <w:style w:type="character" w:customStyle="1" w:styleId="TextkomenteChar">
    <w:name w:val="Text komentáře Char"/>
    <w:basedOn w:val="Standardnpsmoodstavce"/>
    <w:link w:val="Textkomente"/>
    <w:semiHidden/>
    <w:rsid w:val="00DE1381"/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DE138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7120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1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80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9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n\Desktop\Pro%20Mirka\sablona-fame.dot" TargetMode="Externa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754885-FEB9-49DC-8804-6D796F22E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sablona-fame</Template>
  <TotalTime>14</TotalTime>
  <Pages>10</Pages>
  <Words>1886</Words>
  <Characters>11130</Characters>
  <Application>Microsoft Office Word</Application>
  <DocSecurity>0</DocSecurity>
  <Lines>92</Lines>
  <Paragraphs>25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IDS</vt:lpstr>
    </vt:vector>
  </TitlesOfParts>
  <Company>KOVED ZK</Company>
  <LinksUpToDate>false</LinksUpToDate>
  <CharactersWithSpaces>12991</CharactersWithSpaces>
  <SharedDoc>false</SharedDoc>
  <HLinks>
    <vt:vector size="126" baseType="variant">
      <vt:variant>
        <vt:i4>1310779</vt:i4>
      </vt:variant>
      <vt:variant>
        <vt:i4>133</vt:i4>
      </vt:variant>
      <vt:variant>
        <vt:i4>0</vt:i4>
      </vt:variant>
      <vt:variant>
        <vt:i4>5</vt:i4>
      </vt:variant>
      <vt:variant>
        <vt:lpwstr/>
      </vt:variant>
      <vt:variant>
        <vt:lpwstr>_Toc120888211</vt:lpwstr>
      </vt:variant>
      <vt:variant>
        <vt:i4>1310779</vt:i4>
      </vt:variant>
      <vt:variant>
        <vt:i4>127</vt:i4>
      </vt:variant>
      <vt:variant>
        <vt:i4>0</vt:i4>
      </vt:variant>
      <vt:variant>
        <vt:i4>5</vt:i4>
      </vt:variant>
      <vt:variant>
        <vt:lpwstr/>
      </vt:variant>
      <vt:variant>
        <vt:lpwstr>_Toc120888210</vt:lpwstr>
      </vt:variant>
      <vt:variant>
        <vt:i4>1376315</vt:i4>
      </vt:variant>
      <vt:variant>
        <vt:i4>121</vt:i4>
      </vt:variant>
      <vt:variant>
        <vt:i4>0</vt:i4>
      </vt:variant>
      <vt:variant>
        <vt:i4>5</vt:i4>
      </vt:variant>
      <vt:variant>
        <vt:lpwstr/>
      </vt:variant>
      <vt:variant>
        <vt:lpwstr>_Toc120888209</vt:lpwstr>
      </vt:variant>
      <vt:variant>
        <vt:i4>1376315</vt:i4>
      </vt:variant>
      <vt:variant>
        <vt:i4>115</vt:i4>
      </vt:variant>
      <vt:variant>
        <vt:i4>0</vt:i4>
      </vt:variant>
      <vt:variant>
        <vt:i4>5</vt:i4>
      </vt:variant>
      <vt:variant>
        <vt:lpwstr/>
      </vt:variant>
      <vt:variant>
        <vt:lpwstr>_Toc120888208</vt:lpwstr>
      </vt:variant>
      <vt:variant>
        <vt:i4>1376315</vt:i4>
      </vt:variant>
      <vt:variant>
        <vt:i4>109</vt:i4>
      </vt:variant>
      <vt:variant>
        <vt:i4>0</vt:i4>
      </vt:variant>
      <vt:variant>
        <vt:i4>5</vt:i4>
      </vt:variant>
      <vt:variant>
        <vt:lpwstr/>
      </vt:variant>
      <vt:variant>
        <vt:lpwstr>_Toc120888207</vt:lpwstr>
      </vt:variant>
      <vt:variant>
        <vt:i4>1376315</vt:i4>
      </vt:variant>
      <vt:variant>
        <vt:i4>103</vt:i4>
      </vt:variant>
      <vt:variant>
        <vt:i4>0</vt:i4>
      </vt:variant>
      <vt:variant>
        <vt:i4>5</vt:i4>
      </vt:variant>
      <vt:variant>
        <vt:lpwstr/>
      </vt:variant>
      <vt:variant>
        <vt:lpwstr>_Toc120888206</vt:lpwstr>
      </vt:variant>
      <vt:variant>
        <vt:i4>1376315</vt:i4>
      </vt:variant>
      <vt:variant>
        <vt:i4>97</vt:i4>
      </vt:variant>
      <vt:variant>
        <vt:i4>0</vt:i4>
      </vt:variant>
      <vt:variant>
        <vt:i4>5</vt:i4>
      </vt:variant>
      <vt:variant>
        <vt:lpwstr/>
      </vt:variant>
      <vt:variant>
        <vt:lpwstr>_Toc120888205</vt:lpwstr>
      </vt:variant>
      <vt:variant>
        <vt:i4>1376315</vt:i4>
      </vt:variant>
      <vt:variant>
        <vt:i4>91</vt:i4>
      </vt:variant>
      <vt:variant>
        <vt:i4>0</vt:i4>
      </vt:variant>
      <vt:variant>
        <vt:i4>5</vt:i4>
      </vt:variant>
      <vt:variant>
        <vt:lpwstr/>
      </vt:variant>
      <vt:variant>
        <vt:lpwstr>_Toc120888204</vt:lpwstr>
      </vt:variant>
      <vt:variant>
        <vt:i4>1376315</vt:i4>
      </vt:variant>
      <vt:variant>
        <vt:i4>85</vt:i4>
      </vt:variant>
      <vt:variant>
        <vt:i4>0</vt:i4>
      </vt:variant>
      <vt:variant>
        <vt:i4>5</vt:i4>
      </vt:variant>
      <vt:variant>
        <vt:lpwstr/>
      </vt:variant>
      <vt:variant>
        <vt:lpwstr>_Toc120888203</vt:lpwstr>
      </vt:variant>
      <vt:variant>
        <vt:i4>1376315</vt:i4>
      </vt:variant>
      <vt:variant>
        <vt:i4>79</vt:i4>
      </vt:variant>
      <vt:variant>
        <vt:i4>0</vt:i4>
      </vt:variant>
      <vt:variant>
        <vt:i4>5</vt:i4>
      </vt:variant>
      <vt:variant>
        <vt:lpwstr/>
      </vt:variant>
      <vt:variant>
        <vt:lpwstr>_Toc120888202</vt:lpwstr>
      </vt:variant>
      <vt:variant>
        <vt:i4>1376315</vt:i4>
      </vt:variant>
      <vt:variant>
        <vt:i4>73</vt:i4>
      </vt:variant>
      <vt:variant>
        <vt:i4>0</vt:i4>
      </vt:variant>
      <vt:variant>
        <vt:i4>5</vt:i4>
      </vt:variant>
      <vt:variant>
        <vt:lpwstr/>
      </vt:variant>
      <vt:variant>
        <vt:lpwstr>_Toc120888201</vt:lpwstr>
      </vt:variant>
      <vt:variant>
        <vt:i4>1376315</vt:i4>
      </vt:variant>
      <vt:variant>
        <vt:i4>67</vt:i4>
      </vt:variant>
      <vt:variant>
        <vt:i4>0</vt:i4>
      </vt:variant>
      <vt:variant>
        <vt:i4>5</vt:i4>
      </vt:variant>
      <vt:variant>
        <vt:lpwstr/>
      </vt:variant>
      <vt:variant>
        <vt:lpwstr>_Toc120888200</vt:lpwstr>
      </vt:variant>
      <vt:variant>
        <vt:i4>1835064</vt:i4>
      </vt:variant>
      <vt:variant>
        <vt:i4>61</vt:i4>
      </vt:variant>
      <vt:variant>
        <vt:i4>0</vt:i4>
      </vt:variant>
      <vt:variant>
        <vt:i4>5</vt:i4>
      </vt:variant>
      <vt:variant>
        <vt:lpwstr/>
      </vt:variant>
      <vt:variant>
        <vt:lpwstr>_Toc120888199</vt:lpwstr>
      </vt:variant>
      <vt:variant>
        <vt:i4>1835064</vt:i4>
      </vt:variant>
      <vt:variant>
        <vt:i4>55</vt:i4>
      </vt:variant>
      <vt:variant>
        <vt:i4>0</vt:i4>
      </vt:variant>
      <vt:variant>
        <vt:i4>5</vt:i4>
      </vt:variant>
      <vt:variant>
        <vt:lpwstr/>
      </vt:variant>
      <vt:variant>
        <vt:lpwstr>_Toc120888198</vt:lpwstr>
      </vt:variant>
      <vt:variant>
        <vt:i4>1835064</vt:i4>
      </vt:variant>
      <vt:variant>
        <vt:i4>49</vt:i4>
      </vt:variant>
      <vt:variant>
        <vt:i4>0</vt:i4>
      </vt:variant>
      <vt:variant>
        <vt:i4>5</vt:i4>
      </vt:variant>
      <vt:variant>
        <vt:lpwstr/>
      </vt:variant>
      <vt:variant>
        <vt:lpwstr>_Toc120888197</vt:lpwstr>
      </vt:variant>
      <vt:variant>
        <vt:i4>1835064</vt:i4>
      </vt:variant>
      <vt:variant>
        <vt:i4>43</vt:i4>
      </vt:variant>
      <vt:variant>
        <vt:i4>0</vt:i4>
      </vt:variant>
      <vt:variant>
        <vt:i4>5</vt:i4>
      </vt:variant>
      <vt:variant>
        <vt:lpwstr/>
      </vt:variant>
      <vt:variant>
        <vt:lpwstr>_Toc120888196</vt:lpwstr>
      </vt:variant>
      <vt:variant>
        <vt:i4>1835064</vt:i4>
      </vt:variant>
      <vt:variant>
        <vt:i4>37</vt:i4>
      </vt:variant>
      <vt:variant>
        <vt:i4>0</vt:i4>
      </vt:variant>
      <vt:variant>
        <vt:i4>5</vt:i4>
      </vt:variant>
      <vt:variant>
        <vt:lpwstr/>
      </vt:variant>
      <vt:variant>
        <vt:lpwstr>_Toc120888195</vt:lpwstr>
      </vt:variant>
      <vt:variant>
        <vt:i4>1835064</vt:i4>
      </vt:variant>
      <vt:variant>
        <vt:i4>31</vt:i4>
      </vt:variant>
      <vt:variant>
        <vt:i4>0</vt:i4>
      </vt:variant>
      <vt:variant>
        <vt:i4>5</vt:i4>
      </vt:variant>
      <vt:variant>
        <vt:lpwstr/>
      </vt:variant>
      <vt:variant>
        <vt:lpwstr>_Toc120888194</vt:lpwstr>
      </vt:variant>
      <vt:variant>
        <vt:i4>1835064</vt:i4>
      </vt:variant>
      <vt:variant>
        <vt:i4>25</vt:i4>
      </vt:variant>
      <vt:variant>
        <vt:i4>0</vt:i4>
      </vt:variant>
      <vt:variant>
        <vt:i4>5</vt:i4>
      </vt:variant>
      <vt:variant>
        <vt:lpwstr/>
      </vt:variant>
      <vt:variant>
        <vt:lpwstr>_Toc120888193</vt:lpwstr>
      </vt:variant>
      <vt:variant>
        <vt:i4>1835064</vt:i4>
      </vt:variant>
      <vt:variant>
        <vt:i4>19</vt:i4>
      </vt:variant>
      <vt:variant>
        <vt:i4>0</vt:i4>
      </vt:variant>
      <vt:variant>
        <vt:i4>5</vt:i4>
      </vt:variant>
      <vt:variant>
        <vt:lpwstr/>
      </vt:variant>
      <vt:variant>
        <vt:lpwstr>_Toc120888192</vt:lpwstr>
      </vt:variant>
      <vt:variant>
        <vt:i4>1835064</vt:i4>
      </vt:variant>
      <vt:variant>
        <vt:i4>13</vt:i4>
      </vt:variant>
      <vt:variant>
        <vt:i4>0</vt:i4>
      </vt:variant>
      <vt:variant>
        <vt:i4>5</vt:i4>
      </vt:variant>
      <vt:variant>
        <vt:lpwstr/>
      </vt:variant>
      <vt:variant>
        <vt:lpwstr>_Toc120888191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IDS</dc:title>
  <dc:creator>Ing. Martin Richtar</dc:creator>
  <cp:lastModifiedBy>Broněk Bryson</cp:lastModifiedBy>
  <cp:revision>6</cp:revision>
  <cp:lastPrinted>2004-11-12T21:05:00Z</cp:lastPrinted>
  <dcterms:created xsi:type="dcterms:W3CDTF">2020-03-27T11:06:00Z</dcterms:created>
  <dcterms:modified xsi:type="dcterms:W3CDTF">2020-11-19T08:38:00Z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