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C0E8" w14:textId="07453704" w:rsidR="00D135E8" w:rsidRDefault="00D135E8" w:rsidP="00D135E8">
      <w:pPr>
        <w:jc w:val="center"/>
        <w:rPr>
          <w:rFonts w:ascii="Arial" w:hAnsi="Arial" w:cs="Arial"/>
          <w:b/>
          <w:sz w:val="36"/>
          <w:szCs w:val="36"/>
        </w:rPr>
      </w:pPr>
      <w:r w:rsidRPr="00386410">
        <w:rPr>
          <w:rFonts w:ascii="Arial" w:hAnsi="Arial" w:cs="Arial"/>
          <w:b/>
          <w:sz w:val="36"/>
          <w:szCs w:val="36"/>
        </w:rPr>
        <w:t xml:space="preserve">S M L O U V A   O   D Í L O </w:t>
      </w:r>
    </w:p>
    <w:p w14:paraId="271DEAC4" w14:textId="77777777" w:rsidR="005B0ABE" w:rsidRDefault="005B0ABE" w:rsidP="005B0ABE">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14:paraId="11814417" w14:textId="77777777" w:rsidR="005B0ABE" w:rsidRPr="00386410" w:rsidRDefault="005B0ABE" w:rsidP="00D135E8">
      <w:pPr>
        <w:jc w:val="center"/>
        <w:rPr>
          <w:rFonts w:ascii="Arial" w:hAnsi="Arial" w:cs="Arial"/>
          <w:b/>
          <w:sz w:val="36"/>
          <w:szCs w:val="36"/>
        </w:rPr>
      </w:pPr>
    </w:p>
    <w:p w14:paraId="1B247F04" w14:textId="41C434D3" w:rsidR="00D135E8" w:rsidRPr="00386410" w:rsidRDefault="00D135E8" w:rsidP="00D135E8">
      <w:pPr>
        <w:ind w:left="1416" w:hanging="1416"/>
        <w:jc w:val="center"/>
        <w:rPr>
          <w:rFonts w:ascii="Arial" w:hAnsi="Arial" w:cs="Arial"/>
          <w:b/>
          <w:sz w:val="22"/>
          <w:szCs w:val="22"/>
        </w:rPr>
      </w:pPr>
      <w:r w:rsidRPr="00B01E7D">
        <w:rPr>
          <w:rFonts w:ascii="Arial" w:hAnsi="Arial" w:cs="Arial"/>
          <w:b/>
          <w:sz w:val="22"/>
          <w:szCs w:val="22"/>
        </w:rPr>
        <w:t xml:space="preserve">č. smlouvy zhotovitele: </w:t>
      </w:r>
      <w:r w:rsidR="005B0ABE">
        <w:rPr>
          <w:rFonts w:ascii="Arial" w:hAnsi="Arial" w:cs="Arial"/>
          <w:b/>
          <w:sz w:val="22"/>
          <w:szCs w:val="22"/>
        </w:rPr>
        <w:tab/>
      </w:r>
      <w:r w:rsidR="00B01E7D" w:rsidRPr="00B01E7D">
        <w:rPr>
          <w:rFonts w:ascii="Arial" w:hAnsi="Arial" w:cs="Arial"/>
          <w:b/>
          <w:sz w:val="22"/>
          <w:szCs w:val="22"/>
        </w:rPr>
        <w:t>11</w:t>
      </w:r>
      <w:r w:rsidR="00B01E7D">
        <w:rPr>
          <w:rFonts w:ascii="Arial" w:hAnsi="Arial" w:cs="Arial"/>
          <w:b/>
          <w:sz w:val="22"/>
          <w:szCs w:val="22"/>
        </w:rPr>
        <w:t>/</w:t>
      </w:r>
      <w:r w:rsidRPr="00B01E7D">
        <w:rPr>
          <w:rFonts w:ascii="Arial" w:hAnsi="Arial" w:cs="Arial"/>
          <w:b/>
          <w:sz w:val="22"/>
          <w:szCs w:val="22"/>
        </w:rPr>
        <w:t>2019</w:t>
      </w:r>
    </w:p>
    <w:p w14:paraId="6229844F" w14:textId="45E18ED4" w:rsidR="00D135E8" w:rsidRPr="00386410" w:rsidRDefault="00D135E8" w:rsidP="00D135E8">
      <w:pPr>
        <w:jc w:val="center"/>
        <w:rPr>
          <w:rFonts w:ascii="Arial" w:hAnsi="Arial" w:cs="Arial"/>
          <w:b/>
          <w:sz w:val="22"/>
          <w:szCs w:val="22"/>
        </w:rPr>
      </w:pPr>
      <w:r w:rsidRPr="00386410">
        <w:rPr>
          <w:rFonts w:ascii="Arial" w:hAnsi="Arial" w:cs="Arial"/>
          <w:b/>
          <w:sz w:val="22"/>
          <w:szCs w:val="22"/>
        </w:rPr>
        <w:t xml:space="preserve">č. smlouvy objednatele: </w:t>
      </w:r>
      <w:r w:rsidR="005B0ABE">
        <w:rPr>
          <w:rFonts w:ascii="Arial" w:hAnsi="Arial" w:cs="Arial"/>
          <w:b/>
          <w:sz w:val="22"/>
          <w:szCs w:val="22"/>
        </w:rPr>
        <w:tab/>
      </w:r>
      <w:r w:rsidR="00656664">
        <w:rPr>
          <w:rFonts w:ascii="Arial" w:hAnsi="Arial" w:cs="Arial"/>
          <w:b/>
          <w:sz w:val="22"/>
          <w:szCs w:val="22"/>
        </w:rPr>
        <w:t>604/2019</w:t>
      </w:r>
    </w:p>
    <w:p w14:paraId="6DC5ABF4" w14:textId="77777777" w:rsidR="00D135E8" w:rsidRPr="00386410" w:rsidRDefault="00D135E8" w:rsidP="00D135E8">
      <w:pPr>
        <w:rPr>
          <w:rFonts w:ascii="Arial" w:hAnsi="Arial" w:cs="Arial"/>
          <w:b/>
          <w:sz w:val="22"/>
          <w:szCs w:val="22"/>
        </w:rPr>
      </w:pPr>
    </w:p>
    <w:p w14:paraId="5362A700" w14:textId="77777777" w:rsidR="00D135E8" w:rsidRPr="00386410" w:rsidRDefault="00D135E8" w:rsidP="00D135E8">
      <w:pPr>
        <w:rPr>
          <w:rFonts w:ascii="Arial" w:hAnsi="Arial" w:cs="Arial"/>
          <w:b/>
          <w:sz w:val="22"/>
          <w:szCs w:val="22"/>
        </w:rPr>
      </w:pPr>
    </w:p>
    <w:p w14:paraId="0AAD927B" w14:textId="77777777" w:rsidR="00D135E8" w:rsidRPr="00386410" w:rsidRDefault="00D135E8" w:rsidP="00D135E8">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3FD9263E" w14:textId="77777777" w:rsidR="00D135E8" w:rsidRPr="008E3D91" w:rsidRDefault="00D135E8" w:rsidP="00D135E8">
      <w:pPr>
        <w:jc w:val="center"/>
        <w:rPr>
          <w:rFonts w:ascii="Arial" w:hAnsi="Arial" w:cs="Arial"/>
          <w:b/>
          <w:sz w:val="28"/>
          <w:szCs w:val="28"/>
          <w:highlight w:val="yellow"/>
        </w:rPr>
      </w:pPr>
    </w:p>
    <w:p w14:paraId="50F56565" w14:textId="330276A0" w:rsidR="0096148E" w:rsidRPr="00D135E8" w:rsidRDefault="00D135E8" w:rsidP="00D135E8">
      <w:pPr>
        <w:jc w:val="center"/>
        <w:rPr>
          <w:rFonts w:ascii="Arial" w:hAnsi="Arial" w:cs="Arial"/>
          <w:b/>
          <w:szCs w:val="24"/>
        </w:rPr>
      </w:pPr>
      <w:r w:rsidRPr="00D135E8">
        <w:rPr>
          <w:rFonts w:ascii="Arial" w:hAnsi="Arial" w:cs="Arial"/>
          <w:b/>
          <w:sz w:val="28"/>
          <w:szCs w:val="28"/>
        </w:rPr>
        <w:t>Malá vodní elektrárna Terezín (2,626</w:t>
      </w:r>
      <w:proofErr w:type="gramStart"/>
      <w:r w:rsidRPr="00D135E8">
        <w:rPr>
          <w:rFonts w:ascii="Arial" w:hAnsi="Arial" w:cs="Arial"/>
          <w:b/>
          <w:sz w:val="28"/>
          <w:szCs w:val="28"/>
        </w:rPr>
        <w:t>)  –</w:t>
      </w:r>
      <w:proofErr w:type="gramEnd"/>
      <w:r w:rsidRPr="00D135E8">
        <w:rPr>
          <w:rFonts w:ascii="Arial" w:hAnsi="Arial" w:cs="Arial"/>
          <w:b/>
          <w:sz w:val="28"/>
          <w:szCs w:val="28"/>
        </w:rPr>
        <w:t xml:space="preserve"> geofyzikální průzkum</w:t>
      </w:r>
    </w:p>
    <w:p w14:paraId="0DF9E7BC" w14:textId="77777777" w:rsidR="00D135E8" w:rsidRDefault="00D135E8" w:rsidP="00E54F88">
      <w:pPr>
        <w:pStyle w:val="Zkladntext"/>
        <w:widowControl/>
        <w:spacing w:before="120"/>
        <w:rPr>
          <w:rFonts w:cs="Arial"/>
          <w:b/>
          <w:sz w:val="22"/>
          <w:szCs w:val="22"/>
          <w:u w:val="single"/>
        </w:rPr>
      </w:pPr>
    </w:p>
    <w:p w14:paraId="277005A3" w14:textId="77777777" w:rsidR="00D135E8" w:rsidRPr="00386410" w:rsidRDefault="00D135E8" w:rsidP="00D135E8">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0F9518BB" w14:textId="77777777" w:rsidR="00D135E8" w:rsidRPr="00386410" w:rsidRDefault="00D135E8" w:rsidP="00D135E8">
      <w:pPr>
        <w:tabs>
          <w:tab w:val="left" w:pos="4080"/>
        </w:tabs>
        <w:jc w:val="both"/>
        <w:rPr>
          <w:rFonts w:ascii="Arial" w:hAnsi="Arial" w:cs="Arial"/>
          <w:b/>
          <w:sz w:val="32"/>
          <w:szCs w:val="32"/>
        </w:rPr>
      </w:pPr>
    </w:p>
    <w:p w14:paraId="66ACDEC3" w14:textId="77777777" w:rsidR="003D53D1" w:rsidRDefault="003D53D1" w:rsidP="003D53D1">
      <w:pPr>
        <w:rPr>
          <w:rFonts w:ascii="Arial" w:hAnsi="Arial" w:cs="Arial"/>
          <w:sz w:val="20"/>
        </w:rPr>
      </w:pPr>
      <w:r>
        <w:rPr>
          <w:rFonts w:ascii="Arial" w:hAnsi="Arial" w:cs="Arial"/>
          <w:b/>
          <w:sz w:val="20"/>
        </w:rPr>
        <w:t xml:space="preserve">Povodí Ohře, státní </w:t>
      </w:r>
      <w:proofErr w:type="gramStart"/>
      <w:r>
        <w:rPr>
          <w:rFonts w:ascii="Arial" w:hAnsi="Arial" w:cs="Arial"/>
          <w:b/>
          <w:sz w:val="20"/>
        </w:rPr>
        <w:t xml:space="preserve">podnik,  </w:t>
      </w:r>
      <w:r>
        <w:rPr>
          <w:rFonts w:ascii="Arial" w:hAnsi="Arial" w:cs="Arial"/>
          <w:sz w:val="20"/>
        </w:rPr>
        <w:tab/>
      </w:r>
      <w:proofErr w:type="gramEnd"/>
      <w:r>
        <w:rPr>
          <w:rFonts w:ascii="Arial" w:hAnsi="Arial" w:cs="Arial"/>
          <w:sz w:val="20"/>
        </w:rPr>
        <w:t>Bezručova 4219, 430 03 Chomutov</w:t>
      </w:r>
    </w:p>
    <w:p w14:paraId="10EAD72E" w14:textId="77777777" w:rsidR="003D53D1" w:rsidRDefault="003D53D1" w:rsidP="003D53D1">
      <w:pPr>
        <w:rPr>
          <w:rFonts w:ascii="Arial" w:hAnsi="Arial" w:cs="Arial"/>
          <w:sz w:val="20"/>
        </w:rPr>
      </w:pPr>
      <w:r>
        <w:rPr>
          <w:rFonts w:ascii="Arial" w:hAnsi="Arial" w:cs="Arial"/>
          <w:sz w:val="20"/>
        </w:rPr>
        <w:t>Statutární orgán:</w:t>
      </w:r>
      <w:r>
        <w:rPr>
          <w:rFonts w:ascii="Arial" w:hAnsi="Arial" w:cs="Arial"/>
          <w:sz w:val="20"/>
        </w:rPr>
        <w:tab/>
      </w:r>
      <w:r>
        <w:rPr>
          <w:rFonts w:ascii="Arial" w:hAnsi="Arial" w:cs="Arial"/>
          <w:sz w:val="20"/>
        </w:rPr>
        <w:tab/>
      </w:r>
      <w:r>
        <w:rPr>
          <w:rFonts w:ascii="Arial" w:hAnsi="Arial" w:cs="Arial"/>
          <w:sz w:val="20"/>
        </w:rPr>
        <w:tab/>
      </w:r>
    </w:p>
    <w:p w14:paraId="1C4DA840" w14:textId="77777777" w:rsidR="003D53D1" w:rsidRDefault="003D53D1" w:rsidP="003D53D1">
      <w:pPr>
        <w:rPr>
          <w:rFonts w:ascii="Arial" w:hAnsi="Arial" w:cs="Arial"/>
          <w:sz w:val="20"/>
        </w:rPr>
      </w:pPr>
      <w:proofErr w:type="gramStart"/>
      <w:r>
        <w:rPr>
          <w:rFonts w:ascii="Arial" w:hAnsi="Arial" w:cs="Arial"/>
          <w:sz w:val="20"/>
        </w:rPr>
        <w:t>Zastoupen  ve</w:t>
      </w:r>
      <w:proofErr w:type="gramEnd"/>
      <w:r>
        <w:rPr>
          <w:rFonts w:ascii="Arial" w:hAnsi="Arial" w:cs="Arial"/>
          <w:sz w:val="20"/>
        </w:rPr>
        <w:t xml:space="preserve"> věcech smluvních :    </w:t>
      </w:r>
      <w:r>
        <w:rPr>
          <w:rFonts w:ascii="Arial" w:hAnsi="Arial" w:cs="Arial"/>
          <w:sz w:val="20"/>
        </w:rPr>
        <w:tab/>
      </w:r>
    </w:p>
    <w:p w14:paraId="6A3C5CFD" w14:textId="77777777" w:rsidR="003D53D1" w:rsidRDefault="003D53D1" w:rsidP="003D53D1">
      <w:pPr>
        <w:rPr>
          <w:rFonts w:ascii="Arial" w:hAnsi="Arial" w:cs="Arial"/>
          <w:sz w:val="20"/>
        </w:rPr>
      </w:pPr>
      <w:r>
        <w:rPr>
          <w:rFonts w:ascii="Arial" w:hAnsi="Arial" w:cs="Arial"/>
          <w:sz w:val="20"/>
        </w:rPr>
        <w:t>IČO: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70889988</w:t>
      </w:r>
    </w:p>
    <w:p w14:paraId="28C84987" w14:textId="77777777" w:rsidR="003D53D1" w:rsidRDefault="003D53D1" w:rsidP="003D53D1">
      <w:pPr>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CZ70889988</w:t>
      </w:r>
    </w:p>
    <w:p w14:paraId="26B97DF0" w14:textId="77777777" w:rsidR="003D53D1" w:rsidRDefault="003D53D1" w:rsidP="003D53D1">
      <w:pPr>
        <w:rPr>
          <w:rFonts w:ascii="Arial" w:hAnsi="Arial" w:cs="Arial"/>
          <w:sz w:val="20"/>
        </w:rPr>
      </w:pPr>
      <w:r>
        <w:rPr>
          <w:rFonts w:ascii="Arial" w:hAnsi="Arial" w:cs="Arial"/>
          <w:sz w:val="20"/>
        </w:rPr>
        <w:t xml:space="preserve">Bankovní spojení: </w:t>
      </w:r>
    </w:p>
    <w:p w14:paraId="35211503" w14:textId="77777777" w:rsidR="003D53D1" w:rsidRDefault="003D53D1" w:rsidP="003D53D1">
      <w:pPr>
        <w:rPr>
          <w:rFonts w:ascii="Arial" w:hAnsi="Arial" w:cs="Arial"/>
          <w:sz w:val="20"/>
        </w:rPr>
      </w:pPr>
      <w:r>
        <w:rPr>
          <w:rFonts w:ascii="Arial" w:hAnsi="Arial" w:cs="Arial"/>
          <w:sz w:val="20"/>
        </w:rPr>
        <w:t xml:space="preserve">Číslo účtu: </w:t>
      </w:r>
    </w:p>
    <w:p w14:paraId="512FF01A" w14:textId="77777777" w:rsidR="003D53D1" w:rsidRDefault="003D53D1" w:rsidP="003D53D1">
      <w:pPr>
        <w:rPr>
          <w:rFonts w:ascii="Arial" w:hAnsi="Arial" w:cs="Arial"/>
          <w:sz w:val="20"/>
        </w:rPr>
      </w:pPr>
      <w:r>
        <w:rPr>
          <w:rFonts w:ascii="Arial" w:hAnsi="Arial" w:cs="Arial"/>
          <w:sz w:val="20"/>
        </w:rPr>
        <w:t>Zapsán v obchodním rejstříku u Krajského soudu v Ústí nad Labem, oddíl A, vložka 13052,</w:t>
      </w:r>
    </w:p>
    <w:p w14:paraId="371AF162" w14:textId="77777777" w:rsidR="003D53D1" w:rsidRDefault="003D53D1" w:rsidP="003D53D1">
      <w:pPr>
        <w:widowControl w:val="0"/>
        <w:tabs>
          <w:tab w:val="left" w:pos="283"/>
        </w:tabs>
        <w:jc w:val="both"/>
        <w:rPr>
          <w:rFonts w:ascii="Arial" w:hAnsi="Arial" w:cs="Arial"/>
          <w:sz w:val="20"/>
        </w:rPr>
      </w:pPr>
      <w:r>
        <w:rPr>
          <w:rFonts w:ascii="Arial" w:hAnsi="Arial" w:cs="Arial"/>
          <w:i/>
          <w:sz w:val="20"/>
        </w:rPr>
        <w:t>Dále jen jako objednatel</w:t>
      </w:r>
    </w:p>
    <w:p w14:paraId="1FAB1193" w14:textId="77777777" w:rsidR="003D53D1" w:rsidRDefault="003D53D1" w:rsidP="003D53D1">
      <w:pPr>
        <w:spacing w:after="120"/>
        <w:rPr>
          <w:rFonts w:ascii="Arial" w:hAnsi="Arial" w:cs="Arial"/>
          <w:sz w:val="20"/>
        </w:rPr>
      </w:pPr>
      <w:r>
        <w:rPr>
          <w:rFonts w:ascii="Arial" w:hAnsi="Arial" w:cs="Arial"/>
          <w:sz w:val="20"/>
        </w:rPr>
        <w:t>a</w:t>
      </w:r>
    </w:p>
    <w:p w14:paraId="00CDE722" w14:textId="77777777" w:rsidR="003D53D1" w:rsidRDefault="003D53D1" w:rsidP="003D53D1">
      <w:pPr>
        <w:tabs>
          <w:tab w:val="left" w:pos="3960"/>
        </w:tabs>
        <w:jc w:val="both"/>
        <w:rPr>
          <w:rFonts w:ascii="Arial" w:eastAsia="Calibri" w:hAnsi="Arial" w:cs="Arial"/>
          <w:b/>
          <w:sz w:val="20"/>
        </w:rPr>
      </w:pPr>
      <w:r>
        <w:rPr>
          <w:rFonts w:ascii="Arial" w:hAnsi="Arial" w:cs="Arial"/>
          <w:b/>
          <w:sz w:val="20"/>
        </w:rPr>
        <w:t>Zhotovitel:</w:t>
      </w:r>
      <w:r>
        <w:rPr>
          <w:rFonts w:ascii="Arial" w:hAnsi="Arial" w:cs="Arial"/>
          <w:b/>
          <w:sz w:val="20"/>
        </w:rPr>
        <w:tab/>
        <w:t>G IMPULS Praha spol. s r.o.</w:t>
      </w:r>
    </w:p>
    <w:p w14:paraId="7628B5B3" w14:textId="77777777" w:rsidR="003D53D1" w:rsidRDefault="003D53D1" w:rsidP="003D53D1">
      <w:pPr>
        <w:tabs>
          <w:tab w:val="left" w:pos="3960"/>
        </w:tabs>
        <w:jc w:val="both"/>
        <w:rPr>
          <w:rFonts w:ascii="Arial" w:hAnsi="Arial" w:cs="Arial"/>
          <w:sz w:val="20"/>
        </w:rPr>
      </w:pPr>
      <w:r>
        <w:rPr>
          <w:rFonts w:ascii="Arial" w:hAnsi="Arial" w:cs="Arial"/>
          <w:sz w:val="20"/>
        </w:rPr>
        <w:tab/>
        <w:t>J. Nerudy 232, 252 61 Jeneč</w:t>
      </w:r>
    </w:p>
    <w:p w14:paraId="12CF96A2" w14:textId="77777777" w:rsidR="003D53D1" w:rsidRDefault="003D53D1" w:rsidP="003D53D1">
      <w:pPr>
        <w:tabs>
          <w:tab w:val="left" w:pos="3960"/>
        </w:tabs>
        <w:jc w:val="both"/>
        <w:rPr>
          <w:rFonts w:ascii="Arial" w:hAnsi="Arial" w:cs="Arial"/>
          <w:sz w:val="20"/>
        </w:rPr>
      </w:pPr>
      <w:r>
        <w:rPr>
          <w:rFonts w:ascii="Arial" w:hAnsi="Arial" w:cs="Arial"/>
          <w:b/>
          <w:sz w:val="20"/>
        </w:rPr>
        <w:t>IČO:</w:t>
      </w:r>
      <w:r>
        <w:rPr>
          <w:rFonts w:ascii="Arial" w:hAnsi="Arial" w:cs="Arial"/>
          <w:b/>
          <w:sz w:val="20"/>
        </w:rPr>
        <w:tab/>
      </w:r>
      <w:r>
        <w:rPr>
          <w:rFonts w:ascii="Arial" w:hAnsi="Arial" w:cs="Arial"/>
          <w:sz w:val="20"/>
        </w:rPr>
        <w:t>48948624</w:t>
      </w:r>
    </w:p>
    <w:p w14:paraId="40D27495" w14:textId="77777777" w:rsidR="003D53D1" w:rsidRDefault="003D53D1" w:rsidP="003D53D1">
      <w:pPr>
        <w:tabs>
          <w:tab w:val="left" w:pos="3960"/>
        </w:tabs>
        <w:jc w:val="both"/>
        <w:rPr>
          <w:rFonts w:ascii="Arial" w:hAnsi="Arial" w:cs="Arial"/>
          <w:sz w:val="20"/>
        </w:rPr>
      </w:pPr>
      <w:r>
        <w:rPr>
          <w:rFonts w:ascii="Arial" w:hAnsi="Arial" w:cs="Arial"/>
          <w:b/>
          <w:sz w:val="20"/>
        </w:rPr>
        <w:t>DIČ:</w:t>
      </w:r>
      <w:r>
        <w:rPr>
          <w:rFonts w:ascii="Arial" w:hAnsi="Arial" w:cs="Arial"/>
          <w:b/>
          <w:sz w:val="20"/>
        </w:rPr>
        <w:tab/>
      </w:r>
      <w:r>
        <w:rPr>
          <w:rFonts w:ascii="Arial" w:hAnsi="Arial" w:cs="Arial"/>
          <w:sz w:val="20"/>
        </w:rPr>
        <w:t>CZ48948624</w:t>
      </w:r>
    </w:p>
    <w:p w14:paraId="64CF46A7" w14:textId="77777777" w:rsidR="003D53D1" w:rsidRDefault="003D53D1" w:rsidP="003D53D1">
      <w:pPr>
        <w:tabs>
          <w:tab w:val="left" w:pos="3960"/>
        </w:tabs>
        <w:jc w:val="both"/>
        <w:rPr>
          <w:rFonts w:ascii="Arial" w:hAnsi="Arial" w:cs="Arial"/>
          <w:sz w:val="20"/>
        </w:rPr>
      </w:pPr>
    </w:p>
    <w:p w14:paraId="7ED65C4A" w14:textId="77777777" w:rsidR="003D53D1" w:rsidRDefault="003D53D1" w:rsidP="003D53D1">
      <w:pPr>
        <w:tabs>
          <w:tab w:val="left" w:pos="3960"/>
        </w:tabs>
        <w:ind w:left="3960" w:hanging="3960"/>
        <w:jc w:val="both"/>
        <w:rPr>
          <w:rFonts w:ascii="Arial" w:hAnsi="Arial" w:cs="Arial"/>
          <w:sz w:val="20"/>
        </w:rPr>
      </w:pPr>
      <w:r>
        <w:rPr>
          <w:rFonts w:ascii="Arial" w:hAnsi="Arial" w:cs="Arial"/>
          <w:b/>
          <w:sz w:val="20"/>
        </w:rPr>
        <w:t>zastoupený:</w:t>
      </w:r>
      <w:r>
        <w:rPr>
          <w:rFonts w:ascii="Arial" w:hAnsi="Arial" w:cs="Arial"/>
          <w:b/>
          <w:sz w:val="20"/>
        </w:rPr>
        <w:tab/>
      </w:r>
    </w:p>
    <w:p w14:paraId="009F8B1B" w14:textId="77777777" w:rsidR="003D53D1" w:rsidRDefault="003D53D1" w:rsidP="003D53D1">
      <w:pPr>
        <w:tabs>
          <w:tab w:val="left" w:pos="3960"/>
        </w:tabs>
        <w:jc w:val="both"/>
        <w:rPr>
          <w:rFonts w:ascii="Arial" w:hAnsi="Arial" w:cs="Arial"/>
          <w:b/>
          <w:sz w:val="20"/>
        </w:rPr>
      </w:pPr>
      <w:r>
        <w:rPr>
          <w:rFonts w:ascii="Arial" w:hAnsi="Arial" w:cs="Arial"/>
          <w:b/>
          <w:sz w:val="20"/>
        </w:rPr>
        <w:t>zástupce ve věcech smluvních:</w:t>
      </w:r>
      <w:r>
        <w:rPr>
          <w:rFonts w:ascii="Arial" w:hAnsi="Arial" w:cs="Arial"/>
          <w:b/>
          <w:sz w:val="20"/>
        </w:rPr>
        <w:tab/>
      </w:r>
    </w:p>
    <w:p w14:paraId="03A846FB" w14:textId="77777777" w:rsidR="003D53D1" w:rsidRDefault="003D53D1" w:rsidP="003D53D1">
      <w:pPr>
        <w:tabs>
          <w:tab w:val="left" w:pos="3960"/>
        </w:tabs>
        <w:jc w:val="both"/>
        <w:rPr>
          <w:rFonts w:ascii="Arial" w:hAnsi="Arial" w:cs="Arial"/>
          <w:sz w:val="20"/>
        </w:rPr>
      </w:pPr>
      <w:r>
        <w:rPr>
          <w:rFonts w:ascii="Arial" w:hAnsi="Arial" w:cs="Arial"/>
          <w:b/>
          <w:sz w:val="20"/>
        </w:rPr>
        <w:t>zástupce ve věcech technických:</w:t>
      </w:r>
      <w:r>
        <w:rPr>
          <w:rFonts w:ascii="Arial" w:hAnsi="Arial" w:cs="Arial"/>
          <w:b/>
          <w:sz w:val="20"/>
        </w:rPr>
        <w:tab/>
      </w:r>
    </w:p>
    <w:p w14:paraId="69B7B930" w14:textId="77777777" w:rsidR="003D53D1" w:rsidRDefault="003D53D1" w:rsidP="003D53D1">
      <w:pPr>
        <w:tabs>
          <w:tab w:val="left" w:pos="3960"/>
        </w:tabs>
        <w:jc w:val="both"/>
        <w:rPr>
          <w:rFonts w:ascii="Arial" w:hAnsi="Arial" w:cs="Arial"/>
          <w:b/>
          <w:sz w:val="20"/>
        </w:rPr>
      </w:pPr>
      <w:r>
        <w:rPr>
          <w:rFonts w:ascii="Arial" w:hAnsi="Arial" w:cs="Arial"/>
          <w:b/>
          <w:sz w:val="20"/>
        </w:rPr>
        <w:t>stavbyvedoucí:</w:t>
      </w:r>
      <w:r>
        <w:rPr>
          <w:rFonts w:ascii="Arial" w:hAnsi="Arial" w:cs="Arial"/>
          <w:b/>
          <w:sz w:val="20"/>
        </w:rPr>
        <w:tab/>
      </w:r>
    </w:p>
    <w:p w14:paraId="48486001" w14:textId="77777777" w:rsidR="003D53D1" w:rsidRDefault="003D53D1" w:rsidP="003D53D1">
      <w:pPr>
        <w:tabs>
          <w:tab w:val="left" w:pos="3960"/>
        </w:tabs>
        <w:jc w:val="both"/>
        <w:rPr>
          <w:rFonts w:ascii="Arial" w:hAnsi="Arial" w:cs="Arial"/>
          <w:bCs/>
          <w:color w:val="000000"/>
          <w:sz w:val="20"/>
        </w:rPr>
      </w:pPr>
      <w:r>
        <w:rPr>
          <w:rFonts w:ascii="Arial" w:hAnsi="Arial" w:cs="Arial"/>
          <w:b/>
          <w:sz w:val="20"/>
        </w:rPr>
        <w:t>manažer stavby:</w:t>
      </w:r>
      <w:r>
        <w:rPr>
          <w:rFonts w:ascii="Arial" w:hAnsi="Arial" w:cs="Arial"/>
          <w:sz w:val="20"/>
        </w:rPr>
        <w:tab/>
      </w:r>
    </w:p>
    <w:p w14:paraId="1B97E0BB" w14:textId="77777777" w:rsidR="003D53D1" w:rsidRDefault="003D53D1" w:rsidP="003D53D1">
      <w:pPr>
        <w:tabs>
          <w:tab w:val="left" w:pos="1260"/>
          <w:tab w:val="left" w:pos="3969"/>
        </w:tabs>
        <w:rPr>
          <w:rFonts w:ascii="Arial" w:hAnsi="Arial" w:cs="Arial"/>
          <w:bCs/>
          <w:color w:val="000000"/>
          <w:sz w:val="20"/>
        </w:rPr>
      </w:pPr>
    </w:p>
    <w:p w14:paraId="2C951BA9" w14:textId="77777777" w:rsidR="003D53D1" w:rsidRDefault="003D53D1" w:rsidP="003D53D1">
      <w:pPr>
        <w:tabs>
          <w:tab w:val="left" w:pos="3960"/>
        </w:tabs>
        <w:jc w:val="both"/>
        <w:rPr>
          <w:rFonts w:ascii="Arial" w:hAnsi="Arial" w:cs="Arial"/>
          <w:sz w:val="20"/>
        </w:rPr>
      </w:pPr>
      <w:r>
        <w:rPr>
          <w:rFonts w:ascii="Arial" w:hAnsi="Arial" w:cs="Arial"/>
          <w:b/>
          <w:sz w:val="20"/>
        </w:rPr>
        <w:t>bankovní spojení:</w:t>
      </w:r>
      <w:r>
        <w:rPr>
          <w:rFonts w:ascii="Arial" w:hAnsi="Arial" w:cs="Arial"/>
          <w:sz w:val="20"/>
        </w:rPr>
        <w:tab/>
      </w:r>
    </w:p>
    <w:p w14:paraId="6F52DEEF" w14:textId="77777777" w:rsidR="003D53D1" w:rsidRDefault="003D53D1" w:rsidP="003D53D1">
      <w:pPr>
        <w:tabs>
          <w:tab w:val="left" w:pos="3960"/>
        </w:tabs>
        <w:jc w:val="both"/>
        <w:rPr>
          <w:rFonts w:ascii="Arial" w:hAnsi="Arial" w:cs="Arial"/>
          <w:sz w:val="20"/>
        </w:rPr>
      </w:pPr>
      <w:r>
        <w:rPr>
          <w:rFonts w:ascii="Arial" w:hAnsi="Arial" w:cs="Arial"/>
          <w:b/>
          <w:sz w:val="20"/>
        </w:rPr>
        <w:t>číslo účtu:</w:t>
      </w:r>
      <w:r>
        <w:rPr>
          <w:rFonts w:ascii="Arial" w:hAnsi="Arial" w:cs="Arial"/>
          <w:b/>
          <w:sz w:val="20"/>
        </w:rPr>
        <w:tab/>
      </w:r>
    </w:p>
    <w:p w14:paraId="593F6E09" w14:textId="77777777" w:rsidR="003D53D1" w:rsidRDefault="003D53D1" w:rsidP="003D53D1">
      <w:pPr>
        <w:jc w:val="both"/>
        <w:rPr>
          <w:rFonts w:ascii="Arial" w:hAnsi="Arial" w:cs="Arial"/>
          <w:sz w:val="20"/>
        </w:rPr>
      </w:pPr>
      <w:r>
        <w:rPr>
          <w:rFonts w:ascii="Arial" w:hAnsi="Arial" w:cs="Arial"/>
          <w:sz w:val="20"/>
        </w:rPr>
        <w:t xml:space="preserve">Zhotovitel je zapsán v Obchodním rejstříku vedeném Městským soudem v Praze, v oddílu C, vložce č. 28073 </w:t>
      </w:r>
    </w:p>
    <w:p w14:paraId="716D28CE" w14:textId="77777777" w:rsidR="003D53D1" w:rsidRDefault="003D53D1" w:rsidP="003D53D1">
      <w:pPr>
        <w:spacing w:after="120"/>
        <w:rPr>
          <w:rFonts w:ascii="Arial" w:hAnsi="Arial" w:cs="Arial"/>
          <w:b/>
          <w:sz w:val="20"/>
        </w:rPr>
      </w:pPr>
      <w:r>
        <w:rPr>
          <w:rFonts w:ascii="Arial" w:hAnsi="Arial" w:cs="Arial"/>
          <w:i/>
          <w:sz w:val="20"/>
        </w:rPr>
        <w:t>dále jen jako zhotovitel</w:t>
      </w:r>
    </w:p>
    <w:p w14:paraId="03C3695D" w14:textId="77777777" w:rsidR="003D53D1" w:rsidRDefault="003D53D1" w:rsidP="003D53D1">
      <w:pPr>
        <w:spacing w:after="120"/>
        <w:jc w:val="center"/>
        <w:rPr>
          <w:rFonts w:ascii="Calibri" w:hAnsi="Calibri" w:cs="font473"/>
          <w:sz w:val="22"/>
          <w:szCs w:val="22"/>
        </w:rPr>
      </w:pPr>
      <w:r>
        <w:rPr>
          <w:b/>
          <w:szCs w:val="24"/>
        </w:rPr>
        <w:t>I.</w:t>
      </w:r>
    </w:p>
    <w:p w14:paraId="50F565A5" w14:textId="7AADD871" w:rsidR="007F7071" w:rsidRDefault="003D53D1" w:rsidP="003D53D1">
      <w:pPr>
        <w:widowControl w:val="0"/>
        <w:spacing w:line="240" w:lineRule="atLeast"/>
        <w:rPr>
          <w:rFonts w:ascii="Arial" w:hAnsi="Arial" w:cs="Arial"/>
          <w:sz w:val="22"/>
          <w:szCs w:val="22"/>
        </w:rPr>
      </w:pPr>
      <w:r>
        <w:rPr>
          <w:rFonts w:ascii="Arial" w:hAnsi="Arial" w:cs="Arial"/>
          <w:sz w:val="22"/>
          <w:szCs w:val="22"/>
        </w:rPr>
        <w:t xml:space="preserve"> </w:t>
      </w:r>
      <w:r w:rsidR="00DA66F6">
        <w:rPr>
          <w:rFonts w:ascii="Arial" w:hAnsi="Arial" w:cs="Arial"/>
          <w:sz w:val="22"/>
          <w:szCs w:val="22"/>
        </w:rPr>
        <w:t>(dále jen „zhotovitel“) na straně druhé.</w:t>
      </w:r>
    </w:p>
    <w:p w14:paraId="6DD85725" w14:textId="77777777" w:rsidR="00BF4C35" w:rsidRDefault="00BF4C35">
      <w:pPr>
        <w:pStyle w:val="Zkladntext"/>
        <w:widowControl/>
        <w:spacing w:before="120"/>
        <w:jc w:val="center"/>
        <w:rPr>
          <w:rFonts w:cs="Arial"/>
          <w:b/>
          <w:sz w:val="22"/>
          <w:szCs w:val="22"/>
          <w:u w:val="single"/>
        </w:rPr>
      </w:pPr>
    </w:p>
    <w:p w14:paraId="1F9413C4" w14:textId="77777777" w:rsidR="00BF4C35" w:rsidRDefault="00BF4C35">
      <w:pPr>
        <w:pStyle w:val="Zkladntext"/>
        <w:widowControl/>
        <w:spacing w:before="120"/>
        <w:jc w:val="center"/>
        <w:rPr>
          <w:rFonts w:cs="Arial"/>
          <w:b/>
          <w:sz w:val="22"/>
          <w:szCs w:val="22"/>
          <w:u w:val="single"/>
        </w:rPr>
      </w:pPr>
    </w:p>
    <w:p w14:paraId="50F565A7" w14:textId="6226BB9A" w:rsidR="00F25381" w:rsidRPr="00386410" w:rsidRDefault="0074616E">
      <w:pPr>
        <w:pStyle w:val="Zkladntext"/>
        <w:widowControl/>
        <w:spacing w:before="120"/>
        <w:jc w:val="center"/>
        <w:rPr>
          <w:rFonts w:cs="Arial"/>
          <w:sz w:val="22"/>
          <w:szCs w:val="22"/>
        </w:rPr>
      </w:pPr>
      <w:r w:rsidRPr="00386410">
        <w:rPr>
          <w:rFonts w:cs="Arial"/>
          <w:b/>
          <w:sz w:val="22"/>
          <w:szCs w:val="22"/>
          <w:u w:val="single"/>
        </w:rPr>
        <w:t xml:space="preserve">Čl. </w:t>
      </w:r>
      <w:r w:rsidR="00BF4C35">
        <w:rPr>
          <w:rFonts w:cs="Arial"/>
          <w:b/>
          <w:sz w:val="22"/>
          <w:szCs w:val="22"/>
          <w:u w:val="single"/>
        </w:rPr>
        <w:t>I</w:t>
      </w:r>
      <w:r w:rsidRPr="00386410">
        <w:rPr>
          <w:rFonts w:cs="Arial"/>
          <w:b/>
          <w:sz w:val="22"/>
          <w:szCs w:val="22"/>
          <w:u w:val="single"/>
        </w:rPr>
        <w:t>I.</w:t>
      </w:r>
      <w:r w:rsidR="00F25381" w:rsidRPr="00386410">
        <w:rPr>
          <w:rFonts w:cs="Arial"/>
          <w:b/>
          <w:sz w:val="22"/>
          <w:szCs w:val="22"/>
          <w:u w:val="single"/>
        </w:rPr>
        <w:t xml:space="preserve"> PŘEDMĚT</w:t>
      </w:r>
      <w:r w:rsidR="003D160C">
        <w:rPr>
          <w:rFonts w:cs="Arial"/>
          <w:b/>
          <w:sz w:val="22"/>
          <w:szCs w:val="22"/>
          <w:u w:val="single"/>
        </w:rPr>
        <w:t xml:space="preserve"> SMLOUVY A PŘEDMĚT</w:t>
      </w:r>
      <w:r w:rsidR="00D34922">
        <w:rPr>
          <w:rFonts w:cs="Arial"/>
          <w:b/>
          <w:sz w:val="22"/>
          <w:szCs w:val="22"/>
          <w:u w:val="single"/>
        </w:rPr>
        <w:t xml:space="preserve"> </w:t>
      </w:r>
      <w:r w:rsidR="00F25381" w:rsidRPr="00386410">
        <w:rPr>
          <w:rFonts w:cs="Arial"/>
          <w:b/>
          <w:sz w:val="22"/>
          <w:szCs w:val="22"/>
          <w:u w:val="single"/>
        </w:rPr>
        <w:t>DÍLA</w:t>
      </w:r>
    </w:p>
    <w:p w14:paraId="50F565A8" w14:textId="77777777" w:rsidR="00F25381" w:rsidRPr="00386410" w:rsidRDefault="00F25381">
      <w:pPr>
        <w:pStyle w:val="Zkladntext"/>
        <w:widowControl/>
        <w:rPr>
          <w:rFonts w:cs="Arial"/>
          <w:b/>
          <w:sz w:val="22"/>
          <w:szCs w:val="22"/>
        </w:rPr>
      </w:pPr>
    </w:p>
    <w:p w14:paraId="67486CCD" w14:textId="77777777" w:rsidR="005B0ABE" w:rsidRDefault="00D34922" w:rsidP="00D34922">
      <w:pPr>
        <w:overflowPunct/>
        <w:jc w:val="both"/>
        <w:textAlignment w:val="auto"/>
        <w:outlineLvl w:val="0"/>
        <w:rPr>
          <w:rFonts w:ascii="Arial" w:eastAsia="Arial CE" w:hAnsi="Arial" w:cs="Arial"/>
          <w:sz w:val="22"/>
          <w:szCs w:val="22"/>
        </w:rPr>
      </w:pPr>
      <w:r w:rsidRPr="007B575A">
        <w:rPr>
          <w:rFonts w:ascii="Arial" w:eastAsia="Arial CE" w:hAnsi="Arial" w:cs="Arial"/>
          <w:sz w:val="22"/>
          <w:szCs w:val="22"/>
        </w:rPr>
        <w:t xml:space="preserve">Předmětem smlouvy je zpracování </w:t>
      </w:r>
      <w:r w:rsidR="00DA66F6">
        <w:rPr>
          <w:rFonts w:ascii="Arial" w:eastAsia="Arial CE" w:hAnsi="Arial" w:cs="Arial"/>
          <w:sz w:val="22"/>
          <w:szCs w:val="22"/>
        </w:rPr>
        <w:t>elaborátu</w:t>
      </w:r>
      <w:r w:rsidR="005B0ABE">
        <w:rPr>
          <w:rFonts w:ascii="Arial" w:eastAsia="Arial CE" w:hAnsi="Arial" w:cs="Arial"/>
          <w:sz w:val="22"/>
          <w:szCs w:val="22"/>
        </w:rPr>
        <w:t xml:space="preserve"> pro akci:</w:t>
      </w:r>
    </w:p>
    <w:p w14:paraId="4B936C3E" w14:textId="77777777" w:rsidR="005B0ABE" w:rsidRDefault="005B0ABE" w:rsidP="00D34922">
      <w:pPr>
        <w:overflowPunct/>
        <w:jc w:val="both"/>
        <w:textAlignment w:val="auto"/>
        <w:outlineLvl w:val="0"/>
        <w:rPr>
          <w:rFonts w:ascii="Arial" w:eastAsia="Arial CE" w:hAnsi="Arial" w:cs="Arial"/>
          <w:sz w:val="22"/>
          <w:szCs w:val="22"/>
        </w:rPr>
      </w:pPr>
    </w:p>
    <w:p w14:paraId="239A3E9D" w14:textId="18032447" w:rsidR="00D34922" w:rsidRPr="00BF4C35" w:rsidRDefault="00D135E8" w:rsidP="005B0ABE">
      <w:pPr>
        <w:overflowPunct/>
        <w:jc w:val="center"/>
        <w:textAlignment w:val="auto"/>
        <w:outlineLvl w:val="0"/>
        <w:rPr>
          <w:rFonts w:ascii="Arial" w:hAnsi="Arial" w:cs="Arial"/>
          <w:sz w:val="22"/>
          <w:szCs w:val="22"/>
        </w:rPr>
      </w:pPr>
      <w:r w:rsidRPr="00BF4C35">
        <w:rPr>
          <w:rFonts w:ascii="Arial" w:hAnsi="Arial" w:cs="Arial"/>
          <w:b/>
          <w:sz w:val="22"/>
          <w:szCs w:val="22"/>
        </w:rPr>
        <w:t>Malá vodní elektrárna Terezín (2,626) – geofyzikální průzkum</w:t>
      </w:r>
      <w:r w:rsidR="00D34922" w:rsidRPr="00BF4C35">
        <w:rPr>
          <w:rFonts w:ascii="Arial" w:hAnsi="Arial" w:cs="Arial"/>
          <w:sz w:val="22"/>
          <w:szCs w:val="22"/>
        </w:rPr>
        <w:t>.</w:t>
      </w:r>
    </w:p>
    <w:p w14:paraId="6E250EFE" w14:textId="77777777" w:rsidR="00D34922" w:rsidRPr="007B575A" w:rsidRDefault="00D34922" w:rsidP="00D34922">
      <w:pPr>
        <w:overflowPunct/>
        <w:ind w:left="357"/>
        <w:jc w:val="both"/>
        <w:textAlignment w:val="auto"/>
        <w:outlineLvl w:val="0"/>
        <w:rPr>
          <w:rFonts w:ascii="Arial" w:hAnsi="Arial" w:cs="Arial"/>
          <w:sz w:val="22"/>
          <w:szCs w:val="22"/>
        </w:rPr>
      </w:pPr>
    </w:p>
    <w:p w14:paraId="093EC969" w14:textId="650B043A" w:rsidR="00DA66F6" w:rsidRPr="00DA66F6" w:rsidRDefault="0070023F" w:rsidP="00202EA0">
      <w:pPr>
        <w:jc w:val="both"/>
        <w:rPr>
          <w:rFonts w:ascii="Arial" w:hAnsi="Arial" w:cs="Arial"/>
          <w:sz w:val="22"/>
          <w:szCs w:val="22"/>
        </w:rPr>
      </w:pPr>
      <w:r>
        <w:rPr>
          <w:rFonts w:ascii="Arial" w:hAnsi="Arial" w:cs="Arial"/>
          <w:sz w:val="22"/>
          <w:szCs w:val="22"/>
        </w:rPr>
        <w:t>G</w:t>
      </w:r>
      <w:r w:rsidR="00DA66F6" w:rsidRPr="00DA66F6">
        <w:rPr>
          <w:rFonts w:ascii="Arial" w:hAnsi="Arial" w:cs="Arial"/>
          <w:sz w:val="22"/>
          <w:szCs w:val="22"/>
        </w:rPr>
        <w:t>eofyzikální průzkum</w:t>
      </w:r>
      <w:r>
        <w:rPr>
          <w:rFonts w:ascii="Arial" w:hAnsi="Arial" w:cs="Arial"/>
          <w:sz w:val="22"/>
          <w:szCs w:val="22"/>
        </w:rPr>
        <w:t xml:space="preserve"> bude proveden </w:t>
      </w:r>
      <w:r w:rsidR="00DA66F6" w:rsidRPr="00DA66F6">
        <w:rPr>
          <w:rFonts w:ascii="Arial" w:hAnsi="Arial" w:cs="Arial"/>
          <w:sz w:val="22"/>
          <w:szCs w:val="22"/>
        </w:rPr>
        <w:t xml:space="preserve">minimálně v šíři 35 m od rubu </w:t>
      </w:r>
      <w:r w:rsidR="002D0A49">
        <w:rPr>
          <w:rFonts w:ascii="Arial" w:hAnsi="Arial" w:cs="Arial"/>
          <w:sz w:val="22"/>
          <w:szCs w:val="22"/>
        </w:rPr>
        <w:t xml:space="preserve">pravobřežní </w:t>
      </w:r>
      <w:r w:rsidR="00DA66F6" w:rsidRPr="00DA66F6">
        <w:rPr>
          <w:rFonts w:ascii="Arial" w:hAnsi="Arial" w:cs="Arial"/>
          <w:sz w:val="22"/>
          <w:szCs w:val="22"/>
        </w:rPr>
        <w:t xml:space="preserve">opěrné zdi koryta Ohře, a to v délce 90 m proti toku od objektu sjezdu do koryta Ohře. </w:t>
      </w:r>
    </w:p>
    <w:p w14:paraId="48C1887A" w14:textId="74DF8C7E" w:rsidR="00DA66F6" w:rsidRPr="00DA66F6" w:rsidRDefault="0070023F" w:rsidP="00202EA0">
      <w:pPr>
        <w:jc w:val="both"/>
        <w:rPr>
          <w:rFonts w:ascii="Arial" w:hAnsi="Arial" w:cs="Arial"/>
          <w:sz w:val="22"/>
          <w:szCs w:val="22"/>
        </w:rPr>
      </w:pPr>
      <w:r>
        <w:rPr>
          <w:rFonts w:ascii="Arial" w:hAnsi="Arial" w:cs="Arial"/>
          <w:sz w:val="22"/>
          <w:szCs w:val="22"/>
        </w:rPr>
        <w:t>P</w:t>
      </w:r>
      <w:r w:rsidR="00DA66F6" w:rsidRPr="00DA66F6">
        <w:rPr>
          <w:rFonts w:ascii="Arial" w:hAnsi="Arial" w:cs="Arial"/>
          <w:sz w:val="22"/>
          <w:szCs w:val="22"/>
        </w:rPr>
        <w:t>růzkum je třeba provést do hloubky 12 m (na kótu 139,0 m n. m.).</w:t>
      </w:r>
    </w:p>
    <w:p w14:paraId="439D9E28" w14:textId="77777777" w:rsidR="00DA66F6" w:rsidRPr="00DA66F6" w:rsidRDefault="00DA66F6" w:rsidP="00202EA0">
      <w:pPr>
        <w:jc w:val="both"/>
        <w:outlineLvl w:val="0"/>
        <w:rPr>
          <w:rFonts w:cs="Arial"/>
          <w:sz w:val="22"/>
          <w:szCs w:val="22"/>
        </w:rPr>
      </w:pPr>
      <w:r w:rsidRPr="00DA66F6">
        <w:rPr>
          <w:rFonts w:ascii="Arial" w:hAnsi="Arial" w:cs="Arial"/>
          <w:sz w:val="22"/>
          <w:szCs w:val="22"/>
        </w:rPr>
        <w:lastRenderedPageBreak/>
        <w:t xml:space="preserve">V lokalitě lze očekávat zeminu, která byla částečně přetěžena při výstavbě jezu v 70. letech 20. století, je třeba počítat s  podzemní vodou a s jejím prouděním. Průzkumem je třeba vyloučit nebo potvrdit existenci původních konstrukcí systému vojenské pevnosti Terezín, tj. pravděpodobně kamenného nebo cihelného zdiva, chodeb, kanálů apod. </w:t>
      </w:r>
    </w:p>
    <w:p w14:paraId="10C93A07" w14:textId="77777777" w:rsidR="00DA66F6" w:rsidRPr="00DA66F6" w:rsidRDefault="00DA66F6" w:rsidP="00202EA0">
      <w:pPr>
        <w:jc w:val="both"/>
        <w:outlineLvl w:val="0"/>
        <w:rPr>
          <w:rFonts w:cs="Arial"/>
          <w:sz w:val="22"/>
          <w:szCs w:val="22"/>
        </w:rPr>
      </w:pPr>
      <w:r w:rsidRPr="00DA66F6">
        <w:rPr>
          <w:rFonts w:ascii="Arial" w:hAnsi="Arial" w:cs="Arial"/>
          <w:sz w:val="22"/>
          <w:szCs w:val="22"/>
        </w:rPr>
        <w:t>Geofyzikální průzkum bude proveden minimálně třemi vhodnými metodami</w:t>
      </w:r>
      <w:r w:rsidRPr="00DA66F6">
        <w:rPr>
          <w:rFonts w:cs="Arial"/>
          <w:sz w:val="22"/>
          <w:szCs w:val="22"/>
        </w:rPr>
        <w:t>.</w:t>
      </w:r>
    </w:p>
    <w:p w14:paraId="7FD87FB1" w14:textId="77777777" w:rsidR="00DA66F6" w:rsidRPr="00DA66F6" w:rsidRDefault="00DA66F6" w:rsidP="00202EA0">
      <w:pPr>
        <w:jc w:val="both"/>
        <w:outlineLvl w:val="0"/>
        <w:rPr>
          <w:rFonts w:ascii="Arial" w:hAnsi="Arial" w:cs="Arial"/>
          <w:sz w:val="22"/>
          <w:szCs w:val="22"/>
        </w:rPr>
      </w:pPr>
    </w:p>
    <w:p w14:paraId="2FA7A801" w14:textId="77777777" w:rsidR="00DA66F6" w:rsidRPr="00DA66F6" w:rsidRDefault="00DA66F6" w:rsidP="00DA66F6">
      <w:pPr>
        <w:outlineLvl w:val="0"/>
        <w:rPr>
          <w:rFonts w:ascii="Arial" w:hAnsi="Arial" w:cs="Arial"/>
          <w:sz w:val="22"/>
          <w:szCs w:val="22"/>
        </w:rPr>
      </w:pPr>
      <w:r w:rsidRPr="00DA66F6">
        <w:rPr>
          <w:rFonts w:ascii="Arial" w:hAnsi="Arial" w:cs="Arial"/>
          <w:sz w:val="22"/>
          <w:szCs w:val="22"/>
        </w:rPr>
        <w:t>Výstupem geofyzikálního průzkumu (dále jen elaborátu) bude:</w:t>
      </w:r>
    </w:p>
    <w:p w14:paraId="4DE50E32" w14:textId="77777777" w:rsidR="00DA66F6" w:rsidRPr="00DA66F6" w:rsidRDefault="00DA66F6" w:rsidP="00DA66F6">
      <w:pPr>
        <w:pStyle w:val="Odstavecseseznamem"/>
        <w:numPr>
          <w:ilvl w:val="0"/>
          <w:numId w:val="12"/>
        </w:numPr>
        <w:outlineLvl w:val="0"/>
        <w:rPr>
          <w:rFonts w:ascii="Arial" w:hAnsi="Arial" w:cs="Arial"/>
          <w:color w:val="auto"/>
          <w:sz w:val="22"/>
          <w:szCs w:val="22"/>
        </w:rPr>
      </w:pPr>
      <w:r w:rsidRPr="00DA66F6">
        <w:rPr>
          <w:rFonts w:ascii="Arial" w:hAnsi="Arial" w:cs="Arial"/>
          <w:color w:val="auto"/>
          <w:sz w:val="22"/>
          <w:szCs w:val="22"/>
        </w:rPr>
        <w:t>grafické vykreslení výsledků všech použitých metod,</w:t>
      </w:r>
    </w:p>
    <w:p w14:paraId="675E7A37" w14:textId="77777777" w:rsidR="00DA66F6" w:rsidRPr="00DA66F6" w:rsidRDefault="00DA66F6" w:rsidP="00DA66F6">
      <w:pPr>
        <w:pStyle w:val="Odstavecseseznamem"/>
        <w:numPr>
          <w:ilvl w:val="0"/>
          <w:numId w:val="12"/>
        </w:numPr>
        <w:outlineLvl w:val="0"/>
        <w:rPr>
          <w:rFonts w:ascii="Arial" w:hAnsi="Arial" w:cs="Arial"/>
          <w:color w:val="auto"/>
          <w:sz w:val="22"/>
          <w:szCs w:val="22"/>
        </w:rPr>
      </w:pPr>
      <w:r w:rsidRPr="00DA66F6">
        <w:rPr>
          <w:rFonts w:ascii="Arial" w:hAnsi="Arial" w:cs="Arial"/>
          <w:color w:val="auto"/>
          <w:sz w:val="22"/>
          <w:szCs w:val="22"/>
        </w:rPr>
        <w:t>technická zpráva,</w:t>
      </w:r>
    </w:p>
    <w:p w14:paraId="2E8378F5" w14:textId="77777777" w:rsidR="00DA66F6" w:rsidRPr="00DA66F6" w:rsidRDefault="00DA66F6" w:rsidP="00DA66F6">
      <w:pPr>
        <w:pStyle w:val="Odstavecseseznamem"/>
        <w:numPr>
          <w:ilvl w:val="0"/>
          <w:numId w:val="12"/>
        </w:numPr>
        <w:outlineLvl w:val="0"/>
        <w:rPr>
          <w:rFonts w:ascii="Arial" w:hAnsi="Arial" w:cs="Arial"/>
          <w:color w:val="auto"/>
          <w:sz w:val="22"/>
          <w:szCs w:val="22"/>
        </w:rPr>
      </w:pPr>
      <w:r w:rsidRPr="00DA66F6">
        <w:rPr>
          <w:rFonts w:ascii="Arial" w:hAnsi="Arial" w:cs="Arial"/>
          <w:color w:val="auto"/>
          <w:sz w:val="22"/>
          <w:szCs w:val="22"/>
        </w:rPr>
        <w:t>závěry hodnocení jednotlivých metod geofyzikálního průzkumu i komplexní hodnocení všech výsledků,</w:t>
      </w:r>
    </w:p>
    <w:p w14:paraId="04C414D7" w14:textId="77777777" w:rsidR="00DA66F6" w:rsidRPr="00DA66F6" w:rsidRDefault="00DA66F6" w:rsidP="00DA66F6">
      <w:pPr>
        <w:pStyle w:val="Odstavecseseznamem"/>
        <w:numPr>
          <w:ilvl w:val="0"/>
          <w:numId w:val="12"/>
        </w:numPr>
        <w:outlineLvl w:val="0"/>
        <w:rPr>
          <w:rFonts w:ascii="Arial" w:hAnsi="Arial" w:cs="Arial"/>
          <w:color w:val="auto"/>
          <w:sz w:val="22"/>
          <w:szCs w:val="22"/>
        </w:rPr>
      </w:pPr>
      <w:r w:rsidRPr="00DA66F6">
        <w:rPr>
          <w:rFonts w:ascii="Arial" w:hAnsi="Arial" w:cs="Arial"/>
          <w:color w:val="auto"/>
          <w:sz w:val="22"/>
          <w:szCs w:val="22"/>
        </w:rPr>
        <w:t>návrh dalšího postupu průzkumných prací, které povedou k vyloučení nebo potvrzení existence původních konstrukcí vojenské pevnosti Terezín a k jejich přesné lokalizaci.</w:t>
      </w:r>
    </w:p>
    <w:p w14:paraId="2B489698" w14:textId="68B3AF3E" w:rsidR="00200F35" w:rsidRDefault="00200F35" w:rsidP="00D34922">
      <w:pPr>
        <w:jc w:val="both"/>
        <w:rPr>
          <w:rFonts w:ascii="Arial" w:eastAsia="Arial CE" w:hAnsi="Arial" w:cs="Arial"/>
          <w:sz w:val="22"/>
          <w:szCs w:val="22"/>
        </w:rPr>
      </w:pPr>
      <w:r w:rsidRPr="00284C73">
        <w:rPr>
          <w:rFonts w:ascii="Arial" w:eastAsia="Arial CE" w:hAnsi="Arial" w:cs="Arial"/>
          <w:sz w:val="22"/>
          <w:szCs w:val="22"/>
        </w:rPr>
        <w:t xml:space="preserve">Kompletní </w:t>
      </w:r>
      <w:r>
        <w:rPr>
          <w:rFonts w:ascii="Arial" w:eastAsia="Arial CE" w:hAnsi="Arial" w:cs="Arial"/>
          <w:sz w:val="22"/>
          <w:szCs w:val="22"/>
        </w:rPr>
        <w:t xml:space="preserve">elaborát </w:t>
      </w:r>
      <w:r w:rsidRPr="00284C73">
        <w:rPr>
          <w:rFonts w:ascii="Arial" w:eastAsia="Arial CE" w:hAnsi="Arial" w:cs="Arial"/>
          <w:sz w:val="22"/>
          <w:szCs w:val="22"/>
        </w:rPr>
        <w:t>bude předán</w:t>
      </w:r>
      <w:r w:rsidRPr="00284C73">
        <w:rPr>
          <w:rFonts w:ascii="Arial" w:eastAsia="Arial CE" w:hAnsi="Arial" w:cs="Arial"/>
          <w:color w:val="FF0000"/>
          <w:sz w:val="22"/>
          <w:szCs w:val="22"/>
        </w:rPr>
        <w:t xml:space="preserve"> </w:t>
      </w:r>
      <w:r w:rsidRPr="00284C73">
        <w:rPr>
          <w:rFonts w:ascii="Arial" w:eastAsia="Arial CE" w:hAnsi="Arial" w:cs="Arial"/>
          <w:sz w:val="22"/>
          <w:szCs w:val="22"/>
        </w:rPr>
        <w:t>celkem</w:t>
      </w:r>
      <w:r w:rsidRPr="00284C73">
        <w:rPr>
          <w:rFonts w:ascii="Arial" w:eastAsia="Arial CE" w:hAnsi="Arial" w:cs="Arial"/>
          <w:color w:val="FF0000"/>
          <w:sz w:val="22"/>
          <w:szCs w:val="22"/>
        </w:rPr>
        <w:t xml:space="preserve"> </w:t>
      </w:r>
      <w:r>
        <w:rPr>
          <w:rFonts w:ascii="Arial" w:eastAsia="Arial CE" w:hAnsi="Arial" w:cs="Arial"/>
          <w:sz w:val="22"/>
          <w:szCs w:val="22"/>
        </w:rPr>
        <w:t>v počtu 3</w:t>
      </w:r>
      <w:r w:rsidRPr="00284C73">
        <w:rPr>
          <w:rFonts w:ascii="Arial" w:eastAsia="Arial CE" w:hAnsi="Arial" w:cs="Arial"/>
          <w:sz w:val="22"/>
          <w:szCs w:val="22"/>
        </w:rPr>
        <w:t xml:space="preserve">x </w:t>
      </w:r>
      <w:proofErr w:type="spellStart"/>
      <w:r w:rsidRPr="00284C73">
        <w:rPr>
          <w:rFonts w:ascii="Arial" w:eastAsia="Arial CE" w:hAnsi="Arial" w:cs="Arial"/>
          <w:sz w:val="22"/>
          <w:szCs w:val="22"/>
        </w:rPr>
        <w:t>paré</w:t>
      </w:r>
      <w:proofErr w:type="spellEnd"/>
      <w:r w:rsidRPr="00284C73">
        <w:rPr>
          <w:rFonts w:ascii="Arial" w:eastAsia="Arial CE" w:hAnsi="Arial" w:cs="Arial"/>
          <w:sz w:val="22"/>
          <w:szCs w:val="22"/>
        </w:rPr>
        <w:t xml:space="preserve"> tištěné + 2x na elektronickém nosiči dat, a to 1x ve formátu (_.</w:t>
      </w:r>
      <w:proofErr w:type="spellStart"/>
      <w:r w:rsidRPr="00284C73">
        <w:rPr>
          <w:rFonts w:ascii="Arial" w:eastAsia="Arial CE" w:hAnsi="Arial" w:cs="Arial"/>
          <w:sz w:val="22"/>
          <w:szCs w:val="22"/>
        </w:rPr>
        <w:t>pdf</w:t>
      </w:r>
      <w:proofErr w:type="spellEnd"/>
      <w:r w:rsidRPr="00284C73">
        <w:rPr>
          <w:rFonts w:ascii="Arial" w:eastAsia="Arial CE" w:hAnsi="Arial" w:cs="Arial"/>
          <w:sz w:val="22"/>
          <w:szCs w:val="22"/>
        </w:rPr>
        <w:t>) a 1x v editovatelných formátech pro potřeby objednatele (_.doc, _.</w:t>
      </w:r>
      <w:proofErr w:type="spellStart"/>
      <w:r w:rsidRPr="00284C73">
        <w:rPr>
          <w:rFonts w:ascii="Arial" w:eastAsia="Arial CE" w:hAnsi="Arial" w:cs="Arial"/>
          <w:sz w:val="22"/>
          <w:szCs w:val="22"/>
        </w:rPr>
        <w:t>docx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dwg</w:t>
      </w:r>
      <w:proofErr w:type="spellEnd"/>
      <w:r w:rsidRPr="00284C73">
        <w:rPr>
          <w:rFonts w:ascii="Arial" w:eastAsia="Arial CE" w:hAnsi="Arial" w:cs="Arial"/>
          <w:sz w:val="22"/>
          <w:szCs w:val="22"/>
        </w:rPr>
        <w:t xml:space="preserve"> a dalších), výkresy budou v souřadnicovém systému S-JTSK.</w:t>
      </w:r>
    </w:p>
    <w:p w14:paraId="5056DB8D" w14:textId="77777777" w:rsidR="00200F35" w:rsidRDefault="00200F35" w:rsidP="00D34922">
      <w:pPr>
        <w:jc w:val="both"/>
        <w:rPr>
          <w:rFonts w:ascii="Arial" w:hAnsi="Arial" w:cs="Helv"/>
          <w:color w:val="000000"/>
          <w:sz w:val="22"/>
          <w:szCs w:val="22"/>
        </w:rPr>
      </w:pPr>
    </w:p>
    <w:p w14:paraId="3851530A" w14:textId="77777777" w:rsidR="00D34922" w:rsidRPr="007B575A" w:rsidRDefault="00D34922" w:rsidP="00D34922">
      <w:pPr>
        <w:jc w:val="both"/>
        <w:rPr>
          <w:rFonts w:ascii="Arial" w:hAnsi="Arial" w:cs="Helv"/>
          <w:color w:val="000000"/>
          <w:sz w:val="22"/>
          <w:szCs w:val="22"/>
        </w:rPr>
      </w:pPr>
      <w:r w:rsidRPr="007B575A">
        <w:rPr>
          <w:rFonts w:ascii="Arial" w:hAnsi="Arial" w:cs="Helv"/>
          <w:color w:val="000000"/>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14:paraId="22EB6BCB" w14:textId="77777777" w:rsidR="00D34922" w:rsidRDefault="00D34922" w:rsidP="00D34922">
      <w:pPr>
        <w:jc w:val="both"/>
        <w:rPr>
          <w:rFonts w:ascii="Arial" w:hAnsi="Arial" w:cs="Helv"/>
          <w:color w:val="000000"/>
          <w:sz w:val="22"/>
        </w:rPr>
      </w:pPr>
    </w:p>
    <w:p w14:paraId="57BB10C9" w14:textId="77777777" w:rsidR="006258F1" w:rsidRDefault="006258F1" w:rsidP="00D34922">
      <w:pPr>
        <w:jc w:val="both"/>
        <w:rPr>
          <w:rFonts w:ascii="Arial" w:hAnsi="Arial" w:cs="Helv"/>
          <w:color w:val="000000"/>
          <w:sz w:val="22"/>
        </w:rPr>
      </w:pPr>
    </w:p>
    <w:p w14:paraId="4CAE6E33" w14:textId="02F7EF39" w:rsidR="00E54F88" w:rsidRDefault="00E54F88" w:rsidP="00E54F88">
      <w:pPr>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 xml:space="preserve">Čl. </w:t>
      </w:r>
      <w:r w:rsidR="00BF4C35">
        <w:rPr>
          <w:rFonts w:ascii="Arial" w:eastAsia="Arial CE" w:hAnsi="Arial" w:cs="Arial"/>
          <w:b/>
          <w:color w:val="000000"/>
          <w:sz w:val="22"/>
          <w:szCs w:val="22"/>
          <w:u w:val="single"/>
        </w:rPr>
        <w:t>I</w:t>
      </w:r>
      <w:r>
        <w:rPr>
          <w:rFonts w:ascii="Arial" w:eastAsia="Arial CE" w:hAnsi="Arial" w:cs="Arial"/>
          <w:b/>
          <w:color w:val="000000"/>
          <w:sz w:val="22"/>
          <w:szCs w:val="22"/>
          <w:u w:val="single"/>
        </w:rPr>
        <w:t>II</w:t>
      </w:r>
      <w:r w:rsidRPr="00A87606">
        <w:rPr>
          <w:rFonts w:ascii="Arial" w:eastAsia="Arial CE" w:hAnsi="Arial" w:cs="Arial"/>
          <w:b/>
          <w:color w:val="000000"/>
          <w:sz w:val="22"/>
          <w:szCs w:val="22"/>
          <w:u w:val="single"/>
        </w:rPr>
        <w:t>.</w:t>
      </w:r>
      <w:r w:rsidRPr="00A87606">
        <w:rPr>
          <w:rFonts w:ascii="Arial" w:eastAsia="Arial CE" w:hAnsi="Arial" w:cs="Arial"/>
          <w:b/>
          <w:color w:val="000000"/>
          <w:sz w:val="22"/>
          <w:szCs w:val="22"/>
          <w:u w:val="single"/>
        </w:rPr>
        <w:tab/>
        <w:t>DÍLO A ZPŮSOB PROVEDENÍ DÍLA</w:t>
      </w:r>
    </w:p>
    <w:p w14:paraId="605FB143" w14:textId="77777777" w:rsidR="00A66D31" w:rsidRPr="00A87606" w:rsidRDefault="00A66D31" w:rsidP="00E54F88">
      <w:pPr>
        <w:jc w:val="center"/>
        <w:rPr>
          <w:rFonts w:ascii="Arial" w:eastAsia="Arial CE" w:hAnsi="Arial" w:cs="Arial"/>
          <w:b/>
          <w:color w:val="000000"/>
          <w:sz w:val="22"/>
          <w:szCs w:val="22"/>
          <w:u w:val="single"/>
        </w:rPr>
      </w:pPr>
    </w:p>
    <w:p w14:paraId="5AC68A2B" w14:textId="77777777" w:rsidR="00E54F88" w:rsidRDefault="00E54F88" w:rsidP="00E54F88">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w:t>
      </w:r>
      <w:r>
        <w:rPr>
          <w:rFonts w:ascii="Arial" w:eastAsia="Arial CE" w:hAnsi="Arial" w:cs="Arial"/>
          <w:sz w:val="22"/>
          <w:szCs w:val="22"/>
        </w:rPr>
        <w:t xml:space="preserve">s platnou legislativou, </w:t>
      </w:r>
      <w:r w:rsidRPr="00097C01">
        <w:rPr>
          <w:rFonts w:ascii="Arial" w:eastAsia="Arial CE" w:hAnsi="Arial" w:cs="Arial"/>
          <w:sz w:val="22"/>
          <w:szCs w:val="22"/>
        </w:rPr>
        <w:t xml:space="preserve">a to 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14:paraId="0DAF8631" w14:textId="77777777" w:rsidR="00E54F88" w:rsidRDefault="00E54F88" w:rsidP="00E54F88">
      <w:pPr>
        <w:pStyle w:val="Export0"/>
        <w:outlineLvl w:val="0"/>
        <w:rPr>
          <w:rFonts w:ascii="Arial" w:eastAsia="Arial CE" w:hAnsi="Arial" w:cs="Arial"/>
          <w:sz w:val="22"/>
          <w:szCs w:val="22"/>
          <w:lang w:val="cs-CZ"/>
        </w:rPr>
      </w:pPr>
    </w:p>
    <w:p w14:paraId="28BFF1D2" w14:textId="77777777" w:rsidR="00E54F88" w:rsidRPr="006B2A53" w:rsidRDefault="00E54F88" w:rsidP="00E54F88">
      <w:pPr>
        <w:jc w:val="both"/>
        <w:rPr>
          <w:rFonts w:ascii="Arial" w:eastAsia="Arial CE" w:hAnsi="Arial" w:cs="Arial"/>
          <w:b/>
          <w:sz w:val="22"/>
          <w:szCs w:val="22"/>
        </w:rPr>
      </w:pPr>
      <w:r w:rsidRPr="006B2A53">
        <w:rPr>
          <w:rFonts w:ascii="Arial" w:eastAsia="Arial CE" w:hAnsi="Arial" w:cs="Arial"/>
          <w:b/>
          <w:sz w:val="22"/>
          <w:szCs w:val="22"/>
        </w:rPr>
        <w:t xml:space="preserve">Průběh prací </w:t>
      </w:r>
    </w:p>
    <w:p w14:paraId="685080A3" w14:textId="28206BC3" w:rsidR="00BD5EF2" w:rsidRDefault="00BD5EF2" w:rsidP="00BD5EF2">
      <w:pPr>
        <w:jc w:val="both"/>
        <w:rPr>
          <w:rFonts w:ascii="Arial" w:eastAsia="Arial CE" w:hAnsi="Arial" w:cs="Arial"/>
          <w:sz w:val="22"/>
          <w:szCs w:val="22"/>
        </w:rPr>
      </w:pPr>
      <w:r w:rsidRPr="00A87606">
        <w:rPr>
          <w:rFonts w:ascii="Arial" w:eastAsia="Arial CE" w:hAnsi="Arial" w:cs="Arial"/>
          <w:sz w:val="22"/>
          <w:szCs w:val="22"/>
        </w:rPr>
        <w:t>Zhotovitel bude v pr</w:t>
      </w:r>
      <w:r>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Pr>
          <w:rFonts w:ascii="Arial" w:eastAsia="Arial CE" w:hAnsi="Arial" w:cs="Arial"/>
          <w:sz w:val="22"/>
          <w:szCs w:val="22"/>
        </w:rPr>
        <w:t xml:space="preserve">minimálně 2 výrobní výbory (vstupní a závěrečný VV). </w:t>
      </w:r>
      <w:r w:rsidRPr="00A87606">
        <w:rPr>
          <w:rFonts w:ascii="Arial" w:eastAsia="Arial CE" w:hAnsi="Arial" w:cs="Arial"/>
          <w:sz w:val="22"/>
          <w:szCs w:val="22"/>
        </w:rPr>
        <w:t>Ze všech výrobních výborů bude zhoto</w:t>
      </w:r>
      <w:r>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14:paraId="66ACC5CD" w14:textId="22AA9B97" w:rsidR="00E54F88" w:rsidRDefault="00E54F88" w:rsidP="00E54F88">
      <w:pPr>
        <w:jc w:val="both"/>
        <w:rPr>
          <w:rFonts w:ascii="Arial" w:eastAsia="Arial CE" w:hAnsi="Arial" w:cs="Arial"/>
          <w:sz w:val="22"/>
          <w:szCs w:val="22"/>
        </w:rPr>
      </w:pPr>
      <w:r w:rsidRPr="00E54F88">
        <w:rPr>
          <w:rFonts w:ascii="Arial" w:eastAsia="Arial CE" w:hAnsi="Arial" w:cs="Arial"/>
          <w:sz w:val="22"/>
          <w:szCs w:val="22"/>
        </w:rPr>
        <w:t xml:space="preserve">Ze všech výrobních výborů bude zhotovovat písemný zápis, který bude odsouhlasen účastníky VV. </w:t>
      </w:r>
      <w:r w:rsidRPr="00E54F88">
        <w:rPr>
          <w:rFonts w:ascii="Arial" w:hAnsi="Arial" w:cs="Arial"/>
          <w:sz w:val="22"/>
          <w:szCs w:val="22"/>
        </w:rPr>
        <w:t xml:space="preserve">Minimálně 7 dní před konáním závěrečného výrobního výboru zašle zhotovitel objednateli </w:t>
      </w:r>
      <w:r w:rsidR="0070023F">
        <w:rPr>
          <w:rFonts w:ascii="Arial" w:hAnsi="Arial" w:cs="Arial"/>
          <w:sz w:val="22"/>
          <w:szCs w:val="22"/>
        </w:rPr>
        <w:t xml:space="preserve">elaborát </w:t>
      </w:r>
      <w:r w:rsidRPr="00E54F88">
        <w:rPr>
          <w:rFonts w:ascii="Arial" w:hAnsi="Arial" w:cs="Arial"/>
          <w:sz w:val="22"/>
          <w:szCs w:val="22"/>
        </w:rPr>
        <w:t>v digitální podobě. Po</w:t>
      </w:r>
      <w:r>
        <w:rPr>
          <w:rFonts w:ascii="Arial" w:hAnsi="Arial" w:cs="Arial"/>
          <w:sz w:val="22"/>
          <w:szCs w:val="22"/>
        </w:rPr>
        <w:t> </w:t>
      </w:r>
      <w:r w:rsidRPr="00E54F88">
        <w:rPr>
          <w:rFonts w:ascii="Arial" w:hAnsi="Arial" w:cs="Arial"/>
          <w:sz w:val="22"/>
          <w:szCs w:val="22"/>
        </w:rPr>
        <w:t xml:space="preserve">úspěšném uzavření závěrečného výrobního výboru zhotovitel zajistí kompletaci </w:t>
      </w:r>
      <w:r w:rsidR="0070023F">
        <w:rPr>
          <w:rFonts w:ascii="Arial" w:hAnsi="Arial" w:cs="Arial"/>
          <w:sz w:val="22"/>
          <w:szCs w:val="22"/>
        </w:rPr>
        <w:t xml:space="preserve">elaborátu </w:t>
      </w:r>
      <w:r w:rsidRPr="00E54F88">
        <w:rPr>
          <w:rFonts w:ascii="Arial" w:hAnsi="Arial" w:cs="Arial"/>
          <w:sz w:val="22"/>
          <w:szCs w:val="22"/>
        </w:rPr>
        <w:t>a</w:t>
      </w:r>
      <w:r>
        <w:rPr>
          <w:rFonts w:ascii="Arial" w:hAnsi="Arial" w:cs="Arial"/>
          <w:sz w:val="22"/>
          <w:szCs w:val="22"/>
        </w:rPr>
        <w:t> </w:t>
      </w:r>
      <w:r w:rsidRPr="00E54F88">
        <w:rPr>
          <w:rFonts w:ascii="Arial" w:hAnsi="Arial" w:cs="Arial"/>
          <w:sz w:val="22"/>
          <w:szCs w:val="22"/>
        </w:rPr>
        <w:t>řádně dokončen</w:t>
      </w:r>
      <w:r w:rsidR="0070023F">
        <w:rPr>
          <w:rFonts w:ascii="Arial" w:hAnsi="Arial" w:cs="Arial"/>
          <w:sz w:val="22"/>
          <w:szCs w:val="22"/>
        </w:rPr>
        <w:t>ý</w:t>
      </w:r>
      <w:r w:rsidRPr="00E54F88">
        <w:rPr>
          <w:rFonts w:ascii="Arial" w:hAnsi="Arial" w:cs="Arial"/>
          <w:sz w:val="22"/>
          <w:szCs w:val="22"/>
        </w:rPr>
        <w:t xml:space="preserve"> </w:t>
      </w:r>
      <w:r w:rsidR="0070023F">
        <w:rPr>
          <w:rFonts w:ascii="Arial" w:hAnsi="Arial" w:cs="Arial"/>
          <w:sz w:val="22"/>
          <w:szCs w:val="22"/>
        </w:rPr>
        <w:t>elaborát</w:t>
      </w:r>
      <w:r w:rsidRPr="00E54F88">
        <w:rPr>
          <w:rFonts w:ascii="Arial" w:hAnsi="Arial" w:cs="Arial"/>
          <w:sz w:val="22"/>
          <w:szCs w:val="22"/>
        </w:rPr>
        <w:t xml:space="preserve"> předá protokolárně zástupci objednatele ve věcech technických.</w:t>
      </w:r>
    </w:p>
    <w:p w14:paraId="0D2D3260" w14:textId="77777777" w:rsidR="00E54F88" w:rsidRPr="00C77C73" w:rsidRDefault="00E54F88" w:rsidP="00E54F88">
      <w:pPr>
        <w:jc w:val="both"/>
        <w:rPr>
          <w:rFonts w:ascii="Arial" w:eastAsia="Arial CE" w:hAnsi="Arial" w:cs="Arial"/>
          <w:strike/>
          <w:sz w:val="22"/>
          <w:szCs w:val="22"/>
        </w:rPr>
      </w:pPr>
      <w:r>
        <w:rPr>
          <w:rFonts w:ascii="Arial" w:eastAsia="Arial CE" w:hAnsi="Arial" w:cs="Arial"/>
          <w:sz w:val="22"/>
          <w:szCs w:val="22"/>
        </w:rPr>
        <w:t xml:space="preserve"> </w:t>
      </w:r>
    </w:p>
    <w:p w14:paraId="19F24BBE" w14:textId="197F7D4E" w:rsidR="00E54F88" w:rsidRPr="00A87606" w:rsidRDefault="00E54F88" w:rsidP="00E54F88">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w:t>
      </w:r>
      <w:r w:rsidR="0070023F">
        <w:rPr>
          <w:rFonts w:ascii="Arial" w:eastAsia="Arial CE" w:hAnsi="Arial" w:cs="Arial"/>
          <w:sz w:val="22"/>
          <w:szCs w:val="22"/>
        </w:rPr>
        <w:t>ho elaborátu</w:t>
      </w:r>
      <w:r w:rsidRPr="00A87606">
        <w:rPr>
          <w:rFonts w:ascii="Arial" w:eastAsia="Arial CE" w:hAnsi="Arial" w:cs="Arial"/>
          <w:sz w:val="22"/>
          <w:szCs w:val="22"/>
        </w:rPr>
        <w:t>.</w:t>
      </w:r>
      <w:r w:rsidRPr="006731EF">
        <w:rPr>
          <w:rFonts w:ascii="Arial" w:eastAsia="Arial CE" w:hAnsi="Arial" w:cs="Arial"/>
          <w:color w:val="FF0000"/>
          <w:sz w:val="22"/>
          <w:szCs w:val="22"/>
        </w:rPr>
        <w:t xml:space="preserve"> </w:t>
      </w:r>
      <w:r w:rsidRPr="00BB7B18">
        <w:rPr>
          <w:rFonts w:ascii="Arial" w:eastAsia="Arial CE" w:hAnsi="Arial" w:cs="Arial"/>
          <w:sz w:val="22"/>
          <w:szCs w:val="22"/>
        </w:rPr>
        <w:t>Pokud bude v rámci prací objednatelem požadován další průzkum, který nebyl součástí cenové nabídky, zhotovitel tyto průzkumné práce zajistí za úhradu.</w:t>
      </w:r>
    </w:p>
    <w:p w14:paraId="7F507AB5" w14:textId="77777777" w:rsidR="00E54F88" w:rsidRPr="00A87606" w:rsidRDefault="00E54F88" w:rsidP="00E54F88">
      <w:pPr>
        <w:jc w:val="both"/>
        <w:rPr>
          <w:rFonts w:ascii="Arial" w:eastAsia="Arial CE" w:hAnsi="Arial" w:cs="Arial"/>
          <w:sz w:val="22"/>
          <w:szCs w:val="22"/>
        </w:rPr>
      </w:pPr>
    </w:p>
    <w:p w14:paraId="2E764A93" w14:textId="007C56ED" w:rsidR="008F771D" w:rsidRPr="00A87606" w:rsidRDefault="00E54F88" w:rsidP="00E54F88">
      <w:pPr>
        <w:jc w:val="both"/>
        <w:rPr>
          <w:rFonts w:ascii="Arial" w:eastAsia="Arial CE" w:hAnsi="Arial" w:cs="Arial"/>
          <w:sz w:val="22"/>
          <w:szCs w:val="22"/>
        </w:rPr>
      </w:pPr>
      <w:r w:rsidRPr="00A87606">
        <w:rPr>
          <w:rFonts w:ascii="Arial" w:eastAsia="Arial CE" w:hAnsi="Arial" w:cs="Arial"/>
          <w:sz w:val="22"/>
          <w:szCs w:val="22"/>
        </w:rPr>
        <w:t>Dílo bude označeno otiskem autorizačního razítka a vlastnoručním podpisem autorizované osoby v příslušném oboru či specializaci.</w:t>
      </w:r>
    </w:p>
    <w:p w14:paraId="51AC6C41" w14:textId="77777777" w:rsidR="00E54F88" w:rsidRPr="00A87606" w:rsidRDefault="00E54F88" w:rsidP="00E54F88">
      <w:pPr>
        <w:jc w:val="both"/>
        <w:rPr>
          <w:rFonts w:ascii="Arial" w:eastAsia="Arial CE" w:hAnsi="Arial" w:cs="Arial"/>
          <w:sz w:val="22"/>
          <w:szCs w:val="22"/>
        </w:rPr>
      </w:pPr>
    </w:p>
    <w:p w14:paraId="50F565B9" w14:textId="5EC1CE21" w:rsidR="00E530F0" w:rsidRDefault="00E54F88" w:rsidP="00E54F88">
      <w:pPr>
        <w:pStyle w:val="Standard1"/>
        <w:spacing w:before="0" w:line="240" w:lineRule="auto"/>
        <w:ind w:firstLine="0"/>
        <w:rPr>
          <w:rFonts w:ascii="Arial"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ascii="Arial" w:eastAsia="Arial CE" w:hAnsi="Arial" w:cs="Arial"/>
          <w:sz w:val="22"/>
          <w:szCs w:val="22"/>
        </w:rPr>
        <w:t>díla</w:t>
      </w:r>
      <w:r w:rsidRPr="00A87606">
        <w:rPr>
          <w:rFonts w:ascii="Arial" w:eastAsia="Arial CE" w:hAnsi="Arial" w:cs="Arial"/>
          <w:sz w:val="22"/>
          <w:szCs w:val="22"/>
        </w:rPr>
        <w:t xml:space="preserve"> v požadovaném počtu za zvláštní úhradu. Objednatel se zavazuje řádně provedené dílo podle ustanovení této smlouvy převzít a zaplatit za dílo dohodnutou cenu.</w:t>
      </w:r>
    </w:p>
    <w:p w14:paraId="6D927838" w14:textId="77777777" w:rsidR="00E54F88" w:rsidRDefault="00E54F88" w:rsidP="00E54F88">
      <w:pPr>
        <w:pStyle w:val="Standard1"/>
        <w:spacing w:before="0" w:line="240" w:lineRule="auto"/>
        <w:ind w:firstLine="0"/>
        <w:rPr>
          <w:rFonts w:ascii="Arial" w:hAnsi="Arial" w:cs="Arial"/>
          <w:sz w:val="22"/>
          <w:szCs w:val="22"/>
        </w:rPr>
      </w:pPr>
    </w:p>
    <w:p w14:paraId="4B11B0B1" w14:textId="77777777" w:rsidR="00596831" w:rsidRDefault="00596831" w:rsidP="00E54F88">
      <w:pPr>
        <w:pStyle w:val="Standard1"/>
        <w:spacing w:before="0" w:line="240" w:lineRule="auto"/>
        <w:ind w:firstLine="0"/>
        <w:rPr>
          <w:rFonts w:ascii="Arial" w:hAnsi="Arial" w:cs="Arial"/>
          <w:sz w:val="22"/>
          <w:szCs w:val="22"/>
        </w:rPr>
      </w:pPr>
    </w:p>
    <w:p w14:paraId="50F565CD" w14:textId="1A81BC69" w:rsidR="00FE1CDE" w:rsidRDefault="00FE1CDE" w:rsidP="00FE1CDE">
      <w:pPr>
        <w:pStyle w:val="Zkladntext"/>
        <w:widowControl/>
        <w:jc w:val="center"/>
        <w:rPr>
          <w:rFonts w:cs="Arial"/>
          <w:b/>
          <w:sz w:val="22"/>
          <w:szCs w:val="22"/>
          <w:u w:val="single"/>
        </w:rPr>
      </w:pPr>
      <w:r w:rsidRPr="00386410">
        <w:rPr>
          <w:rFonts w:cs="Arial"/>
          <w:b/>
          <w:sz w:val="22"/>
          <w:szCs w:val="22"/>
          <w:u w:val="single"/>
        </w:rPr>
        <w:t>Čl. I</w:t>
      </w:r>
      <w:r w:rsidR="00BF4C35">
        <w:rPr>
          <w:rFonts w:cs="Arial"/>
          <w:b/>
          <w:sz w:val="22"/>
          <w:szCs w:val="22"/>
          <w:u w:val="single"/>
        </w:rPr>
        <w:t>V</w:t>
      </w:r>
      <w:r w:rsidRPr="00386410">
        <w:rPr>
          <w:rFonts w:cs="Arial"/>
          <w:b/>
          <w:sz w:val="22"/>
          <w:szCs w:val="22"/>
          <w:u w:val="single"/>
        </w:rPr>
        <w:t>. TERMÍN</w:t>
      </w:r>
      <w:r w:rsidR="00493F3E">
        <w:rPr>
          <w:rFonts w:cs="Arial"/>
          <w:b/>
          <w:sz w:val="22"/>
          <w:szCs w:val="22"/>
          <w:u w:val="single"/>
        </w:rPr>
        <w:t>Y</w:t>
      </w:r>
      <w:r w:rsidRPr="00386410">
        <w:rPr>
          <w:rFonts w:cs="Arial"/>
          <w:b/>
          <w:sz w:val="22"/>
          <w:szCs w:val="22"/>
          <w:u w:val="single"/>
        </w:rPr>
        <w:t xml:space="preserve"> PLNĚNÍ</w:t>
      </w:r>
    </w:p>
    <w:p w14:paraId="3FC0BEAC" w14:textId="77777777" w:rsidR="00A66D31" w:rsidRPr="00386410" w:rsidRDefault="00A66D31" w:rsidP="00FE1CDE">
      <w:pPr>
        <w:pStyle w:val="Zkladntext"/>
        <w:widowControl/>
        <w:jc w:val="center"/>
        <w:rPr>
          <w:rFonts w:cs="Arial"/>
          <w:b/>
          <w:sz w:val="22"/>
          <w:szCs w:val="22"/>
          <w:u w:val="single"/>
        </w:rPr>
      </w:pPr>
    </w:p>
    <w:p w14:paraId="25A90644" w14:textId="01A16287" w:rsidR="00493F3E" w:rsidRPr="00025CC6" w:rsidRDefault="00493F3E" w:rsidP="00A66D31">
      <w:pPr>
        <w:spacing w:before="40"/>
        <w:ind w:left="6480" w:hanging="6480"/>
        <w:outlineLvl w:val="0"/>
        <w:rPr>
          <w:rFonts w:ascii="Arial CE" w:hAnsi="Arial CE" w:cs="Arial"/>
          <w:sz w:val="22"/>
          <w:szCs w:val="22"/>
        </w:rPr>
      </w:pPr>
      <w:r w:rsidRPr="001D7A19">
        <w:rPr>
          <w:rFonts w:ascii="Arial CE" w:hAnsi="Arial CE" w:cs="Arial"/>
          <w:b/>
          <w:sz w:val="22"/>
          <w:szCs w:val="22"/>
        </w:rPr>
        <w:t>Zahájení díla:</w:t>
      </w:r>
      <w:r w:rsidR="008604EE">
        <w:rPr>
          <w:rFonts w:ascii="Arial CE" w:hAnsi="Arial CE" w:cs="Arial"/>
          <w:b/>
          <w:sz w:val="22"/>
          <w:szCs w:val="22"/>
        </w:rPr>
        <w:t xml:space="preserve">                                 </w:t>
      </w:r>
      <w:r w:rsidRPr="0008010B">
        <w:rPr>
          <w:rFonts w:ascii="Arial CE" w:hAnsi="Arial CE" w:cs="Arial"/>
          <w:b/>
          <w:sz w:val="22"/>
          <w:szCs w:val="22"/>
        </w:rPr>
        <w:t>Bez zbytečného odkladu</w:t>
      </w:r>
      <w:r>
        <w:rPr>
          <w:rFonts w:ascii="Arial CE" w:hAnsi="Arial CE" w:cs="Arial"/>
          <w:b/>
          <w:sz w:val="22"/>
          <w:szCs w:val="22"/>
        </w:rPr>
        <w:t xml:space="preserve"> </w:t>
      </w:r>
      <w:r w:rsidRPr="0008010B">
        <w:rPr>
          <w:rFonts w:ascii="Arial CE" w:hAnsi="Arial CE" w:cs="Arial"/>
          <w:b/>
          <w:sz w:val="22"/>
          <w:szCs w:val="22"/>
        </w:rPr>
        <w:t>po</w:t>
      </w:r>
      <w:r>
        <w:rPr>
          <w:rFonts w:ascii="Arial CE" w:hAnsi="Arial CE" w:cs="Arial"/>
          <w:b/>
          <w:sz w:val="22"/>
          <w:szCs w:val="22"/>
        </w:rPr>
        <w:t> </w:t>
      </w:r>
      <w:r w:rsidRPr="0008010B">
        <w:rPr>
          <w:rFonts w:ascii="Arial CE" w:hAnsi="Arial CE" w:cs="Arial"/>
          <w:b/>
          <w:sz w:val="22"/>
          <w:szCs w:val="22"/>
        </w:rPr>
        <w:t>nabytí účinnosti smlouvy</w:t>
      </w:r>
    </w:p>
    <w:p w14:paraId="606236E4" w14:textId="097AA0CA" w:rsidR="00493F3E" w:rsidRPr="008C1E53" w:rsidRDefault="00493F3E" w:rsidP="00493F3E">
      <w:pPr>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r>
        <w:rPr>
          <w:rFonts w:ascii="Arial CE" w:hAnsi="Arial CE" w:cs="Arial"/>
          <w:b/>
          <w:color w:val="FF0000"/>
          <w:sz w:val="22"/>
          <w:szCs w:val="22"/>
        </w:rPr>
        <w:tab/>
      </w:r>
    </w:p>
    <w:p w14:paraId="32E0C104" w14:textId="79313646" w:rsidR="00493F3E" w:rsidRPr="007229E2" w:rsidRDefault="00493F3E" w:rsidP="00493F3E">
      <w:pPr>
        <w:ind w:left="7080" w:hanging="7080"/>
        <w:rPr>
          <w:rFonts w:ascii="Arial CE" w:hAnsi="Arial CE" w:cs="Arial"/>
          <w:sz w:val="22"/>
          <w:szCs w:val="22"/>
        </w:rPr>
      </w:pPr>
      <w:r w:rsidRPr="007229E2">
        <w:rPr>
          <w:rFonts w:ascii="Arial CE" w:hAnsi="Arial CE" w:cs="Arial"/>
          <w:sz w:val="22"/>
          <w:szCs w:val="22"/>
        </w:rPr>
        <w:t xml:space="preserve">Dílčí termín </w:t>
      </w:r>
      <w:r w:rsidRPr="007229E2">
        <w:rPr>
          <w:rFonts w:ascii="Arial CE" w:eastAsia="Arial CE" w:hAnsi="Arial CE" w:cs="Arial CE"/>
          <w:sz w:val="22"/>
          <w:szCs w:val="22"/>
        </w:rPr>
        <w:t xml:space="preserve">(předání a převzetí </w:t>
      </w:r>
      <w:r w:rsidR="00361B60">
        <w:rPr>
          <w:rFonts w:ascii="Arial CE" w:eastAsia="Arial CE" w:hAnsi="Arial CE" w:cs="Arial CE"/>
          <w:sz w:val="22"/>
          <w:szCs w:val="22"/>
        </w:rPr>
        <w:t>elaborátu</w:t>
      </w:r>
      <w:r w:rsidR="00656664">
        <w:rPr>
          <w:rFonts w:ascii="Arial CE" w:eastAsia="Arial CE" w:hAnsi="Arial CE" w:cs="Arial CE"/>
          <w:sz w:val="22"/>
          <w:szCs w:val="22"/>
        </w:rPr>
        <w:t xml:space="preserve"> po ZVV</w:t>
      </w:r>
      <w:r w:rsidRPr="007229E2">
        <w:rPr>
          <w:rFonts w:ascii="Arial CE" w:eastAsia="Arial CE" w:hAnsi="Arial CE" w:cs="Arial CE"/>
          <w:sz w:val="22"/>
          <w:szCs w:val="22"/>
        </w:rPr>
        <w:t>)</w:t>
      </w:r>
      <w:r w:rsidR="00583EBC">
        <w:rPr>
          <w:rFonts w:ascii="Arial CE" w:eastAsia="Arial CE" w:hAnsi="Arial CE" w:cs="Arial CE"/>
          <w:sz w:val="22"/>
          <w:szCs w:val="22"/>
        </w:rPr>
        <w:t xml:space="preserve"> do</w:t>
      </w:r>
      <w:r w:rsidRPr="007229E2">
        <w:rPr>
          <w:rFonts w:ascii="Arial CE" w:eastAsia="Arial CE" w:hAnsi="Arial CE" w:cs="Arial CE"/>
          <w:sz w:val="22"/>
          <w:szCs w:val="22"/>
        </w:rPr>
        <w:t>:</w:t>
      </w:r>
      <w:r w:rsidR="00953F61">
        <w:rPr>
          <w:rFonts w:ascii="Arial CE" w:eastAsia="Arial CE" w:hAnsi="Arial CE" w:cs="Arial CE"/>
          <w:sz w:val="22"/>
          <w:szCs w:val="22"/>
        </w:rPr>
        <w:tab/>
      </w:r>
      <w:r w:rsidR="00583EBC">
        <w:rPr>
          <w:rFonts w:ascii="Arial CE" w:eastAsia="Arial CE" w:hAnsi="Arial CE" w:cs="Arial CE"/>
          <w:sz w:val="22"/>
          <w:szCs w:val="22"/>
        </w:rPr>
        <w:tab/>
      </w:r>
      <w:r w:rsidR="00F62297">
        <w:rPr>
          <w:rFonts w:ascii="Arial CE" w:hAnsi="Arial CE" w:cs="Arial"/>
          <w:b/>
          <w:sz w:val="22"/>
          <w:szCs w:val="22"/>
        </w:rPr>
        <w:t>30</w:t>
      </w:r>
      <w:r w:rsidR="00D92541" w:rsidRPr="00DB0BF4">
        <w:rPr>
          <w:rFonts w:ascii="Arial CE" w:hAnsi="Arial CE" w:cs="Arial"/>
          <w:b/>
          <w:sz w:val="22"/>
          <w:szCs w:val="22"/>
        </w:rPr>
        <w:t>.</w:t>
      </w:r>
      <w:r w:rsidR="00F62297">
        <w:rPr>
          <w:rFonts w:ascii="Arial CE" w:hAnsi="Arial CE" w:cs="Arial"/>
          <w:b/>
          <w:sz w:val="22"/>
          <w:szCs w:val="22"/>
        </w:rPr>
        <w:t>09</w:t>
      </w:r>
      <w:r w:rsidR="008604EE">
        <w:rPr>
          <w:rFonts w:ascii="Arial CE" w:hAnsi="Arial CE" w:cs="Arial"/>
          <w:b/>
          <w:sz w:val="22"/>
          <w:szCs w:val="22"/>
        </w:rPr>
        <w:t>.</w:t>
      </w:r>
      <w:r w:rsidR="00D92541" w:rsidRPr="00DB0BF4">
        <w:rPr>
          <w:rFonts w:ascii="Arial CE" w:hAnsi="Arial CE" w:cs="Arial"/>
          <w:b/>
          <w:sz w:val="22"/>
          <w:szCs w:val="22"/>
        </w:rPr>
        <w:t>2019</w:t>
      </w:r>
    </w:p>
    <w:p w14:paraId="7359776A" w14:textId="77777777" w:rsidR="00493F3E" w:rsidRPr="005623EC" w:rsidRDefault="00493F3E" w:rsidP="00493F3E">
      <w:pPr>
        <w:rPr>
          <w:rFonts w:ascii="Arial CE" w:hAnsi="Arial CE" w:cs="Arial"/>
          <w:sz w:val="22"/>
          <w:szCs w:val="22"/>
          <w:highlight w:val="yellow"/>
        </w:rPr>
      </w:pPr>
    </w:p>
    <w:p w14:paraId="4A4709DB" w14:textId="718C3464" w:rsidR="00493F3E" w:rsidRPr="006731EF" w:rsidRDefault="00493F3E" w:rsidP="00493F3E">
      <w:pPr>
        <w:rPr>
          <w:rFonts w:ascii="Arial CE" w:hAnsi="Arial CE" w:cs="Arial"/>
          <w:sz w:val="22"/>
          <w:szCs w:val="22"/>
        </w:rPr>
      </w:pPr>
      <w:r w:rsidRPr="007229E2">
        <w:rPr>
          <w:rFonts w:ascii="Arial CE" w:eastAsia="Arial CE" w:hAnsi="Arial CE" w:cs="Arial CE"/>
          <w:sz w:val="22"/>
          <w:szCs w:val="22"/>
        </w:rPr>
        <w:t xml:space="preserve">Ukončení díla (po schválení </w:t>
      </w:r>
      <w:r w:rsidR="00361B60">
        <w:rPr>
          <w:rFonts w:ascii="Arial CE" w:eastAsia="Arial CE" w:hAnsi="Arial CE" w:cs="Arial CE"/>
          <w:sz w:val="22"/>
          <w:szCs w:val="22"/>
        </w:rPr>
        <w:t xml:space="preserve">elaborátu </w:t>
      </w:r>
      <w:r w:rsidRPr="007229E2">
        <w:rPr>
          <w:rFonts w:ascii="Arial CE" w:eastAsia="Arial CE" w:hAnsi="Arial CE" w:cs="Arial CE"/>
          <w:sz w:val="22"/>
          <w:szCs w:val="22"/>
        </w:rPr>
        <w:t>v investiční komisi objednatele)</w:t>
      </w:r>
      <w:r w:rsidR="00583EBC">
        <w:rPr>
          <w:rFonts w:ascii="Arial CE" w:eastAsia="Arial CE" w:hAnsi="Arial CE" w:cs="Arial CE"/>
          <w:sz w:val="22"/>
          <w:szCs w:val="22"/>
        </w:rPr>
        <w:t xml:space="preserve"> do</w:t>
      </w:r>
      <w:r w:rsidRPr="007229E2">
        <w:rPr>
          <w:rFonts w:ascii="Arial CE" w:eastAsia="Arial CE" w:hAnsi="Arial CE" w:cs="Arial CE"/>
          <w:sz w:val="22"/>
          <w:szCs w:val="22"/>
        </w:rPr>
        <w:t>:</w:t>
      </w:r>
      <w:r w:rsidR="00953F61">
        <w:rPr>
          <w:rFonts w:ascii="Arial CE" w:hAnsi="Arial CE" w:cs="Arial"/>
          <w:sz w:val="22"/>
          <w:szCs w:val="22"/>
        </w:rPr>
        <w:t xml:space="preserve"> </w:t>
      </w:r>
      <w:r w:rsidR="00D92541" w:rsidRPr="00AC3B03">
        <w:rPr>
          <w:rFonts w:ascii="Arial CE" w:hAnsi="Arial CE" w:cs="Arial"/>
          <w:b/>
          <w:sz w:val="22"/>
          <w:szCs w:val="22"/>
        </w:rPr>
        <w:t>1</w:t>
      </w:r>
      <w:r w:rsidR="00F62297">
        <w:rPr>
          <w:rFonts w:ascii="Arial CE" w:hAnsi="Arial CE" w:cs="Arial"/>
          <w:b/>
          <w:sz w:val="22"/>
          <w:szCs w:val="22"/>
        </w:rPr>
        <w:t>5</w:t>
      </w:r>
      <w:r w:rsidR="008604EE">
        <w:rPr>
          <w:rFonts w:ascii="Arial CE" w:hAnsi="Arial CE" w:cs="Arial"/>
          <w:b/>
          <w:sz w:val="22"/>
          <w:szCs w:val="22"/>
        </w:rPr>
        <w:t>.1</w:t>
      </w:r>
      <w:r w:rsidR="00F62297">
        <w:rPr>
          <w:rFonts w:ascii="Arial CE" w:hAnsi="Arial CE" w:cs="Arial"/>
          <w:b/>
          <w:sz w:val="22"/>
          <w:szCs w:val="22"/>
        </w:rPr>
        <w:t>0</w:t>
      </w:r>
      <w:r w:rsidR="008604EE">
        <w:rPr>
          <w:rFonts w:ascii="Arial CE" w:hAnsi="Arial CE" w:cs="Arial"/>
          <w:b/>
          <w:sz w:val="22"/>
          <w:szCs w:val="22"/>
        </w:rPr>
        <w:t>.</w:t>
      </w:r>
      <w:r w:rsidRPr="00DB0BF4">
        <w:rPr>
          <w:rFonts w:ascii="Arial CE" w:hAnsi="Arial CE" w:cs="Arial"/>
          <w:b/>
          <w:sz w:val="22"/>
          <w:szCs w:val="22"/>
        </w:rPr>
        <w:t>201</w:t>
      </w:r>
      <w:r w:rsidR="00AB4D2A" w:rsidRPr="00DB0BF4">
        <w:rPr>
          <w:rFonts w:ascii="Arial CE" w:hAnsi="Arial CE" w:cs="Arial"/>
          <w:b/>
          <w:sz w:val="22"/>
          <w:szCs w:val="22"/>
        </w:rPr>
        <w:t>9</w:t>
      </w:r>
      <w:r w:rsidRPr="006731EF">
        <w:rPr>
          <w:rFonts w:ascii="Arial CE" w:hAnsi="Arial CE" w:cs="Arial"/>
          <w:sz w:val="22"/>
          <w:szCs w:val="22"/>
        </w:rPr>
        <w:tab/>
        <w:t xml:space="preserve">   </w:t>
      </w:r>
    </w:p>
    <w:p w14:paraId="2251E336" w14:textId="77777777" w:rsidR="00493F3E" w:rsidRPr="000C5921" w:rsidRDefault="00493F3E" w:rsidP="00493F3E">
      <w:pPr>
        <w:ind w:left="426"/>
        <w:rPr>
          <w:rFonts w:ascii="Arial CE" w:hAnsi="Arial CE" w:cs="Arial"/>
          <w:sz w:val="22"/>
          <w:szCs w:val="22"/>
          <w:highlight w:val="yellow"/>
        </w:rPr>
      </w:pPr>
      <w:r w:rsidRPr="001D7A19">
        <w:rPr>
          <w:rFonts w:ascii="Arial CE" w:hAnsi="Arial CE" w:cs="Arial"/>
          <w:sz w:val="22"/>
          <w:szCs w:val="22"/>
        </w:rPr>
        <w:tab/>
      </w:r>
    </w:p>
    <w:p w14:paraId="3A86617D" w14:textId="77777777" w:rsidR="00493F3E" w:rsidRPr="00C77C73" w:rsidRDefault="00493F3E" w:rsidP="00493F3E">
      <w:pPr>
        <w:jc w:val="both"/>
        <w:outlineLvl w:val="0"/>
        <w:rPr>
          <w:rFonts w:ascii="Arial CE" w:hAnsi="Arial CE" w:cs="Arial"/>
          <w:sz w:val="22"/>
          <w:szCs w:val="22"/>
        </w:rPr>
      </w:pPr>
      <w:r w:rsidRPr="001D7A19">
        <w:rPr>
          <w:rFonts w:ascii="Arial CE" w:hAnsi="Arial CE" w:cs="Arial"/>
          <w:b/>
          <w:sz w:val="22"/>
          <w:szCs w:val="22"/>
        </w:rPr>
        <w:t>Místo plnění:</w:t>
      </w:r>
    </w:p>
    <w:p w14:paraId="50F565D6" w14:textId="738811B7" w:rsidR="00FE1CDE" w:rsidRDefault="00493F3E" w:rsidP="00493F3E">
      <w:pPr>
        <w:pStyle w:val="Zkladntext"/>
        <w:jc w:val="both"/>
        <w:rPr>
          <w:rFonts w:ascii="Arial CE" w:hAnsi="Arial CE" w:cs="Arial"/>
          <w:sz w:val="22"/>
          <w:szCs w:val="22"/>
        </w:rPr>
      </w:pPr>
      <w:r w:rsidRPr="001D7A19">
        <w:rPr>
          <w:rFonts w:ascii="Arial CE" w:hAnsi="Arial CE" w:cs="Arial"/>
          <w:sz w:val="22"/>
          <w:szCs w:val="22"/>
        </w:rPr>
        <w:t xml:space="preserve">Povodí Ohře, státní podnik, </w:t>
      </w:r>
      <w:r w:rsidR="000D6E59">
        <w:rPr>
          <w:rFonts w:cs="Arial"/>
          <w:sz w:val="22"/>
          <w:szCs w:val="22"/>
        </w:rPr>
        <w:t xml:space="preserve">závod Terezín, </w:t>
      </w:r>
      <w:r w:rsidR="000D6E59" w:rsidRPr="00F12BD9">
        <w:rPr>
          <w:rFonts w:ascii="Arial CE" w:eastAsia="Arial CE" w:hAnsi="Arial CE" w:cs="Arial CE"/>
          <w:sz w:val="22"/>
          <w:szCs w:val="22"/>
        </w:rPr>
        <w:t>Pražská 319 – lokalita budoucí MVE.</w:t>
      </w:r>
    </w:p>
    <w:p w14:paraId="0AFD80C2" w14:textId="77777777" w:rsidR="00493F3E" w:rsidRPr="00493F3E" w:rsidRDefault="00493F3E" w:rsidP="00493F3E">
      <w:pPr>
        <w:pStyle w:val="Zkladntext"/>
        <w:jc w:val="both"/>
        <w:rPr>
          <w:rFonts w:ascii="Arial CE" w:hAnsi="Arial CE" w:cs="Arial"/>
          <w:sz w:val="22"/>
          <w:szCs w:val="22"/>
        </w:rPr>
      </w:pPr>
    </w:p>
    <w:p w14:paraId="50F565D7" w14:textId="46A2B2CF" w:rsidR="00FE1CDE" w:rsidRPr="00493F3E" w:rsidRDefault="00E530F0" w:rsidP="00493F3E">
      <w:pPr>
        <w:pStyle w:val="Zkladntext"/>
        <w:jc w:val="both"/>
        <w:rPr>
          <w:rFonts w:ascii="Arial CE" w:hAnsi="Arial CE" w:cs="Arial"/>
          <w:sz w:val="22"/>
          <w:szCs w:val="22"/>
        </w:rPr>
      </w:pPr>
      <w:r w:rsidRPr="00493F3E">
        <w:rPr>
          <w:rFonts w:ascii="Arial CE" w:hAnsi="Arial CE" w:cs="Arial"/>
          <w:sz w:val="22"/>
          <w:szCs w:val="22"/>
        </w:rPr>
        <w:t>Za písemný doklad o předání se považuje Zjišťovací protokol o předání a převzetí díla podepsaný zástupcem objednatele, který je pověřen operativním a technickým řízením činností souvisejících se zhotovitelem díla</w:t>
      </w:r>
    </w:p>
    <w:p w14:paraId="00B44DBF" w14:textId="77777777" w:rsidR="00596831" w:rsidRDefault="00596831" w:rsidP="0098025D">
      <w:pPr>
        <w:widowControl w:val="0"/>
        <w:ind w:left="360" w:hanging="360"/>
        <w:jc w:val="both"/>
        <w:rPr>
          <w:rFonts w:ascii="Arial" w:hAnsi="Arial" w:cs="Arial"/>
          <w:sz w:val="22"/>
          <w:szCs w:val="22"/>
        </w:rPr>
      </w:pPr>
    </w:p>
    <w:p w14:paraId="3E7FD466" w14:textId="77777777" w:rsidR="006258F1" w:rsidRDefault="006258F1" w:rsidP="0098025D">
      <w:pPr>
        <w:widowControl w:val="0"/>
        <w:ind w:left="360" w:hanging="360"/>
        <w:jc w:val="both"/>
        <w:rPr>
          <w:rFonts w:ascii="Arial" w:hAnsi="Arial" w:cs="Arial"/>
          <w:sz w:val="22"/>
          <w:szCs w:val="22"/>
        </w:rPr>
      </w:pPr>
    </w:p>
    <w:p w14:paraId="50F565DB" w14:textId="7E25DADD" w:rsidR="00F25381" w:rsidRDefault="0074616E">
      <w:pPr>
        <w:pStyle w:val="Zkladntext"/>
        <w:widowControl/>
        <w:jc w:val="center"/>
        <w:rPr>
          <w:rFonts w:cs="Arial"/>
          <w:b/>
          <w:sz w:val="22"/>
          <w:szCs w:val="22"/>
          <w:u w:val="single"/>
        </w:rPr>
      </w:pPr>
      <w:r w:rsidRPr="00386410">
        <w:rPr>
          <w:rFonts w:cs="Arial"/>
          <w:b/>
          <w:sz w:val="22"/>
          <w:szCs w:val="22"/>
          <w:u w:val="single"/>
        </w:rPr>
        <w:t xml:space="preserve">Čl. V. </w:t>
      </w:r>
      <w:r w:rsidR="00F25381" w:rsidRPr="00386410">
        <w:rPr>
          <w:rFonts w:cs="Arial"/>
          <w:b/>
          <w:sz w:val="22"/>
          <w:szCs w:val="22"/>
          <w:u w:val="single"/>
        </w:rPr>
        <w:t>CENA</w:t>
      </w:r>
    </w:p>
    <w:p w14:paraId="21B1DEE5" w14:textId="77777777" w:rsidR="00A66D31" w:rsidRPr="00386410" w:rsidRDefault="00A66D31">
      <w:pPr>
        <w:pStyle w:val="Zkladntext"/>
        <w:widowControl/>
        <w:jc w:val="center"/>
        <w:rPr>
          <w:rFonts w:cs="Arial"/>
          <w:sz w:val="22"/>
          <w:szCs w:val="22"/>
        </w:rPr>
      </w:pPr>
    </w:p>
    <w:p w14:paraId="596358C9" w14:textId="77777777" w:rsidR="00493F3E" w:rsidRPr="001D7A19" w:rsidRDefault="00493F3E" w:rsidP="00493F3E">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zhotovitele</w:t>
      </w:r>
      <w:r w:rsidRPr="001D7A19">
        <w:rPr>
          <w:rFonts w:ascii="Arial CE" w:hAnsi="Arial CE" w:cs="Arial"/>
          <w:color w:val="000000"/>
          <w:sz w:val="22"/>
          <w:szCs w:val="22"/>
        </w:rPr>
        <w:t xml:space="preserve"> související s realizací díla a činí </w:t>
      </w:r>
      <w:r w:rsidRPr="001D7A19">
        <w:rPr>
          <w:rFonts w:ascii="Arial CE" w:hAnsi="Arial CE" w:cs="Arial"/>
          <w:b/>
          <w:color w:val="000000"/>
          <w:sz w:val="22"/>
          <w:szCs w:val="22"/>
        </w:rPr>
        <w:t xml:space="preserve">celkem: </w:t>
      </w:r>
    </w:p>
    <w:p w14:paraId="53520025" w14:textId="1C129C86" w:rsidR="00493F3E" w:rsidRPr="00E26CEA" w:rsidRDefault="00493F3E" w:rsidP="00493F3E">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t xml:space="preserve">  </w:t>
      </w:r>
      <w:r w:rsidR="00B01E7D">
        <w:rPr>
          <w:rFonts w:ascii="Arial CE" w:hAnsi="Arial CE" w:cs="Arial"/>
          <w:b/>
          <w:sz w:val="22"/>
          <w:szCs w:val="22"/>
        </w:rPr>
        <w:t>136.960,00</w:t>
      </w:r>
      <w:r>
        <w:rPr>
          <w:rFonts w:ascii="Arial CE" w:hAnsi="Arial CE" w:cs="Arial"/>
          <w:b/>
          <w:sz w:val="22"/>
          <w:szCs w:val="22"/>
        </w:rPr>
        <w:t xml:space="preserve"> </w:t>
      </w:r>
      <w:r w:rsidRPr="00E26CEA">
        <w:rPr>
          <w:rFonts w:ascii="Arial CE" w:hAnsi="Arial CE" w:cs="Arial"/>
          <w:b/>
          <w:sz w:val="22"/>
          <w:szCs w:val="22"/>
        </w:rPr>
        <w:t>Kč</w:t>
      </w:r>
      <w:r w:rsidR="00A66D31">
        <w:rPr>
          <w:rFonts w:ascii="Arial CE" w:hAnsi="Arial CE" w:cs="Arial"/>
          <w:b/>
          <w:sz w:val="22"/>
          <w:szCs w:val="22"/>
        </w:rPr>
        <w:t xml:space="preserve"> bez DPH</w:t>
      </w:r>
      <w:r w:rsidRPr="00E26CEA">
        <w:rPr>
          <w:rFonts w:ascii="Arial CE" w:hAnsi="Arial CE" w:cs="Arial"/>
          <w:b/>
          <w:sz w:val="22"/>
          <w:szCs w:val="22"/>
        </w:rPr>
        <w:t>.</w:t>
      </w:r>
    </w:p>
    <w:p w14:paraId="0BDC5F37" w14:textId="77777777" w:rsidR="00493F3E" w:rsidRDefault="00493F3E" w:rsidP="00493F3E">
      <w:pPr>
        <w:ind w:left="426"/>
        <w:jc w:val="both"/>
        <w:rPr>
          <w:rFonts w:ascii="Arial CE" w:hAnsi="Arial CE" w:cs="Arial"/>
          <w:sz w:val="22"/>
          <w:szCs w:val="22"/>
        </w:rPr>
      </w:pPr>
    </w:p>
    <w:p w14:paraId="16517451" w14:textId="7815802C" w:rsidR="00A66D31" w:rsidRDefault="00A66D31" w:rsidP="00A66D31">
      <w:pPr>
        <w:pStyle w:val="Zkladntext"/>
        <w:jc w:val="both"/>
        <w:rPr>
          <w:rFonts w:ascii="Arial CE" w:hAnsi="Arial CE" w:cs="Arial"/>
          <w:sz w:val="22"/>
          <w:szCs w:val="22"/>
        </w:rPr>
      </w:pPr>
      <w:r w:rsidRPr="001D7A19">
        <w:rPr>
          <w:rFonts w:ascii="Arial CE" w:hAnsi="Arial CE" w:cs="Arial"/>
          <w:sz w:val="22"/>
          <w:szCs w:val="22"/>
        </w:rPr>
        <w:t xml:space="preserve">Výše ceny díla může být změněna jen písemnou dohodou objednatele a </w:t>
      </w:r>
      <w:r w:rsidR="007035CE">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w:t>
      </w:r>
      <w:r>
        <w:rPr>
          <w:rFonts w:ascii="Arial CE" w:hAnsi="Arial CE" w:cs="Arial"/>
          <w:sz w:val="22"/>
          <w:szCs w:val="22"/>
        </w:rPr>
        <w:t> </w:t>
      </w:r>
      <w:r w:rsidRPr="009A13DC">
        <w:rPr>
          <w:rFonts w:ascii="Arial CE" w:hAnsi="Arial CE" w:cs="Arial"/>
          <w:sz w:val="22"/>
          <w:szCs w:val="22"/>
        </w:rPr>
        <w:t xml:space="preserve">nezbytnou podmínkou pro řádné dokončení </w:t>
      </w:r>
      <w:r w:rsidRPr="002D5AED">
        <w:rPr>
          <w:rFonts w:ascii="Arial CE" w:hAnsi="Arial CE" w:cs="Arial"/>
          <w:sz w:val="22"/>
          <w:szCs w:val="22"/>
        </w:rPr>
        <w:t>díla.</w:t>
      </w:r>
    </w:p>
    <w:p w14:paraId="2343393F" w14:textId="4DE81307" w:rsidR="00A66D31" w:rsidRPr="002D5AED" w:rsidRDefault="00A66D31" w:rsidP="00A66D31">
      <w:pPr>
        <w:pStyle w:val="Zkladntext"/>
        <w:ind w:hanging="705"/>
        <w:jc w:val="both"/>
        <w:rPr>
          <w:rFonts w:ascii="Arial CE" w:hAnsi="Arial CE" w:cs="Arial"/>
          <w:sz w:val="22"/>
          <w:szCs w:val="22"/>
        </w:rPr>
      </w:pPr>
      <w:r w:rsidRPr="002D5AED">
        <w:t xml:space="preserve"> </w:t>
      </w:r>
    </w:p>
    <w:p w14:paraId="50F565EC" w14:textId="700ECA90" w:rsidR="0095255A" w:rsidRPr="00493F3E" w:rsidRDefault="00A66D31" w:rsidP="00A66D31">
      <w:pPr>
        <w:pStyle w:val="Zkladntext"/>
        <w:jc w:val="both"/>
        <w:rPr>
          <w:rFonts w:ascii="Arial CE" w:hAnsi="Arial CE" w:cs="Arial"/>
          <w:sz w:val="22"/>
          <w:szCs w:val="22"/>
        </w:rPr>
      </w:pPr>
      <w:r w:rsidRPr="002D29B6">
        <w:rPr>
          <w:rFonts w:ascii="Arial CE" w:hAnsi="Arial CE" w:cs="Arial"/>
          <w:sz w:val="22"/>
          <w:szCs w:val="22"/>
        </w:rPr>
        <w:t>Smluvní strany výslovně prohlašují, že touto smlouvou sjednaná cena za provedení díla není považována za skutečnost tvořící obchodní tajemství ve smyslu ustanovení §</w:t>
      </w:r>
      <w:r w:rsidR="00AB4D2A">
        <w:rPr>
          <w:rFonts w:ascii="Arial CE" w:hAnsi="Arial CE" w:cs="Arial"/>
          <w:sz w:val="22"/>
          <w:szCs w:val="22"/>
        </w:rPr>
        <w:t> </w:t>
      </w:r>
      <w:r w:rsidRPr="002D29B6">
        <w:rPr>
          <w:rFonts w:ascii="Arial CE" w:hAnsi="Arial CE" w:cs="Arial"/>
          <w:sz w:val="22"/>
          <w:szCs w:val="22"/>
        </w:rPr>
        <w:t>504 občanského zákoníku.</w:t>
      </w:r>
    </w:p>
    <w:p w14:paraId="20174AE4" w14:textId="77777777" w:rsidR="00596831" w:rsidRDefault="00596831" w:rsidP="00C66556">
      <w:pPr>
        <w:ind w:left="360"/>
        <w:jc w:val="both"/>
        <w:rPr>
          <w:rFonts w:ascii="Arial" w:hAnsi="Arial" w:cs="Arial"/>
          <w:sz w:val="22"/>
          <w:szCs w:val="22"/>
        </w:rPr>
      </w:pPr>
    </w:p>
    <w:p w14:paraId="49041DAD" w14:textId="77777777" w:rsidR="006258F1" w:rsidRDefault="006258F1" w:rsidP="00C66556">
      <w:pPr>
        <w:ind w:left="360"/>
        <w:jc w:val="both"/>
        <w:rPr>
          <w:rFonts w:ascii="Arial" w:hAnsi="Arial" w:cs="Arial"/>
          <w:sz w:val="22"/>
          <w:szCs w:val="22"/>
        </w:rPr>
      </w:pPr>
    </w:p>
    <w:p w14:paraId="50F565EF" w14:textId="0D4A3E82" w:rsidR="008156E1" w:rsidRDefault="008156E1" w:rsidP="008156E1">
      <w:pPr>
        <w:pStyle w:val="Zkladntext"/>
        <w:widowControl/>
        <w:jc w:val="center"/>
        <w:rPr>
          <w:rFonts w:cs="Arial"/>
          <w:b/>
          <w:sz w:val="22"/>
          <w:szCs w:val="22"/>
          <w:u w:val="single"/>
        </w:rPr>
      </w:pPr>
      <w:r w:rsidRPr="002113D7">
        <w:rPr>
          <w:rFonts w:cs="Arial"/>
          <w:b/>
          <w:sz w:val="22"/>
          <w:szCs w:val="22"/>
          <w:u w:val="single"/>
        </w:rPr>
        <w:t>Čl. V</w:t>
      </w:r>
      <w:r w:rsidR="00BF4C35">
        <w:rPr>
          <w:rFonts w:cs="Arial"/>
          <w:b/>
          <w:sz w:val="22"/>
          <w:szCs w:val="22"/>
          <w:u w:val="single"/>
        </w:rPr>
        <w:t>I</w:t>
      </w:r>
      <w:r w:rsidRPr="002113D7">
        <w:rPr>
          <w:rFonts w:cs="Arial"/>
          <w:b/>
          <w:sz w:val="22"/>
          <w:szCs w:val="22"/>
          <w:u w:val="single"/>
        </w:rPr>
        <w:t>. PLATEBNÍ PODMÍNKY</w:t>
      </w:r>
    </w:p>
    <w:p w14:paraId="1E50ED72" w14:textId="77777777" w:rsidR="00A66D31" w:rsidRPr="002113D7" w:rsidRDefault="00A66D31" w:rsidP="008156E1">
      <w:pPr>
        <w:pStyle w:val="Zkladntext"/>
        <w:widowControl/>
        <w:jc w:val="center"/>
        <w:rPr>
          <w:rFonts w:cs="Arial"/>
          <w:sz w:val="22"/>
          <w:szCs w:val="22"/>
        </w:rPr>
      </w:pPr>
    </w:p>
    <w:p w14:paraId="4BD6553D" w14:textId="7FF8BF58"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21876">
        <w:rPr>
          <w:rFonts w:ascii="Arial CE" w:hAnsi="Arial CE" w:cs="Arial"/>
          <w:color w:val="auto"/>
          <w:sz w:val="22"/>
          <w:szCs w:val="22"/>
        </w:rPr>
        <w:t>Objednatel</w:t>
      </w:r>
      <w:r w:rsidRPr="00A21876">
        <w:rPr>
          <w:rFonts w:ascii="Arial CE" w:hAnsi="Arial CE"/>
          <w:color w:val="auto"/>
          <w:sz w:val="22"/>
          <w:szCs w:val="22"/>
        </w:rPr>
        <w:t xml:space="preserve"> nebude poskytovat zhotoviteli zálohy.</w:t>
      </w:r>
    </w:p>
    <w:p w14:paraId="7890D063" w14:textId="2B527F40"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21876">
        <w:rPr>
          <w:rFonts w:ascii="Arial CE" w:hAnsi="Arial CE" w:cs="Arial"/>
          <w:color w:val="auto"/>
          <w:sz w:val="22"/>
          <w:szCs w:val="22"/>
        </w:rPr>
        <w:t xml:space="preserve">Cena díla bude hrazena na základě konečné faktury, kterou bude provedeno vyúčtování po dokončení, předání a převzetí díla bez vad a po kladném projednání v investiční komisi objednatele. Fakturu je </w:t>
      </w:r>
      <w:r w:rsidRPr="00A21876">
        <w:rPr>
          <w:rFonts w:ascii="Arial CE" w:hAnsi="Arial CE"/>
          <w:color w:val="auto"/>
          <w:sz w:val="22"/>
          <w:szCs w:val="22"/>
        </w:rPr>
        <w:t>zhotovitel</w:t>
      </w:r>
      <w:r w:rsidRPr="00A21876">
        <w:rPr>
          <w:rFonts w:ascii="Arial CE" w:hAnsi="Arial CE" w:cs="Arial"/>
          <w:color w:val="auto"/>
          <w:sz w:val="22"/>
          <w:szCs w:val="22"/>
        </w:rPr>
        <w:t xml:space="preserve"> povinen prokazatelně doručit </w:t>
      </w:r>
      <w:r w:rsidR="00EC43A3" w:rsidRPr="00A21876">
        <w:rPr>
          <w:rFonts w:ascii="Arial CE" w:hAnsi="Arial CE" w:cs="Arial"/>
          <w:color w:val="auto"/>
          <w:sz w:val="22"/>
          <w:szCs w:val="22"/>
        </w:rPr>
        <w:t>objednateli</w:t>
      </w:r>
      <w:r w:rsidRPr="00A21876">
        <w:rPr>
          <w:rFonts w:ascii="Arial CE" w:hAnsi="Arial CE" w:cs="Arial"/>
          <w:color w:val="auto"/>
          <w:sz w:val="22"/>
          <w:szCs w:val="22"/>
        </w:rPr>
        <w:t xml:space="preserve"> nejpozději do </w:t>
      </w:r>
      <w:r w:rsidR="00EC43A3" w:rsidRPr="00A21876">
        <w:rPr>
          <w:rFonts w:ascii="Arial CE" w:hAnsi="Arial CE" w:cs="Arial"/>
          <w:b/>
          <w:color w:val="auto"/>
          <w:sz w:val="22"/>
          <w:szCs w:val="22"/>
        </w:rPr>
        <w:t>15</w:t>
      </w:r>
      <w:r w:rsidRPr="00A21876">
        <w:rPr>
          <w:rFonts w:ascii="Arial CE" w:hAnsi="Arial CE" w:cs="Arial"/>
          <w:b/>
          <w:color w:val="auto"/>
          <w:sz w:val="22"/>
          <w:szCs w:val="22"/>
        </w:rPr>
        <w:t xml:space="preserve"> </w:t>
      </w:r>
      <w:r w:rsidR="006F1908" w:rsidRPr="00A21876">
        <w:rPr>
          <w:rFonts w:ascii="Arial CE" w:hAnsi="Arial CE" w:cs="Arial"/>
          <w:b/>
          <w:color w:val="auto"/>
          <w:sz w:val="22"/>
          <w:szCs w:val="22"/>
        </w:rPr>
        <w:t>kalendářních</w:t>
      </w:r>
      <w:r w:rsidRPr="00A21876">
        <w:rPr>
          <w:rFonts w:ascii="Arial CE" w:hAnsi="Arial CE" w:cs="Arial"/>
          <w:b/>
          <w:color w:val="auto"/>
          <w:sz w:val="22"/>
          <w:szCs w:val="22"/>
        </w:rPr>
        <w:t xml:space="preserve"> dnů</w:t>
      </w:r>
      <w:r w:rsidRPr="00A21876">
        <w:rPr>
          <w:rFonts w:ascii="Arial CE" w:hAnsi="Arial CE" w:cs="Arial"/>
          <w:color w:val="auto"/>
          <w:sz w:val="22"/>
          <w:szCs w:val="22"/>
        </w:rPr>
        <w:t xml:space="preserve"> ode dne uskutečnění plnění.</w:t>
      </w:r>
    </w:p>
    <w:p w14:paraId="643C86ED" w14:textId="72736596"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eastAsia="Arial CE" w:hAnsi="Arial CE" w:cs="Arial CE"/>
          <w:color w:val="auto"/>
          <w:sz w:val="22"/>
          <w:szCs w:val="22"/>
        </w:rPr>
      </w:pPr>
      <w:r w:rsidRPr="00A21876">
        <w:rPr>
          <w:rFonts w:ascii="Arial CE" w:hAnsi="Arial CE" w:cs="Arial"/>
          <w:color w:val="auto"/>
          <w:sz w:val="22"/>
          <w:szCs w:val="22"/>
        </w:rPr>
        <w:t>Fakturace bude provedena po</w:t>
      </w:r>
      <w:r w:rsidRPr="00A21876">
        <w:rPr>
          <w:rFonts w:ascii="Arial CE" w:eastAsia="Arial CE" w:hAnsi="Arial CE" w:cs="Arial CE"/>
          <w:color w:val="auto"/>
          <w:sz w:val="22"/>
          <w:szCs w:val="22"/>
        </w:rPr>
        <w:t xml:space="preserve"> ukončení díla dnem podpisu „Rozhodnutí“ o schválení díla generálním ředitelem Povodí Ohře, státní podnik, po předchozím projednání v investiční komisi</w:t>
      </w:r>
      <w:r w:rsidR="00EC43A3" w:rsidRPr="00A21876">
        <w:rPr>
          <w:rFonts w:ascii="Arial CE" w:eastAsia="Arial CE" w:hAnsi="Arial CE" w:cs="Arial CE"/>
          <w:color w:val="auto"/>
          <w:sz w:val="22"/>
          <w:szCs w:val="22"/>
        </w:rPr>
        <w:t xml:space="preserve"> (IK)</w:t>
      </w:r>
      <w:r w:rsidRPr="00A21876">
        <w:rPr>
          <w:rFonts w:ascii="Arial CE" w:eastAsia="Arial CE" w:hAnsi="Arial CE" w:cs="Arial CE"/>
          <w:color w:val="auto"/>
          <w:sz w:val="22"/>
          <w:szCs w:val="22"/>
        </w:rPr>
        <w:t xml:space="preserve"> ve výši </w:t>
      </w:r>
      <w:r w:rsidRPr="009871D9">
        <w:rPr>
          <w:rFonts w:ascii="Arial CE" w:eastAsia="Arial CE" w:hAnsi="Arial CE" w:cs="Arial CE"/>
          <w:b/>
          <w:color w:val="auto"/>
          <w:sz w:val="22"/>
          <w:szCs w:val="22"/>
        </w:rPr>
        <w:t>100 % ceny, tj.</w:t>
      </w:r>
      <w:r w:rsidRPr="00A21876">
        <w:rPr>
          <w:rFonts w:ascii="Arial CE" w:eastAsia="Arial CE" w:hAnsi="Arial CE" w:cs="Arial CE"/>
          <w:color w:val="auto"/>
          <w:sz w:val="22"/>
          <w:szCs w:val="22"/>
        </w:rPr>
        <w:t xml:space="preserve"> </w:t>
      </w:r>
      <w:r w:rsidR="007D38B1" w:rsidRPr="005B0ABE">
        <w:rPr>
          <w:rFonts w:ascii="Arial CE" w:eastAsia="Arial CE" w:hAnsi="Arial CE" w:cs="Arial CE"/>
          <w:b/>
          <w:color w:val="auto"/>
          <w:sz w:val="22"/>
          <w:szCs w:val="22"/>
        </w:rPr>
        <w:t>136.960,00</w:t>
      </w:r>
      <w:r w:rsidRPr="005B0ABE">
        <w:rPr>
          <w:rFonts w:ascii="Arial CE" w:eastAsia="Arial CE" w:hAnsi="Arial CE" w:cs="Arial CE"/>
          <w:b/>
          <w:color w:val="auto"/>
          <w:sz w:val="22"/>
          <w:szCs w:val="22"/>
        </w:rPr>
        <w:t xml:space="preserve"> Kč</w:t>
      </w:r>
      <w:r w:rsidRPr="00A21876">
        <w:rPr>
          <w:rFonts w:ascii="Arial CE" w:eastAsia="Arial CE" w:hAnsi="Arial CE" w:cs="Arial CE"/>
          <w:b/>
          <w:color w:val="auto"/>
          <w:sz w:val="22"/>
          <w:szCs w:val="22"/>
        </w:rPr>
        <w:t xml:space="preserve"> bez DPH</w:t>
      </w:r>
      <w:r w:rsidRPr="00A21876">
        <w:rPr>
          <w:rFonts w:ascii="Arial CE" w:eastAsia="Arial CE" w:hAnsi="Arial CE" w:cs="Arial CE"/>
          <w:color w:val="auto"/>
          <w:sz w:val="22"/>
          <w:szCs w:val="22"/>
        </w:rPr>
        <w:t>.</w:t>
      </w:r>
      <w:r w:rsidR="00EC43A3" w:rsidRPr="00A21876">
        <w:rPr>
          <w:rFonts w:ascii="Arial CE" w:eastAsia="Arial CE" w:hAnsi="Arial CE" w:cs="Arial CE"/>
          <w:color w:val="auto"/>
          <w:sz w:val="22"/>
          <w:szCs w:val="22"/>
        </w:rPr>
        <w:t xml:space="preserve"> Den podpisu „Rozhodnutí“ o schválení díla generálním ředitelem Povodí Ohře, státní podnik, je dnem uskutečnění zdanitelného plnění.</w:t>
      </w:r>
    </w:p>
    <w:p w14:paraId="6DBCB80D" w14:textId="055C4815"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21876">
        <w:rPr>
          <w:rFonts w:ascii="Arial CE" w:eastAsia="Arial CE" w:hAnsi="Arial CE" w:cs="Arial CE"/>
          <w:color w:val="auto"/>
          <w:sz w:val="22"/>
          <w:szCs w:val="22"/>
        </w:rPr>
        <w:t xml:space="preserve">Schválení </w:t>
      </w:r>
      <w:r w:rsidR="00F61953">
        <w:rPr>
          <w:rFonts w:ascii="Arial CE" w:eastAsia="Arial CE" w:hAnsi="Arial CE" w:cs="Arial CE"/>
          <w:color w:val="auto"/>
          <w:sz w:val="22"/>
          <w:szCs w:val="22"/>
        </w:rPr>
        <w:t>elaborát</w:t>
      </w:r>
      <w:r w:rsidR="007907A5">
        <w:rPr>
          <w:rFonts w:ascii="Arial CE" w:eastAsia="Arial CE" w:hAnsi="Arial CE" w:cs="Arial CE"/>
          <w:color w:val="auto"/>
          <w:sz w:val="22"/>
          <w:szCs w:val="22"/>
        </w:rPr>
        <w:t>u</w:t>
      </w:r>
      <w:r w:rsidRPr="00A21876">
        <w:rPr>
          <w:rFonts w:ascii="Arial CE" w:eastAsia="Arial CE" w:hAnsi="Arial CE" w:cs="Arial CE"/>
          <w:color w:val="auto"/>
          <w:sz w:val="22"/>
          <w:szCs w:val="22"/>
        </w:rPr>
        <w:t xml:space="preserve"> v IK je povinen objednatel oznámit zhotoviteli do 5 pracovních dnů po podpisu „Rozhodnutí“ generálním ředitelem Povodí Ohře, státní podnik.</w:t>
      </w:r>
    </w:p>
    <w:p w14:paraId="171E9021" w14:textId="26AA5CD6"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21876">
        <w:rPr>
          <w:rFonts w:ascii="Arial CE" w:hAnsi="Arial CE" w:cs="Arial"/>
          <w:color w:val="auto"/>
          <w:sz w:val="22"/>
          <w:szCs w:val="22"/>
        </w:rPr>
        <w:t>Faktura musí splňovat náležitosti ve smyslu daňových a účetních předpisů platných na území České republiky, zejména zákona č. 563/1991 Sb., o účetnictví a zákona č. 235/2004 Sb., o DPH</w:t>
      </w:r>
      <w:r w:rsidR="00AE0A9C" w:rsidRPr="00A21876">
        <w:rPr>
          <w:rFonts w:ascii="Arial CE" w:hAnsi="Arial CE" w:cs="Arial"/>
          <w:color w:val="auto"/>
          <w:sz w:val="22"/>
          <w:szCs w:val="22"/>
        </w:rPr>
        <w:t>,</w:t>
      </w:r>
      <w:r w:rsidRPr="00A21876">
        <w:rPr>
          <w:rFonts w:ascii="Arial CE" w:hAnsi="Arial CE" w:cs="Arial"/>
          <w:color w:val="auto"/>
          <w:sz w:val="22"/>
          <w:szCs w:val="22"/>
        </w:rPr>
        <w:t xml:space="preserve"> v platném znění</w:t>
      </w:r>
      <w:r w:rsidR="00AE0A9C" w:rsidRPr="00A21876">
        <w:rPr>
          <w:rFonts w:ascii="Arial CE" w:hAnsi="Arial CE" w:cs="Arial"/>
          <w:color w:val="auto"/>
          <w:sz w:val="22"/>
          <w:szCs w:val="22"/>
        </w:rPr>
        <w:t>,</w:t>
      </w:r>
      <w:r w:rsidRPr="00A21876">
        <w:rPr>
          <w:rFonts w:ascii="Arial CE" w:hAnsi="Arial CE" w:cs="Arial"/>
          <w:color w:val="auto"/>
          <w:sz w:val="22"/>
          <w:szCs w:val="22"/>
        </w:rPr>
        <w:t xml:space="preserve"> a dále náležitosti stanovené smlouvou.</w:t>
      </w:r>
      <w:r w:rsidR="00AB4D2A" w:rsidRPr="00A21876">
        <w:rPr>
          <w:rFonts w:ascii="Arial CE" w:hAnsi="Arial CE" w:cs="Arial"/>
          <w:color w:val="auto"/>
          <w:sz w:val="22"/>
          <w:szCs w:val="22"/>
        </w:rPr>
        <w:t xml:space="preserve"> </w:t>
      </w:r>
      <w:r w:rsidRPr="00A21876">
        <w:rPr>
          <w:rFonts w:ascii="Arial CE" w:hAnsi="Arial CE" w:cs="Arial"/>
          <w:color w:val="auto"/>
          <w:sz w:val="22"/>
          <w:szCs w:val="22"/>
        </w:rPr>
        <w:t>V</w:t>
      </w:r>
      <w:r w:rsidR="00AB4D2A" w:rsidRPr="00A21876">
        <w:rPr>
          <w:rFonts w:ascii="Arial CE" w:hAnsi="Arial CE" w:cs="Arial"/>
          <w:color w:val="auto"/>
          <w:sz w:val="22"/>
          <w:szCs w:val="22"/>
        </w:rPr>
        <w:t> </w:t>
      </w:r>
      <w:r w:rsidRPr="00A21876">
        <w:rPr>
          <w:rFonts w:ascii="Arial CE" w:hAnsi="Arial CE" w:cs="Arial"/>
          <w:color w:val="auto"/>
          <w:sz w:val="22"/>
          <w:szCs w:val="22"/>
        </w:rPr>
        <w:t xml:space="preserve">případě chybějících nebo chybných náležitostí vrátí objednatel </w:t>
      </w:r>
      <w:r w:rsidR="00EC43A3" w:rsidRPr="00A21876">
        <w:rPr>
          <w:rFonts w:ascii="Arial CE" w:hAnsi="Arial CE" w:cs="Arial"/>
          <w:color w:val="auto"/>
          <w:sz w:val="22"/>
          <w:szCs w:val="22"/>
        </w:rPr>
        <w:t>zhotovi</w:t>
      </w:r>
      <w:r w:rsidRPr="00A21876">
        <w:rPr>
          <w:rFonts w:ascii="Arial CE" w:hAnsi="Arial CE" w:cs="Arial"/>
          <w:color w:val="auto"/>
          <w:sz w:val="22"/>
          <w:szCs w:val="22"/>
        </w:rPr>
        <w:t xml:space="preserve">teli fakturu k opravě. Lhůta pro zaplacení pak počíná běžet od doby vrácení opravené faktury. Předat faktury lze i elektronicky na adresu: </w:t>
      </w:r>
      <w:hyperlink r:id="rId11" w:history="1">
        <w:r w:rsidR="00DA66F6" w:rsidRPr="006B404C">
          <w:rPr>
            <w:rStyle w:val="Hypertextovodkaz"/>
            <w:rFonts w:ascii="Arial CE" w:hAnsi="Arial CE" w:cs="Arial"/>
            <w:sz w:val="22"/>
            <w:szCs w:val="22"/>
          </w:rPr>
          <w:t>faktury-pr@poh.cz</w:t>
        </w:r>
      </w:hyperlink>
      <w:r w:rsidRPr="00A21876">
        <w:rPr>
          <w:rFonts w:ascii="Arial CE" w:hAnsi="Arial CE" w:cs="Arial"/>
          <w:color w:val="0000FF"/>
          <w:sz w:val="22"/>
          <w:szCs w:val="22"/>
        </w:rPr>
        <w:t>.</w:t>
      </w:r>
    </w:p>
    <w:p w14:paraId="0A0EF7B2" w14:textId="464F8606" w:rsidR="00C068FE" w:rsidRPr="00A21876" w:rsidRDefault="00A66D31" w:rsidP="00C068FE">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21876">
        <w:rPr>
          <w:rFonts w:ascii="Arial CE" w:hAnsi="Arial CE" w:cs="Arial"/>
          <w:color w:val="auto"/>
          <w:sz w:val="22"/>
          <w:szCs w:val="22"/>
        </w:rPr>
        <w:t>Splatnost faktury je 30 dnů od data doručení faktury objednateli.</w:t>
      </w:r>
    </w:p>
    <w:p w14:paraId="50F56603" w14:textId="2317768F" w:rsidR="008156E1" w:rsidRPr="00A66D31" w:rsidRDefault="00A66D31" w:rsidP="00A93893">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66D31">
        <w:rPr>
          <w:rFonts w:ascii="Arial CE" w:hAnsi="Arial CE" w:cs="Arial"/>
          <w:color w:val="auto"/>
          <w:sz w:val="22"/>
          <w:szCs w:val="22"/>
        </w:rPr>
        <w:t>Peněžitý závazek (dluh) objednatele se považuje za splněný v den, kdy je dlužná částka připsána na účet zhotovitele.</w:t>
      </w:r>
    </w:p>
    <w:p w14:paraId="50F56604" w14:textId="77777777" w:rsidR="008156E1" w:rsidRDefault="008156E1" w:rsidP="008156E1"/>
    <w:p w14:paraId="3DF360C5" w14:textId="77777777" w:rsidR="006258F1" w:rsidRDefault="006258F1" w:rsidP="008156E1"/>
    <w:p w14:paraId="50F5660C" w14:textId="744CBC31" w:rsidR="001556E2" w:rsidRDefault="001556E2" w:rsidP="001556E2">
      <w:pPr>
        <w:pStyle w:val="Zkladntext"/>
        <w:widowControl/>
        <w:jc w:val="center"/>
        <w:rPr>
          <w:rFonts w:cs="Arial"/>
          <w:b/>
          <w:sz w:val="22"/>
          <w:szCs w:val="22"/>
          <w:u w:val="single"/>
        </w:rPr>
      </w:pPr>
      <w:r>
        <w:rPr>
          <w:rFonts w:cs="Arial"/>
          <w:b/>
          <w:sz w:val="22"/>
          <w:szCs w:val="22"/>
          <w:u w:val="single"/>
        </w:rPr>
        <w:t>Čl. V</w:t>
      </w:r>
      <w:r w:rsidR="00BF4C35">
        <w:rPr>
          <w:rFonts w:cs="Arial"/>
          <w:b/>
          <w:sz w:val="22"/>
          <w:szCs w:val="22"/>
          <w:u w:val="single"/>
        </w:rPr>
        <w:t>I</w:t>
      </w:r>
      <w:r>
        <w:rPr>
          <w:rFonts w:cs="Arial"/>
          <w:b/>
          <w:sz w:val="22"/>
          <w:szCs w:val="22"/>
          <w:u w:val="single"/>
        </w:rPr>
        <w:t>I. SANKCE</w:t>
      </w:r>
    </w:p>
    <w:p w14:paraId="07BAA4CC" w14:textId="77777777" w:rsidR="00A66D31" w:rsidRPr="00D34922" w:rsidRDefault="00A66D31" w:rsidP="001556E2">
      <w:pPr>
        <w:pStyle w:val="Zkladntext"/>
        <w:widowControl/>
        <w:jc w:val="center"/>
        <w:rPr>
          <w:rFonts w:cs="Arial"/>
          <w:sz w:val="22"/>
          <w:szCs w:val="22"/>
          <w:u w:val="single"/>
        </w:rPr>
      </w:pPr>
    </w:p>
    <w:p w14:paraId="10D1EB0F" w14:textId="3D1F6DC8" w:rsidR="00D34922" w:rsidRPr="00AB4D2A" w:rsidRDefault="00D34922" w:rsidP="00A93893">
      <w:pPr>
        <w:pStyle w:val="A-odstavecodsazensodrkami"/>
        <w:numPr>
          <w:ilvl w:val="0"/>
          <w:numId w:val="1"/>
        </w:numPr>
        <w:ind w:left="357" w:hanging="357"/>
        <w:rPr>
          <w:rFonts w:ascii="Arial CE" w:hAnsi="Arial CE"/>
          <w:bCs/>
          <w:color w:val="000000"/>
        </w:rPr>
      </w:pPr>
      <w:r w:rsidRPr="00D34922">
        <w:rPr>
          <w:rFonts w:ascii="Arial CE" w:hAnsi="Arial CE"/>
        </w:rPr>
        <w:t>Pokud bude zhotovitel v prodlení proti kterémukoliv smluvně ujednanému dílčímu postupovému termínu plnění části díla, je povinen zaplatit objednateli smluvní pokutu ve výši 0,2 % z části ceny díla odpovídající konkrétnímu dílčímu plnění za každý i započatý den prodlení.</w:t>
      </w:r>
    </w:p>
    <w:p w14:paraId="0E447E35" w14:textId="0CCCD8C6" w:rsidR="00AB4D2A" w:rsidRPr="00DB0BF4" w:rsidRDefault="00AB4D2A" w:rsidP="00A93893">
      <w:pPr>
        <w:pStyle w:val="A-odstavecodsazensodrkami"/>
        <w:numPr>
          <w:ilvl w:val="0"/>
          <w:numId w:val="1"/>
        </w:numPr>
        <w:ind w:left="357" w:hanging="357"/>
        <w:rPr>
          <w:rFonts w:ascii="Arial CE" w:hAnsi="Arial CE"/>
          <w:bCs/>
          <w:color w:val="000000"/>
        </w:rPr>
      </w:pPr>
      <w:r w:rsidRPr="00DB0BF4">
        <w:rPr>
          <w:rFonts w:ascii="Arial CE" w:hAnsi="Arial CE"/>
        </w:rPr>
        <w:t>Pokud bude objednatel v prodlení s úhradou faktury proti sjednanému termínu</w:t>
      </w:r>
      <w:r w:rsidR="00F2269E">
        <w:rPr>
          <w:rFonts w:ascii="Arial CE" w:hAnsi="Arial CE"/>
        </w:rPr>
        <w:t>,</w:t>
      </w:r>
      <w:r w:rsidRPr="00DB0BF4">
        <w:rPr>
          <w:rFonts w:ascii="Arial CE" w:hAnsi="Arial CE"/>
        </w:rPr>
        <w:t xml:space="preserve"> je povinen zaplatit dodavateli úrok z prodlení ve výši 0,2 % z dlužné částky za každý i</w:t>
      </w:r>
      <w:r w:rsidR="00F2269E">
        <w:rPr>
          <w:rFonts w:ascii="Arial CE" w:hAnsi="Arial CE"/>
        </w:rPr>
        <w:t> </w:t>
      </w:r>
      <w:r w:rsidRPr="00DB0BF4">
        <w:rPr>
          <w:rFonts w:ascii="Arial CE" w:hAnsi="Arial CE"/>
        </w:rPr>
        <w:t>započatý den prodlení.</w:t>
      </w:r>
    </w:p>
    <w:p w14:paraId="60334AE1" w14:textId="4EF0F00F" w:rsidR="00D34922" w:rsidRPr="00D34922" w:rsidRDefault="00D34922" w:rsidP="00A93893">
      <w:pPr>
        <w:pStyle w:val="A-odstavecodsazensodrkami"/>
        <w:numPr>
          <w:ilvl w:val="0"/>
          <w:numId w:val="1"/>
        </w:numPr>
        <w:ind w:left="357" w:hanging="357"/>
        <w:rPr>
          <w:rFonts w:ascii="Arial CE" w:hAnsi="Arial CE"/>
          <w:bCs/>
          <w:color w:val="000000"/>
        </w:rPr>
      </w:pPr>
      <w:r w:rsidRPr="00D34922">
        <w:rPr>
          <w:rFonts w:ascii="Arial CE" w:hAnsi="Arial CE"/>
          <w:bCs/>
          <w:color w:val="000000"/>
        </w:rPr>
        <w:t>Smluvní pokuty se nevztahují na případy, kdy prodlení nebo jiné porušení povinností bylo způsobeno okolnostmi vylučujícími odpovědnost ve smyslu § 2913 občanského zákoníku, pokud nesplnění povinnosti bylo způsobeno jednáním druhé smluvní strany nebo nedostatkem součinnosti, ke které byla druhá strana povinna</w:t>
      </w:r>
      <w:r w:rsidR="00F2269E">
        <w:rPr>
          <w:rFonts w:ascii="Arial CE" w:hAnsi="Arial CE"/>
          <w:bCs/>
          <w:color w:val="000000"/>
        </w:rPr>
        <w:t>,</w:t>
      </w:r>
      <w:r w:rsidRPr="00D34922">
        <w:rPr>
          <w:rFonts w:ascii="Arial CE" w:hAnsi="Arial CE"/>
          <w:bCs/>
          <w:color w:val="000000"/>
        </w:rPr>
        <w:t xml:space="preserve">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2ACC8EEE" w14:textId="77777777" w:rsidR="00D34922" w:rsidRPr="00D34922" w:rsidRDefault="00D34922" w:rsidP="00A93893">
      <w:pPr>
        <w:pStyle w:val="A-odstavecodsazensodrkami"/>
        <w:numPr>
          <w:ilvl w:val="0"/>
          <w:numId w:val="1"/>
        </w:numPr>
        <w:ind w:left="357" w:hanging="357"/>
        <w:rPr>
          <w:rFonts w:ascii="Arial CE" w:hAnsi="Arial CE"/>
        </w:rPr>
      </w:pPr>
      <w:r w:rsidRPr="00D34922">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493F73D" w14:textId="6FA98F35" w:rsidR="00D34922" w:rsidRPr="00D34922" w:rsidRDefault="00D34922" w:rsidP="00A93893">
      <w:pPr>
        <w:pStyle w:val="A-odstavecodsazensodrkami"/>
        <w:numPr>
          <w:ilvl w:val="0"/>
          <w:numId w:val="1"/>
        </w:numPr>
        <w:ind w:left="357" w:hanging="357"/>
        <w:rPr>
          <w:rFonts w:ascii="Arial CE" w:hAnsi="Arial CE"/>
        </w:rPr>
      </w:pPr>
      <w:r w:rsidRPr="00D34922">
        <w:rPr>
          <w:rFonts w:ascii="Arial CE" w:hAnsi="Arial CE"/>
        </w:rPr>
        <w:t>Pro zajištění úhrady oprávněně vyúčtovaných sankcí je objedna</w:t>
      </w:r>
      <w:r w:rsidR="00670038">
        <w:rPr>
          <w:rFonts w:ascii="Arial CE" w:hAnsi="Arial CE"/>
        </w:rPr>
        <w:t>t</w:t>
      </w:r>
      <w:r w:rsidRPr="00D34922">
        <w:rPr>
          <w:rFonts w:ascii="Arial CE" w:hAnsi="Arial CE"/>
        </w:rPr>
        <w:t>el oprávněn provést zápočet vyúčtované sankce proti jakékoliv oprávněné pohledávce, kterou má nebo bude mít zhotovitel za objednatelem.</w:t>
      </w:r>
    </w:p>
    <w:p w14:paraId="3B808A2B" w14:textId="77777777" w:rsidR="00D34922" w:rsidRPr="00D34922" w:rsidRDefault="00D34922" w:rsidP="00A93893">
      <w:pPr>
        <w:pStyle w:val="A-odstavecodsazensodrkami"/>
        <w:numPr>
          <w:ilvl w:val="0"/>
          <w:numId w:val="1"/>
        </w:numPr>
        <w:ind w:left="357" w:hanging="357"/>
        <w:rPr>
          <w:rFonts w:ascii="Arial CE" w:hAnsi="Arial CE"/>
        </w:rPr>
      </w:pPr>
      <w:r w:rsidRPr="00D34922">
        <w:rPr>
          <w:rFonts w:ascii="Arial CE" w:hAnsi="Arial CE"/>
        </w:rPr>
        <w:t>Strana povinná je povinna uhradit vyúčtované sankce nejpozději do 30 dnů od dne obdržení příslušného vyúčtování.</w:t>
      </w:r>
    </w:p>
    <w:p w14:paraId="4D417780" w14:textId="77777777" w:rsidR="00D34922" w:rsidRPr="00D34922" w:rsidRDefault="00D34922" w:rsidP="00A93893">
      <w:pPr>
        <w:pStyle w:val="A-odstavecodsazensodrkami"/>
        <w:numPr>
          <w:ilvl w:val="0"/>
          <w:numId w:val="1"/>
        </w:numPr>
        <w:ind w:left="357" w:hanging="357"/>
        <w:rPr>
          <w:rFonts w:ascii="Arial CE" w:hAnsi="Arial CE"/>
        </w:rPr>
      </w:pPr>
      <w:r w:rsidRPr="00D34922">
        <w:rPr>
          <w:rFonts w:ascii="Arial CE" w:hAnsi="Arial CE"/>
        </w:rPr>
        <w:t>Zaplacením sankce není dotčen nárok objednatele na náhradu škody způsobené mu porušením povinnosti stanovené zhotoviteli smlouvou o dílo, na niž se sankce vztahuje.</w:t>
      </w:r>
    </w:p>
    <w:p w14:paraId="50F56616" w14:textId="63924835" w:rsidR="001556E2" w:rsidRPr="00D34922" w:rsidRDefault="00D34922" w:rsidP="00A93893">
      <w:pPr>
        <w:pStyle w:val="A-odstavecodsazensodrkami"/>
        <w:numPr>
          <w:ilvl w:val="0"/>
          <w:numId w:val="1"/>
        </w:numPr>
        <w:ind w:left="357" w:hanging="357"/>
      </w:pPr>
      <w:r w:rsidRPr="00D34922">
        <w:rPr>
          <w:rFonts w:ascii="Arial CE" w:hAnsi="Arial CE"/>
          <w:bCs/>
          <w:color w:val="000000"/>
        </w:rPr>
        <w:t>Zaplacením smluvních pokut nejsou dotčeny nároky smluvních stran na náhradu škody.</w:t>
      </w:r>
    </w:p>
    <w:p w14:paraId="1D350A16" w14:textId="77777777" w:rsidR="00C068FE" w:rsidRDefault="00C068FE" w:rsidP="00FE1CDE">
      <w:pPr>
        <w:pStyle w:val="A-odstavecodsazensodrkami"/>
        <w:numPr>
          <w:ilvl w:val="0"/>
          <w:numId w:val="0"/>
        </w:numPr>
        <w:tabs>
          <w:tab w:val="left" w:pos="426"/>
        </w:tabs>
      </w:pPr>
    </w:p>
    <w:p w14:paraId="3CD44720" w14:textId="77777777" w:rsidR="006258F1" w:rsidRPr="00D34922" w:rsidRDefault="006258F1" w:rsidP="00FE1CDE">
      <w:pPr>
        <w:pStyle w:val="A-odstavecodsazensodrkami"/>
        <w:numPr>
          <w:ilvl w:val="0"/>
          <w:numId w:val="0"/>
        </w:numPr>
        <w:tabs>
          <w:tab w:val="left" w:pos="426"/>
        </w:tabs>
      </w:pPr>
    </w:p>
    <w:p w14:paraId="50F56619" w14:textId="3EDCA221" w:rsidR="00E97587" w:rsidRDefault="00C66556" w:rsidP="00E97587">
      <w:pPr>
        <w:pStyle w:val="Zkladntext"/>
        <w:widowControl/>
        <w:jc w:val="center"/>
        <w:rPr>
          <w:rFonts w:cs="Arial"/>
          <w:b/>
          <w:sz w:val="22"/>
          <w:szCs w:val="22"/>
          <w:u w:val="single"/>
        </w:rPr>
      </w:pPr>
      <w:r w:rsidRPr="00386410">
        <w:rPr>
          <w:rFonts w:cs="Arial"/>
          <w:b/>
          <w:sz w:val="22"/>
          <w:szCs w:val="22"/>
          <w:u w:val="single"/>
        </w:rPr>
        <w:t>Čl. V</w:t>
      </w:r>
      <w:r w:rsidR="00BF4C35">
        <w:rPr>
          <w:rFonts w:cs="Arial"/>
          <w:b/>
          <w:sz w:val="22"/>
          <w:szCs w:val="22"/>
          <w:u w:val="single"/>
        </w:rPr>
        <w:t>I</w:t>
      </w:r>
      <w:r w:rsidRPr="00386410">
        <w:rPr>
          <w:rFonts w:cs="Arial"/>
          <w:b/>
          <w:sz w:val="22"/>
          <w:szCs w:val="22"/>
          <w:u w:val="single"/>
        </w:rPr>
        <w:t xml:space="preserve">II. </w:t>
      </w:r>
      <w:r w:rsidR="00790434" w:rsidRPr="00386410">
        <w:rPr>
          <w:rFonts w:cs="Arial"/>
          <w:b/>
          <w:sz w:val="22"/>
          <w:szCs w:val="22"/>
          <w:u w:val="single"/>
        </w:rPr>
        <w:t>ZAJIŠTĚNÍ ZÁVAZKU</w:t>
      </w:r>
    </w:p>
    <w:p w14:paraId="6641DCA5" w14:textId="77777777" w:rsidR="00A66D31" w:rsidRPr="00386410" w:rsidRDefault="00A66D31" w:rsidP="00E97587">
      <w:pPr>
        <w:pStyle w:val="Zkladntext"/>
        <w:widowControl/>
        <w:jc w:val="center"/>
        <w:rPr>
          <w:rFonts w:cs="Arial"/>
          <w:b/>
          <w:sz w:val="22"/>
          <w:szCs w:val="22"/>
          <w:u w:val="single"/>
        </w:rPr>
      </w:pPr>
    </w:p>
    <w:p w14:paraId="300B1AA0" w14:textId="77777777" w:rsidR="00D34922" w:rsidRPr="00D34922"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Objednatel se zavazuje řádně provedené dílo podle ustanovení této smlouvy převzít a zaplatit za dílo dohodnutou cenu.</w:t>
      </w:r>
      <w:r w:rsidRPr="00D34922">
        <w:rPr>
          <w:rFonts w:ascii="Arial CE" w:eastAsia="Arial CE" w:hAnsi="Arial CE" w:cs="Arial CE"/>
          <w:b/>
          <w:color w:val="auto"/>
          <w:sz w:val="22"/>
          <w:szCs w:val="22"/>
        </w:rPr>
        <w:t xml:space="preserve"> </w:t>
      </w:r>
      <w:r w:rsidRPr="00D34922">
        <w:rPr>
          <w:rFonts w:ascii="Arial CE" w:eastAsia="Arial CE" w:hAnsi="Arial CE" w:cs="Arial CE"/>
          <w:color w:val="auto"/>
          <w:sz w:val="22"/>
          <w:szCs w:val="22"/>
        </w:rPr>
        <w:t>Dílo má vadu, neodpovídá-li této smlouvě.</w:t>
      </w:r>
    </w:p>
    <w:p w14:paraId="3509260C" w14:textId="77777777" w:rsidR="00D34922" w:rsidRPr="00D34922"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 přílohy.</w:t>
      </w:r>
    </w:p>
    <w:p w14:paraId="3B055D7F" w14:textId="38082958" w:rsidR="00D34922" w:rsidRPr="00D34922"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 xml:space="preserve">Odpovědnost zhotovitele jakožto </w:t>
      </w:r>
      <w:r w:rsidR="00A96E48">
        <w:rPr>
          <w:rFonts w:ascii="Arial CE" w:eastAsia="Arial CE" w:hAnsi="Arial CE" w:cs="Arial CE"/>
          <w:color w:val="auto"/>
          <w:sz w:val="22"/>
          <w:szCs w:val="22"/>
        </w:rPr>
        <w:t xml:space="preserve">zhotovitele </w:t>
      </w:r>
      <w:r w:rsidR="00A96E48" w:rsidRPr="00A96E48">
        <w:rPr>
          <w:rFonts w:ascii="Arial CE" w:eastAsia="Arial CE" w:hAnsi="Arial CE" w:cs="Arial CE"/>
          <w:color w:val="auto"/>
          <w:sz w:val="22"/>
          <w:szCs w:val="22"/>
        </w:rPr>
        <w:t>g</w:t>
      </w:r>
      <w:r w:rsidR="00A96E48" w:rsidRPr="00A96E48">
        <w:rPr>
          <w:rFonts w:ascii="Arial" w:hAnsi="Arial" w:cs="Arial"/>
          <w:color w:val="auto"/>
          <w:sz w:val="22"/>
          <w:szCs w:val="22"/>
        </w:rPr>
        <w:t>eofyzikálního průzkumu</w:t>
      </w:r>
      <w:r w:rsidRPr="00A96E48">
        <w:rPr>
          <w:rFonts w:ascii="Arial CE" w:eastAsia="Arial CE" w:hAnsi="Arial CE" w:cs="Arial CE"/>
          <w:color w:val="auto"/>
          <w:sz w:val="22"/>
          <w:szCs w:val="22"/>
        </w:rPr>
        <w:t xml:space="preserve"> se </w:t>
      </w:r>
      <w:r w:rsidRPr="00D34922">
        <w:rPr>
          <w:rFonts w:ascii="Arial CE" w:eastAsia="Arial CE" w:hAnsi="Arial CE" w:cs="Arial CE"/>
          <w:color w:val="auto"/>
          <w:sz w:val="22"/>
          <w:szCs w:val="22"/>
        </w:rPr>
        <w:t>mj. řídí ustanovením § 159 zákona č. 183/2006 Sb., o územním plánování a stavebním řádu (stavební zákon), ve znění pozdějších předpisů.</w:t>
      </w:r>
    </w:p>
    <w:p w14:paraId="67683A33" w14:textId="77777777" w:rsidR="00B326F5" w:rsidRPr="00284C73" w:rsidRDefault="00B326F5" w:rsidP="00B326F5">
      <w:pPr>
        <w:numPr>
          <w:ilvl w:val="0"/>
          <w:numId w:val="2"/>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zodpovídá za vady díla následovně:</w:t>
      </w:r>
    </w:p>
    <w:p w14:paraId="248DA26D" w14:textId="2C26DE66" w:rsidR="00B326F5" w:rsidRPr="00284C73" w:rsidRDefault="00B326F5" w:rsidP="00B326F5">
      <w:pPr>
        <w:numPr>
          <w:ilvl w:val="1"/>
          <w:numId w:val="2"/>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zodpovídá za vady díla</w:t>
      </w:r>
      <w:r w:rsidR="00A96E48">
        <w:rPr>
          <w:rFonts w:ascii="Arial CE" w:eastAsia="Arial CE" w:hAnsi="Arial CE" w:cs="Arial CE"/>
          <w:sz w:val="22"/>
          <w:szCs w:val="22"/>
        </w:rPr>
        <w:t xml:space="preserve"> (geofyzikálního průzkumu)</w:t>
      </w:r>
      <w:r w:rsidRPr="00284C73">
        <w:rPr>
          <w:rFonts w:ascii="Arial CE" w:eastAsia="Arial CE" w:hAnsi="Arial CE" w:cs="Arial CE"/>
          <w:sz w:val="22"/>
          <w:szCs w:val="22"/>
        </w:rPr>
        <w:t xml:space="preserve">, které budou zjištěny v době 60 kalendářních měsíců ode dne jeho předání objednateli, pokud není ve smlouvě stanoveno jinak. </w:t>
      </w:r>
    </w:p>
    <w:p w14:paraId="689CF8A7" w14:textId="77777777" w:rsidR="00B326F5" w:rsidRPr="00284C73" w:rsidRDefault="00B326F5" w:rsidP="00B326F5">
      <w:pPr>
        <w:numPr>
          <w:ilvl w:val="1"/>
          <w:numId w:val="2"/>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Je – </w:t>
      </w:r>
      <w:proofErr w:type="spellStart"/>
      <w:r w:rsidRPr="00284C73">
        <w:rPr>
          <w:rFonts w:ascii="Arial CE" w:eastAsia="Arial CE" w:hAnsi="Arial CE" w:cs="Arial CE"/>
          <w:sz w:val="22"/>
          <w:szCs w:val="22"/>
        </w:rPr>
        <w:t>li</w:t>
      </w:r>
      <w:proofErr w:type="spellEnd"/>
      <w:r w:rsidRPr="00284C73">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14:paraId="5F9C1B0B" w14:textId="77777777" w:rsidR="00D34922" w:rsidRPr="00D34922"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02C66B29" w14:textId="77777777" w:rsidR="00D34922" w:rsidRPr="00D34922"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 xml:space="preserve">Odstranění vady nemá vliv na nárok objednatele na smluvní pokutu a náhradu škody. Objednatel má vůči zhotoviteli též nárok na náhradu škody vzešlé z vady díla. </w:t>
      </w:r>
    </w:p>
    <w:p w14:paraId="457F1844" w14:textId="77777777" w:rsidR="00A66D31"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lastRenderedPageBreak/>
        <w:t>Zhotovitel odpovídá za prokazatelné škody, které z důvodu porušení jeho povinností sjednaných touto smlouvou vzniknou objednateli nebo třetím osobám.</w:t>
      </w:r>
    </w:p>
    <w:p w14:paraId="50F56627" w14:textId="0584E2A1" w:rsidR="00E97587" w:rsidRPr="00A66D31" w:rsidRDefault="00D34922" w:rsidP="00A93893">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A66D31">
        <w:rPr>
          <w:rFonts w:ascii="Arial CE" w:eastAsia="Arial CE" w:hAnsi="Arial CE" w:cs="Arial CE"/>
          <w:color w:val="auto"/>
          <w:sz w:val="22"/>
          <w:szCs w:val="22"/>
        </w:rPr>
        <w:t>Nebude-li zhotovitel vyrozuměn o požadavku náhrady škody nejpozději do 90 dnů od data ukončení záruční doby, nelze požadavek na náhradu škody uplatnit.</w:t>
      </w:r>
    </w:p>
    <w:p w14:paraId="63E68864" w14:textId="77777777" w:rsidR="00596831" w:rsidRDefault="00596831" w:rsidP="00A66D31">
      <w:pPr>
        <w:pStyle w:val="Zkladntext"/>
        <w:widowControl/>
        <w:tabs>
          <w:tab w:val="left" w:pos="360"/>
        </w:tabs>
        <w:jc w:val="both"/>
        <w:rPr>
          <w:rFonts w:cs="Arial"/>
          <w:color w:val="auto"/>
          <w:sz w:val="22"/>
          <w:szCs w:val="22"/>
        </w:rPr>
      </w:pPr>
    </w:p>
    <w:p w14:paraId="36B95D22" w14:textId="77777777" w:rsidR="006258F1" w:rsidRPr="00D34922" w:rsidRDefault="006258F1" w:rsidP="00A66D31">
      <w:pPr>
        <w:pStyle w:val="Zkladntext"/>
        <w:widowControl/>
        <w:tabs>
          <w:tab w:val="left" w:pos="360"/>
        </w:tabs>
        <w:jc w:val="both"/>
        <w:rPr>
          <w:rFonts w:cs="Arial"/>
          <w:color w:val="auto"/>
          <w:sz w:val="22"/>
          <w:szCs w:val="22"/>
        </w:rPr>
      </w:pPr>
    </w:p>
    <w:p w14:paraId="50F5662C" w14:textId="4D03AC02" w:rsidR="00E530F0" w:rsidRDefault="00E530F0" w:rsidP="00A66D31">
      <w:pPr>
        <w:pStyle w:val="Zkladntext"/>
        <w:widowControl/>
        <w:ind w:left="2520" w:firstLine="360"/>
        <w:rPr>
          <w:rFonts w:cs="Arial"/>
          <w:b/>
          <w:sz w:val="22"/>
          <w:szCs w:val="22"/>
          <w:u w:val="single"/>
        </w:rPr>
      </w:pPr>
      <w:r w:rsidRPr="00E530F0">
        <w:rPr>
          <w:rFonts w:cs="Arial"/>
          <w:b/>
          <w:sz w:val="22"/>
          <w:szCs w:val="22"/>
          <w:u w:val="single"/>
        </w:rPr>
        <w:t xml:space="preserve">Čl. </w:t>
      </w:r>
      <w:r w:rsidR="00BF4C35">
        <w:rPr>
          <w:rFonts w:cs="Arial"/>
          <w:b/>
          <w:sz w:val="22"/>
          <w:szCs w:val="22"/>
          <w:u w:val="single"/>
        </w:rPr>
        <w:t>IX</w:t>
      </w:r>
      <w:r w:rsidRPr="00E530F0">
        <w:rPr>
          <w:rFonts w:cs="Arial"/>
          <w:b/>
          <w:sz w:val="22"/>
          <w:szCs w:val="22"/>
          <w:u w:val="single"/>
        </w:rPr>
        <w:t>. LICENČNÍ</w:t>
      </w:r>
      <w:r>
        <w:rPr>
          <w:rFonts w:cs="Arial"/>
          <w:b/>
          <w:sz w:val="22"/>
          <w:szCs w:val="22"/>
          <w:u w:val="single"/>
        </w:rPr>
        <w:t xml:space="preserve"> PODMÍNKY</w:t>
      </w:r>
    </w:p>
    <w:p w14:paraId="5200080E" w14:textId="77777777" w:rsidR="00A66D31" w:rsidRPr="00E530F0" w:rsidRDefault="00A66D31" w:rsidP="00A66D31">
      <w:pPr>
        <w:pStyle w:val="Zkladntext"/>
        <w:widowControl/>
        <w:ind w:left="2520" w:firstLine="360"/>
        <w:rPr>
          <w:rFonts w:cs="Arial"/>
          <w:b/>
          <w:sz w:val="22"/>
          <w:szCs w:val="22"/>
          <w:u w:val="single"/>
        </w:rPr>
      </w:pPr>
    </w:p>
    <w:p w14:paraId="50F5662E" w14:textId="2E9040EE" w:rsidR="00E530F0" w:rsidRPr="00D34922" w:rsidRDefault="00D34922" w:rsidP="00E530F0">
      <w:pPr>
        <w:jc w:val="both"/>
        <w:rPr>
          <w:rFonts w:ascii="Arial" w:hAnsi="Arial" w:cs="Arial"/>
          <w:bCs/>
          <w:sz w:val="22"/>
          <w:szCs w:val="22"/>
        </w:rPr>
      </w:pPr>
      <w:r w:rsidRPr="00D34922">
        <w:rPr>
          <w:rFonts w:ascii="Arial CE" w:hAnsi="Arial CE"/>
          <w:bCs/>
          <w:color w:val="000000"/>
          <w:sz w:val="22"/>
          <w:szCs w:val="22"/>
        </w:rPr>
        <w:t xml:space="preserve">Vztahují – </w:t>
      </w:r>
      <w:proofErr w:type="spellStart"/>
      <w:r w:rsidRPr="00D34922">
        <w:rPr>
          <w:rFonts w:ascii="Arial CE" w:hAnsi="Arial CE"/>
          <w:bCs/>
          <w:color w:val="000000"/>
          <w:sz w:val="22"/>
          <w:szCs w:val="22"/>
        </w:rPr>
        <w:t>li</w:t>
      </w:r>
      <w:proofErr w:type="spellEnd"/>
      <w:r w:rsidRPr="00D34922">
        <w:rPr>
          <w:rFonts w:ascii="Arial CE" w:hAnsi="Arial CE"/>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14:paraId="538F5D4C" w14:textId="77777777" w:rsidR="00596831" w:rsidRDefault="00596831" w:rsidP="00A66D31">
      <w:pPr>
        <w:pStyle w:val="Zkladntext"/>
        <w:widowControl/>
        <w:rPr>
          <w:rFonts w:cs="Arial"/>
          <w:b/>
          <w:sz w:val="22"/>
          <w:szCs w:val="22"/>
          <w:u w:val="single"/>
        </w:rPr>
      </w:pPr>
    </w:p>
    <w:p w14:paraId="0036B846" w14:textId="77777777" w:rsidR="006258F1" w:rsidRDefault="006258F1" w:rsidP="00A66D31">
      <w:pPr>
        <w:pStyle w:val="Zkladntext"/>
        <w:widowControl/>
        <w:rPr>
          <w:rFonts w:cs="Arial"/>
          <w:b/>
          <w:sz w:val="22"/>
          <w:szCs w:val="22"/>
          <w:u w:val="single"/>
        </w:rPr>
      </w:pPr>
    </w:p>
    <w:p w14:paraId="50F56633" w14:textId="20EA9E4C" w:rsidR="00E97587" w:rsidRDefault="00C66556" w:rsidP="00346C0D">
      <w:pPr>
        <w:pStyle w:val="Zkladntext"/>
        <w:widowControl/>
        <w:jc w:val="center"/>
        <w:rPr>
          <w:rFonts w:cs="Arial"/>
          <w:b/>
          <w:sz w:val="22"/>
          <w:szCs w:val="22"/>
          <w:u w:val="single"/>
        </w:rPr>
      </w:pPr>
      <w:r w:rsidRPr="00386410">
        <w:rPr>
          <w:rFonts w:cs="Arial"/>
          <w:b/>
          <w:sz w:val="22"/>
          <w:szCs w:val="22"/>
          <w:u w:val="single"/>
        </w:rPr>
        <w:t xml:space="preserve">Čl. </w:t>
      </w:r>
      <w:r w:rsidR="00E530F0">
        <w:rPr>
          <w:rFonts w:cs="Arial"/>
          <w:b/>
          <w:sz w:val="22"/>
          <w:szCs w:val="22"/>
          <w:u w:val="single"/>
        </w:rPr>
        <w:t>X</w:t>
      </w:r>
      <w:r w:rsidRPr="00386410">
        <w:rPr>
          <w:rFonts w:cs="Arial"/>
          <w:b/>
          <w:sz w:val="22"/>
          <w:szCs w:val="22"/>
          <w:u w:val="single"/>
        </w:rPr>
        <w:t>.</w:t>
      </w:r>
      <w:r w:rsidR="00E97587" w:rsidRPr="00386410">
        <w:rPr>
          <w:rFonts w:cs="Arial"/>
          <w:b/>
          <w:sz w:val="22"/>
          <w:szCs w:val="22"/>
          <w:u w:val="single"/>
        </w:rPr>
        <w:t xml:space="preserve"> </w:t>
      </w:r>
      <w:r w:rsidR="00790434" w:rsidRPr="00386410">
        <w:rPr>
          <w:rFonts w:cs="Arial"/>
          <w:b/>
          <w:sz w:val="22"/>
          <w:szCs w:val="22"/>
          <w:u w:val="single"/>
        </w:rPr>
        <w:t>NÁHRADA ŠKODY</w:t>
      </w:r>
    </w:p>
    <w:p w14:paraId="1A97F0DD" w14:textId="77777777" w:rsidR="00A66D31" w:rsidRPr="00386410" w:rsidRDefault="00A66D31" w:rsidP="00346C0D">
      <w:pPr>
        <w:pStyle w:val="Zkladntext"/>
        <w:widowControl/>
        <w:jc w:val="center"/>
        <w:rPr>
          <w:rFonts w:cs="Arial"/>
          <w:b/>
          <w:sz w:val="22"/>
          <w:szCs w:val="22"/>
          <w:u w:val="single"/>
        </w:rPr>
      </w:pPr>
    </w:p>
    <w:p w14:paraId="50F56637" w14:textId="07A9BE44" w:rsidR="00E97587" w:rsidRDefault="00D34922" w:rsidP="00A66D31">
      <w:pPr>
        <w:widowControl w:val="0"/>
        <w:jc w:val="both"/>
        <w:rPr>
          <w:rFonts w:ascii="Arial CE" w:hAnsi="Arial CE" w:cs="Arial"/>
          <w:bCs/>
          <w:color w:val="000000"/>
          <w:sz w:val="22"/>
          <w:szCs w:val="22"/>
        </w:rPr>
      </w:pPr>
      <w:r w:rsidRPr="00B15AF7">
        <w:rPr>
          <w:rFonts w:ascii="Arial CE" w:hAnsi="Arial CE" w:cs="Arial"/>
          <w:sz w:val="22"/>
          <w:szCs w:val="22"/>
        </w:rPr>
        <w:t>Objednatel</w:t>
      </w:r>
      <w:r w:rsidRPr="00B15AF7">
        <w:rPr>
          <w:rFonts w:ascii="Arial CE" w:hAnsi="Arial CE" w:cs="Arial"/>
          <w:bCs/>
          <w:color w:val="000000"/>
          <w:sz w:val="22"/>
          <w:szCs w:val="22"/>
        </w:rPr>
        <w:t xml:space="preserve"> je oprávněn požadovat náhradu škody způsobenou mu </w:t>
      </w:r>
      <w:r w:rsidRPr="00B15AF7">
        <w:rPr>
          <w:rFonts w:ascii="Arial" w:hAnsi="Arial" w:cs="Arial"/>
          <w:bCs/>
          <w:sz w:val="22"/>
          <w:szCs w:val="22"/>
        </w:rPr>
        <w:t xml:space="preserve">zhotovitelem </w:t>
      </w:r>
      <w:r w:rsidRPr="00B15AF7">
        <w:rPr>
          <w:rFonts w:ascii="Arial CE" w:hAnsi="Arial CE" w:cs="Arial"/>
          <w:bCs/>
          <w:color w:val="000000"/>
          <w:sz w:val="22"/>
          <w:szCs w:val="22"/>
        </w:rPr>
        <w:t xml:space="preserve">porušením povinností </w:t>
      </w:r>
      <w:r w:rsidRPr="00B15AF7">
        <w:rPr>
          <w:rFonts w:ascii="Arial" w:hAnsi="Arial" w:cs="Arial"/>
          <w:bCs/>
          <w:sz w:val="22"/>
          <w:szCs w:val="22"/>
        </w:rPr>
        <w:t xml:space="preserve">zhotovitele </w:t>
      </w:r>
      <w:r w:rsidRPr="00B15AF7">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p>
    <w:p w14:paraId="4FD41D02" w14:textId="77777777" w:rsidR="00A66D31" w:rsidRDefault="00A66D31" w:rsidP="00A66D31">
      <w:pPr>
        <w:widowControl w:val="0"/>
        <w:jc w:val="both"/>
        <w:rPr>
          <w:rFonts w:ascii="Arial" w:hAnsi="Arial" w:cs="Arial"/>
          <w:sz w:val="22"/>
          <w:szCs w:val="22"/>
        </w:rPr>
      </w:pPr>
    </w:p>
    <w:p w14:paraId="4E47FD84" w14:textId="77777777" w:rsidR="006258F1" w:rsidRDefault="006258F1" w:rsidP="00A66D31">
      <w:pPr>
        <w:widowControl w:val="0"/>
        <w:jc w:val="both"/>
        <w:rPr>
          <w:rFonts w:ascii="Arial" w:hAnsi="Arial" w:cs="Arial"/>
          <w:sz w:val="22"/>
          <w:szCs w:val="22"/>
        </w:rPr>
      </w:pPr>
    </w:p>
    <w:p w14:paraId="50F5663B" w14:textId="63C78DB8" w:rsidR="00F25381" w:rsidRDefault="00F25381" w:rsidP="00A66D31">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X</w:t>
      </w:r>
      <w:r w:rsidR="00BF4C35">
        <w:rPr>
          <w:rFonts w:cs="Arial"/>
          <w:b/>
          <w:sz w:val="22"/>
          <w:szCs w:val="22"/>
          <w:u w:val="single"/>
        </w:rPr>
        <w:t>I</w:t>
      </w:r>
      <w:r w:rsidRPr="00386410">
        <w:rPr>
          <w:rFonts w:cs="Arial"/>
          <w:b/>
          <w:sz w:val="22"/>
          <w:szCs w:val="22"/>
          <w:u w:val="single"/>
        </w:rPr>
        <w:t>. OSTATNÍ USTANOVENÍ</w:t>
      </w:r>
    </w:p>
    <w:p w14:paraId="7FFFFCF3" w14:textId="77777777" w:rsidR="00A66D31" w:rsidRPr="00386410" w:rsidRDefault="00A66D31" w:rsidP="00A66D31">
      <w:pPr>
        <w:pStyle w:val="Zkladntext"/>
        <w:keepNext/>
        <w:widowControl/>
        <w:jc w:val="center"/>
        <w:rPr>
          <w:rFonts w:cs="Arial"/>
          <w:b/>
          <w:sz w:val="22"/>
          <w:szCs w:val="22"/>
          <w:u w:val="single"/>
        </w:rPr>
      </w:pPr>
    </w:p>
    <w:p w14:paraId="370C4F4A" w14:textId="77777777" w:rsidR="00611D5F" w:rsidRDefault="00611D5F" w:rsidP="00A93893">
      <w:pPr>
        <w:pStyle w:val="Zkladntext"/>
        <w:widowControl/>
        <w:numPr>
          <w:ilvl w:val="0"/>
          <w:numId w:val="7"/>
        </w:numPr>
        <w:tabs>
          <w:tab w:val="left" w:pos="360"/>
        </w:tabs>
        <w:jc w:val="both"/>
        <w:rPr>
          <w:rFonts w:ascii="Arial CE" w:hAnsi="Arial CE"/>
          <w:sz w:val="22"/>
          <w:szCs w:val="22"/>
        </w:rPr>
      </w:pPr>
      <w:r>
        <w:rPr>
          <w:rFonts w:ascii="Arial CE" w:hAnsi="Arial CE" w:cs="Arial"/>
          <w:sz w:val="22"/>
          <w:szCs w:val="22"/>
        </w:rPr>
        <w:t>Objednatel</w:t>
      </w:r>
      <w:r w:rsidRPr="00067F4D">
        <w:rPr>
          <w:rFonts w:ascii="Arial CE" w:hAnsi="Arial CE"/>
          <w:sz w:val="22"/>
          <w:szCs w:val="22"/>
        </w:rPr>
        <w:t xml:space="preserve"> vytvoří podmínky pro provedení sjednaného díla tím, že bude spolupracovat se </w:t>
      </w:r>
      <w:r>
        <w:rPr>
          <w:rFonts w:cs="Arial"/>
          <w:bCs/>
          <w:sz w:val="22"/>
          <w:szCs w:val="22"/>
        </w:rPr>
        <w:t>zhotovitelem</w:t>
      </w:r>
      <w:r w:rsidRPr="002E50A9">
        <w:rPr>
          <w:rFonts w:cs="Arial"/>
          <w:bCs/>
          <w:sz w:val="22"/>
          <w:szCs w:val="22"/>
        </w:rPr>
        <w:t xml:space="preserve"> </w:t>
      </w:r>
      <w:r w:rsidRPr="00067F4D">
        <w:rPr>
          <w:rFonts w:ascii="Arial CE" w:hAnsi="Arial CE"/>
          <w:sz w:val="22"/>
          <w:szCs w:val="22"/>
        </w:rPr>
        <w:t>při zajišťování podkladů a informací potřebných pro plnění předmětu díla.</w:t>
      </w:r>
    </w:p>
    <w:p w14:paraId="6A0B28A3" w14:textId="77777777" w:rsidR="00611D5F" w:rsidRDefault="00611D5F" w:rsidP="00A93893">
      <w:pPr>
        <w:pStyle w:val="Zkladntext"/>
        <w:widowControl/>
        <w:numPr>
          <w:ilvl w:val="0"/>
          <w:numId w:val="7"/>
        </w:numPr>
        <w:tabs>
          <w:tab w:val="left" w:pos="360"/>
        </w:tabs>
        <w:jc w:val="both"/>
        <w:rPr>
          <w:rFonts w:ascii="Arial CE" w:hAnsi="Arial CE"/>
          <w:sz w:val="22"/>
          <w:szCs w:val="22"/>
        </w:rPr>
      </w:pPr>
      <w:r w:rsidRPr="00611D5F">
        <w:rPr>
          <w:rFonts w:cs="Arial"/>
          <w:bCs/>
          <w:sz w:val="22"/>
          <w:szCs w:val="22"/>
        </w:rPr>
        <w:t xml:space="preserve">Zhotovitel </w:t>
      </w:r>
      <w:r w:rsidRPr="00611D5F">
        <w:rPr>
          <w:rFonts w:ascii="Arial CE" w:hAnsi="Arial CE"/>
          <w:sz w:val="22"/>
          <w:szCs w:val="22"/>
        </w:rPr>
        <w:t xml:space="preserve">se zavazuje, že bude bezodkladně a úplně informovat </w:t>
      </w:r>
      <w:r w:rsidRPr="00611D5F">
        <w:rPr>
          <w:rFonts w:ascii="Arial CE" w:hAnsi="Arial CE" w:cs="Arial"/>
          <w:sz w:val="22"/>
          <w:szCs w:val="22"/>
        </w:rPr>
        <w:t>objednatele</w:t>
      </w:r>
      <w:r w:rsidRPr="00611D5F">
        <w:rPr>
          <w:rFonts w:ascii="Arial CE" w:hAnsi="Arial CE"/>
          <w:sz w:val="22"/>
          <w:szCs w:val="22"/>
        </w:rPr>
        <w:t xml:space="preserve"> o všech důležitých skutečnostech souvisejících se sjednaným předmětem plnění, zejména těch, které by ve svém důsledku mohly ohrozit termín plnění nebo mohly mít vliv na cenu díla.</w:t>
      </w:r>
    </w:p>
    <w:p w14:paraId="40720223" w14:textId="500B65B3" w:rsidR="00611D5F" w:rsidRPr="00611D5F" w:rsidRDefault="00611D5F" w:rsidP="00A93893">
      <w:pPr>
        <w:pStyle w:val="Zkladntext"/>
        <w:widowControl/>
        <w:numPr>
          <w:ilvl w:val="0"/>
          <w:numId w:val="7"/>
        </w:numPr>
        <w:tabs>
          <w:tab w:val="left" w:pos="360"/>
        </w:tabs>
        <w:jc w:val="both"/>
        <w:rPr>
          <w:rFonts w:ascii="Arial CE" w:hAnsi="Arial CE"/>
          <w:sz w:val="22"/>
          <w:szCs w:val="22"/>
        </w:rPr>
      </w:pPr>
      <w:r w:rsidRPr="00611D5F">
        <w:rPr>
          <w:rFonts w:ascii="Arial CE" w:hAnsi="Arial CE" w:cs="Arial"/>
          <w:sz w:val="22"/>
          <w:szCs w:val="22"/>
        </w:rPr>
        <w:t>Objednatel</w:t>
      </w:r>
      <w:r w:rsidRPr="00611D5F">
        <w:rPr>
          <w:rFonts w:ascii="Arial CE" w:hAnsi="Arial CE"/>
          <w:sz w:val="22"/>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70C8DA58" w14:textId="77777777" w:rsidR="00611D5F" w:rsidRPr="00611D5F" w:rsidRDefault="00611D5F" w:rsidP="00A93893">
      <w:pPr>
        <w:pStyle w:val="Zkladntext"/>
        <w:widowControl/>
        <w:numPr>
          <w:ilvl w:val="0"/>
          <w:numId w:val="7"/>
        </w:numPr>
        <w:tabs>
          <w:tab w:val="left" w:pos="360"/>
        </w:tabs>
        <w:jc w:val="both"/>
        <w:rPr>
          <w:rFonts w:ascii="Arial CE" w:hAnsi="Arial CE"/>
          <w:sz w:val="22"/>
          <w:szCs w:val="22"/>
        </w:rPr>
      </w:pPr>
      <w:r w:rsidRPr="00611D5F">
        <w:rPr>
          <w:rFonts w:ascii="Arial CE" w:hAnsi="Arial CE"/>
          <w:sz w:val="22"/>
          <w:szCs w:val="22"/>
        </w:rPr>
        <w:t>V případě, že se strany po uzavření smlouvy písemně dohodnou na změně díla, je o</w:t>
      </w:r>
      <w:r w:rsidRPr="00611D5F">
        <w:rPr>
          <w:rFonts w:ascii="Arial CE" w:hAnsi="Arial CE" w:cs="Arial"/>
          <w:sz w:val="22"/>
          <w:szCs w:val="22"/>
        </w:rPr>
        <w:t>bjednatel</w:t>
      </w:r>
      <w:r w:rsidRPr="00611D5F">
        <w:rPr>
          <w:rFonts w:ascii="Arial CE" w:hAnsi="Arial CE"/>
          <w:sz w:val="22"/>
          <w:szCs w:val="22"/>
        </w:rPr>
        <w:t xml:space="preserve"> povinen zaplatit cenu dohodnutou v dodatku k této smlouvě.</w:t>
      </w:r>
    </w:p>
    <w:p w14:paraId="76AC4559" w14:textId="646D55CE" w:rsidR="00611D5F" w:rsidRPr="00611D5F" w:rsidRDefault="00611D5F" w:rsidP="00A93893">
      <w:pPr>
        <w:pStyle w:val="Zkladntext"/>
        <w:widowControl/>
        <w:numPr>
          <w:ilvl w:val="0"/>
          <w:numId w:val="7"/>
        </w:numPr>
        <w:tabs>
          <w:tab w:val="left" w:pos="360"/>
        </w:tabs>
        <w:jc w:val="both"/>
        <w:rPr>
          <w:rFonts w:ascii="Arial CE" w:hAnsi="Arial CE"/>
          <w:sz w:val="22"/>
          <w:szCs w:val="22"/>
        </w:rPr>
      </w:pPr>
      <w:r w:rsidRPr="00611D5F">
        <w:rPr>
          <w:rFonts w:ascii="Arial CE" w:hAnsi="Arial CE"/>
          <w:sz w:val="22"/>
          <w:szCs w:val="22"/>
        </w:rPr>
        <w:t>Rozsah díla může být měněn pouze na základě oboustranné dohody vyjádřené formou písemného dodatku této smlouvy.</w:t>
      </w:r>
    </w:p>
    <w:p w14:paraId="50F5664A" w14:textId="77777777" w:rsidR="00E530F0" w:rsidRPr="00611D5F" w:rsidRDefault="00E530F0" w:rsidP="00A93893">
      <w:pPr>
        <w:pStyle w:val="Zkladntext"/>
        <w:widowControl/>
        <w:numPr>
          <w:ilvl w:val="0"/>
          <w:numId w:val="7"/>
        </w:numPr>
        <w:tabs>
          <w:tab w:val="left" w:pos="360"/>
        </w:tabs>
        <w:jc w:val="both"/>
        <w:rPr>
          <w:rFonts w:ascii="Arial CE" w:hAnsi="Arial CE"/>
          <w:sz w:val="22"/>
          <w:szCs w:val="22"/>
        </w:rPr>
      </w:pPr>
      <w:r w:rsidRPr="00611D5F">
        <w:rPr>
          <w:rFonts w:cs="Arial"/>
          <w:sz w:val="22"/>
          <w:szCs w:val="22"/>
        </w:rPr>
        <w:t>Zhotovitel může předmět díla použít pouze se souhlasem objednatele.</w:t>
      </w:r>
    </w:p>
    <w:p w14:paraId="50F5664D" w14:textId="77777777" w:rsidR="00E530F0" w:rsidRDefault="00E530F0" w:rsidP="00A66D31">
      <w:pPr>
        <w:jc w:val="both"/>
        <w:rPr>
          <w:rFonts w:ascii="Arial" w:hAnsi="Arial" w:cs="Arial"/>
          <w:sz w:val="22"/>
          <w:szCs w:val="22"/>
          <w:highlight w:val="yellow"/>
        </w:rPr>
      </w:pPr>
    </w:p>
    <w:p w14:paraId="3AD5919D" w14:textId="77777777" w:rsidR="006258F1" w:rsidRDefault="006258F1" w:rsidP="00A66D31">
      <w:pPr>
        <w:jc w:val="both"/>
        <w:rPr>
          <w:rFonts w:ascii="Arial" w:hAnsi="Arial" w:cs="Arial"/>
          <w:sz w:val="22"/>
          <w:szCs w:val="22"/>
          <w:highlight w:val="yellow"/>
        </w:rPr>
      </w:pPr>
    </w:p>
    <w:p w14:paraId="46F88D7B" w14:textId="7994A9F3" w:rsidR="002437BF" w:rsidRDefault="002437BF" w:rsidP="00A66D31">
      <w:pPr>
        <w:pStyle w:val="Zkladntext"/>
        <w:jc w:val="center"/>
        <w:outlineLvl w:val="0"/>
        <w:rPr>
          <w:rFonts w:ascii="Arial CE" w:hAnsi="Arial CE" w:cs="Arial"/>
          <w:b/>
          <w:sz w:val="22"/>
          <w:szCs w:val="22"/>
          <w:u w:val="single"/>
        </w:rPr>
      </w:pPr>
      <w:r w:rsidRPr="00612E8A">
        <w:rPr>
          <w:rFonts w:ascii="Arial CE" w:hAnsi="Arial CE" w:cs="Arial"/>
          <w:b/>
          <w:sz w:val="22"/>
          <w:szCs w:val="22"/>
          <w:u w:val="single"/>
        </w:rPr>
        <w:t>Čl. X</w:t>
      </w:r>
      <w:r w:rsidR="00BF4C35">
        <w:rPr>
          <w:rFonts w:ascii="Arial CE" w:hAnsi="Arial CE" w:cs="Arial"/>
          <w:b/>
          <w:sz w:val="22"/>
          <w:szCs w:val="22"/>
          <w:u w:val="single"/>
        </w:rPr>
        <w:t>I</w:t>
      </w:r>
      <w:r>
        <w:rPr>
          <w:rFonts w:ascii="Arial CE" w:hAnsi="Arial CE" w:cs="Arial"/>
          <w:b/>
          <w:sz w:val="22"/>
          <w:szCs w:val="22"/>
          <w:u w:val="single"/>
        </w:rPr>
        <w:t>I</w:t>
      </w:r>
      <w:r w:rsidRPr="00612E8A">
        <w:rPr>
          <w:rFonts w:ascii="Arial CE" w:hAnsi="Arial CE" w:cs="Arial"/>
          <w:b/>
          <w:sz w:val="22"/>
          <w:szCs w:val="22"/>
          <w:u w:val="single"/>
        </w:rPr>
        <w:t>. COMPLIANCE DOLOŽKA</w:t>
      </w:r>
    </w:p>
    <w:p w14:paraId="5470A94D" w14:textId="77777777" w:rsidR="00A66D31" w:rsidRPr="00612E8A" w:rsidRDefault="00A66D31" w:rsidP="00A66D31">
      <w:pPr>
        <w:pStyle w:val="Zkladntext"/>
        <w:jc w:val="center"/>
        <w:outlineLvl w:val="0"/>
        <w:rPr>
          <w:rFonts w:ascii="Arial CE" w:hAnsi="Arial CE" w:cs="Arial"/>
          <w:b/>
          <w:sz w:val="22"/>
          <w:szCs w:val="22"/>
          <w:u w:val="single"/>
        </w:rPr>
      </w:pPr>
    </w:p>
    <w:p w14:paraId="485881D2" w14:textId="77777777" w:rsidR="002437BF" w:rsidRDefault="002437BF" w:rsidP="00A93893">
      <w:pPr>
        <w:numPr>
          <w:ilvl w:val="0"/>
          <w:numId w:val="6"/>
        </w:numPr>
        <w:overflowPunct/>
        <w:spacing w:after="60"/>
        <w:ind w:left="426" w:hanging="426"/>
        <w:jc w:val="both"/>
        <w:textAlignment w:val="auto"/>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CB324D9" w14:textId="77777777" w:rsidR="002437BF" w:rsidRDefault="002437BF" w:rsidP="00A93893">
      <w:pPr>
        <w:numPr>
          <w:ilvl w:val="0"/>
          <w:numId w:val="6"/>
        </w:numPr>
        <w:overflowPunct/>
        <w:spacing w:after="60"/>
        <w:ind w:left="426" w:hanging="426"/>
        <w:jc w:val="both"/>
        <w:textAlignment w:val="auto"/>
        <w:rPr>
          <w:rFonts w:ascii="Arial CE" w:hAnsi="Arial CE" w:cs="Arial"/>
          <w:sz w:val="22"/>
          <w:szCs w:val="22"/>
        </w:rPr>
      </w:pPr>
      <w:r w:rsidRPr="002E37D0">
        <w:rPr>
          <w:rFonts w:ascii="Arial CE" w:hAnsi="Arial CE"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7BBBB406" w14:textId="7092946E" w:rsidR="002437BF" w:rsidRPr="002531FC" w:rsidRDefault="002510BD" w:rsidP="00A93893">
      <w:pPr>
        <w:numPr>
          <w:ilvl w:val="0"/>
          <w:numId w:val="6"/>
        </w:numPr>
        <w:overflowPunct/>
        <w:spacing w:after="60"/>
        <w:ind w:left="426" w:hanging="426"/>
        <w:jc w:val="both"/>
        <w:textAlignment w:val="auto"/>
        <w:rPr>
          <w:rFonts w:ascii="Arial CE" w:hAnsi="Arial CE" w:cs="Arial"/>
          <w:sz w:val="22"/>
          <w:szCs w:val="22"/>
        </w:rPr>
      </w:pPr>
      <w:r w:rsidRPr="002531FC">
        <w:rPr>
          <w:rFonts w:ascii="Arial CE" w:hAnsi="Arial CE" w:cs="Arial"/>
          <w:sz w:val="22"/>
          <w:szCs w:val="22"/>
        </w:rPr>
        <w:t xml:space="preserve">Zhotovitel prohlašuje, že se seznámil se zásadami, hodnotami a cíli </w:t>
      </w:r>
      <w:proofErr w:type="spellStart"/>
      <w:r w:rsidRPr="002531FC">
        <w:rPr>
          <w:rFonts w:ascii="Arial CE" w:hAnsi="Arial CE" w:cs="Arial"/>
          <w:sz w:val="22"/>
          <w:szCs w:val="22"/>
        </w:rPr>
        <w:t>Compliance</w:t>
      </w:r>
      <w:proofErr w:type="spellEnd"/>
      <w:r w:rsidRPr="002531FC">
        <w:rPr>
          <w:rFonts w:ascii="Arial CE" w:hAnsi="Arial CE" w:cs="Arial"/>
          <w:sz w:val="22"/>
          <w:szCs w:val="22"/>
        </w:rPr>
        <w:t xml:space="preserve"> programu Povodí Ohře,</w:t>
      </w:r>
      <w:r w:rsidR="002531FC">
        <w:rPr>
          <w:rFonts w:ascii="Arial CE" w:hAnsi="Arial CE" w:cs="Arial"/>
          <w:sz w:val="22"/>
          <w:szCs w:val="22"/>
        </w:rPr>
        <w:t xml:space="preserve"> </w:t>
      </w:r>
      <w:r w:rsidRPr="002531FC">
        <w:rPr>
          <w:rFonts w:ascii="Arial CE" w:hAnsi="Arial CE" w:cs="Arial"/>
          <w:sz w:val="22"/>
          <w:szCs w:val="22"/>
        </w:rPr>
        <w:t>s</w:t>
      </w:r>
      <w:r w:rsidR="002531FC">
        <w:rPr>
          <w:rFonts w:ascii="Arial CE" w:hAnsi="Arial CE" w:cs="Arial"/>
          <w:sz w:val="22"/>
          <w:szCs w:val="22"/>
        </w:rPr>
        <w:t>tátní podnik</w:t>
      </w:r>
      <w:r w:rsidRPr="002531FC">
        <w:rPr>
          <w:rFonts w:ascii="Arial CE" w:hAnsi="Arial CE" w:cs="Arial"/>
          <w:sz w:val="22"/>
          <w:szCs w:val="22"/>
        </w:rPr>
        <w:t xml:space="preserve"> (viz </w:t>
      </w:r>
      <w:hyperlink r:id="rId12" w:history="1">
        <w:r w:rsidRPr="00C068FE">
          <w:rPr>
            <w:rFonts w:ascii="Arial CE" w:hAnsi="Arial CE" w:cs="Arial"/>
            <w:color w:val="0000FF"/>
            <w:sz w:val="22"/>
            <w:szCs w:val="22"/>
          </w:rPr>
          <w:t>http://www.poh.cz/protikorupcni-a-compliance-</w:t>
        </w:r>
        <w:r w:rsidRPr="00C068FE">
          <w:rPr>
            <w:rFonts w:ascii="Arial CE" w:hAnsi="Arial CE" w:cs="Arial"/>
            <w:color w:val="0000FF"/>
            <w:sz w:val="22"/>
            <w:szCs w:val="22"/>
          </w:rPr>
          <w:lastRenderedPageBreak/>
          <w:t>program/d-1346/p1=1458</w:t>
        </w:r>
      </w:hyperlink>
      <w:r w:rsidRPr="002531FC">
        <w:rPr>
          <w:rFonts w:ascii="Arial CE" w:hAnsi="Arial CE"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84C5E18" w14:textId="3D79F10A" w:rsidR="002437BF" w:rsidRPr="002437BF" w:rsidRDefault="002510BD" w:rsidP="00A93893">
      <w:pPr>
        <w:numPr>
          <w:ilvl w:val="0"/>
          <w:numId w:val="6"/>
        </w:numPr>
        <w:overflowPunct/>
        <w:spacing w:after="60"/>
        <w:ind w:left="426" w:hanging="426"/>
        <w:jc w:val="both"/>
        <w:textAlignment w:val="auto"/>
        <w:rPr>
          <w:rFonts w:ascii="Arial CE" w:hAnsi="Arial CE" w:cs="Arial"/>
          <w:sz w:val="22"/>
          <w:szCs w:val="22"/>
        </w:rPr>
      </w:pPr>
      <w:r w:rsidRPr="002510BD">
        <w:rPr>
          <w:rFonts w:ascii="Arial CE" w:hAnsi="Arial CE" w:cs="Arial"/>
          <w:sz w:val="22"/>
          <w:szCs w:val="22"/>
        </w:rPr>
        <w:t>Smluvní strany se dále zavazují navzájem si neprodleně oznámit důvodné podezření</w:t>
      </w:r>
      <w:r>
        <w:rPr>
          <w:rFonts w:ascii="Arial CE" w:hAnsi="Arial CE" w:cs="Arial"/>
          <w:sz w:val="22"/>
          <w:szCs w:val="22"/>
        </w:rPr>
        <w:t xml:space="preserve"> </w:t>
      </w:r>
      <w:r w:rsidRPr="002510BD">
        <w:rPr>
          <w:rFonts w:ascii="Arial CE" w:hAnsi="Arial CE" w:cs="Arial"/>
          <w:sz w:val="22"/>
          <w:szCs w:val="22"/>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w:t>
      </w:r>
      <w:r>
        <w:rPr>
          <w:rFonts w:ascii="Arial CE" w:hAnsi="Arial CE" w:cs="Arial"/>
          <w:sz w:val="22"/>
          <w:szCs w:val="22"/>
        </w:rPr>
        <w:t>nku.</w:t>
      </w:r>
    </w:p>
    <w:p w14:paraId="7424E881" w14:textId="77777777" w:rsidR="002437BF" w:rsidRDefault="002437BF" w:rsidP="00A66D31">
      <w:pPr>
        <w:pStyle w:val="Zkladntext"/>
        <w:widowControl/>
        <w:jc w:val="center"/>
        <w:rPr>
          <w:rFonts w:cs="Arial"/>
          <w:b/>
          <w:sz w:val="22"/>
          <w:szCs w:val="22"/>
          <w:u w:val="single"/>
        </w:rPr>
      </w:pPr>
    </w:p>
    <w:p w14:paraId="3881BF8F" w14:textId="77777777" w:rsidR="00E75CF6" w:rsidRDefault="00E75CF6" w:rsidP="00A66D31">
      <w:pPr>
        <w:pStyle w:val="Zkladntext"/>
        <w:widowControl/>
        <w:jc w:val="center"/>
        <w:rPr>
          <w:rFonts w:cs="Arial"/>
          <w:b/>
          <w:sz w:val="22"/>
          <w:szCs w:val="22"/>
          <w:u w:val="single"/>
        </w:rPr>
      </w:pPr>
    </w:p>
    <w:p w14:paraId="649E91AF" w14:textId="5748D4E0" w:rsidR="00E75CF6" w:rsidRDefault="00E75CF6" w:rsidP="00A66D31">
      <w:pPr>
        <w:pStyle w:val="Zkladntext"/>
        <w:widowControl/>
        <w:jc w:val="center"/>
        <w:rPr>
          <w:rFonts w:cs="Arial"/>
          <w:sz w:val="22"/>
          <w:szCs w:val="22"/>
        </w:rPr>
      </w:pPr>
      <w:r w:rsidRPr="00E530F0">
        <w:rPr>
          <w:rFonts w:cs="Arial"/>
          <w:b/>
          <w:sz w:val="22"/>
          <w:szCs w:val="22"/>
          <w:u w:val="single"/>
        </w:rPr>
        <w:t>Čl. X</w:t>
      </w:r>
      <w:r w:rsidR="00BF4C35">
        <w:rPr>
          <w:rFonts w:cs="Arial"/>
          <w:b/>
          <w:sz w:val="22"/>
          <w:szCs w:val="22"/>
          <w:u w:val="single"/>
        </w:rPr>
        <w:t>I</w:t>
      </w:r>
      <w:r>
        <w:rPr>
          <w:rFonts w:cs="Arial"/>
          <w:b/>
          <w:sz w:val="22"/>
          <w:szCs w:val="22"/>
          <w:u w:val="single"/>
        </w:rPr>
        <w:t>II</w:t>
      </w:r>
      <w:r w:rsidRPr="00E530F0">
        <w:rPr>
          <w:rFonts w:cs="Arial"/>
          <w:b/>
          <w:sz w:val="22"/>
          <w:szCs w:val="22"/>
          <w:u w:val="single"/>
        </w:rPr>
        <w:t xml:space="preserve">. </w:t>
      </w:r>
      <w:r>
        <w:rPr>
          <w:rFonts w:cs="Arial"/>
          <w:b/>
          <w:sz w:val="22"/>
          <w:szCs w:val="22"/>
          <w:u w:val="single"/>
        </w:rPr>
        <w:t xml:space="preserve">OCHRANA </w:t>
      </w:r>
      <w:r w:rsidRPr="00E530F0">
        <w:rPr>
          <w:rFonts w:cs="Arial"/>
          <w:b/>
          <w:sz w:val="22"/>
          <w:szCs w:val="22"/>
          <w:u w:val="single"/>
        </w:rPr>
        <w:t>A</w:t>
      </w:r>
      <w:r>
        <w:rPr>
          <w:rFonts w:cs="Arial"/>
          <w:b/>
          <w:sz w:val="22"/>
          <w:szCs w:val="22"/>
          <w:u w:val="single"/>
        </w:rPr>
        <w:t xml:space="preserve"> ZPRACOVÁNÍ OSOBNÍCH ÚDAJŮ</w:t>
      </w:r>
    </w:p>
    <w:p w14:paraId="35504FA9" w14:textId="77777777" w:rsidR="00E75CF6" w:rsidRDefault="00E75CF6" w:rsidP="00E75CF6">
      <w:pPr>
        <w:jc w:val="both"/>
        <w:rPr>
          <w:rFonts w:ascii="Arial CE" w:hAnsi="Arial CE"/>
          <w:bCs/>
          <w:color w:val="000000"/>
          <w:sz w:val="22"/>
          <w:szCs w:val="22"/>
        </w:rPr>
      </w:pPr>
    </w:p>
    <w:p w14:paraId="48A1DCE8" w14:textId="26E2994C" w:rsidR="00E75CF6" w:rsidRPr="00E75CF6" w:rsidRDefault="00E75CF6" w:rsidP="00E75CF6">
      <w:pPr>
        <w:jc w:val="both"/>
        <w:rPr>
          <w:rFonts w:cs="Arial"/>
          <w:sz w:val="22"/>
          <w:szCs w:val="22"/>
        </w:rPr>
      </w:pPr>
      <w:r w:rsidRPr="00E75CF6">
        <w:rPr>
          <w:rFonts w:ascii="Arial CE" w:hAnsi="Arial CE"/>
          <w:bCs/>
          <w:color w:val="000000"/>
          <w:sz w:val="22"/>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 w:val="22"/>
          <w:szCs w:val="22"/>
        </w:rPr>
        <w:t> </w:t>
      </w:r>
      <w:r w:rsidRPr="00E75CF6">
        <w:rPr>
          <w:rFonts w:ascii="Arial CE" w:hAnsi="Arial CE"/>
          <w:bCs/>
          <w:color w:val="000000"/>
          <w:sz w:val="22"/>
          <w:szCs w:val="22"/>
        </w:rPr>
        <w:t>zpracování osobních údajů, zejména s nařízením Evropského parlamentu a Rady (EU) č.</w:t>
      </w:r>
      <w:r>
        <w:rPr>
          <w:rFonts w:ascii="Arial CE" w:hAnsi="Arial CE"/>
          <w:bCs/>
          <w:color w:val="000000"/>
          <w:sz w:val="22"/>
          <w:szCs w:val="22"/>
        </w:rPr>
        <w:t> </w:t>
      </w:r>
      <w:r w:rsidRPr="00E75CF6">
        <w:rPr>
          <w:rFonts w:ascii="Arial CE" w:hAnsi="Arial CE"/>
          <w:bCs/>
          <w:color w:val="000000"/>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 w:val="22"/>
          <w:szCs w:val="22"/>
        </w:rPr>
        <w:t> </w:t>
      </w:r>
      <w:r w:rsidRPr="00E75CF6">
        <w:rPr>
          <w:rFonts w:ascii="Arial CE" w:hAnsi="Arial CE"/>
          <w:bCs/>
          <w:color w:val="000000"/>
          <w:sz w:val="22"/>
          <w:szCs w:val="22"/>
        </w:rPr>
        <w:t>důvodu zpracování, naleznete</w:t>
      </w:r>
      <w:r>
        <w:rPr>
          <w:rFonts w:ascii="Arial CE" w:hAnsi="Arial CE"/>
          <w:bCs/>
          <w:color w:val="000000"/>
          <w:sz w:val="22"/>
          <w:szCs w:val="22"/>
        </w:rPr>
        <w:t xml:space="preserve"> na</w:t>
      </w:r>
      <w:r w:rsidRPr="00E75CF6">
        <w:rPr>
          <w:rFonts w:ascii="Arial CE" w:hAnsi="Arial CE"/>
          <w:bCs/>
          <w:color w:val="000000"/>
          <w:sz w:val="22"/>
          <w:szCs w:val="22"/>
        </w:rPr>
        <w:t xml:space="preserve"> </w:t>
      </w:r>
      <w:r>
        <w:rPr>
          <w:rFonts w:ascii="Arial CE" w:hAnsi="Arial CE"/>
          <w:bCs/>
          <w:color w:val="000000"/>
          <w:sz w:val="22"/>
          <w:szCs w:val="22"/>
        </w:rPr>
        <w:t xml:space="preserve">internetových stránkách státního podniku Povodí Ohře, konkrétně na </w:t>
      </w:r>
      <w:hyperlink r:id="rId13" w:history="1">
        <w:r w:rsidR="002531FC" w:rsidRPr="00C068FE">
          <w:rPr>
            <w:rFonts w:ascii="Arial CE" w:hAnsi="Arial CE"/>
            <w:bCs/>
            <w:color w:val="0000FF"/>
            <w:sz w:val="22"/>
            <w:szCs w:val="22"/>
          </w:rPr>
          <w:t>http://www.poh.cz/informace-o-zpracovani-osobnich-udaju/d-1369/p1=1459</w:t>
        </w:r>
      </w:hyperlink>
      <w:r w:rsidRPr="002531FC">
        <w:rPr>
          <w:rFonts w:ascii="Arial CE" w:hAnsi="Arial CE"/>
          <w:bCs/>
          <w:color w:val="000000"/>
          <w:sz w:val="22"/>
          <w:szCs w:val="22"/>
        </w:rPr>
        <w:t>.</w:t>
      </w:r>
    </w:p>
    <w:p w14:paraId="61FC9DE8" w14:textId="77777777" w:rsidR="00596831" w:rsidRDefault="00596831" w:rsidP="00A66D31">
      <w:pPr>
        <w:pStyle w:val="Zkladntext"/>
        <w:widowControl/>
        <w:jc w:val="center"/>
        <w:rPr>
          <w:rFonts w:cs="Arial"/>
          <w:b/>
          <w:sz w:val="22"/>
          <w:szCs w:val="22"/>
          <w:u w:val="single"/>
        </w:rPr>
      </w:pPr>
    </w:p>
    <w:p w14:paraId="4B2B0EBD" w14:textId="77777777" w:rsidR="00A66D31" w:rsidRDefault="00A66D31" w:rsidP="00A66D31">
      <w:pPr>
        <w:pStyle w:val="Zkladntext"/>
        <w:widowControl/>
        <w:jc w:val="center"/>
        <w:rPr>
          <w:rFonts w:cs="Arial"/>
          <w:b/>
          <w:sz w:val="22"/>
          <w:szCs w:val="22"/>
          <w:u w:val="single"/>
        </w:rPr>
      </w:pPr>
    </w:p>
    <w:p w14:paraId="50F56654" w14:textId="0ECF597F" w:rsidR="00E530F0" w:rsidRDefault="00C66556" w:rsidP="00A66D31">
      <w:pPr>
        <w:pStyle w:val="Zkladntext"/>
        <w:widowControl/>
        <w:jc w:val="center"/>
        <w:rPr>
          <w:rFonts w:cs="Arial"/>
          <w:b/>
          <w:sz w:val="22"/>
          <w:szCs w:val="22"/>
          <w:u w:val="single"/>
        </w:rPr>
      </w:pPr>
      <w:r w:rsidRPr="00E530F0">
        <w:rPr>
          <w:rFonts w:cs="Arial"/>
          <w:b/>
          <w:sz w:val="22"/>
          <w:szCs w:val="22"/>
          <w:u w:val="single"/>
        </w:rPr>
        <w:t xml:space="preserve">Čl. </w:t>
      </w:r>
      <w:r w:rsidR="0086126A" w:rsidRPr="00E530F0">
        <w:rPr>
          <w:rFonts w:cs="Arial"/>
          <w:b/>
          <w:sz w:val="22"/>
          <w:szCs w:val="22"/>
          <w:u w:val="single"/>
        </w:rPr>
        <w:t>X</w:t>
      </w:r>
      <w:r w:rsidR="002437BF">
        <w:rPr>
          <w:rFonts w:cs="Arial"/>
          <w:b/>
          <w:sz w:val="22"/>
          <w:szCs w:val="22"/>
          <w:u w:val="single"/>
        </w:rPr>
        <w:t>I</w:t>
      </w:r>
      <w:r w:rsidR="00BF4C35">
        <w:rPr>
          <w:rFonts w:cs="Arial"/>
          <w:b/>
          <w:sz w:val="22"/>
          <w:szCs w:val="22"/>
          <w:u w:val="single"/>
        </w:rPr>
        <w:t>V</w:t>
      </w:r>
      <w:r w:rsidR="0086126A" w:rsidRPr="00E530F0">
        <w:rPr>
          <w:rFonts w:cs="Arial"/>
          <w:b/>
          <w:sz w:val="22"/>
          <w:szCs w:val="22"/>
          <w:u w:val="single"/>
        </w:rPr>
        <w:t xml:space="preserve">. </w:t>
      </w:r>
      <w:r w:rsidR="00F25381" w:rsidRPr="00E530F0">
        <w:rPr>
          <w:rFonts w:cs="Arial"/>
          <w:b/>
          <w:sz w:val="22"/>
          <w:szCs w:val="22"/>
          <w:u w:val="single"/>
        </w:rPr>
        <w:t>ZÁVĚREČNÁ USTANOVENÍ</w:t>
      </w:r>
    </w:p>
    <w:p w14:paraId="4DE139BB" w14:textId="77777777" w:rsidR="00A66D31" w:rsidRPr="00E530F0" w:rsidRDefault="00A66D31" w:rsidP="00A66D31">
      <w:pPr>
        <w:pStyle w:val="Zkladntext"/>
        <w:widowControl/>
        <w:jc w:val="center"/>
        <w:rPr>
          <w:rFonts w:cs="Arial"/>
          <w:b/>
          <w:sz w:val="22"/>
          <w:szCs w:val="22"/>
          <w:u w:val="single"/>
        </w:rPr>
      </w:pPr>
    </w:p>
    <w:p w14:paraId="7D875B05" w14:textId="2E00E59C" w:rsidR="00D34922" w:rsidRPr="002E37D0" w:rsidRDefault="00D34922" w:rsidP="00A93893">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sz w:val="22"/>
          <w:szCs w:val="22"/>
        </w:rPr>
        <w:t>Zmaří-li se po uzavření smlouvy její základní účel, který v ní byl výslovně vyjádřen, a to v</w:t>
      </w:r>
      <w:r w:rsidR="00185755">
        <w:rPr>
          <w:rFonts w:ascii="Arial" w:hAnsi="Arial" w:cs="Arial"/>
          <w:sz w:val="22"/>
          <w:szCs w:val="22"/>
        </w:rPr>
        <w:t> </w:t>
      </w:r>
      <w:r w:rsidRPr="002E37D0">
        <w:rPr>
          <w:rFonts w:ascii="Arial" w:hAnsi="Arial" w:cs="Arial"/>
          <w:sz w:val="22"/>
          <w:szCs w:val="22"/>
        </w:rPr>
        <w:t>důsledku podstatné změny okolností, za nichž byla smlouva uzavřena, může strana dotčená zmařením účelu smlouvy od ní odstoupit. Smluvní strany se v takovém případě zavazují vypořádat své vzájemné závazky dohodou.</w:t>
      </w:r>
    </w:p>
    <w:p w14:paraId="4CBBD397" w14:textId="207D58C1" w:rsidR="00D34922" w:rsidRDefault="00D34922" w:rsidP="00A93893">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bCs/>
          <w:color w:val="000000"/>
          <w:sz w:val="22"/>
          <w:szCs w:val="22"/>
        </w:rPr>
        <w:t xml:space="preserve">Pokud není ve smlouvě uvedeno jinak, řídí se všechny vztahy mezi smluvními stranami ustanoveními </w:t>
      </w:r>
      <w:r w:rsidRPr="002E37D0">
        <w:rPr>
          <w:rFonts w:ascii="Arial" w:hAnsi="Arial" w:cs="Arial"/>
          <w:bCs/>
          <w:sz w:val="22"/>
          <w:szCs w:val="22"/>
        </w:rPr>
        <w:t xml:space="preserve">občanského zákoníku. </w:t>
      </w:r>
      <w:r w:rsidRPr="002E37D0">
        <w:rPr>
          <w:rFonts w:ascii="Arial" w:hAnsi="Arial" w:cs="Arial"/>
          <w:bCs/>
          <w:color w:val="000000"/>
          <w:sz w:val="22"/>
          <w:szCs w:val="22"/>
        </w:rPr>
        <w:t xml:space="preserve">Veškeré změny a dodatky této smlouvy musí být sepsány písemně formou dodatku. Návrh dodatku ke smlouvě </w:t>
      </w:r>
      <w:r w:rsidRPr="002E37D0">
        <w:rPr>
          <w:rFonts w:ascii="Arial" w:hAnsi="Arial" w:cs="Arial"/>
          <w:sz w:val="22"/>
          <w:szCs w:val="22"/>
        </w:rPr>
        <w:t>předloží zhotovitel objednateli v elektronické podobě nejpozději 14 dnů před ukončením termínu plnění dle smlouvy</w:t>
      </w:r>
      <w:r w:rsidRPr="002E37D0">
        <w:rPr>
          <w:rFonts w:ascii="Arial" w:hAnsi="Arial" w:cs="Arial"/>
          <w:bCs/>
          <w:color w:val="000000"/>
          <w:sz w:val="22"/>
          <w:szCs w:val="22"/>
        </w:rPr>
        <w:t>.</w:t>
      </w:r>
    </w:p>
    <w:p w14:paraId="5CB11C99" w14:textId="5EC2050C" w:rsidR="00D34922" w:rsidRPr="004F4EC7" w:rsidRDefault="00D34922" w:rsidP="00A93893">
      <w:pPr>
        <w:numPr>
          <w:ilvl w:val="0"/>
          <w:numId w:val="5"/>
        </w:numPr>
        <w:overflowPunct/>
        <w:ind w:left="426" w:hanging="426"/>
        <w:jc w:val="both"/>
        <w:textAlignment w:val="auto"/>
        <w:rPr>
          <w:rFonts w:ascii="Arial" w:hAnsi="Arial" w:cs="Arial"/>
          <w:bCs/>
          <w:color w:val="000000"/>
          <w:sz w:val="22"/>
          <w:szCs w:val="22"/>
        </w:rPr>
      </w:pPr>
      <w:r w:rsidRPr="004F4EC7">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11A30422" w14:textId="71D9AFBF" w:rsidR="00D34922" w:rsidRPr="003C1725" w:rsidRDefault="003C1725" w:rsidP="00A93893">
      <w:pPr>
        <w:numPr>
          <w:ilvl w:val="0"/>
          <w:numId w:val="5"/>
        </w:numPr>
        <w:overflowPunct/>
        <w:ind w:left="426" w:hanging="426"/>
        <w:jc w:val="both"/>
        <w:textAlignment w:val="auto"/>
        <w:rPr>
          <w:rFonts w:ascii="Arial" w:hAnsi="Arial" w:cs="Arial"/>
          <w:bCs/>
          <w:color w:val="000000"/>
          <w:sz w:val="22"/>
          <w:szCs w:val="22"/>
        </w:rPr>
      </w:pPr>
      <w:r w:rsidRPr="003C1725">
        <w:rPr>
          <w:rFonts w:ascii="Arial" w:hAnsi="Arial" w:cs="Arial"/>
          <w:bCs/>
          <w:color w:val="000000"/>
          <w:sz w:val="22"/>
          <w:szCs w:val="22"/>
        </w:rPr>
        <w:t>Objednatel je oprávněn odstoupit od smlouvy při podstatném porušení smlouvy zhotovitelem, a to zejména:</w:t>
      </w:r>
    </w:p>
    <w:p w14:paraId="3CE7A789" w14:textId="77777777" w:rsidR="000A40B4" w:rsidRPr="000A40B4" w:rsidRDefault="00D34922" w:rsidP="00A93893">
      <w:pPr>
        <w:pStyle w:val="Odstavecseseznamem"/>
        <w:numPr>
          <w:ilvl w:val="0"/>
          <w:numId w:val="4"/>
        </w:numPr>
        <w:overflowPunct/>
        <w:spacing w:after="0" w:line="240" w:lineRule="auto"/>
        <w:jc w:val="both"/>
        <w:textAlignment w:val="auto"/>
        <w:rPr>
          <w:rFonts w:ascii="Arial" w:hAnsi="Arial" w:cs="Arial"/>
          <w:sz w:val="22"/>
          <w:szCs w:val="22"/>
        </w:rPr>
      </w:pPr>
      <w:r w:rsidRPr="000A40B4">
        <w:rPr>
          <w:rFonts w:ascii="Arial" w:hAnsi="Arial" w:cs="Arial"/>
          <w:bCs/>
          <w:color w:val="000000"/>
          <w:sz w:val="22"/>
          <w:szCs w:val="22"/>
        </w:rPr>
        <w:t xml:space="preserve">pokud zhotovitel nezahájí provádění díla ve lhůtě do 6 týdnů po uzavření smlouvy o dílo, </w:t>
      </w:r>
    </w:p>
    <w:p w14:paraId="4566A64A" w14:textId="1E12FF33" w:rsidR="00D34922" w:rsidRPr="000A40B4" w:rsidRDefault="00DB0BF4" w:rsidP="00A93893">
      <w:pPr>
        <w:pStyle w:val="Odstavecseseznamem"/>
        <w:numPr>
          <w:ilvl w:val="0"/>
          <w:numId w:val="4"/>
        </w:numPr>
        <w:overflowPunct/>
        <w:spacing w:after="0" w:line="240" w:lineRule="auto"/>
        <w:jc w:val="both"/>
        <w:textAlignment w:val="auto"/>
        <w:rPr>
          <w:rFonts w:ascii="Arial" w:hAnsi="Arial" w:cs="Arial"/>
          <w:sz w:val="22"/>
          <w:szCs w:val="22"/>
        </w:rPr>
      </w:pPr>
      <w:r w:rsidRPr="000A40B4">
        <w:rPr>
          <w:rFonts w:ascii="Arial" w:hAnsi="Arial" w:cs="Arial"/>
          <w:bCs/>
          <w:color w:val="000000"/>
          <w:sz w:val="22"/>
          <w:szCs w:val="22"/>
        </w:rPr>
        <w:t xml:space="preserve">při </w:t>
      </w:r>
      <w:r w:rsidR="00D34922" w:rsidRPr="000A40B4">
        <w:rPr>
          <w:rFonts w:ascii="Arial" w:hAnsi="Arial" w:cs="Arial"/>
          <w:bCs/>
          <w:color w:val="000000"/>
          <w:sz w:val="22"/>
          <w:szCs w:val="22"/>
        </w:rPr>
        <w:t>prodlení zhotovitele se splněním termínu dokončení díla delší</w:t>
      </w:r>
      <w:r w:rsidR="009D6F64" w:rsidRPr="000A40B4">
        <w:rPr>
          <w:rFonts w:ascii="Arial" w:hAnsi="Arial" w:cs="Arial"/>
          <w:bCs/>
          <w:color w:val="000000"/>
          <w:sz w:val="22"/>
          <w:szCs w:val="22"/>
        </w:rPr>
        <w:t>m</w:t>
      </w:r>
      <w:r w:rsidR="00D34922" w:rsidRPr="000A40B4">
        <w:rPr>
          <w:rFonts w:ascii="Arial" w:hAnsi="Arial" w:cs="Arial"/>
          <w:bCs/>
          <w:color w:val="000000"/>
          <w:sz w:val="22"/>
          <w:szCs w:val="22"/>
        </w:rPr>
        <w:t xml:space="preserve"> než 30 dnů.</w:t>
      </w:r>
    </w:p>
    <w:p w14:paraId="0E0639EE" w14:textId="77777777" w:rsidR="00D34922" w:rsidRPr="001A2C66" w:rsidRDefault="00D34922" w:rsidP="00A93893">
      <w:pPr>
        <w:numPr>
          <w:ilvl w:val="0"/>
          <w:numId w:val="5"/>
        </w:numPr>
        <w:overflowPunct/>
        <w:ind w:left="426" w:hanging="426"/>
        <w:jc w:val="both"/>
        <w:textAlignment w:val="auto"/>
        <w:rPr>
          <w:rFonts w:ascii="Arial" w:hAnsi="Arial" w:cs="Arial"/>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290D6CF8" w14:textId="031A22F1" w:rsidR="001A2C66" w:rsidRPr="00DB0BF4" w:rsidRDefault="001A2C66" w:rsidP="00A93893">
      <w:pPr>
        <w:numPr>
          <w:ilvl w:val="0"/>
          <w:numId w:val="5"/>
        </w:numPr>
        <w:overflowPunct/>
        <w:ind w:left="426" w:hanging="426"/>
        <w:jc w:val="both"/>
        <w:textAlignment w:val="auto"/>
        <w:rPr>
          <w:rFonts w:ascii="Arial" w:hAnsi="Arial" w:cs="Arial"/>
          <w:sz w:val="22"/>
          <w:szCs w:val="22"/>
        </w:rPr>
      </w:pPr>
      <w:r w:rsidRPr="00DB0BF4">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DB0BF4">
        <w:rPr>
          <w:rFonts w:ascii="Arial" w:hAnsi="Arial" w:cs="Arial"/>
          <w:bCs/>
          <w:sz w:val="22"/>
          <w:szCs w:val="22"/>
        </w:rPr>
        <w:t xml:space="preserve"> Objednatel může zaplatit poměrnou část původně určené ceny zhotoviteli, má – </w:t>
      </w:r>
      <w:proofErr w:type="spellStart"/>
      <w:r w:rsidRPr="00DB0BF4">
        <w:rPr>
          <w:rFonts w:ascii="Arial" w:hAnsi="Arial" w:cs="Arial"/>
          <w:bCs/>
          <w:sz w:val="22"/>
          <w:szCs w:val="22"/>
        </w:rPr>
        <w:t>li</w:t>
      </w:r>
      <w:proofErr w:type="spellEnd"/>
      <w:r w:rsidRPr="00DB0BF4">
        <w:rPr>
          <w:rFonts w:ascii="Arial" w:hAnsi="Arial" w:cs="Arial"/>
          <w:bCs/>
          <w:sz w:val="22"/>
          <w:szCs w:val="22"/>
        </w:rPr>
        <w:t xml:space="preserve"> z částečného plnění zhotovitele prospěch.</w:t>
      </w:r>
    </w:p>
    <w:p w14:paraId="1FE91928" w14:textId="77777777" w:rsidR="00D34922" w:rsidRPr="002E37D0" w:rsidRDefault="00D34922" w:rsidP="00A93893">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2E37D0">
        <w:rPr>
          <w:rFonts w:ascii="Arial" w:hAnsi="Arial" w:cs="Arial"/>
          <w:bCs/>
          <w:sz w:val="22"/>
          <w:szCs w:val="22"/>
        </w:rPr>
        <w:t>metadat</w:t>
      </w:r>
      <w:proofErr w:type="spellEnd"/>
      <w:r w:rsidRPr="002E37D0">
        <w:rPr>
          <w:rFonts w:ascii="Arial" w:hAnsi="Arial" w:cs="Arial"/>
          <w:bCs/>
          <w:sz w:val="22"/>
          <w:szCs w:val="22"/>
        </w:rPr>
        <w:t xml:space="preserve"> požadovaných k uveřejnění dle zákona č. 340/2015 Sb., o registru smluv, ve znění pozdějších předpisů. Zveřejnění smlouvy a </w:t>
      </w:r>
      <w:proofErr w:type="spellStart"/>
      <w:r w:rsidRPr="002E37D0">
        <w:rPr>
          <w:rFonts w:ascii="Arial" w:hAnsi="Arial" w:cs="Arial"/>
          <w:bCs/>
          <w:sz w:val="22"/>
          <w:szCs w:val="22"/>
        </w:rPr>
        <w:t>metadat</w:t>
      </w:r>
      <w:proofErr w:type="spellEnd"/>
      <w:r w:rsidRPr="002E37D0">
        <w:rPr>
          <w:rFonts w:ascii="Arial" w:hAnsi="Arial" w:cs="Arial"/>
          <w:bCs/>
          <w:sz w:val="22"/>
          <w:szCs w:val="22"/>
        </w:rPr>
        <w:t xml:space="preserve"> v registru </w:t>
      </w:r>
      <w:r w:rsidRPr="002E37D0">
        <w:rPr>
          <w:rFonts w:ascii="Arial" w:hAnsi="Arial" w:cs="Arial"/>
          <w:bCs/>
          <w:sz w:val="22"/>
          <w:szCs w:val="22"/>
        </w:rPr>
        <w:lastRenderedPageBreak/>
        <w:t>smluv zajistí Povodí Ohře, státní podnik, který má právo tuto smlouvu zveřejnit rovněž v pochybnostech o tom, zda tato smlouva zveřejnění podléhá či nikoliv.</w:t>
      </w:r>
    </w:p>
    <w:p w14:paraId="4C76E820" w14:textId="77777777" w:rsidR="00D34922" w:rsidRPr="002E37D0" w:rsidRDefault="00D34922" w:rsidP="00A93893">
      <w:pPr>
        <w:numPr>
          <w:ilvl w:val="0"/>
          <w:numId w:val="5"/>
        </w:numPr>
        <w:overflowPunct/>
        <w:ind w:left="426" w:hanging="426"/>
        <w:jc w:val="both"/>
        <w:textAlignment w:val="auto"/>
        <w:rPr>
          <w:rFonts w:ascii="Arial" w:hAnsi="Arial" w:cs="Arial"/>
          <w:bCs/>
          <w:sz w:val="22"/>
          <w:szCs w:val="22"/>
        </w:rPr>
      </w:pPr>
      <w:r w:rsidRPr="002E37D0">
        <w:rPr>
          <w:rFonts w:ascii="Arial" w:hAnsi="Arial" w:cs="Arial"/>
          <w:bCs/>
          <w:color w:val="000000"/>
          <w:sz w:val="22"/>
          <w:szCs w:val="22"/>
        </w:rPr>
        <w:t xml:space="preserve">Na svědectví tohoto smluvní strany tímto podepisují smlouvu. Tato smlouva je vyhotovena ve </w:t>
      </w:r>
      <w:r w:rsidRPr="002E37D0">
        <w:rPr>
          <w:rFonts w:ascii="Arial" w:hAnsi="Arial" w:cs="Arial"/>
          <w:bCs/>
          <w:sz w:val="22"/>
          <w:szCs w:val="22"/>
        </w:rPr>
        <w:t xml:space="preserve">třech </w:t>
      </w:r>
      <w:r w:rsidRPr="002E37D0">
        <w:rPr>
          <w:rFonts w:ascii="Arial" w:hAnsi="Arial" w:cs="Arial"/>
          <w:bCs/>
          <w:color w:val="000000"/>
          <w:sz w:val="22"/>
          <w:szCs w:val="22"/>
        </w:rPr>
        <w:t xml:space="preserve">vyhotoveních, z nichž každé má platnost originálu. Objednatel obdrží dvě a zhotovitel </w:t>
      </w:r>
      <w:r w:rsidRPr="002E37D0">
        <w:rPr>
          <w:rFonts w:ascii="Arial" w:hAnsi="Arial" w:cs="Arial"/>
          <w:bCs/>
          <w:sz w:val="22"/>
          <w:szCs w:val="22"/>
        </w:rPr>
        <w:t>jedno</w:t>
      </w:r>
      <w:r w:rsidRPr="002E37D0">
        <w:rPr>
          <w:rFonts w:ascii="Arial" w:hAnsi="Arial" w:cs="Arial"/>
          <w:bCs/>
          <w:color w:val="000000"/>
          <w:sz w:val="22"/>
          <w:szCs w:val="22"/>
        </w:rPr>
        <w:t xml:space="preserve"> vyhotovení smlouvy.</w:t>
      </w:r>
    </w:p>
    <w:p w14:paraId="08B3F03D" w14:textId="77777777" w:rsidR="00D34922" w:rsidRPr="00D34922" w:rsidRDefault="00D34922" w:rsidP="00A93893">
      <w:pPr>
        <w:numPr>
          <w:ilvl w:val="0"/>
          <w:numId w:val="5"/>
        </w:numPr>
        <w:overflowPunct/>
        <w:ind w:left="426" w:hanging="426"/>
        <w:jc w:val="both"/>
        <w:textAlignment w:val="auto"/>
        <w:rPr>
          <w:rFonts w:ascii="Arial" w:hAnsi="Arial" w:cs="Arial"/>
          <w:bCs/>
          <w:sz w:val="22"/>
          <w:szCs w:val="22"/>
        </w:rPr>
      </w:pPr>
      <w:r w:rsidRPr="002E37D0">
        <w:rPr>
          <w:rFonts w:ascii="Arial" w:hAnsi="Arial" w:cs="Arial"/>
          <w:bCs/>
          <w:color w:val="000000"/>
          <w:sz w:val="22"/>
          <w:szCs w:val="22"/>
        </w:rPr>
        <w:t>Smluvní strany nepovažují žádné ustanovení smlouvy za obchodní tajemství.</w:t>
      </w:r>
    </w:p>
    <w:p w14:paraId="50F56662" w14:textId="5E74A5AD" w:rsidR="00811B43" w:rsidRPr="00C068FE" w:rsidRDefault="00D34922" w:rsidP="00A93893">
      <w:pPr>
        <w:numPr>
          <w:ilvl w:val="0"/>
          <w:numId w:val="5"/>
        </w:numPr>
        <w:overflowPunct/>
        <w:ind w:left="426" w:hanging="426"/>
        <w:jc w:val="both"/>
        <w:textAlignment w:val="auto"/>
        <w:rPr>
          <w:rFonts w:cs="Arial"/>
          <w:sz w:val="22"/>
          <w:szCs w:val="22"/>
        </w:rPr>
      </w:pPr>
      <w:r w:rsidRPr="00D34922">
        <w:rPr>
          <w:rFonts w:ascii="Arial" w:hAnsi="Arial" w:cs="Arial"/>
          <w:bCs/>
          <w:color w:val="000000"/>
          <w:sz w:val="22"/>
          <w:szCs w:val="22"/>
        </w:rPr>
        <w:t>Smlouva nabývá platnosti dnem jejího podpisu poslední ze smluvních stran a účinnosti zveřejněním v Registru smluv.</w:t>
      </w:r>
      <w:r w:rsidR="00811B43" w:rsidRPr="003C1725">
        <w:rPr>
          <w:rFonts w:ascii="Arial" w:hAnsi="Arial" w:cs="Arial"/>
          <w:sz w:val="22"/>
          <w:szCs w:val="22"/>
        </w:rPr>
        <w:t xml:space="preserve"> </w:t>
      </w:r>
    </w:p>
    <w:p w14:paraId="16D0B062" w14:textId="77777777" w:rsidR="00C068FE" w:rsidRDefault="00C068FE" w:rsidP="00C068FE">
      <w:pPr>
        <w:overflowPunct/>
        <w:ind w:left="426"/>
        <w:jc w:val="both"/>
        <w:textAlignment w:val="auto"/>
        <w:rPr>
          <w:rFonts w:ascii="Arial" w:hAnsi="Arial" w:cs="Arial"/>
          <w:sz w:val="22"/>
          <w:szCs w:val="22"/>
        </w:rPr>
      </w:pPr>
    </w:p>
    <w:p w14:paraId="5F0B5087" w14:textId="77777777" w:rsidR="00C068FE" w:rsidRPr="003C1725" w:rsidRDefault="00C068FE" w:rsidP="00C068FE">
      <w:pPr>
        <w:overflowPunct/>
        <w:ind w:left="426"/>
        <w:jc w:val="both"/>
        <w:textAlignment w:val="auto"/>
        <w:rPr>
          <w:rFonts w:cs="Arial"/>
          <w:sz w:val="22"/>
          <w:szCs w:val="22"/>
        </w:rPr>
      </w:pPr>
    </w:p>
    <w:p w14:paraId="50F56663" w14:textId="77777777" w:rsidR="00811B43" w:rsidRDefault="00811B43" w:rsidP="00811B43">
      <w:pPr>
        <w:keepNext/>
        <w:jc w:val="both"/>
        <w:rPr>
          <w:rFonts w:ascii="Arial" w:hAnsi="Arial" w:cs="Arial"/>
          <w:sz w:val="22"/>
          <w:szCs w:val="22"/>
        </w:rPr>
      </w:pPr>
    </w:p>
    <w:p w14:paraId="493B981A" w14:textId="77777777" w:rsidR="0070023F" w:rsidRDefault="0070023F" w:rsidP="00811B43">
      <w:pPr>
        <w:keepNext/>
        <w:jc w:val="both"/>
        <w:rPr>
          <w:rFonts w:ascii="Arial" w:hAnsi="Arial" w:cs="Arial"/>
          <w:sz w:val="22"/>
          <w:szCs w:val="22"/>
        </w:rPr>
      </w:pPr>
    </w:p>
    <w:p w14:paraId="57EC3608" w14:textId="32F68300" w:rsidR="0070023F" w:rsidRPr="00386410" w:rsidRDefault="0070023F" w:rsidP="0070023F">
      <w:pPr>
        <w:keepNext/>
        <w:jc w:val="both"/>
        <w:rPr>
          <w:rFonts w:ascii="Arial" w:hAnsi="Arial" w:cs="Arial"/>
          <w:sz w:val="22"/>
          <w:szCs w:val="22"/>
        </w:rPr>
      </w:pPr>
      <w:r w:rsidRPr="00386410">
        <w:rPr>
          <w:rFonts w:ascii="Arial" w:hAnsi="Arial" w:cs="Arial"/>
          <w:sz w:val="22"/>
          <w:szCs w:val="22"/>
        </w:rPr>
        <w:t xml:space="preserve">V Chomutově dne </w:t>
      </w:r>
      <w:r w:rsidR="009871D9">
        <w:rPr>
          <w:rFonts w:ascii="Arial" w:hAnsi="Arial" w:cs="Arial"/>
          <w:sz w:val="22"/>
          <w:szCs w:val="22"/>
        </w:rPr>
        <w:tab/>
      </w:r>
      <w:r w:rsidR="009871D9">
        <w:rPr>
          <w:rFonts w:ascii="Arial" w:hAnsi="Arial" w:cs="Arial"/>
          <w:sz w:val="22"/>
          <w:szCs w:val="22"/>
        </w:rPr>
        <w:tab/>
      </w:r>
      <w:r w:rsidR="009871D9">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7D38B1">
        <w:rPr>
          <w:rFonts w:ascii="Arial" w:hAnsi="Arial" w:cs="Arial"/>
          <w:sz w:val="22"/>
          <w:szCs w:val="22"/>
        </w:rPr>
        <w:t xml:space="preserve"> Praze </w:t>
      </w:r>
      <w:r w:rsidRPr="00386410">
        <w:rPr>
          <w:rFonts w:ascii="Arial" w:hAnsi="Arial" w:cs="Arial"/>
          <w:sz w:val="22"/>
          <w:szCs w:val="22"/>
        </w:rPr>
        <w:t>dne</w:t>
      </w:r>
      <w:r w:rsidR="007D38B1">
        <w:rPr>
          <w:rFonts w:ascii="Arial" w:hAnsi="Arial" w:cs="Arial"/>
          <w:sz w:val="22"/>
          <w:szCs w:val="22"/>
        </w:rPr>
        <w:t xml:space="preserve"> </w:t>
      </w:r>
    </w:p>
    <w:p w14:paraId="1BE1C7D2" w14:textId="77777777" w:rsidR="0070023F" w:rsidRPr="00386410" w:rsidRDefault="0070023F" w:rsidP="0070023F">
      <w:pPr>
        <w:keepNext/>
        <w:jc w:val="both"/>
        <w:rPr>
          <w:rFonts w:ascii="Arial" w:hAnsi="Arial" w:cs="Arial"/>
          <w:sz w:val="22"/>
          <w:szCs w:val="22"/>
        </w:rPr>
      </w:pPr>
    </w:p>
    <w:p w14:paraId="3FBB80E1" w14:textId="77777777" w:rsidR="0070023F" w:rsidRPr="00386410" w:rsidRDefault="0070023F" w:rsidP="0070023F">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174C1D6B" w14:textId="77777777" w:rsidR="0070023F" w:rsidRDefault="0070023F" w:rsidP="0070023F">
      <w:pPr>
        <w:keepNext/>
        <w:jc w:val="both"/>
        <w:rPr>
          <w:rFonts w:ascii="Arial" w:hAnsi="Arial" w:cs="Arial"/>
          <w:sz w:val="22"/>
          <w:szCs w:val="22"/>
        </w:rPr>
      </w:pPr>
    </w:p>
    <w:p w14:paraId="5E115801" w14:textId="77777777" w:rsidR="0070023F" w:rsidRDefault="0070023F" w:rsidP="0070023F">
      <w:pPr>
        <w:keepNext/>
        <w:jc w:val="both"/>
        <w:rPr>
          <w:rFonts w:ascii="Arial" w:hAnsi="Arial" w:cs="Arial"/>
          <w:sz w:val="22"/>
          <w:szCs w:val="22"/>
        </w:rPr>
      </w:pPr>
    </w:p>
    <w:p w14:paraId="67130FAF" w14:textId="77777777" w:rsidR="009871D9" w:rsidRDefault="009871D9" w:rsidP="0070023F">
      <w:pPr>
        <w:keepNext/>
        <w:jc w:val="both"/>
        <w:rPr>
          <w:rFonts w:ascii="Arial" w:hAnsi="Arial" w:cs="Arial"/>
          <w:sz w:val="22"/>
          <w:szCs w:val="22"/>
        </w:rPr>
      </w:pPr>
    </w:p>
    <w:p w14:paraId="614D9AF1" w14:textId="77777777" w:rsidR="009871D9" w:rsidRDefault="009871D9" w:rsidP="0070023F">
      <w:pPr>
        <w:keepNext/>
        <w:jc w:val="both"/>
        <w:rPr>
          <w:rFonts w:ascii="Arial" w:hAnsi="Arial" w:cs="Arial"/>
          <w:sz w:val="22"/>
          <w:szCs w:val="22"/>
        </w:rPr>
      </w:pPr>
    </w:p>
    <w:p w14:paraId="793DFEBE" w14:textId="77777777" w:rsidR="009871D9" w:rsidRDefault="009871D9" w:rsidP="0070023F">
      <w:pPr>
        <w:keepNext/>
        <w:jc w:val="both"/>
        <w:rPr>
          <w:rFonts w:ascii="Arial" w:hAnsi="Arial" w:cs="Arial"/>
          <w:sz w:val="22"/>
          <w:szCs w:val="22"/>
        </w:rPr>
      </w:pPr>
    </w:p>
    <w:p w14:paraId="5A62AE24" w14:textId="77777777" w:rsidR="009871D9" w:rsidRDefault="009871D9" w:rsidP="0070023F">
      <w:pPr>
        <w:keepNext/>
        <w:jc w:val="both"/>
        <w:rPr>
          <w:rFonts w:ascii="Arial" w:hAnsi="Arial" w:cs="Arial"/>
          <w:sz w:val="22"/>
          <w:szCs w:val="22"/>
        </w:rPr>
      </w:pPr>
    </w:p>
    <w:p w14:paraId="16BF834E" w14:textId="77777777" w:rsidR="009871D9" w:rsidRDefault="009871D9" w:rsidP="0070023F">
      <w:pPr>
        <w:keepNext/>
        <w:jc w:val="both"/>
        <w:rPr>
          <w:rFonts w:ascii="Arial" w:hAnsi="Arial" w:cs="Arial"/>
          <w:sz w:val="22"/>
          <w:szCs w:val="22"/>
        </w:rPr>
      </w:pPr>
    </w:p>
    <w:p w14:paraId="5A69F8CD" w14:textId="77777777" w:rsidR="0070023F" w:rsidRPr="00386410" w:rsidRDefault="0070023F" w:rsidP="0070023F">
      <w:pPr>
        <w:keepNext/>
        <w:jc w:val="both"/>
        <w:rPr>
          <w:rFonts w:ascii="Arial" w:hAnsi="Arial" w:cs="Arial"/>
          <w:sz w:val="22"/>
          <w:szCs w:val="22"/>
        </w:rPr>
      </w:pPr>
    </w:p>
    <w:p w14:paraId="344620D4" w14:textId="4788D457" w:rsidR="0070023F" w:rsidRPr="00D74A50" w:rsidRDefault="0070023F" w:rsidP="0070023F">
      <w:pPr>
        <w:jc w:val="both"/>
        <w:rPr>
          <w:rFonts w:ascii="Arial" w:hAnsi="Arial" w:cs="Arial"/>
          <w:sz w:val="22"/>
          <w:szCs w:val="22"/>
        </w:rPr>
      </w:pPr>
      <w:bookmarkStart w:id="0" w:name="_GoBack"/>
      <w:bookmarkEnd w:id="0"/>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D38B1">
        <w:rPr>
          <w:rFonts w:ascii="Arial" w:hAnsi="Arial" w:cs="Arial"/>
          <w:sz w:val="22"/>
          <w:szCs w:val="22"/>
        </w:rPr>
        <w:t>jednatel společnosti</w:t>
      </w:r>
    </w:p>
    <w:p w14:paraId="0166363E" w14:textId="790B841C" w:rsidR="0070023F" w:rsidRDefault="0070023F" w:rsidP="0070023F">
      <w:pPr>
        <w:jc w:val="both"/>
        <w:rPr>
          <w:rFonts w:ascii="Arial" w:hAnsi="Arial" w:cs="Arial"/>
          <w:sz w:val="22"/>
          <w:szCs w:val="22"/>
        </w:rPr>
      </w:pPr>
      <w:r w:rsidRPr="00D74A50">
        <w:rPr>
          <w:rFonts w:ascii="Arial" w:hAnsi="Arial" w:cs="Arial"/>
          <w:sz w:val="22"/>
          <w:szCs w:val="22"/>
        </w:rPr>
        <w:t>Povodí Ohře, státní podnik</w:t>
      </w:r>
      <w:r w:rsidR="007D38B1">
        <w:rPr>
          <w:rFonts w:ascii="Arial" w:hAnsi="Arial" w:cs="Arial"/>
          <w:sz w:val="22"/>
          <w:szCs w:val="22"/>
        </w:rPr>
        <w:tab/>
      </w:r>
      <w:r w:rsidR="007D38B1">
        <w:rPr>
          <w:rFonts w:ascii="Arial" w:hAnsi="Arial" w:cs="Arial"/>
          <w:sz w:val="22"/>
          <w:szCs w:val="22"/>
        </w:rPr>
        <w:tab/>
      </w:r>
      <w:r w:rsidR="007D38B1">
        <w:rPr>
          <w:rFonts w:ascii="Arial" w:hAnsi="Arial" w:cs="Arial"/>
          <w:sz w:val="22"/>
          <w:szCs w:val="22"/>
        </w:rPr>
        <w:tab/>
      </w:r>
      <w:r w:rsidR="007D38B1">
        <w:rPr>
          <w:rFonts w:ascii="Arial" w:hAnsi="Arial" w:cs="Arial"/>
          <w:sz w:val="22"/>
          <w:szCs w:val="22"/>
        </w:rPr>
        <w:tab/>
        <w:t>G IMPULS Praha spol. s r.o.</w:t>
      </w:r>
    </w:p>
    <w:p w14:paraId="03A6D41A" w14:textId="77777777" w:rsidR="00C068FE" w:rsidRDefault="00C068FE" w:rsidP="00596831">
      <w:pPr>
        <w:jc w:val="both"/>
        <w:rPr>
          <w:rFonts w:ascii="Arial" w:hAnsi="Arial"/>
          <w:b/>
          <w:sz w:val="22"/>
          <w:szCs w:val="22"/>
        </w:rPr>
      </w:pPr>
    </w:p>
    <w:p w14:paraId="3223937B" w14:textId="77777777" w:rsidR="00C068FE" w:rsidRDefault="00C068FE" w:rsidP="00596831">
      <w:pPr>
        <w:jc w:val="both"/>
        <w:rPr>
          <w:rFonts w:ascii="Arial" w:hAnsi="Arial"/>
          <w:b/>
          <w:sz w:val="22"/>
          <w:szCs w:val="22"/>
        </w:rPr>
      </w:pPr>
    </w:p>
    <w:p w14:paraId="19DDABB4" w14:textId="77777777" w:rsidR="00C068FE" w:rsidRDefault="00C068FE" w:rsidP="00596831">
      <w:pPr>
        <w:jc w:val="both"/>
        <w:rPr>
          <w:rFonts w:ascii="Arial" w:hAnsi="Arial"/>
          <w:b/>
          <w:sz w:val="22"/>
          <w:szCs w:val="22"/>
        </w:rPr>
      </w:pPr>
    </w:p>
    <w:p w14:paraId="6810DFF2" w14:textId="77777777" w:rsidR="00C068FE" w:rsidRDefault="00C068FE" w:rsidP="00596831">
      <w:pPr>
        <w:jc w:val="both"/>
        <w:rPr>
          <w:rFonts w:ascii="Arial" w:hAnsi="Arial"/>
          <w:b/>
          <w:sz w:val="22"/>
          <w:szCs w:val="22"/>
        </w:rPr>
      </w:pPr>
    </w:p>
    <w:sectPr w:rsidR="00C068FE" w:rsidSect="00B640F3">
      <w:footerReference w:type="default" r:id="rId14"/>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A43D" w14:textId="77777777" w:rsidR="00DE289D" w:rsidRDefault="00DE289D">
      <w:r>
        <w:separator/>
      </w:r>
    </w:p>
  </w:endnote>
  <w:endnote w:type="continuationSeparator" w:id="0">
    <w:p w14:paraId="634A67A0" w14:textId="77777777" w:rsidR="00DE289D" w:rsidRDefault="00DE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73">
    <w:altName w:val="Times New Roman"/>
    <w:charset w:val="EE"/>
    <w:family w:val="auto"/>
    <w:pitch w:val="variable"/>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676"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96E48">
      <w:rPr>
        <w:rFonts w:ascii="Arial" w:hAnsi="Arial" w:cs="Arial"/>
        <w:b/>
        <w:noProof/>
        <w:sz w:val="18"/>
        <w:szCs w:val="18"/>
      </w:rPr>
      <w:t>5</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96E48">
      <w:rPr>
        <w:rFonts w:ascii="Arial" w:hAnsi="Arial" w:cs="Arial"/>
        <w:b/>
        <w:noProof/>
        <w:sz w:val="18"/>
        <w:szCs w:val="18"/>
      </w:rPr>
      <w:t>7</w:t>
    </w:r>
    <w:r w:rsidRPr="00996588">
      <w:rPr>
        <w:rFonts w:ascii="Arial" w:hAnsi="Arial" w:cs="Arial"/>
        <w:b/>
        <w:sz w:val="18"/>
        <w:szCs w:val="18"/>
      </w:rPr>
      <w:fldChar w:fldCharType="end"/>
    </w:r>
  </w:p>
  <w:p w14:paraId="50F56677"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0185" w14:textId="77777777" w:rsidR="00DE289D" w:rsidRDefault="00DE289D">
      <w:r>
        <w:separator/>
      </w:r>
    </w:p>
  </w:footnote>
  <w:footnote w:type="continuationSeparator" w:id="0">
    <w:p w14:paraId="7F502332" w14:textId="77777777" w:rsidR="00DE289D" w:rsidRDefault="00DE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B240674"/>
    <w:multiLevelType w:val="multilevel"/>
    <w:tmpl w:val="9960746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DE41341"/>
    <w:multiLevelType w:val="hybridMultilevel"/>
    <w:tmpl w:val="CEE48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905BDE"/>
    <w:multiLevelType w:val="hybridMultilevel"/>
    <w:tmpl w:val="464C4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2D49A8"/>
    <w:multiLevelType w:val="hybridMultilevel"/>
    <w:tmpl w:val="C7D4B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846B3D"/>
    <w:multiLevelType w:val="hybridMultilevel"/>
    <w:tmpl w:val="4F26BC7C"/>
    <w:lvl w:ilvl="0" w:tplc="B4048A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874DFF"/>
    <w:multiLevelType w:val="hybridMultilevel"/>
    <w:tmpl w:val="DF60FF96"/>
    <w:lvl w:ilvl="0" w:tplc="0405000F">
      <w:start w:val="1"/>
      <w:numFmt w:val="decimal"/>
      <w:lvlText w:val="%1."/>
      <w:lvlJc w:val="left"/>
      <w:pPr>
        <w:tabs>
          <w:tab w:val="num" w:pos="360"/>
        </w:tabs>
        <w:ind w:left="360" w:hanging="360"/>
      </w:pPr>
    </w:lvl>
    <w:lvl w:ilvl="1" w:tplc="71A8CC92">
      <w:numFmt w:val="bullet"/>
      <w:lvlText w:val="–"/>
      <w:lvlJc w:val="left"/>
      <w:pPr>
        <w:tabs>
          <w:tab w:val="num" w:pos="1080"/>
        </w:tabs>
        <w:ind w:left="1080" w:hanging="360"/>
      </w:pPr>
      <w:rPr>
        <w:rFonts w:ascii="Helv" w:eastAsia="Times New Roman" w:hAnsi="Helv"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15:restartNumberingAfterBreak="0">
    <w:nsid w:val="7E5C5F06"/>
    <w:multiLevelType w:val="hybridMultilevel"/>
    <w:tmpl w:val="382C47B6"/>
    <w:lvl w:ilvl="0" w:tplc="992CBFF0">
      <w:start w:val="1"/>
      <w:numFmt w:val="decimal"/>
      <w:lvlText w:val="%1."/>
      <w:lvlJc w:val="left"/>
      <w:pPr>
        <w:ind w:left="360" w:hanging="360"/>
      </w:pPr>
      <w:rPr>
        <w:rFonts w:ascii="Arial" w:hAnsi="Arial" w:cs="Arial"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6"/>
  </w:num>
  <w:num w:numId="10">
    <w:abstractNumId w:val="8"/>
  </w:num>
  <w:num w:numId="11">
    <w:abstractNumId w:val="4"/>
  </w:num>
  <w:num w:numId="12">
    <w:abstractNumId w:val="7"/>
  </w:num>
  <w:num w:numId="13">
    <w:abstractNumId w:val="12"/>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28A1"/>
    <w:rsid w:val="00003266"/>
    <w:rsid w:val="0001739A"/>
    <w:rsid w:val="0002510A"/>
    <w:rsid w:val="00031F55"/>
    <w:rsid w:val="00032AD0"/>
    <w:rsid w:val="00041C4D"/>
    <w:rsid w:val="000456A7"/>
    <w:rsid w:val="00046C3E"/>
    <w:rsid w:val="00053346"/>
    <w:rsid w:val="00060A53"/>
    <w:rsid w:val="000752A7"/>
    <w:rsid w:val="00080748"/>
    <w:rsid w:val="000903EA"/>
    <w:rsid w:val="00091338"/>
    <w:rsid w:val="000914C6"/>
    <w:rsid w:val="000927E7"/>
    <w:rsid w:val="00093AD2"/>
    <w:rsid w:val="000A10CD"/>
    <w:rsid w:val="000A40B4"/>
    <w:rsid w:val="000B0E7E"/>
    <w:rsid w:val="000B2E4B"/>
    <w:rsid w:val="000D29AC"/>
    <w:rsid w:val="000D6E59"/>
    <w:rsid w:val="000F7344"/>
    <w:rsid w:val="0010424A"/>
    <w:rsid w:val="001059B7"/>
    <w:rsid w:val="0011076F"/>
    <w:rsid w:val="00114CFD"/>
    <w:rsid w:val="00123974"/>
    <w:rsid w:val="00130486"/>
    <w:rsid w:val="001307A5"/>
    <w:rsid w:val="00145445"/>
    <w:rsid w:val="00151C33"/>
    <w:rsid w:val="001556E2"/>
    <w:rsid w:val="00185755"/>
    <w:rsid w:val="00191A3B"/>
    <w:rsid w:val="00192781"/>
    <w:rsid w:val="00194F65"/>
    <w:rsid w:val="001970F6"/>
    <w:rsid w:val="001A2C66"/>
    <w:rsid w:val="001A549B"/>
    <w:rsid w:val="001C04BD"/>
    <w:rsid w:val="001D3524"/>
    <w:rsid w:val="001D6BE7"/>
    <w:rsid w:val="001F620F"/>
    <w:rsid w:val="001F7612"/>
    <w:rsid w:val="00200F35"/>
    <w:rsid w:val="0020184F"/>
    <w:rsid w:val="00202EA0"/>
    <w:rsid w:val="002044E5"/>
    <w:rsid w:val="002113D7"/>
    <w:rsid w:val="002157FE"/>
    <w:rsid w:val="00241CC6"/>
    <w:rsid w:val="002437BF"/>
    <w:rsid w:val="002510BD"/>
    <w:rsid w:val="002531FC"/>
    <w:rsid w:val="00255B29"/>
    <w:rsid w:val="00272420"/>
    <w:rsid w:val="00274958"/>
    <w:rsid w:val="002841E7"/>
    <w:rsid w:val="002A59FE"/>
    <w:rsid w:val="002B32CB"/>
    <w:rsid w:val="002C2916"/>
    <w:rsid w:val="002C50E0"/>
    <w:rsid w:val="002D0A49"/>
    <w:rsid w:val="002D1039"/>
    <w:rsid w:val="002D299B"/>
    <w:rsid w:val="002D640B"/>
    <w:rsid w:val="002E73A1"/>
    <w:rsid w:val="00301C46"/>
    <w:rsid w:val="00302394"/>
    <w:rsid w:val="00312AFD"/>
    <w:rsid w:val="00312BF9"/>
    <w:rsid w:val="003261BA"/>
    <w:rsid w:val="00327DB4"/>
    <w:rsid w:val="00334647"/>
    <w:rsid w:val="00346C0D"/>
    <w:rsid w:val="00350C54"/>
    <w:rsid w:val="00361B60"/>
    <w:rsid w:val="00364EF7"/>
    <w:rsid w:val="00386410"/>
    <w:rsid w:val="003A15B7"/>
    <w:rsid w:val="003A7BC6"/>
    <w:rsid w:val="003B2A08"/>
    <w:rsid w:val="003C1725"/>
    <w:rsid w:val="003D160C"/>
    <w:rsid w:val="003D38EF"/>
    <w:rsid w:val="003D53D1"/>
    <w:rsid w:val="003F365A"/>
    <w:rsid w:val="00410274"/>
    <w:rsid w:val="004167CE"/>
    <w:rsid w:val="00422EC7"/>
    <w:rsid w:val="004237EB"/>
    <w:rsid w:val="004258CF"/>
    <w:rsid w:val="00431AB2"/>
    <w:rsid w:val="004335FB"/>
    <w:rsid w:val="00437893"/>
    <w:rsid w:val="004433D8"/>
    <w:rsid w:val="00453143"/>
    <w:rsid w:val="00493F3E"/>
    <w:rsid w:val="00495EDE"/>
    <w:rsid w:val="004A2984"/>
    <w:rsid w:val="004A3B52"/>
    <w:rsid w:val="004B384C"/>
    <w:rsid w:val="004E7D23"/>
    <w:rsid w:val="004F4EC7"/>
    <w:rsid w:val="005030F2"/>
    <w:rsid w:val="00512F40"/>
    <w:rsid w:val="00516E1F"/>
    <w:rsid w:val="00516FDA"/>
    <w:rsid w:val="00520647"/>
    <w:rsid w:val="005247CA"/>
    <w:rsid w:val="005302CD"/>
    <w:rsid w:val="00563146"/>
    <w:rsid w:val="005668D0"/>
    <w:rsid w:val="00583EBC"/>
    <w:rsid w:val="005870DA"/>
    <w:rsid w:val="00595DCE"/>
    <w:rsid w:val="00596831"/>
    <w:rsid w:val="005B0ABE"/>
    <w:rsid w:val="005B1728"/>
    <w:rsid w:val="005B53AA"/>
    <w:rsid w:val="005C10DB"/>
    <w:rsid w:val="005C68CC"/>
    <w:rsid w:val="005C6983"/>
    <w:rsid w:val="005D723E"/>
    <w:rsid w:val="005E111B"/>
    <w:rsid w:val="005F217B"/>
    <w:rsid w:val="005F34D9"/>
    <w:rsid w:val="0060059A"/>
    <w:rsid w:val="00602394"/>
    <w:rsid w:val="0060531F"/>
    <w:rsid w:val="00611D5F"/>
    <w:rsid w:val="006258F1"/>
    <w:rsid w:val="0065009D"/>
    <w:rsid w:val="00656664"/>
    <w:rsid w:val="00670038"/>
    <w:rsid w:val="0067189F"/>
    <w:rsid w:val="0068009D"/>
    <w:rsid w:val="00686A82"/>
    <w:rsid w:val="00687E88"/>
    <w:rsid w:val="00693CA7"/>
    <w:rsid w:val="006A302C"/>
    <w:rsid w:val="006C64E2"/>
    <w:rsid w:val="006D4CF2"/>
    <w:rsid w:val="006E5F9A"/>
    <w:rsid w:val="006F1908"/>
    <w:rsid w:val="0070023F"/>
    <w:rsid w:val="007035CE"/>
    <w:rsid w:val="007111BD"/>
    <w:rsid w:val="00714263"/>
    <w:rsid w:val="00715EBF"/>
    <w:rsid w:val="00734FF3"/>
    <w:rsid w:val="0074616E"/>
    <w:rsid w:val="00747432"/>
    <w:rsid w:val="00751D7E"/>
    <w:rsid w:val="00754F1F"/>
    <w:rsid w:val="00754FFF"/>
    <w:rsid w:val="00761C0A"/>
    <w:rsid w:val="00771122"/>
    <w:rsid w:val="007769CC"/>
    <w:rsid w:val="00790434"/>
    <w:rsid w:val="007907A5"/>
    <w:rsid w:val="007B575A"/>
    <w:rsid w:val="007D38B1"/>
    <w:rsid w:val="007D5107"/>
    <w:rsid w:val="007E3964"/>
    <w:rsid w:val="007F14CA"/>
    <w:rsid w:val="007F2877"/>
    <w:rsid w:val="007F60BA"/>
    <w:rsid w:val="007F7071"/>
    <w:rsid w:val="00811B43"/>
    <w:rsid w:val="008156E1"/>
    <w:rsid w:val="008238C1"/>
    <w:rsid w:val="00830AC2"/>
    <w:rsid w:val="008347C2"/>
    <w:rsid w:val="00835CE0"/>
    <w:rsid w:val="00844FF1"/>
    <w:rsid w:val="00855A6C"/>
    <w:rsid w:val="00856705"/>
    <w:rsid w:val="0085707F"/>
    <w:rsid w:val="0085782E"/>
    <w:rsid w:val="008604EE"/>
    <w:rsid w:val="00860849"/>
    <w:rsid w:val="0086126A"/>
    <w:rsid w:val="00863475"/>
    <w:rsid w:val="00870823"/>
    <w:rsid w:val="00872CA3"/>
    <w:rsid w:val="00883D67"/>
    <w:rsid w:val="00885594"/>
    <w:rsid w:val="0088678E"/>
    <w:rsid w:val="008A107C"/>
    <w:rsid w:val="008D07D7"/>
    <w:rsid w:val="008D36CC"/>
    <w:rsid w:val="008F771D"/>
    <w:rsid w:val="009177F7"/>
    <w:rsid w:val="00917F5B"/>
    <w:rsid w:val="00921CCC"/>
    <w:rsid w:val="009231A4"/>
    <w:rsid w:val="0092548D"/>
    <w:rsid w:val="00927F27"/>
    <w:rsid w:val="0095255A"/>
    <w:rsid w:val="00953F61"/>
    <w:rsid w:val="0095748D"/>
    <w:rsid w:val="0096148E"/>
    <w:rsid w:val="00963F3F"/>
    <w:rsid w:val="0098025D"/>
    <w:rsid w:val="009843E0"/>
    <w:rsid w:val="00985B9D"/>
    <w:rsid w:val="009871D9"/>
    <w:rsid w:val="00991B86"/>
    <w:rsid w:val="00995E3E"/>
    <w:rsid w:val="00996588"/>
    <w:rsid w:val="009A120B"/>
    <w:rsid w:val="009A39F9"/>
    <w:rsid w:val="009D097A"/>
    <w:rsid w:val="009D2E1E"/>
    <w:rsid w:val="009D5612"/>
    <w:rsid w:val="009D6F64"/>
    <w:rsid w:val="00A02721"/>
    <w:rsid w:val="00A1328C"/>
    <w:rsid w:val="00A21876"/>
    <w:rsid w:val="00A24F57"/>
    <w:rsid w:val="00A43B3A"/>
    <w:rsid w:val="00A6170B"/>
    <w:rsid w:val="00A631B0"/>
    <w:rsid w:val="00A66D31"/>
    <w:rsid w:val="00A71E04"/>
    <w:rsid w:val="00A72B4B"/>
    <w:rsid w:val="00A8568B"/>
    <w:rsid w:val="00A903B8"/>
    <w:rsid w:val="00A930F6"/>
    <w:rsid w:val="00A93893"/>
    <w:rsid w:val="00A96E48"/>
    <w:rsid w:val="00AA00B7"/>
    <w:rsid w:val="00AA0137"/>
    <w:rsid w:val="00AA0C97"/>
    <w:rsid w:val="00AB1358"/>
    <w:rsid w:val="00AB3ADF"/>
    <w:rsid w:val="00AB4D2A"/>
    <w:rsid w:val="00AB507D"/>
    <w:rsid w:val="00AD1BFF"/>
    <w:rsid w:val="00AD1CF0"/>
    <w:rsid w:val="00AD663F"/>
    <w:rsid w:val="00AE0A9C"/>
    <w:rsid w:val="00AE605A"/>
    <w:rsid w:val="00AE6E47"/>
    <w:rsid w:val="00B01E7D"/>
    <w:rsid w:val="00B20CF7"/>
    <w:rsid w:val="00B26C0B"/>
    <w:rsid w:val="00B27450"/>
    <w:rsid w:val="00B27F53"/>
    <w:rsid w:val="00B326F5"/>
    <w:rsid w:val="00B60E51"/>
    <w:rsid w:val="00B63BF5"/>
    <w:rsid w:val="00B640F3"/>
    <w:rsid w:val="00B66D0F"/>
    <w:rsid w:val="00B76C65"/>
    <w:rsid w:val="00B80858"/>
    <w:rsid w:val="00B92AF5"/>
    <w:rsid w:val="00BB6757"/>
    <w:rsid w:val="00BB77F0"/>
    <w:rsid w:val="00BC623C"/>
    <w:rsid w:val="00BC6B58"/>
    <w:rsid w:val="00BD5E01"/>
    <w:rsid w:val="00BD5EF2"/>
    <w:rsid w:val="00BE0C7E"/>
    <w:rsid w:val="00BE22D1"/>
    <w:rsid w:val="00BF09C6"/>
    <w:rsid w:val="00BF3D9B"/>
    <w:rsid w:val="00BF4C35"/>
    <w:rsid w:val="00C068FE"/>
    <w:rsid w:val="00C20C4F"/>
    <w:rsid w:val="00C32E57"/>
    <w:rsid w:val="00C37959"/>
    <w:rsid w:val="00C516BF"/>
    <w:rsid w:val="00C56345"/>
    <w:rsid w:val="00C66556"/>
    <w:rsid w:val="00C72701"/>
    <w:rsid w:val="00C9156E"/>
    <w:rsid w:val="00C94A45"/>
    <w:rsid w:val="00CB4B5D"/>
    <w:rsid w:val="00CD0960"/>
    <w:rsid w:val="00D07D36"/>
    <w:rsid w:val="00D135E8"/>
    <w:rsid w:val="00D276F7"/>
    <w:rsid w:val="00D33F83"/>
    <w:rsid w:val="00D34922"/>
    <w:rsid w:val="00D41B2F"/>
    <w:rsid w:val="00D42B66"/>
    <w:rsid w:val="00D444E7"/>
    <w:rsid w:val="00D533AF"/>
    <w:rsid w:val="00D75EBF"/>
    <w:rsid w:val="00D85DDA"/>
    <w:rsid w:val="00D87104"/>
    <w:rsid w:val="00D92541"/>
    <w:rsid w:val="00D94469"/>
    <w:rsid w:val="00D968F8"/>
    <w:rsid w:val="00DA4E47"/>
    <w:rsid w:val="00DA66F6"/>
    <w:rsid w:val="00DB0BF4"/>
    <w:rsid w:val="00DC10D8"/>
    <w:rsid w:val="00DC188E"/>
    <w:rsid w:val="00DD0E1B"/>
    <w:rsid w:val="00DE289D"/>
    <w:rsid w:val="00DE675A"/>
    <w:rsid w:val="00DF2473"/>
    <w:rsid w:val="00DF41F7"/>
    <w:rsid w:val="00E10428"/>
    <w:rsid w:val="00E211AA"/>
    <w:rsid w:val="00E327CE"/>
    <w:rsid w:val="00E3601B"/>
    <w:rsid w:val="00E530F0"/>
    <w:rsid w:val="00E54F88"/>
    <w:rsid w:val="00E610AD"/>
    <w:rsid w:val="00E66EFC"/>
    <w:rsid w:val="00E705B8"/>
    <w:rsid w:val="00E750D1"/>
    <w:rsid w:val="00E75641"/>
    <w:rsid w:val="00E75CF6"/>
    <w:rsid w:val="00E768DA"/>
    <w:rsid w:val="00E83DA6"/>
    <w:rsid w:val="00E8418F"/>
    <w:rsid w:val="00E8734A"/>
    <w:rsid w:val="00E91428"/>
    <w:rsid w:val="00E93673"/>
    <w:rsid w:val="00E97587"/>
    <w:rsid w:val="00EB4181"/>
    <w:rsid w:val="00EB418C"/>
    <w:rsid w:val="00EB6A5C"/>
    <w:rsid w:val="00EC43A3"/>
    <w:rsid w:val="00EC795C"/>
    <w:rsid w:val="00ED1285"/>
    <w:rsid w:val="00ED1664"/>
    <w:rsid w:val="00ED2006"/>
    <w:rsid w:val="00ED33E2"/>
    <w:rsid w:val="00EE43D6"/>
    <w:rsid w:val="00EF1E4B"/>
    <w:rsid w:val="00EF744B"/>
    <w:rsid w:val="00F12954"/>
    <w:rsid w:val="00F2269E"/>
    <w:rsid w:val="00F22DC0"/>
    <w:rsid w:val="00F25381"/>
    <w:rsid w:val="00F352E0"/>
    <w:rsid w:val="00F52D0A"/>
    <w:rsid w:val="00F54D46"/>
    <w:rsid w:val="00F5552E"/>
    <w:rsid w:val="00F60574"/>
    <w:rsid w:val="00F61953"/>
    <w:rsid w:val="00F62297"/>
    <w:rsid w:val="00F67B02"/>
    <w:rsid w:val="00F72329"/>
    <w:rsid w:val="00F9756D"/>
    <w:rsid w:val="00FC51E1"/>
    <w:rsid w:val="00FC78DF"/>
    <w:rsid w:val="00FC7DB7"/>
    <w:rsid w:val="00FD1ACF"/>
    <w:rsid w:val="00FD5872"/>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655F"/>
  <w15:docId w15:val="{19B0892C-8E1F-4B19-B145-BF03C85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link w:val="PedmtkomenteChar"/>
    <w:uiPriority w:val="99"/>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3"/>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paragraph" w:customStyle="1" w:styleId="Standard1">
    <w:name w:val="Standard1"/>
    <w:basedOn w:val="Normln"/>
    <w:link w:val="Standard1Char"/>
    <w:rsid w:val="00E530F0"/>
    <w:pPr>
      <w:spacing w:before="60" w:line="269" w:lineRule="auto"/>
      <w:ind w:firstLine="284"/>
      <w:jc w:val="both"/>
    </w:pPr>
    <w:rPr>
      <w:szCs w:val="24"/>
    </w:rPr>
  </w:style>
  <w:style w:type="character" w:customStyle="1" w:styleId="Standard1Char">
    <w:name w:val="Standard1 Char"/>
    <w:link w:val="Standard1"/>
    <w:rsid w:val="00E530F0"/>
    <w:rPr>
      <w:sz w:val="24"/>
      <w:szCs w:val="24"/>
    </w:rPr>
  </w:style>
  <w:style w:type="character" w:styleId="Hypertextovodkaz">
    <w:name w:val="Hyperlink"/>
    <w:basedOn w:val="Standardnpsmoodstavce"/>
    <w:rsid w:val="00751D7E"/>
    <w:rPr>
      <w:color w:val="0000FF" w:themeColor="hyperlink"/>
      <w:u w:val="single"/>
    </w:rPr>
  </w:style>
  <w:style w:type="character" w:customStyle="1" w:styleId="ZhlavChar">
    <w:name w:val="Záhlaví Char"/>
    <w:basedOn w:val="Standardnpsmoodstavce"/>
    <w:link w:val="Zhlav"/>
    <w:uiPriority w:val="99"/>
    <w:rsid w:val="00D34922"/>
    <w:rPr>
      <w:color w:val="000000"/>
      <w:sz w:val="24"/>
    </w:rPr>
  </w:style>
  <w:style w:type="character" w:customStyle="1" w:styleId="Export0Char">
    <w:name w:val="Export 0 Char"/>
    <w:link w:val="Export0"/>
    <w:rsid w:val="00E54F88"/>
    <w:rPr>
      <w:rFonts w:ascii="Courier New" w:hAnsi="Courier New"/>
      <w:sz w:val="24"/>
      <w:lang w:val="en-US"/>
    </w:rPr>
  </w:style>
  <w:style w:type="character" w:customStyle="1" w:styleId="PedmtkomenteChar">
    <w:name w:val="Předmět komentáře Char"/>
    <w:basedOn w:val="Standardnpsmoodstavce"/>
    <w:link w:val="Pedmtkomente"/>
    <w:uiPriority w:val="99"/>
    <w:semiHidden/>
    <w:rsid w:val="00E5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32766077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h.cz/informace-o-zpracovani-osobnich-udaju/d-1369/p1=145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h.cz/protikorupcni-a-compliance-program/d-1346/p1=14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r@poh.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HICategory xmlns="f77832db-bb45-44f8-aca9-e4a035bf4f5c">Contract</DHICategory>
    <Publication xmlns="f77832db-bb45-44f8-aca9-e4a035bf4f5c" xsi:nil="true"/>
    <DHIArea xmlns="f77832db-bb45-44f8-aca9-e4a035bf4f5c">Rivers and reservoirs</DHIArea>
    <_DCDateCreated xmlns="f77832db-bb45-44f8-aca9-e4a035bf4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3FC88F7486749B7484CE07C91A9C4" ma:contentTypeVersion="7" ma:contentTypeDescription="Create a new document." ma:contentTypeScope="" ma:versionID="77b16801697cc4fd5cad6845512499b5">
  <xsd:schema xmlns:xsd="http://www.w3.org/2001/XMLSchema" xmlns:xs="http://www.w3.org/2001/XMLSchema" xmlns:p="http://schemas.microsoft.com/office/2006/metadata/properties" xmlns:ns2="f77832db-bb45-44f8-aca9-e4a035bf4f5c" targetNamespace="http://schemas.microsoft.com/office/2006/metadata/properties" ma:root="true" ma:fieldsID="d23da3a41b267de76059ab1005c5e470" ns2:_="">
    <xsd:import namespace="f77832db-bb45-44f8-aca9-e4a035bf4f5c"/>
    <xsd:element name="properties">
      <xsd:complexType>
        <xsd:sequence>
          <xsd:element name="documentManagement">
            <xsd:complexType>
              <xsd:all>
                <xsd:element ref="ns2:DHIArea" minOccurs="0"/>
                <xsd:element ref="ns2:DHICategory" minOccurs="0"/>
                <xsd:element ref="ns2:Publication"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832db-bb45-44f8-aca9-e4a035bf4f5c" elementFormDefault="qualified">
    <xsd:import namespace="http://schemas.microsoft.com/office/2006/documentManagement/types"/>
    <xsd:import namespace="http://schemas.microsoft.com/office/infopath/2007/PartnerControls"/>
    <xsd:element name="DHIArea" ma:index="8" nillable="true" ma:displayName="DHIArea" ma:description="Select the DHI business area for the item." ma:format="Dropdown" ma:internalName="DHIArea">
      <xsd:simpleType>
        <xsd:restriction base="dms:Choice">
          <xsd:enumeration value="MIKE by DHI"/>
          <xsd:enumeration value="MIKE CUSTOMISED"/>
          <xsd:enumeration value="THE ACADEMY"/>
          <xsd:enumeration value="Other software"/>
          <xsd:enumeration value="Water utilities"/>
          <xsd:enumeration value="Industrial production and technologies"/>
          <xsd:enumeration value="Marine infrastructure and energy"/>
          <xsd:enumeration value="Ecology and aquaculture"/>
          <xsd:enumeration value="Coastal and estuarine engineering"/>
          <xsd:enumeration value="Rivers and reservoirs"/>
          <xsd:enumeration value="Water resources and land use management"/>
          <xsd:enumeration value="Product safety and environment"/>
          <xsd:enumeration value="Management, finance and administration"/>
        </xsd:restriction>
      </xsd:simpleType>
    </xsd:element>
    <xsd:element name="DHICategory" ma:index="9" nillable="true" ma:displayName="DHICategory" ma:description="Select the DHI category for the item." ma:format="Dropdown" ma:internalName="DHICategory">
      <xsd:simpleType>
        <xsd:restriction base="dms:Choice">
          <xsd:enumeration value="Other"/>
          <xsd:enumeration value="Proposal"/>
          <xsd:enumeration value="Contract"/>
          <xsd:enumeration value="Presentation"/>
          <xsd:enumeration value="Report"/>
          <xsd:enumeration value="Other paper"/>
          <xsd:enumeration value="Peer reviewed paper"/>
          <xsd:enumeration value="Publicity material"/>
          <xsd:enumeration value="Safety datasheet"/>
          <xsd:enumeration value="Conference paper"/>
          <xsd:enumeration value="DHIbus Microsoft Office Document"/>
          <xsd:enumeration value="Course material"/>
        </xsd:restriction>
      </xsd:simpleType>
    </xsd:element>
    <xsd:element name="Publication" ma:index="11" nillable="true" ma:displayName="Publication" ma:description="If the item is not a DHI publication, type the full name of the publication, e.g. journal name or book title and publisher." ma:internalName="Publication">
      <xsd:simpleType>
        <xsd:restriction base="dms:Text"/>
      </xsd:simpleType>
    </xsd:element>
    <xsd:element name="_DCDateCreated" ma:index="13" nillable="true" ma:displayName="Date Created" ma:description="Accept the default creation date or add the date and year of publication."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9547-4881-4C35-B2B4-D14B3CBFAE96}">
  <ds:schemaRefs>
    <ds:schemaRef ds:uri="http://schemas.microsoft.com/sharepoint/v3/contenttype/forms"/>
  </ds:schemaRefs>
</ds:datastoreItem>
</file>

<file path=customXml/itemProps2.xml><?xml version="1.0" encoding="utf-8"?>
<ds:datastoreItem xmlns:ds="http://schemas.openxmlformats.org/officeDocument/2006/customXml" ds:itemID="{E998BD3E-4A05-466B-9E63-F2012EEF18BD}">
  <ds:schemaRefs>
    <ds:schemaRef ds:uri="http://schemas.microsoft.com/office/2006/metadata/properties"/>
    <ds:schemaRef ds:uri="http://schemas.microsoft.com/office/infopath/2007/PartnerControls"/>
    <ds:schemaRef ds:uri="f77832db-bb45-44f8-aca9-e4a035bf4f5c"/>
  </ds:schemaRefs>
</ds:datastoreItem>
</file>

<file path=customXml/itemProps3.xml><?xml version="1.0" encoding="utf-8"?>
<ds:datastoreItem xmlns:ds="http://schemas.openxmlformats.org/officeDocument/2006/customXml" ds:itemID="{C07810D9-C405-4838-AB71-C7D6B50B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832db-bb45-44f8-aca9-e4a035bf4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80802-736E-4315-AB7C-9485A87B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55</TotalTime>
  <Pages>1</Pages>
  <Words>2764</Words>
  <Characters>16309</Characters>
  <Application>Microsoft Office Word</Application>
  <DocSecurity>0</DocSecurity>
  <Lines>135</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SOD do nabídky</vt:lpstr>
      <vt:lpstr>návrh SOD do nabídky</vt:lpstr>
    </vt:vector>
  </TitlesOfParts>
  <Company>kopejda</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do nabídky</dc:title>
  <dc:creator>Vlastimil Hasik</dc:creator>
  <cp:lastModifiedBy>Samková Kamila</cp:lastModifiedBy>
  <cp:revision>20</cp:revision>
  <cp:lastPrinted>2019-05-20T06:27:00Z</cp:lastPrinted>
  <dcterms:created xsi:type="dcterms:W3CDTF">2019-05-20T06:24:00Z</dcterms:created>
  <dcterms:modified xsi:type="dcterms:W3CDTF">2021-12-22T08:20:00Z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0x0101006C23FC88F7486749B7484CE07C91A9C4</vt:lpwstr>
  </property>
</Properties>
</file>