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359" w14:textId="0D0584E3" w:rsidR="003E68A3" w:rsidRDefault="003E68A3" w:rsidP="00AA1A6C">
      <w:pPr>
        <w:spacing w:line="288" w:lineRule="auto"/>
        <w:rPr>
          <w:rFonts w:ascii="Calibri" w:eastAsia="Times New Roman" w:hAnsi="Calibri" w:cstheme="minorHAnsi"/>
          <w:b/>
          <w:bCs/>
          <w:lang w:val="cs-CZ"/>
        </w:rPr>
      </w:pPr>
      <w:r>
        <w:rPr>
          <w:rFonts w:ascii="Calibri" w:eastAsia="Times New Roman" w:hAnsi="Calibri" w:cstheme="minorHAnsi"/>
          <w:b/>
          <w:bCs/>
          <w:lang w:val="cs-CZ"/>
        </w:rPr>
        <w:t xml:space="preserve">Příloha č. </w:t>
      </w:r>
      <w:r w:rsidR="003C5647">
        <w:rPr>
          <w:rFonts w:ascii="Calibri" w:eastAsia="Times New Roman" w:hAnsi="Calibri" w:cstheme="minorHAnsi"/>
          <w:b/>
          <w:bCs/>
          <w:lang w:val="cs-CZ"/>
        </w:rPr>
        <w:t>1</w:t>
      </w:r>
    </w:p>
    <w:p w14:paraId="59F1DF81" w14:textId="77777777" w:rsidR="003E68A3" w:rsidRDefault="003E68A3" w:rsidP="00AA1A6C">
      <w:pPr>
        <w:spacing w:line="288" w:lineRule="auto"/>
        <w:rPr>
          <w:rFonts w:ascii="Calibri" w:eastAsia="Times New Roman" w:hAnsi="Calibri" w:cstheme="minorHAnsi"/>
          <w:b/>
          <w:bCs/>
          <w:lang w:val="cs-CZ"/>
        </w:rPr>
      </w:pPr>
    </w:p>
    <w:p w14:paraId="6567A967" w14:textId="11BEA5F8" w:rsidR="00674657" w:rsidRPr="003E68A3" w:rsidRDefault="003E68A3" w:rsidP="003E68A3">
      <w:pPr>
        <w:spacing w:line="288" w:lineRule="auto"/>
        <w:jc w:val="center"/>
        <w:rPr>
          <w:rFonts w:ascii="Calibri" w:eastAsia="Times New Roman" w:hAnsi="Calibri" w:cstheme="minorHAnsi"/>
          <w:b/>
          <w:bCs/>
          <w:sz w:val="28"/>
          <w:szCs w:val="28"/>
          <w:lang w:val="cs-CZ"/>
        </w:rPr>
      </w:pPr>
      <w:r w:rsidRPr="003E68A3">
        <w:rPr>
          <w:rFonts w:ascii="Calibri" w:eastAsia="Times New Roman" w:hAnsi="Calibri" w:cstheme="minorHAnsi"/>
          <w:b/>
          <w:bCs/>
          <w:sz w:val="28"/>
          <w:szCs w:val="28"/>
          <w:lang w:val="cs-CZ"/>
        </w:rPr>
        <w:t>Vymezení Části závodu</w:t>
      </w:r>
    </w:p>
    <w:p w14:paraId="0189499A" w14:textId="77777777" w:rsidR="007525E1" w:rsidRDefault="007525E1" w:rsidP="00AA1A6C">
      <w:pPr>
        <w:spacing w:line="288" w:lineRule="auto"/>
        <w:rPr>
          <w:rFonts w:ascii="Calibri" w:eastAsia="Times New Roman" w:hAnsi="Calibri" w:cstheme="minorHAnsi"/>
          <w:b/>
          <w:bCs/>
          <w:u w:val="single"/>
          <w:lang w:val="cs-CZ"/>
        </w:rPr>
      </w:pPr>
    </w:p>
    <w:p w14:paraId="5978F201" w14:textId="30888CAB" w:rsidR="007B73F8" w:rsidRPr="007525E1" w:rsidRDefault="007525E1" w:rsidP="00AA1A6C">
      <w:pPr>
        <w:spacing w:line="288" w:lineRule="auto"/>
        <w:rPr>
          <w:rFonts w:ascii="Calibri" w:eastAsia="Times New Roman" w:hAnsi="Calibri" w:cstheme="minorHAnsi"/>
          <w:b/>
          <w:bCs/>
          <w:u w:val="single"/>
          <w:lang w:val="cs-CZ"/>
        </w:rPr>
      </w:pPr>
      <w:r w:rsidRPr="007525E1">
        <w:rPr>
          <w:rFonts w:ascii="Calibri" w:eastAsia="Times New Roman" w:hAnsi="Calibri" w:cstheme="minorHAnsi"/>
          <w:b/>
          <w:bCs/>
          <w:u w:val="single"/>
          <w:lang w:val="cs-CZ"/>
        </w:rPr>
        <w:t>ÚVOD</w:t>
      </w:r>
    </w:p>
    <w:p w14:paraId="0FEA749E" w14:textId="77777777" w:rsidR="007525E1" w:rsidRPr="00B07E73" w:rsidRDefault="007525E1" w:rsidP="00AA1A6C">
      <w:pPr>
        <w:spacing w:line="288" w:lineRule="auto"/>
        <w:rPr>
          <w:rFonts w:ascii="Calibri" w:eastAsia="Times New Roman" w:hAnsi="Calibri" w:cstheme="minorHAnsi"/>
          <w:lang w:val="cs-CZ"/>
        </w:rPr>
      </w:pPr>
    </w:p>
    <w:p w14:paraId="626DE854" w14:textId="6BF7D39C" w:rsidR="00142957" w:rsidRPr="00B07E73" w:rsidRDefault="007D0F17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Společnost MORAVSKÁ VODÁRENSKÁ </w:t>
      </w:r>
      <w:r w:rsidR="00D5067A">
        <w:rPr>
          <w:rFonts w:ascii="Calibri" w:hAnsi="Calibri" w:cstheme="minorHAnsi"/>
        </w:rPr>
        <w:t xml:space="preserve">uzavřela </w:t>
      </w:r>
      <w:r w:rsidR="00D5067A" w:rsidRPr="00B07E73">
        <w:rPr>
          <w:rFonts w:ascii="Calibri" w:hAnsi="Calibri" w:cstheme="minorHAnsi"/>
        </w:rPr>
        <w:t xml:space="preserve">dne </w:t>
      </w:r>
      <w:r w:rsidR="00D5067A">
        <w:rPr>
          <w:rFonts w:ascii="Calibri" w:hAnsi="Calibri" w:cstheme="minorHAnsi"/>
        </w:rPr>
        <w:t>30. 5. 2022</w:t>
      </w:r>
      <w:r w:rsidR="00D5067A">
        <w:rPr>
          <w:rFonts w:ascii="Calibri" w:hAnsi="Calibri" w:cstheme="minorHAnsi"/>
          <w:szCs w:val="22"/>
        </w:rPr>
        <w:t xml:space="preserve"> </w:t>
      </w:r>
      <w:r w:rsidR="00D5067A">
        <w:rPr>
          <w:rFonts w:ascii="Calibri" w:hAnsi="Calibri" w:cstheme="minorHAnsi"/>
        </w:rPr>
        <w:t xml:space="preserve">se společností VODÁRNA ZLÍN Smlouvu o poskytnutí dobrovolného nepeněžitého příplatku do vlastního kapitálu v podobě části závodu, jejímž předmětem je převod </w:t>
      </w:r>
      <w:r w:rsidR="00D5067A" w:rsidRPr="00D32A5B">
        <w:rPr>
          <w:rFonts w:ascii="Calibri" w:hAnsi="Calibri" w:cstheme="minorHAnsi"/>
        </w:rPr>
        <w:t>nově vymez</w:t>
      </w:r>
      <w:r w:rsidR="00D5067A">
        <w:rPr>
          <w:rFonts w:ascii="Calibri" w:hAnsi="Calibri" w:cstheme="minorHAnsi"/>
        </w:rPr>
        <w:t>ené</w:t>
      </w:r>
      <w:r w:rsidR="00D5067A" w:rsidRPr="00D32A5B">
        <w:rPr>
          <w:rFonts w:ascii="Calibri" w:hAnsi="Calibri" w:cstheme="minorHAnsi"/>
        </w:rPr>
        <w:t xml:space="preserve"> organizačně oddělen</w:t>
      </w:r>
      <w:r w:rsidR="00D5067A">
        <w:rPr>
          <w:rFonts w:ascii="Calibri" w:hAnsi="Calibri" w:cstheme="minorHAnsi"/>
        </w:rPr>
        <w:t>é</w:t>
      </w:r>
      <w:r w:rsidR="00D5067A" w:rsidRPr="00D32A5B">
        <w:rPr>
          <w:rFonts w:ascii="Calibri" w:hAnsi="Calibri" w:cstheme="minorHAnsi"/>
        </w:rPr>
        <w:t>, hospodářsky a funkčně samostatn</w:t>
      </w:r>
      <w:r w:rsidR="00D5067A">
        <w:rPr>
          <w:rFonts w:ascii="Calibri" w:hAnsi="Calibri" w:cstheme="minorHAnsi"/>
        </w:rPr>
        <w:t>é</w:t>
      </w:r>
      <w:r w:rsidR="00D5067A" w:rsidRPr="00D32A5B">
        <w:rPr>
          <w:rFonts w:ascii="Calibri" w:hAnsi="Calibri" w:cstheme="minorHAnsi"/>
        </w:rPr>
        <w:t xml:space="preserve"> organizační složk</w:t>
      </w:r>
      <w:r w:rsidR="00D5067A">
        <w:rPr>
          <w:rFonts w:ascii="Calibri" w:hAnsi="Calibri" w:cstheme="minorHAnsi"/>
        </w:rPr>
        <w:t>y</w:t>
      </w:r>
      <w:r w:rsidR="00D5067A" w:rsidRPr="00D32A5B">
        <w:rPr>
          <w:rFonts w:ascii="Calibri" w:hAnsi="Calibri" w:cstheme="minorHAnsi"/>
        </w:rPr>
        <w:t xml:space="preserve"> „Provozní divize Zlínsko“</w:t>
      </w:r>
      <w:r w:rsidR="0020014A">
        <w:rPr>
          <w:rFonts w:ascii="Calibri" w:hAnsi="Calibri" w:cstheme="minorHAnsi"/>
        </w:rPr>
        <w:t>, kterou jakožto Část závodu pro účely této Smlouvy specifikuje tato</w:t>
      </w:r>
      <w:r w:rsidR="00D5067A">
        <w:rPr>
          <w:rFonts w:ascii="Calibri" w:hAnsi="Calibri" w:cstheme="minorHAnsi"/>
        </w:rPr>
        <w:t xml:space="preserve"> </w:t>
      </w:r>
      <w:r w:rsidR="00006334">
        <w:rPr>
          <w:rFonts w:ascii="Calibri" w:hAnsi="Calibri" w:cstheme="minorHAnsi"/>
        </w:rPr>
        <w:t>P</w:t>
      </w:r>
      <w:r w:rsidR="00D5067A">
        <w:rPr>
          <w:rFonts w:ascii="Calibri" w:hAnsi="Calibri" w:cstheme="minorHAnsi"/>
        </w:rPr>
        <w:t>říloha č. 1</w:t>
      </w:r>
      <w:r w:rsidR="00006334">
        <w:rPr>
          <w:rFonts w:ascii="Calibri" w:hAnsi="Calibri" w:cstheme="minorHAnsi"/>
        </w:rPr>
        <w:t xml:space="preserve"> (dále pro přehlednost označovaná jako </w:t>
      </w:r>
      <w:r w:rsidR="00006334" w:rsidRPr="00006334">
        <w:rPr>
          <w:rFonts w:ascii="Calibri" w:hAnsi="Calibri" w:cstheme="minorHAnsi"/>
          <w:b/>
          <w:bCs/>
        </w:rPr>
        <w:t>„Specifikace“</w:t>
      </w:r>
      <w:r w:rsidR="00BD3C2D" w:rsidRPr="00AC58B0">
        <w:rPr>
          <w:rFonts w:ascii="Calibri" w:hAnsi="Calibri" w:cstheme="minorHAnsi"/>
        </w:rPr>
        <w:t xml:space="preserve">, neboť její </w:t>
      </w:r>
      <w:r w:rsidR="00AC58B0">
        <w:rPr>
          <w:rFonts w:ascii="Calibri" w:hAnsi="Calibri" w:cstheme="minorHAnsi"/>
        </w:rPr>
        <w:t>nedílnou součástí jsou další přílohy</w:t>
      </w:r>
      <w:r w:rsidR="00006334">
        <w:rPr>
          <w:rFonts w:ascii="Calibri" w:hAnsi="Calibri" w:cstheme="minorHAnsi"/>
        </w:rPr>
        <w:t>)</w:t>
      </w:r>
      <w:r w:rsidR="00D5067A">
        <w:rPr>
          <w:rFonts w:ascii="Calibri" w:hAnsi="Calibri" w:cstheme="minorHAnsi"/>
        </w:rPr>
        <w:t>.</w:t>
      </w:r>
    </w:p>
    <w:p w14:paraId="720EBB13" w14:textId="77777777" w:rsidR="007061FB" w:rsidRPr="00B07E73" w:rsidRDefault="007061FB" w:rsidP="007061FB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25F98A9" w14:textId="3832FE7C" w:rsidR="008D39BB" w:rsidRPr="00B07E73" w:rsidRDefault="0020014A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 w:rsidRPr="00B07E73">
        <w:rPr>
          <w:rFonts w:ascii="Calibri" w:hAnsi="Calibri" w:cstheme="minorHAnsi"/>
        </w:rPr>
        <w:t xml:space="preserve">Představenstvo společnosti VODÁRNA ZLÍN </w:t>
      </w:r>
      <w:r>
        <w:rPr>
          <w:rFonts w:ascii="Calibri" w:hAnsi="Calibri" w:cstheme="minorHAnsi"/>
        </w:rPr>
        <w:t xml:space="preserve">rozhodlo </w:t>
      </w:r>
      <w:r w:rsidRPr="00B07E73">
        <w:rPr>
          <w:rFonts w:ascii="Calibri" w:hAnsi="Calibri" w:cstheme="minorHAnsi"/>
        </w:rPr>
        <w:t xml:space="preserve">dne </w:t>
      </w:r>
      <w:r>
        <w:rPr>
          <w:rFonts w:ascii="Calibri" w:hAnsi="Calibri" w:cstheme="minorHAnsi"/>
        </w:rPr>
        <w:t>30. 5. 2022</w:t>
      </w:r>
      <w:r>
        <w:rPr>
          <w:rFonts w:ascii="Calibri" w:hAnsi="Calibri" w:cstheme="minorHAnsi"/>
          <w:szCs w:val="22"/>
        </w:rPr>
        <w:t xml:space="preserve"> </w:t>
      </w:r>
      <w:r>
        <w:rPr>
          <w:rFonts w:ascii="Calibri" w:hAnsi="Calibri" w:cstheme="minorHAnsi"/>
        </w:rPr>
        <w:t>o</w:t>
      </w:r>
      <w:r w:rsidRPr="00B07E73">
        <w:rPr>
          <w:rFonts w:ascii="Calibri" w:hAnsi="Calibri" w:cstheme="minorHAnsi"/>
        </w:rPr>
        <w:t xml:space="preserve"> přijetí </w:t>
      </w:r>
      <w:r>
        <w:rPr>
          <w:rFonts w:ascii="Calibri" w:hAnsi="Calibri" w:cstheme="minorHAnsi"/>
        </w:rPr>
        <w:t>n</w:t>
      </w:r>
      <w:r w:rsidRPr="00B07E73">
        <w:rPr>
          <w:rFonts w:ascii="Calibri" w:hAnsi="Calibri" w:cstheme="minorHAnsi"/>
        </w:rPr>
        <w:t>epeněžitého příplatku</w:t>
      </w:r>
      <w:r>
        <w:rPr>
          <w:rFonts w:ascii="Calibri" w:hAnsi="Calibri" w:cstheme="minorHAnsi"/>
        </w:rPr>
        <w:t xml:space="preserve"> v podobě Části závodu</w:t>
      </w:r>
      <w:r w:rsidR="007525E1">
        <w:rPr>
          <w:rFonts w:ascii="Calibri" w:hAnsi="Calibri" w:cstheme="minorHAnsi"/>
          <w:bCs/>
          <w:szCs w:val="22"/>
        </w:rPr>
        <w:t>.</w:t>
      </w:r>
    </w:p>
    <w:p w14:paraId="4EEEC49C" w14:textId="77777777" w:rsidR="0020014A" w:rsidRDefault="0020014A" w:rsidP="0020014A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35F981A" w14:textId="64A31AFC" w:rsidR="008B2A92" w:rsidRPr="00B07E73" w:rsidRDefault="0020014A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>
        <w:rPr>
          <w:rFonts w:ascii="Calibri" w:hAnsi="Calibri" w:cstheme="minorHAnsi"/>
        </w:rPr>
        <w:t>Společnost MORAVSKÁ VODÁRENSKÁ</w:t>
      </w:r>
      <w:r w:rsidR="00E01758" w:rsidRPr="00B07E73">
        <w:rPr>
          <w:rFonts w:ascii="Calibri" w:hAnsi="Calibri" w:cstheme="minorHAnsi"/>
        </w:rPr>
        <w:t xml:space="preserve"> jako jediný akcionář společnosti VODÁRNA ZLÍN při výkonu působnosti valné hromady této společnosti </w:t>
      </w:r>
      <w:r w:rsidR="008F0F6F">
        <w:rPr>
          <w:rFonts w:ascii="Calibri" w:hAnsi="Calibri" w:cstheme="minorHAnsi"/>
        </w:rPr>
        <w:t xml:space="preserve">schválil </w:t>
      </w:r>
      <w:r w:rsidR="00682AA7" w:rsidRPr="00B07E73">
        <w:rPr>
          <w:rFonts w:ascii="Calibri" w:hAnsi="Calibri" w:cstheme="minorHAnsi"/>
        </w:rPr>
        <w:t xml:space="preserve">dne </w:t>
      </w:r>
      <w:r w:rsidR="004434AE">
        <w:rPr>
          <w:rFonts w:ascii="Calibri" w:hAnsi="Calibri" w:cstheme="minorHAnsi"/>
        </w:rPr>
        <w:t>23. 5. 2022</w:t>
      </w:r>
      <w:r w:rsidR="00682AA7" w:rsidRPr="00B07E73">
        <w:rPr>
          <w:rFonts w:ascii="Calibri" w:hAnsi="Calibri" w:cstheme="minorHAnsi"/>
          <w:szCs w:val="22"/>
        </w:rPr>
        <w:t xml:space="preserve"> </w:t>
      </w:r>
      <w:r w:rsidR="008F0F6F">
        <w:rPr>
          <w:rFonts w:ascii="Calibri" w:hAnsi="Calibri" w:cstheme="minorHAnsi"/>
        </w:rPr>
        <w:t xml:space="preserve">přijetí </w:t>
      </w:r>
      <w:r w:rsidR="00682AA7" w:rsidRPr="00B07E73">
        <w:rPr>
          <w:rFonts w:ascii="Calibri" w:hAnsi="Calibri" w:cstheme="minorHAnsi"/>
        </w:rPr>
        <w:t xml:space="preserve">dobrovolného </w:t>
      </w:r>
      <w:r w:rsidR="004541E6" w:rsidRPr="00B07E73">
        <w:rPr>
          <w:rFonts w:ascii="Calibri" w:hAnsi="Calibri" w:cstheme="minorHAnsi"/>
        </w:rPr>
        <w:t xml:space="preserve">nepeněžitého </w:t>
      </w:r>
      <w:r w:rsidR="00682AA7" w:rsidRPr="00B07E73">
        <w:rPr>
          <w:rFonts w:ascii="Calibri" w:hAnsi="Calibri" w:cstheme="minorHAnsi"/>
        </w:rPr>
        <w:t>příplatku d</w:t>
      </w:r>
      <w:r w:rsidR="007A1FAE" w:rsidRPr="00B07E73">
        <w:rPr>
          <w:rFonts w:ascii="Calibri" w:hAnsi="Calibri" w:cstheme="minorHAnsi"/>
        </w:rPr>
        <w:t xml:space="preserve">o vlastního kapitálu </w:t>
      </w:r>
      <w:r w:rsidR="00E01758" w:rsidRPr="00B07E73">
        <w:rPr>
          <w:rFonts w:ascii="Calibri" w:hAnsi="Calibri" w:cstheme="minorHAnsi"/>
        </w:rPr>
        <w:t>společnosti VODÁRNA ZLÍN</w:t>
      </w:r>
      <w:r w:rsidR="006F0E7A">
        <w:rPr>
          <w:rFonts w:ascii="Calibri" w:hAnsi="Calibri" w:cstheme="minorHAnsi"/>
        </w:rPr>
        <w:t xml:space="preserve"> a</w:t>
      </w:r>
      <w:r w:rsidR="007A1FAE" w:rsidRPr="00B07E73">
        <w:rPr>
          <w:rFonts w:ascii="Calibri" w:hAnsi="Calibri" w:cstheme="minorHAnsi"/>
        </w:rPr>
        <w:t xml:space="preserve"> mimo její základní kapitál, </w:t>
      </w:r>
      <w:r w:rsidR="00E01758" w:rsidRPr="00B07E73">
        <w:rPr>
          <w:rFonts w:ascii="Calibri" w:hAnsi="Calibri" w:cstheme="minorHAnsi"/>
        </w:rPr>
        <w:t xml:space="preserve">a to </w:t>
      </w:r>
      <w:r w:rsidR="006F0E7A">
        <w:rPr>
          <w:rFonts w:ascii="Calibri" w:hAnsi="Calibri" w:cstheme="minorHAnsi"/>
        </w:rPr>
        <w:t xml:space="preserve">formou převodu </w:t>
      </w:r>
      <w:r w:rsidR="00E01758" w:rsidRPr="00B07E73">
        <w:rPr>
          <w:rFonts w:ascii="Calibri" w:hAnsi="Calibri" w:cstheme="minorHAnsi"/>
        </w:rPr>
        <w:t xml:space="preserve">Části závodu </w:t>
      </w:r>
      <w:r w:rsidR="006F0E7A">
        <w:rPr>
          <w:rFonts w:ascii="Calibri" w:hAnsi="Calibri" w:cstheme="minorHAnsi"/>
        </w:rPr>
        <w:t>na</w:t>
      </w:r>
      <w:r w:rsidR="00E01758" w:rsidRPr="00B07E73">
        <w:rPr>
          <w:rFonts w:ascii="Calibri" w:hAnsi="Calibri" w:cstheme="minorHAnsi"/>
        </w:rPr>
        <w:t xml:space="preserve"> společnost VODÁRNA ZLÍN;</w:t>
      </w:r>
      <w:r w:rsidR="00682AA7" w:rsidRPr="00B07E73">
        <w:rPr>
          <w:rFonts w:ascii="Calibri" w:hAnsi="Calibri" w:cstheme="minorHAnsi"/>
        </w:rPr>
        <w:t xml:space="preserve"> </w:t>
      </w:r>
      <w:r w:rsidR="006279F9" w:rsidRPr="00B07E73">
        <w:rPr>
          <w:rFonts w:ascii="Calibri" w:hAnsi="Calibri" w:cstheme="minorHAnsi"/>
        </w:rPr>
        <w:t xml:space="preserve">o tomto rozhodnutí byl dne </w:t>
      </w:r>
      <w:r w:rsidR="004434AE">
        <w:rPr>
          <w:rFonts w:ascii="Calibri" w:hAnsi="Calibri" w:cstheme="minorHAnsi"/>
        </w:rPr>
        <w:t>23. 5. 2022</w:t>
      </w:r>
      <w:r w:rsidR="004434AE" w:rsidRPr="00B07E73">
        <w:rPr>
          <w:rFonts w:ascii="Calibri" w:hAnsi="Calibri" w:cstheme="minorHAnsi"/>
          <w:szCs w:val="22"/>
        </w:rPr>
        <w:t xml:space="preserve"> </w:t>
      </w:r>
      <w:r w:rsidR="006279F9" w:rsidRPr="00B07E73">
        <w:rPr>
          <w:rFonts w:ascii="Calibri" w:hAnsi="Calibri" w:cstheme="minorHAnsi"/>
        </w:rPr>
        <w:t>sepsán</w:t>
      </w:r>
      <w:r w:rsidR="004434AE">
        <w:rPr>
          <w:rFonts w:ascii="Calibri" w:hAnsi="Calibri" w:cstheme="minorHAnsi"/>
        </w:rPr>
        <w:t xml:space="preserve"> Mgr. Richardem Brázdou</w:t>
      </w:r>
      <w:r w:rsidR="006279F9" w:rsidRPr="00B07E73">
        <w:rPr>
          <w:rFonts w:ascii="Calibri" w:hAnsi="Calibri" w:cstheme="minorHAnsi"/>
        </w:rPr>
        <w:t xml:space="preserve">, </w:t>
      </w:r>
      <w:r w:rsidR="006279F9" w:rsidRPr="004434AE">
        <w:rPr>
          <w:rFonts w:ascii="Calibri" w:hAnsi="Calibri" w:cstheme="minorHAnsi"/>
        </w:rPr>
        <w:t>notářem</w:t>
      </w:r>
      <w:r w:rsidR="006279F9" w:rsidRPr="00B07E73">
        <w:rPr>
          <w:rFonts w:ascii="Calibri" w:hAnsi="Calibri" w:cstheme="minorHAnsi"/>
        </w:rPr>
        <w:t xml:space="preserve"> se sídlem </w:t>
      </w:r>
      <w:r w:rsidR="004434AE">
        <w:rPr>
          <w:rFonts w:ascii="Calibri" w:hAnsi="Calibri" w:cstheme="minorHAnsi"/>
        </w:rPr>
        <w:t>v Brně,</w:t>
      </w:r>
      <w:r w:rsidR="006279F9" w:rsidRPr="00B07E73">
        <w:rPr>
          <w:rFonts w:ascii="Calibri" w:hAnsi="Calibri" w:cstheme="minorHAnsi"/>
        </w:rPr>
        <w:t xml:space="preserve"> notářský zápis č. </w:t>
      </w:r>
      <w:r w:rsidR="004434AE">
        <w:rPr>
          <w:rFonts w:ascii="Calibri" w:hAnsi="Calibri" w:cstheme="minorHAnsi"/>
        </w:rPr>
        <w:t>NZ 366/2022, N 374/2022</w:t>
      </w:r>
      <w:r w:rsidR="007525E1">
        <w:rPr>
          <w:rFonts w:ascii="Calibri" w:hAnsi="Calibri" w:cstheme="minorHAnsi"/>
          <w:szCs w:val="22"/>
        </w:rPr>
        <w:t>.</w:t>
      </w:r>
    </w:p>
    <w:p w14:paraId="05304364" w14:textId="1FCF860A" w:rsidR="007061FB" w:rsidRPr="00B07E73" w:rsidRDefault="007061FB" w:rsidP="007061FB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CAF8D67" w14:textId="7E1D60C9" w:rsidR="00E01758" w:rsidRPr="00B07E73" w:rsidRDefault="00682AA7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 w:rsidRPr="00B07E73">
        <w:rPr>
          <w:rFonts w:ascii="Calibri" w:hAnsi="Calibri" w:cstheme="minorHAnsi"/>
        </w:rPr>
        <w:t>Jediný akcionář</w:t>
      </w:r>
      <w:r w:rsidR="00E01758" w:rsidRPr="00B07E73">
        <w:rPr>
          <w:rFonts w:ascii="Calibri" w:hAnsi="Calibri" w:cstheme="minorHAnsi"/>
        </w:rPr>
        <w:t xml:space="preserve"> </w:t>
      </w:r>
      <w:r w:rsidR="007525E1">
        <w:rPr>
          <w:rFonts w:ascii="Calibri" w:hAnsi="Calibri" w:cstheme="minorHAnsi"/>
        </w:rPr>
        <w:t>společnosti MORAVSKÁ VODÁRENSKÁ</w:t>
      </w:r>
      <w:r w:rsidR="00E01758" w:rsidRPr="00B07E73">
        <w:rPr>
          <w:rFonts w:ascii="Calibri" w:hAnsi="Calibri" w:cstheme="minorHAnsi"/>
        </w:rPr>
        <w:t xml:space="preserve"> schválil </w:t>
      </w:r>
      <w:r w:rsidR="00B07E73" w:rsidRPr="00B07E73">
        <w:rPr>
          <w:rFonts w:ascii="Calibri" w:hAnsi="Calibri" w:cstheme="minorHAnsi"/>
        </w:rPr>
        <w:t xml:space="preserve">uzavření </w:t>
      </w:r>
      <w:r w:rsidR="007525E1">
        <w:rPr>
          <w:rFonts w:ascii="Calibri" w:hAnsi="Calibri" w:cstheme="minorHAnsi"/>
        </w:rPr>
        <w:t>Smlouvy o poskytnutí dobrovolného nepeněžitého příplatku do vlastního kapitálu v podobě části závodu</w:t>
      </w:r>
      <w:r w:rsidR="00B07E73" w:rsidRPr="009C2852">
        <w:rPr>
          <w:rFonts w:asciiTheme="minorHAnsi" w:hAnsiTheme="minorHAnsi" w:cstheme="minorHAnsi"/>
          <w:szCs w:val="22"/>
        </w:rPr>
        <w:t xml:space="preserve"> a </w:t>
      </w:r>
      <w:r w:rsidR="006F0E7A" w:rsidRPr="009C2852">
        <w:rPr>
          <w:rFonts w:asciiTheme="minorHAnsi" w:hAnsiTheme="minorHAnsi" w:cstheme="minorHAnsi"/>
          <w:szCs w:val="22"/>
        </w:rPr>
        <w:t xml:space="preserve">převod </w:t>
      </w:r>
      <w:r w:rsidR="00E01758" w:rsidRPr="009C2852">
        <w:rPr>
          <w:rFonts w:asciiTheme="minorHAnsi" w:hAnsiTheme="minorHAnsi" w:cstheme="minorHAnsi"/>
          <w:szCs w:val="22"/>
        </w:rPr>
        <w:t>Části závodu</w:t>
      </w:r>
      <w:r w:rsidR="00B07E73" w:rsidRPr="009C2852">
        <w:rPr>
          <w:rFonts w:asciiTheme="minorHAnsi" w:hAnsiTheme="minorHAnsi" w:cstheme="minorHAnsi"/>
          <w:szCs w:val="22"/>
        </w:rPr>
        <w:t xml:space="preserve"> </w:t>
      </w:r>
      <w:r w:rsidR="007525E1">
        <w:rPr>
          <w:rFonts w:ascii="Calibri" w:hAnsi="Calibri" w:cstheme="minorHAnsi"/>
        </w:rPr>
        <w:t>společností MORAVSKÁ VODÁRENSKÁ</w:t>
      </w:r>
      <w:r w:rsidR="00E01758" w:rsidRPr="009C2852">
        <w:rPr>
          <w:rFonts w:asciiTheme="minorHAnsi" w:hAnsiTheme="minorHAnsi" w:cstheme="minorHAnsi"/>
          <w:szCs w:val="22"/>
        </w:rPr>
        <w:t xml:space="preserve"> </w:t>
      </w:r>
      <w:r w:rsidR="00662FFC" w:rsidRPr="009C2852">
        <w:rPr>
          <w:rFonts w:asciiTheme="minorHAnsi" w:hAnsiTheme="minorHAnsi" w:cstheme="minorHAnsi"/>
          <w:szCs w:val="22"/>
        </w:rPr>
        <w:t>na</w:t>
      </w:r>
      <w:r w:rsidR="00E01758" w:rsidRPr="009C2852">
        <w:rPr>
          <w:rFonts w:asciiTheme="minorHAnsi" w:hAnsiTheme="minorHAnsi" w:cstheme="minorHAnsi"/>
          <w:szCs w:val="22"/>
        </w:rPr>
        <w:t xml:space="preserve"> společnost VODÁRNA ZLÍN; o tomto rozhodnutí byl dne </w:t>
      </w:r>
      <w:r w:rsidR="004434AE" w:rsidRPr="009C2852">
        <w:rPr>
          <w:rFonts w:asciiTheme="minorHAnsi" w:hAnsiTheme="minorHAnsi" w:cstheme="minorHAnsi"/>
          <w:szCs w:val="22"/>
        </w:rPr>
        <w:t>23. 5. 2022</w:t>
      </w:r>
      <w:r w:rsidR="00E01758" w:rsidRPr="009C2852">
        <w:rPr>
          <w:rFonts w:asciiTheme="minorHAnsi" w:hAnsiTheme="minorHAnsi" w:cstheme="minorHAnsi"/>
          <w:szCs w:val="22"/>
        </w:rPr>
        <w:t xml:space="preserve"> sepsán </w:t>
      </w:r>
      <w:r w:rsidR="009C2852" w:rsidRPr="009C2852">
        <w:rPr>
          <w:rFonts w:asciiTheme="minorHAnsi" w:hAnsiTheme="minorHAnsi" w:cstheme="minorHAnsi"/>
          <w:szCs w:val="22"/>
        </w:rPr>
        <w:t>JUDr. Danielou Anderson, Ph.D., notářkou se sídlem v</w:t>
      </w:r>
      <w:r w:rsidR="007525E1">
        <w:rPr>
          <w:rFonts w:asciiTheme="minorHAnsi" w:hAnsiTheme="minorHAnsi" w:cstheme="minorHAnsi"/>
          <w:szCs w:val="22"/>
        </w:rPr>
        <w:t> </w:t>
      </w:r>
      <w:r w:rsidR="009C2852" w:rsidRPr="009C2852">
        <w:rPr>
          <w:rFonts w:asciiTheme="minorHAnsi" w:hAnsiTheme="minorHAnsi" w:cstheme="minorHAnsi"/>
          <w:szCs w:val="22"/>
        </w:rPr>
        <w:t>Praze</w:t>
      </w:r>
      <w:r w:rsidR="00E01758" w:rsidRPr="009C2852">
        <w:rPr>
          <w:rFonts w:asciiTheme="minorHAnsi" w:hAnsiTheme="minorHAnsi" w:cstheme="minorHAnsi"/>
          <w:szCs w:val="22"/>
        </w:rPr>
        <w:t xml:space="preserve">, notářský zápis č. </w:t>
      </w:r>
      <w:r w:rsidR="009C2852" w:rsidRPr="009C2852">
        <w:rPr>
          <w:rFonts w:asciiTheme="minorHAnsi" w:hAnsiTheme="minorHAnsi" w:cstheme="minorHAnsi"/>
          <w:szCs w:val="22"/>
        </w:rPr>
        <w:t>NZ 305/2022</w:t>
      </w:r>
      <w:r w:rsidR="007525E1">
        <w:rPr>
          <w:rFonts w:asciiTheme="minorHAnsi" w:hAnsiTheme="minorHAnsi" w:cstheme="minorHAnsi"/>
          <w:szCs w:val="22"/>
        </w:rPr>
        <w:t>.</w:t>
      </w:r>
    </w:p>
    <w:p w14:paraId="43532A34" w14:textId="77777777" w:rsidR="007061FB" w:rsidRPr="00B07E73" w:rsidRDefault="007061FB" w:rsidP="00AA1A6C">
      <w:pPr>
        <w:pStyle w:val="Zkladntext"/>
        <w:spacing w:line="288" w:lineRule="auto"/>
        <w:ind w:left="0" w:firstLine="0"/>
        <w:jc w:val="both"/>
        <w:rPr>
          <w:rFonts w:ascii="Calibri" w:hAnsi="Calibri" w:cstheme="minorHAnsi"/>
          <w:lang w:val="cs-CZ"/>
        </w:rPr>
      </w:pPr>
    </w:p>
    <w:p w14:paraId="4926B78D" w14:textId="77777777" w:rsidR="0077466E" w:rsidRPr="00B07E73" w:rsidRDefault="0077466E" w:rsidP="00C57C40">
      <w:pPr>
        <w:pStyle w:val="Odstavecseseznamem"/>
        <w:rPr>
          <w:rFonts w:ascii="Calibri" w:hAnsi="Calibri" w:cstheme="minorHAnsi"/>
          <w:iCs/>
          <w:lang w:val="cs-CZ"/>
        </w:rPr>
      </w:pPr>
    </w:p>
    <w:p w14:paraId="7E1353C6" w14:textId="0AD94562" w:rsidR="007B73F8" w:rsidRPr="00B07E73" w:rsidRDefault="00923781" w:rsidP="005358A3">
      <w:pPr>
        <w:pStyle w:val="Nadpis2"/>
        <w:spacing w:line="288" w:lineRule="auto"/>
        <w:ind w:left="0" w:firstLine="0"/>
        <w:jc w:val="both"/>
        <w:rPr>
          <w:rFonts w:ascii="Calibri" w:hAnsi="Calibri" w:cstheme="minorHAnsi"/>
          <w:b w:val="0"/>
          <w:bCs w:val="0"/>
          <w:i w:val="0"/>
          <w:iCs/>
          <w:caps/>
          <w:lang w:val="cs-CZ"/>
        </w:rPr>
      </w:pPr>
      <w:r>
        <w:rPr>
          <w:rFonts w:ascii="Calibri" w:hAnsi="Calibri" w:cstheme="minorHAnsi"/>
          <w:i w:val="0"/>
          <w:iCs/>
          <w:caps/>
          <w:lang w:val="cs-CZ"/>
        </w:rPr>
        <w:t>SPECIFIKACE ČÁSTI ZÁVODU</w:t>
      </w:r>
    </w:p>
    <w:p w14:paraId="4681C87E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b/>
          <w:bCs/>
          <w:iCs/>
          <w:lang w:val="cs-CZ"/>
        </w:rPr>
      </w:pPr>
    </w:p>
    <w:p w14:paraId="5AA0D85C" w14:textId="010DF6D7" w:rsidR="007B73F8" w:rsidRPr="00B07E73" w:rsidRDefault="00AF4E37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bookmarkStart w:id="0" w:name="_bookmark0"/>
      <w:bookmarkEnd w:id="0"/>
      <w:r w:rsidRPr="00B07E73">
        <w:rPr>
          <w:rFonts w:ascii="Calibri" w:hAnsi="Calibri" w:cstheme="minorHAnsi"/>
          <w:iCs/>
          <w:lang w:val="cs-CZ"/>
        </w:rPr>
        <w:t xml:space="preserve">Část závodu je </w:t>
      </w:r>
      <w:r w:rsidR="00160BD4">
        <w:rPr>
          <w:rFonts w:ascii="Calibri" w:hAnsi="Calibri" w:cstheme="minorHAnsi"/>
          <w:iCs/>
          <w:lang w:val="cs-CZ"/>
        </w:rPr>
        <w:t xml:space="preserve">nově vymezenou </w:t>
      </w:r>
      <w:r w:rsidRPr="00CB3417">
        <w:rPr>
          <w:rFonts w:ascii="Calibri" w:hAnsi="Calibri" w:cstheme="minorHAnsi"/>
          <w:iCs/>
          <w:lang w:val="cs-CZ"/>
        </w:rPr>
        <w:t xml:space="preserve">samostatnou organizační složkou </w:t>
      </w:r>
      <w:r w:rsidR="008748C5" w:rsidRPr="00CB3417">
        <w:rPr>
          <w:rFonts w:ascii="Calibri" w:hAnsi="Calibri" w:cstheme="minorHAnsi"/>
          <w:iCs/>
          <w:lang w:val="cs-CZ"/>
        </w:rPr>
        <w:t xml:space="preserve">(pobočkou) </w:t>
      </w:r>
      <w:r w:rsidR="005358A3">
        <w:rPr>
          <w:rFonts w:ascii="Calibri" w:hAnsi="Calibri" w:cstheme="minorHAnsi"/>
          <w:iCs/>
          <w:lang w:val="cs-CZ"/>
        </w:rPr>
        <w:t>společnosti MORAVSKÁ VODÁRENSKÁ</w:t>
      </w:r>
      <w:r w:rsidRPr="00CB3417">
        <w:rPr>
          <w:rFonts w:ascii="Calibri" w:hAnsi="Calibri" w:cstheme="minorHAnsi"/>
          <w:iCs/>
          <w:lang w:val="cs-CZ"/>
        </w:rPr>
        <w:t xml:space="preserve"> ve smyslu</w:t>
      </w:r>
      <w:r w:rsidR="008748C5" w:rsidRPr="00CB3417">
        <w:rPr>
          <w:rFonts w:ascii="Calibri" w:hAnsi="Calibri" w:cstheme="minorHAnsi"/>
          <w:iCs/>
          <w:lang w:val="cs-CZ"/>
        </w:rPr>
        <w:t xml:space="preserve"> § 503 a</w:t>
      </w:r>
      <w:r w:rsidRPr="00CB3417">
        <w:rPr>
          <w:rFonts w:ascii="Calibri" w:hAnsi="Calibri" w:cstheme="minorHAnsi"/>
          <w:iCs/>
          <w:lang w:val="cs-CZ"/>
        </w:rPr>
        <w:t xml:space="preserve"> § 2183</w:t>
      </w:r>
      <w:r w:rsidR="007A1FAE" w:rsidRPr="00CB3417">
        <w:rPr>
          <w:rFonts w:ascii="Calibri" w:hAnsi="Calibri" w:cstheme="minorHAnsi"/>
          <w:iCs/>
          <w:lang w:val="cs-CZ"/>
        </w:rPr>
        <w:t xml:space="preserve"> Občanského zákoníku</w:t>
      </w:r>
      <w:r w:rsidRPr="00CB3417">
        <w:rPr>
          <w:rFonts w:ascii="Calibri" w:hAnsi="Calibri" w:cstheme="minorHAnsi"/>
          <w:iCs/>
          <w:lang w:val="cs-CZ"/>
        </w:rPr>
        <w:t>, označovanou v je</w:t>
      </w:r>
      <w:r w:rsidR="003C5647">
        <w:rPr>
          <w:rFonts w:ascii="Calibri" w:hAnsi="Calibri" w:cstheme="minorHAnsi"/>
          <w:iCs/>
          <w:lang w:val="cs-CZ"/>
        </w:rPr>
        <w:t>jí</w:t>
      </w:r>
      <w:r w:rsidRPr="00CB3417">
        <w:rPr>
          <w:rFonts w:ascii="Calibri" w:hAnsi="Calibri" w:cstheme="minorHAnsi"/>
          <w:iCs/>
          <w:lang w:val="cs-CZ"/>
        </w:rPr>
        <w:t xml:space="preserve"> organizační struktuře (jejíž schéma tvoří Přílohu č. 1</w:t>
      </w:r>
      <w:r w:rsidR="005358A3">
        <w:rPr>
          <w:rFonts w:ascii="Calibri" w:hAnsi="Calibri" w:cstheme="minorHAnsi"/>
          <w:iCs/>
          <w:lang w:val="cs-CZ"/>
        </w:rPr>
        <w:t xml:space="preserve"> 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CB3417">
        <w:rPr>
          <w:rFonts w:ascii="Calibri" w:hAnsi="Calibri" w:cstheme="minorHAnsi"/>
          <w:iCs/>
          <w:lang w:val="cs-CZ"/>
        </w:rPr>
        <w:t>) jako „</w:t>
      </w:r>
      <w:r w:rsidR="00920FB9" w:rsidRPr="00CB3417">
        <w:rPr>
          <w:rFonts w:ascii="Calibri" w:hAnsi="Calibri" w:cstheme="minorHAnsi"/>
          <w:iCs/>
          <w:lang w:val="cs-CZ"/>
        </w:rPr>
        <w:t>Provozní divize Zlínsko</w:t>
      </w:r>
      <w:r w:rsidRPr="00CB3417">
        <w:rPr>
          <w:rFonts w:ascii="Calibri" w:hAnsi="Calibri" w:cstheme="minorHAnsi"/>
          <w:iCs/>
          <w:lang w:val="cs-CZ"/>
        </w:rPr>
        <w:t>“,</w:t>
      </w:r>
      <w:r w:rsidRPr="00B07E73">
        <w:rPr>
          <w:rFonts w:ascii="Calibri" w:hAnsi="Calibri" w:cstheme="minorHAnsi"/>
          <w:iCs/>
          <w:lang w:val="cs-CZ"/>
        </w:rPr>
        <w:t xml:space="preserve"> představovanou organizovaným souborem jmění, který v souladu s rozhodnutím </w:t>
      </w:r>
      <w:r w:rsidR="005358A3">
        <w:rPr>
          <w:rFonts w:ascii="Calibri" w:hAnsi="Calibri" w:cstheme="minorHAnsi"/>
          <w:iCs/>
          <w:lang w:val="cs-CZ"/>
        </w:rPr>
        <w:t xml:space="preserve">společnosti MORAVSKÁ VODÁRENSKÁ </w:t>
      </w:r>
      <w:r w:rsidRPr="00B07E73">
        <w:rPr>
          <w:rFonts w:ascii="Calibri" w:hAnsi="Calibri" w:cstheme="minorHAnsi"/>
          <w:iCs/>
          <w:lang w:val="cs-CZ"/>
        </w:rPr>
        <w:t>slouží k provozování činnosti spočívající v</w:t>
      </w:r>
      <w:r w:rsidR="00920FB9" w:rsidRPr="00B07E73">
        <w:rPr>
          <w:rFonts w:ascii="Calibri" w:hAnsi="Calibri" w:cstheme="minorHAnsi"/>
          <w:iCs/>
          <w:lang w:val="cs-CZ"/>
        </w:rPr>
        <w:t xml:space="preserve"> </w:t>
      </w:r>
      <w:r w:rsidR="00AD6008" w:rsidRPr="00B07E73">
        <w:rPr>
          <w:rFonts w:ascii="Calibri" w:hAnsi="Calibri" w:cstheme="minorHAnsi"/>
          <w:lang w:val="cs-CZ"/>
        </w:rPr>
        <w:t xml:space="preserve">provozování vodohospodářského majetku společnosti </w:t>
      </w:r>
      <w:r w:rsidR="00AD6008" w:rsidRPr="00B07E73">
        <w:rPr>
          <w:rFonts w:ascii="Calibri" w:hAnsi="Calibri" w:cstheme="minorHAnsi"/>
          <w:bCs/>
          <w:lang w:val="cs-CZ"/>
        </w:rPr>
        <w:t xml:space="preserve">Vodovody a kanalizace Zlín a dalších vlastníků vodohospodářského majetku na území okresu Zlín a v </w:t>
      </w:r>
      <w:r w:rsidR="00AD6008" w:rsidRPr="00B07E73">
        <w:rPr>
          <w:rFonts w:ascii="Calibri" w:hAnsi="Calibri" w:cstheme="minorHAnsi"/>
          <w:lang w:val="cs-CZ"/>
        </w:rPr>
        <w:t xml:space="preserve">poskytování služeb distribuce pitné vody a odvádění a čištění odpadních vod pro odběratele </w:t>
      </w:r>
      <w:r w:rsidR="00AD6008" w:rsidRPr="00B07E73">
        <w:rPr>
          <w:rFonts w:ascii="Calibri" w:hAnsi="Calibri" w:cstheme="minorHAnsi"/>
          <w:bCs/>
          <w:lang w:val="cs-CZ"/>
        </w:rPr>
        <w:t xml:space="preserve">na území </w:t>
      </w:r>
      <w:r w:rsidR="00AD6008" w:rsidRPr="00B07E73">
        <w:rPr>
          <w:rFonts w:ascii="Calibri" w:hAnsi="Calibri" w:cstheme="minorHAnsi"/>
          <w:lang w:val="cs-CZ"/>
        </w:rPr>
        <w:t>okresu Zlín</w:t>
      </w:r>
      <w:r w:rsidRPr="00B07E73">
        <w:rPr>
          <w:rFonts w:ascii="Calibri" w:hAnsi="Calibri" w:cstheme="minorHAnsi"/>
          <w:iCs/>
          <w:lang w:val="cs-CZ"/>
        </w:rPr>
        <w:t xml:space="preserve">. Popis činností Části závodu tvoří Přílohu č. 2 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>.</w:t>
      </w:r>
    </w:p>
    <w:p w14:paraId="67993542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E305716" w14:textId="6380DCA3" w:rsidR="004E0025" w:rsidRPr="00B07E73" w:rsidRDefault="004E0025" w:rsidP="004E0025">
      <w:pPr>
        <w:pStyle w:val="Zkladntext"/>
        <w:numPr>
          <w:ilvl w:val="1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iCs/>
          <w:lang w:val="cs-CZ"/>
        </w:rPr>
      </w:pPr>
      <w:bookmarkStart w:id="1" w:name="_bookmark1"/>
      <w:bookmarkEnd w:id="1"/>
      <w:r w:rsidRPr="00B07E73">
        <w:rPr>
          <w:rFonts w:asciiTheme="minorHAnsi" w:hAnsiTheme="minorHAnsi" w:cstheme="minorHAnsi"/>
          <w:lang w:val="cs-CZ"/>
        </w:rPr>
        <w:t>Jednotlivé složky Části závodu jsou popsány a vymezeny takto:</w:t>
      </w:r>
    </w:p>
    <w:p w14:paraId="1F89DD4E" w14:textId="77777777" w:rsidR="004E0025" w:rsidRPr="00B07E73" w:rsidRDefault="004E0025" w:rsidP="004E0025">
      <w:pPr>
        <w:spacing w:line="288" w:lineRule="auto"/>
        <w:ind w:left="567"/>
        <w:jc w:val="both"/>
        <w:rPr>
          <w:rFonts w:eastAsia="Arial" w:cstheme="minorHAnsi"/>
          <w:lang w:val="cs-CZ"/>
        </w:rPr>
      </w:pPr>
    </w:p>
    <w:p w14:paraId="06FBCBFC" w14:textId="4F97A592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Dlouhodobý nehmotný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Dlouhodobý nehmotný majetek náležící k Části závodu včetně všech jeho součástí a příslušenství je jako součást aktiv veden v předepsaných evidencích </w:t>
      </w:r>
      <w:r w:rsidR="005358A3">
        <w:rPr>
          <w:rFonts w:asciiTheme="minorHAnsi" w:hAnsiTheme="minorHAnsi" w:cstheme="minorHAnsi"/>
          <w:lang w:val="cs-CZ"/>
        </w:rPr>
        <w:t xml:space="preserve">společnosti MORAVSKÁ VODÁRENSKÁ </w:t>
      </w:r>
      <w:r w:rsidRPr="008275B1">
        <w:rPr>
          <w:rFonts w:asciiTheme="minorHAnsi" w:hAnsiTheme="minorHAnsi" w:cstheme="minorHAnsi"/>
          <w:lang w:val="cs-CZ"/>
        </w:rPr>
        <w:t xml:space="preserve">a je vymezen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7770B2" w:rsidRPr="008275B1">
        <w:rPr>
          <w:rFonts w:asciiTheme="minorHAnsi" w:hAnsiTheme="minorHAnsi" w:cstheme="minorHAnsi"/>
          <w:lang w:val="cs-CZ"/>
        </w:rPr>
        <w:t xml:space="preserve">3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04CD4370" w14:textId="77777777" w:rsidR="004E0025" w:rsidRPr="008275B1" w:rsidRDefault="004E0025" w:rsidP="004E0025">
      <w:pPr>
        <w:pStyle w:val="Zkladntext"/>
        <w:spacing w:line="288" w:lineRule="auto"/>
        <w:ind w:left="1134" w:right="113" w:firstLine="0"/>
        <w:jc w:val="both"/>
        <w:rPr>
          <w:rFonts w:asciiTheme="minorHAnsi" w:hAnsiTheme="minorHAnsi" w:cstheme="minorHAnsi"/>
          <w:lang w:val="cs-CZ"/>
        </w:rPr>
      </w:pPr>
    </w:p>
    <w:p w14:paraId="51A0DEB4" w14:textId="5FF233A3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Dlouhodobý hmotný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Dlouhodobý hmotný majetek, vyjma nemovitých věcí, náležící k Části závodu včetně všech jeho součástí a příslušenství je jako součást aktiv veden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="005358A3" w:rsidRPr="008275B1">
        <w:rPr>
          <w:rFonts w:asciiTheme="minorHAnsi" w:hAnsiTheme="minorHAnsi" w:cstheme="minorHAnsi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a je vymezen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8E2BF6" w:rsidRPr="008275B1">
        <w:rPr>
          <w:rFonts w:asciiTheme="minorHAnsi" w:hAnsiTheme="minorHAnsi" w:cstheme="minorHAnsi"/>
          <w:lang w:val="cs-CZ"/>
        </w:rPr>
        <w:t xml:space="preserve">4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238C7004" w14:textId="77777777" w:rsidR="004E0025" w:rsidRPr="008275B1" w:rsidRDefault="004E0025" w:rsidP="004E0025">
      <w:pPr>
        <w:pStyle w:val="Zkladntext"/>
        <w:spacing w:line="288" w:lineRule="auto"/>
        <w:ind w:left="1134" w:right="113" w:hanging="567"/>
        <w:jc w:val="both"/>
        <w:rPr>
          <w:rFonts w:asciiTheme="minorHAnsi" w:hAnsiTheme="minorHAnsi" w:cstheme="minorHAnsi"/>
          <w:lang w:val="cs-CZ"/>
        </w:rPr>
      </w:pPr>
    </w:p>
    <w:p w14:paraId="5DB20E03" w14:textId="351F5C4A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Nemovité věci: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Nemovité věci náležející k Části závodu včetně všech součástí a příslušenství jsou jako součást aktiv vedeny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8E2BF6" w:rsidRPr="008275B1">
        <w:rPr>
          <w:rFonts w:asciiTheme="minorHAnsi" w:hAnsiTheme="minorHAnsi" w:cstheme="minorHAnsi"/>
          <w:lang w:val="cs-CZ"/>
        </w:rPr>
        <w:t>5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48628A7B" w14:textId="77777777" w:rsidR="004E0025" w:rsidRPr="008275B1" w:rsidRDefault="004E0025" w:rsidP="004E0025">
      <w:pPr>
        <w:pStyle w:val="Zkladntext"/>
        <w:spacing w:line="288" w:lineRule="auto"/>
        <w:ind w:left="1134" w:right="113" w:hanging="567"/>
        <w:jc w:val="both"/>
        <w:rPr>
          <w:rFonts w:asciiTheme="minorHAnsi" w:hAnsiTheme="minorHAnsi" w:cstheme="minorHAnsi"/>
          <w:lang w:val="cs-CZ"/>
        </w:rPr>
      </w:pPr>
    </w:p>
    <w:p w14:paraId="07675F23" w14:textId="7F458B0D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Zásoby: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Zásoby náležející k Části závodu včetně všech součástí a příslušenství jsou jako součást aktiv vedeny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6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092B48" w:rsidRPr="008275B1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092B48" w:rsidRPr="008275B1">
        <w:rPr>
          <w:rFonts w:asciiTheme="minorHAnsi" w:hAnsiTheme="minorHAnsi" w:cstheme="minorHAnsi"/>
          <w:lang w:val="cs-CZ"/>
        </w:rPr>
        <w:t>6a</w:t>
      </w:r>
      <w:proofErr w:type="gramEnd"/>
      <w:r w:rsidR="00092B48" w:rsidRPr="008275B1">
        <w:rPr>
          <w:rFonts w:asciiTheme="minorHAnsi" w:hAnsiTheme="minorHAnsi" w:cstheme="minorHAnsi"/>
          <w:lang w:val="cs-CZ"/>
        </w:rPr>
        <w:t>, 6b a 6c)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23B97C03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lang w:val="cs-CZ"/>
        </w:rPr>
      </w:pPr>
    </w:p>
    <w:p w14:paraId="7BDE5001" w14:textId="6FC92741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D58FB">
        <w:rPr>
          <w:rFonts w:asciiTheme="minorHAnsi" w:hAnsiTheme="minorHAnsi" w:cstheme="minorHAnsi"/>
          <w:u w:val="single" w:color="000000"/>
          <w:lang w:val="cs-CZ"/>
        </w:rPr>
        <w:t>Pohledávky:</w:t>
      </w:r>
      <w:r w:rsidRPr="008D58FB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D58FB">
        <w:rPr>
          <w:rFonts w:asciiTheme="minorHAnsi" w:hAnsiTheme="minorHAnsi" w:cstheme="minorHAnsi"/>
          <w:lang w:val="cs-CZ"/>
        </w:rPr>
        <w:t xml:space="preserve">Pohledávky náležející k Části závodu včetně všech jejich součástí a příslušenství jsou jako součást aktiv vedeny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D58FB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D58FB">
        <w:rPr>
          <w:rFonts w:asciiTheme="minorHAnsi" w:hAnsiTheme="minorHAnsi" w:cstheme="minorHAnsi"/>
          <w:lang w:val="cs-CZ"/>
        </w:rPr>
        <w:t>Přílo</w:t>
      </w:r>
      <w:r w:rsidRPr="008D58FB">
        <w:rPr>
          <w:rFonts w:asciiTheme="minorHAnsi" w:hAnsiTheme="minorHAnsi" w:cstheme="minorHAnsi"/>
          <w:lang w:val="cs-CZ"/>
        </w:rPr>
        <w:t xml:space="preserve">ze č. </w:t>
      </w:r>
      <w:r w:rsidR="00092B48" w:rsidRPr="008D58FB">
        <w:rPr>
          <w:rFonts w:asciiTheme="minorHAnsi" w:hAnsiTheme="minorHAnsi" w:cstheme="minorHAnsi"/>
          <w:lang w:val="cs-CZ"/>
        </w:rPr>
        <w:t>7</w:t>
      </w:r>
      <w:r w:rsidRPr="008D58FB">
        <w:rPr>
          <w:rFonts w:asciiTheme="minorHAnsi" w:hAnsiTheme="minorHAnsi" w:cstheme="minorHAnsi"/>
          <w:lang w:val="cs-CZ"/>
        </w:rPr>
        <w:t xml:space="preserve"> této </w:t>
      </w:r>
      <w:r w:rsidR="00006334">
        <w:rPr>
          <w:rFonts w:asciiTheme="minorHAnsi" w:hAnsiTheme="minorHAnsi" w:cstheme="minorHAnsi"/>
          <w:lang w:val="cs-CZ"/>
        </w:rPr>
        <w:t>Přílohy</w:t>
      </w:r>
      <w:r w:rsidR="00092B48" w:rsidRPr="008D58FB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092B48" w:rsidRPr="008D58FB">
        <w:rPr>
          <w:rFonts w:asciiTheme="minorHAnsi" w:hAnsiTheme="minorHAnsi" w:cstheme="minorHAnsi"/>
          <w:lang w:val="cs-CZ"/>
        </w:rPr>
        <w:t>7a</w:t>
      </w:r>
      <w:proofErr w:type="gramEnd"/>
      <w:r w:rsidR="00092B48" w:rsidRPr="008D58FB">
        <w:rPr>
          <w:rFonts w:asciiTheme="minorHAnsi" w:hAnsiTheme="minorHAnsi" w:cstheme="minorHAnsi"/>
          <w:lang w:val="cs-CZ"/>
        </w:rPr>
        <w:t>, 7b, 7c a 7d)</w:t>
      </w:r>
      <w:r w:rsidRPr="008D58FB">
        <w:rPr>
          <w:rFonts w:asciiTheme="minorHAnsi" w:hAnsiTheme="minorHAnsi" w:cstheme="minorHAnsi"/>
          <w:lang w:val="cs-CZ"/>
        </w:rPr>
        <w:t>.</w:t>
      </w:r>
    </w:p>
    <w:p w14:paraId="0DE19B73" w14:textId="77777777" w:rsidR="00232CB4" w:rsidRPr="008275B1" w:rsidRDefault="00232CB4" w:rsidP="00232CB4">
      <w:pPr>
        <w:pStyle w:val="Zkladntext"/>
        <w:spacing w:line="288" w:lineRule="auto"/>
        <w:ind w:left="567" w:firstLine="0"/>
        <w:rPr>
          <w:rFonts w:asciiTheme="minorHAnsi" w:hAnsiTheme="minorHAnsi" w:cstheme="minorHAnsi"/>
          <w:lang w:val="cs-CZ"/>
        </w:rPr>
      </w:pPr>
    </w:p>
    <w:p w14:paraId="6B12AE68" w14:textId="204DB3A9" w:rsidR="00232CB4" w:rsidRPr="008275B1" w:rsidRDefault="00232CB4" w:rsidP="00232CB4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Ostatní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Ostatní majetek náležící k Části závodu včetně všech součástí a příslušenství je jako součást aktiv veden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je vymezen v Příloze č. </w:t>
      </w:r>
      <w:r w:rsidR="008275B1" w:rsidRPr="008275B1">
        <w:rPr>
          <w:rFonts w:asciiTheme="minorHAnsi" w:hAnsiTheme="minorHAnsi" w:cstheme="minorHAnsi"/>
          <w:lang w:val="cs-CZ"/>
        </w:rPr>
        <w:t>8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3D3BDFFE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lang w:val="cs-CZ"/>
        </w:rPr>
      </w:pPr>
    </w:p>
    <w:p w14:paraId="3D0CD789" w14:textId="64D14CC2" w:rsidR="004E0025" w:rsidRPr="008D58FB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D58FB">
        <w:rPr>
          <w:rFonts w:asciiTheme="minorHAnsi" w:hAnsiTheme="minorHAnsi" w:cstheme="minorHAnsi"/>
          <w:u w:val="single" w:color="000000"/>
          <w:lang w:val="cs-CZ"/>
        </w:rPr>
        <w:t>Závazky:</w:t>
      </w:r>
      <w:r w:rsidRPr="008D58FB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D58FB">
        <w:rPr>
          <w:rFonts w:asciiTheme="minorHAnsi" w:hAnsiTheme="minorHAnsi" w:cstheme="minorHAnsi"/>
          <w:lang w:val="cs-CZ"/>
        </w:rPr>
        <w:t xml:space="preserve">Závazky náležící k Části závodu včetně všech jejich součástí a příslušenství jsou jako součást pasiv vedeny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D58FB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D58FB">
        <w:rPr>
          <w:rFonts w:asciiTheme="minorHAnsi" w:hAnsiTheme="minorHAnsi" w:cstheme="minorHAnsi"/>
          <w:lang w:val="cs-CZ"/>
        </w:rPr>
        <w:t>Přílo</w:t>
      </w:r>
      <w:r w:rsidRPr="008D58FB">
        <w:rPr>
          <w:rFonts w:asciiTheme="minorHAnsi" w:hAnsiTheme="minorHAnsi" w:cstheme="minorHAnsi"/>
          <w:lang w:val="cs-CZ"/>
        </w:rPr>
        <w:t xml:space="preserve">ze č. </w:t>
      </w:r>
      <w:r w:rsidR="008275B1" w:rsidRPr="008D58FB">
        <w:rPr>
          <w:rFonts w:asciiTheme="minorHAnsi" w:hAnsiTheme="minorHAnsi" w:cstheme="minorHAnsi"/>
          <w:lang w:val="cs-CZ"/>
        </w:rPr>
        <w:t>9</w:t>
      </w:r>
      <w:r w:rsidRPr="008D58FB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 w:rsidRPr="008D58FB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8275B1" w:rsidRPr="008D58FB">
        <w:rPr>
          <w:rFonts w:asciiTheme="minorHAnsi" w:hAnsiTheme="minorHAnsi" w:cstheme="minorHAnsi"/>
          <w:lang w:val="cs-CZ"/>
        </w:rPr>
        <w:t>9a</w:t>
      </w:r>
      <w:proofErr w:type="gramEnd"/>
      <w:r w:rsidR="008275B1" w:rsidRPr="008D58FB">
        <w:rPr>
          <w:rFonts w:asciiTheme="minorHAnsi" w:hAnsiTheme="minorHAnsi" w:cstheme="minorHAnsi"/>
          <w:lang w:val="cs-CZ"/>
        </w:rPr>
        <w:t>, 9b, 9c, 9d, 9e, 9f a 9g)</w:t>
      </w:r>
      <w:r w:rsidRPr="008D58FB">
        <w:rPr>
          <w:rFonts w:asciiTheme="minorHAnsi" w:hAnsiTheme="minorHAnsi" w:cstheme="minorHAnsi"/>
          <w:lang w:val="cs-CZ"/>
        </w:rPr>
        <w:t>.</w:t>
      </w:r>
    </w:p>
    <w:p w14:paraId="35B94AC5" w14:textId="77777777" w:rsidR="004E0025" w:rsidRPr="008275B1" w:rsidRDefault="004E0025" w:rsidP="004E0025">
      <w:pPr>
        <w:pStyle w:val="Zkladntext"/>
        <w:spacing w:line="288" w:lineRule="auto"/>
        <w:ind w:left="1134" w:hanging="567"/>
        <w:jc w:val="both"/>
        <w:rPr>
          <w:rFonts w:asciiTheme="minorHAnsi" w:hAnsiTheme="minorHAnsi" w:cstheme="minorHAnsi"/>
          <w:lang w:val="cs-CZ"/>
        </w:rPr>
      </w:pPr>
    </w:p>
    <w:p w14:paraId="2076441B" w14:textId="171C56F3" w:rsidR="004E0025" w:rsidRPr="008D58FB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strike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Časové rozlišení: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Časové rozlišení náležící k Části závodu je jednak jako součást aktiv a jednak jako součást pasiv vedeno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je vymezeno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>ze č. 1</w:t>
      </w:r>
      <w:r w:rsidR="008275B1">
        <w:rPr>
          <w:rFonts w:asciiTheme="minorHAnsi" w:hAnsiTheme="minorHAnsi" w:cstheme="minorHAnsi"/>
          <w:lang w:val="cs-CZ"/>
        </w:rPr>
        <w:t>0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>
        <w:rPr>
          <w:rFonts w:asciiTheme="minorHAnsi" w:hAnsiTheme="minorHAnsi" w:cstheme="minorHAnsi"/>
          <w:lang w:val="cs-CZ"/>
        </w:rPr>
        <w:t xml:space="preserve"> </w:t>
      </w:r>
      <w:r w:rsidR="008275B1" w:rsidRPr="00C64715">
        <w:rPr>
          <w:rFonts w:asciiTheme="minorHAnsi" w:hAnsiTheme="minorHAnsi" w:cstheme="minorHAnsi"/>
          <w:lang w:val="cs-CZ"/>
        </w:rPr>
        <w:t>(členěné do částí</w:t>
      </w:r>
      <w:r w:rsidR="008275B1">
        <w:rPr>
          <w:rFonts w:asciiTheme="minorHAnsi" w:hAnsiTheme="minorHAnsi" w:cstheme="minorHAnsi"/>
          <w:lang w:val="cs-CZ"/>
        </w:rPr>
        <w:t xml:space="preserve"> </w:t>
      </w:r>
      <w:proofErr w:type="gramStart"/>
      <w:r w:rsidR="008275B1">
        <w:rPr>
          <w:rFonts w:asciiTheme="minorHAnsi" w:hAnsiTheme="minorHAnsi" w:cstheme="minorHAnsi"/>
          <w:lang w:val="cs-CZ"/>
        </w:rPr>
        <w:t>10a</w:t>
      </w:r>
      <w:proofErr w:type="gramEnd"/>
      <w:r w:rsidR="008275B1">
        <w:rPr>
          <w:rFonts w:asciiTheme="minorHAnsi" w:hAnsiTheme="minorHAnsi" w:cstheme="minorHAnsi"/>
          <w:lang w:val="cs-CZ"/>
        </w:rPr>
        <w:t xml:space="preserve"> a 10b)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741F7FCB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strike/>
          <w:lang w:val="cs-CZ"/>
        </w:rPr>
      </w:pPr>
    </w:p>
    <w:p w14:paraId="44D1B5D5" w14:textId="02C49901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Smlouvy: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Seznam smluv (vyjma </w:t>
      </w:r>
      <w:r w:rsidR="008F27AE" w:rsidRPr="008275B1">
        <w:rPr>
          <w:rFonts w:asciiTheme="minorHAnsi" w:hAnsiTheme="minorHAnsi" w:cstheme="minorHAnsi"/>
          <w:lang w:val="cs-CZ"/>
        </w:rPr>
        <w:t>smluv zakládajících pracovněprávní vztahy</w:t>
      </w:r>
      <w:r w:rsidR="000C5649" w:rsidRPr="008275B1">
        <w:rPr>
          <w:rFonts w:asciiTheme="minorHAnsi" w:hAnsiTheme="minorHAnsi" w:cstheme="minorHAnsi"/>
          <w:lang w:val="cs-CZ"/>
        </w:rPr>
        <w:t>)</w:t>
      </w:r>
      <w:r w:rsidRPr="008275B1">
        <w:rPr>
          <w:rFonts w:asciiTheme="minorHAnsi" w:hAnsiTheme="minorHAnsi" w:cstheme="minorHAnsi"/>
          <w:lang w:val="cs-CZ"/>
        </w:rPr>
        <w:t>, které náleží k Části závodu a které přecházejí z</w:t>
      </w:r>
      <w:r w:rsidR="00D53512">
        <w:rPr>
          <w:rFonts w:asciiTheme="minorHAnsi" w:hAnsiTheme="minorHAnsi" w:cstheme="minorHAnsi"/>
          <w:lang w:val="cs-CZ"/>
        </w:rPr>
        <w:t>e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na </w:t>
      </w:r>
      <w:r w:rsidR="008F27AE" w:rsidRPr="008275B1">
        <w:rPr>
          <w:rFonts w:asciiTheme="minorHAnsi" w:hAnsiTheme="minorHAnsi" w:cstheme="minorHAnsi"/>
          <w:lang w:val="cs-CZ"/>
        </w:rPr>
        <w:t>s</w:t>
      </w:r>
      <w:r w:rsidRPr="008275B1">
        <w:rPr>
          <w:rFonts w:asciiTheme="minorHAnsi" w:hAnsiTheme="minorHAnsi" w:cstheme="minorHAnsi"/>
          <w:lang w:val="cs-CZ"/>
        </w:rPr>
        <w:t>polečnost</w:t>
      </w:r>
      <w:r w:rsidR="008F27AE" w:rsidRPr="008275B1">
        <w:rPr>
          <w:rFonts w:asciiTheme="minorHAnsi" w:hAnsiTheme="minorHAnsi" w:cstheme="minorHAnsi"/>
          <w:lang w:val="cs-CZ"/>
        </w:rPr>
        <w:t xml:space="preserve"> VODÁRNA ZLÍN</w:t>
      </w:r>
      <w:r w:rsidRPr="008275B1">
        <w:rPr>
          <w:rFonts w:asciiTheme="minorHAnsi" w:hAnsiTheme="minorHAnsi" w:cstheme="minorHAnsi"/>
          <w:lang w:val="cs-CZ"/>
        </w:rPr>
        <w:t>, je obsažen v</w:t>
      </w:r>
      <w:r w:rsidR="00232CB4" w:rsidRPr="008275B1">
        <w:rPr>
          <w:rFonts w:asciiTheme="minorHAnsi" w:hAnsiTheme="minorHAnsi" w:cstheme="minorHAnsi"/>
          <w:lang w:val="cs-CZ"/>
        </w:rPr>
        <w:t> 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>ze č.</w:t>
      </w:r>
      <w:r w:rsidR="007153E7" w:rsidRPr="008275B1">
        <w:rPr>
          <w:rFonts w:asciiTheme="minorHAnsi" w:hAnsiTheme="minorHAnsi" w:cstheme="minorHAnsi"/>
          <w:lang w:val="cs-CZ"/>
        </w:rPr>
        <w:t xml:space="preserve"> </w:t>
      </w:r>
      <w:r w:rsidR="008275B1">
        <w:rPr>
          <w:rFonts w:asciiTheme="minorHAnsi" w:hAnsiTheme="minorHAnsi" w:cstheme="minorHAnsi"/>
          <w:lang w:val="cs-CZ"/>
        </w:rPr>
        <w:t xml:space="preserve">11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>
        <w:rPr>
          <w:rFonts w:asciiTheme="minorHAnsi" w:hAnsiTheme="minorHAnsi" w:cstheme="minorHAnsi"/>
          <w:lang w:val="cs-CZ"/>
        </w:rPr>
        <w:t xml:space="preserve"> </w:t>
      </w:r>
      <w:r w:rsidR="008275B1" w:rsidRPr="00C64715">
        <w:rPr>
          <w:rFonts w:asciiTheme="minorHAnsi" w:hAnsiTheme="minorHAnsi" w:cstheme="minorHAnsi"/>
          <w:lang w:val="cs-CZ"/>
        </w:rPr>
        <w:t>(členěné do částí</w:t>
      </w:r>
      <w:r w:rsidR="008275B1">
        <w:rPr>
          <w:rFonts w:asciiTheme="minorHAnsi" w:hAnsiTheme="minorHAnsi" w:cstheme="minorHAnsi"/>
          <w:lang w:val="cs-CZ"/>
        </w:rPr>
        <w:t xml:space="preserve"> </w:t>
      </w:r>
      <w:proofErr w:type="gramStart"/>
      <w:r w:rsidR="008275B1">
        <w:rPr>
          <w:rFonts w:asciiTheme="minorHAnsi" w:hAnsiTheme="minorHAnsi" w:cstheme="minorHAnsi"/>
          <w:lang w:val="cs-CZ"/>
        </w:rPr>
        <w:t>11a</w:t>
      </w:r>
      <w:proofErr w:type="gramEnd"/>
      <w:r w:rsidR="008275B1">
        <w:rPr>
          <w:rFonts w:asciiTheme="minorHAnsi" w:hAnsiTheme="minorHAnsi" w:cstheme="minorHAnsi"/>
          <w:lang w:val="cs-CZ"/>
        </w:rPr>
        <w:t>, 11b, 11c, 11d a 11e)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75F41BBD" w14:textId="77777777" w:rsidR="004E0025" w:rsidRPr="008275B1" w:rsidRDefault="004E0025" w:rsidP="004E0025">
      <w:pPr>
        <w:pStyle w:val="Zkladntext"/>
        <w:spacing w:line="288" w:lineRule="auto"/>
        <w:ind w:left="1134" w:right="112" w:hanging="567"/>
        <w:jc w:val="both"/>
        <w:rPr>
          <w:rFonts w:asciiTheme="minorHAnsi" w:hAnsiTheme="minorHAnsi" w:cstheme="minorHAnsi"/>
          <w:lang w:val="cs-CZ"/>
        </w:rPr>
      </w:pPr>
    </w:p>
    <w:p w14:paraId="411CF96F" w14:textId="77777777" w:rsidR="000C5649" w:rsidRPr="00B07E73" w:rsidRDefault="000C5649" w:rsidP="000C5649">
      <w:pPr>
        <w:pStyle w:val="Zkladntext"/>
        <w:numPr>
          <w:ilvl w:val="1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Část závodu tvoří také </w:t>
      </w:r>
      <w:r w:rsidRPr="00B07E73">
        <w:rPr>
          <w:rFonts w:ascii="Calibri" w:hAnsi="Calibri" w:cstheme="minorHAnsi"/>
          <w:iCs/>
          <w:u w:val="single"/>
          <w:lang w:val="cs-CZ"/>
        </w:rPr>
        <w:t>práva a povinnosti z pracovněprávních vztahů</w:t>
      </w:r>
      <w:r w:rsidRPr="00B07E73">
        <w:rPr>
          <w:rFonts w:ascii="Calibri" w:hAnsi="Calibri" w:cstheme="minorHAnsi"/>
          <w:iCs/>
          <w:lang w:val="cs-CZ"/>
        </w:rPr>
        <w:t>, přičemž platí, že:</w:t>
      </w:r>
    </w:p>
    <w:p w14:paraId="0F99E76E" w14:textId="77777777" w:rsidR="000C5649" w:rsidRPr="00B07E73" w:rsidRDefault="000C5649" w:rsidP="000C5649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1E5011BF" w14:textId="08CC9A3E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5" w:hanging="567"/>
        <w:jc w:val="both"/>
        <w:rPr>
          <w:rFonts w:ascii="Calibri" w:hAnsi="Calibri" w:cstheme="minorHAnsi"/>
          <w:iCs/>
          <w:lang w:val="cs-CZ"/>
        </w:rPr>
      </w:pPr>
      <w:bookmarkStart w:id="2" w:name="_bookmark2"/>
      <w:bookmarkEnd w:id="2"/>
      <w:r w:rsidRPr="00B07E73">
        <w:rPr>
          <w:rFonts w:ascii="Calibri" w:hAnsi="Calibri" w:cstheme="minorHAnsi"/>
          <w:iCs/>
          <w:lang w:val="cs-CZ"/>
        </w:rPr>
        <w:t xml:space="preserve">Část závodu tvoří práva a povinnosti z pracovněprávních vztahů se zaměstnanci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, kteří jsou organizačně zařazeni do Části závodu a kteří jsou podle stavu ke dni </w:t>
      </w:r>
      <w:r w:rsidR="0077795A">
        <w:rPr>
          <w:rFonts w:ascii="Calibri" w:hAnsi="Calibri" w:cstheme="minorHAnsi"/>
          <w:lang w:val="cs-CZ"/>
        </w:rPr>
        <w:t xml:space="preserve">30. 4. 2022 </w:t>
      </w:r>
      <w:r w:rsidRPr="00B07E73">
        <w:rPr>
          <w:rFonts w:ascii="Calibri" w:hAnsi="Calibri" w:cstheme="minorHAnsi"/>
          <w:iCs/>
          <w:lang w:val="cs-CZ"/>
        </w:rPr>
        <w:t>uvedeni v Příloze č. 1</w:t>
      </w:r>
      <w:r w:rsidR="00341D0A">
        <w:rPr>
          <w:rFonts w:ascii="Calibri" w:hAnsi="Calibri" w:cstheme="minorHAnsi"/>
          <w:iCs/>
          <w:lang w:val="cs-CZ"/>
        </w:rPr>
        <w:t>2</w:t>
      </w:r>
      <w:r w:rsidRPr="00B07E73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 xml:space="preserve">. Tito zaměstnanci vykonávají nebo zajišťují práce související s úkoly a činnostmi prováděnými či zajišťovanými v rámci Části závodu, kteréžto úkoly a činnosti bude v důsledku </w:t>
      </w:r>
      <w:r w:rsidR="001A447D">
        <w:rPr>
          <w:rFonts w:ascii="Calibri" w:hAnsi="Calibri" w:cstheme="minorHAnsi"/>
          <w:iCs/>
          <w:lang w:val="cs-CZ"/>
        </w:rPr>
        <w:t xml:space="preserve">převodu </w:t>
      </w:r>
      <w:r w:rsidRPr="00B07E73">
        <w:rPr>
          <w:rFonts w:ascii="Calibri" w:hAnsi="Calibri" w:cstheme="minorHAnsi"/>
          <w:iCs/>
          <w:lang w:val="cs-CZ"/>
        </w:rPr>
        <w:t xml:space="preserve">Části závodu </w:t>
      </w:r>
      <w:r w:rsidR="001A447D">
        <w:rPr>
          <w:rFonts w:ascii="Calibri" w:hAnsi="Calibri" w:cstheme="minorHAnsi"/>
          <w:iCs/>
          <w:lang w:val="cs-CZ"/>
        </w:rPr>
        <w:t>na</w:t>
      </w:r>
      <w:r w:rsidRPr="00B07E73">
        <w:rPr>
          <w:rFonts w:ascii="Calibri" w:hAnsi="Calibri" w:cstheme="minorHAnsi"/>
          <w:iCs/>
          <w:lang w:val="cs-CZ"/>
        </w:rPr>
        <w:t xml:space="preserve"> společnost VODÁRNA ZLÍN nadále provádět či zajišťovat tato společnost. Vzhledem k tomu, že někteří zaměstnanci vykonávají nebo zajišťují práce související s úkoly a činnostmi v rámci Části závodu pouze na část své sjednané pracovní doby, přičemž na další část své sjednané pracovní doby vykonávají nebo zajišťují práce související s jinými úkoly a činnostmi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, budou pracovněprávní vztahy takových zaměstnanců převedeny na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Theme="minorHAnsi" w:hAnsiTheme="minorHAnsi" w:cstheme="minorHAnsi"/>
          <w:iCs/>
          <w:lang w:val="cs-CZ"/>
        </w:rPr>
        <w:t xml:space="preserve"> s Částí závodu pouze </w:t>
      </w:r>
      <w:r w:rsidRPr="00B07E73">
        <w:rPr>
          <w:rFonts w:asciiTheme="minorHAnsi" w:hAnsiTheme="minorHAnsi" w:cstheme="minorHAnsi"/>
          <w:lang w:val="cs-CZ"/>
        </w:rPr>
        <w:t xml:space="preserve">v poměru k rozsahu činnosti vykonávané v souvislosti s Částí závodu, a ve zbylé části zůstávají takoví zaměstnanci v pracovněprávním vztahu ke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Theme="minorHAnsi" w:hAnsiTheme="minorHAnsi" w:cstheme="minorHAnsi"/>
          <w:lang w:val="cs-CZ"/>
        </w:rPr>
        <w:t xml:space="preserve">. Tento poměr vyjadřující výši částečných pracovních úvazků těchto zaměstnanců, jež přejdou s Částí </w:t>
      </w:r>
      <w:r w:rsidR="003F4E68" w:rsidRPr="00B07E73">
        <w:rPr>
          <w:rFonts w:asciiTheme="minorHAnsi" w:hAnsiTheme="minorHAnsi" w:cstheme="minorHAnsi"/>
          <w:lang w:val="cs-CZ"/>
        </w:rPr>
        <w:t>závodu</w:t>
      </w:r>
      <w:r w:rsidRPr="00B07E73">
        <w:rPr>
          <w:rFonts w:asciiTheme="minorHAnsi" w:hAnsiTheme="minorHAnsi" w:cstheme="minorHAnsi"/>
          <w:lang w:val="cs-CZ"/>
        </w:rPr>
        <w:t xml:space="preserve"> na společnost VODÁRNA ZLÍN, je rovněž uveden v Příloze č. 1</w:t>
      </w:r>
      <w:r w:rsidR="00341D0A">
        <w:rPr>
          <w:rFonts w:asciiTheme="minorHAnsi" w:hAnsiTheme="minorHAnsi" w:cstheme="minorHAnsi"/>
          <w:lang w:val="cs-CZ"/>
        </w:rPr>
        <w:t>2</w:t>
      </w:r>
      <w:r w:rsidRPr="00B07E73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lang w:val="cs-CZ"/>
        </w:rPr>
        <w:t>.</w:t>
      </w:r>
    </w:p>
    <w:p w14:paraId="00C59B5E" w14:textId="77777777" w:rsidR="000C5649" w:rsidRPr="00B07E73" w:rsidRDefault="000C5649" w:rsidP="000C5649">
      <w:pPr>
        <w:pStyle w:val="Zkladntext"/>
        <w:spacing w:line="288" w:lineRule="auto"/>
        <w:ind w:left="1134" w:right="115" w:firstLine="0"/>
        <w:jc w:val="both"/>
        <w:rPr>
          <w:rFonts w:ascii="Calibri" w:hAnsi="Calibri" w:cstheme="minorHAnsi"/>
          <w:iCs/>
          <w:lang w:val="cs-CZ"/>
        </w:rPr>
      </w:pPr>
    </w:p>
    <w:p w14:paraId="37E6037F" w14:textId="566D1ADF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4" w:hanging="567"/>
        <w:jc w:val="both"/>
        <w:rPr>
          <w:rFonts w:ascii="Calibri" w:hAnsi="Calibri" w:cstheme="minorHAnsi"/>
          <w:iCs/>
          <w:lang w:val="cs-CZ"/>
        </w:rPr>
      </w:pPr>
      <w:bookmarkStart w:id="3" w:name="_bookmark3"/>
      <w:bookmarkEnd w:id="3"/>
      <w:r w:rsidRPr="00B07E73">
        <w:rPr>
          <w:rFonts w:ascii="Calibri" w:hAnsi="Calibri" w:cstheme="minorHAnsi"/>
          <w:iCs/>
          <w:lang w:val="cs-CZ"/>
        </w:rPr>
        <w:t xml:space="preserve">Část závodu tvoří dále práva a povinnosti z pracovněprávních vztahů s osobami, které se stanou zaměstnanci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a současně budou v rámci svého pracovněprávního vztahu organizačně zařazeny do organizační jednotky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„Provozní divize Zlínsko“ ode dne, k němuž byla vyhotovena Příloha č. 1</w:t>
      </w:r>
      <w:r w:rsidR="00341D0A">
        <w:rPr>
          <w:rFonts w:ascii="Calibri" w:hAnsi="Calibri" w:cstheme="minorHAnsi"/>
          <w:iCs/>
          <w:lang w:val="cs-CZ"/>
        </w:rPr>
        <w:t>2</w:t>
      </w:r>
      <w:r w:rsidRPr="00B07E73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 xml:space="preserve">, </w:t>
      </w:r>
      <w:r w:rsidR="001A447D">
        <w:rPr>
          <w:rFonts w:ascii="Calibri" w:hAnsi="Calibri" w:cstheme="minorHAnsi"/>
          <w:iCs/>
          <w:lang w:val="cs-CZ"/>
        </w:rPr>
        <w:t xml:space="preserve">do </w:t>
      </w:r>
      <w:r w:rsidR="00D53512">
        <w:rPr>
          <w:rFonts w:ascii="Calibri" w:hAnsi="Calibri" w:cstheme="minorHAnsi"/>
          <w:iCs/>
          <w:lang w:val="cs-CZ"/>
        </w:rPr>
        <w:t>nabytí účinnosti</w:t>
      </w:r>
      <w:r w:rsidRPr="00B07E73">
        <w:rPr>
          <w:rFonts w:ascii="Calibri" w:hAnsi="Calibri" w:cstheme="minorHAnsi"/>
          <w:iCs/>
          <w:lang w:val="cs-CZ"/>
        </w:rPr>
        <w:t xml:space="preserve"> převodu</w:t>
      </w:r>
      <w:r w:rsidR="00D53512">
        <w:rPr>
          <w:rFonts w:ascii="Calibri" w:hAnsi="Calibri" w:cstheme="minorHAnsi"/>
          <w:iCs/>
          <w:lang w:val="cs-CZ"/>
        </w:rPr>
        <w:t xml:space="preserve"> Části závodu na společnost VODÁRNA ZLÍN</w:t>
      </w:r>
      <w:r w:rsidRPr="00B07E73">
        <w:rPr>
          <w:rFonts w:ascii="Calibri" w:hAnsi="Calibri" w:cstheme="minorHAnsi"/>
          <w:iCs/>
          <w:lang w:val="cs-CZ"/>
        </w:rPr>
        <w:t>.</w:t>
      </w:r>
    </w:p>
    <w:p w14:paraId="0E20E845" w14:textId="77777777" w:rsidR="000C5649" w:rsidRPr="00B07E73" w:rsidRDefault="000C5649" w:rsidP="000C5649">
      <w:pPr>
        <w:spacing w:line="288" w:lineRule="auto"/>
        <w:ind w:left="1134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1F7B68CC" w14:textId="609DC7F9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2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Vzhledem k tomu, že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="Calibri" w:hAnsi="Calibri" w:cstheme="minorHAnsi"/>
          <w:iCs/>
          <w:lang w:val="cs-CZ"/>
        </w:rPr>
        <w:t xml:space="preserve"> v důsledku </w:t>
      </w:r>
      <w:r w:rsidR="00D53512">
        <w:rPr>
          <w:rFonts w:ascii="Calibri" w:hAnsi="Calibri" w:cstheme="minorHAnsi"/>
          <w:iCs/>
          <w:lang w:val="cs-CZ"/>
        </w:rPr>
        <w:t>nabytí</w:t>
      </w:r>
      <w:r w:rsidRPr="00B07E73">
        <w:rPr>
          <w:rFonts w:ascii="Calibri" w:hAnsi="Calibri" w:cstheme="minorHAnsi"/>
          <w:iCs/>
          <w:lang w:val="cs-CZ"/>
        </w:rPr>
        <w:t xml:space="preserve"> Části závodu převezme úkoly a činnosti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vykonávané či zajišťované v rámci Části závodu, přičemž </w:t>
      </w:r>
      <w:r w:rsidR="00900208">
        <w:rPr>
          <w:rFonts w:ascii="Calibri" w:hAnsi="Calibri" w:cstheme="minorHAnsi"/>
          <w:iCs/>
          <w:lang w:val="cs-CZ"/>
        </w:rPr>
        <w:t xml:space="preserve">převod </w:t>
      </w:r>
      <w:r w:rsidRPr="00B07E73">
        <w:rPr>
          <w:rFonts w:ascii="Calibri" w:hAnsi="Calibri" w:cstheme="minorHAnsi"/>
          <w:iCs/>
          <w:lang w:val="cs-CZ"/>
        </w:rPr>
        <w:t>části závodu se považuje za převod činnosti, resp. části činnosti, zaměstnavatele ve smyslu § 338 odst. 2 zákona č. 262/2006 Sb., zákoník práce, ve znění pozdějších předpisů (dále jen „</w:t>
      </w:r>
      <w:r w:rsidRPr="00B07E73">
        <w:rPr>
          <w:rFonts w:ascii="Calibri" w:hAnsi="Calibri" w:cstheme="minorHAnsi"/>
          <w:b/>
          <w:bCs/>
          <w:iCs/>
          <w:lang w:val="cs-CZ"/>
        </w:rPr>
        <w:t>Zákoník práce</w:t>
      </w:r>
      <w:r w:rsidRPr="00B07E73">
        <w:rPr>
          <w:rFonts w:ascii="Calibri" w:hAnsi="Calibri" w:cstheme="minorHAnsi"/>
          <w:iCs/>
          <w:lang w:val="cs-CZ"/>
        </w:rPr>
        <w:t>“), přecházejí práva a povinnosti z pracovněprávních vztahů zaměstnanců uvedených v</w:t>
      </w:r>
      <w:r w:rsidR="00D53512">
        <w:rPr>
          <w:rFonts w:ascii="Calibri" w:hAnsi="Calibri" w:cstheme="minorHAnsi"/>
          <w:iCs/>
          <w:lang w:val="cs-CZ"/>
        </w:rPr>
        <w:t xml:space="preserve"> předchozích</w:t>
      </w:r>
      <w:r w:rsidRPr="00B07E73">
        <w:rPr>
          <w:rFonts w:ascii="Calibri" w:hAnsi="Calibri" w:cstheme="minorHAnsi"/>
          <w:iCs/>
          <w:lang w:val="cs-CZ"/>
        </w:rPr>
        <w:t xml:space="preserve"> odstavcích </w:t>
      </w:r>
      <w:hyperlink w:anchor="_bookmark2" w:history="1">
        <w:r w:rsidRPr="00B07E73">
          <w:rPr>
            <w:rFonts w:ascii="Calibri" w:hAnsi="Calibri" w:cstheme="minorHAnsi"/>
            <w:iCs/>
            <w:lang w:val="cs-CZ"/>
          </w:rPr>
          <w:t>(a)</w:t>
        </w:r>
      </w:hyperlink>
      <w:r w:rsidRPr="00B07E73">
        <w:rPr>
          <w:rFonts w:ascii="Calibri" w:hAnsi="Calibri" w:cstheme="minorHAnsi"/>
          <w:iCs/>
          <w:lang w:val="cs-CZ"/>
        </w:rPr>
        <w:t xml:space="preserve"> a </w:t>
      </w:r>
      <w:hyperlink w:anchor="_bookmark3" w:history="1">
        <w:r w:rsidRPr="00B07E73">
          <w:rPr>
            <w:rFonts w:ascii="Calibri" w:hAnsi="Calibri" w:cstheme="minorHAnsi"/>
            <w:iCs/>
            <w:lang w:val="cs-CZ"/>
          </w:rPr>
          <w:t>(b)</w:t>
        </w:r>
      </w:hyperlink>
      <w:r w:rsidRPr="00B07E73">
        <w:rPr>
          <w:rFonts w:ascii="Calibri" w:hAnsi="Calibri" w:cstheme="minorHAnsi"/>
          <w:iCs/>
          <w:lang w:val="cs-CZ"/>
        </w:rPr>
        <w:t xml:space="preserve"> na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="Calibri" w:hAnsi="Calibri" w:cstheme="minorHAnsi"/>
          <w:iCs/>
          <w:lang w:val="cs-CZ"/>
        </w:rPr>
        <w:t xml:space="preserve"> jako přejímajícího zaměstnavatele. Zaměstnanci uvedení v</w:t>
      </w:r>
      <w:r w:rsidR="00D53512">
        <w:rPr>
          <w:rFonts w:ascii="Calibri" w:hAnsi="Calibri" w:cstheme="minorHAnsi"/>
          <w:iCs/>
          <w:lang w:val="cs-CZ"/>
        </w:rPr>
        <w:t xml:space="preserve"> předchozích </w:t>
      </w:r>
      <w:r w:rsidRPr="00B07E73">
        <w:rPr>
          <w:rFonts w:ascii="Calibri" w:hAnsi="Calibri" w:cstheme="minorHAnsi"/>
          <w:iCs/>
          <w:lang w:val="cs-CZ"/>
        </w:rPr>
        <w:t xml:space="preserve">odstavcích (a) a (b) se tudíž v důsledku </w:t>
      </w:r>
      <w:r w:rsidR="00D53512">
        <w:rPr>
          <w:rFonts w:ascii="Calibri" w:hAnsi="Calibri" w:cstheme="minorHAnsi"/>
          <w:iCs/>
          <w:lang w:val="cs-CZ"/>
        </w:rPr>
        <w:t>převodu</w:t>
      </w:r>
      <w:r w:rsidRPr="00B07E73">
        <w:rPr>
          <w:rFonts w:ascii="Calibri" w:hAnsi="Calibri" w:cstheme="minorHAnsi"/>
          <w:iCs/>
          <w:lang w:val="cs-CZ"/>
        </w:rPr>
        <w:t xml:space="preserve"> Části závodu </w:t>
      </w:r>
      <w:r w:rsidR="00D53512">
        <w:rPr>
          <w:rFonts w:ascii="Calibri" w:hAnsi="Calibri" w:cstheme="minorHAnsi"/>
          <w:iCs/>
          <w:lang w:val="cs-CZ"/>
        </w:rPr>
        <w:t>na</w:t>
      </w:r>
      <w:r w:rsidR="00380225">
        <w:rPr>
          <w:rFonts w:ascii="Calibri" w:hAnsi="Calibri" w:cstheme="minorHAnsi"/>
          <w:iCs/>
          <w:lang w:val="cs-CZ"/>
        </w:rPr>
        <w:t xml:space="preserve"> společnost </w:t>
      </w:r>
      <w:r w:rsidR="00380225" w:rsidRPr="00B07E73">
        <w:rPr>
          <w:rFonts w:asciiTheme="minorHAnsi" w:hAnsiTheme="minorHAnsi" w:cstheme="minorHAnsi"/>
          <w:lang w:val="cs-CZ"/>
        </w:rPr>
        <w:t>VODÁRNA ZLÍN</w:t>
      </w:r>
      <w:r w:rsidR="00380225" w:rsidRPr="00B07E73">
        <w:rPr>
          <w:rFonts w:ascii="Calibri" w:hAnsi="Calibri" w:cstheme="minorHAnsi"/>
          <w:iCs/>
          <w:lang w:val="cs-CZ"/>
        </w:rPr>
        <w:t xml:space="preserve"> </w:t>
      </w:r>
      <w:r w:rsidRPr="00B07E73">
        <w:rPr>
          <w:rFonts w:ascii="Calibri" w:hAnsi="Calibri" w:cstheme="minorHAnsi"/>
          <w:iCs/>
          <w:lang w:val="cs-CZ"/>
        </w:rPr>
        <w:t xml:space="preserve">stanou zaměstnanci </w:t>
      </w:r>
      <w:r w:rsidR="00380225">
        <w:rPr>
          <w:rFonts w:ascii="Calibri" w:hAnsi="Calibri" w:cstheme="minorHAnsi"/>
          <w:iCs/>
          <w:lang w:val="cs-CZ"/>
        </w:rPr>
        <w:t xml:space="preserve">této </w:t>
      </w:r>
      <w:r w:rsidRPr="00B07E73">
        <w:rPr>
          <w:rFonts w:ascii="Calibri" w:hAnsi="Calibri" w:cstheme="minorHAnsi"/>
          <w:iCs/>
          <w:lang w:val="cs-CZ"/>
        </w:rPr>
        <w:t xml:space="preserve">společnosti, ledaže před </w:t>
      </w:r>
      <w:r w:rsidR="00D53512">
        <w:rPr>
          <w:rFonts w:ascii="Calibri" w:hAnsi="Calibri" w:cstheme="minorHAnsi"/>
          <w:iCs/>
          <w:lang w:val="cs-CZ"/>
        </w:rPr>
        <w:t xml:space="preserve">účinností tohoto </w:t>
      </w:r>
      <w:r w:rsidRPr="00B07E73">
        <w:rPr>
          <w:rFonts w:ascii="Calibri" w:hAnsi="Calibri" w:cstheme="minorHAnsi"/>
          <w:iCs/>
          <w:lang w:val="cs-CZ"/>
        </w:rPr>
        <w:t xml:space="preserve">převodu jejich pracovněprávní vztah ke </w:t>
      </w:r>
      <w:r w:rsidR="001A447D">
        <w:rPr>
          <w:rFonts w:ascii="Calibri" w:hAnsi="Calibri" w:cstheme="minorHAnsi"/>
          <w:iCs/>
          <w:lang w:val="cs-CZ"/>
        </w:rPr>
        <w:t xml:space="preserve">společnosti MORAVSKÁ VODÁRENSKÁ </w:t>
      </w:r>
      <w:r w:rsidRPr="00B07E73">
        <w:rPr>
          <w:rFonts w:ascii="Calibri" w:hAnsi="Calibri" w:cstheme="minorHAnsi"/>
          <w:iCs/>
          <w:lang w:val="cs-CZ"/>
        </w:rPr>
        <w:t xml:space="preserve">zanikne nebo budou v rámci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organizačně přeřazeni mimo organizační jednotku „Provozní divize Zlínsko“.</w:t>
      </w:r>
    </w:p>
    <w:p w14:paraId="5C7029C2" w14:textId="77777777" w:rsidR="000C5649" w:rsidRPr="00B07E73" w:rsidRDefault="000C5649" w:rsidP="000C5649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E4EA464" w14:textId="40F4C3CA" w:rsidR="000C5649" w:rsidRPr="007C1C64" w:rsidRDefault="00E01B75" w:rsidP="000C5649">
      <w:pPr>
        <w:pStyle w:val="Zkladntext"/>
        <w:numPr>
          <w:ilvl w:val="1"/>
          <w:numId w:val="3"/>
        </w:numPr>
        <w:spacing w:line="288" w:lineRule="auto"/>
        <w:ind w:left="567" w:right="121" w:hanging="567"/>
        <w:jc w:val="both"/>
        <w:rPr>
          <w:rFonts w:asciiTheme="minorHAnsi" w:hAnsiTheme="minorHAnsi" w:cstheme="minorHAnsi"/>
          <w:iCs/>
          <w:lang w:val="cs-CZ"/>
        </w:rPr>
      </w:pPr>
      <w:r w:rsidRPr="005F4F21">
        <w:rPr>
          <w:rFonts w:ascii="Calibri" w:hAnsi="Calibri" w:cstheme="minorHAnsi"/>
          <w:iCs/>
          <w:lang w:val="cs-CZ"/>
        </w:rPr>
        <w:t xml:space="preserve">Součástí </w:t>
      </w:r>
      <w:r w:rsidR="000C5649" w:rsidRPr="005F4F21">
        <w:rPr>
          <w:rFonts w:ascii="Calibri" w:hAnsi="Calibri" w:cstheme="minorHAnsi"/>
          <w:iCs/>
          <w:lang w:val="cs-CZ"/>
        </w:rPr>
        <w:t>Část</w:t>
      </w:r>
      <w:r w:rsidRPr="005F4F21">
        <w:rPr>
          <w:rFonts w:ascii="Calibri" w:hAnsi="Calibri" w:cstheme="minorHAnsi"/>
          <w:iCs/>
          <w:lang w:val="cs-CZ"/>
        </w:rPr>
        <w:t>i</w:t>
      </w:r>
      <w:r w:rsidR="000C5649" w:rsidRPr="005F4F21">
        <w:rPr>
          <w:rFonts w:ascii="Calibri" w:hAnsi="Calibri" w:cstheme="minorHAnsi"/>
          <w:iCs/>
          <w:lang w:val="cs-CZ"/>
        </w:rPr>
        <w:t xml:space="preserve"> závodu </w:t>
      </w:r>
      <w:r w:rsidRPr="005F4F21">
        <w:rPr>
          <w:rFonts w:ascii="Calibri" w:hAnsi="Calibri" w:cstheme="minorHAnsi"/>
          <w:iCs/>
          <w:lang w:val="cs-CZ"/>
        </w:rPr>
        <w:t xml:space="preserve">nejsou žádné </w:t>
      </w:r>
      <w:r w:rsidR="00CE545A" w:rsidRPr="005F4F21">
        <w:rPr>
          <w:rFonts w:ascii="Calibri" w:hAnsi="Calibri" w:cstheme="minorHAnsi"/>
          <w:iCs/>
          <w:lang w:val="cs-CZ"/>
        </w:rPr>
        <w:t xml:space="preserve">hotovostní </w:t>
      </w:r>
      <w:r w:rsidR="000C5649" w:rsidRPr="005F4F21">
        <w:rPr>
          <w:rFonts w:ascii="Calibri" w:hAnsi="Calibri" w:cstheme="minorHAnsi"/>
          <w:iCs/>
          <w:u w:val="single"/>
          <w:lang w:val="cs-CZ"/>
        </w:rPr>
        <w:t>finanční prostředky</w:t>
      </w:r>
      <w:r w:rsidR="00CE545A" w:rsidRPr="005F4F21">
        <w:rPr>
          <w:rFonts w:ascii="Calibri" w:hAnsi="Calibri" w:cstheme="minorHAnsi"/>
          <w:iCs/>
          <w:u w:val="single"/>
          <w:lang w:val="cs-CZ"/>
        </w:rPr>
        <w:t xml:space="preserve"> ani finanční prostředky na bankovních účtech</w:t>
      </w:r>
      <w:r w:rsidRPr="005F4F21">
        <w:rPr>
          <w:rFonts w:ascii="Calibri" w:hAnsi="Calibri" w:cstheme="minorHAnsi"/>
          <w:iCs/>
          <w:lang w:val="cs-CZ"/>
        </w:rPr>
        <w:t>.</w:t>
      </w:r>
      <w:r w:rsidR="000C5649" w:rsidRPr="005F4F21">
        <w:rPr>
          <w:rFonts w:ascii="Calibri" w:hAnsi="Calibri" w:cstheme="minorHAnsi"/>
          <w:iCs/>
          <w:lang w:val="cs-CZ"/>
        </w:rPr>
        <w:t xml:space="preserve"> </w:t>
      </w:r>
      <w:r w:rsidRPr="005F4F21">
        <w:rPr>
          <w:rFonts w:ascii="Calibri" w:hAnsi="Calibri" w:cstheme="minorHAnsi"/>
          <w:iCs/>
          <w:lang w:val="cs-CZ"/>
        </w:rPr>
        <w:t>P</w:t>
      </w:r>
      <w:r w:rsidR="00380225" w:rsidRPr="005F4F21">
        <w:rPr>
          <w:rFonts w:ascii="Calibri" w:hAnsi="Calibri" w:cstheme="minorHAnsi"/>
          <w:iCs/>
          <w:lang w:val="cs-CZ"/>
        </w:rPr>
        <w:t xml:space="preserve">ředevším </w:t>
      </w:r>
      <w:r w:rsidRPr="005F4F21">
        <w:rPr>
          <w:rFonts w:ascii="Calibri" w:hAnsi="Calibri" w:cstheme="minorHAnsi"/>
          <w:iCs/>
          <w:lang w:val="cs-CZ"/>
        </w:rPr>
        <w:t>do Části závodu nejsou zahrnuty</w:t>
      </w:r>
      <w:r w:rsidR="00CE545A" w:rsidRPr="005F4F21">
        <w:rPr>
          <w:rFonts w:ascii="Calibri" w:hAnsi="Calibri" w:cstheme="minorHAnsi"/>
          <w:iCs/>
          <w:lang w:val="cs-CZ"/>
        </w:rPr>
        <w:t xml:space="preserve"> žádné</w:t>
      </w:r>
      <w:r w:rsidRPr="005F4F21">
        <w:rPr>
          <w:rFonts w:ascii="Calibri" w:hAnsi="Calibri" w:cstheme="minorHAnsi"/>
          <w:iCs/>
          <w:lang w:val="cs-CZ"/>
        </w:rPr>
        <w:t xml:space="preserve"> </w:t>
      </w:r>
      <w:r w:rsidR="00380225" w:rsidRPr="005F4F21">
        <w:rPr>
          <w:rFonts w:ascii="Calibri" w:hAnsi="Calibri" w:cstheme="minorHAnsi"/>
          <w:iCs/>
          <w:lang w:val="cs-CZ"/>
        </w:rPr>
        <w:t xml:space="preserve">zůstatky na bankovních účtech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5F4F21">
        <w:rPr>
          <w:rFonts w:ascii="Calibri" w:hAnsi="Calibri" w:cstheme="minorHAnsi"/>
          <w:iCs/>
          <w:lang w:val="cs-CZ"/>
        </w:rPr>
        <w:t xml:space="preserve"> ani pohledávky a závazky z žádné dohody o cash </w:t>
      </w:r>
      <w:proofErr w:type="spellStart"/>
      <w:r w:rsidRPr="005F4F21">
        <w:rPr>
          <w:rFonts w:ascii="Calibri" w:hAnsi="Calibri" w:cstheme="minorHAnsi"/>
          <w:iCs/>
          <w:lang w:val="cs-CZ"/>
        </w:rPr>
        <w:t>poolingu</w:t>
      </w:r>
      <w:proofErr w:type="spellEnd"/>
      <w:r w:rsidRPr="005F4F21">
        <w:rPr>
          <w:rFonts w:ascii="Calibri" w:hAnsi="Calibri" w:cstheme="minorHAnsi"/>
          <w:iCs/>
          <w:lang w:val="cs-CZ"/>
        </w:rPr>
        <w:t>, jejíž smluvní s</w:t>
      </w:r>
      <w:r w:rsidR="00CE545A" w:rsidRPr="005F4F21">
        <w:rPr>
          <w:rFonts w:ascii="Calibri" w:hAnsi="Calibri" w:cstheme="minorHAnsi"/>
          <w:iCs/>
          <w:lang w:val="cs-CZ"/>
        </w:rPr>
        <w:t>t</w:t>
      </w:r>
      <w:r w:rsidRPr="005F4F21">
        <w:rPr>
          <w:rFonts w:ascii="Calibri" w:hAnsi="Calibri" w:cstheme="minorHAnsi"/>
          <w:iCs/>
          <w:lang w:val="cs-CZ"/>
        </w:rPr>
        <w:t xml:space="preserve">ranou je </w:t>
      </w:r>
      <w:r w:rsidR="00F37E4F">
        <w:rPr>
          <w:rFonts w:asciiTheme="minorHAnsi" w:hAnsiTheme="minorHAnsi" w:cstheme="minorHAnsi"/>
          <w:lang w:val="cs-CZ"/>
        </w:rPr>
        <w:t>společnost MORAVSKÁ VODÁRENSKÁ</w:t>
      </w:r>
      <w:r w:rsidR="00380225" w:rsidRPr="005F4F21">
        <w:rPr>
          <w:rFonts w:ascii="Calibri" w:hAnsi="Calibri" w:cstheme="minorHAnsi"/>
          <w:iCs/>
          <w:lang w:val="cs-CZ"/>
        </w:rPr>
        <w:t xml:space="preserve">, </w:t>
      </w:r>
      <w:r w:rsidR="000C5649" w:rsidRPr="005F4F21">
        <w:rPr>
          <w:rFonts w:ascii="Calibri" w:hAnsi="Calibri" w:cstheme="minorHAnsi"/>
          <w:iCs/>
          <w:lang w:val="cs-CZ"/>
        </w:rPr>
        <w:t xml:space="preserve">a tedy se na přináležitost </w:t>
      </w:r>
      <w:r w:rsidR="00CE545A" w:rsidRPr="005F4F21">
        <w:rPr>
          <w:rFonts w:ascii="Calibri" w:hAnsi="Calibri" w:cstheme="minorHAnsi"/>
          <w:iCs/>
          <w:lang w:val="cs-CZ"/>
        </w:rPr>
        <w:t xml:space="preserve">jakýchkoli finančních prostředků (hotovostních nebo na bankovních účtech) nebo </w:t>
      </w:r>
      <w:r w:rsidR="00CE545A" w:rsidRPr="005F4F21">
        <w:rPr>
          <w:rFonts w:ascii="Calibri" w:hAnsi="Calibri" w:cstheme="minorHAnsi"/>
          <w:iCs/>
          <w:lang w:val="cs-CZ"/>
        </w:rPr>
        <w:lastRenderedPageBreak/>
        <w:t xml:space="preserve">pohledávek a závazků z jakékoliv dohody o cash </w:t>
      </w:r>
      <w:proofErr w:type="spellStart"/>
      <w:r w:rsidR="00CE545A" w:rsidRPr="005F4F21">
        <w:rPr>
          <w:rFonts w:ascii="Calibri" w:hAnsi="Calibri" w:cstheme="minorHAnsi"/>
          <w:iCs/>
          <w:lang w:val="cs-CZ"/>
        </w:rPr>
        <w:t>poolingu</w:t>
      </w:r>
      <w:proofErr w:type="spellEnd"/>
      <w:r w:rsidR="00CE545A" w:rsidRPr="005F4F21">
        <w:rPr>
          <w:rFonts w:ascii="Calibri" w:hAnsi="Calibri" w:cstheme="minorHAnsi"/>
          <w:iCs/>
          <w:lang w:val="cs-CZ"/>
        </w:rPr>
        <w:t xml:space="preserve"> </w:t>
      </w:r>
      <w:r w:rsidR="000C5649" w:rsidRPr="005F4F21">
        <w:rPr>
          <w:rFonts w:ascii="Calibri" w:hAnsi="Calibri" w:cstheme="minorHAnsi"/>
          <w:iCs/>
          <w:lang w:val="cs-CZ"/>
        </w:rPr>
        <w:t xml:space="preserve">k Části závodu nepoužijí pravidla uvedená v jiných </w:t>
      </w:r>
      <w:r w:rsidR="00F37E4F">
        <w:rPr>
          <w:rFonts w:ascii="Calibri" w:hAnsi="Calibri" w:cstheme="minorHAnsi"/>
          <w:iCs/>
          <w:lang w:val="cs-CZ"/>
        </w:rPr>
        <w:t xml:space="preserve">odstavcích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0C5649" w:rsidRPr="005F4F21">
        <w:rPr>
          <w:rFonts w:ascii="Calibri" w:hAnsi="Calibri" w:cstheme="minorHAnsi"/>
          <w:iCs/>
          <w:lang w:val="cs-CZ"/>
        </w:rPr>
        <w:t>.</w:t>
      </w:r>
      <w:r w:rsidR="002048B8">
        <w:rPr>
          <w:rFonts w:ascii="Calibri" w:hAnsi="Calibri" w:cstheme="minorHAnsi"/>
          <w:iCs/>
          <w:lang w:val="cs-CZ"/>
        </w:rPr>
        <w:t xml:space="preserve"> </w:t>
      </w:r>
      <w:r w:rsidR="00F37E4F">
        <w:rPr>
          <w:rFonts w:ascii="Calibri" w:hAnsi="Calibri" w:cstheme="minorHAnsi"/>
          <w:iCs/>
          <w:lang w:val="cs-CZ"/>
        </w:rPr>
        <w:t>Ze</w:t>
      </w:r>
      <w:r w:rsidR="008E1474">
        <w:rPr>
          <w:rFonts w:ascii="Calibri" w:hAnsi="Calibri" w:cstheme="minorHAnsi"/>
          <w:iCs/>
          <w:lang w:val="cs-CZ"/>
        </w:rPr>
        <w:t xml:space="preserve"> všech bankovních účtů </w:t>
      </w:r>
      <w:r w:rsidR="00F37E4F">
        <w:rPr>
          <w:rFonts w:asciiTheme="minorHAnsi" w:hAnsiTheme="minorHAnsi" w:cstheme="minorHAnsi"/>
          <w:lang w:val="cs-CZ"/>
        </w:rPr>
        <w:t>společnosti MORAVSKÁ VODÁRENSKÁ</w:t>
      </w:r>
      <w:r w:rsidR="008E1474">
        <w:rPr>
          <w:rFonts w:ascii="Calibri" w:hAnsi="Calibri" w:cstheme="minorHAnsi"/>
          <w:iCs/>
          <w:lang w:val="cs-CZ"/>
        </w:rPr>
        <w:t xml:space="preserve"> jsou </w:t>
      </w:r>
      <w:r w:rsidR="002048B8">
        <w:rPr>
          <w:rFonts w:ascii="Calibri" w:hAnsi="Calibri" w:cstheme="minorHAnsi"/>
          <w:iCs/>
          <w:lang w:val="cs-CZ"/>
        </w:rPr>
        <w:t xml:space="preserve">součástí Části závodu </w:t>
      </w:r>
      <w:r w:rsidR="008E1474">
        <w:rPr>
          <w:rFonts w:ascii="Calibri" w:hAnsi="Calibri" w:cstheme="minorHAnsi"/>
          <w:iCs/>
          <w:lang w:val="cs-CZ"/>
        </w:rPr>
        <w:t>pouze</w:t>
      </w:r>
      <w:r w:rsidR="002048B8">
        <w:rPr>
          <w:rFonts w:ascii="Calibri" w:hAnsi="Calibri" w:cstheme="minorHAnsi"/>
          <w:iCs/>
          <w:lang w:val="cs-CZ"/>
        </w:rPr>
        <w:t xml:space="preserve"> následující účty </w:t>
      </w:r>
      <w:r w:rsidR="005F4F21">
        <w:rPr>
          <w:rFonts w:ascii="Calibri" w:hAnsi="Calibri" w:cstheme="minorHAnsi"/>
          <w:iCs/>
          <w:lang w:val="cs-CZ"/>
        </w:rPr>
        <w:t>(</w:t>
      </w:r>
      <w:r w:rsidR="002048B8">
        <w:rPr>
          <w:rFonts w:ascii="Calibri" w:hAnsi="Calibri" w:cstheme="minorHAnsi"/>
          <w:iCs/>
          <w:lang w:val="cs-CZ"/>
        </w:rPr>
        <w:t xml:space="preserve">a </w:t>
      </w:r>
      <w:r w:rsidR="005F4F21">
        <w:rPr>
          <w:rFonts w:ascii="Calibri" w:hAnsi="Calibri" w:cstheme="minorHAnsi"/>
          <w:iCs/>
          <w:lang w:val="cs-CZ"/>
        </w:rPr>
        <w:t xml:space="preserve">závazkové vztahy </w:t>
      </w:r>
      <w:r w:rsidR="002048B8">
        <w:rPr>
          <w:rFonts w:ascii="Calibri" w:hAnsi="Calibri" w:cstheme="minorHAnsi"/>
          <w:iCs/>
          <w:lang w:val="cs-CZ"/>
        </w:rPr>
        <w:t>s bankou s těmito účty související</w:t>
      </w:r>
      <w:r w:rsidR="005F4F21">
        <w:rPr>
          <w:rFonts w:ascii="Calibri" w:hAnsi="Calibri" w:cstheme="minorHAnsi"/>
          <w:iCs/>
          <w:lang w:val="cs-CZ"/>
        </w:rPr>
        <w:t>)</w:t>
      </w:r>
      <w:r w:rsidR="002048B8">
        <w:rPr>
          <w:rFonts w:ascii="Calibri" w:hAnsi="Calibri" w:cstheme="minorHAnsi"/>
          <w:iCs/>
          <w:lang w:val="cs-CZ"/>
        </w:rPr>
        <w:t xml:space="preserve">, </w:t>
      </w:r>
      <w:r w:rsidR="008E1474">
        <w:rPr>
          <w:rFonts w:ascii="Calibri" w:hAnsi="Calibri" w:cstheme="minorHAnsi"/>
          <w:iCs/>
          <w:lang w:val="cs-CZ"/>
        </w:rPr>
        <w:t>a ty</w:t>
      </w:r>
      <w:r w:rsidR="002048B8">
        <w:rPr>
          <w:rFonts w:ascii="Calibri" w:hAnsi="Calibri" w:cstheme="minorHAnsi"/>
          <w:iCs/>
          <w:lang w:val="cs-CZ"/>
        </w:rPr>
        <w:t xml:space="preserve"> </w:t>
      </w:r>
      <w:r w:rsidR="00F37E4F">
        <w:rPr>
          <w:rFonts w:ascii="Calibri" w:hAnsi="Calibri" w:cstheme="minorHAnsi"/>
          <w:iCs/>
          <w:lang w:val="cs-CZ"/>
        </w:rPr>
        <w:t>jsou</w:t>
      </w:r>
      <w:r w:rsidR="002048B8">
        <w:rPr>
          <w:rFonts w:ascii="Calibri" w:hAnsi="Calibri" w:cstheme="minorHAnsi"/>
          <w:iCs/>
          <w:lang w:val="cs-CZ"/>
        </w:rPr>
        <w:t xml:space="preserve"> v rámci Části závodu přev</w:t>
      </w:r>
      <w:r w:rsidR="00F37E4F">
        <w:rPr>
          <w:rFonts w:ascii="Calibri" w:hAnsi="Calibri" w:cstheme="minorHAnsi"/>
          <w:iCs/>
          <w:lang w:val="cs-CZ"/>
        </w:rPr>
        <w:t>áděny</w:t>
      </w:r>
      <w:r w:rsidR="002048B8">
        <w:rPr>
          <w:rFonts w:ascii="Calibri" w:hAnsi="Calibri" w:cstheme="minorHAnsi"/>
          <w:iCs/>
          <w:lang w:val="cs-CZ"/>
        </w:rPr>
        <w:t xml:space="preserve"> na </w:t>
      </w:r>
      <w:r w:rsidR="005F4F21">
        <w:rPr>
          <w:rFonts w:ascii="Calibri" w:hAnsi="Calibri" w:cstheme="minorHAnsi"/>
          <w:iCs/>
          <w:lang w:val="cs-CZ"/>
        </w:rPr>
        <w:t xml:space="preserve">společnost VODÁRNA ZLÍN: </w:t>
      </w:r>
      <w:r w:rsidR="007C1C64">
        <w:rPr>
          <w:rFonts w:ascii="Calibri" w:hAnsi="Calibri" w:cstheme="minorHAnsi"/>
          <w:iCs/>
          <w:lang w:val="cs-CZ"/>
        </w:rPr>
        <w:t xml:space="preserve">bankovní účet č. </w:t>
      </w:r>
      <w:r w:rsidR="007C1C64" w:rsidRPr="007C1C64">
        <w:rPr>
          <w:rFonts w:asciiTheme="minorHAnsi" w:hAnsiTheme="minorHAnsi" w:cstheme="minorHAnsi"/>
          <w:lang w:val="cs-CZ"/>
        </w:rPr>
        <w:t>123-3116840267/0100</w:t>
      </w:r>
      <w:r w:rsidR="007C1C64">
        <w:rPr>
          <w:rFonts w:asciiTheme="minorHAnsi" w:hAnsiTheme="minorHAnsi" w:cstheme="minorHAnsi"/>
          <w:lang w:val="cs-CZ"/>
        </w:rPr>
        <w:t xml:space="preserve"> určený pro platby vodného a stočného </w:t>
      </w:r>
      <w:r w:rsidR="008E1474">
        <w:rPr>
          <w:rFonts w:asciiTheme="minorHAnsi" w:hAnsiTheme="minorHAnsi" w:cstheme="minorHAnsi"/>
          <w:lang w:val="cs-CZ"/>
        </w:rPr>
        <w:t>náležící k</w:t>
      </w:r>
      <w:r w:rsidR="007C1C64">
        <w:rPr>
          <w:rFonts w:asciiTheme="minorHAnsi" w:hAnsiTheme="minorHAnsi" w:cstheme="minorHAnsi"/>
          <w:lang w:val="cs-CZ"/>
        </w:rPr>
        <w:t xml:space="preserve"> Části závodu, a bankovní </w:t>
      </w:r>
      <w:r w:rsidR="007C1C64" w:rsidRPr="007C1C64">
        <w:rPr>
          <w:rFonts w:asciiTheme="minorHAnsi" w:hAnsiTheme="minorHAnsi" w:cstheme="minorHAnsi"/>
          <w:lang w:val="cs-CZ"/>
        </w:rPr>
        <w:t xml:space="preserve">účet č. 8820257/0100 </w:t>
      </w:r>
      <w:r w:rsidR="007C1C64">
        <w:rPr>
          <w:rFonts w:asciiTheme="minorHAnsi" w:hAnsiTheme="minorHAnsi" w:cstheme="minorHAnsi"/>
          <w:lang w:val="cs-CZ"/>
        </w:rPr>
        <w:t xml:space="preserve">určený pro provádění ostatních plateb </w:t>
      </w:r>
      <w:r w:rsidR="008E1474">
        <w:rPr>
          <w:rFonts w:asciiTheme="minorHAnsi" w:hAnsiTheme="minorHAnsi" w:cstheme="minorHAnsi"/>
          <w:lang w:val="cs-CZ"/>
        </w:rPr>
        <w:t>náležících</w:t>
      </w:r>
      <w:r w:rsidR="007C1C64">
        <w:rPr>
          <w:rFonts w:asciiTheme="minorHAnsi" w:hAnsiTheme="minorHAnsi" w:cstheme="minorHAnsi"/>
          <w:lang w:val="cs-CZ"/>
        </w:rPr>
        <w:t xml:space="preserve"> Části závodu, oba vedené u Komerční banky, a. s. pro </w:t>
      </w:r>
      <w:r w:rsidR="00F37E4F">
        <w:rPr>
          <w:rFonts w:asciiTheme="minorHAnsi" w:hAnsiTheme="minorHAnsi" w:cstheme="minorHAnsi"/>
          <w:lang w:val="cs-CZ"/>
        </w:rPr>
        <w:t>společnost MORAVSKÁ VODÁRENSKÁ</w:t>
      </w:r>
      <w:r w:rsidR="007C1C64">
        <w:rPr>
          <w:rFonts w:asciiTheme="minorHAnsi" w:hAnsiTheme="minorHAnsi" w:cstheme="minorHAnsi"/>
          <w:lang w:val="cs-CZ"/>
        </w:rPr>
        <w:t xml:space="preserve"> jako jejich majitele. Oba tyto bankovní účty </w:t>
      </w:r>
      <w:r w:rsidR="00F37E4F">
        <w:rPr>
          <w:rFonts w:asciiTheme="minorHAnsi" w:hAnsiTheme="minorHAnsi" w:cstheme="minorHAnsi"/>
          <w:lang w:val="cs-CZ"/>
        </w:rPr>
        <w:t xml:space="preserve">jsou </w:t>
      </w:r>
      <w:r w:rsidR="007C1C64">
        <w:rPr>
          <w:rFonts w:asciiTheme="minorHAnsi" w:hAnsiTheme="minorHAnsi" w:cstheme="minorHAnsi"/>
          <w:lang w:val="cs-CZ"/>
        </w:rPr>
        <w:t>přev</w:t>
      </w:r>
      <w:r w:rsidR="00F37E4F">
        <w:rPr>
          <w:rFonts w:asciiTheme="minorHAnsi" w:hAnsiTheme="minorHAnsi" w:cstheme="minorHAnsi"/>
          <w:lang w:val="cs-CZ"/>
        </w:rPr>
        <w:t>áděny</w:t>
      </w:r>
      <w:r w:rsidR="007C1C64">
        <w:rPr>
          <w:rFonts w:asciiTheme="minorHAnsi" w:hAnsiTheme="minorHAnsi" w:cstheme="minorHAnsi"/>
          <w:lang w:val="cs-CZ"/>
        </w:rPr>
        <w:t xml:space="preserve"> na společnost </w:t>
      </w:r>
      <w:r w:rsidR="007C1C64">
        <w:rPr>
          <w:rFonts w:ascii="Calibri" w:hAnsi="Calibri" w:cstheme="minorHAnsi"/>
          <w:iCs/>
          <w:lang w:val="cs-CZ"/>
        </w:rPr>
        <w:t>VODÁRNA ZLÍN s</w:t>
      </w:r>
      <w:r w:rsidR="001845D1">
        <w:rPr>
          <w:rFonts w:ascii="Calibri" w:hAnsi="Calibri" w:cstheme="minorHAnsi"/>
          <w:iCs/>
          <w:lang w:val="cs-CZ"/>
        </w:rPr>
        <w:t> </w:t>
      </w:r>
      <w:r w:rsidR="007C1C64">
        <w:rPr>
          <w:rFonts w:ascii="Calibri" w:hAnsi="Calibri" w:cstheme="minorHAnsi"/>
          <w:iCs/>
          <w:lang w:val="cs-CZ"/>
        </w:rPr>
        <w:t>nulovým zůstatkem</w:t>
      </w:r>
      <w:r w:rsidR="007C1C64">
        <w:rPr>
          <w:rFonts w:asciiTheme="minorHAnsi" w:hAnsiTheme="minorHAnsi" w:cstheme="minorHAnsi"/>
          <w:lang w:val="cs-CZ"/>
        </w:rPr>
        <w:t>.</w:t>
      </w:r>
    </w:p>
    <w:p w14:paraId="4C8563D4" w14:textId="77777777" w:rsidR="000C5649" w:rsidRPr="002048B8" w:rsidRDefault="000C5649" w:rsidP="000C5649">
      <w:pPr>
        <w:pStyle w:val="Zkladntext"/>
        <w:spacing w:line="288" w:lineRule="auto"/>
        <w:ind w:left="567" w:firstLine="0"/>
        <w:jc w:val="both"/>
        <w:rPr>
          <w:rFonts w:ascii="Calibri" w:hAnsi="Calibri" w:cstheme="minorHAnsi"/>
          <w:iCs/>
          <w:lang w:val="cs-CZ"/>
        </w:rPr>
      </w:pPr>
    </w:p>
    <w:p w14:paraId="5D16C773" w14:textId="62BCBBFC" w:rsidR="007B73F8" w:rsidRPr="001845D1" w:rsidRDefault="00F37E4F" w:rsidP="00AA1A6C">
      <w:pPr>
        <w:pStyle w:val="Zkladntext"/>
        <w:numPr>
          <w:ilvl w:val="1"/>
          <w:numId w:val="3"/>
        </w:numPr>
        <w:spacing w:line="288" w:lineRule="auto"/>
        <w:ind w:left="567" w:right="114" w:hanging="567"/>
        <w:jc w:val="both"/>
        <w:rPr>
          <w:rFonts w:ascii="Calibri" w:hAnsi="Calibri" w:cstheme="minorHAnsi"/>
          <w:iCs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="000C5649" w:rsidRPr="005F4F21">
        <w:rPr>
          <w:rFonts w:asciiTheme="minorHAnsi" w:hAnsiTheme="minorHAnsi" w:cstheme="minorHAnsi"/>
          <w:lang w:val="cs-CZ"/>
        </w:rPr>
        <w:t xml:space="preserve">ředmětem </w:t>
      </w:r>
      <w:r>
        <w:rPr>
          <w:rFonts w:asciiTheme="minorHAnsi" w:hAnsiTheme="minorHAnsi" w:cstheme="minorHAnsi"/>
          <w:lang w:val="cs-CZ"/>
        </w:rPr>
        <w:t>převodu Části závodu ze 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na společnost VODÁRNA ZLÍN </w:t>
      </w:r>
      <w:r w:rsidR="000C5649" w:rsidRPr="005F4F21">
        <w:rPr>
          <w:rFonts w:asciiTheme="minorHAnsi" w:hAnsiTheme="minorHAnsi" w:cstheme="minorHAnsi"/>
          <w:lang w:val="cs-CZ"/>
        </w:rPr>
        <w:t>je Část závodu</w:t>
      </w:r>
      <w:r w:rsidR="00AD6008" w:rsidRPr="005F4F21">
        <w:rPr>
          <w:rFonts w:asciiTheme="minorHAnsi" w:hAnsiTheme="minorHAnsi" w:cstheme="minorHAnsi"/>
          <w:lang w:val="cs-CZ"/>
        </w:rPr>
        <w:t xml:space="preserve"> jako celek, to jest</w:t>
      </w:r>
      <w:r w:rsidR="000C5649" w:rsidRPr="005F4F21">
        <w:rPr>
          <w:rFonts w:asciiTheme="minorHAnsi" w:hAnsiTheme="minorHAnsi" w:cstheme="minorHAnsi"/>
          <w:lang w:val="cs-CZ"/>
        </w:rPr>
        <w:t xml:space="preserve"> jako část organizovaného souboru jmění, tedy majetku a dluhů, který </w:t>
      </w:r>
      <w:r>
        <w:rPr>
          <w:rFonts w:asciiTheme="minorHAnsi" w:hAnsiTheme="minorHAnsi" w:cstheme="minorHAnsi"/>
          <w:lang w:val="cs-CZ"/>
        </w:rPr>
        <w:t>společnost MORAVSKÁ VODÁRENSKÁ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 w:rsidR="000C5649" w:rsidRPr="005F4F21">
        <w:rPr>
          <w:rFonts w:asciiTheme="minorHAnsi" w:hAnsiTheme="minorHAnsi" w:cstheme="minorHAnsi"/>
          <w:lang w:val="cs-CZ"/>
        </w:rPr>
        <w:t>vytvořil</w:t>
      </w:r>
      <w:r>
        <w:rPr>
          <w:rFonts w:asciiTheme="minorHAnsi" w:hAnsiTheme="minorHAnsi" w:cstheme="minorHAnsi"/>
          <w:lang w:val="cs-CZ"/>
        </w:rPr>
        <w:t>a</w:t>
      </w:r>
      <w:r w:rsidR="000C5649" w:rsidRPr="005F4F21">
        <w:rPr>
          <w:rFonts w:asciiTheme="minorHAnsi" w:hAnsiTheme="minorHAnsi" w:cstheme="minorHAnsi"/>
          <w:lang w:val="cs-CZ"/>
        </w:rPr>
        <w:t xml:space="preserve"> a který z je</w:t>
      </w:r>
      <w:r>
        <w:rPr>
          <w:rFonts w:asciiTheme="minorHAnsi" w:hAnsiTheme="minorHAnsi" w:cstheme="minorHAnsi"/>
          <w:lang w:val="cs-CZ"/>
        </w:rPr>
        <w:t>jí</w:t>
      </w:r>
      <w:r w:rsidR="000C5649" w:rsidRPr="005F4F21">
        <w:rPr>
          <w:rFonts w:asciiTheme="minorHAnsi" w:hAnsiTheme="minorHAnsi" w:cstheme="minorHAnsi"/>
          <w:lang w:val="cs-CZ"/>
        </w:rPr>
        <w:t xml:space="preserve"> vůle slouží k provozování vodohospodářské infrastruktury </w:t>
      </w:r>
      <w:r w:rsidR="00AD6008" w:rsidRPr="005F4F21">
        <w:rPr>
          <w:rFonts w:asciiTheme="minorHAnsi" w:hAnsiTheme="minorHAnsi" w:cstheme="minorHAnsi"/>
          <w:lang w:val="cs-CZ"/>
        </w:rPr>
        <w:t xml:space="preserve">v majetku společnosti Vodovody a kanalizace Zlín a dalších vlastníků takové infrastruktury na území </w:t>
      </w:r>
      <w:r w:rsidR="000C5649" w:rsidRPr="005F4F21">
        <w:rPr>
          <w:rFonts w:asciiTheme="minorHAnsi" w:hAnsiTheme="minorHAnsi" w:cstheme="minorHAnsi"/>
          <w:lang w:val="cs-CZ"/>
        </w:rPr>
        <w:t>okresu Zlín</w:t>
      </w:r>
      <w:r w:rsidR="00AD6008" w:rsidRPr="005F4F21">
        <w:rPr>
          <w:rFonts w:asciiTheme="minorHAnsi" w:hAnsiTheme="minorHAnsi" w:cstheme="minorHAnsi"/>
          <w:lang w:val="cs-CZ"/>
        </w:rPr>
        <w:t xml:space="preserve">, </w:t>
      </w:r>
      <w:r w:rsidR="00AD6008" w:rsidRPr="005F4F21">
        <w:rPr>
          <w:rFonts w:ascii="Calibri" w:hAnsi="Calibri" w:cstheme="minorHAnsi"/>
          <w:bCs/>
          <w:lang w:val="cs-CZ"/>
        </w:rPr>
        <w:t xml:space="preserve">jakož i </w:t>
      </w:r>
      <w:r w:rsidR="00AD6008" w:rsidRPr="005F4F21">
        <w:rPr>
          <w:rFonts w:ascii="Calibri" w:hAnsi="Calibri" w:cstheme="minorHAnsi"/>
          <w:lang w:val="cs-CZ"/>
        </w:rPr>
        <w:t xml:space="preserve">poskytování služeb distribuce pitné vody a odvádění a čištění odpadních vod pro odběratele </w:t>
      </w:r>
      <w:r w:rsidR="00AD6008" w:rsidRPr="005F4F21">
        <w:rPr>
          <w:rFonts w:ascii="Calibri" w:hAnsi="Calibri" w:cstheme="minorHAnsi"/>
          <w:bCs/>
          <w:lang w:val="cs-CZ"/>
        </w:rPr>
        <w:t xml:space="preserve">na území </w:t>
      </w:r>
      <w:r w:rsidR="00AD6008" w:rsidRPr="005F4F21">
        <w:rPr>
          <w:rFonts w:ascii="Calibri" w:hAnsi="Calibri" w:cstheme="minorHAnsi"/>
          <w:lang w:val="cs-CZ"/>
        </w:rPr>
        <w:t>okresu Zlín</w:t>
      </w:r>
      <w:r w:rsidR="000C5649" w:rsidRPr="005F4F21">
        <w:rPr>
          <w:rFonts w:asciiTheme="minorHAnsi" w:hAnsiTheme="minorHAnsi" w:cstheme="minorHAnsi"/>
          <w:lang w:val="cs-CZ"/>
        </w:rPr>
        <w:t>, a to bez ohledu na to, zda jsou tento majetek a tyto dluhy výslovně uvedeny v</w:t>
      </w:r>
      <w:r>
        <w:rPr>
          <w:rFonts w:asciiTheme="minorHAnsi" w:hAnsiTheme="minorHAnsi" w:cstheme="minorHAnsi"/>
          <w:lang w:val="cs-CZ"/>
        </w:rPr>
        <w:t xml:space="preserve"> odstavci 1.2 </w:t>
      </w:r>
      <w:r w:rsidR="000C5649" w:rsidRPr="005F4F21">
        <w:rPr>
          <w:rFonts w:asciiTheme="minorHAnsi" w:hAnsiTheme="minorHAnsi" w:cstheme="minorHAnsi"/>
          <w:lang w:val="cs-CZ"/>
        </w:rPr>
        <w:t xml:space="preserve">této </w:t>
      </w:r>
      <w:r>
        <w:rPr>
          <w:rFonts w:asciiTheme="minorHAnsi" w:hAnsiTheme="minorHAnsi" w:cstheme="minorHAnsi"/>
          <w:lang w:val="cs-CZ"/>
        </w:rPr>
        <w:t>Přílohy</w:t>
      </w:r>
      <w:r w:rsidR="000C5649" w:rsidRPr="005F4F21">
        <w:rPr>
          <w:rFonts w:asciiTheme="minorHAnsi" w:hAnsiTheme="minorHAnsi" w:cstheme="minorHAnsi"/>
          <w:lang w:val="cs-CZ"/>
        </w:rPr>
        <w:t xml:space="preserve"> a </w:t>
      </w:r>
      <w:r w:rsidR="00E64CED" w:rsidRPr="005F4F21">
        <w:rPr>
          <w:rFonts w:asciiTheme="minorHAnsi" w:hAnsiTheme="minorHAnsi" w:cstheme="minorHAnsi"/>
          <w:lang w:val="cs-CZ"/>
        </w:rPr>
        <w:t>v něm odkazovaných</w:t>
      </w:r>
      <w:r w:rsidR="000C5649" w:rsidRPr="005F4F21">
        <w:rPr>
          <w:rFonts w:asciiTheme="minorHAnsi" w:hAnsiTheme="minorHAnsi" w:cstheme="minorHAnsi"/>
          <w:lang w:val="cs-CZ"/>
        </w:rPr>
        <w:t xml:space="preserve"> </w:t>
      </w:r>
      <w:r w:rsidR="001B0228" w:rsidRPr="005F4F21">
        <w:rPr>
          <w:rFonts w:asciiTheme="minorHAnsi" w:hAnsiTheme="minorHAnsi" w:cstheme="minorHAnsi"/>
          <w:lang w:val="cs-CZ"/>
        </w:rPr>
        <w:t>Přílo</w:t>
      </w:r>
      <w:r w:rsidR="000C5649" w:rsidRPr="005F4F21">
        <w:rPr>
          <w:rFonts w:asciiTheme="minorHAnsi" w:hAnsiTheme="minorHAnsi" w:cstheme="minorHAnsi"/>
          <w:lang w:val="cs-CZ"/>
        </w:rPr>
        <w:t xml:space="preserve">hách, nebo </w:t>
      </w:r>
      <w:r w:rsidR="00E64CED" w:rsidRPr="005F4F21">
        <w:rPr>
          <w:rFonts w:asciiTheme="minorHAnsi" w:hAnsiTheme="minorHAnsi" w:cstheme="minorHAnsi"/>
          <w:lang w:val="cs-CZ"/>
        </w:rPr>
        <w:t xml:space="preserve">zda v nich </w:t>
      </w:r>
      <w:r w:rsidR="000C5649" w:rsidRPr="005F4F21">
        <w:rPr>
          <w:rFonts w:asciiTheme="minorHAnsi" w:hAnsiTheme="minorHAnsi" w:cstheme="minorHAnsi"/>
          <w:lang w:val="cs-CZ"/>
        </w:rPr>
        <w:t xml:space="preserve">bylo jejich výslovné zmínění opomenuto. </w:t>
      </w:r>
      <w:r w:rsidR="00AF4E37" w:rsidRPr="005F4F21">
        <w:rPr>
          <w:rFonts w:ascii="Calibri" w:hAnsi="Calibri" w:cstheme="minorHAnsi"/>
          <w:iCs/>
          <w:lang w:val="cs-CZ"/>
        </w:rPr>
        <w:t xml:space="preserve">Má se za to, že </w:t>
      </w:r>
      <w:r w:rsidR="00251582" w:rsidRPr="005F4F21">
        <w:rPr>
          <w:rFonts w:ascii="Calibri" w:hAnsi="Calibri" w:cstheme="minorHAnsi"/>
          <w:iCs/>
          <w:lang w:val="cs-CZ"/>
        </w:rPr>
        <w:t xml:space="preserve">všechny </w:t>
      </w:r>
      <w:r w:rsidR="00AF4E37" w:rsidRPr="005F4F21">
        <w:rPr>
          <w:rFonts w:ascii="Calibri" w:hAnsi="Calibri" w:cstheme="minorHAnsi"/>
          <w:iCs/>
          <w:lang w:val="cs-CZ"/>
        </w:rPr>
        <w:t xml:space="preserve">položky, </w:t>
      </w:r>
      <w:r w:rsidR="00964B17" w:rsidRPr="005F4F21">
        <w:rPr>
          <w:rFonts w:ascii="Calibri" w:hAnsi="Calibri" w:cstheme="minorHAnsi"/>
          <w:iCs/>
          <w:lang w:val="cs-CZ"/>
        </w:rPr>
        <w:t xml:space="preserve">které </w:t>
      </w:r>
      <w:r>
        <w:rPr>
          <w:rFonts w:ascii="Calibri" w:hAnsi="Calibri" w:cstheme="minorHAnsi"/>
          <w:iCs/>
          <w:lang w:val="cs-CZ"/>
        </w:rPr>
        <w:t>jsou</w:t>
      </w:r>
      <w:r w:rsidR="00964B17" w:rsidRPr="005F4F21">
        <w:rPr>
          <w:rFonts w:ascii="Calibri" w:hAnsi="Calibri" w:cstheme="minorHAnsi"/>
          <w:iCs/>
          <w:lang w:val="cs-CZ"/>
        </w:rPr>
        <w:t xml:space="preserve"> </w:t>
      </w:r>
      <w:r w:rsidR="00AF4E37" w:rsidRPr="005F4F21">
        <w:rPr>
          <w:rFonts w:ascii="Calibri" w:hAnsi="Calibri" w:cstheme="minorHAnsi"/>
          <w:iCs/>
          <w:lang w:val="cs-CZ"/>
        </w:rPr>
        <w:t xml:space="preserve">ke </w:t>
      </w:r>
      <w:r>
        <w:rPr>
          <w:rFonts w:ascii="Calibri" w:hAnsi="Calibri" w:cstheme="minorHAnsi"/>
          <w:iCs/>
          <w:lang w:val="cs-CZ"/>
        </w:rPr>
        <w:t>d</w:t>
      </w:r>
      <w:r w:rsidR="00AF4E37" w:rsidRPr="005F4F21">
        <w:rPr>
          <w:rFonts w:ascii="Calibri" w:hAnsi="Calibri" w:cstheme="minorHAnsi"/>
          <w:iCs/>
          <w:lang w:val="cs-CZ"/>
        </w:rPr>
        <w:t xml:space="preserve">ni </w:t>
      </w:r>
      <w:r>
        <w:rPr>
          <w:rFonts w:ascii="Calibri" w:hAnsi="Calibri" w:cstheme="minorHAnsi"/>
          <w:iCs/>
          <w:lang w:val="cs-CZ"/>
        </w:rPr>
        <w:t xml:space="preserve">účinnosti </w:t>
      </w:r>
      <w:r w:rsidR="00AF4E37" w:rsidRPr="005F4F21">
        <w:rPr>
          <w:rFonts w:ascii="Calibri" w:hAnsi="Calibri" w:cstheme="minorHAnsi"/>
          <w:iCs/>
          <w:lang w:val="cs-CZ"/>
        </w:rPr>
        <w:t xml:space="preserve">převodu </w:t>
      </w:r>
      <w:r w:rsidR="00964B17" w:rsidRPr="005F4F21">
        <w:rPr>
          <w:rFonts w:ascii="Calibri" w:hAnsi="Calibri" w:cstheme="minorHAnsi"/>
          <w:iCs/>
          <w:lang w:val="cs-CZ"/>
        </w:rPr>
        <w:t xml:space="preserve">zaneseny v evidencích vymezujících </w:t>
      </w:r>
      <w:r w:rsidR="00AF4E37" w:rsidRPr="005F4F21">
        <w:rPr>
          <w:rFonts w:ascii="Calibri" w:hAnsi="Calibri" w:cstheme="minorHAnsi"/>
          <w:iCs/>
          <w:lang w:val="cs-CZ"/>
        </w:rPr>
        <w:t>Část závodu</w:t>
      </w:r>
      <w:r w:rsidR="00AF4E37" w:rsidRPr="001845D1">
        <w:rPr>
          <w:rFonts w:ascii="Calibri" w:hAnsi="Calibri" w:cstheme="minorHAnsi"/>
          <w:iCs/>
          <w:lang w:val="cs-CZ"/>
        </w:rPr>
        <w:t xml:space="preserve">, a </w:t>
      </w:r>
      <w:r w:rsidR="008F27AE" w:rsidRPr="001845D1">
        <w:rPr>
          <w:rFonts w:ascii="Calibri" w:hAnsi="Calibri" w:cstheme="minorHAnsi"/>
          <w:iCs/>
          <w:lang w:val="cs-CZ"/>
        </w:rPr>
        <w:t>složky jmění</w:t>
      </w:r>
      <w:r w:rsidR="00AF4E37" w:rsidRPr="001845D1">
        <w:rPr>
          <w:rFonts w:ascii="Calibri" w:hAnsi="Calibri" w:cstheme="minorHAnsi"/>
          <w:iCs/>
          <w:lang w:val="cs-CZ"/>
        </w:rPr>
        <w:t xml:space="preserve"> </w:t>
      </w:r>
      <w:r w:rsidR="008F27AE" w:rsidRPr="001845D1">
        <w:rPr>
          <w:rFonts w:ascii="Calibri" w:hAnsi="Calibri" w:cstheme="minorHAnsi"/>
          <w:iCs/>
          <w:lang w:val="cs-CZ"/>
        </w:rPr>
        <w:t>uvedené v </w:t>
      </w:r>
      <w:r w:rsidR="00AF4E37" w:rsidRPr="001845D1">
        <w:rPr>
          <w:rFonts w:ascii="Calibri" w:hAnsi="Calibri" w:cstheme="minorHAnsi"/>
          <w:iCs/>
          <w:lang w:val="cs-CZ"/>
        </w:rPr>
        <w:t>Přílo</w:t>
      </w:r>
      <w:r w:rsidR="008F27AE" w:rsidRPr="001845D1">
        <w:rPr>
          <w:rFonts w:ascii="Calibri" w:hAnsi="Calibri" w:cstheme="minorHAnsi"/>
          <w:iCs/>
          <w:lang w:val="cs-CZ"/>
        </w:rPr>
        <w:t>hách č. 2 až 1</w:t>
      </w:r>
      <w:r w:rsidR="00341D0A" w:rsidRPr="001845D1">
        <w:rPr>
          <w:rFonts w:ascii="Calibri" w:hAnsi="Calibri" w:cstheme="minorHAnsi"/>
          <w:iCs/>
          <w:lang w:val="cs-CZ"/>
        </w:rPr>
        <w:t>2</w:t>
      </w:r>
      <w:r w:rsidR="00AF4E37" w:rsidRPr="001845D1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251582" w:rsidRPr="001845D1">
        <w:rPr>
          <w:rFonts w:ascii="Calibri" w:hAnsi="Calibri" w:cstheme="minorHAnsi"/>
          <w:iCs/>
          <w:lang w:val="cs-CZ"/>
        </w:rPr>
        <w:t>,</w:t>
      </w:r>
      <w:r w:rsidR="00AF4E37" w:rsidRPr="001845D1">
        <w:rPr>
          <w:rFonts w:ascii="Calibri" w:hAnsi="Calibri" w:cstheme="minorHAnsi"/>
          <w:iCs/>
          <w:lang w:val="cs-CZ"/>
        </w:rPr>
        <w:t xml:space="preserve"> tvoří Část závodu. Lze-li určit, že určitá složka náleží k Části závodu na základě jiných objektivních skutečností, pak tvoří Část závodu, i když není zanesena ve vymezené účetní evidenci nebo </w:t>
      </w:r>
      <w:r w:rsidR="000C5649" w:rsidRPr="001845D1">
        <w:rPr>
          <w:rFonts w:ascii="Calibri" w:hAnsi="Calibri" w:cstheme="minorHAnsi"/>
          <w:iCs/>
          <w:lang w:val="cs-CZ"/>
        </w:rPr>
        <w:t>v </w:t>
      </w:r>
      <w:r w:rsidR="001B0228" w:rsidRPr="001845D1">
        <w:rPr>
          <w:rFonts w:ascii="Calibri" w:hAnsi="Calibri" w:cstheme="minorHAnsi"/>
          <w:iCs/>
          <w:lang w:val="cs-CZ"/>
        </w:rPr>
        <w:t>P</w:t>
      </w:r>
      <w:r w:rsidR="00AF4E37" w:rsidRPr="001845D1">
        <w:rPr>
          <w:rFonts w:ascii="Calibri" w:hAnsi="Calibri" w:cstheme="minorHAnsi"/>
          <w:iCs/>
          <w:lang w:val="cs-CZ"/>
        </w:rPr>
        <w:t>řílo</w:t>
      </w:r>
      <w:r w:rsidR="000C5649" w:rsidRPr="001845D1">
        <w:rPr>
          <w:rFonts w:ascii="Calibri" w:hAnsi="Calibri" w:cstheme="minorHAnsi"/>
          <w:iCs/>
          <w:lang w:val="cs-CZ"/>
        </w:rPr>
        <w:t xml:space="preserve">hách </w:t>
      </w:r>
      <w:r w:rsidR="008F27AE" w:rsidRPr="001845D1">
        <w:rPr>
          <w:rFonts w:ascii="Calibri" w:hAnsi="Calibri" w:cstheme="minorHAnsi"/>
          <w:iCs/>
          <w:lang w:val="cs-CZ"/>
        </w:rPr>
        <w:t xml:space="preserve">č. </w:t>
      </w:r>
      <w:r w:rsidR="000C5649" w:rsidRPr="001845D1">
        <w:rPr>
          <w:rFonts w:ascii="Calibri" w:hAnsi="Calibri" w:cstheme="minorHAnsi"/>
          <w:iCs/>
          <w:lang w:val="cs-CZ"/>
        </w:rPr>
        <w:t xml:space="preserve">2 </w:t>
      </w:r>
      <w:r w:rsidR="008F27AE" w:rsidRPr="001845D1">
        <w:rPr>
          <w:rFonts w:ascii="Calibri" w:hAnsi="Calibri" w:cstheme="minorHAnsi"/>
          <w:iCs/>
          <w:lang w:val="cs-CZ"/>
        </w:rPr>
        <w:t xml:space="preserve">až č. </w:t>
      </w:r>
      <w:r w:rsidR="000C5649" w:rsidRPr="001845D1">
        <w:rPr>
          <w:rFonts w:ascii="Calibri" w:hAnsi="Calibri" w:cstheme="minorHAnsi"/>
          <w:iCs/>
          <w:lang w:val="cs-CZ"/>
        </w:rPr>
        <w:t>1</w:t>
      </w:r>
      <w:r w:rsidR="00907BFC">
        <w:rPr>
          <w:rFonts w:ascii="Calibri" w:hAnsi="Calibri" w:cstheme="minorHAnsi"/>
          <w:iCs/>
          <w:lang w:val="cs-CZ"/>
        </w:rPr>
        <w:t>2</w:t>
      </w:r>
      <w:r w:rsidR="00AF4E37" w:rsidRPr="001845D1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AF4E37" w:rsidRPr="001845D1">
        <w:rPr>
          <w:rFonts w:ascii="Calibri" w:hAnsi="Calibri" w:cstheme="minorHAnsi"/>
          <w:iCs/>
          <w:lang w:val="cs-CZ"/>
        </w:rPr>
        <w:t>; v pochybnostech však platí, že taková složka Část závodu netvoří.</w:t>
      </w:r>
    </w:p>
    <w:p w14:paraId="4DEE61F7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CE83256" w14:textId="40777CD1" w:rsidR="007B73F8" w:rsidRPr="00B07E73" w:rsidRDefault="00F37E4F" w:rsidP="00AA1A6C">
      <w:pPr>
        <w:pStyle w:val="Zkladntext"/>
        <w:numPr>
          <w:ilvl w:val="1"/>
          <w:numId w:val="3"/>
        </w:numPr>
        <w:spacing w:line="288" w:lineRule="auto"/>
        <w:ind w:left="567" w:right="116" w:hanging="567"/>
        <w:jc w:val="both"/>
        <w:rPr>
          <w:rFonts w:ascii="Calibri" w:hAnsi="Calibri" w:cstheme="minorHAnsi"/>
          <w:iCs/>
          <w:lang w:val="cs-CZ"/>
        </w:rPr>
      </w:pPr>
      <w:bookmarkStart w:id="4" w:name="_bookmark4"/>
      <w:bookmarkEnd w:id="4"/>
      <w:r>
        <w:rPr>
          <w:rFonts w:ascii="Calibri" w:hAnsi="Calibri" w:cstheme="minorHAnsi"/>
          <w:iCs/>
          <w:lang w:val="cs-CZ"/>
        </w:rPr>
        <w:t>N</w:t>
      </w:r>
      <w:r w:rsidR="00AF4E37" w:rsidRPr="00B07E73">
        <w:rPr>
          <w:rFonts w:ascii="Calibri" w:hAnsi="Calibri" w:cstheme="minorHAnsi"/>
          <w:iCs/>
          <w:lang w:val="cs-CZ"/>
        </w:rPr>
        <w:t>a základě Smlouvy</w:t>
      </w:r>
      <w:r>
        <w:rPr>
          <w:rFonts w:ascii="Calibri" w:hAnsi="Calibri" w:cstheme="minorHAnsi"/>
          <w:iCs/>
          <w:lang w:val="cs-CZ"/>
        </w:rPr>
        <w:t xml:space="preserve"> </w:t>
      </w:r>
      <w:r w:rsidRPr="00F37E4F">
        <w:rPr>
          <w:rFonts w:ascii="Calibri" w:hAnsi="Calibri" w:cstheme="minorHAnsi"/>
          <w:lang w:val="cs-CZ"/>
        </w:rPr>
        <w:t>o poskytnutí dobrovolného nepeněžitého příplatku do vlastního kapitálu v podobě části závodu</w:t>
      </w:r>
      <w:r w:rsidR="00AF4E37" w:rsidRPr="00B07E73">
        <w:rPr>
          <w:rFonts w:ascii="Calibri" w:hAnsi="Calibri" w:cstheme="minorHAnsi"/>
          <w:iCs/>
          <w:lang w:val="cs-CZ"/>
        </w:rPr>
        <w:t xml:space="preserve"> na společnost </w:t>
      </w:r>
      <w:r w:rsidR="00094B94" w:rsidRPr="00B07E73">
        <w:rPr>
          <w:rFonts w:ascii="Calibri" w:hAnsi="Calibri" w:cstheme="minorHAnsi"/>
          <w:iCs/>
          <w:lang w:val="cs-CZ"/>
        </w:rPr>
        <w:t xml:space="preserve">VODÁRNA ZLÍN </w:t>
      </w:r>
      <w:r w:rsidR="00AF4E37" w:rsidRPr="00B07E73">
        <w:rPr>
          <w:rFonts w:ascii="Calibri" w:hAnsi="Calibri" w:cstheme="minorHAnsi"/>
          <w:iCs/>
          <w:lang w:val="cs-CZ"/>
        </w:rPr>
        <w:t>nepřecház</w:t>
      </w:r>
      <w:r w:rsidR="008F27AE" w:rsidRPr="00B07E73">
        <w:rPr>
          <w:rFonts w:ascii="Calibri" w:hAnsi="Calibri" w:cstheme="minorHAnsi"/>
          <w:iCs/>
          <w:lang w:val="cs-CZ"/>
        </w:rPr>
        <w:t>ej</w:t>
      </w:r>
      <w:r w:rsidR="00AF4E37" w:rsidRPr="00B07E73">
        <w:rPr>
          <w:rFonts w:ascii="Calibri" w:hAnsi="Calibri" w:cstheme="minorHAnsi"/>
          <w:iCs/>
          <w:lang w:val="cs-CZ"/>
        </w:rPr>
        <w:t>í:</w:t>
      </w:r>
    </w:p>
    <w:p w14:paraId="52DFE67B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299E355" w14:textId="61FED8A4" w:rsidR="007B73F8" w:rsidRPr="00B07E73" w:rsidRDefault="008F27AE" w:rsidP="00AA1A6C">
      <w:pPr>
        <w:pStyle w:val="Zkladntext"/>
        <w:numPr>
          <w:ilvl w:val="2"/>
          <w:numId w:val="3"/>
        </w:numPr>
        <w:tabs>
          <w:tab w:val="left" w:pos="1821"/>
        </w:tabs>
        <w:spacing w:line="288" w:lineRule="auto"/>
        <w:ind w:left="1134" w:right="116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Theme="minorHAnsi" w:hAnsiTheme="minorHAnsi" w:cstheme="minorHAnsi"/>
          <w:lang w:val="cs-CZ"/>
        </w:rPr>
        <w:t xml:space="preserve">práva z průmyslového nebo jiného duševního vlastnictví, u něhož to vylučuje smlouva, kterou bylo právo </w:t>
      </w:r>
      <w:r w:rsidR="003C5647">
        <w:rPr>
          <w:rFonts w:asciiTheme="minorHAnsi" w:hAnsiTheme="minorHAnsi" w:cstheme="minorHAnsi"/>
          <w:lang w:val="cs-CZ"/>
        </w:rPr>
        <w:t>společnosti MORAVSKÁ VODÁRENSKÁ</w:t>
      </w:r>
      <w:r w:rsidR="003C5647" w:rsidRPr="008275B1">
        <w:rPr>
          <w:rFonts w:asciiTheme="minorHAnsi" w:hAnsiTheme="minorHAnsi" w:cstheme="minorHAnsi"/>
          <w:lang w:val="cs-CZ"/>
        </w:rPr>
        <w:t xml:space="preserve"> </w:t>
      </w:r>
      <w:r w:rsidRPr="00B07E73">
        <w:rPr>
          <w:rFonts w:asciiTheme="minorHAnsi" w:hAnsiTheme="minorHAnsi" w:cstheme="minorHAnsi"/>
          <w:lang w:val="cs-CZ"/>
        </w:rPr>
        <w:t xml:space="preserve">poskytnuto, nebo vylučuje-li to povaha takového práva, přičemž </w:t>
      </w:r>
      <w:r w:rsidR="003C5647">
        <w:rPr>
          <w:rFonts w:asciiTheme="minorHAnsi" w:hAnsiTheme="minorHAnsi" w:cstheme="minorHAnsi"/>
          <w:lang w:val="cs-CZ"/>
        </w:rPr>
        <w:t>společnost MORAVSKÁ VODÁRENSKÁ</w:t>
      </w:r>
      <w:r w:rsidRPr="00B07E73">
        <w:rPr>
          <w:rFonts w:asciiTheme="minorHAnsi" w:hAnsiTheme="minorHAnsi" w:cstheme="minorHAnsi"/>
          <w:lang w:val="cs-CZ"/>
        </w:rPr>
        <w:t xml:space="preserve"> </w:t>
      </w:r>
      <w:r w:rsidR="003C5647">
        <w:rPr>
          <w:rFonts w:asciiTheme="minorHAnsi" w:hAnsiTheme="minorHAnsi" w:cstheme="minorHAnsi"/>
          <w:lang w:val="cs-CZ"/>
        </w:rPr>
        <w:t xml:space="preserve">společnosti VODÁRNA ZLÍN </w:t>
      </w:r>
      <w:r w:rsidRPr="00B07E73">
        <w:rPr>
          <w:rFonts w:asciiTheme="minorHAnsi" w:hAnsiTheme="minorHAnsi" w:cstheme="minorHAnsi"/>
          <w:lang w:val="cs-CZ"/>
        </w:rPr>
        <w:t>potvr</w:t>
      </w:r>
      <w:r w:rsidR="003C5647">
        <w:rPr>
          <w:rFonts w:asciiTheme="minorHAnsi" w:hAnsiTheme="minorHAnsi" w:cstheme="minorHAnsi"/>
          <w:lang w:val="cs-CZ"/>
        </w:rPr>
        <w:t>dila</w:t>
      </w:r>
      <w:r w:rsidRPr="00B07E73">
        <w:rPr>
          <w:rFonts w:asciiTheme="minorHAnsi" w:hAnsiTheme="minorHAnsi" w:cstheme="minorHAnsi"/>
          <w:lang w:val="cs-CZ"/>
        </w:rPr>
        <w:t xml:space="preserve">, že převoditelnost žádného z práv z duševního vlastnictví specifikovaných či vyplývajících z položek, které jsou vymezeny v příslušných </w:t>
      </w:r>
      <w:r w:rsidR="001B0228" w:rsidRPr="00B07E73">
        <w:rPr>
          <w:rFonts w:asciiTheme="minorHAnsi" w:hAnsiTheme="minorHAnsi" w:cstheme="minorHAnsi"/>
          <w:lang w:val="cs-CZ"/>
        </w:rPr>
        <w:t>Přílo</w:t>
      </w:r>
      <w:r w:rsidRPr="00B07E73">
        <w:rPr>
          <w:rFonts w:asciiTheme="minorHAnsi" w:hAnsiTheme="minorHAnsi" w:cstheme="minorHAnsi"/>
          <w:lang w:val="cs-CZ"/>
        </w:rPr>
        <w:t xml:space="preserve">hách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lang w:val="cs-CZ"/>
        </w:rPr>
        <w:t>, není takto omezena</w:t>
      </w:r>
      <w:r w:rsidR="00AF4E37" w:rsidRPr="00B07E73">
        <w:rPr>
          <w:rFonts w:ascii="Calibri" w:hAnsi="Calibri" w:cstheme="minorHAnsi"/>
          <w:iCs/>
          <w:lang w:val="cs-CZ"/>
        </w:rPr>
        <w:t>;</w:t>
      </w:r>
    </w:p>
    <w:p w14:paraId="14B32E3D" w14:textId="77777777" w:rsidR="007B73F8" w:rsidRPr="00B07E73" w:rsidRDefault="007B73F8" w:rsidP="00AA1A6C">
      <w:pPr>
        <w:spacing w:line="288" w:lineRule="auto"/>
        <w:ind w:left="1134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3901A577" w14:textId="2E16A08A" w:rsidR="007B73F8" w:rsidRPr="00B07E73" w:rsidRDefault="00AF4E37" w:rsidP="00AA1A6C">
      <w:pPr>
        <w:pStyle w:val="Zkladntext"/>
        <w:numPr>
          <w:ilvl w:val="2"/>
          <w:numId w:val="3"/>
        </w:numPr>
        <w:tabs>
          <w:tab w:val="left" w:pos="1821"/>
        </w:tabs>
        <w:spacing w:line="288" w:lineRule="auto"/>
        <w:ind w:left="1134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obchodní firma </w:t>
      </w:r>
      <w:r w:rsidR="003C5647">
        <w:rPr>
          <w:rFonts w:asciiTheme="minorHAnsi" w:hAnsiTheme="minorHAnsi" w:cstheme="minorHAnsi"/>
          <w:lang w:val="cs-CZ"/>
        </w:rPr>
        <w:t>společnosti MORAVSKÁ VODÁRENSKÁ</w:t>
      </w:r>
      <w:r w:rsidR="00907BFC">
        <w:rPr>
          <w:rFonts w:ascii="Calibri" w:hAnsi="Calibri" w:cstheme="minorHAnsi"/>
          <w:iCs/>
          <w:lang w:val="cs-CZ"/>
        </w:rPr>
        <w:t>.</w:t>
      </w:r>
    </w:p>
    <w:p w14:paraId="5EA0E527" w14:textId="28D041B1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D83FE48" w14:textId="36C24441" w:rsidR="007B73F8" w:rsidRPr="00B07E73" w:rsidRDefault="00AF4E37" w:rsidP="00AA1A6C">
      <w:pPr>
        <w:pStyle w:val="Nadpis2"/>
        <w:numPr>
          <w:ilvl w:val="0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b w:val="0"/>
          <w:bCs w:val="0"/>
          <w:i w:val="0"/>
          <w:iCs/>
          <w:caps/>
          <w:lang w:val="cs-CZ"/>
        </w:rPr>
      </w:pPr>
      <w:r w:rsidRPr="00B07E73">
        <w:rPr>
          <w:rFonts w:ascii="Calibri" w:hAnsi="Calibri" w:cstheme="minorHAnsi"/>
          <w:i w:val="0"/>
          <w:iCs/>
          <w:caps/>
          <w:lang w:val="cs-CZ"/>
        </w:rPr>
        <w:t xml:space="preserve">Ocenění </w:t>
      </w:r>
      <w:r w:rsidR="003C5647">
        <w:rPr>
          <w:rFonts w:ascii="Calibri" w:hAnsi="Calibri" w:cstheme="minorHAnsi"/>
          <w:i w:val="0"/>
          <w:iCs/>
          <w:caps/>
          <w:lang w:val="cs-CZ"/>
        </w:rPr>
        <w:t xml:space="preserve">ćásti závodu jako </w:t>
      </w:r>
      <w:r w:rsidRPr="00B07E73">
        <w:rPr>
          <w:rFonts w:ascii="Calibri" w:hAnsi="Calibri" w:cstheme="minorHAnsi"/>
          <w:i w:val="0"/>
          <w:iCs/>
          <w:caps/>
          <w:lang w:val="cs-CZ"/>
        </w:rPr>
        <w:t xml:space="preserve">nepeněžitého </w:t>
      </w:r>
      <w:r w:rsidR="007A1FAE" w:rsidRPr="00B07E73">
        <w:rPr>
          <w:rFonts w:ascii="Calibri" w:hAnsi="Calibri" w:cstheme="minorHAnsi"/>
          <w:i w:val="0"/>
          <w:iCs/>
          <w:caps/>
          <w:lang w:val="cs-CZ"/>
        </w:rPr>
        <w:t>příplatku</w:t>
      </w:r>
    </w:p>
    <w:p w14:paraId="2BBEE653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b/>
          <w:bCs/>
          <w:iCs/>
          <w:lang w:val="cs-CZ"/>
        </w:rPr>
      </w:pPr>
    </w:p>
    <w:p w14:paraId="0748ABA6" w14:textId="69B6D5BE" w:rsidR="007B73F8" w:rsidRPr="00DE68BB" w:rsidRDefault="00900208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r w:rsidRPr="00DE68BB">
        <w:rPr>
          <w:rFonts w:ascii="Calibri" w:hAnsi="Calibri" w:cstheme="minorHAnsi"/>
          <w:iCs/>
          <w:lang w:val="cs-CZ"/>
        </w:rPr>
        <w:t>H</w:t>
      </w:r>
      <w:r w:rsidR="00AF4E37" w:rsidRPr="00DE68BB">
        <w:rPr>
          <w:rFonts w:ascii="Calibri" w:hAnsi="Calibri" w:cstheme="minorHAnsi"/>
          <w:iCs/>
          <w:lang w:val="cs-CZ"/>
        </w:rPr>
        <w:t>odnota Části závodu</w:t>
      </w:r>
      <w:r w:rsidR="005C3018" w:rsidRPr="00DE68BB">
        <w:rPr>
          <w:rFonts w:ascii="Calibri" w:hAnsi="Calibri" w:cstheme="minorHAnsi"/>
          <w:iCs/>
          <w:lang w:val="cs-CZ"/>
        </w:rPr>
        <w:t xml:space="preserve">, která je výší </w:t>
      </w:r>
      <w:r w:rsidR="003C5647">
        <w:rPr>
          <w:rFonts w:ascii="Calibri" w:hAnsi="Calibri" w:cstheme="minorHAnsi"/>
          <w:iCs/>
          <w:lang w:val="cs-CZ"/>
        </w:rPr>
        <w:t>n</w:t>
      </w:r>
      <w:r w:rsidR="005C3018" w:rsidRPr="00DE68BB">
        <w:rPr>
          <w:rFonts w:ascii="Calibri" w:hAnsi="Calibri" w:cstheme="minorHAnsi"/>
          <w:iCs/>
          <w:lang w:val="cs-CZ"/>
        </w:rPr>
        <w:t>epeněžitého příplatku</w:t>
      </w:r>
      <w:r w:rsidR="001A447D">
        <w:rPr>
          <w:rFonts w:ascii="Calibri" w:hAnsi="Calibri" w:cstheme="minorHAnsi"/>
          <w:iCs/>
          <w:lang w:val="cs-CZ"/>
        </w:rPr>
        <w:t xml:space="preserve"> do vlastního kapitálu a mimo základní kapitál společnosti VODÁRNA ZLÍN</w:t>
      </w:r>
      <w:r w:rsidR="005C3018" w:rsidRPr="00DE68BB">
        <w:rPr>
          <w:rFonts w:ascii="Calibri" w:hAnsi="Calibri" w:cstheme="minorHAnsi"/>
          <w:iCs/>
          <w:lang w:val="cs-CZ"/>
        </w:rPr>
        <w:t>,</w:t>
      </w:r>
      <w:r w:rsidR="00AF4E37" w:rsidRPr="00DE68BB">
        <w:rPr>
          <w:rFonts w:ascii="Calibri" w:hAnsi="Calibri" w:cstheme="minorHAnsi"/>
          <w:iCs/>
          <w:lang w:val="cs-CZ"/>
        </w:rPr>
        <w:t xml:space="preserve"> byla zjištěna ke dni </w:t>
      </w:r>
      <w:r w:rsidR="00731490">
        <w:rPr>
          <w:rFonts w:ascii="Calibri" w:hAnsi="Calibri" w:cstheme="minorHAnsi"/>
          <w:iCs/>
          <w:lang w:val="cs-CZ"/>
        </w:rPr>
        <w:t>1. 7. 2022</w:t>
      </w:r>
      <w:r w:rsidR="00AF4E37" w:rsidRPr="00DE68BB">
        <w:rPr>
          <w:rFonts w:ascii="Calibri" w:hAnsi="Calibri" w:cstheme="minorHAnsi"/>
          <w:iCs/>
          <w:lang w:val="cs-CZ"/>
        </w:rPr>
        <w:t xml:space="preserve"> (dále jen „</w:t>
      </w:r>
      <w:r w:rsidR="00AF4E37" w:rsidRPr="00DE68BB">
        <w:rPr>
          <w:rFonts w:ascii="Calibri" w:hAnsi="Calibri" w:cstheme="minorHAnsi"/>
          <w:b/>
          <w:bCs/>
          <w:iCs/>
          <w:lang w:val="cs-CZ"/>
        </w:rPr>
        <w:t>Den ocenění</w:t>
      </w:r>
      <w:r w:rsidR="00AF4E37" w:rsidRPr="00DE68BB">
        <w:rPr>
          <w:rFonts w:ascii="Calibri" w:hAnsi="Calibri" w:cstheme="minorHAnsi"/>
          <w:iCs/>
          <w:lang w:val="cs-CZ"/>
        </w:rPr>
        <w:t xml:space="preserve">“) znaleckým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posudkem č. </w:t>
      </w:r>
      <w:r w:rsidR="0077795A">
        <w:rPr>
          <w:rFonts w:asciiTheme="minorHAnsi" w:hAnsiTheme="minorHAnsi" w:cstheme="minorHAnsi"/>
          <w:iCs/>
          <w:lang w:val="cs-CZ"/>
        </w:rPr>
        <w:t xml:space="preserve">080/2022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ze dne </w:t>
      </w:r>
      <w:r w:rsidR="007F14AE">
        <w:rPr>
          <w:rFonts w:asciiTheme="minorHAnsi" w:hAnsiTheme="minorHAnsi" w:cstheme="minorHAnsi"/>
          <w:iCs/>
          <w:lang w:val="cs-CZ"/>
        </w:rPr>
        <w:t>25. 4. 2022 a jeho dodatkem č. 1 ze 17. 5. 2022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 zpracovaným pro tento účel společností </w:t>
      </w:r>
      <w:r w:rsidR="00C7516C" w:rsidRPr="00DE68BB">
        <w:rPr>
          <w:rFonts w:asciiTheme="minorHAnsi" w:hAnsiTheme="minorHAnsi" w:cstheme="minorHAnsi"/>
          <w:lang w:val="cs-CZ"/>
        </w:rPr>
        <w:t xml:space="preserve">Grant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Thornton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Appraisal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services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a.s.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, se sídlem </w:t>
      </w:r>
      <w:r w:rsidR="00C7516C" w:rsidRPr="00DE68BB">
        <w:rPr>
          <w:rFonts w:asciiTheme="minorHAnsi" w:hAnsiTheme="minorHAnsi" w:cstheme="minorHAnsi"/>
          <w:lang w:val="cs-CZ"/>
        </w:rPr>
        <w:lastRenderedPageBreak/>
        <w:t>Pujmanové 1753/10a, Nusle, 140 00 Praha 4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, IČO </w:t>
      </w:r>
      <w:r w:rsidR="00C7516C" w:rsidRPr="00DE68BB">
        <w:rPr>
          <w:rFonts w:asciiTheme="minorHAnsi" w:hAnsiTheme="minorHAnsi" w:cstheme="minorHAnsi"/>
          <w:lang w:val="cs-CZ"/>
        </w:rPr>
        <w:t>275 99 582</w:t>
      </w:r>
      <w:r w:rsidR="00AF4E37" w:rsidRPr="00DE68BB">
        <w:rPr>
          <w:rFonts w:asciiTheme="minorHAnsi" w:hAnsiTheme="minorHAnsi" w:cstheme="minorHAnsi"/>
          <w:iCs/>
          <w:lang w:val="cs-CZ"/>
        </w:rPr>
        <w:t>, znaleckým ústavem pro obor ekonomika, odvětví</w:t>
      </w:r>
      <w:r w:rsidR="00C7516C" w:rsidRPr="00DE68BB">
        <w:rPr>
          <w:rFonts w:asciiTheme="minorHAnsi" w:hAnsiTheme="minorHAnsi" w:cstheme="minorHAnsi"/>
          <w:iCs/>
          <w:lang w:val="cs-CZ"/>
        </w:rPr>
        <w:t xml:space="preserve"> ceny a odhady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(dále jen </w:t>
      </w:r>
      <w:r w:rsidR="00AF4E37" w:rsidRPr="003C5647">
        <w:rPr>
          <w:rFonts w:asciiTheme="minorHAnsi" w:hAnsiTheme="minorHAnsi" w:cstheme="minorHAnsi"/>
          <w:b/>
          <w:bCs/>
          <w:iCs/>
          <w:lang w:val="cs-CZ"/>
        </w:rPr>
        <w:t>„Znalec“</w:t>
      </w:r>
      <w:r w:rsidR="00AF4E37" w:rsidRPr="003C5647">
        <w:rPr>
          <w:rFonts w:asciiTheme="minorHAnsi" w:hAnsiTheme="minorHAnsi" w:cstheme="minorHAnsi"/>
          <w:iCs/>
          <w:lang w:val="cs-CZ"/>
        </w:rPr>
        <w:t>)</w:t>
      </w:r>
      <w:r w:rsidR="00AF4E37" w:rsidRPr="003C5647">
        <w:rPr>
          <w:rFonts w:ascii="Calibri" w:hAnsi="Calibri" w:cstheme="minorHAnsi"/>
          <w:iCs/>
          <w:lang w:val="cs-CZ"/>
        </w:rPr>
        <w:t xml:space="preserve">. </w:t>
      </w:r>
      <w:r w:rsidR="00FD5641" w:rsidRPr="003C5647">
        <w:rPr>
          <w:rFonts w:ascii="Calibri" w:hAnsi="Calibri" w:cstheme="minorHAnsi"/>
          <w:iCs/>
          <w:lang w:val="cs-CZ"/>
        </w:rPr>
        <w:t>Hodnota</w:t>
      </w:r>
      <w:r w:rsidR="00AF4E37" w:rsidRPr="003C5647">
        <w:rPr>
          <w:rFonts w:ascii="Calibri" w:hAnsi="Calibri" w:cstheme="minorHAnsi"/>
          <w:iCs/>
          <w:lang w:val="cs-CZ"/>
        </w:rPr>
        <w:t xml:space="preserve"> Části závodu ke Dni ocenění činí dle uvedeného znaleckého </w:t>
      </w:r>
      <w:r w:rsidR="00AF4E37" w:rsidRPr="003C5647">
        <w:rPr>
          <w:rFonts w:asciiTheme="minorHAnsi" w:hAnsiTheme="minorHAnsi" w:cstheme="minorHAnsi"/>
          <w:iCs/>
          <w:lang w:val="cs-CZ"/>
        </w:rPr>
        <w:t xml:space="preserve">posudku </w:t>
      </w:r>
      <w:r w:rsidR="0077795A" w:rsidRPr="003C5647">
        <w:rPr>
          <w:rFonts w:asciiTheme="minorHAnsi" w:hAnsiTheme="minorHAnsi" w:cstheme="minorHAnsi"/>
          <w:lang w:val="cs-CZ"/>
        </w:rPr>
        <w:t>194 284 000 Kč (</w:t>
      </w:r>
      <w:r w:rsidR="00AF4E37" w:rsidRPr="003C5647">
        <w:rPr>
          <w:rFonts w:asciiTheme="minorHAnsi" w:hAnsiTheme="minorHAnsi" w:cstheme="minorHAnsi"/>
          <w:iCs/>
          <w:lang w:val="cs-CZ"/>
        </w:rPr>
        <w:t xml:space="preserve">slovy: </w:t>
      </w:r>
      <w:r w:rsidR="0077795A" w:rsidRPr="003C5647">
        <w:rPr>
          <w:rFonts w:asciiTheme="minorHAnsi" w:hAnsiTheme="minorHAnsi" w:cstheme="minorHAnsi"/>
          <w:iCs/>
          <w:lang w:val="cs-CZ"/>
        </w:rPr>
        <w:t xml:space="preserve">jedno sto devadesát čtyři miliony </w:t>
      </w:r>
      <w:r w:rsidR="0077795A" w:rsidRPr="003C5647">
        <w:rPr>
          <w:rFonts w:asciiTheme="minorHAnsi" w:hAnsiTheme="minorHAnsi" w:cstheme="minorHAnsi"/>
          <w:lang w:val="cs-CZ"/>
        </w:rPr>
        <w:t>dvě stě osmdesát čtyři tisíc korun českých</w:t>
      </w:r>
      <w:r w:rsidR="00AF4E37" w:rsidRPr="003C5647">
        <w:rPr>
          <w:rFonts w:asciiTheme="minorHAnsi" w:hAnsiTheme="minorHAnsi" w:cstheme="minorHAnsi"/>
          <w:iCs/>
          <w:lang w:val="cs-CZ"/>
        </w:rPr>
        <w:t>).</w:t>
      </w:r>
    </w:p>
    <w:p w14:paraId="09EDB7CE" w14:textId="77777777" w:rsidR="007B73F8" w:rsidRPr="00DE68BB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34EF717" w14:textId="5E946B4F" w:rsidR="007B73F8" w:rsidRPr="00DE68BB" w:rsidRDefault="00731490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bookmarkStart w:id="5" w:name="_bookmark5"/>
      <w:bookmarkEnd w:id="5"/>
      <w:r>
        <w:rPr>
          <w:rFonts w:ascii="Calibri" w:hAnsi="Calibri" w:cstheme="minorHAnsi"/>
          <w:iCs/>
          <w:lang w:val="cs-CZ"/>
        </w:rPr>
        <w:t xml:space="preserve">Pokud by </w:t>
      </w:r>
      <w:r w:rsidR="003C5647">
        <w:rPr>
          <w:rFonts w:ascii="Calibri" w:hAnsi="Calibri" w:cstheme="minorHAnsi"/>
          <w:iCs/>
          <w:lang w:val="cs-CZ"/>
        </w:rPr>
        <w:t>účinnost</w:t>
      </w:r>
      <w:r>
        <w:rPr>
          <w:rFonts w:ascii="Calibri" w:hAnsi="Calibri" w:cstheme="minorHAnsi"/>
          <w:iCs/>
          <w:lang w:val="cs-CZ"/>
        </w:rPr>
        <w:t xml:space="preserve"> převodu </w:t>
      </w:r>
      <w:r w:rsidR="003C5647">
        <w:rPr>
          <w:rFonts w:ascii="Calibri" w:hAnsi="Calibri" w:cstheme="minorHAnsi"/>
          <w:iCs/>
          <w:lang w:val="cs-CZ"/>
        </w:rPr>
        <w:t xml:space="preserve">Části závodu </w:t>
      </w:r>
      <w:r>
        <w:rPr>
          <w:rFonts w:ascii="Calibri" w:hAnsi="Calibri" w:cstheme="minorHAnsi"/>
          <w:iCs/>
          <w:lang w:val="cs-CZ"/>
        </w:rPr>
        <w:t>nenastal</w:t>
      </w:r>
      <w:r w:rsidR="003C5647">
        <w:rPr>
          <w:rFonts w:ascii="Calibri" w:hAnsi="Calibri" w:cstheme="minorHAnsi"/>
          <w:iCs/>
          <w:lang w:val="cs-CZ"/>
        </w:rPr>
        <w:t>a</w:t>
      </w:r>
      <w:r>
        <w:rPr>
          <w:rFonts w:ascii="Calibri" w:hAnsi="Calibri" w:cstheme="minorHAnsi"/>
          <w:iCs/>
          <w:lang w:val="cs-CZ"/>
        </w:rPr>
        <w:t xml:space="preserve"> v Den ocenění, h</w:t>
      </w:r>
      <w:r w:rsidR="00900208" w:rsidRPr="00DE68BB">
        <w:rPr>
          <w:rFonts w:ascii="Calibri" w:hAnsi="Calibri" w:cstheme="minorHAnsi"/>
          <w:iCs/>
          <w:lang w:val="cs-CZ"/>
        </w:rPr>
        <w:t>odnota</w:t>
      </w:r>
      <w:r w:rsidR="00AF4E37" w:rsidRPr="00DE68BB">
        <w:rPr>
          <w:rFonts w:ascii="Calibri" w:hAnsi="Calibri" w:cstheme="minorHAnsi"/>
          <w:iCs/>
          <w:lang w:val="cs-CZ"/>
        </w:rPr>
        <w:t xml:space="preserve"> Části závodu </w:t>
      </w:r>
      <w:r>
        <w:rPr>
          <w:rFonts w:ascii="Calibri" w:hAnsi="Calibri" w:cstheme="minorHAnsi"/>
          <w:iCs/>
          <w:lang w:val="cs-CZ"/>
        </w:rPr>
        <w:t xml:space="preserve">by byla </w:t>
      </w:r>
      <w:r w:rsidR="00AF4E37" w:rsidRPr="00DE68BB">
        <w:rPr>
          <w:rFonts w:ascii="Calibri" w:hAnsi="Calibri" w:cstheme="minorHAnsi"/>
          <w:iCs/>
          <w:lang w:val="cs-CZ"/>
        </w:rPr>
        <w:t xml:space="preserve">ověřena Znalcem také ke </w:t>
      </w:r>
      <w:r w:rsidR="003C5647">
        <w:rPr>
          <w:rFonts w:ascii="Calibri" w:hAnsi="Calibri" w:cstheme="minorHAnsi"/>
          <w:iCs/>
          <w:lang w:val="cs-CZ"/>
        </w:rPr>
        <w:t>d</w:t>
      </w:r>
      <w:r w:rsidR="00AF4E37" w:rsidRPr="00DE68BB">
        <w:rPr>
          <w:rFonts w:ascii="Calibri" w:hAnsi="Calibri" w:cstheme="minorHAnsi"/>
          <w:iCs/>
          <w:lang w:val="cs-CZ"/>
        </w:rPr>
        <w:t xml:space="preserve">ni </w:t>
      </w:r>
      <w:r w:rsidR="003C5647">
        <w:rPr>
          <w:rFonts w:ascii="Calibri" w:hAnsi="Calibri" w:cstheme="minorHAnsi"/>
          <w:iCs/>
          <w:lang w:val="cs-CZ"/>
        </w:rPr>
        <w:t xml:space="preserve">účinnosti </w:t>
      </w:r>
      <w:r w:rsidR="00AF4E37" w:rsidRPr="00DE68BB">
        <w:rPr>
          <w:rFonts w:ascii="Calibri" w:hAnsi="Calibri" w:cstheme="minorHAnsi"/>
          <w:iCs/>
          <w:lang w:val="cs-CZ"/>
        </w:rPr>
        <w:t xml:space="preserve">převodu, přičemž pro určení výše </w:t>
      </w:r>
      <w:r w:rsidR="00FD5641" w:rsidRPr="00DE68BB">
        <w:rPr>
          <w:rFonts w:ascii="Calibri" w:hAnsi="Calibri" w:cstheme="minorHAnsi"/>
          <w:iCs/>
          <w:lang w:val="cs-CZ"/>
        </w:rPr>
        <w:t>vlastního kapitálu</w:t>
      </w:r>
      <w:r w:rsidR="00AF4E37" w:rsidRPr="00DE68BB">
        <w:rPr>
          <w:rFonts w:ascii="Calibri" w:hAnsi="Calibri" w:cstheme="minorHAnsi"/>
          <w:iCs/>
          <w:lang w:val="cs-CZ"/>
        </w:rPr>
        <w:t xml:space="preserve"> </w:t>
      </w:r>
      <w:r w:rsidR="00FD5641" w:rsidRPr="00DE68BB">
        <w:rPr>
          <w:rFonts w:ascii="Calibri" w:hAnsi="Calibri" w:cstheme="minorHAnsi"/>
          <w:iCs/>
          <w:lang w:val="cs-CZ"/>
        </w:rPr>
        <w:t xml:space="preserve">společnosti VODÁRNA ZLÍN </w:t>
      </w:r>
      <w:r>
        <w:rPr>
          <w:rFonts w:ascii="Calibri" w:hAnsi="Calibri" w:cstheme="minorHAnsi"/>
          <w:iCs/>
          <w:lang w:val="cs-CZ"/>
        </w:rPr>
        <w:t xml:space="preserve">by byla </w:t>
      </w:r>
      <w:r w:rsidR="00AF4E37" w:rsidRPr="00DE68BB">
        <w:rPr>
          <w:rFonts w:ascii="Calibri" w:hAnsi="Calibri" w:cstheme="minorHAnsi"/>
          <w:iCs/>
          <w:lang w:val="cs-CZ"/>
        </w:rPr>
        <w:t xml:space="preserve">rozhodující takto zjištěná </w:t>
      </w:r>
      <w:r w:rsidR="00FD5641" w:rsidRPr="00DE68BB">
        <w:rPr>
          <w:rFonts w:ascii="Calibri" w:hAnsi="Calibri" w:cstheme="minorHAnsi"/>
          <w:iCs/>
          <w:lang w:val="cs-CZ"/>
        </w:rPr>
        <w:t>hodnota</w:t>
      </w:r>
      <w:r w:rsidR="00AF4E37" w:rsidRPr="00DE68BB">
        <w:rPr>
          <w:rFonts w:ascii="Calibri" w:hAnsi="Calibri" w:cstheme="minorHAnsi"/>
          <w:iCs/>
          <w:lang w:val="cs-CZ"/>
        </w:rPr>
        <w:t xml:space="preserve"> Části závodu. </w:t>
      </w:r>
    </w:p>
    <w:p w14:paraId="3FA029C7" w14:textId="77777777" w:rsidR="00900208" w:rsidRDefault="00900208" w:rsidP="00900208">
      <w:pPr>
        <w:pStyle w:val="Odstavecseseznamem"/>
        <w:rPr>
          <w:rFonts w:ascii="Calibri" w:hAnsi="Calibri" w:cstheme="minorHAnsi"/>
          <w:iCs/>
          <w:highlight w:val="yellow"/>
          <w:lang w:val="cs-CZ"/>
        </w:rPr>
      </w:pPr>
    </w:p>
    <w:p w14:paraId="37736C7C" w14:textId="0660E677" w:rsidR="007B73F8" w:rsidRPr="00B07E73" w:rsidRDefault="00AF4E37" w:rsidP="003C5647">
      <w:pPr>
        <w:pStyle w:val="Zkladntext"/>
        <w:spacing w:line="288" w:lineRule="auto"/>
        <w:ind w:left="0" w:firstLine="0"/>
        <w:jc w:val="both"/>
        <w:rPr>
          <w:rFonts w:asciiTheme="minorHAnsi" w:hAnsiTheme="minorHAnsi" w:cstheme="minorHAnsi"/>
          <w:iCs/>
          <w:lang w:val="cs-CZ"/>
        </w:rPr>
      </w:pPr>
      <w:r w:rsidRPr="00B07E73">
        <w:rPr>
          <w:rFonts w:asciiTheme="minorHAnsi" w:hAnsiTheme="minorHAnsi" w:cstheme="minorHAnsi"/>
          <w:iCs/>
          <w:lang w:val="cs-CZ"/>
        </w:rPr>
        <w:t xml:space="preserve">Nedílnou součástí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iCs/>
          <w:lang w:val="cs-CZ"/>
        </w:rPr>
        <w:t xml:space="preserve"> jsou </w:t>
      </w:r>
      <w:r w:rsidR="003C5647">
        <w:rPr>
          <w:rFonts w:asciiTheme="minorHAnsi" w:hAnsiTheme="minorHAnsi" w:cstheme="minorHAnsi"/>
          <w:iCs/>
          <w:lang w:val="cs-CZ"/>
        </w:rPr>
        <w:t xml:space="preserve">její </w:t>
      </w:r>
      <w:r w:rsidRPr="00B07E73">
        <w:rPr>
          <w:rFonts w:asciiTheme="minorHAnsi" w:hAnsiTheme="minorHAnsi" w:cstheme="minorHAnsi"/>
          <w:iCs/>
          <w:lang w:val="cs-CZ"/>
        </w:rPr>
        <w:t xml:space="preserve">následující </w:t>
      </w:r>
      <w:r w:rsidR="001B0228" w:rsidRPr="00B07E73">
        <w:rPr>
          <w:rFonts w:asciiTheme="minorHAnsi" w:hAnsiTheme="minorHAnsi" w:cstheme="minorHAnsi"/>
          <w:iCs/>
          <w:lang w:val="cs-CZ"/>
        </w:rPr>
        <w:t>Přílo</w:t>
      </w:r>
      <w:r w:rsidRPr="00B07E73">
        <w:rPr>
          <w:rFonts w:asciiTheme="minorHAnsi" w:hAnsiTheme="minorHAnsi" w:cstheme="minorHAnsi"/>
          <w:iCs/>
          <w:lang w:val="cs-CZ"/>
        </w:rPr>
        <w:t>hy:</w:t>
      </w:r>
    </w:p>
    <w:p w14:paraId="43B612D9" w14:textId="5D8AA9C6" w:rsidR="007B73F8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"/>
        <w:gridCol w:w="5533"/>
      </w:tblGrid>
      <w:tr w:rsidR="007A653B" w:rsidRPr="003E68A3" w14:paraId="71A018F2" w14:textId="77777777" w:rsidTr="008157A3">
        <w:tc>
          <w:tcPr>
            <w:tcW w:w="1413" w:type="dxa"/>
          </w:tcPr>
          <w:p w14:paraId="7C456AE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1:</w:t>
            </w:r>
          </w:p>
        </w:tc>
        <w:tc>
          <w:tcPr>
            <w:tcW w:w="6100" w:type="dxa"/>
            <w:gridSpan w:val="2"/>
          </w:tcPr>
          <w:p w14:paraId="0E230C6B" w14:textId="77777777" w:rsidR="007A653B" w:rsidRDefault="007A653B" w:rsidP="008157A3">
            <w:pPr>
              <w:spacing w:before="60"/>
            </w:pPr>
            <w:r>
              <w:rPr>
                <w:rFonts w:ascii="Calibri" w:hAnsi="Calibri" w:cstheme="minorHAnsi"/>
                <w:iCs/>
              </w:rPr>
              <w:t>O</w:t>
            </w:r>
            <w:r w:rsidRPr="00CB3417">
              <w:rPr>
                <w:rFonts w:ascii="Calibri" w:hAnsi="Calibri" w:cstheme="minorHAnsi"/>
                <w:iCs/>
              </w:rPr>
              <w:t xml:space="preserve">rganizační </w:t>
            </w:r>
            <w:r>
              <w:rPr>
                <w:rFonts w:ascii="Calibri" w:hAnsi="Calibri" w:cstheme="minorHAnsi"/>
                <w:iCs/>
              </w:rPr>
              <w:t>schéma společnosti MORAVSKÁ VODÁRENSKÁ, a.s.</w:t>
            </w:r>
          </w:p>
        </w:tc>
      </w:tr>
      <w:tr w:rsidR="007A653B" w14:paraId="79167EB3" w14:textId="77777777" w:rsidTr="008157A3">
        <w:tc>
          <w:tcPr>
            <w:tcW w:w="1413" w:type="dxa"/>
          </w:tcPr>
          <w:p w14:paraId="25E9DEF9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2:</w:t>
            </w:r>
          </w:p>
        </w:tc>
        <w:tc>
          <w:tcPr>
            <w:tcW w:w="6100" w:type="dxa"/>
            <w:gridSpan w:val="2"/>
          </w:tcPr>
          <w:p w14:paraId="181BAF08" w14:textId="77777777" w:rsidR="007A653B" w:rsidRDefault="007A653B" w:rsidP="008157A3">
            <w:pPr>
              <w:spacing w:before="60"/>
            </w:pPr>
            <w:r w:rsidRPr="00B07E73">
              <w:rPr>
                <w:rFonts w:ascii="Calibri" w:hAnsi="Calibri" w:cstheme="minorHAnsi"/>
                <w:iCs/>
              </w:rPr>
              <w:t>Popis činností Části závodu</w:t>
            </w:r>
          </w:p>
        </w:tc>
      </w:tr>
      <w:tr w:rsidR="007A653B" w14:paraId="506548DB" w14:textId="77777777" w:rsidTr="008157A3">
        <w:tc>
          <w:tcPr>
            <w:tcW w:w="1413" w:type="dxa"/>
          </w:tcPr>
          <w:p w14:paraId="6F078D1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3:</w:t>
            </w:r>
          </w:p>
        </w:tc>
        <w:tc>
          <w:tcPr>
            <w:tcW w:w="6100" w:type="dxa"/>
            <w:gridSpan w:val="2"/>
          </w:tcPr>
          <w:p w14:paraId="0FBC9322" w14:textId="77777777" w:rsidR="007A653B" w:rsidRDefault="007A653B" w:rsidP="008157A3">
            <w:pPr>
              <w:spacing w:before="60"/>
            </w:pPr>
            <w:r w:rsidRPr="002669A9">
              <w:rPr>
                <w:rFonts w:cstheme="minorHAnsi"/>
                <w:iCs/>
              </w:rPr>
              <w:t>Dlouhodobý nehmotný majetek</w:t>
            </w:r>
          </w:p>
        </w:tc>
      </w:tr>
      <w:tr w:rsidR="007A653B" w14:paraId="163CF55B" w14:textId="77777777" w:rsidTr="008157A3">
        <w:tc>
          <w:tcPr>
            <w:tcW w:w="1413" w:type="dxa"/>
          </w:tcPr>
          <w:p w14:paraId="58A8DAAA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4:</w:t>
            </w:r>
          </w:p>
        </w:tc>
        <w:tc>
          <w:tcPr>
            <w:tcW w:w="6100" w:type="dxa"/>
            <w:gridSpan w:val="2"/>
          </w:tcPr>
          <w:p w14:paraId="60D9952E" w14:textId="77777777" w:rsidR="007A653B" w:rsidRDefault="007A653B" w:rsidP="008157A3">
            <w:pPr>
              <w:spacing w:before="60"/>
            </w:pPr>
            <w:r w:rsidRPr="002669A9">
              <w:rPr>
                <w:rFonts w:cstheme="minorHAnsi"/>
                <w:iCs/>
              </w:rPr>
              <w:t>Dlouhodobý hmotný majetek</w:t>
            </w:r>
          </w:p>
        </w:tc>
      </w:tr>
      <w:tr w:rsidR="007A653B" w14:paraId="3EED5C30" w14:textId="77777777" w:rsidTr="008157A3">
        <w:tc>
          <w:tcPr>
            <w:tcW w:w="1413" w:type="dxa"/>
          </w:tcPr>
          <w:p w14:paraId="3B9D7043" w14:textId="77777777" w:rsidR="007A653B" w:rsidRDefault="007A653B" w:rsidP="008157A3"/>
        </w:tc>
        <w:tc>
          <w:tcPr>
            <w:tcW w:w="567" w:type="dxa"/>
          </w:tcPr>
          <w:p w14:paraId="21E889C4" w14:textId="77777777" w:rsidR="007A653B" w:rsidRDefault="007A653B" w:rsidP="008157A3">
            <w:proofErr w:type="gramStart"/>
            <w:r>
              <w:t>4a</w:t>
            </w:r>
            <w:proofErr w:type="gramEnd"/>
          </w:p>
        </w:tc>
        <w:tc>
          <w:tcPr>
            <w:tcW w:w="5533" w:type="dxa"/>
          </w:tcPr>
          <w:p w14:paraId="70F9EC5B" w14:textId="77777777" w:rsidR="007A653B" w:rsidRDefault="007A653B" w:rsidP="00771225">
            <w:r w:rsidRPr="002669A9">
              <w:rPr>
                <w:rFonts w:cstheme="minorHAnsi"/>
                <w:iCs/>
              </w:rPr>
              <w:t>Dlouhodobý hmotný majetek – provozní</w:t>
            </w:r>
          </w:p>
        </w:tc>
      </w:tr>
      <w:tr w:rsidR="007A653B" w14:paraId="4A292BAC" w14:textId="77777777" w:rsidTr="008157A3">
        <w:tc>
          <w:tcPr>
            <w:tcW w:w="1413" w:type="dxa"/>
          </w:tcPr>
          <w:p w14:paraId="32F68477" w14:textId="77777777" w:rsidR="007A653B" w:rsidRDefault="007A653B" w:rsidP="008157A3"/>
        </w:tc>
        <w:tc>
          <w:tcPr>
            <w:tcW w:w="567" w:type="dxa"/>
          </w:tcPr>
          <w:p w14:paraId="364499B4" w14:textId="77777777" w:rsidR="007A653B" w:rsidRDefault="007A653B" w:rsidP="008157A3">
            <w:proofErr w:type="gramStart"/>
            <w:r>
              <w:t>4b</w:t>
            </w:r>
            <w:proofErr w:type="gramEnd"/>
          </w:p>
        </w:tc>
        <w:tc>
          <w:tcPr>
            <w:tcW w:w="5533" w:type="dxa"/>
          </w:tcPr>
          <w:p w14:paraId="00C96B61" w14:textId="77777777" w:rsidR="007A653B" w:rsidRDefault="007A653B" w:rsidP="00771225">
            <w:r w:rsidRPr="00D57AF6">
              <w:t>Dlouhodobý hmotný majetek – smluvní</w:t>
            </w:r>
          </w:p>
        </w:tc>
      </w:tr>
      <w:tr w:rsidR="007A653B" w14:paraId="12AD4594" w14:textId="77777777" w:rsidTr="008157A3">
        <w:tc>
          <w:tcPr>
            <w:tcW w:w="1413" w:type="dxa"/>
          </w:tcPr>
          <w:p w14:paraId="287D519C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5:</w:t>
            </w:r>
          </w:p>
        </w:tc>
        <w:tc>
          <w:tcPr>
            <w:tcW w:w="6100" w:type="dxa"/>
            <w:gridSpan w:val="2"/>
          </w:tcPr>
          <w:p w14:paraId="6AB090BB" w14:textId="77777777" w:rsidR="007A653B" w:rsidRDefault="007A653B" w:rsidP="008157A3">
            <w:pPr>
              <w:spacing w:before="60"/>
            </w:pPr>
            <w:r w:rsidRPr="00D57AF6">
              <w:t>Nemovité věci</w:t>
            </w:r>
          </w:p>
        </w:tc>
      </w:tr>
      <w:tr w:rsidR="007A653B" w14:paraId="68D30578" w14:textId="77777777" w:rsidTr="008157A3">
        <w:tc>
          <w:tcPr>
            <w:tcW w:w="1413" w:type="dxa"/>
          </w:tcPr>
          <w:p w14:paraId="1C530AF8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6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38D89B85" w14:textId="77777777" w:rsidR="007A653B" w:rsidRDefault="007A653B" w:rsidP="008157A3">
            <w:pPr>
              <w:spacing w:before="60"/>
            </w:pPr>
            <w:r>
              <w:t>Zásoby</w:t>
            </w:r>
          </w:p>
        </w:tc>
      </w:tr>
      <w:tr w:rsidR="007A653B" w14:paraId="3FB4DA46" w14:textId="77777777" w:rsidTr="008157A3">
        <w:tc>
          <w:tcPr>
            <w:tcW w:w="1413" w:type="dxa"/>
          </w:tcPr>
          <w:p w14:paraId="0285C9BA" w14:textId="77777777" w:rsidR="007A653B" w:rsidRDefault="007A653B" w:rsidP="008157A3"/>
        </w:tc>
        <w:tc>
          <w:tcPr>
            <w:tcW w:w="567" w:type="dxa"/>
          </w:tcPr>
          <w:p w14:paraId="6198A515" w14:textId="77777777" w:rsidR="007A653B" w:rsidRDefault="007A653B" w:rsidP="008157A3">
            <w:proofErr w:type="gramStart"/>
            <w:r>
              <w:t>6a</w:t>
            </w:r>
            <w:proofErr w:type="gramEnd"/>
          </w:p>
        </w:tc>
        <w:tc>
          <w:tcPr>
            <w:tcW w:w="5533" w:type="dxa"/>
          </w:tcPr>
          <w:p w14:paraId="3801FF88" w14:textId="77777777" w:rsidR="007A653B" w:rsidRDefault="007A653B" w:rsidP="00771225">
            <w:r>
              <w:t>Zásoby Zlín</w:t>
            </w:r>
          </w:p>
        </w:tc>
      </w:tr>
      <w:tr w:rsidR="007A653B" w14:paraId="587C8293" w14:textId="77777777" w:rsidTr="008157A3">
        <w:tc>
          <w:tcPr>
            <w:tcW w:w="1413" w:type="dxa"/>
          </w:tcPr>
          <w:p w14:paraId="18268F6A" w14:textId="77777777" w:rsidR="007A653B" w:rsidRDefault="007A653B" w:rsidP="008157A3"/>
        </w:tc>
        <w:tc>
          <w:tcPr>
            <w:tcW w:w="567" w:type="dxa"/>
          </w:tcPr>
          <w:p w14:paraId="1A58A323" w14:textId="77777777" w:rsidR="007A653B" w:rsidRDefault="007A653B" w:rsidP="008157A3">
            <w:proofErr w:type="gramStart"/>
            <w:r>
              <w:t>6b</w:t>
            </w:r>
            <w:proofErr w:type="gramEnd"/>
          </w:p>
        </w:tc>
        <w:tc>
          <w:tcPr>
            <w:tcW w:w="5533" w:type="dxa"/>
          </w:tcPr>
          <w:p w14:paraId="55773015" w14:textId="77777777" w:rsidR="007A653B" w:rsidRDefault="007A653B" w:rsidP="00771225">
            <w:r>
              <w:t>Zásoby Luhačovice</w:t>
            </w:r>
          </w:p>
        </w:tc>
      </w:tr>
      <w:tr w:rsidR="007A653B" w14:paraId="73FB1EC2" w14:textId="77777777" w:rsidTr="008157A3">
        <w:tc>
          <w:tcPr>
            <w:tcW w:w="1413" w:type="dxa"/>
          </w:tcPr>
          <w:p w14:paraId="3BAA1F4A" w14:textId="77777777" w:rsidR="007A653B" w:rsidRDefault="007A653B" w:rsidP="008157A3"/>
        </w:tc>
        <w:tc>
          <w:tcPr>
            <w:tcW w:w="567" w:type="dxa"/>
          </w:tcPr>
          <w:p w14:paraId="087F2437" w14:textId="77777777" w:rsidR="007A653B" w:rsidRDefault="007A653B" w:rsidP="008157A3">
            <w:r>
              <w:t>6c</w:t>
            </w:r>
          </w:p>
        </w:tc>
        <w:tc>
          <w:tcPr>
            <w:tcW w:w="5533" w:type="dxa"/>
          </w:tcPr>
          <w:p w14:paraId="109D0CA7" w14:textId="77777777" w:rsidR="007A653B" w:rsidRDefault="007A653B" w:rsidP="00771225">
            <w:r>
              <w:t>Zásoby Slavičín</w:t>
            </w:r>
          </w:p>
        </w:tc>
      </w:tr>
      <w:tr w:rsidR="007A653B" w14:paraId="3B2B7983" w14:textId="77777777" w:rsidTr="008157A3">
        <w:tc>
          <w:tcPr>
            <w:tcW w:w="1413" w:type="dxa"/>
          </w:tcPr>
          <w:p w14:paraId="03D7EC3F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7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0D8ED26E" w14:textId="77777777" w:rsidR="007A653B" w:rsidRDefault="007A653B" w:rsidP="008157A3">
            <w:pPr>
              <w:spacing w:before="60"/>
            </w:pPr>
            <w:r>
              <w:t>Pohledávky</w:t>
            </w:r>
          </w:p>
        </w:tc>
      </w:tr>
      <w:tr w:rsidR="007A653B" w14:paraId="594F5A81" w14:textId="77777777" w:rsidTr="008157A3">
        <w:tc>
          <w:tcPr>
            <w:tcW w:w="1413" w:type="dxa"/>
          </w:tcPr>
          <w:p w14:paraId="0DE16F3C" w14:textId="77777777" w:rsidR="007A653B" w:rsidRDefault="007A653B" w:rsidP="008157A3"/>
        </w:tc>
        <w:tc>
          <w:tcPr>
            <w:tcW w:w="567" w:type="dxa"/>
          </w:tcPr>
          <w:p w14:paraId="1C74FFB4" w14:textId="77777777" w:rsidR="007A653B" w:rsidRDefault="007A653B" w:rsidP="008157A3">
            <w:proofErr w:type="gramStart"/>
            <w:r>
              <w:t>7a</w:t>
            </w:r>
            <w:proofErr w:type="gramEnd"/>
          </w:p>
        </w:tc>
        <w:tc>
          <w:tcPr>
            <w:tcW w:w="5533" w:type="dxa"/>
          </w:tcPr>
          <w:p w14:paraId="4F826AFD" w14:textId="77777777" w:rsidR="007A653B" w:rsidRDefault="007A653B" w:rsidP="00771225">
            <w:r w:rsidRPr="004A3F18">
              <w:t xml:space="preserve">Pohledávky – vodné </w:t>
            </w:r>
            <w:r>
              <w:t>a</w:t>
            </w:r>
            <w:r w:rsidRPr="004A3F18">
              <w:t xml:space="preserve"> stočné</w:t>
            </w:r>
          </w:p>
        </w:tc>
      </w:tr>
      <w:tr w:rsidR="007A653B" w:rsidRPr="003E68A3" w14:paraId="332589A9" w14:textId="77777777" w:rsidTr="008157A3">
        <w:tc>
          <w:tcPr>
            <w:tcW w:w="1413" w:type="dxa"/>
          </w:tcPr>
          <w:p w14:paraId="544FE499" w14:textId="77777777" w:rsidR="007A653B" w:rsidRDefault="007A653B" w:rsidP="008157A3"/>
        </w:tc>
        <w:tc>
          <w:tcPr>
            <w:tcW w:w="567" w:type="dxa"/>
          </w:tcPr>
          <w:p w14:paraId="1801A457" w14:textId="77777777" w:rsidR="007A653B" w:rsidRDefault="007A653B" w:rsidP="008157A3">
            <w:proofErr w:type="gramStart"/>
            <w:r>
              <w:t>7b</w:t>
            </w:r>
            <w:proofErr w:type="gramEnd"/>
          </w:p>
        </w:tc>
        <w:tc>
          <w:tcPr>
            <w:tcW w:w="5533" w:type="dxa"/>
          </w:tcPr>
          <w:p w14:paraId="120A6085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 xml:space="preserve">dohadné položky vodné </w:t>
            </w:r>
            <w:r>
              <w:t>a</w:t>
            </w:r>
            <w:r w:rsidRPr="004A3F18">
              <w:t xml:space="preserve"> stočné</w:t>
            </w:r>
          </w:p>
        </w:tc>
      </w:tr>
      <w:tr w:rsidR="007A653B" w14:paraId="5804482C" w14:textId="77777777" w:rsidTr="008157A3">
        <w:tc>
          <w:tcPr>
            <w:tcW w:w="1413" w:type="dxa"/>
          </w:tcPr>
          <w:p w14:paraId="421EECD7" w14:textId="77777777" w:rsidR="007A653B" w:rsidRDefault="007A653B" w:rsidP="008157A3"/>
        </w:tc>
        <w:tc>
          <w:tcPr>
            <w:tcW w:w="567" w:type="dxa"/>
          </w:tcPr>
          <w:p w14:paraId="3770C2C8" w14:textId="77777777" w:rsidR="007A653B" w:rsidRDefault="007A653B" w:rsidP="008157A3">
            <w:r>
              <w:t>7c</w:t>
            </w:r>
          </w:p>
        </w:tc>
        <w:tc>
          <w:tcPr>
            <w:tcW w:w="5533" w:type="dxa"/>
          </w:tcPr>
          <w:p w14:paraId="7BED41DA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 fakturace</w:t>
            </w:r>
          </w:p>
        </w:tc>
      </w:tr>
      <w:tr w:rsidR="007A653B" w14:paraId="70D1EDDD" w14:textId="77777777" w:rsidTr="008157A3">
        <w:tc>
          <w:tcPr>
            <w:tcW w:w="1413" w:type="dxa"/>
          </w:tcPr>
          <w:p w14:paraId="3751A31E" w14:textId="77777777" w:rsidR="007A653B" w:rsidRDefault="007A653B" w:rsidP="008157A3"/>
        </w:tc>
        <w:tc>
          <w:tcPr>
            <w:tcW w:w="567" w:type="dxa"/>
          </w:tcPr>
          <w:p w14:paraId="51EB7549" w14:textId="77777777" w:rsidR="007A653B" w:rsidRDefault="007A653B" w:rsidP="008157A3">
            <w:proofErr w:type="gramStart"/>
            <w:r>
              <w:t>7d</w:t>
            </w:r>
            <w:proofErr w:type="gramEnd"/>
          </w:p>
        </w:tc>
        <w:tc>
          <w:tcPr>
            <w:tcW w:w="5533" w:type="dxa"/>
          </w:tcPr>
          <w:p w14:paraId="50FF64FC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</w:t>
            </w:r>
            <w:r>
              <w:t xml:space="preserve"> pohledávky</w:t>
            </w:r>
          </w:p>
        </w:tc>
      </w:tr>
      <w:tr w:rsidR="007A653B" w14:paraId="0C7570E1" w14:textId="77777777" w:rsidTr="008157A3">
        <w:tc>
          <w:tcPr>
            <w:tcW w:w="1413" w:type="dxa"/>
          </w:tcPr>
          <w:p w14:paraId="409F1AB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8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32D0B9D2" w14:textId="77777777" w:rsidR="007A653B" w:rsidRDefault="007A653B" w:rsidP="008157A3">
            <w:pPr>
              <w:spacing w:before="60"/>
            </w:pPr>
            <w:r>
              <w:t>Ostatní majetek</w:t>
            </w:r>
          </w:p>
        </w:tc>
      </w:tr>
      <w:tr w:rsidR="007A653B" w:rsidRPr="003E68A3" w14:paraId="71AC0B0B" w14:textId="77777777" w:rsidTr="008157A3">
        <w:tc>
          <w:tcPr>
            <w:tcW w:w="1413" w:type="dxa"/>
          </w:tcPr>
          <w:p w14:paraId="10781513" w14:textId="77777777" w:rsidR="007A653B" w:rsidRDefault="007A653B" w:rsidP="008157A3"/>
        </w:tc>
        <w:tc>
          <w:tcPr>
            <w:tcW w:w="567" w:type="dxa"/>
          </w:tcPr>
          <w:p w14:paraId="69CD2941" w14:textId="77777777" w:rsidR="007A653B" w:rsidRDefault="007A653B" w:rsidP="008157A3">
            <w:proofErr w:type="gramStart"/>
            <w:r>
              <w:t>8a</w:t>
            </w:r>
            <w:proofErr w:type="gramEnd"/>
          </w:p>
        </w:tc>
        <w:tc>
          <w:tcPr>
            <w:tcW w:w="5533" w:type="dxa"/>
          </w:tcPr>
          <w:p w14:paraId="7EB49B05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drobný hmotný majetek</w:t>
            </w:r>
          </w:p>
        </w:tc>
      </w:tr>
      <w:tr w:rsidR="007A653B" w14:paraId="188CE865" w14:textId="77777777" w:rsidTr="008157A3">
        <w:tc>
          <w:tcPr>
            <w:tcW w:w="1413" w:type="dxa"/>
          </w:tcPr>
          <w:p w14:paraId="7030AB7D" w14:textId="77777777" w:rsidR="007A653B" w:rsidRDefault="007A653B" w:rsidP="008157A3"/>
        </w:tc>
        <w:tc>
          <w:tcPr>
            <w:tcW w:w="567" w:type="dxa"/>
          </w:tcPr>
          <w:p w14:paraId="162FDC6A" w14:textId="77777777" w:rsidR="007A653B" w:rsidRDefault="007A653B" w:rsidP="008157A3">
            <w:proofErr w:type="gramStart"/>
            <w:r>
              <w:t>8b</w:t>
            </w:r>
            <w:proofErr w:type="gramEnd"/>
          </w:p>
        </w:tc>
        <w:tc>
          <w:tcPr>
            <w:tcW w:w="5533" w:type="dxa"/>
          </w:tcPr>
          <w:p w14:paraId="452787AE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drahé kovy</w:t>
            </w:r>
          </w:p>
        </w:tc>
      </w:tr>
      <w:tr w:rsidR="007A653B" w:rsidRPr="003E68A3" w14:paraId="3A083844" w14:textId="77777777" w:rsidTr="008157A3">
        <w:tc>
          <w:tcPr>
            <w:tcW w:w="1413" w:type="dxa"/>
          </w:tcPr>
          <w:p w14:paraId="70BC176C" w14:textId="77777777" w:rsidR="007A653B" w:rsidRDefault="007A653B" w:rsidP="008157A3"/>
        </w:tc>
        <w:tc>
          <w:tcPr>
            <w:tcW w:w="567" w:type="dxa"/>
          </w:tcPr>
          <w:p w14:paraId="7ADB74EE" w14:textId="77777777" w:rsidR="007A653B" w:rsidRDefault="007A653B" w:rsidP="008157A3">
            <w:r>
              <w:t>8c</w:t>
            </w:r>
          </w:p>
        </w:tc>
        <w:tc>
          <w:tcPr>
            <w:tcW w:w="5533" w:type="dxa"/>
          </w:tcPr>
          <w:p w14:paraId="5021C17A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 xml:space="preserve">drobný </w:t>
            </w:r>
            <w:r>
              <w:t>ne</w:t>
            </w:r>
            <w:r w:rsidRPr="00FD076F">
              <w:t>hmotný majetek</w:t>
            </w:r>
          </w:p>
        </w:tc>
      </w:tr>
      <w:tr w:rsidR="007A653B" w14:paraId="350CACBF" w14:textId="77777777" w:rsidTr="008157A3">
        <w:tc>
          <w:tcPr>
            <w:tcW w:w="1413" w:type="dxa"/>
          </w:tcPr>
          <w:p w14:paraId="68636576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9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48385B20" w14:textId="77777777" w:rsidR="007A653B" w:rsidRDefault="007A653B" w:rsidP="008157A3">
            <w:pPr>
              <w:spacing w:before="60"/>
            </w:pPr>
            <w:r>
              <w:t>Závazky</w:t>
            </w:r>
          </w:p>
        </w:tc>
      </w:tr>
      <w:tr w:rsidR="007A653B" w14:paraId="53F8DDEB" w14:textId="77777777" w:rsidTr="008157A3">
        <w:tc>
          <w:tcPr>
            <w:tcW w:w="1413" w:type="dxa"/>
          </w:tcPr>
          <w:p w14:paraId="424BF839" w14:textId="77777777" w:rsidR="007A653B" w:rsidRDefault="007A653B" w:rsidP="008157A3"/>
        </w:tc>
        <w:tc>
          <w:tcPr>
            <w:tcW w:w="567" w:type="dxa"/>
          </w:tcPr>
          <w:p w14:paraId="777E7E91" w14:textId="77777777" w:rsidR="007A653B" w:rsidRDefault="007A653B" w:rsidP="008157A3">
            <w:proofErr w:type="gramStart"/>
            <w:r>
              <w:t>9a</w:t>
            </w:r>
            <w:proofErr w:type="gramEnd"/>
          </w:p>
        </w:tc>
        <w:tc>
          <w:tcPr>
            <w:tcW w:w="5533" w:type="dxa"/>
          </w:tcPr>
          <w:p w14:paraId="4ACA750A" w14:textId="77777777" w:rsidR="007A653B" w:rsidRDefault="007A653B" w:rsidP="00771225">
            <w:r w:rsidRPr="00FD076F">
              <w:t>Závazky</w:t>
            </w:r>
            <w:r>
              <w:t xml:space="preserve"> – z</w:t>
            </w:r>
            <w:r w:rsidRPr="00FD076F">
              <w:t xml:space="preserve">álohy vodné </w:t>
            </w:r>
            <w:r>
              <w:t>a</w:t>
            </w:r>
            <w:r w:rsidRPr="00FD076F">
              <w:t xml:space="preserve"> stočné (do 30.4.2020)</w:t>
            </w:r>
          </w:p>
        </w:tc>
      </w:tr>
      <w:tr w:rsidR="007A653B" w14:paraId="62EC0D74" w14:textId="77777777" w:rsidTr="008157A3">
        <w:tc>
          <w:tcPr>
            <w:tcW w:w="1413" w:type="dxa"/>
          </w:tcPr>
          <w:p w14:paraId="0D665FAF" w14:textId="77777777" w:rsidR="007A653B" w:rsidRDefault="007A653B" w:rsidP="008157A3"/>
        </w:tc>
        <w:tc>
          <w:tcPr>
            <w:tcW w:w="567" w:type="dxa"/>
          </w:tcPr>
          <w:p w14:paraId="2B7171DA" w14:textId="77777777" w:rsidR="007A653B" w:rsidRDefault="007A653B" w:rsidP="008157A3">
            <w:proofErr w:type="gramStart"/>
            <w:r>
              <w:t>9b</w:t>
            </w:r>
            <w:proofErr w:type="gramEnd"/>
          </w:p>
        </w:tc>
        <w:tc>
          <w:tcPr>
            <w:tcW w:w="5533" w:type="dxa"/>
          </w:tcPr>
          <w:p w14:paraId="3A29714B" w14:textId="77777777" w:rsidR="007A653B" w:rsidRDefault="007A653B" w:rsidP="00771225">
            <w:r w:rsidRPr="00FD076F">
              <w:t xml:space="preserve">Závazky </w:t>
            </w:r>
            <w:r>
              <w:t xml:space="preserve">– </w:t>
            </w:r>
            <w:r w:rsidRPr="00FD076F">
              <w:t xml:space="preserve">zálohy vodné </w:t>
            </w:r>
            <w:r>
              <w:t>a</w:t>
            </w:r>
            <w:r w:rsidRPr="00FD076F">
              <w:t xml:space="preserve"> stočné (od 1.5.2020)</w:t>
            </w:r>
          </w:p>
        </w:tc>
      </w:tr>
      <w:tr w:rsidR="007A653B" w:rsidRPr="003E68A3" w14:paraId="31A48D39" w14:textId="77777777" w:rsidTr="008157A3">
        <w:tc>
          <w:tcPr>
            <w:tcW w:w="1413" w:type="dxa"/>
          </w:tcPr>
          <w:p w14:paraId="14CD18B9" w14:textId="77777777" w:rsidR="007A653B" w:rsidRDefault="007A653B" w:rsidP="008157A3"/>
        </w:tc>
        <w:tc>
          <w:tcPr>
            <w:tcW w:w="567" w:type="dxa"/>
          </w:tcPr>
          <w:p w14:paraId="1B3A352B" w14:textId="77777777" w:rsidR="007A653B" w:rsidRDefault="007A653B" w:rsidP="008157A3">
            <w:r>
              <w:t>9c</w:t>
            </w:r>
          </w:p>
        </w:tc>
        <w:tc>
          <w:tcPr>
            <w:tcW w:w="5533" w:type="dxa"/>
          </w:tcPr>
          <w:p w14:paraId="231682CC" w14:textId="77777777" w:rsidR="007A653B" w:rsidRDefault="007A653B" w:rsidP="00771225">
            <w:r w:rsidRPr="00F56F93">
              <w:t>Závazky</w:t>
            </w:r>
            <w:r>
              <w:t xml:space="preserve"> – </w:t>
            </w:r>
            <w:r w:rsidRPr="00F56F93">
              <w:t>faktury došlé Zlín + společné</w:t>
            </w:r>
          </w:p>
        </w:tc>
      </w:tr>
      <w:tr w:rsidR="007A653B" w14:paraId="5B0EEF51" w14:textId="77777777" w:rsidTr="008157A3">
        <w:tc>
          <w:tcPr>
            <w:tcW w:w="1413" w:type="dxa"/>
          </w:tcPr>
          <w:p w14:paraId="10CA97A1" w14:textId="77777777" w:rsidR="007A653B" w:rsidRDefault="007A653B" w:rsidP="008157A3"/>
        </w:tc>
        <w:tc>
          <w:tcPr>
            <w:tcW w:w="567" w:type="dxa"/>
          </w:tcPr>
          <w:p w14:paraId="4727BFBF" w14:textId="77777777" w:rsidR="007A653B" w:rsidRDefault="007A653B" w:rsidP="008157A3">
            <w:proofErr w:type="gramStart"/>
            <w:r>
              <w:t>9d</w:t>
            </w:r>
            <w:proofErr w:type="gramEnd"/>
          </w:p>
        </w:tc>
        <w:tc>
          <w:tcPr>
            <w:tcW w:w="5533" w:type="dxa"/>
          </w:tcPr>
          <w:p w14:paraId="5AF3EE6F" w14:textId="77777777" w:rsidR="007A653B" w:rsidRDefault="007A653B" w:rsidP="00771225">
            <w:r w:rsidRPr="00F56F93">
              <w:t xml:space="preserve">Závazky </w:t>
            </w:r>
            <w:r>
              <w:t>–</w:t>
            </w:r>
            <w:r w:rsidRPr="00F56F93">
              <w:t xml:space="preserve"> ostatní závazky</w:t>
            </w:r>
          </w:p>
        </w:tc>
      </w:tr>
      <w:tr w:rsidR="007A653B" w14:paraId="4956F11D" w14:textId="77777777" w:rsidTr="008157A3">
        <w:tc>
          <w:tcPr>
            <w:tcW w:w="1413" w:type="dxa"/>
          </w:tcPr>
          <w:p w14:paraId="66FFCBD8" w14:textId="77777777" w:rsidR="007A653B" w:rsidRDefault="007A653B" w:rsidP="008157A3"/>
        </w:tc>
        <w:tc>
          <w:tcPr>
            <w:tcW w:w="567" w:type="dxa"/>
          </w:tcPr>
          <w:p w14:paraId="7E3BFA00" w14:textId="77777777" w:rsidR="007A653B" w:rsidRDefault="007A653B" w:rsidP="008157A3">
            <w:r>
              <w:t>9e</w:t>
            </w:r>
          </w:p>
        </w:tc>
        <w:tc>
          <w:tcPr>
            <w:tcW w:w="5533" w:type="dxa"/>
          </w:tcPr>
          <w:p w14:paraId="5DF2DEB7" w14:textId="77777777" w:rsidR="007A653B" w:rsidRDefault="007A653B" w:rsidP="00771225">
            <w:r w:rsidRPr="005666CF">
              <w:t xml:space="preserve">Závazky </w:t>
            </w:r>
            <w:r>
              <w:t xml:space="preserve">– </w:t>
            </w:r>
            <w:r w:rsidRPr="005666CF">
              <w:t>dohadné položky</w:t>
            </w:r>
          </w:p>
        </w:tc>
      </w:tr>
      <w:tr w:rsidR="007A653B" w14:paraId="04D61343" w14:textId="77777777" w:rsidTr="008157A3">
        <w:tc>
          <w:tcPr>
            <w:tcW w:w="1413" w:type="dxa"/>
          </w:tcPr>
          <w:p w14:paraId="276CCF30" w14:textId="77777777" w:rsidR="007A653B" w:rsidRDefault="007A653B" w:rsidP="008157A3"/>
        </w:tc>
        <w:tc>
          <w:tcPr>
            <w:tcW w:w="567" w:type="dxa"/>
          </w:tcPr>
          <w:p w14:paraId="14551C43" w14:textId="77777777" w:rsidR="007A653B" w:rsidRDefault="007A653B" w:rsidP="008157A3">
            <w:r>
              <w:t>9f</w:t>
            </w:r>
          </w:p>
        </w:tc>
        <w:tc>
          <w:tcPr>
            <w:tcW w:w="5533" w:type="dxa"/>
          </w:tcPr>
          <w:p w14:paraId="2029F62E" w14:textId="77777777" w:rsidR="007A653B" w:rsidRPr="005666CF" w:rsidRDefault="007A653B" w:rsidP="00771225">
            <w:r w:rsidRPr="005666CF">
              <w:t>Závazky – dohady společné</w:t>
            </w:r>
          </w:p>
        </w:tc>
      </w:tr>
      <w:tr w:rsidR="007A653B" w14:paraId="12D6070F" w14:textId="77777777" w:rsidTr="008157A3">
        <w:tc>
          <w:tcPr>
            <w:tcW w:w="1413" w:type="dxa"/>
          </w:tcPr>
          <w:p w14:paraId="23ADAEEF" w14:textId="77777777" w:rsidR="007A653B" w:rsidRDefault="007A653B" w:rsidP="008157A3"/>
        </w:tc>
        <w:tc>
          <w:tcPr>
            <w:tcW w:w="567" w:type="dxa"/>
          </w:tcPr>
          <w:p w14:paraId="591CC623" w14:textId="77777777" w:rsidR="007A653B" w:rsidRDefault="007A653B" w:rsidP="008157A3">
            <w:proofErr w:type="gramStart"/>
            <w:r>
              <w:t>9g</w:t>
            </w:r>
            <w:proofErr w:type="gramEnd"/>
          </w:p>
        </w:tc>
        <w:tc>
          <w:tcPr>
            <w:tcW w:w="5533" w:type="dxa"/>
          </w:tcPr>
          <w:p w14:paraId="3FEA1936" w14:textId="77777777" w:rsidR="007A653B" w:rsidRDefault="007A653B" w:rsidP="00771225">
            <w:r w:rsidRPr="003C7429">
              <w:t xml:space="preserve">Závazky </w:t>
            </w:r>
            <w:r w:rsidRPr="005666CF">
              <w:t xml:space="preserve">– </w:t>
            </w:r>
            <w:r w:rsidRPr="003C7429">
              <w:t>dohady energie</w:t>
            </w:r>
          </w:p>
        </w:tc>
      </w:tr>
      <w:tr w:rsidR="007A653B" w14:paraId="52384582" w14:textId="77777777" w:rsidTr="008157A3">
        <w:tc>
          <w:tcPr>
            <w:tcW w:w="1413" w:type="dxa"/>
          </w:tcPr>
          <w:p w14:paraId="37D98724" w14:textId="77777777" w:rsidR="007A653B" w:rsidRDefault="007A653B" w:rsidP="008157A3">
            <w:pPr>
              <w:spacing w:before="60"/>
            </w:pPr>
            <w:r w:rsidRPr="005A11E4">
              <w:rPr>
                <w:rFonts w:cstheme="minorHAnsi"/>
                <w:iCs/>
              </w:rPr>
              <w:t>Příloha č. 10:</w:t>
            </w:r>
          </w:p>
        </w:tc>
        <w:tc>
          <w:tcPr>
            <w:tcW w:w="6100" w:type="dxa"/>
            <w:gridSpan w:val="2"/>
          </w:tcPr>
          <w:p w14:paraId="2F224EDD" w14:textId="77777777" w:rsidR="007A653B" w:rsidRDefault="007A653B" w:rsidP="008157A3">
            <w:pPr>
              <w:spacing w:before="60"/>
            </w:pPr>
            <w:r>
              <w:t>Časové rozlišení</w:t>
            </w:r>
          </w:p>
        </w:tc>
      </w:tr>
      <w:tr w:rsidR="007A653B" w14:paraId="417A3763" w14:textId="77777777" w:rsidTr="008157A3">
        <w:tc>
          <w:tcPr>
            <w:tcW w:w="1413" w:type="dxa"/>
          </w:tcPr>
          <w:p w14:paraId="53CF622B" w14:textId="77777777" w:rsidR="007A653B" w:rsidRDefault="007A653B" w:rsidP="008157A3"/>
        </w:tc>
        <w:tc>
          <w:tcPr>
            <w:tcW w:w="567" w:type="dxa"/>
          </w:tcPr>
          <w:p w14:paraId="55F5F292" w14:textId="77777777" w:rsidR="007A653B" w:rsidRDefault="007A653B" w:rsidP="008157A3">
            <w:proofErr w:type="gramStart"/>
            <w:r>
              <w:t>10a</w:t>
            </w:r>
            <w:proofErr w:type="gramEnd"/>
          </w:p>
        </w:tc>
        <w:tc>
          <w:tcPr>
            <w:tcW w:w="5533" w:type="dxa"/>
          </w:tcPr>
          <w:p w14:paraId="5767BAE8" w14:textId="77777777" w:rsidR="007A653B" w:rsidRDefault="007A653B" w:rsidP="00771225">
            <w:r w:rsidRPr="00F9110E">
              <w:t>Časové rozlišení – provozní řády</w:t>
            </w:r>
          </w:p>
        </w:tc>
      </w:tr>
      <w:tr w:rsidR="007A653B" w14:paraId="3CC3ABCD" w14:textId="77777777" w:rsidTr="008157A3">
        <w:tc>
          <w:tcPr>
            <w:tcW w:w="1413" w:type="dxa"/>
          </w:tcPr>
          <w:p w14:paraId="08ABBA65" w14:textId="77777777" w:rsidR="007A653B" w:rsidRDefault="007A653B" w:rsidP="008157A3"/>
        </w:tc>
        <w:tc>
          <w:tcPr>
            <w:tcW w:w="567" w:type="dxa"/>
          </w:tcPr>
          <w:p w14:paraId="3F1A579C" w14:textId="77777777" w:rsidR="007A653B" w:rsidRDefault="007A653B" w:rsidP="008157A3">
            <w:proofErr w:type="gramStart"/>
            <w:r>
              <w:t>10b</w:t>
            </w:r>
            <w:proofErr w:type="gramEnd"/>
          </w:p>
        </w:tc>
        <w:tc>
          <w:tcPr>
            <w:tcW w:w="5533" w:type="dxa"/>
          </w:tcPr>
          <w:p w14:paraId="709FC7DF" w14:textId="77777777" w:rsidR="007A653B" w:rsidRDefault="007A653B" w:rsidP="00771225">
            <w:r w:rsidRPr="00F9110E">
              <w:t>Časové rozlišení – ostatní</w:t>
            </w:r>
          </w:p>
        </w:tc>
      </w:tr>
      <w:tr w:rsidR="007A653B" w14:paraId="6540367D" w14:textId="77777777" w:rsidTr="008157A3">
        <w:tc>
          <w:tcPr>
            <w:tcW w:w="1413" w:type="dxa"/>
          </w:tcPr>
          <w:p w14:paraId="39A29FA1" w14:textId="77777777" w:rsidR="007A653B" w:rsidRDefault="007A653B" w:rsidP="008157A3">
            <w:pPr>
              <w:spacing w:before="60"/>
            </w:pPr>
            <w:r w:rsidRPr="005A11E4">
              <w:rPr>
                <w:rFonts w:cstheme="minorHAnsi"/>
                <w:iCs/>
              </w:rPr>
              <w:t>Příloha č. 1</w:t>
            </w:r>
            <w:r>
              <w:rPr>
                <w:rFonts w:cstheme="minorHAnsi"/>
                <w:iCs/>
              </w:rPr>
              <w:t>1</w:t>
            </w:r>
            <w:r w:rsidRPr="005A11E4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2ED2BA42" w14:textId="49EAFFF0" w:rsidR="003647F1" w:rsidRPr="003647F1" w:rsidRDefault="007A653B" w:rsidP="0087198C">
            <w:pPr>
              <w:spacing w:before="60"/>
            </w:pPr>
            <w:r>
              <w:t>Smlouvy</w:t>
            </w:r>
          </w:p>
        </w:tc>
      </w:tr>
      <w:tr w:rsidR="007A653B" w14:paraId="6439147A" w14:textId="77777777" w:rsidTr="008157A3">
        <w:tc>
          <w:tcPr>
            <w:tcW w:w="1413" w:type="dxa"/>
          </w:tcPr>
          <w:p w14:paraId="6B77424F" w14:textId="77777777" w:rsidR="007A653B" w:rsidRDefault="007A653B" w:rsidP="008157A3"/>
        </w:tc>
        <w:tc>
          <w:tcPr>
            <w:tcW w:w="567" w:type="dxa"/>
          </w:tcPr>
          <w:p w14:paraId="5937B5ED" w14:textId="77777777" w:rsidR="007A653B" w:rsidRDefault="007A653B" w:rsidP="008157A3">
            <w:proofErr w:type="gramStart"/>
            <w:r>
              <w:t>11a</w:t>
            </w:r>
            <w:proofErr w:type="gramEnd"/>
          </w:p>
        </w:tc>
        <w:tc>
          <w:tcPr>
            <w:tcW w:w="5533" w:type="dxa"/>
          </w:tcPr>
          <w:p w14:paraId="494B2E39" w14:textId="77777777" w:rsidR="007A653B" w:rsidRDefault="007A653B" w:rsidP="00771225">
            <w:r w:rsidRPr="00F9110E">
              <w:t>Smlouvy – o provozování, nájmy a pachty</w:t>
            </w:r>
          </w:p>
        </w:tc>
      </w:tr>
      <w:tr w:rsidR="007A653B" w14:paraId="0B3D2A1C" w14:textId="77777777" w:rsidTr="008157A3">
        <w:tc>
          <w:tcPr>
            <w:tcW w:w="1413" w:type="dxa"/>
          </w:tcPr>
          <w:p w14:paraId="7CD36901" w14:textId="77777777" w:rsidR="007A653B" w:rsidRDefault="007A653B" w:rsidP="008157A3"/>
        </w:tc>
        <w:tc>
          <w:tcPr>
            <w:tcW w:w="567" w:type="dxa"/>
          </w:tcPr>
          <w:p w14:paraId="55703FA7" w14:textId="77777777" w:rsidR="007A653B" w:rsidRDefault="007A653B" w:rsidP="008157A3">
            <w:proofErr w:type="gramStart"/>
            <w:r>
              <w:t>11b</w:t>
            </w:r>
            <w:proofErr w:type="gramEnd"/>
          </w:p>
        </w:tc>
        <w:tc>
          <w:tcPr>
            <w:tcW w:w="5533" w:type="dxa"/>
          </w:tcPr>
          <w:p w14:paraId="4E46BFE9" w14:textId="77777777" w:rsidR="007A653B" w:rsidRDefault="007A653B" w:rsidP="00771225">
            <w:r w:rsidRPr="00F9110E">
              <w:t>Smlouvy – ostatní dodavatelské</w:t>
            </w:r>
          </w:p>
        </w:tc>
      </w:tr>
      <w:tr w:rsidR="007A653B" w14:paraId="1DA1E0D9" w14:textId="77777777" w:rsidTr="008157A3">
        <w:tc>
          <w:tcPr>
            <w:tcW w:w="1413" w:type="dxa"/>
          </w:tcPr>
          <w:p w14:paraId="44852D31" w14:textId="77777777" w:rsidR="007A653B" w:rsidRDefault="007A653B" w:rsidP="008157A3"/>
        </w:tc>
        <w:tc>
          <w:tcPr>
            <w:tcW w:w="567" w:type="dxa"/>
          </w:tcPr>
          <w:p w14:paraId="44239368" w14:textId="77777777" w:rsidR="007A653B" w:rsidRDefault="007A653B" w:rsidP="008157A3">
            <w:r>
              <w:t>11c</w:t>
            </w:r>
          </w:p>
        </w:tc>
        <w:tc>
          <w:tcPr>
            <w:tcW w:w="5533" w:type="dxa"/>
          </w:tcPr>
          <w:p w14:paraId="23DAD81F" w14:textId="77777777" w:rsidR="007A653B" w:rsidRDefault="007A653B" w:rsidP="00771225">
            <w:r w:rsidRPr="00A83AE2">
              <w:t>Smlouvy – s odběrateli</w:t>
            </w:r>
          </w:p>
        </w:tc>
      </w:tr>
      <w:tr w:rsidR="007A653B" w14:paraId="2BA0A456" w14:textId="77777777" w:rsidTr="008157A3">
        <w:tc>
          <w:tcPr>
            <w:tcW w:w="1413" w:type="dxa"/>
          </w:tcPr>
          <w:p w14:paraId="663BB886" w14:textId="77777777" w:rsidR="007A653B" w:rsidRDefault="007A653B" w:rsidP="008157A3"/>
        </w:tc>
        <w:tc>
          <w:tcPr>
            <w:tcW w:w="567" w:type="dxa"/>
          </w:tcPr>
          <w:p w14:paraId="1C22E8C3" w14:textId="77777777" w:rsidR="007A653B" w:rsidRDefault="007A653B" w:rsidP="008157A3">
            <w:proofErr w:type="gramStart"/>
            <w:r>
              <w:t>11d</w:t>
            </w:r>
            <w:proofErr w:type="gramEnd"/>
          </w:p>
        </w:tc>
        <w:tc>
          <w:tcPr>
            <w:tcW w:w="5533" w:type="dxa"/>
          </w:tcPr>
          <w:p w14:paraId="024852E4" w14:textId="77777777" w:rsidR="007A653B" w:rsidRDefault="007A653B" w:rsidP="00771225">
            <w:r w:rsidRPr="00A83AE2">
              <w:t>Smlouvy – společné služby</w:t>
            </w:r>
          </w:p>
        </w:tc>
      </w:tr>
      <w:tr w:rsidR="007A653B" w14:paraId="42197E68" w14:textId="77777777" w:rsidTr="008157A3">
        <w:tc>
          <w:tcPr>
            <w:tcW w:w="1413" w:type="dxa"/>
          </w:tcPr>
          <w:p w14:paraId="4CCD30DD" w14:textId="77777777" w:rsidR="007A653B" w:rsidRDefault="007A653B" w:rsidP="008157A3"/>
        </w:tc>
        <w:tc>
          <w:tcPr>
            <w:tcW w:w="567" w:type="dxa"/>
          </w:tcPr>
          <w:p w14:paraId="76D872E9" w14:textId="77777777" w:rsidR="007A653B" w:rsidRDefault="007A653B" w:rsidP="008157A3">
            <w:r>
              <w:t>11e</w:t>
            </w:r>
          </w:p>
        </w:tc>
        <w:tc>
          <w:tcPr>
            <w:tcW w:w="5533" w:type="dxa"/>
          </w:tcPr>
          <w:p w14:paraId="68BD52AC" w14:textId="77777777" w:rsidR="007A653B" w:rsidRDefault="007A653B" w:rsidP="00771225">
            <w:r w:rsidRPr="00A83AE2">
              <w:t>Smlouvy – kolektivní</w:t>
            </w:r>
          </w:p>
        </w:tc>
      </w:tr>
      <w:tr w:rsidR="007A653B" w14:paraId="760A1D8F" w14:textId="77777777" w:rsidTr="008157A3">
        <w:tc>
          <w:tcPr>
            <w:tcW w:w="1413" w:type="dxa"/>
          </w:tcPr>
          <w:p w14:paraId="6713212A" w14:textId="77777777" w:rsidR="007A653B" w:rsidRDefault="007A653B" w:rsidP="008157A3">
            <w:pPr>
              <w:spacing w:before="60"/>
            </w:pPr>
            <w:r>
              <w:t>Příloha č. 12:</w:t>
            </w:r>
          </w:p>
        </w:tc>
        <w:tc>
          <w:tcPr>
            <w:tcW w:w="6100" w:type="dxa"/>
            <w:gridSpan w:val="2"/>
          </w:tcPr>
          <w:p w14:paraId="63EC29BD" w14:textId="77777777" w:rsidR="007A653B" w:rsidRDefault="007A653B" w:rsidP="008157A3">
            <w:pPr>
              <w:spacing w:before="60"/>
            </w:pPr>
            <w:r>
              <w:t>Zaměstnanci</w:t>
            </w:r>
          </w:p>
        </w:tc>
      </w:tr>
      <w:tr w:rsidR="007A653B" w14:paraId="1507D45F" w14:textId="77777777" w:rsidTr="008157A3">
        <w:tc>
          <w:tcPr>
            <w:tcW w:w="1413" w:type="dxa"/>
          </w:tcPr>
          <w:p w14:paraId="7D1CF859" w14:textId="77777777" w:rsidR="007A653B" w:rsidRDefault="007A653B" w:rsidP="008157A3"/>
        </w:tc>
        <w:tc>
          <w:tcPr>
            <w:tcW w:w="567" w:type="dxa"/>
          </w:tcPr>
          <w:p w14:paraId="5B7062D8" w14:textId="77777777" w:rsidR="007A653B" w:rsidRDefault="007A653B" w:rsidP="008157A3">
            <w:proofErr w:type="gramStart"/>
            <w:r>
              <w:t>12a</w:t>
            </w:r>
            <w:proofErr w:type="gramEnd"/>
          </w:p>
        </w:tc>
        <w:tc>
          <w:tcPr>
            <w:tcW w:w="5533" w:type="dxa"/>
          </w:tcPr>
          <w:p w14:paraId="018CE3B2" w14:textId="77777777" w:rsidR="007A653B" w:rsidRDefault="007A653B" w:rsidP="00771225">
            <w:r w:rsidRPr="00A83AE2">
              <w:t>Zaměstnanci provozní – 100 % Vodárna Zlín</w:t>
            </w:r>
          </w:p>
        </w:tc>
      </w:tr>
      <w:tr w:rsidR="007A653B" w14:paraId="73C25CB7" w14:textId="77777777" w:rsidTr="008157A3">
        <w:tc>
          <w:tcPr>
            <w:tcW w:w="1413" w:type="dxa"/>
          </w:tcPr>
          <w:p w14:paraId="686AF689" w14:textId="77777777" w:rsidR="007A653B" w:rsidRDefault="007A653B" w:rsidP="008157A3"/>
        </w:tc>
        <w:tc>
          <w:tcPr>
            <w:tcW w:w="567" w:type="dxa"/>
          </w:tcPr>
          <w:p w14:paraId="6A80C9AF" w14:textId="77777777" w:rsidR="007A653B" w:rsidRDefault="007A653B" w:rsidP="008157A3">
            <w:proofErr w:type="gramStart"/>
            <w:r>
              <w:t>12b</w:t>
            </w:r>
            <w:proofErr w:type="gramEnd"/>
          </w:p>
        </w:tc>
        <w:tc>
          <w:tcPr>
            <w:tcW w:w="5533" w:type="dxa"/>
          </w:tcPr>
          <w:p w14:paraId="69C633E9" w14:textId="77777777" w:rsidR="007A653B" w:rsidRDefault="007A653B" w:rsidP="00771225">
            <w:r w:rsidRPr="00E837EF">
              <w:t>Zaměstnanci režijní – 100 % Vodárna Zlín</w:t>
            </w:r>
          </w:p>
        </w:tc>
      </w:tr>
      <w:tr w:rsidR="007A653B" w14:paraId="105468E2" w14:textId="77777777" w:rsidTr="008157A3">
        <w:tc>
          <w:tcPr>
            <w:tcW w:w="1413" w:type="dxa"/>
          </w:tcPr>
          <w:p w14:paraId="026BC7FA" w14:textId="77777777" w:rsidR="007A653B" w:rsidRDefault="007A653B" w:rsidP="008157A3"/>
        </w:tc>
        <w:tc>
          <w:tcPr>
            <w:tcW w:w="567" w:type="dxa"/>
          </w:tcPr>
          <w:p w14:paraId="7BE38015" w14:textId="77777777" w:rsidR="007A653B" w:rsidRDefault="007A653B" w:rsidP="008157A3">
            <w:r>
              <w:t>12c</w:t>
            </w:r>
          </w:p>
        </w:tc>
        <w:tc>
          <w:tcPr>
            <w:tcW w:w="5533" w:type="dxa"/>
          </w:tcPr>
          <w:p w14:paraId="61B5A3A9" w14:textId="77777777" w:rsidR="007A653B" w:rsidRDefault="007A653B" w:rsidP="00771225">
            <w:r w:rsidRPr="00E837EF">
              <w:t>Zaměstnanci režijní – 40 % Vodárna Zlín</w:t>
            </w:r>
          </w:p>
        </w:tc>
      </w:tr>
      <w:tr w:rsidR="007A653B" w14:paraId="4A02708F" w14:textId="77777777" w:rsidTr="008157A3">
        <w:tc>
          <w:tcPr>
            <w:tcW w:w="1413" w:type="dxa"/>
          </w:tcPr>
          <w:p w14:paraId="11485B74" w14:textId="77777777" w:rsidR="007A653B" w:rsidRDefault="007A653B" w:rsidP="008157A3"/>
        </w:tc>
        <w:tc>
          <w:tcPr>
            <w:tcW w:w="567" w:type="dxa"/>
          </w:tcPr>
          <w:p w14:paraId="1FE93135" w14:textId="77777777" w:rsidR="007A653B" w:rsidRDefault="007A653B" w:rsidP="008157A3">
            <w:proofErr w:type="gramStart"/>
            <w:r>
              <w:t>12d</w:t>
            </w:r>
            <w:proofErr w:type="gramEnd"/>
          </w:p>
        </w:tc>
        <w:tc>
          <w:tcPr>
            <w:tcW w:w="5533" w:type="dxa"/>
          </w:tcPr>
          <w:p w14:paraId="50117D58" w14:textId="77777777" w:rsidR="007A653B" w:rsidRDefault="007A653B" w:rsidP="00771225">
            <w:r w:rsidRPr="00E837EF">
              <w:t>Zaměstnanci – dohody</w:t>
            </w:r>
          </w:p>
        </w:tc>
      </w:tr>
    </w:tbl>
    <w:p w14:paraId="3C149282" w14:textId="77777777" w:rsidR="007A653B" w:rsidRPr="00B07E73" w:rsidRDefault="007A653B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305E5D66" w14:textId="77777777" w:rsidR="003647F1" w:rsidRDefault="003647F1">
      <w:pPr>
        <w:rPr>
          <w:rFonts w:ascii="Calibri" w:eastAsia="Times New Roman" w:hAnsi="Calibri" w:cstheme="minorHAnsi"/>
          <w:iCs/>
          <w:lang w:val="cs-CZ"/>
        </w:rPr>
      </w:pPr>
    </w:p>
    <w:p w14:paraId="219FE2F5" w14:textId="77777777" w:rsidR="001A447D" w:rsidRDefault="001A447D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3E68A3" w14:paraId="019C15D2" w14:textId="77777777" w:rsidTr="001A447D">
        <w:tc>
          <w:tcPr>
            <w:tcW w:w="2410" w:type="dxa"/>
          </w:tcPr>
          <w:p w14:paraId="5F23844E" w14:textId="6164C684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1</w:t>
            </w:r>
            <w:r w:rsidR="001A447D">
              <w:rPr>
                <w:rFonts w:cstheme="minorHAnsi"/>
                <w:b/>
                <w:bCs/>
                <w:iCs/>
              </w:rPr>
              <w:t xml:space="preserve"> </w:t>
            </w:r>
            <w:r w:rsidR="001A447D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709790D4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ascii="Calibri" w:hAnsi="Calibri" w:cstheme="minorHAnsi"/>
                <w:b/>
                <w:bCs/>
                <w:iCs/>
              </w:rPr>
              <w:t>Organizační schéma společnosti MORAVSKÁ VODÁRENSKÁ, a.s.</w:t>
            </w:r>
          </w:p>
        </w:tc>
      </w:tr>
    </w:tbl>
    <w:p w14:paraId="5BFDD60E" w14:textId="77777777" w:rsidR="0087198C" w:rsidRPr="0087198C" w:rsidRDefault="0087198C" w:rsidP="0087198C">
      <w:pPr>
        <w:rPr>
          <w:lang w:val="cs-CZ"/>
        </w:rPr>
      </w:pPr>
    </w:p>
    <w:p w14:paraId="3409BCD7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5068F1D1" w14:textId="77777777" w:rsidTr="00666829">
        <w:tc>
          <w:tcPr>
            <w:tcW w:w="2410" w:type="dxa"/>
          </w:tcPr>
          <w:p w14:paraId="749E5CAB" w14:textId="1965D6C4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2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7A5600C8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ascii="Calibri" w:hAnsi="Calibri" w:cstheme="minorHAnsi"/>
                <w:b/>
                <w:bCs/>
                <w:iCs/>
              </w:rPr>
              <w:t>Popis činností Části závodu</w:t>
            </w:r>
          </w:p>
        </w:tc>
      </w:tr>
    </w:tbl>
    <w:p w14:paraId="6511ADD3" w14:textId="77777777" w:rsidR="0087198C" w:rsidRDefault="0087198C" w:rsidP="0087198C"/>
    <w:p w14:paraId="72465BC1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57EB0EB6" w14:textId="77777777" w:rsidTr="00666829">
        <w:tc>
          <w:tcPr>
            <w:tcW w:w="2410" w:type="dxa"/>
          </w:tcPr>
          <w:p w14:paraId="103AEEBB" w14:textId="01FF9E3E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3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3FE539E6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nehmotný majetek</w:t>
            </w:r>
          </w:p>
        </w:tc>
      </w:tr>
    </w:tbl>
    <w:p w14:paraId="6FA03401" w14:textId="77777777" w:rsidR="0087198C" w:rsidRDefault="0087198C" w:rsidP="0087198C"/>
    <w:p w14:paraId="6FF80D09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3CA2EEFF" w14:textId="77777777" w:rsidTr="00666829">
        <w:tc>
          <w:tcPr>
            <w:tcW w:w="2410" w:type="dxa"/>
          </w:tcPr>
          <w:p w14:paraId="1A190A15" w14:textId="1F8E3F5C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4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4DA48C3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hmotný majetek</w:t>
            </w:r>
          </w:p>
        </w:tc>
      </w:tr>
      <w:tr w:rsidR="0087198C" w14:paraId="11447CE0" w14:textId="77777777" w:rsidTr="00666829">
        <w:tc>
          <w:tcPr>
            <w:tcW w:w="2410" w:type="dxa"/>
          </w:tcPr>
          <w:p w14:paraId="51B77325" w14:textId="77777777" w:rsidR="0087198C" w:rsidRDefault="0087198C" w:rsidP="00771225">
            <w:pPr>
              <w:spacing w:before="60"/>
            </w:pPr>
          </w:p>
        </w:tc>
        <w:tc>
          <w:tcPr>
            <w:tcW w:w="7603" w:type="dxa"/>
            <w:gridSpan w:val="2"/>
          </w:tcPr>
          <w:p w14:paraId="05C9295D" w14:textId="77777777" w:rsidR="0087198C" w:rsidRDefault="0087198C" w:rsidP="00771225">
            <w:pPr>
              <w:spacing w:before="60"/>
            </w:pPr>
          </w:p>
        </w:tc>
      </w:tr>
      <w:tr w:rsidR="0087198C" w14:paraId="4E7AA24F" w14:textId="77777777" w:rsidTr="00666829">
        <w:tc>
          <w:tcPr>
            <w:tcW w:w="2410" w:type="dxa"/>
          </w:tcPr>
          <w:p w14:paraId="0B7757AC" w14:textId="77777777" w:rsidR="0087198C" w:rsidRDefault="0087198C" w:rsidP="00771225"/>
        </w:tc>
        <w:tc>
          <w:tcPr>
            <w:tcW w:w="567" w:type="dxa"/>
          </w:tcPr>
          <w:p w14:paraId="7C6B2118" w14:textId="77777777" w:rsidR="0087198C" w:rsidRDefault="0087198C" w:rsidP="00771225">
            <w:proofErr w:type="gramStart"/>
            <w:r>
              <w:t>4a</w:t>
            </w:r>
            <w:proofErr w:type="gramEnd"/>
          </w:p>
        </w:tc>
        <w:tc>
          <w:tcPr>
            <w:tcW w:w="7036" w:type="dxa"/>
          </w:tcPr>
          <w:p w14:paraId="34E19E17" w14:textId="77777777" w:rsidR="0087198C" w:rsidRDefault="0087198C" w:rsidP="00771225">
            <w:r w:rsidRPr="002669A9">
              <w:rPr>
                <w:rFonts w:cstheme="minorHAnsi"/>
                <w:iCs/>
              </w:rPr>
              <w:t>Dlouhodobý hmotný majetek – provozní</w:t>
            </w:r>
          </w:p>
        </w:tc>
      </w:tr>
    </w:tbl>
    <w:p w14:paraId="51B19541" w14:textId="77777777" w:rsidR="0087198C" w:rsidRDefault="0087198C" w:rsidP="0087198C"/>
    <w:p w14:paraId="24B7AF50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7B1C3D20" w14:textId="77777777" w:rsidTr="00666829">
        <w:tc>
          <w:tcPr>
            <w:tcW w:w="2410" w:type="dxa"/>
          </w:tcPr>
          <w:p w14:paraId="35CD5B97" w14:textId="3A20614E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4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23F8D4B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hmotný majetek</w:t>
            </w:r>
          </w:p>
        </w:tc>
      </w:tr>
      <w:tr w:rsidR="0087198C" w14:paraId="2405989A" w14:textId="77777777" w:rsidTr="00666829">
        <w:tc>
          <w:tcPr>
            <w:tcW w:w="2410" w:type="dxa"/>
          </w:tcPr>
          <w:p w14:paraId="0561EE63" w14:textId="77777777" w:rsidR="0087198C" w:rsidRDefault="0087198C" w:rsidP="00771225">
            <w:pPr>
              <w:spacing w:before="60"/>
            </w:pPr>
          </w:p>
        </w:tc>
        <w:tc>
          <w:tcPr>
            <w:tcW w:w="7603" w:type="dxa"/>
            <w:gridSpan w:val="2"/>
          </w:tcPr>
          <w:p w14:paraId="190305E3" w14:textId="77777777" w:rsidR="0087198C" w:rsidRDefault="0087198C" w:rsidP="00771225">
            <w:pPr>
              <w:spacing w:before="60"/>
            </w:pPr>
          </w:p>
        </w:tc>
      </w:tr>
      <w:tr w:rsidR="0087198C" w14:paraId="5AE1E692" w14:textId="77777777" w:rsidTr="00666829">
        <w:tc>
          <w:tcPr>
            <w:tcW w:w="2410" w:type="dxa"/>
          </w:tcPr>
          <w:p w14:paraId="05BC1C33" w14:textId="77777777" w:rsidR="0087198C" w:rsidRDefault="0087198C" w:rsidP="00771225"/>
        </w:tc>
        <w:tc>
          <w:tcPr>
            <w:tcW w:w="567" w:type="dxa"/>
          </w:tcPr>
          <w:p w14:paraId="1C92723F" w14:textId="77777777" w:rsidR="0087198C" w:rsidRDefault="0087198C" w:rsidP="00771225">
            <w:proofErr w:type="gramStart"/>
            <w:r>
              <w:t>4b</w:t>
            </w:r>
            <w:proofErr w:type="gramEnd"/>
          </w:p>
        </w:tc>
        <w:tc>
          <w:tcPr>
            <w:tcW w:w="7036" w:type="dxa"/>
          </w:tcPr>
          <w:p w14:paraId="3935AAB0" w14:textId="77777777" w:rsidR="0087198C" w:rsidRDefault="0087198C" w:rsidP="00771225">
            <w:r w:rsidRPr="00D57AF6">
              <w:t>Dlouhodobý hmotný majetek – smluvní</w:t>
            </w:r>
          </w:p>
        </w:tc>
      </w:tr>
    </w:tbl>
    <w:p w14:paraId="27575791" w14:textId="77777777" w:rsidR="0087198C" w:rsidRDefault="0087198C" w:rsidP="0087198C"/>
    <w:p w14:paraId="5CC71810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14AE39B7" w14:textId="77777777" w:rsidTr="00666829">
        <w:tc>
          <w:tcPr>
            <w:tcW w:w="2410" w:type="dxa"/>
          </w:tcPr>
          <w:p w14:paraId="5CF2F51A" w14:textId="408E29F3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5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6FB1D7BC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Nemovité věci</w:t>
            </w:r>
          </w:p>
        </w:tc>
      </w:tr>
    </w:tbl>
    <w:p w14:paraId="7AE8E30A" w14:textId="77777777" w:rsidR="0087198C" w:rsidRDefault="0087198C" w:rsidP="0087198C"/>
    <w:p w14:paraId="535AF45D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71E3BADE" w14:textId="77777777" w:rsidTr="00666829">
        <w:tc>
          <w:tcPr>
            <w:tcW w:w="2410" w:type="dxa"/>
          </w:tcPr>
          <w:p w14:paraId="635D65D4" w14:textId="7AE6DBF2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1118724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3090C3DC" w14:textId="77777777" w:rsidTr="00666829">
        <w:tc>
          <w:tcPr>
            <w:tcW w:w="2410" w:type="dxa"/>
          </w:tcPr>
          <w:p w14:paraId="4884CAA3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295EAFF3" w14:textId="77777777" w:rsidR="0087198C" w:rsidRDefault="0087198C" w:rsidP="00771225">
            <w:pPr>
              <w:spacing w:before="60"/>
            </w:pPr>
          </w:p>
        </w:tc>
      </w:tr>
      <w:tr w:rsidR="0087198C" w14:paraId="2868CA5C" w14:textId="77777777" w:rsidTr="00666829">
        <w:tc>
          <w:tcPr>
            <w:tcW w:w="2410" w:type="dxa"/>
          </w:tcPr>
          <w:p w14:paraId="3CB6ACCF" w14:textId="77777777" w:rsidR="0087198C" w:rsidRDefault="0087198C" w:rsidP="00771225"/>
        </w:tc>
        <w:tc>
          <w:tcPr>
            <w:tcW w:w="567" w:type="dxa"/>
          </w:tcPr>
          <w:p w14:paraId="47104B87" w14:textId="77777777" w:rsidR="0087198C" w:rsidRDefault="0087198C" w:rsidP="00771225">
            <w:proofErr w:type="gramStart"/>
            <w:r>
              <w:t>6a</w:t>
            </w:r>
            <w:proofErr w:type="gramEnd"/>
          </w:p>
        </w:tc>
        <w:tc>
          <w:tcPr>
            <w:tcW w:w="7036" w:type="dxa"/>
          </w:tcPr>
          <w:p w14:paraId="572E5B13" w14:textId="77777777" w:rsidR="0087198C" w:rsidRDefault="0087198C" w:rsidP="00771225">
            <w:r>
              <w:t>Zásoby Zlín</w:t>
            </w:r>
          </w:p>
        </w:tc>
      </w:tr>
    </w:tbl>
    <w:p w14:paraId="5727F8D2" w14:textId="77777777" w:rsidR="0087198C" w:rsidRDefault="0087198C" w:rsidP="0087198C"/>
    <w:p w14:paraId="3381827B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27B2E825" w14:textId="77777777" w:rsidTr="00666829">
        <w:tc>
          <w:tcPr>
            <w:tcW w:w="2410" w:type="dxa"/>
          </w:tcPr>
          <w:p w14:paraId="0A777BA2" w14:textId="29BB8F02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4CEAC4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0A2E27AC" w14:textId="77777777" w:rsidTr="00666829">
        <w:tc>
          <w:tcPr>
            <w:tcW w:w="2410" w:type="dxa"/>
          </w:tcPr>
          <w:p w14:paraId="1580A591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035C6227" w14:textId="77777777" w:rsidR="0087198C" w:rsidRDefault="0087198C" w:rsidP="00771225">
            <w:pPr>
              <w:spacing w:before="60"/>
            </w:pPr>
          </w:p>
        </w:tc>
      </w:tr>
      <w:tr w:rsidR="0087198C" w14:paraId="333D245E" w14:textId="77777777" w:rsidTr="00666829">
        <w:tc>
          <w:tcPr>
            <w:tcW w:w="2410" w:type="dxa"/>
          </w:tcPr>
          <w:p w14:paraId="27B49920" w14:textId="77777777" w:rsidR="0087198C" w:rsidRDefault="0087198C" w:rsidP="00771225"/>
        </w:tc>
        <w:tc>
          <w:tcPr>
            <w:tcW w:w="567" w:type="dxa"/>
          </w:tcPr>
          <w:p w14:paraId="56631779" w14:textId="77777777" w:rsidR="0087198C" w:rsidRDefault="0087198C" w:rsidP="00771225">
            <w:proofErr w:type="gramStart"/>
            <w:r>
              <w:t>6b</w:t>
            </w:r>
            <w:proofErr w:type="gramEnd"/>
          </w:p>
        </w:tc>
        <w:tc>
          <w:tcPr>
            <w:tcW w:w="7036" w:type="dxa"/>
          </w:tcPr>
          <w:p w14:paraId="3288554C" w14:textId="77777777" w:rsidR="0087198C" w:rsidRDefault="0087198C" w:rsidP="00771225">
            <w:r>
              <w:t>Zásoby Luhačovice</w:t>
            </w:r>
          </w:p>
        </w:tc>
      </w:tr>
    </w:tbl>
    <w:p w14:paraId="4BA9093B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67FCE5BC" w14:textId="77777777" w:rsidTr="00666829">
        <w:tc>
          <w:tcPr>
            <w:tcW w:w="2410" w:type="dxa"/>
          </w:tcPr>
          <w:p w14:paraId="2ED40988" w14:textId="60325856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177E6BDE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40D1DCC7" w14:textId="77777777" w:rsidTr="00666829">
        <w:tc>
          <w:tcPr>
            <w:tcW w:w="2410" w:type="dxa"/>
          </w:tcPr>
          <w:p w14:paraId="6C063F13" w14:textId="77777777" w:rsidR="0087198C" w:rsidRDefault="0087198C" w:rsidP="00771225"/>
        </w:tc>
        <w:tc>
          <w:tcPr>
            <w:tcW w:w="567" w:type="dxa"/>
          </w:tcPr>
          <w:p w14:paraId="46AEBDAE" w14:textId="77777777" w:rsidR="0087198C" w:rsidRDefault="0087198C" w:rsidP="00771225"/>
        </w:tc>
        <w:tc>
          <w:tcPr>
            <w:tcW w:w="7036" w:type="dxa"/>
          </w:tcPr>
          <w:p w14:paraId="38AF86C4" w14:textId="77777777" w:rsidR="0087198C" w:rsidRDefault="0087198C" w:rsidP="00771225"/>
        </w:tc>
      </w:tr>
      <w:tr w:rsidR="0087198C" w14:paraId="62741A20" w14:textId="77777777" w:rsidTr="00666829">
        <w:tc>
          <w:tcPr>
            <w:tcW w:w="2410" w:type="dxa"/>
          </w:tcPr>
          <w:p w14:paraId="4E0F9463" w14:textId="77777777" w:rsidR="0087198C" w:rsidRDefault="0087198C" w:rsidP="00771225"/>
        </w:tc>
        <w:tc>
          <w:tcPr>
            <w:tcW w:w="567" w:type="dxa"/>
          </w:tcPr>
          <w:p w14:paraId="46BC687D" w14:textId="77777777" w:rsidR="0087198C" w:rsidRDefault="0087198C" w:rsidP="00771225">
            <w:r>
              <w:t>6c</w:t>
            </w:r>
          </w:p>
        </w:tc>
        <w:tc>
          <w:tcPr>
            <w:tcW w:w="7036" w:type="dxa"/>
          </w:tcPr>
          <w:p w14:paraId="45016B09" w14:textId="77777777" w:rsidR="0087198C" w:rsidRDefault="0087198C" w:rsidP="00771225">
            <w:r>
              <w:t>Zásoby Slavičín</w:t>
            </w:r>
          </w:p>
        </w:tc>
      </w:tr>
    </w:tbl>
    <w:p w14:paraId="1B1B2002" w14:textId="77777777" w:rsidR="0087198C" w:rsidRDefault="0087198C" w:rsidP="0087198C"/>
    <w:p w14:paraId="7AA7B328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6DE61FC9" w14:textId="77777777" w:rsidTr="00666829">
        <w:tc>
          <w:tcPr>
            <w:tcW w:w="2410" w:type="dxa"/>
          </w:tcPr>
          <w:p w14:paraId="0E90FBD9" w14:textId="7CBC0FD3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B1A601D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0A125F6D" w14:textId="77777777" w:rsidTr="00666829">
        <w:tc>
          <w:tcPr>
            <w:tcW w:w="2410" w:type="dxa"/>
          </w:tcPr>
          <w:p w14:paraId="305E478C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2BEBA47F" w14:textId="77777777" w:rsidR="0087198C" w:rsidRDefault="0087198C" w:rsidP="00771225">
            <w:pPr>
              <w:spacing w:before="60"/>
            </w:pPr>
          </w:p>
        </w:tc>
      </w:tr>
      <w:tr w:rsidR="0087198C" w14:paraId="2800FBBC" w14:textId="77777777" w:rsidTr="00666829">
        <w:tc>
          <w:tcPr>
            <w:tcW w:w="2410" w:type="dxa"/>
          </w:tcPr>
          <w:p w14:paraId="7DE3906A" w14:textId="77777777" w:rsidR="0087198C" w:rsidRDefault="0087198C" w:rsidP="00771225"/>
        </w:tc>
        <w:tc>
          <w:tcPr>
            <w:tcW w:w="567" w:type="dxa"/>
          </w:tcPr>
          <w:p w14:paraId="1E283F13" w14:textId="77777777" w:rsidR="0087198C" w:rsidRDefault="0087198C" w:rsidP="00771225">
            <w:proofErr w:type="gramStart"/>
            <w:r>
              <w:t>7a</w:t>
            </w:r>
            <w:proofErr w:type="gramEnd"/>
          </w:p>
        </w:tc>
        <w:tc>
          <w:tcPr>
            <w:tcW w:w="7036" w:type="dxa"/>
          </w:tcPr>
          <w:p w14:paraId="09088C74" w14:textId="77777777" w:rsidR="0087198C" w:rsidRDefault="0087198C" w:rsidP="00771225">
            <w:r w:rsidRPr="004A3F18">
              <w:t xml:space="preserve">Pohledávky – vodné </w:t>
            </w:r>
            <w:r>
              <w:t>a</w:t>
            </w:r>
            <w:r w:rsidRPr="004A3F18">
              <w:t xml:space="preserve"> stočné</w:t>
            </w:r>
          </w:p>
        </w:tc>
      </w:tr>
    </w:tbl>
    <w:p w14:paraId="48C61A9C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7BE1B593" w14:textId="77777777" w:rsidTr="00666829">
        <w:tc>
          <w:tcPr>
            <w:tcW w:w="2410" w:type="dxa"/>
          </w:tcPr>
          <w:p w14:paraId="72F7BF2A" w14:textId="169F4B91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56DAF10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222A01EF" w14:textId="77777777" w:rsidTr="00666829">
        <w:tc>
          <w:tcPr>
            <w:tcW w:w="2410" w:type="dxa"/>
          </w:tcPr>
          <w:p w14:paraId="1CFFD485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1D88BF92" w14:textId="77777777" w:rsidR="0087198C" w:rsidRDefault="0087198C" w:rsidP="00771225">
            <w:pPr>
              <w:spacing w:before="60"/>
            </w:pPr>
          </w:p>
        </w:tc>
      </w:tr>
      <w:tr w:rsidR="0087198C" w:rsidRPr="003E68A3" w14:paraId="13026DC2" w14:textId="77777777" w:rsidTr="00666829">
        <w:tc>
          <w:tcPr>
            <w:tcW w:w="2410" w:type="dxa"/>
          </w:tcPr>
          <w:p w14:paraId="4098E2A6" w14:textId="77777777" w:rsidR="0087198C" w:rsidRDefault="0087198C" w:rsidP="00771225"/>
        </w:tc>
        <w:tc>
          <w:tcPr>
            <w:tcW w:w="567" w:type="dxa"/>
          </w:tcPr>
          <w:p w14:paraId="443BD651" w14:textId="77777777" w:rsidR="0087198C" w:rsidRDefault="0087198C" w:rsidP="00771225">
            <w:proofErr w:type="gramStart"/>
            <w:r>
              <w:t>7b</w:t>
            </w:r>
            <w:proofErr w:type="gramEnd"/>
          </w:p>
        </w:tc>
        <w:tc>
          <w:tcPr>
            <w:tcW w:w="7036" w:type="dxa"/>
          </w:tcPr>
          <w:p w14:paraId="4699BD5D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 xml:space="preserve">dohadné položky vodné </w:t>
            </w:r>
            <w:r>
              <w:t>a</w:t>
            </w:r>
            <w:r w:rsidRPr="004A3F18">
              <w:t xml:space="preserve"> stočné</w:t>
            </w:r>
          </w:p>
        </w:tc>
      </w:tr>
    </w:tbl>
    <w:p w14:paraId="5F395E34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14:paraId="169B9457" w14:textId="77777777" w:rsidTr="00666829">
        <w:tc>
          <w:tcPr>
            <w:tcW w:w="2410" w:type="dxa"/>
          </w:tcPr>
          <w:p w14:paraId="36DFC99B" w14:textId="396F753E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42461B8C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0B880C88" w14:textId="77777777" w:rsidTr="00666829">
        <w:tc>
          <w:tcPr>
            <w:tcW w:w="2410" w:type="dxa"/>
          </w:tcPr>
          <w:p w14:paraId="69969635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510D6FD5" w14:textId="77777777" w:rsidR="0087198C" w:rsidRDefault="0087198C" w:rsidP="00771225">
            <w:pPr>
              <w:spacing w:before="60"/>
            </w:pPr>
          </w:p>
        </w:tc>
      </w:tr>
      <w:tr w:rsidR="0087198C" w14:paraId="252E3EBA" w14:textId="77777777" w:rsidTr="00666829">
        <w:tc>
          <w:tcPr>
            <w:tcW w:w="2410" w:type="dxa"/>
          </w:tcPr>
          <w:p w14:paraId="7D558230" w14:textId="77777777" w:rsidR="0087198C" w:rsidRDefault="0087198C" w:rsidP="00771225"/>
        </w:tc>
        <w:tc>
          <w:tcPr>
            <w:tcW w:w="567" w:type="dxa"/>
          </w:tcPr>
          <w:p w14:paraId="547061E6" w14:textId="77777777" w:rsidR="0087198C" w:rsidRDefault="0087198C" w:rsidP="00771225">
            <w:r>
              <w:t>7c</w:t>
            </w:r>
          </w:p>
        </w:tc>
        <w:tc>
          <w:tcPr>
            <w:tcW w:w="7036" w:type="dxa"/>
          </w:tcPr>
          <w:p w14:paraId="76689522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 fakturace</w:t>
            </w:r>
          </w:p>
        </w:tc>
      </w:tr>
    </w:tbl>
    <w:p w14:paraId="7A292555" w14:textId="77777777" w:rsidR="0087198C" w:rsidRDefault="0087198C" w:rsidP="0087198C"/>
    <w:p w14:paraId="178A1DD3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480C61CB" w14:textId="77777777" w:rsidTr="00666829">
        <w:tc>
          <w:tcPr>
            <w:tcW w:w="2410" w:type="dxa"/>
          </w:tcPr>
          <w:p w14:paraId="28A6E984" w14:textId="20BD169D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65939D5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26E13C98" w14:textId="77777777" w:rsidTr="00666829">
        <w:tc>
          <w:tcPr>
            <w:tcW w:w="2410" w:type="dxa"/>
          </w:tcPr>
          <w:p w14:paraId="1E10722E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77F9027C" w14:textId="77777777" w:rsidR="0087198C" w:rsidRDefault="0087198C" w:rsidP="00771225">
            <w:pPr>
              <w:spacing w:before="60"/>
            </w:pPr>
          </w:p>
        </w:tc>
      </w:tr>
      <w:tr w:rsidR="0087198C" w14:paraId="214FE77A" w14:textId="77777777" w:rsidTr="00666829">
        <w:tc>
          <w:tcPr>
            <w:tcW w:w="2410" w:type="dxa"/>
          </w:tcPr>
          <w:p w14:paraId="29DE5C47" w14:textId="77777777" w:rsidR="0087198C" w:rsidRDefault="0087198C" w:rsidP="00771225"/>
        </w:tc>
        <w:tc>
          <w:tcPr>
            <w:tcW w:w="567" w:type="dxa"/>
          </w:tcPr>
          <w:p w14:paraId="5286C717" w14:textId="77777777" w:rsidR="0087198C" w:rsidRDefault="0087198C" w:rsidP="00771225">
            <w:proofErr w:type="gramStart"/>
            <w:r>
              <w:t>7d</w:t>
            </w:r>
            <w:proofErr w:type="gramEnd"/>
          </w:p>
        </w:tc>
        <w:tc>
          <w:tcPr>
            <w:tcW w:w="7036" w:type="dxa"/>
          </w:tcPr>
          <w:p w14:paraId="17909925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</w:t>
            </w:r>
            <w:r>
              <w:t xml:space="preserve"> pohledávky</w:t>
            </w:r>
          </w:p>
        </w:tc>
      </w:tr>
    </w:tbl>
    <w:p w14:paraId="116FEE4B" w14:textId="77777777" w:rsidR="0087198C" w:rsidRDefault="0087198C" w:rsidP="0087198C"/>
    <w:p w14:paraId="0E1564DA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58DFF025" w14:textId="77777777" w:rsidTr="00666829">
        <w:tc>
          <w:tcPr>
            <w:tcW w:w="2410" w:type="dxa"/>
          </w:tcPr>
          <w:p w14:paraId="65CABC1C" w14:textId="744BEB84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D9F71DD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14:paraId="34769C74" w14:textId="77777777" w:rsidTr="00666829">
        <w:tc>
          <w:tcPr>
            <w:tcW w:w="2410" w:type="dxa"/>
          </w:tcPr>
          <w:p w14:paraId="220C9283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575D619D" w14:textId="77777777" w:rsidR="0087198C" w:rsidRDefault="0087198C" w:rsidP="00771225">
            <w:pPr>
              <w:spacing w:before="60"/>
            </w:pPr>
          </w:p>
        </w:tc>
      </w:tr>
      <w:tr w:rsidR="0087198C" w:rsidRPr="003E68A3" w14:paraId="5CC0568F" w14:textId="77777777" w:rsidTr="00666829">
        <w:tc>
          <w:tcPr>
            <w:tcW w:w="2410" w:type="dxa"/>
          </w:tcPr>
          <w:p w14:paraId="455CCE81" w14:textId="77777777" w:rsidR="0087198C" w:rsidRDefault="0087198C" w:rsidP="00771225"/>
        </w:tc>
        <w:tc>
          <w:tcPr>
            <w:tcW w:w="567" w:type="dxa"/>
          </w:tcPr>
          <w:p w14:paraId="146B05D4" w14:textId="77777777" w:rsidR="0087198C" w:rsidRDefault="0087198C" w:rsidP="00771225">
            <w:proofErr w:type="gramStart"/>
            <w:r>
              <w:t>8a</w:t>
            </w:r>
            <w:proofErr w:type="gramEnd"/>
          </w:p>
        </w:tc>
        <w:tc>
          <w:tcPr>
            <w:tcW w:w="7036" w:type="dxa"/>
          </w:tcPr>
          <w:p w14:paraId="68CB5D1F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drobný hmotný majetek</w:t>
            </w:r>
          </w:p>
        </w:tc>
      </w:tr>
    </w:tbl>
    <w:p w14:paraId="59C5A628" w14:textId="77777777" w:rsidR="0087198C" w:rsidRPr="0087198C" w:rsidRDefault="0087198C" w:rsidP="0087198C">
      <w:pPr>
        <w:rPr>
          <w:lang w:val="cs-CZ"/>
        </w:rPr>
      </w:pPr>
    </w:p>
    <w:p w14:paraId="0E843030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21163E06" w14:textId="77777777" w:rsidTr="00666829">
        <w:tc>
          <w:tcPr>
            <w:tcW w:w="2410" w:type="dxa"/>
          </w:tcPr>
          <w:p w14:paraId="00396B3F" w14:textId="172A6D62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5D40024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:rsidRPr="00E97C66" w14:paraId="49B0B6D7" w14:textId="77777777" w:rsidTr="00666829">
        <w:tc>
          <w:tcPr>
            <w:tcW w:w="2410" w:type="dxa"/>
          </w:tcPr>
          <w:p w14:paraId="6D561EFB" w14:textId="77777777" w:rsidR="0087198C" w:rsidRPr="00E97C66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BEF62DF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822B5A1" w14:textId="77777777" w:rsidTr="00666829">
        <w:tc>
          <w:tcPr>
            <w:tcW w:w="2410" w:type="dxa"/>
          </w:tcPr>
          <w:p w14:paraId="1B6327EE" w14:textId="77777777" w:rsidR="0087198C" w:rsidRDefault="0087198C" w:rsidP="00771225"/>
        </w:tc>
        <w:tc>
          <w:tcPr>
            <w:tcW w:w="567" w:type="dxa"/>
          </w:tcPr>
          <w:p w14:paraId="45FF966C" w14:textId="77777777" w:rsidR="0087198C" w:rsidRDefault="0087198C" w:rsidP="00771225">
            <w:proofErr w:type="gramStart"/>
            <w:r>
              <w:t>8b</w:t>
            </w:r>
            <w:proofErr w:type="gramEnd"/>
          </w:p>
        </w:tc>
        <w:tc>
          <w:tcPr>
            <w:tcW w:w="7036" w:type="dxa"/>
          </w:tcPr>
          <w:p w14:paraId="793A9994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drahé kovy</w:t>
            </w:r>
          </w:p>
        </w:tc>
      </w:tr>
    </w:tbl>
    <w:p w14:paraId="469ECCDC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139DD3B1" w14:textId="77777777" w:rsidTr="00666829">
        <w:tc>
          <w:tcPr>
            <w:tcW w:w="2410" w:type="dxa"/>
          </w:tcPr>
          <w:p w14:paraId="5525F8ED" w14:textId="5B8A2024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CCB703E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:rsidRPr="00E97C66" w14:paraId="4D233797" w14:textId="77777777" w:rsidTr="00666829">
        <w:tc>
          <w:tcPr>
            <w:tcW w:w="2410" w:type="dxa"/>
          </w:tcPr>
          <w:p w14:paraId="28CEE69F" w14:textId="77777777" w:rsidR="0087198C" w:rsidRPr="00E97C66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47239E1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3E68A3" w14:paraId="1A5E37BB" w14:textId="77777777" w:rsidTr="00666829">
        <w:tc>
          <w:tcPr>
            <w:tcW w:w="2410" w:type="dxa"/>
          </w:tcPr>
          <w:p w14:paraId="5B18874D" w14:textId="77777777" w:rsidR="0087198C" w:rsidRDefault="0087198C" w:rsidP="00771225"/>
        </w:tc>
        <w:tc>
          <w:tcPr>
            <w:tcW w:w="567" w:type="dxa"/>
          </w:tcPr>
          <w:p w14:paraId="570B80F1" w14:textId="77777777" w:rsidR="0087198C" w:rsidRDefault="0087198C" w:rsidP="00771225">
            <w:r>
              <w:t>8c</w:t>
            </w:r>
          </w:p>
        </w:tc>
        <w:tc>
          <w:tcPr>
            <w:tcW w:w="7036" w:type="dxa"/>
          </w:tcPr>
          <w:p w14:paraId="6F5E93EF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 xml:space="preserve">drobný </w:t>
            </w:r>
            <w:r>
              <w:t>ne</w:t>
            </w:r>
            <w:r w:rsidRPr="00FD076F">
              <w:t>hmotný majetek</w:t>
            </w:r>
          </w:p>
        </w:tc>
      </w:tr>
    </w:tbl>
    <w:p w14:paraId="2B8CB6CF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24F3D024" w14:textId="77777777" w:rsidTr="00666829">
        <w:tc>
          <w:tcPr>
            <w:tcW w:w="2410" w:type="dxa"/>
          </w:tcPr>
          <w:p w14:paraId="504DEDAD" w14:textId="51D7BEE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8A3F4D1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084AFB72" w14:textId="77777777" w:rsidTr="00666829">
        <w:tc>
          <w:tcPr>
            <w:tcW w:w="2410" w:type="dxa"/>
          </w:tcPr>
          <w:p w14:paraId="3884C33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5842733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C5C1519" w14:textId="77777777" w:rsidTr="00666829">
        <w:tc>
          <w:tcPr>
            <w:tcW w:w="2410" w:type="dxa"/>
          </w:tcPr>
          <w:p w14:paraId="3F9CFE8F" w14:textId="77777777" w:rsidR="0087198C" w:rsidRDefault="0087198C" w:rsidP="00771225"/>
        </w:tc>
        <w:tc>
          <w:tcPr>
            <w:tcW w:w="567" w:type="dxa"/>
          </w:tcPr>
          <w:p w14:paraId="04DE8BFE" w14:textId="77777777" w:rsidR="0087198C" w:rsidRDefault="0087198C" w:rsidP="00771225">
            <w:proofErr w:type="gramStart"/>
            <w:r>
              <w:t>9a</w:t>
            </w:r>
            <w:proofErr w:type="gramEnd"/>
          </w:p>
        </w:tc>
        <w:tc>
          <w:tcPr>
            <w:tcW w:w="7036" w:type="dxa"/>
          </w:tcPr>
          <w:p w14:paraId="68AD5328" w14:textId="77777777" w:rsidR="0087198C" w:rsidRDefault="0087198C" w:rsidP="00771225">
            <w:r w:rsidRPr="00FD076F">
              <w:t>Závazky</w:t>
            </w:r>
            <w:r>
              <w:t xml:space="preserve"> – z</w:t>
            </w:r>
            <w:r w:rsidRPr="00FD076F">
              <w:t xml:space="preserve">álohy vodné </w:t>
            </w:r>
            <w:r>
              <w:t>a</w:t>
            </w:r>
            <w:r w:rsidRPr="00FD076F">
              <w:t xml:space="preserve"> stočné (do 30.4.2020)</w:t>
            </w:r>
          </w:p>
        </w:tc>
      </w:tr>
    </w:tbl>
    <w:p w14:paraId="53A24BAE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10C2FD45" w14:textId="77777777" w:rsidTr="00666829">
        <w:tc>
          <w:tcPr>
            <w:tcW w:w="2410" w:type="dxa"/>
          </w:tcPr>
          <w:p w14:paraId="143E25C2" w14:textId="72F86A33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F3B4B42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3F8C54E6" w14:textId="77777777" w:rsidTr="00666829">
        <w:tc>
          <w:tcPr>
            <w:tcW w:w="2410" w:type="dxa"/>
          </w:tcPr>
          <w:p w14:paraId="237AEED3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3E28D551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9D17718" w14:textId="77777777" w:rsidTr="00666829">
        <w:tc>
          <w:tcPr>
            <w:tcW w:w="2410" w:type="dxa"/>
          </w:tcPr>
          <w:p w14:paraId="05A1D88B" w14:textId="77777777" w:rsidR="0087198C" w:rsidRDefault="0087198C" w:rsidP="00771225"/>
        </w:tc>
        <w:tc>
          <w:tcPr>
            <w:tcW w:w="567" w:type="dxa"/>
          </w:tcPr>
          <w:p w14:paraId="2CFD0FEF" w14:textId="77777777" w:rsidR="0087198C" w:rsidRDefault="0087198C" w:rsidP="00771225">
            <w:proofErr w:type="gramStart"/>
            <w:r>
              <w:t>9b</w:t>
            </w:r>
            <w:proofErr w:type="gramEnd"/>
          </w:p>
        </w:tc>
        <w:tc>
          <w:tcPr>
            <w:tcW w:w="7036" w:type="dxa"/>
          </w:tcPr>
          <w:p w14:paraId="03590996" w14:textId="77777777" w:rsidR="0087198C" w:rsidRDefault="0087198C" w:rsidP="00771225">
            <w:r w:rsidRPr="00FD076F">
              <w:t xml:space="preserve">Závazky </w:t>
            </w:r>
            <w:r>
              <w:t xml:space="preserve">– </w:t>
            </w:r>
            <w:r w:rsidRPr="00FD076F">
              <w:t xml:space="preserve">zálohy vodné </w:t>
            </w:r>
            <w:r>
              <w:t>a</w:t>
            </w:r>
            <w:r w:rsidRPr="00FD076F">
              <w:t xml:space="preserve"> stočné (od 1.5.2020)</w:t>
            </w:r>
          </w:p>
        </w:tc>
      </w:tr>
    </w:tbl>
    <w:p w14:paraId="43D27EA7" w14:textId="77777777" w:rsidR="0087198C" w:rsidRDefault="0087198C" w:rsidP="0087198C"/>
    <w:p w14:paraId="7D51A993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6F3CC452" w14:textId="77777777" w:rsidTr="00666829">
        <w:tc>
          <w:tcPr>
            <w:tcW w:w="2410" w:type="dxa"/>
          </w:tcPr>
          <w:p w14:paraId="40E37599" w14:textId="2416C650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1233889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73233C4B" w14:textId="77777777" w:rsidTr="00666829">
        <w:tc>
          <w:tcPr>
            <w:tcW w:w="2410" w:type="dxa"/>
          </w:tcPr>
          <w:p w14:paraId="09447501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2495A8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3E68A3" w14:paraId="1BCA5051" w14:textId="77777777" w:rsidTr="00666829">
        <w:tc>
          <w:tcPr>
            <w:tcW w:w="2410" w:type="dxa"/>
          </w:tcPr>
          <w:p w14:paraId="29CCF31F" w14:textId="77777777" w:rsidR="0087198C" w:rsidRDefault="0087198C" w:rsidP="00771225"/>
        </w:tc>
        <w:tc>
          <w:tcPr>
            <w:tcW w:w="567" w:type="dxa"/>
          </w:tcPr>
          <w:p w14:paraId="3697B910" w14:textId="77777777" w:rsidR="0087198C" w:rsidRDefault="0087198C" w:rsidP="00771225">
            <w:r>
              <w:t>9c</w:t>
            </w:r>
          </w:p>
        </w:tc>
        <w:tc>
          <w:tcPr>
            <w:tcW w:w="7036" w:type="dxa"/>
          </w:tcPr>
          <w:p w14:paraId="75A37B9E" w14:textId="77777777" w:rsidR="0087198C" w:rsidRDefault="0087198C" w:rsidP="00771225">
            <w:r w:rsidRPr="00F56F93">
              <w:t>Závazky</w:t>
            </w:r>
            <w:r>
              <w:t xml:space="preserve"> – </w:t>
            </w:r>
            <w:r w:rsidRPr="00F56F93">
              <w:t>faktury došlé Zlín + společné</w:t>
            </w:r>
          </w:p>
        </w:tc>
      </w:tr>
    </w:tbl>
    <w:p w14:paraId="3B77E6E7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04E361D" w14:textId="77777777" w:rsidTr="00F50EE7">
        <w:tc>
          <w:tcPr>
            <w:tcW w:w="2410" w:type="dxa"/>
          </w:tcPr>
          <w:p w14:paraId="01E1FD98" w14:textId="6F2330F1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5CA633E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2E98413D" w14:textId="77777777" w:rsidTr="00F50EE7">
        <w:tc>
          <w:tcPr>
            <w:tcW w:w="2410" w:type="dxa"/>
          </w:tcPr>
          <w:p w14:paraId="637ED94A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462D529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6508B400" w14:textId="77777777" w:rsidTr="00F50EE7">
        <w:tc>
          <w:tcPr>
            <w:tcW w:w="2410" w:type="dxa"/>
          </w:tcPr>
          <w:p w14:paraId="220B959B" w14:textId="77777777" w:rsidR="0087198C" w:rsidRDefault="0087198C" w:rsidP="00771225"/>
        </w:tc>
        <w:tc>
          <w:tcPr>
            <w:tcW w:w="567" w:type="dxa"/>
          </w:tcPr>
          <w:p w14:paraId="317729FC" w14:textId="77777777" w:rsidR="0087198C" w:rsidRDefault="0087198C" w:rsidP="00771225">
            <w:proofErr w:type="gramStart"/>
            <w:r>
              <w:t>9d</w:t>
            </w:r>
            <w:proofErr w:type="gramEnd"/>
          </w:p>
        </w:tc>
        <w:tc>
          <w:tcPr>
            <w:tcW w:w="7036" w:type="dxa"/>
          </w:tcPr>
          <w:p w14:paraId="439277BF" w14:textId="77777777" w:rsidR="0087198C" w:rsidRDefault="0087198C" w:rsidP="00771225">
            <w:r w:rsidRPr="00F56F93">
              <w:t xml:space="preserve">Závazky </w:t>
            </w:r>
            <w:r>
              <w:t>–</w:t>
            </w:r>
            <w:r w:rsidRPr="00F56F93">
              <w:t xml:space="preserve"> ostatní závazky</w:t>
            </w:r>
          </w:p>
        </w:tc>
      </w:tr>
    </w:tbl>
    <w:p w14:paraId="19EE4722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1D5041F2" w14:textId="77777777" w:rsidTr="00F50EE7">
        <w:tc>
          <w:tcPr>
            <w:tcW w:w="2410" w:type="dxa"/>
          </w:tcPr>
          <w:p w14:paraId="652BA2BD" w14:textId="25FCAB80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60F202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5915D565" w14:textId="77777777" w:rsidTr="00F50EE7">
        <w:tc>
          <w:tcPr>
            <w:tcW w:w="2410" w:type="dxa"/>
          </w:tcPr>
          <w:p w14:paraId="2AFE9DF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4FF817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994D9C9" w14:textId="77777777" w:rsidTr="00F50EE7">
        <w:tc>
          <w:tcPr>
            <w:tcW w:w="2410" w:type="dxa"/>
          </w:tcPr>
          <w:p w14:paraId="35A85B82" w14:textId="77777777" w:rsidR="0087198C" w:rsidRDefault="0087198C" w:rsidP="00771225"/>
        </w:tc>
        <w:tc>
          <w:tcPr>
            <w:tcW w:w="567" w:type="dxa"/>
          </w:tcPr>
          <w:p w14:paraId="16CB5F93" w14:textId="77777777" w:rsidR="0087198C" w:rsidRDefault="0087198C" w:rsidP="00771225">
            <w:r>
              <w:t>9e</w:t>
            </w:r>
          </w:p>
        </w:tc>
        <w:tc>
          <w:tcPr>
            <w:tcW w:w="7036" w:type="dxa"/>
          </w:tcPr>
          <w:p w14:paraId="131E399C" w14:textId="77777777" w:rsidR="0087198C" w:rsidRDefault="0087198C" w:rsidP="00771225">
            <w:r w:rsidRPr="005666CF">
              <w:t xml:space="preserve">Závazky </w:t>
            </w:r>
            <w:r>
              <w:t xml:space="preserve">– </w:t>
            </w:r>
            <w:r w:rsidRPr="005666CF">
              <w:t>dohadné položky</w:t>
            </w:r>
          </w:p>
        </w:tc>
      </w:tr>
    </w:tbl>
    <w:p w14:paraId="2E73ABC5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6F594A3" w14:textId="77777777" w:rsidTr="00F50EE7">
        <w:tc>
          <w:tcPr>
            <w:tcW w:w="2410" w:type="dxa"/>
          </w:tcPr>
          <w:p w14:paraId="26915D70" w14:textId="3A1A64D5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1BA665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4DCF5C74" w14:textId="77777777" w:rsidTr="00F50EE7">
        <w:tc>
          <w:tcPr>
            <w:tcW w:w="2410" w:type="dxa"/>
          </w:tcPr>
          <w:p w14:paraId="26541A6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3862F4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5666CF" w14:paraId="28E75C47" w14:textId="77777777" w:rsidTr="00F50EE7">
        <w:tc>
          <w:tcPr>
            <w:tcW w:w="2410" w:type="dxa"/>
          </w:tcPr>
          <w:p w14:paraId="271A9C71" w14:textId="77777777" w:rsidR="0087198C" w:rsidRDefault="0087198C" w:rsidP="00771225"/>
        </w:tc>
        <w:tc>
          <w:tcPr>
            <w:tcW w:w="567" w:type="dxa"/>
          </w:tcPr>
          <w:p w14:paraId="42F06DC6" w14:textId="77777777" w:rsidR="0087198C" w:rsidRDefault="0087198C" w:rsidP="00771225">
            <w:r>
              <w:t>9f</w:t>
            </w:r>
          </w:p>
        </w:tc>
        <w:tc>
          <w:tcPr>
            <w:tcW w:w="7036" w:type="dxa"/>
          </w:tcPr>
          <w:p w14:paraId="1CB00CCA" w14:textId="77777777" w:rsidR="0087198C" w:rsidRPr="005666CF" w:rsidRDefault="0087198C" w:rsidP="00771225">
            <w:r w:rsidRPr="005666CF">
              <w:t>Závazky – dohady společné</w:t>
            </w:r>
          </w:p>
        </w:tc>
      </w:tr>
    </w:tbl>
    <w:p w14:paraId="4ECBE0CA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20863E9" w14:textId="77777777" w:rsidTr="00F50EE7">
        <w:tc>
          <w:tcPr>
            <w:tcW w:w="2410" w:type="dxa"/>
          </w:tcPr>
          <w:p w14:paraId="7E7B8CC8" w14:textId="328F5C11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4D4C7F8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4C76370B" w14:textId="77777777" w:rsidTr="00F50EE7">
        <w:tc>
          <w:tcPr>
            <w:tcW w:w="2410" w:type="dxa"/>
          </w:tcPr>
          <w:p w14:paraId="26EDD449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CF5CAEA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CA54A4B" w14:textId="77777777" w:rsidTr="00F50EE7">
        <w:tc>
          <w:tcPr>
            <w:tcW w:w="2410" w:type="dxa"/>
          </w:tcPr>
          <w:p w14:paraId="6E2A7823" w14:textId="77777777" w:rsidR="0087198C" w:rsidRDefault="0087198C" w:rsidP="00771225"/>
        </w:tc>
        <w:tc>
          <w:tcPr>
            <w:tcW w:w="567" w:type="dxa"/>
          </w:tcPr>
          <w:p w14:paraId="6E4FBA11" w14:textId="77777777" w:rsidR="0087198C" w:rsidRDefault="0087198C" w:rsidP="00771225">
            <w:proofErr w:type="gramStart"/>
            <w:r>
              <w:t>9g</w:t>
            </w:r>
            <w:proofErr w:type="gramEnd"/>
          </w:p>
        </w:tc>
        <w:tc>
          <w:tcPr>
            <w:tcW w:w="7036" w:type="dxa"/>
          </w:tcPr>
          <w:p w14:paraId="03A218FD" w14:textId="77777777" w:rsidR="0087198C" w:rsidRDefault="0087198C" w:rsidP="00771225">
            <w:r w:rsidRPr="003C7429">
              <w:t xml:space="preserve">Závazky </w:t>
            </w:r>
            <w:r w:rsidRPr="005666CF">
              <w:t xml:space="preserve">– </w:t>
            </w:r>
            <w:r w:rsidRPr="003C7429">
              <w:t>dohady energie</w:t>
            </w:r>
          </w:p>
        </w:tc>
      </w:tr>
    </w:tbl>
    <w:p w14:paraId="6C201BC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161D0A91" w14:textId="77777777" w:rsidTr="00F50EE7">
        <w:tc>
          <w:tcPr>
            <w:tcW w:w="2552" w:type="dxa"/>
          </w:tcPr>
          <w:p w14:paraId="26D676F0" w14:textId="7794EC2D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10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C9DA058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Časové rozlišení</w:t>
            </w:r>
          </w:p>
        </w:tc>
      </w:tr>
      <w:tr w:rsidR="0087198C" w:rsidRPr="009645FA" w14:paraId="57B72017" w14:textId="77777777" w:rsidTr="00F50EE7">
        <w:tc>
          <w:tcPr>
            <w:tcW w:w="2552" w:type="dxa"/>
          </w:tcPr>
          <w:p w14:paraId="732B11CC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5656B6FE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432CF73" w14:textId="77777777" w:rsidTr="00F50EE7">
        <w:tc>
          <w:tcPr>
            <w:tcW w:w="2552" w:type="dxa"/>
          </w:tcPr>
          <w:p w14:paraId="2756E8D3" w14:textId="77777777" w:rsidR="0087198C" w:rsidRDefault="0087198C" w:rsidP="00771225"/>
        </w:tc>
        <w:tc>
          <w:tcPr>
            <w:tcW w:w="567" w:type="dxa"/>
          </w:tcPr>
          <w:p w14:paraId="4C2EB1A8" w14:textId="77777777" w:rsidR="0087198C" w:rsidRDefault="0087198C" w:rsidP="00771225">
            <w:proofErr w:type="gramStart"/>
            <w:r>
              <w:t>10a</w:t>
            </w:r>
            <w:proofErr w:type="gramEnd"/>
          </w:p>
        </w:tc>
        <w:tc>
          <w:tcPr>
            <w:tcW w:w="7036" w:type="dxa"/>
          </w:tcPr>
          <w:p w14:paraId="36624D0D" w14:textId="77777777" w:rsidR="0087198C" w:rsidRDefault="0087198C" w:rsidP="00771225">
            <w:r w:rsidRPr="00F9110E">
              <w:t>Časové rozlišení – provozní řády</w:t>
            </w:r>
          </w:p>
        </w:tc>
      </w:tr>
    </w:tbl>
    <w:p w14:paraId="5C4D65E9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CC069C0" w14:textId="77777777" w:rsidTr="00F50EE7">
        <w:tc>
          <w:tcPr>
            <w:tcW w:w="2552" w:type="dxa"/>
          </w:tcPr>
          <w:p w14:paraId="204B94A8" w14:textId="435A66AF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10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E92B1E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Časové rozlišení</w:t>
            </w:r>
          </w:p>
        </w:tc>
      </w:tr>
      <w:tr w:rsidR="0087198C" w:rsidRPr="009645FA" w14:paraId="29F381F5" w14:textId="77777777" w:rsidTr="00F50EE7">
        <w:tc>
          <w:tcPr>
            <w:tcW w:w="2552" w:type="dxa"/>
          </w:tcPr>
          <w:p w14:paraId="6CA5BB5F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D12167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1DC4F3B" w14:textId="77777777" w:rsidTr="00F50EE7">
        <w:tc>
          <w:tcPr>
            <w:tcW w:w="2552" w:type="dxa"/>
          </w:tcPr>
          <w:p w14:paraId="7DCD617A" w14:textId="77777777" w:rsidR="0087198C" w:rsidRDefault="0087198C" w:rsidP="00771225"/>
        </w:tc>
        <w:tc>
          <w:tcPr>
            <w:tcW w:w="567" w:type="dxa"/>
          </w:tcPr>
          <w:p w14:paraId="4B217E7B" w14:textId="77777777" w:rsidR="0087198C" w:rsidRDefault="0087198C" w:rsidP="00771225">
            <w:proofErr w:type="gramStart"/>
            <w:r>
              <w:t>10b</w:t>
            </w:r>
            <w:proofErr w:type="gramEnd"/>
          </w:p>
        </w:tc>
        <w:tc>
          <w:tcPr>
            <w:tcW w:w="7036" w:type="dxa"/>
          </w:tcPr>
          <w:p w14:paraId="5EFE0395" w14:textId="77777777" w:rsidR="0087198C" w:rsidRDefault="0087198C" w:rsidP="00771225">
            <w:r w:rsidRPr="00F9110E">
              <w:t>Časové rozlišení – ostatní</w:t>
            </w:r>
          </w:p>
        </w:tc>
      </w:tr>
    </w:tbl>
    <w:p w14:paraId="0BD87E0D" w14:textId="77777777" w:rsidR="0087198C" w:rsidRDefault="0087198C" w:rsidP="0087198C"/>
    <w:p w14:paraId="0B68769E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0037BCC9" w14:textId="77777777" w:rsidTr="00F50EE7">
        <w:tc>
          <w:tcPr>
            <w:tcW w:w="2552" w:type="dxa"/>
          </w:tcPr>
          <w:p w14:paraId="419B4039" w14:textId="33AEE11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BFBA6B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3DF8D6F9" w14:textId="77777777" w:rsidTr="00F50EE7">
        <w:tc>
          <w:tcPr>
            <w:tcW w:w="2552" w:type="dxa"/>
          </w:tcPr>
          <w:p w14:paraId="755219B2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69B0C81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190BAFC3" w14:textId="77777777" w:rsidTr="00F50EE7">
        <w:tc>
          <w:tcPr>
            <w:tcW w:w="2552" w:type="dxa"/>
          </w:tcPr>
          <w:p w14:paraId="0E5BE647" w14:textId="77777777" w:rsidR="0087198C" w:rsidRDefault="0087198C" w:rsidP="00771225"/>
        </w:tc>
        <w:tc>
          <w:tcPr>
            <w:tcW w:w="567" w:type="dxa"/>
          </w:tcPr>
          <w:p w14:paraId="769DE0C5" w14:textId="77777777" w:rsidR="0087198C" w:rsidRDefault="0087198C" w:rsidP="00771225">
            <w:proofErr w:type="gramStart"/>
            <w:r>
              <w:t>11a</w:t>
            </w:r>
            <w:proofErr w:type="gramEnd"/>
          </w:p>
        </w:tc>
        <w:tc>
          <w:tcPr>
            <w:tcW w:w="7036" w:type="dxa"/>
          </w:tcPr>
          <w:p w14:paraId="21C4E180" w14:textId="77777777" w:rsidR="0087198C" w:rsidRDefault="0087198C" w:rsidP="00771225">
            <w:r w:rsidRPr="00F9110E">
              <w:t>Smlouvy – o provozování, nájmy a pachty</w:t>
            </w:r>
          </w:p>
        </w:tc>
      </w:tr>
    </w:tbl>
    <w:p w14:paraId="70629185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58C70153" w14:textId="77777777" w:rsidTr="00F50EE7">
        <w:tc>
          <w:tcPr>
            <w:tcW w:w="2552" w:type="dxa"/>
          </w:tcPr>
          <w:p w14:paraId="107598AD" w14:textId="3BDEBBF4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A6ED3F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394B840F" w14:textId="77777777" w:rsidTr="00F50EE7">
        <w:tc>
          <w:tcPr>
            <w:tcW w:w="2552" w:type="dxa"/>
          </w:tcPr>
          <w:p w14:paraId="658AAF62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477217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115C85A" w14:textId="77777777" w:rsidTr="00F50EE7">
        <w:tc>
          <w:tcPr>
            <w:tcW w:w="2552" w:type="dxa"/>
          </w:tcPr>
          <w:p w14:paraId="21160546" w14:textId="77777777" w:rsidR="0087198C" w:rsidRDefault="0087198C" w:rsidP="00771225"/>
        </w:tc>
        <w:tc>
          <w:tcPr>
            <w:tcW w:w="567" w:type="dxa"/>
          </w:tcPr>
          <w:p w14:paraId="64D50F64" w14:textId="77777777" w:rsidR="0087198C" w:rsidRDefault="0087198C" w:rsidP="00771225">
            <w:proofErr w:type="gramStart"/>
            <w:r>
              <w:t>11b</w:t>
            </w:r>
            <w:proofErr w:type="gramEnd"/>
          </w:p>
        </w:tc>
        <w:tc>
          <w:tcPr>
            <w:tcW w:w="7036" w:type="dxa"/>
          </w:tcPr>
          <w:p w14:paraId="5CBC5BAC" w14:textId="77777777" w:rsidR="0087198C" w:rsidRDefault="0087198C" w:rsidP="00771225">
            <w:r w:rsidRPr="00F9110E">
              <w:t>Smlouvy – ostatní dodavatelské</w:t>
            </w:r>
          </w:p>
        </w:tc>
      </w:tr>
    </w:tbl>
    <w:p w14:paraId="7BB3E9A0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7E4EB392" w14:textId="77777777" w:rsidTr="00F50EE7">
        <w:tc>
          <w:tcPr>
            <w:tcW w:w="2552" w:type="dxa"/>
          </w:tcPr>
          <w:p w14:paraId="4016A386" w14:textId="33A902C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F8C2405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4B697FC5" w14:textId="77777777" w:rsidTr="00F50EE7">
        <w:tc>
          <w:tcPr>
            <w:tcW w:w="2552" w:type="dxa"/>
          </w:tcPr>
          <w:p w14:paraId="2C4BED7D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77E29B3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2C37E405" w14:textId="77777777" w:rsidTr="00F50EE7">
        <w:tc>
          <w:tcPr>
            <w:tcW w:w="2552" w:type="dxa"/>
          </w:tcPr>
          <w:p w14:paraId="29578CE6" w14:textId="77777777" w:rsidR="0087198C" w:rsidRDefault="0087198C" w:rsidP="00771225"/>
        </w:tc>
        <w:tc>
          <w:tcPr>
            <w:tcW w:w="567" w:type="dxa"/>
          </w:tcPr>
          <w:p w14:paraId="1EC50F5A" w14:textId="77777777" w:rsidR="0087198C" w:rsidRDefault="0087198C" w:rsidP="00771225">
            <w:r>
              <w:t>11c</w:t>
            </w:r>
          </w:p>
        </w:tc>
        <w:tc>
          <w:tcPr>
            <w:tcW w:w="7036" w:type="dxa"/>
          </w:tcPr>
          <w:p w14:paraId="08EAA13A" w14:textId="77777777" w:rsidR="0087198C" w:rsidRDefault="0087198C" w:rsidP="00771225">
            <w:r w:rsidRPr="00A83AE2">
              <w:t>Smlouvy – s odběrateli</w:t>
            </w:r>
          </w:p>
        </w:tc>
      </w:tr>
    </w:tbl>
    <w:p w14:paraId="77336543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7F448EA" w14:textId="77777777" w:rsidTr="00F50EE7">
        <w:tc>
          <w:tcPr>
            <w:tcW w:w="2552" w:type="dxa"/>
          </w:tcPr>
          <w:p w14:paraId="09C0A631" w14:textId="02705B26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EB45A2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2566DB18" w14:textId="77777777" w:rsidTr="00F50EE7">
        <w:tc>
          <w:tcPr>
            <w:tcW w:w="2552" w:type="dxa"/>
          </w:tcPr>
          <w:p w14:paraId="619E074E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68B346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FD77785" w14:textId="77777777" w:rsidTr="00F50EE7">
        <w:tc>
          <w:tcPr>
            <w:tcW w:w="2552" w:type="dxa"/>
          </w:tcPr>
          <w:p w14:paraId="75EFE29C" w14:textId="77777777" w:rsidR="0087198C" w:rsidRDefault="0087198C" w:rsidP="00771225"/>
        </w:tc>
        <w:tc>
          <w:tcPr>
            <w:tcW w:w="567" w:type="dxa"/>
          </w:tcPr>
          <w:p w14:paraId="0ED57209" w14:textId="77777777" w:rsidR="0087198C" w:rsidRDefault="0087198C" w:rsidP="00771225">
            <w:proofErr w:type="gramStart"/>
            <w:r>
              <w:t>11d</w:t>
            </w:r>
            <w:proofErr w:type="gramEnd"/>
          </w:p>
        </w:tc>
        <w:tc>
          <w:tcPr>
            <w:tcW w:w="7036" w:type="dxa"/>
          </w:tcPr>
          <w:p w14:paraId="2D848462" w14:textId="77777777" w:rsidR="0087198C" w:rsidRDefault="0087198C" w:rsidP="00771225">
            <w:r w:rsidRPr="00A83AE2">
              <w:t>Smlouvy – společné služby</w:t>
            </w:r>
          </w:p>
        </w:tc>
      </w:tr>
    </w:tbl>
    <w:p w14:paraId="181113F1" w14:textId="77777777" w:rsidR="0087198C" w:rsidRDefault="0087198C" w:rsidP="0087198C"/>
    <w:p w14:paraId="6236CA3B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4396D03" w14:textId="77777777" w:rsidTr="00F50EE7">
        <w:tc>
          <w:tcPr>
            <w:tcW w:w="2552" w:type="dxa"/>
          </w:tcPr>
          <w:p w14:paraId="6AF936C9" w14:textId="2E715689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5B7B8C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2B4C805B" w14:textId="77777777" w:rsidTr="00F50EE7">
        <w:tc>
          <w:tcPr>
            <w:tcW w:w="2552" w:type="dxa"/>
          </w:tcPr>
          <w:p w14:paraId="4A17CC27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DFFD9A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BBDA75C" w14:textId="77777777" w:rsidTr="00F50EE7">
        <w:tc>
          <w:tcPr>
            <w:tcW w:w="2552" w:type="dxa"/>
          </w:tcPr>
          <w:p w14:paraId="30E4E380" w14:textId="77777777" w:rsidR="0087198C" w:rsidRDefault="0087198C" w:rsidP="00771225"/>
        </w:tc>
        <w:tc>
          <w:tcPr>
            <w:tcW w:w="567" w:type="dxa"/>
          </w:tcPr>
          <w:p w14:paraId="57F86111" w14:textId="77777777" w:rsidR="0087198C" w:rsidRDefault="0087198C" w:rsidP="00771225">
            <w:r>
              <w:t>11e</w:t>
            </w:r>
          </w:p>
        </w:tc>
        <w:tc>
          <w:tcPr>
            <w:tcW w:w="7036" w:type="dxa"/>
          </w:tcPr>
          <w:p w14:paraId="6EB0B286" w14:textId="77777777" w:rsidR="0087198C" w:rsidRDefault="0087198C" w:rsidP="00771225">
            <w:r w:rsidRPr="00A83AE2">
              <w:t>Smlouvy – kolektivní</w:t>
            </w:r>
          </w:p>
        </w:tc>
      </w:tr>
    </w:tbl>
    <w:p w14:paraId="05CA1E76" w14:textId="77777777" w:rsidR="0087198C" w:rsidRDefault="0087198C" w:rsidP="0087198C"/>
    <w:p w14:paraId="35FF448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6D026AFA" w14:textId="77777777" w:rsidTr="00F50EE7">
        <w:tc>
          <w:tcPr>
            <w:tcW w:w="2552" w:type="dxa"/>
          </w:tcPr>
          <w:p w14:paraId="1CF4903D" w14:textId="1374684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D4E398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7B679AB8" w14:textId="77777777" w:rsidTr="00F50EE7">
        <w:tc>
          <w:tcPr>
            <w:tcW w:w="2552" w:type="dxa"/>
          </w:tcPr>
          <w:p w14:paraId="10CEDEC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6B461A3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12CA3092" w14:textId="77777777" w:rsidTr="00F50EE7">
        <w:tc>
          <w:tcPr>
            <w:tcW w:w="2552" w:type="dxa"/>
          </w:tcPr>
          <w:p w14:paraId="50A78BA4" w14:textId="77777777" w:rsidR="0087198C" w:rsidRDefault="0087198C" w:rsidP="00771225"/>
        </w:tc>
        <w:tc>
          <w:tcPr>
            <w:tcW w:w="567" w:type="dxa"/>
          </w:tcPr>
          <w:p w14:paraId="46A4E3BA" w14:textId="77777777" w:rsidR="0087198C" w:rsidRDefault="0087198C" w:rsidP="00771225">
            <w:proofErr w:type="gramStart"/>
            <w:r>
              <w:t>12a</w:t>
            </w:r>
            <w:proofErr w:type="gramEnd"/>
          </w:p>
        </w:tc>
        <w:tc>
          <w:tcPr>
            <w:tcW w:w="7036" w:type="dxa"/>
          </w:tcPr>
          <w:p w14:paraId="3EC1258C" w14:textId="77777777" w:rsidR="0087198C" w:rsidRDefault="0087198C" w:rsidP="00771225">
            <w:r w:rsidRPr="00A83AE2">
              <w:t>Zaměstnanci provozní – 100 % Vodárna Zlín</w:t>
            </w:r>
          </w:p>
        </w:tc>
      </w:tr>
    </w:tbl>
    <w:p w14:paraId="71B61A2B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6437DCB9" w14:textId="77777777" w:rsidTr="00F50EE7">
        <w:tc>
          <w:tcPr>
            <w:tcW w:w="2552" w:type="dxa"/>
          </w:tcPr>
          <w:p w14:paraId="7216C83F" w14:textId="1E34449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F0D16F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1D79373D" w14:textId="77777777" w:rsidTr="00F50EE7">
        <w:tc>
          <w:tcPr>
            <w:tcW w:w="2552" w:type="dxa"/>
          </w:tcPr>
          <w:p w14:paraId="4E1B85F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10EE352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06D3EA0" w14:textId="77777777" w:rsidTr="00F50EE7">
        <w:tc>
          <w:tcPr>
            <w:tcW w:w="2552" w:type="dxa"/>
          </w:tcPr>
          <w:p w14:paraId="4E48E97D" w14:textId="77777777" w:rsidR="0087198C" w:rsidRDefault="0087198C" w:rsidP="00771225"/>
        </w:tc>
        <w:tc>
          <w:tcPr>
            <w:tcW w:w="567" w:type="dxa"/>
          </w:tcPr>
          <w:p w14:paraId="5E324171" w14:textId="77777777" w:rsidR="0087198C" w:rsidRDefault="0087198C" w:rsidP="00771225">
            <w:proofErr w:type="gramStart"/>
            <w:r>
              <w:t>12b</w:t>
            </w:r>
            <w:proofErr w:type="gramEnd"/>
          </w:p>
        </w:tc>
        <w:tc>
          <w:tcPr>
            <w:tcW w:w="7036" w:type="dxa"/>
          </w:tcPr>
          <w:p w14:paraId="49056E82" w14:textId="77777777" w:rsidR="0087198C" w:rsidRDefault="0087198C" w:rsidP="00771225">
            <w:r w:rsidRPr="00E837EF">
              <w:t>Zaměstnanci režijní – 100 % Vodárna Zlín</w:t>
            </w:r>
          </w:p>
        </w:tc>
      </w:tr>
    </w:tbl>
    <w:p w14:paraId="2A087251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1916C753" w14:textId="77777777" w:rsidTr="00F50EE7">
        <w:tc>
          <w:tcPr>
            <w:tcW w:w="2552" w:type="dxa"/>
          </w:tcPr>
          <w:p w14:paraId="21166060" w14:textId="58D0221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27BF945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50ADDD75" w14:textId="77777777" w:rsidTr="00F50EE7">
        <w:tc>
          <w:tcPr>
            <w:tcW w:w="2552" w:type="dxa"/>
          </w:tcPr>
          <w:p w14:paraId="19E98D5A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2FE0732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262654C" w14:textId="77777777" w:rsidTr="00F50EE7">
        <w:tc>
          <w:tcPr>
            <w:tcW w:w="2552" w:type="dxa"/>
          </w:tcPr>
          <w:p w14:paraId="39159FE1" w14:textId="77777777" w:rsidR="0087198C" w:rsidRDefault="0087198C" w:rsidP="00771225"/>
        </w:tc>
        <w:tc>
          <w:tcPr>
            <w:tcW w:w="567" w:type="dxa"/>
          </w:tcPr>
          <w:p w14:paraId="0DA3546E" w14:textId="77777777" w:rsidR="0087198C" w:rsidRDefault="0087198C" w:rsidP="00771225">
            <w:r>
              <w:t>12c</w:t>
            </w:r>
          </w:p>
        </w:tc>
        <w:tc>
          <w:tcPr>
            <w:tcW w:w="7036" w:type="dxa"/>
          </w:tcPr>
          <w:p w14:paraId="4DEAC3B2" w14:textId="77777777" w:rsidR="0087198C" w:rsidRDefault="0087198C" w:rsidP="00771225">
            <w:r w:rsidRPr="00E837EF">
              <w:t>Zaměstnanci režijní – 40 % Vodárna Zlín</w:t>
            </w:r>
          </w:p>
        </w:tc>
      </w:tr>
    </w:tbl>
    <w:p w14:paraId="53D4E21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0390A64" w14:textId="77777777" w:rsidTr="00F50EE7">
        <w:tc>
          <w:tcPr>
            <w:tcW w:w="2552" w:type="dxa"/>
          </w:tcPr>
          <w:p w14:paraId="28F238CA" w14:textId="3987BC32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F796C34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7D0151E1" w14:textId="77777777" w:rsidTr="00F50EE7">
        <w:tc>
          <w:tcPr>
            <w:tcW w:w="2552" w:type="dxa"/>
          </w:tcPr>
          <w:p w14:paraId="47506FC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73DCE9C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F275D3D" w14:textId="77777777" w:rsidTr="00F50EE7">
        <w:tc>
          <w:tcPr>
            <w:tcW w:w="2552" w:type="dxa"/>
          </w:tcPr>
          <w:p w14:paraId="36AF15CE" w14:textId="77777777" w:rsidR="0087198C" w:rsidRDefault="0087198C" w:rsidP="00771225"/>
        </w:tc>
        <w:tc>
          <w:tcPr>
            <w:tcW w:w="567" w:type="dxa"/>
          </w:tcPr>
          <w:p w14:paraId="75E45D6B" w14:textId="77777777" w:rsidR="0087198C" w:rsidRDefault="0087198C" w:rsidP="00771225">
            <w:proofErr w:type="gramStart"/>
            <w:r>
              <w:t>12d</w:t>
            </w:r>
            <w:proofErr w:type="gramEnd"/>
          </w:p>
        </w:tc>
        <w:tc>
          <w:tcPr>
            <w:tcW w:w="7036" w:type="dxa"/>
          </w:tcPr>
          <w:p w14:paraId="54E0CD0D" w14:textId="77777777" w:rsidR="0087198C" w:rsidRDefault="0087198C" w:rsidP="00771225">
            <w:r w:rsidRPr="00E837EF">
              <w:t>Zaměstnanci – dohody</w:t>
            </w:r>
          </w:p>
        </w:tc>
      </w:tr>
    </w:tbl>
    <w:p w14:paraId="3430CE1E" w14:textId="77777777" w:rsidR="0087198C" w:rsidRDefault="0087198C" w:rsidP="0087198C"/>
    <w:sectPr w:rsidR="0087198C" w:rsidSect="00AF4E37">
      <w:footerReference w:type="default" r:id="rId7"/>
      <w:pgSz w:w="11910" w:h="16840"/>
      <w:pgMar w:top="1418" w:right="1418" w:bottom="1418" w:left="1418" w:header="1417" w:footer="4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22DD" w14:textId="77777777" w:rsidR="001E7188" w:rsidRDefault="001E7188">
      <w:r>
        <w:separator/>
      </w:r>
    </w:p>
  </w:endnote>
  <w:endnote w:type="continuationSeparator" w:id="0">
    <w:p w14:paraId="469A854D" w14:textId="77777777" w:rsidR="001E7188" w:rsidRDefault="001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935432"/>
      <w:docPartObj>
        <w:docPartGallery w:val="Page Numbers (Bottom of Page)"/>
        <w:docPartUnique/>
      </w:docPartObj>
    </w:sdtPr>
    <w:sdtEndPr/>
    <w:sdtContent>
      <w:p w14:paraId="36E891E5" w14:textId="7B6D0EBD" w:rsidR="00682302" w:rsidRDefault="00E21D02">
        <w:pPr>
          <w:pStyle w:val="Zpat"/>
          <w:jc w:val="center"/>
        </w:pPr>
      </w:p>
    </w:sdtContent>
  </w:sdt>
  <w:p w14:paraId="1331E00D" w14:textId="77777777" w:rsidR="00682302" w:rsidRDefault="00682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1816" w14:textId="77777777" w:rsidR="001E7188" w:rsidRDefault="001E7188">
      <w:r>
        <w:separator/>
      </w:r>
    </w:p>
  </w:footnote>
  <w:footnote w:type="continuationSeparator" w:id="0">
    <w:p w14:paraId="324B9405" w14:textId="77777777" w:rsidR="001E7188" w:rsidRDefault="001E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D8C22908"/>
    <w:lvl w:ilvl="0" w:tplc="7170592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1E39"/>
    <w:multiLevelType w:val="multilevel"/>
    <w:tmpl w:val="654C934C"/>
    <w:lvl w:ilvl="0">
      <w:start w:val="1"/>
      <w:numFmt w:val="decimal"/>
      <w:lvlText w:val="%1."/>
      <w:lvlJc w:val="left"/>
      <w:pPr>
        <w:ind w:left="1251" w:hanging="1133"/>
      </w:pPr>
      <w:rPr>
        <w:rFonts w:asciiTheme="minorHAnsi" w:eastAsia="Times New Roman" w:hAnsiTheme="minorHAnsi" w:cs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51" w:hanging="1133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251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1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569"/>
      </w:pPr>
      <w:rPr>
        <w:rFonts w:hint="default"/>
      </w:rPr>
    </w:lvl>
  </w:abstractNum>
  <w:abstractNum w:abstractNumId="2" w15:restartNumberingAfterBreak="0">
    <w:nsid w:val="166C64B6"/>
    <w:multiLevelType w:val="hybridMultilevel"/>
    <w:tmpl w:val="D1680FE6"/>
    <w:lvl w:ilvl="0" w:tplc="6B86536C">
      <w:start w:val="1"/>
      <w:numFmt w:val="upperLetter"/>
      <w:lvlText w:val="(%1)"/>
      <w:lvlJc w:val="left"/>
      <w:pPr>
        <w:ind w:left="1251" w:hanging="1133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F1AE46B6">
      <w:start w:val="1"/>
      <w:numFmt w:val="bullet"/>
      <w:lvlText w:val="•"/>
      <w:lvlJc w:val="left"/>
      <w:pPr>
        <w:ind w:left="2057" w:hanging="1133"/>
      </w:pPr>
      <w:rPr>
        <w:rFonts w:hint="default"/>
      </w:rPr>
    </w:lvl>
    <w:lvl w:ilvl="2" w:tplc="4754E43A">
      <w:start w:val="1"/>
      <w:numFmt w:val="bullet"/>
      <w:lvlText w:val="•"/>
      <w:lvlJc w:val="left"/>
      <w:pPr>
        <w:ind w:left="2862" w:hanging="1133"/>
      </w:pPr>
      <w:rPr>
        <w:rFonts w:hint="default"/>
      </w:rPr>
    </w:lvl>
    <w:lvl w:ilvl="3" w:tplc="06241164">
      <w:start w:val="1"/>
      <w:numFmt w:val="bullet"/>
      <w:lvlText w:val="•"/>
      <w:lvlJc w:val="left"/>
      <w:pPr>
        <w:ind w:left="3668" w:hanging="1133"/>
      </w:pPr>
      <w:rPr>
        <w:rFonts w:hint="default"/>
      </w:rPr>
    </w:lvl>
    <w:lvl w:ilvl="4" w:tplc="8C82D80C">
      <w:start w:val="1"/>
      <w:numFmt w:val="bullet"/>
      <w:lvlText w:val="•"/>
      <w:lvlJc w:val="left"/>
      <w:pPr>
        <w:ind w:left="4473" w:hanging="1133"/>
      </w:pPr>
      <w:rPr>
        <w:rFonts w:hint="default"/>
      </w:rPr>
    </w:lvl>
    <w:lvl w:ilvl="5" w:tplc="E626EBC8">
      <w:start w:val="1"/>
      <w:numFmt w:val="bullet"/>
      <w:lvlText w:val="•"/>
      <w:lvlJc w:val="left"/>
      <w:pPr>
        <w:ind w:left="5279" w:hanging="1133"/>
      </w:pPr>
      <w:rPr>
        <w:rFonts w:hint="default"/>
      </w:rPr>
    </w:lvl>
    <w:lvl w:ilvl="6" w:tplc="07E402D2">
      <w:start w:val="1"/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8444ACD8">
      <w:start w:val="1"/>
      <w:numFmt w:val="bullet"/>
      <w:lvlText w:val="•"/>
      <w:lvlJc w:val="left"/>
      <w:pPr>
        <w:ind w:left="6889" w:hanging="1133"/>
      </w:pPr>
      <w:rPr>
        <w:rFonts w:hint="default"/>
      </w:rPr>
    </w:lvl>
    <w:lvl w:ilvl="8" w:tplc="739C9786">
      <w:start w:val="1"/>
      <w:numFmt w:val="bullet"/>
      <w:lvlText w:val="•"/>
      <w:lvlJc w:val="left"/>
      <w:pPr>
        <w:ind w:left="7695" w:hanging="1133"/>
      </w:pPr>
      <w:rPr>
        <w:rFonts w:hint="default"/>
      </w:rPr>
    </w:lvl>
  </w:abstractNum>
  <w:abstractNum w:abstractNumId="3" w15:restartNumberingAfterBreak="0">
    <w:nsid w:val="29D50616"/>
    <w:multiLevelType w:val="hybridMultilevel"/>
    <w:tmpl w:val="5628D6B2"/>
    <w:lvl w:ilvl="0" w:tplc="EF2E818C">
      <w:start w:val="1"/>
      <w:numFmt w:val="decimal"/>
      <w:lvlText w:val="%1."/>
      <w:lvlJc w:val="left"/>
      <w:pPr>
        <w:ind w:left="824" w:hanging="708"/>
      </w:pPr>
      <w:rPr>
        <w:rFonts w:ascii="Arial" w:eastAsia="Arial" w:hAnsi="Arial" w:hint="default"/>
        <w:spacing w:val="-1"/>
        <w:sz w:val="22"/>
        <w:szCs w:val="22"/>
      </w:rPr>
    </w:lvl>
    <w:lvl w:ilvl="1" w:tplc="6BEA807E">
      <w:start w:val="1"/>
      <w:numFmt w:val="bullet"/>
      <w:lvlText w:val="•"/>
      <w:lvlJc w:val="left"/>
      <w:pPr>
        <w:ind w:left="1672" w:hanging="708"/>
      </w:pPr>
      <w:rPr>
        <w:rFonts w:hint="default"/>
      </w:rPr>
    </w:lvl>
    <w:lvl w:ilvl="2" w:tplc="BEFE9E4E">
      <w:start w:val="1"/>
      <w:numFmt w:val="bullet"/>
      <w:lvlText w:val="•"/>
      <w:lvlJc w:val="left"/>
      <w:pPr>
        <w:ind w:left="2520" w:hanging="708"/>
      </w:pPr>
      <w:rPr>
        <w:rFonts w:hint="default"/>
      </w:rPr>
    </w:lvl>
    <w:lvl w:ilvl="3" w:tplc="A95A6EDA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0890E17E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 w:tplc="425E8D5C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 w:tplc="8090A8FE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 w:tplc="97D2DACE">
      <w:start w:val="1"/>
      <w:numFmt w:val="bullet"/>
      <w:lvlText w:val="•"/>
      <w:lvlJc w:val="left"/>
      <w:pPr>
        <w:ind w:left="6761" w:hanging="708"/>
      </w:pPr>
      <w:rPr>
        <w:rFonts w:hint="default"/>
      </w:rPr>
    </w:lvl>
    <w:lvl w:ilvl="8" w:tplc="AC888510">
      <w:start w:val="1"/>
      <w:numFmt w:val="bullet"/>
      <w:lvlText w:val="•"/>
      <w:lvlJc w:val="left"/>
      <w:pPr>
        <w:ind w:left="7610" w:hanging="708"/>
      </w:pPr>
      <w:rPr>
        <w:rFonts w:hint="default"/>
      </w:rPr>
    </w:lvl>
  </w:abstractNum>
  <w:abstractNum w:abstractNumId="4" w15:restartNumberingAfterBreak="0">
    <w:nsid w:val="2E496E82"/>
    <w:multiLevelType w:val="hybridMultilevel"/>
    <w:tmpl w:val="6AA24ED6"/>
    <w:lvl w:ilvl="0" w:tplc="D8168062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993E548C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F2CE7FD6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DCB479D4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5686D8A8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4BDA76AE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6192B1E2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DE64518C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F746CE50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5" w15:restartNumberingAfterBreak="0">
    <w:nsid w:val="2FEA5F1C"/>
    <w:multiLevelType w:val="hybridMultilevel"/>
    <w:tmpl w:val="233AC4DA"/>
    <w:lvl w:ilvl="0" w:tplc="7B68DDB0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35D4923E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CB589ACA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C91CF3D8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3A82E672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4520536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39C24A8A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01D82A7E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9C14561A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6" w15:restartNumberingAfterBreak="0">
    <w:nsid w:val="314A249F"/>
    <w:multiLevelType w:val="hybridMultilevel"/>
    <w:tmpl w:val="E4B82696"/>
    <w:lvl w:ilvl="0" w:tplc="BC7EC492">
      <w:start w:val="3"/>
      <w:numFmt w:val="lowerLetter"/>
      <w:lvlText w:val="(%1)"/>
      <w:lvlJc w:val="left"/>
      <w:pPr>
        <w:ind w:left="1820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8FECD7B2">
      <w:start w:val="1"/>
      <w:numFmt w:val="bullet"/>
      <w:lvlText w:val="•"/>
      <w:lvlJc w:val="left"/>
      <w:pPr>
        <w:ind w:left="2569" w:hanging="569"/>
      </w:pPr>
      <w:rPr>
        <w:rFonts w:hint="default"/>
      </w:rPr>
    </w:lvl>
    <w:lvl w:ilvl="2" w:tplc="75D04178">
      <w:start w:val="1"/>
      <w:numFmt w:val="bullet"/>
      <w:lvlText w:val="•"/>
      <w:lvlJc w:val="left"/>
      <w:pPr>
        <w:ind w:left="3317" w:hanging="569"/>
      </w:pPr>
      <w:rPr>
        <w:rFonts w:hint="default"/>
      </w:rPr>
    </w:lvl>
    <w:lvl w:ilvl="3" w:tplc="E880FF62">
      <w:start w:val="1"/>
      <w:numFmt w:val="bullet"/>
      <w:lvlText w:val="•"/>
      <w:lvlJc w:val="left"/>
      <w:pPr>
        <w:ind w:left="4066" w:hanging="569"/>
      </w:pPr>
      <w:rPr>
        <w:rFonts w:hint="default"/>
      </w:rPr>
    </w:lvl>
    <w:lvl w:ilvl="4" w:tplc="F51A7E9A">
      <w:start w:val="1"/>
      <w:numFmt w:val="bullet"/>
      <w:lvlText w:val="•"/>
      <w:lvlJc w:val="left"/>
      <w:pPr>
        <w:ind w:left="4814" w:hanging="569"/>
      </w:pPr>
      <w:rPr>
        <w:rFonts w:hint="default"/>
      </w:rPr>
    </w:lvl>
    <w:lvl w:ilvl="5" w:tplc="80FE07FA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6" w:tplc="6B88CE46">
      <w:start w:val="1"/>
      <w:numFmt w:val="bullet"/>
      <w:lvlText w:val="•"/>
      <w:lvlJc w:val="left"/>
      <w:pPr>
        <w:ind w:left="6312" w:hanging="569"/>
      </w:pPr>
      <w:rPr>
        <w:rFonts w:hint="default"/>
      </w:rPr>
    </w:lvl>
    <w:lvl w:ilvl="7" w:tplc="0CFA2B68">
      <w:start w:val="1"/>
      <w:numFmt w:val="bullet"/>
      <w:lvlText w:val="•"/>
      <w:lvlJc w:val="left"/>
      <w:pPr>
        <w:ind w:left="7060" w:hanging="569"/>
      </w:pPr>
      <w:rPr>
        <w:rFonts w:hint="default"/>
      </w:rPr>
    </w:lvl>
    <w:lvl w:ilvl="8" w:tplc="A1CCA1F8">
      <w:start w:val="1"/>
      <w:numFmt w:val="bullet"/>
      <w:lvlText w:val="•"/>
      <w:lvlJc w:val="left"/>
      <w:pPr>
        <w:ind w:left="7809" w:hanging="569"/>
      </w:pPr>
      <w:rPr>
        <w:rFonts w:hint="default"/>
      </w:rPr>
    </w:lvl>
  </w:abstractNum>
  <w:abstractNum w:abstractNumId="7" w15:restartNumberingAfterBreak="0">
    <w:nsid w:val="33E931A6"/>
    <w:multiLevelType w:val="multilevel"/>
    <w:tmpl w:val="C52A8044"/>
    <w:lvl w:ilvl="0">
      <w:start w:val="1"/>
      <w:numFmt w:val="decimal"/>
      <w:lvlText w:val="%1."/>
      <w:lvlJc w:val="left"/>
      <w:pPr>
        <w:ind w:left="795" w:hanging="68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inorHAnsi" w:eastAsia="Arial" w:hAnsiTheme="minorHAnsi" w:cstheme="minorHAns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194" w:hanging="35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358"/>
      </w:pPr>
      <w:rPr>
        <w:rFonts w:hint="default"/>
      </w:rPr>
    </w:lvl>
  </w:abstractNum>
  <w:abstractNum w:abstractNumId="8" w15:restartNumberingAfterBreak="0">
    <w:nsid w:val="379B0539"/>
    <w:multiLevelType w:val="hybridMultilevel"/>
    <w:tmpl w:val="E236ED7A"/>
    <w:lvl w:ilvl="0" w:tplc="195C21E6">
      <w:start w:val="1"/>
      <w:numFmt w:val="decimal"/>
      <w:lvlText w:val="%1."/>
      <w:lvlJc w:val="left"/>
      <w:pPr>
        <w:ind w:left="1820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5EA2D874">
      <w:start w:val="1"/>
      <w:numFmt w:val="bullet"/>
      <w:lvlText w:val="•"/>
      <w:lvlJc w:val="left"/>
      <w:pPr>
        <w:ind w:left="2569" w:hanging="569"/>
      </w:pPr>
      <w:rPr>
        <w:rFonts w:hint="default"/>
      </w:rPr>
    </w:lvl>
    <w:lvl w:ilvl="2" w:tplc="8A463F26">
      <w:start w:val="1"/>
      <w:numFmt w:val="bullet"/>
      <w:lvlText w:val="•"/>
      <w:lvlJc w:val="left"/>
      <w:pPr>
        <w:ind w:left="3317" w:hanging="569"/>
      </w:pPr>
      <w:rPr>
        <w:rFonts w:hint="default"/>
      </w:rPr>
    </w:lvl>
    <w:lvl w:ilvl="3" w:tplc="ECAE94F2">
      <w:start w:val="1"/>
      <w:numFmt w:val="bullet"/>
      <w:lvlText w:val="•"/>
      <w:lvlJc w:val="left"/>
      <w:pPr>
        <w:ind w:left="4066" w:hanging="569"/>
      </w:pPr>
      <w:rPr>
        <w:rFonts w:hint="default"/>
      </w:rPr>
    </w:lvl>
    <w:lvl w:ilvl="4" w:tplc="A020936E">
      <w:start w:val="1"/>
      <w:numFmt w:val="bullet"/>
      <w:lvlText w:val="•"/>
      <w:lvlJc w:val="left"/>
      <w:pPr>
        <w:ind w:left="4814" w:hanging="569"/>
      </w:pPr>
      <w:rPr>
        <w:rFonts w:hint="default"/>
      </w:rPr>
    </w:lvl>
    <w:lvl w:ilvl="5" w:tplc="66381144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6" w:tplc="9990B9DE">
      <w:start w:val="1"/>
      <w:numFmt w:val="bullet"/>
      <w:lvlText w:val="•"/>
      <w:lvlJc w:val="left"/>
      <w:pPr>
        <w:ind w:left="6312" w:hanging="569"/>
      </w:pPr>
      <w:rPr>
        <w:rFonts w:hint="default"/>
      </w:rPr>
    </w:lvl>
    <w:lvl w:ilvl="7" w:tplc="FDF41B84">
      <w:start w:val="1"/>
      <w:numFmt w:val="bullet"/>
      <w:lvlText w:val="•"/>
      <w:lvlJc w:val="left"/>
      <w:pPr>
        <w:ind w:left="7060" w:hanging="569"/>
      </w:pPr>
      <w:rPr>
        <w:rFonts w:hint="default"/>
      </w:rPr>
    </w:lvl>
    <w:lvl w:ilvl="8" w:tplc="DE560B92">
      <w:start w:val="1"/>
      <w:numFmt w:val="bullet"/>
      <w:lvlText w:val="•"/>
      <w:lvlJc w:val="left"/>
      <w:pPr>
        <w:ind w:left="7809" w:hanging="569"/>
      </w:pPr>
      <w:rPr>
        <w:rFonts w:hint="default"/>
      </w:rPr>
    </w:lvl>
  </w:abstractNum>
  <w:abstractNum w:abstractNumId="9" w15:restartNumberingAfterBreak="0">
    <w:nsid w:val="39676B1D"/>
    <w:multiLevelType w:val="hybridMultilevel"/>
    <w:tmpl w:val="30E88FB2"/>
    <w:lvl w:ilvl="0" w:tplc="22301154">
      <w:start w:val="1"/>
      <w:numFmt w:val="decimal"/>
      <w:lvlText w:val="%1."/>
      <w:lvlJc w:val="left"/>
      <w:pPr>
        <w:ind w:left="1249" w:hanging="425"/>
      </w:pPr>
      <w:rPr>
        <w:rFonts w:ascii="Arial" w:eastAsia="Arial" w:hAnsi="Arial" w:hint="default"/>
        <w:spacing w:val="-1"/>
        <w:sz w:val="22"/>
        <w:szCs w:val="22"/>
      </w:rPr>
    </w:lvl>
    <w:lvl w:ilvl="1" w:tplc="0D502BCE">
      <w:start w:val="1"/>
      <w:numFmt w:val="bullet"/>
      <w:lvlText w:val="•"/>
      <w:lvlJc w:val="left"/>
      <w:pPr>
        <w:ind w:left="2054" w:hanging="425"/>
      </w:pPr>
      <w:rPr>
        <w:rFonts w:hint="default"/>
      </w:rPr>
    </w:lvl>
    <w:lvl w:ilvl="2" w:tplc="F2FE8F3C">
      <w:start w:val="1"/>
      <w:numFmt w:val="bullet"/>
      <w:lvlText w:val="•"/>
      <w:lvlJc w:val="left"/>
      <w:pPr>
        <w:ind w:left="2860" w:hanging="425"/>
      </w:pPr>
      <w:rPr>
        <w:rFonts w:hint="default"/>
      </w:rPr>
    </w:lvl>
    <w:lvl w:ilvl="3" w:tplc="5498E50C">
      <w:start w:val="1"/>
      <w:numFmt w:val="bullet"/>
      <w:lvlText w:val="•"/>
      <w:lvlJc w:val="left"/>
      <w:pPr>
        <w:ind w:left="3666" w:hanging="425"/>
      </w:pPr>
      <w:rPr>
        <w:rFonts w:hint="default"/>
      </w:rPr>
    </w:lvl>
    <w:lvl w:ilvl="4" w:tplc="951A8646">
      <w:start w:val="1"/>
      <w:numFmt w:val="bullet"/>
      <w:lvlText w:val="•"/>
      <w:lvlJc w:val="left"/>
      <w:pPr>
        <w:ind w:left="4472" w:hanging="425"/>
      </w:pPr>
      <w:rPr>
        <w:rFonts w:hint="default"/>
      </w:rPr>
    </w:lvl>
    <w:lvl w:ilvl="5" w:tplc="D1ECE9AE">
      <w:start w:val="1"/>
      <w:numFmt w:val="bullet"/>
      <w:lvlText w:val="•"/>
      <w:lvlJc w:val="left"/>
      <w:pPr>
        <w:ind w:left="5277" w:hanging="425"/>
      </w:pPr>
      <w:rPr>
        <w:rFonts w:hint="default"/>
      </w:rPr>
    </w:lvl>
    <w:lvl w:ilvl="6" w:tplc="4B30ECD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6596A744">
      <w:start w:val="1"/>
      <w:numFmt w:val="bullet"/>
      <w:lvlText w:val="•"/>
      <w:lvlJc w:val="left"/>
      <w:pPr>
        <w:ind w:left="6889" w:hanging="425"/>
      </w:pPr>
      <w:rPr>
        <w:rFonts w:hint="default"/>
      </w:rPr>
    </w:lvl>
    <w:lvl w:ilvl="8" w:tplc="4ADC2EF2">
      <w:start w:val="1"/>
      <w:numFmt w:val="bullet"/>
      <w:lvlText w:val="•"/>
      <w:lvlJc w:val="left"/>
      <w:pPr>
        <w:ind w:left="7694" w:hanging="425"/>
      </w:pPr>
      <w:rPr>
        <w:rFonts w:hint="default"/>
      </w:rPr>
    </w:lvl>
  </w:abstractNum>
  <w:abstractNum w:abstractNumId="10" w15:restartNumberingAfterBreak="0">
    <w:nsid w:val="42230C74"/>
    <w:multiLevelType w:val="hybridMultilevel"/>
    <w:tmpl w:val="05140EB2"/>
    <w:lvl w:ilvl="0" w:tplc="16B0CFC6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6EECF4EE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0942938C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E6CA80C6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9C74A9FE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FE4A19F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C8A86094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8794E23A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7954209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1" w15:restartNumberingAfterBreak="0">
    <w:nsid w:val="42BB3C2F"/>
    <w:multiLevelType w:val="hybridMultilevel"/>
    <w:tmpl w:val="011CF6D4"/>
    <w:lvl w:ilvl="0" w:tplc="E5FEF09E">
      <w:start w:val="1"/>
      <w:numFmt w:val="lowerLetter"/>
      <w:lvlText w:val="(%1)"/>
      <w:lvlJc w:val="left"/>
      <w:pPr>
        <w:ind w:left="1277" w:hanging="567"/>
        <w:jc w:val="right"/>
      </w:pPr>
      <w:rPr>
        <w:rFonts w:asciiTheme="minorHAnsi" w:eastAsia="Arial" w:hAnsiTheme="minorHAnsi" w:cstheme="minorHAnsi" w:hint="default"/>
        <w:strike w:val="0"/>
        <w:sz w:val="22"/>
        <w:szCs w:val="22"/>
      </w:rPr>
    </w:lvl>
    <w:lvl w:ilvl="1" w:tplc="EBC8D74C">
      <w:start w:val="1"/>
      <w:numFmt w:val="bullet"/>
      <w:lvlText w:val="•"/>
      <w:lvlJc w:val="left"/>
      <w:pPr>
        <w:ind w:left="2033" w:hanging="567"/>
      </w:pPr>
      <w:rPr>
        <w:rFonts w:hint="default"/>
      </w:rPr>
    </w:lvl>
    <w:lvl w:ilvl="2" w:tplc="2BC4524C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3" w:tplc="C3460696">
      <w:start w:val="1"/>
      <w:numFmt w:val="bullet"/>
      <w:lvlText w:val="•"/>
      <w:lvlJc w:val="left"/>
      <w:pPr>
        <w:ind w:left="3565" w:hanging="567"/>
      </w:pPr>
      <w:rPr>
        <w:rFonts w:hint="default"/>
      </w:rPr>
    </w:lvl>
    <w:lvl w:ilvl="4" w:tplc="F754D28C">
      <w:start w:val="1"/>
      <w:numFmt w:val="bullet"/>
      <w:lvlText w:val="•"/>
      <w:lvlJc w:val="left"/>
      <w:pPr>
        <w:ind w:left="4331" w:hanging="567"/>
      </w:pPr>
      <w:rPr>
        <w:rFonts w:hint="default"/>
      </w:rPr>
    </w:lvl>
    <w:lvl w:ilvl="5" w:tplc="CB96EBB4">
      <w:start w:val="1"/>
      <w:numFmt w:val="bullet"/>
      <w:lvlText w:val="•"/>
      <w:lvlJc w:val="left"/>
      <w:pPr>
        <w:ind w:left="5097" w:hanging="567"/>
      </w:pPr>
      <w:rPr>
        <w:rFonts w:hint="default"/>
      </w:rPr>
    </w:lvl>
    <w:lvl w:ilvl="6" w:tplc="055855F4">
      <w:start w:val="1"/>
      <w:numFmt w:val="bullet"/>
      <w:lvlText w:val="•"/>
      <w:lvlJc w:val="left"/>
      <w:pPr>
        <w:ind w:left="5862" w:hanging="567"/>
      </w:pPr>
      <w:rPr>
        <w:rFonts w:hint="default"/>
      </w:rPr>
    </w:lvl>
    <w:lvl w:ilvl="7" w:tplc="FC40ADE8">
      <w:start w:val="1"/>
      <w:numFmt w:val="bullet"/>
      <w:lvlText w:val="•"/>
      <w:lvlJc w:val="left"/>
      <w:pPr>
        <w:ind w:left="6628" w:hanging="567"/>
      </w:pPr>
      <w:rPr>
        <w:rFonts w:hint="default"/>
      </w:rPr>
    </w:lvl>
    <w:lvl w:ilvl="8" w:tplc="4CEA3436">
      <w:start w:val="1"/>
      <w:numFmt w:val="bullet"/>
      <w:lvlText w:val="•"/>
      <w:lvlJc w:val="left"/>
      <w:pPr>
        <w:ind w:left="7394" w:hanging="567"/>
      </w:pPr>
      <w:rPr>
        <w:rFonts w:hint="default"/>
      </w:rPr>
    </w:lvl>
  </w:abstractNum>
  <w:abstractNum w:abstractNumId="12" w15:restartNumberingAfterBreak="0">
    <w:nsid w:val="55207D41"/>
    <w:multiLevelType w:val="hybridMultilevel"/>
    <w:tmpl w:val="E770520C"/>
    <w:lvl w:ilvl="0" w:tplc="051EA712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DC94BFC8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E1C24CF8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1458FA9C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EEFAB738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58ECB25A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AF40AB3A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67E646B6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052EF67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3" w15:restartNumberingAfterBreak="0">
    <w:nsid w:val="55C65271"/>
    <w:multiLevelType w:val="multilevel"/>
    <w:tmpl w:val="8CC87A46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64282A01"/>
    <w:multiLevelType w:val="hybridMultilevel"/>
    <w:tmpl w:val="5422F34E"/>
    <w:lvl w:ilvl="0" w:tplc="7C1490A6">
      <w:start w:val="1"/>
      <w:numFmt w:val="upperLetter"/>
      <w:lvlText w:val="(%1)"/>
      <w:lvlJc w:val="left"/>
      <w:pPr>
        <w:ind w:left="682" w:hanging="567"/>
      </w:pPr>
      <w:rPr>
        <w:rFonts w:ascii="Arial" w:eastAsia="Arial" w:hAnsi="Arial" w:hint="default"/>
        <w:sz w:val="22"/>
        <w:szCs w:val="22"/>
      </w:rPr>
    </w:lvl>
    <w:lvl w:ilvl="1" w:tplc="935EE904">
      <w:start w:val="1"/>
      <w:numFmt w:val="bullet"/>
      <w:lvlText w:val="•"/>
      <w:lvlJc w:val="left"/>
      <w:pPr>
        <w:ind w:left="927" w:hanging="567"/>
      </w:pPr>
      <w:rPr>
        <w:rFonts w:hint="default"/>
      </w:rPr>
    </w:lvl>
    <w:lvl w:ilvl="2" w:tplc="E1E47294">
      <w:start w:val="1"/>
      <w:numFmt w:val="bullet"/>
      <w:lvlText w:val="•"/>
      <w:lvlJc w:val="left"/>
      <w:pPr>
        <w:ind w:left="1865" w:hanging="567"/>
      </w:pPr>
      <w:rPr>
        <w:rFonts w:hint="default"/>
      </w:rPr>
    </w:lvl>
    <w:lvl w:ilvl="3" w:tplc="3000B8FE">
      <w:start w:val="1"/>
      <w:numFmt w:val="bullet"/>
      <w:lvlText w:val="•"/>
      <w:lvlJc w:val="left"/>
      <w:pPr>
        <w:ind w:left="2802" w:hanging="567"/>
      </w:pPr>
      <w:rPr>
        <w:rFonts w:hint="default"/>
      </w:rPr>
    </w:lvl>
    <w:lvl w:ilvl="4" w:tplc="8E6E8266">
      <w:start w:val="1"/>
      <w:numFmt w:val="bullet"/>
      <w:lvlText w:val="•"/>
      <w:lvlJc w:val="left"/>
      <w:pPr>
        <w:ind w:left="3740" w:hanging="567"/>
      </w:pPr>
      <w:rPr>
        <w:rFonts w:hint="default"/>
      </w:rPr>
    </w:lvl>
    <w:lvl w:ilvl="5" w:tplc="E7288E8E">
      <w:start w:val="1"/>
      <w:numFmt w:val="bullet"/>
      <w:lvlText w:val="•"/>
      <w:lvlJc w:val="left"/>
      <w:pPr>
        <w:ind w:left="4678" w:hanging="567"/>
      </w:pPr>
      <w:rPr>
        <w:rFonts w:hint="default"/>
      </w:rPr>
    </w:lvl>
    <w:lvl w:ilvl="6" w:tplc="837818A8">
      <w:start w:val="1"/>
      <w:numFmt w:val="bullet"/>
      <w:lvlText w:val="•"/>
      <w:lvlJc w:val="left"/>
      <w:pPr>
        <w:ind w:left="5615" w:hanging="567"/>
      </w:pPr>
      <w:rPr>
        <w:rFonts w:hint="default"/>
      </w:rPr>
    </w:lvl>
    <w:lvl w:ilvl="7" w:tplc="56707D5A">
      <w:start w:val="1"/>
      <w:numFmt w:val="bullet"/>
      <w:lvlText w:val="•"/>
      <w:lvlJc w:val="left"/>
      <w:pPr>
        <w:ind w:left="6553" w:hanging="567"/>
      </w:pPr>
      <w:rPr>
        <w:rFonts w:hint="default"/>
      </w:rPr>
    </w:lvl>
    <w:lvl w:ilvl="8" w:tplc="85A825C2">
      <w:start w:val="1"/>
      <w:numFmt w:val="bullet"/>
      <w:lvlText w:val="•"/>
      <w:lvlJc w:val="left"/>
      <w:pPr>
        <w:ind w:left="7491" w:hanging="567"/>
      </w:pPr>
      <w:rPr>
        <w:rFonts w:hint="default"/>
      </w:rPr>
    </w:lvl>
  </w:abstractNum>
  <w:abstractNum w:abstractNumId="15" w15:restartNumberingAfterBreak="0">
    <w:nsid w:val="6CCB7559"/>
    <w:multiLevelType w:val="hybridMultilevel"/>
    <w:tmpl w:val="1E981FA4"/>
    <w:lvl w:ilvl="0" w:tplc="578E4A10">
      <w:start w:val="1"/>
      <w:numFmt w:val="lowerLetter"/>
      <w:lvlText w:val="(%1)"/>
      <w:lvlJc w:val="left"/>
      <w:pPr>
        <w:ind w:left="1647" w:hanging="567"/>
      </w:pPr>
      <w:rPr>
        <w:rFonts w:asciiTheme="minorHAnsi" w:eastAsia="Arial" w:hAnsiTheme="minorHAnsi" w:cstheme="minorHAnsi" w:hint="default"/>
        <w:sz w:val="22"/>
        <w:szCs w:val="22"/>
      </w:rPr>
    </w:lvl>
    <w:lvl w:ilvl="1" w:tplc="711E2AFA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0834F048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7D349284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54B04C00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EB18A58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EEFAB348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3DCAD03A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D1CE699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6" w15:restartNumberingAfterBreak="0">
    <w:nsid w:val="7C3F629A"/>
    <w:multiLevelType w:val="hybridMultilevel"/>
    <w:tmpl w:val="09EC080E"/>
    <w:lvl w:ilvl="0" w:tplc="4DF03E18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318366E">
      <w:start w:val="1"/>
      <w:numFmt w:val="bullet"/>
      <w:lvlText w:val="•"/>
      <w:lvlJc w:val="left"/>
      <w:pPr>
        <w:ind w:left="1551" w:hanging="567"/>
      </w:pPr>
      <w:rPr>
        <w:rFonts w:hint="default"/>
      </w:rPr>
    </w:lvl>
    <w:lvl w:ilvl="2" w:tplc="919465B4">
      <w:start w:val="1"/>
      <w:numFmt w:val="bullet"/>
      <w:lvlText w:val="•"/>
      <w:lvlJc w:val="left"/>
      <w:pPr>
        <w:ind w:left="2419" w:hanging="567"/>
      </w:pPr>
      <w:rPr>
        <w:rFonts w:hint="default"/>
      </w:rPr>
    </w:lvl>
    <w:lvl w:ilvl="3" w:tplc="40F8FEE2">
      <w:start w:val="1"/>
      <w:numFmt w:val="bullet"/>
      <w:lvlText w:val="•"/>
      <w:lvlJc w:val="left"/>
      <w:pPr>
        <w:ind w:left="3287" w:hanging="567"/>
      </w:pPr>
      <w:rPr>
        <w:rFonts w:hint="default"/>
      </w:rPr>
    </w:lvl>
    <w:lvl w:ilvl="4" w:tplc="DA0CBE70">
      <w:start w:val="1"/>
      <w:numFmt w:val="bullet"/>
      <w:lvlText w:val="•"/>
      <w:lvlJc w:val="left"/>
      <w:pPr>
        <w:ind w:left="4156" w:hanging="567"/>
      </w:pPr>
      <w:rPr>
        <w:rFonts w:hint="default"/>
      </w:rPr>
    </w:lvl>
    <w:lvl w:ilvl="5" w:tplc="7D6042F8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6" w:tplc="8D101168">
      <w:start w:val="1"/>
      <w:numFmt w:val="bullet"/>
      <w:lvlText w:val="•"/>
      <w:lvlJc w:val="left"/>
      <w:pPr>
        <w:ind w:left="5893" w:hanging="567"/>
      </w:pPr>
      <w:rPr>
        <w:rFonts w:hint="default"/>
      </w:rPr>
    </w:lvl>
    <w:lvl w:ilvl="7" w:tplc="0FA20A5E">
      <w:start w:val="1"/>
      <w:numFmt w:val="bullet"/>
      <w:lvlText w:val="•"/>
      <w:lvlJc w:val="left"/>
      <w:pPr>
        <w:ind w:left="6761" w:hanging="567"/>
      </w:pPr>
      <w:rPr>
        <w:rFonts w:hint="default"/>
      </w:rPr>
    </w:lvl>
    <w:lvl w:ilvl="8" w:tplc="21AC0C12">
      <w:start w:val="1"/>
      <w:numFmt w:val="bullet"/>
      <w:lvlText w:val="•"/>
      <w:lvlJc w:val="left"/>
      <w:pPr>
        <w:ind w:left="7629" w:hanging="567"/>
      </w:pPr>
      <w:rPr>
        <w:rFonts w:hint="default"/>
      </w:rPr>
    </w:lvl>
  </w:abstractNum>
  <w:abstractNum w:abstractNumId="17" w15:restartNumberingAfterBreak="0">
    <w:nsid w:val="7EE8533E"/>
    <w:multiLevelType w:val="hybridMultilevel"/>
    <w:tmpl w:val="27CC3C10"/>
    <w:lvl w:ilvl="0" w:tplc="BA4443E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731437">
    <w:abstractNumId w:val="8"/>
  </w:num>
  <w:num w:numId="2" w16cid:durableId="409741560">
    <w:abstractNumId w:val="6"/>
  </w:num>
  <w:num w:numId="3" w16cid:durableId="1396661902">
    <w:abstractNumId w:val="1"/>
  </w:num>
  <w:num w:numId="4" w16cid:durableId="1885871806">
    <w:abstractNumId w:val="2"/>
  </w:num>
  <w:num w:numId="5" w16cid:durableId="271480462">
    <w:abstractNumId w:val="0"/>
  </w:num>
  <w:num w:numId="6" w16cid:durableId="509611736">
    <w:abstractNumId w:val="13"/>
  </w:num>
  <w:num w:numId="7" w16cid:durableId="1312751663">
    <w:abstractNumId w:val="17"/>
  </w:num>
  <w:num w:numId="8" w16cid:durableId="1135220202">
    <w:abstractNumId w:val="9"/>
  </w:num>
  <w:num w:numId="9" w16cid:durableId="741682591">
    <w:abstractNumId w:val="10"/>
  </w:num>
  <w:num w:numId="10" w16cid:durableId="1984113830">
    <w:abstractNumId w:val="12"/>
  </w:num>
  <w:num w:numId="11" w16cid:durableId="706176986">
    <w:abstractNumId w:val="15"/>
  </w:num>
  <w:num w:numId="12" w16cid:durableId="1759255081">
    <w:abstractNumId w:val="4"/>
  </w:num>
  <w:num w:numId="13" w16cid:durableId="20666428">
    <w:abstractNumId w:val="5"/>
  </w:num>
  <w:num w:numId="14" w16cid:durableId="343476250">
    <w:abstractNumId w:val="11"/>
  </w:num>
  <w:num w:numId="15" w16cid:durableId="65150425">
    <w:abstractNumId w:val="7"/>
  </w:num>
  <w:num w:numId="16" w16cid:durableId="1301423335">
    <w:abstractNumId w:val="14"/>
  </w:num>
  <w:num w:numId="17" w16cid:durableId="1007051835">
    <w:abstractNumId w:val="16"/>
  </w:num>
  <w:num w:numId="18" w16cid:durableId="107324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F8"/>
    <w:rsid w:val="00006334"/>
    <w:rsid w:val="00034401"/>
    <w:rsid w:val="00052BC3"/>
    <w:rsid w:val="0006116A"/>
    <w:rsid w:val="000654AF"/>
    <w:rsid w:val="00091E94"/>
    <w:rsid w:val="00092B48"/>
    <w:rsid w:val="00094B94"/>
    <w:rsid w:val="000C3812"/>
    <w:rsid w:val="000C5649"/>
    <w:rsid w:val="000D0BAF"/>
    <w:rsid w:val="0010246E"/>
    <w:rsid w:val="00113130"/>
    <w:rsid w:val="001155BA"/>
    <w:rsid w:val="00115B01"/>
    <w:rsid w:val="0011772C"/>
    <w:rsid w:val="00142957"/>
    <w:rsid w:val="001552BF"/>
    <w:rsid w:val="00160BD4"/>
    <w:rsid w:val="0018079D"/>
    <w:rsid w:val="001845D1"/>
    <w:rsid w:val="001859D1"/>
    <w:rsid w:val="00190881"/>
    <w:rsid w:val="0019343B"/>
    <w:rsid w:val="001957E9"/>
    <w:rsid w:val="001A447D"/>
    <w:rsid w:val="001B0228"/>
    <w:rsid w:val="001C213D"/>
    <w:rsid w:val="001E7188"/>
    <w:rsid w:val="0020014A"/>
    <w:rsid w:val="002048B8"/>
    <w:rsid w:val="00215145"/>
    <w:rsid w:val="00232CB4"/>
    <w:rsid w:val="002454D5"/>
    <w:rsid w:val="00251582"/>
    <w:rsid w:val="0026503F"/>
    <w:rsid w:val="00294907"/>
    <w:rsid w:val="002E1C8B"/>
    <w:rsid w:val="003349B7"/>
    <w:rsid w:val="00341D0A"/>
    <w:rsid w:val="00352CC3"/>
    <w:rsid w:val="003647F1"/>
    <w:rsid w:val="003700F0"/>
    <w:rsid w:val="00380225"/>
    <w:rsid w:val="00382CC6"/>
    <w:rsid w:val="00393E9D"/>
    <w:rsid w:val="003A2031"/>
    <w:rsid w:val="003C2033"/>
    <w:rsid w:val="003C5647"/>
    <w:rsid w:val="003E0E0B"/>
    <w:rsid w:val="003E68A3"/>
    <w:rsid w:val="003F4E68"/>
    <w:rsid w:val="004434AE"/>
    <w:rsid w:val="00444AA3"/>
    <w:rsid w:val="004541E6"/>
    <w:rsid w:val="00482D47"/>
    <w:rsid w:val="0048303E"/>
    <w:rsid w:val="0048493F"/>
    <w:rsid w:val="00487CFB"/>
    <w:rsid w:val="004D4D47"/>
    <w:rsid w:val="004E0025"/>
    <w:rsid w:val="004F5E98"/>
    <w:rsid w:val="00504638"/>
    <w:rsid w:val="0052618E"/>
    <w:rsid w:val="005358A3"/>
    <w:rsid w:val="0055330C"/>
    <w:rsid w:val="005920FA"/>
    <w:rsid w:val="005A11E4"/>
    <w:rsid w:val="005B2207"/>
    <w:rsid w:val="005C3018"/>
    <w:rsid w:val="005E1900"/>
    <w:rsid w:val="005F1295"/>
    <w:rsid w:val="005F4F21"/>
    <w:rsid w:val="005F56FD"/>
    <w:rsid w:val="006279F9"/>
    <w:rsid w:val="006358F9"/>
    <w:rsid w:val="00662FFC"/>
    <w:rsid w:val="00664A68"/>
    <w:rsid w:val="00666829"/>
    <w:rsid w:val="00674657"/>
    <w:rsid w:val="00682302"/>
    <w:rsid w:val="00682AA7"/>
    <w:rsid w:val="006B1910"/>
    <w:rsid w:val="006E17C4"/>
    <w:rsid w:val="006E4CF2"/>
    <w:rsid w:val="006F0E7A"/>
    <w:rsid w:val="007061FB"/>
    <w:rsid w:val="007153E7"/>
    <w:rsid w:val="00731490"/>
    <w:rsid w:val="00740FD3"/>
    <w:rsid w:val="007519DC"/>
    <w:rsid w:val="007525E1"/>
    <w:rsid w:val="0077466E"/>
    <w:rsid w:val="007770B2"/>
    <w:rsid w:val="0077795A"/>
    <w:rsid w:val="007A1FAE"/>
    <w:rsid w:val="007A3972"/>
    <w:rsid w:val="007A653B"/>
    <w:rsid w:val="007B73F8"/>
    <w:rsid w:val="007C03B7"/>
    <w:rsid w:val="007C1C64"/>
    <w:rsid w:val="007C6D3C"/>
    <w:rsid w:val="007D0F17"/>
    <w:rsid w:val="007F14AE"/>
    <w:rsid w:val="00812BAB"/>
    <w:rsid w:val="008157A3"/>
    <w:rsid w:val="00826E27"/>
    <w:rsid w:val="008275B1"/>
    <w:rsid w:val="00853A28"/>
    <w:rsid w:val="00863C6C"/>
    <w:rsid w:val="0086468D"/>
    <w:rsid w:val="0087198C"/>
    <w:rsid w:val="008748C5"/>
    <w:rsid w:val="008B2A92"/>
    <w:rsid w:val="008B5A94"/>
    <w:rsid w:val="008C145A"/>
    <w:rsid w:val="008C48FD"/>
    <w:rsid w:val="008D39BB"/>
    <w:rsid w:val="008D58FB"/>
    <w:rsid w:val="008D624E"/>
    <w:rsid w:val="008E1474"/>
    <w:rsid w:val="008E2BF6"/>
    <w:rsid w:val="008F0F6F"/>
    <w:rsid w:val="008F27AE"/>
    <w:rsid w:val="00900208"/>
    <w:rsid w:val="00907BFC"/>
    <w:rsid w:val="009166D6"/>
    <w:rsid w:val="00920FB9"/>
    <w:rsid w:val="00923781"/>
    <w:rsid w:val="009475DF"/>
    <w:rsid w:val="00956405"/>
    <w:rsid w:val="00964B17"/>
    <w:rsid w:val="00975D28"/>
    <w:rsid w:val="00976AD7"/>
    <w:rsid w:val="009909AF"/>
    <w:rsid w:val="009B486E"/>
    <w:rsid w:val="009C2852"/>
    <w:rsid w:val="009C3D7E"/>
    <w:rsid w:val="00A26B0C"/>
    <w:rsid w:val="00A26ECC"/>
    <w:rsid w:val="00A41803"/>
    <w:rsid w:val="00A473C4"/>
    <w:rsid w:val="00A558E8"/>
    <w:rsid w:val="00A865DF"/>
    <w:rsid w:val="00AA1A6C"/>
    <w:rsid w:val="00AB48DD"/>
    <w:rsid w:val="00AC166E"/>
    <w:rsid w:val="00AC58B0"/>
    <w:rsid w:val="00AD2F67"/>
    <w:rsid w:val="00AD6008"/>
    <w:rsid w:val="00AF244C"/>
    <w:rsid w:val="00AF4E37"/>
    <w:rsid w:val="00B0202A"/>
    <w:rsid w:val="00B06D3B"/>
    <w:rsid w:val="00B07E73"/>
    <w:rsid w:val="00B23581"/>
    <w:rsid w:val="00B32BA5"/>
    <w:rsid w:val="00B37AD8"/>
    <w:rsid w:val="00B47BC7"/>
    <w:rsid w:val="00B83DB9"/>
    <w:rsid w:val="00BB31CB"/>
    <w:rsid w:val="00BB3E35"/>
    <w:rsid w:val="00BD3C2D"/>
    <w:rsid w:val="00BD613A"/>
    <w:rsid w:val="00BF03C7"/>
    <w:rsid w:val="00BF2BDA"/>
    <w:rsid w:val="00C44F14"/>
    <w:rsid w:val="00C55BE5"/>
    <w:rsid w:val="00C57C40"/>
    <w:rsid w:val="00C6080E"/>
    <w:rsid w:val="00C70367"/>
    <w:rsid w:val="00C7516C"/>
    <w:rsid w:val="00C814A0"/>
    <w:rsid w:val="00C83DCF"/>
    <w:rsid w:val="00C9541A"/>
    <w:rsid w:val="00CA45E3"/>
    <w:rsid w:val="00CB3417"/>
    <w:rsid w:val="00CE545A"/>
    <w:rsid w:val="00CE7021"/>
    <w:rsid w:val="00CF779C"/>
    <w:rsid w:val="00D2544F"/>
    <w:rsid w:val="00D32A5B"/>
    <w:rsid w:val="00D5067A"/>
    <w:rsid w:val="00D53512"/>
    <w:rsid w:val="00D75A69"/>
    <w:rsid w:val="00D87DCD"/>
    <w:rsid w:val="00DA4143"/>
    <w:rsid w:val="00DD27C3"/>
    <w:rsid w:val="00DE68BB"/>
    <w:rsid w:val="00E01758"/>
    <w:rsid w:val="00E01B75"/>
    <w:rsid w:val="00E21D02"/>
    <w:rsid w:val="00E220CA"/>
    <w:rsid w:val="00E339B0"/>
    <w:rsid w:val="00E607B8"/>
    <w:rsid w:val="00E64CED"/>
    <w:rsid w:val="00E84627"/>
    <w:rsid w:val="00EA7EE9"/>
    <w:rsid w:val="00EC570B"/>
    <w:rsid w:val="00F16DA2"/>
    <w:rsid w:val="00F31EE4"/>
    <w:rsid w:val="00F37E4F"/>
    <w:rsid w:val="00F40A84"/>
    <w:rsid w:val="00F474B0"/>
    <w:rsid w:val="00F50EE7"/>
    <w:rsid w:val="00F578CA"/>
    <w:rsid w:val="00F80480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251" w:hanging="1133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251" w:hanging="1133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itulka">
    <w:name w:val="Titulka"/>
    <w:aliases w:val="popisy"/>
    <w:basedOn w:val="Normln"/>
    <w:semiHidden/>
    <w:rsid w:val="00674657"/>
    <w:pPr>
      <w:widowControl/>
      <w:spacing w:before="360" w:after="240"/>
      <w:jc w:val="center"/>
    </w:pPr>
    <w:rPr>
      <w:rFonts w:ascii="Times New Roman" w:eastAsia="Times New Roman" w:hAnsi="Times New Roman" w:cs="Times New Roman"/>
      <w:b/>
      <w:sz w:val="28"/>
      <w:szCs w:val="24"/>
      <w:lang w:val="cs-CZ"/>
    </w:rPr>
  </w:style>
  <w:style w:type="paragraph" w:customStyle="1" w:styleId="Spolecnost">
    <w:name w:val="Spolecnost"/>
    <w:basedOn w:val="Normln"/>
    <w:semiHidden/>
    <w:rsid w:val="00674657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4"/>
      <w:lang w:val="cs-CZ"/>
    </w:rPr>
  </w:style>
  <w:style w:type="paragraph" w:customStyle="1" w:styleId="Smluvnistranypreambule">
    <w:name w:val="Smluvni_strany_preambule"/>
    <w:basedOn w:val="Normln"/>
    <w:next w:val="Normln"/>
    <w:semiHidden/>
    <w:rsid w:val="00A26ECC"/>
    <w:pPr>
      <w:widowControl/>
      <w:spacing w:before="480" w:after="240"/>
      <w:jc w:val="both"/>
    </w:pPr>
    <w:rPr>
      <w:rFonts w:ascii="Times New Roman Bold" w:eastAsia="Times New Roman" w:hAnsi="Times New Roman Bold" w:cs="Times New Roman"/>
      <w:b/>
      <w:caps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26ECC"/>
    <w:rPr>
      <w:rFonts w:ascii="Times New Roman" w:eastAsia="Times New Roman" w:hAnsi="Times New Roman"/>
      <w:b/>
      <w:bCs/>
      <w:i/>
    </w:rPr>
  </w:style>
  <w:style w:type="paragraph" w:customStyle="1" w:styleId="SimpleL9">
    <w:name w:val="Simple L9"/>
    <w:basedOn w:val="Normln"/>
    <w:rsid w:val="00A26ECC"/>
    <w:pPr>
      <w:widowControl/>
      <w:numPr>
        <w:ilvl w:val="8"/>
        <w:numId w:val="6"/>
      </w:numPr>
      <w:spacing w:after="24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8">
    <w:name w:val="Simple L8"/>
    <w:basedOn w:val="Normln"/>
    <w:rsid w:val="00A26ECC"/>
    <w:pPr>
      <w:widowControl/>
      <w:numPr>
        <w:ilvl w:val="7"/>
        <w:numId w:val="6"/>
      </w:numPr>
      <w:spacing w:after="24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7">
    <w:name w:val="Simple L7"/>
    <w:basedOn w:val="Normln"/>
    <w:rsid w:val="00A26ECC"/>
    <w:pPr>
      <w:widowControl/>
      <w:numPr>
        <w:ilvl w:val="6"/>
        <w:numId w:val="6"/>
      </w:numPr>
      <w:spacing w:after="240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6">
    <w:name w:val="Simple L6"/>
    <w:basedOn w:val="Normln"/>
    <w:rsid w:val="00A26ECC"/>
    <w:pPr>
      <w:widowControl/>
      <w:numPr>
        <w:ilvl w:val="5"/>
        <w:numId w:val="6"/>
      </w:numPr>
      <w:spacing w:after="240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5">
    <w:name w:val="Simple L5"/>
    <w:basedOn w:val="Normln"/>
    <w:rsid w:val="00A26ECC"/>
    <w:pPr>
      <w:widowControl/>
      <w:numPr>
        <w:ilvl w:val="4"/>
        <w:numId w:val="6"/>
      </w:numPr>
      <w:spacing w:after="240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4">
    <w:name w:val="Simple L4"/>
    <w:basedOn w:val="Normln"/>
    <w:rsid w:val="00A26ECC"/>
    <w:pPr>
      <w:widowControl/>
      <w:numPr>
        <w:ilvl w:val="3"/>
        <w:numId w:val="6"/>
      </w:numPr>
      <w:spacing w:after="240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3">
    <w:name w:val="Simple L3"/>
    <w:basedOn w:val="Normln"/>
    <w:rsid w:val="00A26ECC"/>
    <w:pPr>
      <w:widowControl/>
      <w:numPr>
        <w:ilvl w:val="2"/>
        <w:numId w:val="6"/>
      </w:numPr>
      <w:spacing w:after="240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2">
    <w:name w:val="Simple L2"/>
    <w:basedOn w:val="Normln"/>
    <w:link w:val="SimpleL2Char"/>
    <w:rsid w:val="00A26ECC"/>
    <w:pPr>
      <w:widowControl/>
      <w:numPr>
        <w:ilvl w:val="1"/>
        <w:numId w:val="6"/>
      </w:numPr>
      <w:spacing w:after="240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impleL2Char">
    <w:name w:val="Simple L2 Char"/>
    <w:basedOn w:val="Standardnpsmoodstavce"/>
    <w:link w:val="SimpleL2"/>
    <w:rsid w:val="00A26EC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1">
    <w:name w:val="Simple L1"/>
    <w:basedOn w:val="Normln"/>
    <w:rsid w:val="00A26ECC"/>
    <w:pPr>
      <w:widowControl/>
      <w:numPr>
        <w:numId w:val="6"/>
      </w:numPr>
      <w:spacing w:after="240"/>
      <w:jc w:val="both"/>
      <w:outlineLvl w:val="0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styleId="Zhlav">
    <w:name w:val="header"/>
    <w:basedOn w:val="Normln"/>
    <w:link w:val="ZhlavChar"/>
    <w:uiPriority w:val="99"/>
    <w:unhideWhenUsed/>
    <w:rsid w:val="00393E9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E9D"/>
  </w:style>
  <w:style w:type="paragraph" w:styleId="Zpat">
    <w:name w:val="footer"/>
    <w:basedOn w:val="Normln"/>
    <w:link w:val="ZpatChar"/>
    <w:uiPriority w:val="99"/>
    <w:unhideWhenUsed/>
    <w:rsid w:val="00393E9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E9D"/>
  </w:style>
  <w:style w:type="paragraph" w:customStyle="1" w:styleId="Preambule">
    <w:name w:val="Preambule"/>
    <w:basedOn w:val="Normln"/>
    <w:qFormat/>
    <w:rsid w:val="00C9541A"/>
    <w:pPr>
      <w:numPr>
        <w:numId w:val="7"/>
      </w:numPr>
      <w:spacing w:before="120" w:after="120"/>
      <w:jc w:val="both"/>
    </w:pPr>
    <w:rPr>
      <w:rFonts w:ascii="Times New Roman" w:eastAsia="Times New Roman" w:hAnsi="Times New Roman" w:cs="Times New Roman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E0025"/>
    <w:rPr>
      <w:rFonts w:ascii="Times New Roman" w:eastAsia="Times New Roman" w:hAnsi="Times New Roman"/>
      <w:b/>
      <w:bCs/>
    </w:rPr>
  </w:style>
  <w:style w:type="paragraph" w:styleId="Obsah1">
    <w:name w:val="toc 1"/>
    <w:basedOn w:val="Normln"/>
    <w:uiPriority w:val="1"/>
    <w:qFormat/>
    <w:rsid w:val="004E0025"/>
    <w:pPr>
      <w:spacing w:before="119"/>
      <w:ind w:left="116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0025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B4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4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8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D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3E35"/>
    <w:pPr>
      <w:widowControl/>
    </w:pPr>
  </w:style>
  <w:style w:type="table" w:styleId="Mkatabulky">
    <w:name w:val="Table Grid"/>
    <w:basedOn w:val="Normlntabulka"/>
    <w:uiPriority w:val="39"/>
    <w:rsid w:val="007A653B"/>
    <w:pPr>
      <w:widowControl/>
    </w:pPr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2299</Words>
  <Characters>13570</Characters>
  <Application>Microsoft Office Word</Application>
  <DocSecurity>0</DocSecurity>
  <Lines>113</Lines>
  <Paragraphs>31</Paragraphs>
  <ScaleCrop>false</ScaleCrop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2022-06-22T08:55:00Z</dcterms:created>
  <dcterms:modified xsi:type="dcterms:W3CDTF">2022-06-22T08:55:00Z</dcterms:modified>
</cp:coreProperties>
</file>