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1210600023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24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242"/>
        <w:jc w:val="left"/>
      </w:pPr>
      <w:r>
        <w:rPr/>
        <w:t>Svazek</w:t>
      </w:r>
      <w:r>
        <w:rPr>
          <w:spacing w:val="-4"/>
        </w:rPr>
        <w:t> </w:t>
      </w:r>
      <w:r>
        <w:rPr/>
        <w:t>obcí</w:t>
      </w:r>
      <w:r>
        <w:rPr>
          <w:spacing w:val="-1"/>
        </w:rPr>
        <w:t> </w:t>
      </w:r>
      <w:r>
        <w:rPr/>
        <w:t>Východní</w:t>
      </w:r>
      <w:r>
        <w:rPr>
          <w:spacing w:val="-2"/>
        </w:rPr>
        <w:t> </w:t>
      </w:r>
      <w:r>
        <w:rPr/>
        <w:t>Krkonoše</w:t>
      </w:r>
    </w:p>
    <w:p>
      <w:pPr>
        <w:pStyle w:val="BodyText"/>
        <w:spacing w:line="265" w:lineRule="exact"/>
        <w:ind w:left="242"/>
        <w:jc w:val="left"/>
      </w:pPr>
      <w:r>
        <w:rPr/>
        <w:t>dobrovolný</w:t>
      </w:r>
      <w:r>
        <w:rPr>
          <w:spacing w:val="-5"/>
        </w:rPr>
        <w:t> </w:t>
      </w:r>
      <w:r>
        <w:rPr/>
        <w:t>svazek</w:t>
      </w:r>
      <w:r>
        <w:rPr>
          <w:spacing w:val="-2"/>
        </w:rPr>
        <w:t> </w:t>
      </w:r>
      <w:r>
        <w:rPr/>
        <w:t>obcí</w:t>
      </w:r>
    </w:p>
    <w:p>
      <w:pPr>
        <w:pStyle w:val="BodyText"/>
        <w:tabs>
          <w:tab w:pos="3117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Národní</w:t>
      </w:r>
      <w:r>
        <w:rPr>
          <w:spacing w:val="-2"/>
        </w:rPr>
        <w:t> </w:t>
      </w:r>
      <w:r>
        <w:rPr/>
        <w:t>199,</w:t>
      </w:r>
      <w:r>
        <w:rPr>
          <w:spacing w:val="-2"/>
        </w:rPr>
        <w:t> </w:t>
      </w:r>
      <w:r>
        <w:rPr/>
        <w:t>541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Trutnov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IČO:</w:t>
      </w:r>
      <w:r>
        <w:rPr>
          <w:rFonts w:ascii="Times New Roman" w:hAnsi="Times New Roman"/>
        </w:rPr>
        <w:tab/>
      </w:r>
      <w:r>
        <w:rPr/>
        <w:t>71188371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  <w:t>Mgr.</w:t>
      </w:r>
      <w:r>
        <w:rPr>
          <w:spacing w:val="-2"/>
        </w:rPr>
        <w:t> </w:t>
      </w:r>
      <w:r>
        <w:rPr/>
        <w:t>Tomášem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ch</w:t>
      </w:r>
      <w:r>
        <w:rPr>
          <w:spacing w:val="-3"/>
        </w:rPr>
        <w:t> </w:t>
      </w:r>
      <w:r>
        <w:rPr/>
        <w:t>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předsedou svazku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94-1813601/0710</w:t>
      </w:r>
    </w:p>
    <w:p>
      <w:pPr>
        <w:pStyle w:val="BodyText"/>
        <w:ind w:left="242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podpory“)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85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ind w:right="1031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/>
      </w:pPr>
      <w:r>
        <w:rPr/>
        <w:t>„Smlouva“) se uzavírá na základě Rozhodnutí ministra životního prostředí č. 1210600023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15. 3. 2022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9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6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25" w:header="0" w:top="1060" w:bottom="162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35"/>
        <w:jc w:val="left"/>
      </w:pPr>
      <w:r>
        <w:rPr/>
        <w:t>„SOVK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Studie</w:t>
      </w:r>
      <w:r>
        <w:rPr>
          <w:spacing w:val="-3"/>
        </w:rPr>
        <w:t> </w:t>
      </w:r>
      <w:r>
        <w:rPr/>
        <w:t>návštěvnosti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nástrojů</w:t>
      </w:r>
      <w:r>
        <w:rPr>
          <w:spacing w:val="-3"/>
        </w:rPr>
        <w:t> </w:t>
      </w:r>
      <w:r>
        <w:rPr/>
        <w:t>relokace</w:t>
      </w:r>
      <w:r>
        <w:rPr>
          <w:spacing w:val="-3"/>
        </w:rPr>
        <w:t> </w:t>
      </w:r>
      <w:r>
        <w:rPr/>
        <w:t>turistů</w:t>
      </w:r>
      <w:r>
        <w:rPr>
          <w:spacing w:val="-4"/>
        </w:rPr>
        <w:t> </w:t>
      </w:r>
      <w:r>
        <w:rPr/>
        <w:t>z</w:t>
      </w:r>
      <w:r>
        <w:rPr>
          <w:spacing w:val="-3"/>
        </w:rPr>
        <w:t> </w:t>
      </w:r>
      <w:r>
        <w:rPr/>
        <w:t>přetížených</w:t>
      </w:r>
      <w:r>
        <w:rPr>
          <w:spacing w:val="-4"/>
        </w:rPr>
        <w:t> </w:t>
      </w:r>
      <w:r>
        <w:rPr/>
        <w:t>lokalit</w:t>
      </w:r>
      <w:r>
        <w:rPr>
          <w:spacing w:val="2"/>
        </w:rPr>
        <w:t> </w:t>
      </w:r>
      <w:r>
        <w:rPr/>
        <w:t>Východních</w:t>
      </w:r>
      <w:r>
        <w:rPr>
          <w:spacing w:val="-3"/>
        </w:rPr>
        <w:t> </w:t>
      </w:r>
      <w:r>
        <w:rPr/>
        <w:t>Krkonoš“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5" w:lineRule="exact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3"/>
          <w:sz w:val="20"/>
        </w:rPr>
        <w:t> </w:t>
      </w:r>
      <w:r>
        <w:rPr>
          <w:b/>
          <w:sz w:val="20"/>
        </w:rPr>
        <w:t>396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100,00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> </w:t>
      </w:r>
      <w:r>
        <w:rPr>
          <w:sz w:val="20"/>
        </w:rPr>
        <w:t>(slovy:</w:t>
      </w:r>
      <w:r>
        <w:rPr>
          <w:spacing w:val="-2"/>
          <w:sz w:val="20"/>
        </w:rPr>
        <w:t> </w:t>
      </w:r>
      <w:r>
        <w:rPr>
          <w:sz w:val="20"/>
        </w:rPr>
        <w:t>tři</w:t>
      </w:r>
    </w:p>
    <w:p>
      <w:pPr>
        <w:pStyle w:val="BodyText"/>
        <w:spacing w:line="265" w:lineRule="exact"/>
      </w:pPr>
      <w:r>
        <w:rPr/>
        <w:t>sta</w:t>
      </w:r>
      <w:r>
        <w:rPr>
          <w:spacing w:val="-4"/>
        </w:rPr>
        <w:t> </w:t>
      </w:r>
      <w:r>
        <w:rPr/>
        <w:t>devadesát</w:t>
      </w:r>
      <w:r>
        <w:rPr>
          <w:spacing w:val="-1"/>
        </w:rPr>
        <w:t> </w:t>
      </w:r>
      <w:r>
        <w:rPr/>
        <w:t>šest</w:t>
      </w:r>
      <w:r>
        <w:rPr>
          <w:spacing w:val="-4"/>
        </w:rPr>
        <w:t> </w:t>
      </w:r>
      <w:r>
        <w:rPr/>
        <w:t>tisíc</w:t>
      </w:r>
      <w:r>
        <w:rPr>
          <w:spacing w:val="-3"/>
        </w:rPr>
        <w:t> </w:t>
      </w:r>
      <w:r>
        <w:rPr/>
        <w:t>jedno</w:t>
      </w:r>
      <w:r>
        <w:rPr>
          <w:spacing w:val="-2"/>
        </w:rPr>
        <w:t> </w:t>
      </w:r>
      <w:r>
        <w:rPr/>
        <w:t>sto</w:t>
      </w:r>
      <w:r>
        <w:rPr>
          <w:spacing w:val="-3"/>
        </w:rPr>
        <w:t> </w:t>
      </w:r>
      <w:r>
        <w:rPr/>
        <w:t>korun</w:t>
      </w:r>
      <w:r>
        <w:rPr>
          <w:spacing w:val="-2"/>
        </w:rPr>
        <w:t> </w:t>
      </w:r>
      <w:r>
        <w:rPr/>
        <w:t>českých).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466</w:t>
      </w:r>
      <w:r>
        <w:rPr>
          <w:spacing w:val="1"/>
          <w:sz w:val="20"/>
        </w:rPr>
        <w:t> </w:t>
      </w:r>
      <w:r>
        <w:rPr>
          <w:sz w:val="20"/>
        </w:rPr>
        <w:t>000,00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5" w:lineRule="exact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7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8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spacing w:line="265" w:lineRule="exact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</w:p>
    <w:p>
      <w:pPr>
        <w:pStyle w:val="BodyText"/>
        <w:jc w:val="left"/>
      </w:pPr>
      <w:r>
        <w:rPr/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průběžně</w:t>
      </w:r>
      <w:r>
        <w:rPr>
          <w:spacing w:val="-4"/>
          <w:sz w:val="20"/>
        </w:rPr>
        <w:t> </w:t>
      </w:r>
      <w:r>
        <w:rPr>
          <w:sz w:val="20"/>
        </w:rPr>
        <w:t>postupem</w:t>
      </w:r>
      <w:r>
        <w:rPr>
          <w:spacing w:val="-7"/>
          <w:sz w:val="20"/>
        </w:rPr>
        <w:t> </w:t>
      </w:r>
      <w:r>
        <w:rPr>
          <w:sz w:val="20"/>
        </w:rPr>
        <w:t>stanoveným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</w:p>
    <w:p>
      <w:pPr>
        <w:pStyle w:val="BodyText"/>
        <w:ind w:left="0" w:right="2319"/>
        <w:jc w:val="right"/>
      </w:pPr>
      <w:r>
        <w:rPr/>
        <w:t>dodržen</w:t>
      </w:r>
      <w:r>
        <w:rPr>
          <w:spacing w:val="-3"/>
        </w:rPr>
        <w:t> </w:t>
      </w:r>
      <w:r>
        <w:rPr/>
        <w:t>poměr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níže</w:t>
      </w:r>
      <w:r>
        <w:rPr>
          <w:spacing w:val="-4"/>
        </w:rPr>
        <w:t> </w:t>
      </w:r>
      <w:r>
        <w:rPr/>
        <w:t>uvedených</w:t>
      </w:r>
      <w:r>
        <w:rPr>
          <w:spacing w:val="-1"/>
        </w:rPr>
        <w:t> </w:t>
      </w:r>
      <w:r>
        <w:rPr/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2394" w:hanging="52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5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4"/>
        <w:gridCol w:w="4884"/>
      </w:tblGrid>
      <w:tr>
        <w:trPr>
          <w:trHeight w:val="506" w:hRule="atLeast"/>
        </w:trPr>
        <w:tc>
          <w:tcPr>
            <w:tcW w:w="45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84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84" w:type="dxa"/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396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6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11"/>
          <w:sz w:val="20"/>
        </w:rPr>
        <w:t> </w:t>
      </w:r>
      <w:r>
        <w:rPr>
          <w:sz w:val="20"/>
        </w:rPr>
        <w:t>akceptovaného</w:t>
      </w:r>
      <w:r>
        <w:rPr>
          <w:spacing w:val="9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AIS</w:t>
      </w:r>
      <w:r>
        <w:rPr>
          <w:spacing w:val="10"/>
          <w:sz w:val="20"/>
        </w:rPr>
        <w:t> </w:t>
      </w:r>
      <w:r>
        <w:rPr>
          <w:sz w:val="20"/>
        </w:rPr>
        <w:t>SFŽP</w:t>
      </w:r>
      <w:r>
        <w:rPr>
          <w:spacing w:val="11"/>
          <w:sz w:val="20"/>
        </w:rPr>
        <w:t> </w:t>
      </w:r>
      <w:r>
        <w:rPr>
          <w:sz w:val="20"/>
        </w:rPr>
        <w:t>ČR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prostřednictvím 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82" w:right="113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odvodů,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> </w:t>
      </w:r>
      <w:r>
        <w:rPr>
          <w:sz w:val="20"/>
        </w:rPr>
        <w:t>stanovisko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správy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1"/>
          <w:sz w:val="20"/>
        </w:rPr>
        <w:t> </w:t>
      </w:r>
      <w:r>
        <w:rPr>
          <w:sz w:val="20"/>
        </w:rPr>
        <w:t>parku</w:t>
      </w:r>
      <w:r>
        <w:rPr>
          <w:spacing w:val="1"/>
          <w:sz w:val="20"/>
        </w:rPr>
        <w:t> </w:t>
      </w:r>
      <w:r>
        <w:rPr>
          <w:sz w:val="20"/>
        </w:rPr>
        <w:t>(pokud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jedná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projekt</w:t>
      </w:r>
      <w:r>
        <w:rPr>
          <w:spacing w:val="1"/>
          <w:sz w:val="20"/>
        </w:rPr>
        <w:t> </w:t>
      </w:r>
      <w:r>
        <w:rPr>
          <w:sz w:val="20"/>
        </w:rPr>
        <w:t>v rámci</w:t>
      </w:r>
      <w:r>
        <w:rPr>
          <w:spacing w:val="1"/>
          <w:sz w:val="20"/>
        </w:rPr>
        <w:t> </w:t>
      </w:r>
      <w:r>
        <w:rPr>
          <w:sz w:val="20"/>
        </w:rPr>
        <w:t>podporované</w:t>
      </w:r>
      <w:r>
        <w:rPr>
          <w:spacing w:val="-2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1"/>
          <w:sz w:val="20"/>
        </w:rPr>
        <w:t> </w:t>
      </w:r>
      <w:r>
        <w:rPr>
          <w:sz w:val="20"/>
        </w:rPr>
        <w:t>Výzvy).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1"/>
          <w:sz w:val="20"/>
        </w:rPr>
        <w:t> </w:t>
      </w:r>
      <w:r>
        <w:rPr>
          <w:sz w:val="20"/>
        </w:rPr>
        <w:t>výdajům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2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5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60" w:left="146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25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8" w:hanging="286"/>
        <w:jc w:val="both"/>
        <w:rPr>
          <w:sz w:val="20"/>
        </w:rPr>
      </w:pPr>
      <w:r>
        <w:rPr>
          <w:sz w:val="20"/>
        </w:rPr>
        <w:t>akce bude provedena podle Fondem odsouhlaseného popisu projektu a dokumentace žádosti ze</w:t>
      </w:r>
      <w:r>
        <w:rPr>
          <w:spacing w:val="1"/>
          <w:sz w:val="20"/>
        </w:rPr>
        <w:t> </w:t>
      </w:r>
      <w:r>
        <w:rPr>
          <w:sz w:val="20"/>
        </w:rPr>
        <w:t>dne 15. 10. 2021, podle doložené smlouvy o dílo, včetně případných změn a doplňků těchto</w:t>
      </w:r>
      <w:r>
        <w:rPr>
          <w:spacing w:val="1"/>
          <w:sz w:val="20"/>
        </w:rPr>
        <w:t> </w:t>
      </w:r>
      <w:r>
        <w:rPr>
          <w:sz w:val="20"/>
        </w:rPr>
        <w:t>dokumentů,</w:t>
      </w:r>
      <w:r>
        <w:rPr>
          <w:spacing w:val="-2"/>
          <w:sz w:val="20"/>
        </w:rPr>
        <w:t> </w:t>
      </w:r>
      <w:r>
        <w:rPr>
          <w:sz w:val="20"/>
        </w:rPr>
        <w:t>pokud je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3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3" w:hanging="286"/>
        <w:jc w:val="both"/>
        <w:rPr>
          <w:sz w:val="20"/>
        </w:rPr>
      </w:pPr>
      <w:r>
        <w:rPr>
          <w:sz w:val="20"/>
        </w:rPr>
        <w:t>nechá zpracovat dokument Studie návštěvnosti a nástrojů relokace turistů z přetížených lokalit</w:t>
      </w:r>
      <w:r>
        <w:rPr>
          <w:spacing w:val="1"/>
          <w:sz w:val="20"/>
        </w:rPr>
        <w:t> </w:t>
      </w:r>
      <w:r>
        <w:rPr>
          <w:sz w:val="20"/>
        </w:rPr>
        <w:t>Východních</w:t>
      </w:r>
      <w:r>
        <w:rPr>
          <w:spacing w:val="1"/>
          <w:sz w:val="20"/>
        </w:rPr>
        <w:t> </w:t>
      </w:r>
      <w:r>
        <w:rPr>
          <w:sz w:val="20"/>
        </w:rPr>
        <w:t>Krkonoš,</w:t>
      </w:r>
      <w:r>
        <w:rPr>
          <w:spacing w:val="1"/>
          <w:sz w:val="20"/>
        </w:rPr>
        <w:t> </w:t>
      </w:r>
      <w:r>
        <w:rPr>
          <w:sz w:val="20"/>
        </w:rPr>
        <w:t>tedy</w:t>
      </w:r>
      <w:r>
        <w:rPr>
          <w:spacing w:val="1"/>
          <w:sz w:val="20"/>
        </w:rPr>
        <w:t> </w:t>
      </w:r>
      <w:r>
        <w:rPr>
          <w:sz w:val="20"/>
        </w:rPr>
        <w:t>komplexní</w:t>
      </w:r>
      <w:r>
        <w:rPr>
          <w:spacing w:val="1"/>
          <w:sz w:val="20"/>
        </w:rPr>
        <w:t> </w:t>
      </w:r>
      <w:r>
        <w:rPr>
          <w:sz w:val="20"/>
        </w:rPr>
        <w:t>strategický</w:t>
      </w:r>
      <w:r>
        <w:rPr>
          <w:spacing w:val="1"/>
          <w:sz w:val="20"/>
        </w:rPr>
        <w:t> </w:t>
      </w:r>
      <w:r>
        <w:rPr>
          <w:sz w:val="20"/>
        </w:rPr>
        <w:t>dokument,</w:t>
      </w:r>
      <w:r>
        <w:rPr>
          <w:spacing w:val="1"/>
          <w:sz w:val="20"/>
        </w:rPr>
        <w:t> </w:t>
      </w:r>
      <w:r>
        <w:rPr>
          <w:sz w:val="20"/>
        </w:rPr>
        <w:t>který</w:t>
      </w:r>
      <w:r>
        <w:rPr>
          <w:spacing w:val="1"/>
          <w:sz w:val="20"/>
        </w:rPr>
        <w:t> </w:t>
      </w:r>
      <w:r>
        <w:rPr>
          <w:sz w:val="20"/>
        </w:rPr>
        <w:t>určí</w:t>
      </w:r>
      <w:r>
        <w:rPr>
          <w:spacing w:val="1"/>
          <w:sz w:val="20"/>
        </w:rPr>
        <w:t> </w:t>
      </w:r>
      <w:r>
        <w:rPr>
          <w:sz w:val="20"/>
        </w:rPr>
        <w:t>způsob,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1"/>
          <w:sz w:val="20"/>
        </w:rPr>
        <w:t> </w:t>
      </w:r>
      <w:r>
        <w:rPr>
          <w:sz w:val="20"/>
        </w:rPr>
        <w:t>nejlépe</w:t>
      </w:r>
      <w:r>
        <w:rPr>
          <w:spacing w:val="1"/>
          <w:sz w:val="20"/>
        </w:rPr>
        <w:t> </w:t>
      </w:r>
      <w:r>
        <w:rPr>
          <w:sz w:val="20"/>
        </w:rPr>
        <w:t>propagovat</w:t>
      </w:r>
      <w:r>
        <w:rPr>
          <w:spacing w:val="-2"/>
          <w:sz w:val="20"/>
        </w:rPr>
        <w:t> </w:t>
      </w:r>
      <w:r>
        <w:rPr>
          <w:sz w:val="20"/>
        </w:rPr>
        <w:t>region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ohledem na</w:t>
      </w:r>
      <w:r>
        <w:rPr>
          <w:spacing w:val="-1"/>
          <w:sz w:val="20"/>
        </w:rPr>
        <w:t> </w:t>
      </w:r>
      <w:r>
        <w:rPr>
          <w:sz w:val="20"/>
        </w:rPr>
        <w:t>zásady</w:t>
      </w:r>
      <w:r>
        <w:rPr>
          <w:spacing w:val="-2"/>
          <w:sz w:val="20"/>
        </w:rPr>
        <w:t> </w:t>
      </w:r>
      <w:r>
        <w:rPr>
          <w:sz w:val="20"/>
        </w:rPr>
        <w:t>udržitelného</w:t>
      </w:r>
      <w:r>
        <w:rPr>
          <w:spacing w:val="1"/>
          <w:sz w:val="20"/>
        </w:rPr>
        <w:t> </w:t>
      </w:r>
      <w:r>
        <w:rPr>
          <w:sz w:val="20"/>
        </w:rPr>
        <w:t>cestovního</w:t>
      </w:r>
      <w:r>
        <w:rPr>
          <w:spacing w:val="-1"/>
          <w:sz w:val="20"/>
        </w:rPr>
        <w:t> </w:t>
      </w:r>
      <w:r>
        <w:rPr>
          <w:sz w:val="20"/>
        </w:rPr>
        <w:t>ruchu,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08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9"/>
          <w:sz w:val="20"/>
        </w:rPr>
        <w:t> </w:t>
      </w:r>
      <w:r>
        <w:rPr>
          <w:sz w:val="20"/>
        </w:rPr>
        <w:t>vlastník</w:t>
      </w:r>
      <w:r>
        <w:rPr>
          <w:spacing w:val="-9"/>
          <w:sz w:val="20"/>
        </w:rPr>
        <w:t> </w:t>
      </w:r>
      <w:r>
        <w:rPr>
          <w:sz w:val="20"/>
        </w:rPr>
        <w:t>vyslovil</w:t>
      </w:r>
      <w:r>
        <w:rPr>
          <w:spacing w:val="-8"/>
          <w:sz w:val="20"/>
        </w:rPr>
        <w:t> </w:t>
      </w:r>
      <w:r>
        <w:rPr>
          <w:sz w:val="20"/>
        </w:rPr>
        <w:t>souhlas</w:t>
      </w:r>
      <w:r>
        <w:rPr>
          <w:spacing w:val="-52"/>
          <w:sz w:val="20"/>
        </w:rPr>
        <w:t> </w:t>
      </w:r>
      <w:r>
        <w:rPr>
          <w:sz w:val="20"/>
        </w:rPr>
        <w:t>s realizací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zajištěním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(včetně</w:t>
      </w:r>
      <w:r>
        <w:rPr>
          <w:spacing w:val="1"/>
          <w:sz w:val="20"/>
        </w:rPr>
        <w:t> </w:t>
      </w:r>
      <w:r>
        <w:rPr>
          <w:sz w:val="20"/>
        </w:rPr>
        <w:t>následné</w:t>
      </w:r>
      <w:r>
        <w:rPr>
          <w:spacing w:val="1"/>
          <w:sz w:val="20"/>
        </w:rPr>
        <w:t> </w:t>
      </w:r>
      <w:r>
        <w:rPr>
          <w:sz w:val="20"/>
        </w:rPr>
        <w:t>péče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52"/>
          <w:sz w:val="20"/>
        </w:rPr>
        <w:t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(příslušné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 podpory</w:t>
      </w:r>
      <w:r>
        <w:rPr>
          <w:spacing w:val="-1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07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> </w:t>
      </w:r>
      <w:r>
        <w:rPr>
          <w:sz w:val="20"/>
        </w:rPr>
        <w:t>informuje Fond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termínech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místech</w:t>
      </w:r>
      <w:r>
        <w:rPr>
          <w:spacing w:val="1"/>
          <w:sz w:val="20"/>
        </w:rPr>
        <w:t> </w:t>
      </w:r>
      <w:r>
        <w:rPr>
          <w:sz w:val="20"/>
        </w:rPr>
        <w:t>konání</w:t>
      </w:r>
      <w:r>
        <w:rPr>
          <w:spacing w:val="1"/>
          <w:sz w:val="20"/>
        </w:rPr>
        <w:t> </w:t>
      </w:r>
      <w:r>
        <w:rPr>
          <w:sz w:val="20"/>
        </w:rPr>
        <w:t>dlouhodobě</w:t>
      </w:r>
      <w:r>
        <w:rPr>
          <w:spacing w:val="1"/>
          <w:sz w:val="20"/>
        </w:rPr>
        <w:t> </w:t>
      </w:r>
      <w:r>
        <w:rPr>
          <w:sz w:val="20"/>
        </w:rPr>
        <w:t>plánovaných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1"/>
          <w:sz w:val="20"/>
        </w:rPr>
        <w:t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> </w:t>
      </w:r>
      <w:r>
        <w:rPr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 a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3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> </w:t>
      </w:r>
      <w:r>
        <w:rPr>
          <w:sz w:val="20"/>
        </w:rPr>
        <w:t>zajištěna</w:t>
      </w:r>
      <w:r>
        <w:rPr>
          <w:spacing w:val="-8"/>
          <w:sz w:val="20"/>
        </w:rPr>
        <w:t> </w:t>
      </w:r>
      <w:r>
        <w:rPr>
          <w:sz w:val="20"/>
        </w:rPr>
        <w:t>uchováním</w:t>
      </w:r>
      <w:r>
        <w:rPr>
          <w:spacing w:val="-6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z w:val="20"/>
        </w:rPr>
        <w:t>podkladů,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6"/>
          <w:sz w:val="20"/>
        </w:rPr>
        <w:t> </w:t>
      </w:r>
      <w:r>
        <w:rPr>
          <w:sz w:val="20"/>
        </w:rPr>
        <w:t>kterých</w:t>
      </w:r>
      <w:r>
        <w:rPr>
          <w:spacing w:val="-8"/>
          <w:sz w:val="20"/>
        </w:rPr>
        <w:t> </w:t>
      </w:r>
      <w:r>
        <w:rPr>
          <w:sz w:val="20"/>
        </w:rPr>
        <w:t>byla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52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alespoň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dvou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Závěrečného vyhodnocení</w:t>
      </w:r>
      <w:r>
        <w:rPr>
          <w:spacing w:val="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„ZVA“),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0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563/1991</w:t>
      </w:r>
      <w:r>
        <w:rPr>
          <w:spacing w:val="22"/>
          <w:sz w:val="20"/>
        </w:rPr>
        <w:t> </w:t>
      </w:r>
      <w:r>
        <w:rPr>
          <w:sz w:val="20"/>
        </w:rPr>
        <w:t>Sb.,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1"/>
          <w:sz w:val="20"/>
        </w:rPr>
        <w:t> </w:t>
      </w:r>
      <w:r>
        <w:rPr>
          <w:sz w:val="20"/>
        </w:rPr>
        <w:t>platném</w:t>
      </w:r>
      <w:r>
        <w:rPr>
          <w:spacing w:val="22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29"/>
          <w:sz w:val="20"/>
        </w:rPr>
        <w:t> </w:t>
      </w:r>
      <w:r>
        <w:rPr>
          <w:sz w:val="20"/>
        </w:rPr>
        <w:t>v platném</w:t>
      </w:r>
      <w:r>
        <w:rPr>
          <w:spacing w:val="30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2"/>
          <w:sz w:val="20"/>
        </w:rPr>
        <w:t> </w:t>
      </w:r>
      <w:r>
        <w:rPr>
          <w:sz w:val="20"/>
        </w:rPr>
        <w:t>tzv.</w:t>
      </w:r>
      <w:r>
        <w:rPr>
          <w:spacing w:val="23"/>
          <w:sz w:val="20"/>
        </w:rPr>
        <w:t> </w:t>
      </w:r>
      <w:r>
        <w:rPr>
          <w:sz w:val="20"/>
        </w:rPr>
        <w:t>dvojímu</w:t>
      </w:r>
      <w:r>
        <w:rPr>
          <w:spacing w:val="22"/>
          <w:sz w:val="20"/>
        </w:rPr>
        <w:t> </w:t>
      </w:r>
      <w:r>
        <w:rPr>
          <w:sz w:val="20"/>
        </w:rPr>
        <w:t>financování</w:t>
      </w:r>
      <w:r>
        <w:rPr>
          <w:spacing w:val="23"/>
          <w:sz w:val="20"/>
        </w:rPr>
        <w:t> </w:t>
      </w:r>
      <w:r>
        <w:rPr>
          <w:sz w:val="20"/>
        </w:rPr>
        <w:t>podle</w:t>
      </w:r>
      <w:r>
        <w:rPr>
          <w:spacing w:val="23"/>
          <w:sz w:val="20"/>
        </w:rPr>
        <w:t> </w:t>
      </w:r>
      <w:r>
        <w:rPr>
          <w:sz w:val="20"/>
        </w:rPr>
        <w:t>pokynů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čl.</w:t>
      </w:r>
      <w:r>
        <w:rPr>
          <w:spacing w:val="24"/>
          <w:sz w:val="20"/>
        </w:rPr>
        <w:t> </w:t>
      </w:r>
      <w:r>
        <w:rPr>
          <w:sz w:val="20"/>
        </w:rPr>
        <w:t>10</w:t>
      </w:r>
      <w:r>
        <w:rPr>
          <w:spacing w:val="23"/>
          <w:sz w:val="20"/>
        </w:rPr>
        <w:t> </w:t>
      </w:r>
      <w:r>
        <w:rPr>
          <w:sz w:val="20"/>
        </w:rPr>
        <w:t>písm.</w:t>
      </w:r>
      <w:r>
        <w:rPr>
          <w:spacing w:val="22"/>
          <w:sz w:val="20"/>
        </w:rPr>
        <w:t> </w:t>
      </w:r>
      <w:r>
        <w:rPr>
          <w:sz w:val="20"/>
        </w:rPr>
        <w:t>n)</w:t>
      </w:r>
      <w:r>
        <w:rPr>
          <w:spacing w:val="23"/>
          <w:sz w:val="20"/>
        </w:rPr>
        <w:t> </w:t>
      </w:r>
      <w:r>
        <w:rPr>
          <w:sz w:val="20"/>
        </w:rPr>
        <w:t>Výzvy</w:t>
      </w:r>
      <w:r>
        <w:rPr>
          <w:spacing w:val="23"/>
          <w:sz w:val="20"/>
        </w:rPr>
        <w:t> </w:t>
      </w:r>
      <w:r>
        <w:rPr>
          <w:sz w:val="20"/>
        </w:rPr>
        <w:t>(pokud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jedná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projekt</w:t>
      </w:r>
    </w:p>
    <w:p>
      <w:pPr>
        <w:pStyle w:val="BodyText"/>
        <w:ind w:left="923"/>
      </w:pPr>
      <w:r>
        <w:rPr/>
        <w:t>v</w:t>
      </w:r>
      <w:r>
        <w:rPr>
          <w:spacing w:val="-1"/>
        </w:rPr>
        <w:t> </w:t>
      </w:r>
      <w:r>
        <w:rPr/>
        <w:t>rámci</w:t>
      </w:r>
      <w:r>
        <w:rPr>
          <w:spacing w:val="-3"/>
        </w:rPr>
        <w:t> </w:t>
      </w:r>
      <w:r>
        <w:rPr/>
        <w:t>podporované</w:t>
      </w:r>
      <w:r>
        <w:rPr>
          <w:spacing w:val="-3"/>
        </w:rPr>
        <w:t> </w:t>
      </w:r>
      <w:r>
        <w:rPr/>
        <w:t>aktivity</w:t>
      </w:r>
      <w:r>
        <w:rPr>
          <w:spacing w:val="-3"/>
        </w:rPr>
        <w:t> </w:t>
      </w:r>
      <w:r>
        <w:rPr/>
        <w:t>5.5.C</w:t>
      </w:r>
      <w:r>
        <w:rPr>
          <w:spacing w:val="-3"/>
        </w:rPr>
        <w:t> </w:t>
      </w:r>
      <w:r>
        <w:rPr/>
        <w:t>Výzvy),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</w:t>
      </w:r>
      <w:r>
        <w:rPr>
          <w:spacing w:val="1"/>
          <w:sz w:val="20"/>
        </w:rPr>
        <w:t> </w:t>
      </w:r>
      <w:r>
        <w:rPr>
          <w:sz w:val="20"/>
        </w:rPr>
        <w:t>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5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8"/>
          <w:sz w:val="20"/>
        </w:rPr>
        <w:t> </w:t>
      </w:r>
      <w:r>
        <w:rPr>
          <w:sz w:val="20"/>
        </w:rPr>
        <w:t>jiným</w:t>
      </w:r>
      <w:r>
        <w:rPr>
          <w:spacing w:val="-5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9" w:hanging="286"/>
        <w:jc w:val="both"/>
        <w:rPr>
          <w:sz w:val="20"/>
        </w:rPr>
      </w:pPr>
      <w:r>
        <w:rPr>
          <w:sz w:val="20"/>
        </w:rPr>
        <w:t>termín dokončení akce do konce 06/2022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6"/>
          <w:sz w:val="20"/>
        </w:rPr>
        <w:t> </w:t>
      </w: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(za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považuje</w:t>
      </w:r>
      <w:r>
        <w:rPr>
          <w:spacing w:val="-7"/>
          <w:sz w:val="20"/>
        </w:rPr>
        <w:t> </w:t>
      </w:r>
      <w:r>
        <w:rPr>
          <w:sz w:val="20"/>
        </w:rPr>
        <w:t>datum</w:t>
      </w:r>
      <w:r>
        <w:rPr>
          <w:spacing w:val="-4"/>
          <w:sz w:val="20"/>
        </w:rPr>
        <w:t> </w:t>
      </w:r>
      <w:r>
        <w:rPr>
          <w:sz w:val="20"/>
        </w:rPr>
        <w:t>protokolu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předání 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2"/>
          <w:sz w:val="20"/>
        </w:rPr>
        <w:t> </w:t>
      </w:r>
      <w:r>
        <w:rPr>
          <w:sz w:val="20"/>
        </w:rPr>
        <w:t>díla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zahájena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11/2021,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25" w:top="1060" w:bottom="162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5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09/2022</w:t>
      </w:r>
      <w:r>
        <w:rPr>
          <w:spacing w:val="27"/>
          <w:sz w:val="20"/>
        </w:rPr>
        <w:t> </w:t>
      </w:r>
      <w:r>
        <w:rPr>
          <w:sz w:val="20"/>
        </w:rPr>
        <w:t>předložit</w:t>
      </w:r>
      <w:r>
        <w:rPr>
          <w:spacing w:val="25"/>
          <w:sz w:val="20"/>
        </w:rPr>
        <w:t> </w:t>
      </w:r>
      <w:r>
        <w:rPr>
          <w:sz w:val="20"/>
        </w:rPr>
        <w:t>prostřednictvím</w:t>
      </w:r>
      <w:r>
        <w:rPr>
          <w:spacing w:val="26"/>
          <w:sz w:val="20"/>
        </w:rPr>
        <w:t> </w:t>
      </w:r>
      <w:r>
        <w:rPr>
          <w:sz w:val="20"/>
        </w:rPr>
        <w:t>AIS</w:t>
      </w:r>
      <w:r>
        <w:rPr>
          <w:spacing w:val="25"/>
          <w:sz w:val="20"/>
        </w:rPr>
        <w:t> </w:t>
      </w:r>
      <w:r>
        <w:rPr>
          <w:sz w:val="20"/>
        </w:rPr>
        <w:t>SFŽP</w:t>
      </w:r>
      <w:r>
        <w:rPr>
          <w:spacing w:val="29"/>
          <w:sz w:val="20"/>
        </w:rPr>
        <w:t> </w:t>
      </w:r>
      <w:r>
        <w:rPr>
          <w:sz w:val="20"/>
        </w:rPr>
        <w:t>ČR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12 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kopii</w:t>
      </w:r>
      <w:r>
        <w:rPr>
          <w:spacing w:val="-3"/>
          <w:sz w:val="20"/>
        </w:rPr>
        <w:t> </w:t>
      </w:r>
      <w:r>
        <w:rPr>
          <w:sz w:val="20"/>
        </w:rPr>
        <w:t>zpracované</w:t>
      </w:r>
      <w:r>
        <w:rPr>
          <w:spacing w:val="-3"/>
          <w:sz w:val="20"/>
        </w:rPr>
        <w:t> </w:t>
      </w:r>
      <w:r>
        <w:rPr>
          <w:sz w:val="20"/>
        </w:rPr>
        <w:t>studie.</w:t>
      </w:r>
    </w:p>
    <w:p>
      <w:pPr>
        <w:pStyle w:val="BodyText"/>
        <w:spacing w:before="120"/>
        <w:ind w:right="108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</w:t>
      </w:r>
      <w:r>
        <w:rPr>
          <w:spacing w:val="2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závazků vůči Fondu. Protokol 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smluvních podmínek.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7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1"/>
          <w:sz w:val="20"/>
        </w:rPr>
        <w:t> </w:t>
      </w:r>
      <w:r>
        <w:rPr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10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0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 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2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2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left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zakázek,</w:t>
      </w:r>
      <w:r>
        <w:rPr>
          <w:spacing w:val="-4"/>
          <w:sz w:val="20"/>
        </w:rPr>
        <w:t> </w:t>
      </w:r>
      <w:r>
        <w:rPr>
          <w:sz w:val="20"/>
        </w:rPr>
        <w:t>stanovená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j)</w:t>
      </w:r>
      <w:r>
        <w:rPr>
          <w:spacing w:val="-5"/>
          <w:sz w:val="20"/>
        </w:rPr>
        <w:t> </w:t>
      </w:r>
      <w:r>
        <w:rPr>
          <w:sz w:val="20"/>
        </w:rPr>
        <w:t>Výzvy,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29"/>
      </w:pPr>
      <w:r>
        <w:rPr/>
        <w:t>V.</w:t>
      </w:r>
    </w:p>
    <w:p>
      <w:pPr>
        <w:pStyle w:val="Heading2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BodyText"/>
        <w:ind w:right="116" w:hanging="284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0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6,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2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druhou</w:t>
      </w:r>
      <w:r>
        <w:rPr>
          <w:spacing w:val="-52"/>
          <w:sz w:val="20"/>
        </w:rPr>
        <w:t> </w:t>
      </w:r>
      <w:r>
        <w:rPr>
          <w:sz w:val="20"/>
        </w:rPr>
        <w:t>odrážkou nebo podle článku IV bodu 2 písm. a), c), d) nebo e) bude postiženo odvodem ve výši</w:t>
      </w:r>
      <w:r>
        <w:rPr>
          <w:spacing w:val="1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1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třetí</w:t>
      </w:r>
      <w:r>
        <w:rPr>
          <w:spacing w:val="-7"/>
          <w:sz w:val="20"/>
        </w:rPr>
        <w:t> </w:t>
      </w:r>
      <w:r>
        <w:rPr>
          <w:sz w:val="20"/>
        </w:rPr>
        <w:t>odrážkou,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3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podpory.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52"/>
          <w:sz w:val="20"/>
        </w:rPr>
        <w:t> </w:t>
      </w:r>
      <w:r>
        <w:rPr>
          <w:sz w:val="20"/>
        </w:rPr>
        <w:t>50-90</w:t>
      </w:r>
      <w:r>
        <w:rPr>
          <w:spacing w:val="33"/>
          <w:sz w:val="20"/>
        </w:rPr>
        <w:t> </w:t>
      </w:r>
      <w:r>
        <w:rPr>
          <w:sz w:val="20"/>
        </w:rPr>
        <w:t>%</w:t>
      </w:r>
      <w:r>
        <w:rPr>
          <w:spacing w:val="86"/>
          <w:sz w:val="20"/>
        </w:rPr>
        <w:t> </w:t>
      </w:r>
      <w:r>
        <w:rPr>
          <w:sz w:val="20"/>
        </w:rPr>
        <w:t>stanovených</w:t>
      </w:r>
      <w:r>
        <w:rPr>
          <w:spacing w:val="88"/>
          <w:sz w:val="20"/>
        </w:rPr>
        <w:t> </w:t>
      </w:r>
      <w:r>
        <w:rPr>
          <w:sz w:val="20"/>
        </w:rPr>
        <w:t>indikátorů,</w:t>
      </w:r>
      <w:r>
        <w:rPr>
          <w:spacing w:val="88"/>
          <w:sz w:val="20"/>
        </w:rPr>
        <w:t> </w:t>
      </w:r>
      <w:r>
        <w:rPr>
          <w:sz w:val="20"/>
        </w:rPr>
        <w:t>bude</w:t>
      </w:r>
      <w:r>
        <w:rPr>
          <w:spacing w:val="87"/>
          <w:sz w:val="20"/>
        </w:rPr>
        <w:t> </w:t>
      </w:r>
      <w:r>
        <w:rPr>
          <w:sz w:val="20"/>
        </w:rPr>
        <w:t>toto</w:t>
      </w:r>
      <w:r>
        <w:rPr>
          <w:spacing w:val="87"/>
          <w:sz w:val="20"/>
        </w:rPr>
        <w:t> </w:t>
      </w:r>
      <w:r>
        <w:rPr>
          <w:sz w:val="20"/>
        </w:rPr>
        <w:t>porušení</w:t>
      </w:r>
      <w:r>
        <w:rPr>
          <w:spacing w:val="87"/>
          <w:sz w:val="20"/>
        </w:rPr>
        <w:t> </w:t>
      </w:r>
      <w:r>
        <w:rPr>
          <w:sz w:val="20"/>
        </w:rPr>
        <w:t>postiženo</w:t>
      </w:r>
      <w:r>
        <w:rPr>
          <w:spacing w:val="87"/>
          <w:sz w:val="20"/>
        </w:rPr>
        <w:t> </w:t>
      </w:r>
      <w:r>
        <w:rPr>
          <w:sz w:val="20"/>
        </w:rPr>
        <w:t>odvodem</w:t>
      </w:r>
      <w:r>
        <w:rPr>
          <w:spacing w:val="8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rozmezí</w:t>
      </w:r>
      <w:r>
        <w:rPr>
          <w:spacing w:val="86"/>
          <w:sz w:val="20"/>
        </w:rPr>
        <w:t> </w:t>
      </w:r>
      <w:r>
        <w:rPr>
          <w:sz w:val="20"/>
        </w:rPr>
        <w:t>10-50</w:t>
      </w:r>
      <w:r>
        <w:rPr>
          <w:spacing w:val="8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8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7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7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7"/>
          <w:sz w:val="20"/>
        </w:rPr>
        <w:t> </w:t>
      </w:r>
      <w:r>
        <w:rPr>
          <w:sz w:val="20"/>
        </w:rPr>
        <w:t>c)</w:t>
      </w:r>
      <w:r>
        <w:rPr>
          <w:spacing w:val="17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8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3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 odvod</w:t>
      </w:r>
      <w:r>
        <w:rPr>
          <w:spacing w:val="-5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0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before="1"/>
        <w:jc w:val="left"/>
      </w:pPr>
      <w:r>
        <w:rPr/>
        <w:t>podpory.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ind w:right="1029"/>
      </w:pPr>
      <w:r>
        <w:rPr/>
        <w:t>VI.</w:t>
      </w:r>
    </w:p>
    <w:p>
      <w:pPr>
        <w:pStyle w:val="Heading2"/>
        <w:spacing w:before="1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" w:after="0"/>
        <w:ind w:left="52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  <w:jc w:val="left"/>
      </w:pPr>
      <w:r>
        <w:rPr/>
        <w:t>Smlouvou.</w:t>
      </w:r>
    </w:p>
    <w:p>
      <w:pPr>
        <w:spacing w:after="0"/>
        <w:jc w:val="left"/>
        <w:sectPr>
          <w:pgSz w:w="12240" w:h="15840"/>
          <w:pgMar w:header="0" w:footer="1425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0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1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25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97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8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9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8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8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7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6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07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2022-06-27T08:29:54Z</dcterms:created>
  <dcterms:modified xsi:type="dcterms:W3CDTF">2022-06-27T08:29:54Z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2022-06-27T00:00:00Z</vt:filetime>
  </property>
</Properties>
</file>