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B787" w14:textId="77777777" w:rsidR="000376D0" w:rsidRDefault="00C07C45">
      <w:pPr>
        <w:spacing w:after="258" w:line="259" w:lineRule="auto"/>
        <w:ind w:left="244" w:firstLine="0"/>
        <w:jc w:val="left"/>
      </w:pPr>
      <w:r>
        <w:rPr>
          <w:noProof/>
        </w:rPr>
        <w:drawing>
          <wp:inline distT="0" distB="0" distL="0" distR="0" wp14:anchorId="1C8BA239" wp14:editId="33DB1D34">
            <wp:extent cx="862094" cy="788677"/>
            <wp:effectExtent l="0" t="0" r="0" b="0"/>
            <wp:docPr id="2151" name="Picture 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" name="Picture 2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2094" cy="7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ŘEDITELSTVÍ SILNIC A DÁLNIC ÖR</w:t>
      </w:r>
    </w:p>
    <w:p w14:paraId="7EAFB26C" w14:textId="77777777" w:rsidR="000376D0" w:rsidRDefault="00C07C45">
      <w:pPr>
        <w:pStyle w:val="Nadpis1"/>
      </w:pPr>
      <w:r>
        <w:t>OBJEDNÁVKA</w:t>
      </w:r>
    </w:p>
    <w:p w14:paraId="355CC728" w14:textId="77777777" w:rsidR="000376D0" w:rsidRDefault="00C07C45">
      <w:pPr>
        <w:spacing w:after="27" w:line="259" w:lineRule="auto"/>
        <w:ind w:left="220" w:hanging="10"/>
        <w:jc w:val="center"/>
      </w:pPr>
      <w:r>
        <w:t>Číslo objednávky: 29ZA-003456</w:t>
      </w:r>
    </w:p>
    <w:p w14:paraId="43510EFD" w14:textId="77777777" w:rsidR="000376D0" w:rsidRDefault="00C07C45">
      <w:pPr>
        <w:spacing w:after="27" w:line="259" w:lineRule="auto"/>
        <w:ind w:left="220" w:right="20" w:hanging="10"/>
        <w:jc w:val="center"/>
      </w:pPr>
      <w:r>
        <w:t>Evidenční číslo (ISPROFIN/ISPROFOND): 500 1.15 0009</w:t>
      </w:r>
    </w:p>
    <w:p w14:paraId="17B8E85D" w14:textId="77777777" w:rsidR="000376D0" w:rsidRDefault="00C07C45">
      <w:pPr>
        <w:pStyle w:val="Nadpis2"/>
      </w:pPr>
      <w:r>
        <w:t xml:space="preserve">Název veřejné </w:t>
      </w:r>
      <w:proofErr w:type="gramStart"/>
      <w:r>
        <w:t>zakázky:•</w:t>
      </w:r>
      <w:proofErr w:type="gramEnd"/>
      <w:r>
        <w:t xml:space="preserve"> 511 areál - oprava průmyslových sekčních vrat</w:t>
      </w:r>
    </w:p>
    <w:tbl>
      <w:tblPr>
        <w:tblStyle w:val="TableGrid"/>
        <w:tblW w:w="8397" w:type="dxa"/>
        <w:tblInd w:w="197" w:type="dxa"/>
        <w:tblCellMar>
          <w:top w:w="0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3496"/>
      </w:tblGrid>
      <w:tr w:rsidR="000376D0" w14:paraId="334893E4" w14:textId="77777777">
        <w:trPr>
          <w:trHeight w:val="346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2BB6F334" w14:textId="77777777" w:rsidR="000376D0" w:rsidRDefault="00C07C45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7FC2C14" wp14:editId="2033F374">
                  <wp:extent cx="8621" cy="8620"/>
                  <wp:effectExtent l="0" t="0" r="0" b="0"/>
                  <wp:docPr id="1804" name="Picture 1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Picture 18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" cy="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Objednatel: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49CED4E" w14:textId="77777777" w:rsidR="000376D0" w:rsidRDefault="00C07C45">
            <w:pPr>
              <w:spacing w:after="0" w:line="259" w:lineRule="auto"/>
              <w:ind w:left="20" w:firstLine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0376D0" w14:paraId="0F5AAA1F" w14:textId="77777777">
        <w:trPr>
          <w:trHeight w:val="387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025E6168" w14:textId="77777777" w:rsidR="000376D0" w:rsidRDefault="00C07C45">
            <w:pPr>
              <w:spacing w:after="0" w:line="259" w:lineRule="auto"/>
              <w:ind w:left="34" w:firstLine="0"/>
              <w:jc w:val="left"/>
            </w:pPr>
            <w:r>
              <w:t>Ředitelství silnic a dálnic ČR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B8282" w14:textId="77777777" w:rsidR="000376D0" w:rsidRDefault="00C07C45">
            <w:pPr>
              <w:spacing w:after="0" w:line="259" w:lineRule="auto"/>
              <w:ind w:left="20" w:firstLine="0"/>
              <w:jc w:val="left"/>
            </w:pPr>
            <w:r>
              <w:t>Obchodní. jméno: G-</w:t>
            </w:r>
            <w:proofErr w:type="spellStart"/>
            <w:r>
              <w:t>mont</w:t>
            </w:r>
            <w:proofErr w:type="spellEnd"/>
            <w:r>
              <w:t>, s.r.o.</w:t>
            </w:r>
          </w:p>
        </w:tc>
      </w:tr>
      <w:tr w:rsidR="000376D0" w14:paraId="6D0ECE74" w14:textId="77777777">
        <w:trPr>
          <w:trHeight w:val="288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243D193E" w14:textId="77777777" w:rsidR="000376D0" w:rsidRDefault="00C07C45">
            <w:pPr>
              <w:spacing w:after="0" w:line="259" w:lineRule="auto"/>
              <w:ind w:left="34" w:firstLine="0"/>
              <w:jc w:val="left"/>
            </w:pPr>
            <w:proofErr w:type="spellStart"/>
            <w:r>
              <w:rPr>
                <w:rFonts w:ascii="Courier New" w:eastAsia="Courier New" w:hAnsi="Courier New" w:cs="Courier New"/>
                <w:sz w:val="26"/>
              </w:rPr>
              <w:t>ssÚD</w:t>
            </w:r>
            <w:proofErr w:type="spellEnd"/>
            <w:r>
              <w:rPr>
                <w:rFonts w:ascii="Courier New" w:eastAsia="Courier New" w:hAnsi="Courier New" w:cs="Courier New"/>
                <w:sz w:val="26"/>
              </w:rPr>
              <w:t xml:space="preserve"> 7</w:t>
            </w:r>
            <w:r>
              <w:rPr>
                <w:noProof/>
              </w:rPr>
              <w:drawing>
                <wp:inline distT="0" distB="0" distL="0" distR="0" wp14:anchorId="040F6A1C" wp14:editId="5E6653CA">
                  <wp:extent cx="4310" cy="8619"/>
                  <wp:effectExtent l="0" t="0" r="0" b="0"/>
                  <wp:docPr id="1805" name="Picture 1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Picture 18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" cy="8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56FE18EB" w14:textId="77777777" w:rsidR="000376D0" w:rsidRDefault="00C07C45">
            <w:pPr>
              <w:spacing w:after="0" w:line="259" w:lineRule="auto"/>
              <w:ind w:left="20" w:firstLine="0"/>
            </w:pPr>
            <w:r>
              <w:t>Adresa: Kateřinská 4459/</w:t>
            </w:r>
            <w:proofErr w:type="gramStart"/>
            <w:r>
              <w:t>2a</w:t>
            </w:r>
            <w:proofErr w:type="gramEnd"/>
            <w:r>
              <w:t>, 695 OI</w:t>
            </w:r>
          </w:p>
        </w:tc>
      </w:tr>
      <w:tr w:rsidR="000376D0" w14:paraId="4B0947EC" w14:textId="77777777">
        <w:trPr>
          <w:trHeight w:val="302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6C13253C" w14:textId="77777777" w:rsidR="000376D0" w:rsidRDefault="00C07C45">
            <w:pPr>
              <w:spacing w:after="0" w:line="259" w:lineRule="auto"/>
              <w:ind w:left="20" w:firstLine="0"/>
              <w:jc w:val="left"/>
            </w:pPr>
            <w:r>
              <w:t>Bankovní spojení: ČNB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85A9F" w14:textId="77777777" w:rsidR="000376D0" w:rsidRDefault="00C07C45">
            <w:pPr>
              <w:spacing w:after="0" w:line="259" w:lineRule="auto"/>
              <w:ind w:left="7" w:firstLine="0"/>
              <w:jc w:val="left"/>
            </w:pPr>
            <w:r>
              <w:t>Hodonín</w:t>
            </w:r>
          </w:p>
        </w:tc>
      </w:tr>
      <w:tr w:rsidR="000376D0" w14:paraId="11C76989" w14:textId="77777777">
        <w:trPr>
          <w:trHeight w:val="292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3E19117C" w14:textId="287E0192" w:rsidR="000376D0" w:rsidRDefault="00C07C45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6A95F40" wp14:editId="7AB7DF2E">
                  <wp:extent cx="8621" cy="4310"/>
                  <wp:effectExtent l="0" t="0" r="0" b="0"/>
                  <wp:docPr id="1806" name="Picture 1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Picture 18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" cy="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číslo účtu: </w:t>
            </w:r>
            <w:proofErr w:type="spellStart"/>
            <w:r w:rsidR="009329BE">
              <w:t>xxxxxxxxxxxxxxxxxxxxx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2C09956" w14:textId="77777777" w:rsidR="000376D0" w:rsidRDefault="00C07C45">
            <w:pPr>
              <w:spacing w:after="0" w:line="259" w:lineRule="auto"/>
              <w:ind w:left="7" w:firstLine="0"/>
              <w:jc w:val="left"/>
            </w:pPr>
            <w:r>
              <w:t>IČO: 26257874</w:t>
            </w:r>
          </w:p>
        </w:tc>
      </w:tr>
      <w:tr w:rsidR="000376D0" w14:paraId="12CF4D7B" w14:textId="77777777">
        <w:trPr>
          <w:trHeight w:val="305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2A2878D3" w14:textId="77777777" w:rsidR="000376D0" w:rsidRDefault="00C07C45">
            <w:pPr>
              <w:spacing w:after="0" w:line="259" w:lineRule="auto"/>
              <w:ind w:left="20" w:firstLine="0"/>
              <w:jc w:val="left"/>
            </w:pPr>
            <w:r>
              <w:t>IČO: 65993390</w:t>
            </w:r>
            <w:r>
              <w:rPr>
                <w:noProof/>
              </w:rPr>
              <w:drawing>
                <wp:inline distT="0" distB="0" distL="0" distR="0" wp14:anchorId="7AF9EC1B" wp14:editId="60E3C683">
                  <wp:extent cx="4311" cy="4310"/>
                  <wp:effectExtent l="0" t="0" r="0" b="0"/>
                  <wp:docPr id="1807" name="Picture 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Picture 18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" cy="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DAFF823" w14:textId="77777777" w:rsidR="000376D0" w:rsidRDefault="00C07C45">
            <w:pPr>
              <w:spacing w:after="0" w:line="259" w:lineRule="auto"/>
              <w:ind w:left="7" w:firstLine="0"/>
              <w:jc w:val="left"/>
            </w:pPr>
            <w:r>
              <w:t>DIČ: CZ26257874</w:t>
            </w:r>
          </w:p>
        </w:tc>
      </w:tr>
      <w:tr w:rsidR="000376D0" w14:paraId="26897689" w14:textId="77777777">
        <w:trPr>
          <w:trHeight w:val="299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35DC176A" w14:textId="77777777" w:rsidR="000376D0" w:rsidRDefault="00C07C45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DIČ: CZ65993390</w:t>
            </w: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577B0C08" w14:textId="120C0DA2" w:rsidR="000376D0" w:rsidRDefault="00C07C45">
            <w:pPr>
              <w:spacing w:after="0" w:line="259" w:lineRule="auto"/>
              <w:ind w:left="0" w:firstLine="0"/>
            </w:pPr>
            <w:r>
              <w:t xml:space="preserve">Kontaktní osoba: </w:t>
            </w:r>
            <w:proofErr w:type="spellStart"/>
            <w:r w:rsidR="009329BE">
              <w:t>xxxxxxxxxxxxxxx</w:t>
            </w:r>
            <w:proofErr w:type="spellEnd"/>
          </w:p>
        </w:tc>
      </w:tr>
    </w:tbl>
    <w:p w14:paraId="02952144" w14:textId="77777777" w:rsidR="000376D0" w:rsidRDefault="00C07C45">
      <w:pPr>
        <w:spacing w:after="192"/>
        <w:ind w:left="205"/>
      </w:pPr>
      <w:r>
        <w:t xml:space="preserve">Tato objednávka Objednatele zavazuje po </w:t>
      </w:r>
      <w:proofErr w:type="spellStart"/>
      <w:r>
        <w:t>jejíłn</w:t>
      </w:r>
      <w:proofErr w:type="spellEnd"/>
      <w:r>
        <w:t xml:space="preserve"> </w:t>
      </w:r>
      <w:proofErr w:type="spellStart"/>
      <w:r>
        <w:t>potvłzení</w:t>
      </w:r>
      <w:proofErr w:type="spellEnd"/>
      <w:r>
        <w:t xml:space="preserve">. Dodavatelem obě smluvní strany ke </w:t>
      </w:r>
      <w:r>
        <w:rPr>
          <w:noProof/>
        </w:rPr>
        <w:drawing>
          <wp:inline distT="0" distB="0" distL="0" distR="0" wp14:anchorId="1D436F6D" wp14:editId="3F166849">
            <wp:extent cx="8620" cy="4309"/>
            <wp:effectExtent l="0" t="0" r="0" b="0"/>
            <wp:docPr id="1808" name="Picture 1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" name="Picture 18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0" cy="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splnění stanovených závazků a.- nahrazuje smlouvu, Dodavatel se zavazuje provést </w:t>
      </w:r>
      <w:proofErr w:type="gramStart"/>
      <w:r>
        <w:t>na- svůj</w:t>
      </w:r>
      <w:proofErr w:type="gramEnd"/>
      <w:r>
        <w:t xml:space="preserve"> náklad a nebezpečí pro Objednatele služby specifikované níže; Objednatel </w:t>
      </w:r>
      <w:proofErr w:type="spellStart"/>
      <w:r>
        <w:t>se•zavazuje</w:t>
      </w:r>
      <w:proofErr w:type="spellEnd"/>
      <w:r>
        <w:t xml:space="preserve"> </w:t>
      </w:r>
      <w:proofErr w:type="spellStart"/>
      <w:r>
        <w:t>zapiätit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9ABA17E" wp14:editId="285F4AF9">
            <wp:extent cx="8620" cy="4309"/>
            <wp:effectExtent l="0" t="0" r="0" b="0"/>
            <wp:docPr id="1809" name="Picture 1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" name="Picture 18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0" cy="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služby poskytnuté v souladu s touto objednávkou Cenu uvedenou níže.</w:t>
      </w:r>
      <w:r>
        <w:rPr>
          <w:noProof/>
        </w:rPr>
        <w:drawing>
          <wp:inline distT="0" distB="0" distL="0" distR="0" wp14:anchorId="6ACBF105" wp14:editId="2CEA405B">
            <wp:extent cx="4311" cy="4309"/>
            <wp:effectExtent l="0" t="0" r="0" b="0"/>
            <wp:docPr id="1810" name="Picture 1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Picture 18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1" cy="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E9B9" w14:textId="77777777" w:rsidR="000376D0" w:rsidRDefault="00C07C45">
      <w:pPr>
        <w:spacing w:after="145" w:line="259" w:lineRule="auto"/>
        <w:ind w:left="212" w:hanging="10"/>
        <w:jc w:val="left"/>
      </w:pPr>
      <w:r>
        <w:rPr>
          <w:sz w:val="26"/>
        </w:rPr>
        <w:t>Místo dodání: SSÚD 7, Bratislavská 867, 691 45 Podivín</w:t>
      </w:r>
    </w:p>
    <w:p w14:paraId="18F824A5" w14:textId="50666542" w:rsidR="000376D0" w:rsidRDefault="00C07C45">
      <w:pPr>
        <w:spacing w:after="183" w:line="259" w:lineRule="auto"/>
        <w:ind w:left="212" w:hanging="10"/>
        <w:jc w:val="left"/>
      </w:pPr>
      <w:r>
        <w:rPr>
          <w:sz w:val="26"/>
        </w:rPr>
        <w:t xml:space="preserve">Kontaktní osoba Objednatele: </w:t>
      </w:r>
      <w:proofErr w:type="spellStart"/>
      <w:r w:rsidR="009329BE">
        <w:rPr>
          <w:sz w:val="26"/>
        </w:rPr>
        <w:t>xxxxxxxxxxxxxxxxxxxxxxx</w:t>
      </w:r>
      <w:proofErr w:type="spellEnd"/>
    </w:p>
    <w:p w14:paraId="02A28E89" w14:textId="77777777" w:rsidR="000376D0" w:rsidRDefault="00C07C45">
      <w:pPr>
        <w:ind w:left="205"/>
      </w:pPr>
      <w:r>
        <w:t>Fakturujte: Ředitelství silnic a dálnic ČR, Na Pankráci 56, 140 OO Praha 4</w:t>
      </w:r>
    </w:p>
    <w:p w14:paraId="3142C0EA" w14:textId="77777777" w:rsidR="000376D0" w:rsidRDefault="00C07C45">
      <w:pPr>
        <w:spacing w:after="145" w:line="259" w:lineRule="auto"/>
        <w:ind w:left="212" w:hanging="10"/>
        <w:jc w:val="left"/>
      </w:pPr>
      <w:r>
        <w:rPr>
          <w:sz w:val="26"/>
        </w:rPr>
        <w:t>Faktury zasílejte na adresu: SSÚD T, Bratislavská 867, 691 45 Podivín</w:t>
      </w:r>
    </w:p>
    <w:p w14:paraId="68EF8BC0" w14:textId="77777777" w:rsidR="000376D0" w:rsidRDefault="00C07C45">
      <w:pPr>
        <w:ind w:left="122" w:firstLine="75"/>
      </w:pPr>
      <w:r>
        <w:t>Obchodní a platební podmínky: Objednatel uhradí cenu jednorázovým bankovním převodem na účet Dodavatele uvedený</w:t>
      </w:r>
      <w:r>
        <w:t xml:space="preserve"> na faktuře, termín. </w:t>
      </w:r>
      <w:proofErr w:type="spellStart"/>
      <w:r>
        <w:t>sp</w:t>
      </w:r>
      <w:proofErr w:type="spellEnd"/>
      <w:proofErr w:type="gramStart"/>
      <w:r>
        <w:t>].</w:t>
      </w:r>
      <w:proofErr w:type="spellStart"/>
      <w:r>
        <w:t>atnosti</w:t>
      </w:r>
      <w:proofErr w:type="spellEnd"/>
      <w:proofErr w:type="gramEnd"/>
      <w:r>
        <w:t xml:space="preserve"> je stanoven na 30 dnů. ode dne doručení faktury Objednateli. Faktum lze předložit nejdříve po </w:t>
      </w:r>
      <w:proofErr w:type="spellStart"/>
      <w:r>
        <w:t>protokolámím</w:t>
      </w:r>
      <w:proofErr w:type="spellEnd"/>
      <w:r>
        <w:t xml:space="preserve"> převzetí služeb Objednatelem bez vad či nedodělků. Faktura </w:t>
      </w:r>
      <w:proofErr w:type="spellStart"/>
      <w:r>
        <w:t>musi</w:t>
      </w:r>
      <w:proofErr w:type="spellEnd"/>
      <w:r>
        <w:t xml:space="preserve"> obsahovat veškeré náležitosti stanovené </w:t>
      </w:r>
      <w:proofErr w:type="spellStart"/>
      <w:r>
        <w:t>plátnými</w:t>
      </w:r>
      <w:proofErr w:type="spellEnd"/>
      <w:r>
        <w:t xml:space="preserve"> </w:t>
      </w:r>
      <w:proofErr w:type="spellStart"/>
      <w:r>
        <w:t>płá</w:t>
      </w:r>
      <w:r>
        <w:t>vnimi</w:t>
      </w:r>
      <w:proofErr w:type="spellEnd"/>
      <w:r>
        <w:t xml:space="preserve"> předpisy, číslo objednávky, </w:t>
      </w:r>
      <w:proofErr w:type="gramStart"/>
      <w:r>
        <w:t>•.</w:t>
      </w:r>
      <w:proofErr w:type="spellStart"/>
      <w:r>
        <w:t>nłísto</w:t>
      </w:r>
      <w:proofErr w:type="spellEnd"/>
      <w:proofErr w:type="gramEnd"/>
      <w:r>
        <w:t xml:space="preserve"> dodání a Evidenční číslo </w:t>
      </w:r>
      <w:r>
        <w:rPr>
          <w:noProof/>
        </w:rPr>
        <w:drawing>
          <wp:inline distT="0" distB="0" distL="0" distR="0" wp14:anchorId="31B3C07F" wp14:editId="57EC8F05">
            <wp:extent cx="4311" cy="4310"/>
            <wp:effectExtent l="0" t="0" r="0" b="0"/>
            <wp:docPr id="1811" name="Picture 1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Picture 18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1" cy="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(ISPROFNTSPROFOND). Objednatel neposkytuje žádné zálohy na cenu, ani dílčí platby ceny. Potvrzením přijetí (akceptací) této objednávky se Dodavatel zavazuje plnit veškeré. povinnosti v té</w:t>
      </w:r>
      <w:r>
        <w:t xml:space="preserve">to objednávce uvedené, Objednatel výslovně vylučuje, akceptaci. objednávky Dodavatelem s </w:t>
      </w:r>
      <w:proofErr w:type="spellStart"/>
      <w:proofErr w:type="gramStart"/>
      <w:r>
        <w:t>jakýmik.oliv</w:t>
      </w:r>
      <w:proofErr w:type="spellEnd"/>
      <w:proofErr w:type="gramEnd"/>
      <w:r>
        <w:t xml:space="preserve"> změnami jejího obsahu, k takovému právnímu jednání </w:t>
      </w:r>
      <w:proofErr w:type="spellStart"/>
      <w:r>
        <w:t>Dodavatefe</w:t>
      </w:r>
      <w:proofErr w:type="spellEnd"/>
      <w:r>
        <w:t xml:space="preserve"> se nepřihlíží Dodavatel poskytuje souhlas s uveřejněním objednávky a jejího potvrzení v regi</w:t>
      </w:r>
      <w:r>
        <w:t xml:space="preserve">stru smluv zřízeným zákonem č. 340/2015 Sb., o zvláštních podmínkách účinnosti některých smluv, uveřejňování těchto smluv a o </w:t>
      </w:r>
      <w:proofErr w:type="spellStart"/>
      <w:r>
        <w:t>registlll</w:t>
      </w:r>
      <w:proofErr w:type="spellEnd"/>
      <w:r>
        <w:t xml:space="preserve"> smluv, ve znění pozdějších předpisů (dále jako „zákon o </w:t>
      </w:r>
      <w:proofErr w:type="spellStart"/>
      <w:r>
        <w:t>registłu</w:t>
      </w:r>
      <w:proofErr w:type="spellEnd"/>
      <w:r>
        <w:t xml:space="preserve"> smluv”), Objednatelem. Objednávka je účinná okamžikem </w:t>
      </w:r>
      <w:r>
        <w:rPr>
          <w:noProof/>
        </w:rPr>
        <w:drawing>
          <wp:inline distT="0" distB="0" distL="0" distR="0" wp14:anchorId="29378637" wp14:editId="5224A5D3">
            <wp:extent cx="4310" cy="4310"/>
            <wp:effectExtent l="0" t="0" r="0" b="0"/>
            <wp:docPr id="1812" name="Picture 1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" name="Picture 18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0" cy="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zveřejnění v registru </w:t>
      </w:r>
      <w:proofErr w:type="spellStart"/>
      <w:proofErr w:type="gramStart"/>
      <w:r>
        <w:t>sml.uv</w:t>
      </w:r>
      <w:proofErr w:type="spellEnd"/>
      <w:proofErr w:type="gramEnd"/>
      <w:r>
        <w:t xml:space="preserve">, Objednatel je oprávněn kdykoliv po uzavření objednávky tuto </w:t>
      </w:r>
      <w:r>
        <w:rPr>
          <w:noProof/>
        </w:rPr>
        <w:drawing>
          <wp:inline distT="0" distB="0" distL="0" distR="0" wp14:anchorId="62FA722E" wp14:editId="3CFB4972">
            <wp:extent cx="12931" cy="17239"/>
            <wp:effectExtent l="0" t="0" r="0" b="0"/>
            <wp:docPr id="18119" name="Picture 18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" name="Picture 181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31" cy="1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objednávku vypovědět s </w:t>
      </w:r>
      <w:proofErr w:type="spellStart"/>
      <w:r>
        <w:t>úč_inky</w:t>
      </w:r>
      <w:proofErr w:type="spellEnd"/>
      <w:r>
        <w:t xml:space="preserve"> .od </w:t>
      </w:r>
      <w:proofErr w:type="spellStart"/>
      <w:r>
        <w:t>dołučení</w:t>
      </w:r>
      <w:proofErr w:type="spellEnd"/>
      <w:r>
        <w:t xml:space="preserve"> písemné výpovědi Dodavateli, a to i bez uvedení</w:t>
      </w:r>
    </w:p>
    <w:p w14:paraId="48D1452D" w14:textId="77777777" w:rsidR="000376D0" w:rsidRDefault="00C07C45">
      <w:pPr>
        <w:spacing w:after="189" w:line="259" w:lineRule="auto"/>
        <w:ind w:left="98" w:right="20" w:hanging="10"/>
        <w:jc w:val="center"/>
      </w:pPr>
      <w:r>
        <w:rPr>
          <w:sz w:val="16"/>
        </w:rPr>
        <w:t>Stránka I</w:t>
      </w:r>
      <w:r>
        <w:rPr>
          <w:noProof/>
        </w:rPr>
        <w:drawing>
          <wp:inline distT="0" distB="0" distL="0" distR="0" wp14:anchorId="0F3D6220" wp14:editId="40EA1295">
            <wp:extent cx="116383" cy="73265"/>
            <wp:effectExtent l="0" t="0" r="0" b="0"/>
            <wp:docPr id="18121" name="Picture 18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" name="Picture 181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383" cy="7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7B5ED" w14:textId="77777777" w:rsidR="000376D0" w:rsidRDefault="00C07C45">
      <w:pPr>
        <w:ind w:left="205"/>
      </w:pPr>
      <w:r>
        <w:lastRenderedPageBreak/>
        <w:t>důvodu. Výpověď objednávky dle předcházející věty nemá vliv na</w:t>
      </w:r>
      <w:r>
        <w:t xml:space="preserve"> již řádně poskytnuté plnění včetně práv a povinností z něj vyplývajících,</w:t>
      </w:r>
      <w:r>
        <w:rPr>
          <w:noProof/>
        </w:rPr>
        <w:drawing>
          <wp:inline distT="0" distB="0" distL="0" distR="0" wp14:anchorId="6ED7B75E" wp14:editId="64A277CC">
            <wp:extent cx="4311" cy="4310"/>
            <wp:effectExtent l="0" t="0" r="0" b="0"/>
            <wp:docPr id="3801" name="Picture 3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1" name="Picture 38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1" cy="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1221" w14:textId="77777777" w:rsidR="000376D0" w:rsidRDefault="00C07C45">
      <w:pPr>
        <w:spacing w:after="145" w:line="259" w:lineRule="auto"/>
        <w:ind w:left="212" w:hanging="10"/>
        <w:jc w:val="left"/>
      </w:pPr>
      <w:r>
        <w:rPr>
          <w:sz w:val="26"/>
        </w:rPr>
        <w:t xml:space="preserve">Objednáváme u Vás: 5.11 </w:t>
      </w:r>
      <w:proofErr w:type="gramStart"/>
      <w:r>
        <w:rPr>
          <w:sz w:val="26"/>
        </w:rPr>
        <w:t>areál - oprava</w:t>
      </w:r>
      <w:proofErr w:type="gramEnd"/>
      <w:r>
        <w:rPr>
          <w:sz w:val="26"/>
        </w:rPr>
        <w:t xml:space="preserve"> průmyslových sekčních vrat</w:t>
      </w:r>
    </w:p>
    <w:p w14:paraId="0F2324FA" w14:textId="77777777" w:rsidR="000376D0" w:rsidRDefault="00C07C45">
      <w:pPr>
        <w:spacing w:after="202" w:line="259" w:lineRule="auto"/>
        <w:ind w:left="212" w:hanging="10"/>
        <w:jc w:val="left"/>
      </w:pPr>
      <w:r>
        <w:rPr>
          <w:sz w:val="26"/>
        </w:rPr>
        <w:t xml:space="preserve">Lhůta pro </w:t>
      </w:r>
      <w:proofErr w:type="spellStart"/>
      <w:r>
        <w:rPr>
          <w:sz w:val="26"/>
        </w:rPr>
        <w:t>dodání•či</w:t>
      </w:r>
      <w:proofErr w:type="spellEnd"/>
      <w:r>
        <w:rPr>
          <w:sz w:val="26"/>
        </w:rPr>
        <w:t xml:space="preserve"> termín dodání: Do </w:t>
      </w:r>
      <w:proofErr w:type="gramStart"/>
      <w:r>
        <w:rPr>
          <w:sz w:val="26"/>
        </w:rPr>
        <w:t>31 ,</w:t>
      </w:r>
      <w:proofErr w:type="gramEnd"/>
      <w:r>
        <w:rPr>
          <w:sz w:val="26"/>
        </w:rPr>
        <w:t xml:space="preserve"> 7.2022</w:t>
      </w:r>
    </w:p>
    <w:p w14:paraId="524E4C02" w14:textId="77777777" w:rsidR="000376D0" w:rsidRDefault="00C07C45">
      <w:pPr>
        <w:tabs>
          <w:tab w:val="center" w:pos="1823"/>
          <w:tab w:val="center" w:pos="5916"/>
        </w:tabs>
        <w:spacing w:after="145" w:line="259" w:lineRule="auto"/>
        <w:ind w:left="0" w:firstLine="0"/>
        <w:jc w:val="left"/>
      </w:pPr>
      <w:r>
        <w:rPr>
          <w:sz w:val="26"/>
        </w:rPr>
        <w:tab/>
      </w:r>
      <w:r>
        <w:rPr>
          <w:noProof/>
        </w:rPr>
        <w:drawing>
          <wp:inline distT="0" distB="0" distL="0" distR="0" wp14:anchorId="47DAC79E" wp14:editId="2F28D191">
            <wp:extent cx="8621" cy="8619"/>
            <wp:effectExtent l="0" t="0" r="0" b="0"/>
            <wp:docPr id="3802" name="Picture 3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" name="Picture 38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21" cy="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Celková hodnota objednávky v </w:t>
      </w:r>
      <w:r>
        <w:rPr>
          <w:sz w:val="26"/>
        </w:rPr>
        <w:tab/>
        <w:t>bez DPH. / vč. DPH: 97 530,- / 118 011,30</w:t>
      </w:r>
    </w:p>
    <w:p w14:paraId="20C6DA9F" w14:textId="29476F47" w:rsidR="000376D0" w:rsidRDefault="00C07C45">
      <w:pPr>
        <w:spacing w:after="82"/>
        <w:ind w:left="205"/>
      </w:pPr>
      <w:r>
        <w:t xml:space="preserve">V případě akceptace objednávky Objednatele Dodavatel objednávku písemně potvrdí prostřednictvím e-mailu zaslaného </w:t>
      </w:r>
      <w:proofErr w:type="spellStart"/>
      <w:r>
        <w:t>dö</w:t>
      </w:r>
      <w:proofErr w:type="spellEnd"/>
      <w:r>
        <w:t xml:space="preserve"> e-mailové schránky </w:t>
      </w:r>
      <w:proofErr w:type="spellStart"/>
      <w:proofErr w:type="gramStart"/>
      <w:r>
        <w:t>Objednatele</w:t>
      </w:r>
      <w:r w:rsidR="009329BE">
        <w:t>xxxxxxxxxxxxxxxxxxxxxxxxxxxxxxxxx</w:t>
      </w:r>
      <w:proofErr w:type="spellEnd"/>
      <w:r>
        <w:t>..</w:t>
      </w:r>
      <w:proofErr w:type="gramEnd"/>
      <w:r>
        <w:t xml:space="preserve"> V případ</w:t>
      </w:r>
      <w:r>
        <w:t xml:space="preserve">ě nepotvrzení akceptace objednávky Objednatele Dodavatelem ve lhůtě 3 pracovních dnů ode dne odeslání objednávky Objednatelem platí, že Dodavatel </w:t>
      </w:r>
      <w:proofErr w:type="spellStart"/>
      <w:proofErr w:type="gramStart"/>
      <w:r>
        <w:t>objednávkuneak.ceptoval</w:t>
      </w:r>
      <w:proofErr w:type="spellEnd"/>
      <w:proofErr w:type="gramEnd"/>
      <w:r>
        <w:t xml:space="preserve"> a objednávka je bez dalšího zneplatněna.</w:t>
      </w:r>
    </w:p>
    <w:p w14:paraId="07BDBCD6" w14:textId="77777777" w:rsidR="000376D0" w:rsidRDefault="00C07C45">
      <w:pPr>
        <w:spacing w:after="130"/>
        <w:ind w:left="205"/>
      </w:pPr>
      <w:r>
        <w:t xml:space="preserve">Dodavatel akceptací této objednávky současně </w:t>
      </w:r>
      <w:proofErr w:type="spellStart"/>
      <w:proofErr w:type="gramStart"/>
      <w:r>
        <w:t>potv.rzuje</w:t>
      </w:r>
      <w:proofErr w:type="spellEnd"/>
      <w:proofErr w:type="gramEnd"/>
      <w:r>
        <w:t xml:space="preserve">, že není ve střetu zájmů dle </w:t>
      </w:r>
      <w:r>
        <w:rPr>
          <w:noProof/>
        </w:rPr>
        <w:drawing>
          <wp:inline distT="0" distB="0" distL="0" distR="0" wp14:anchorId="4BFC60FF" wp14:editId="2C21EEC1">
            <wp:extent cx="8620" cy="4310"/>
            <wp:effectExtent l="0" t="0" r="0" b="0"/>
            <wp:docPr id="3803" name="Picture 3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" name="Picture 38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0" cy="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12CF8" wp14:editId="6FB6EB2D">
            <wp:extent cx="90520" cy="159459"/>
            <wp:effectExtent l="0" t="0" r="0" b="0"/>
            <wp:docPr id="18127" name="Picture 18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" name="Picture 181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520" cy="1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4b zákona č. 159/2006 Sb., o střetu zájmů, ve znění pozdějších předpisů, tj. není obchodní </w:t>
      </w:r>
      <w:r>
        <w:rPr>
          <w:noProof/>
        </w:rPr>
        <w:drawing>
          <wp:inline distT="0" distB="0" distL="0" distR="0" wp14:anchorId="57690951" wp14:editId="73975EE2">
            <wp:extent cx="17242" cy="86194"/>
            <wp:effectExtent l="0" t="0" r="0" b="0"/>
            <wp:docPr id="18129" name="Picture 18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" name="Picture 181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42" cy="8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společnos.tíi</w:t>
      </w:r>
      <w:proofErr w:type="spellEnd"/>
      <w:r>
        <w:t xml:space="preserve"> ve které veřejný funkcionář uvedený v 2 </w:t>
      </w:r>
      <w:proofErr w:type="spellStart"/>
      <w:r>
        <w:t>odsĹ</w:t>
      </w:r>
      <w:proofErr w:type="spellEnd"/>
      <w:r>
        <w:t xml:space="preserve"> I písm. c) zákona č, 159/2006 Sb., o střetu zájmů, ve. znění po</w:t>
      </w:r>
      <w:r>
        <w:t xml:space="preserve">zdějších předpisů (člen vlády nebo vedoucí jiného </w:t>
      </w:r>
      <w:proofErr w:type="spellStart"/>
      <w:r>
        <w:t>ústředníhó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11200AFA" wp14:editId="1551CA80">
            <wp:extent cx="12931" cy="17239"/>
            <wp:effectExtent l="0" t="0" r="0" b="0"/>
            <wp:docPr id="18131" name="Picture 18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" name="Picture 181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31" cy="1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správního úřadu, v jehož čele není </w:t>
      </w:r>
      <w:proofErr w:type="spellStart"/>
      <w:r>
        <w:t>členł</w:t>
      </w:r>
      <w:proofErr w:type="spellEnd"/>
      <w:r>
        <w:t xml:space="preserve"> vlády) nebo jím ovládaná osoba </w:t>
      </w:r>
      <w:proofErr w:type="spellStart"/>
      <w:r>
        <w:t>tlaštní</w:t>
      </w:r>
      <w:proofErr w:type="spellEnd"/>
      <w:r>
        <w:t xml:space="preserve"> podíl představující alespoň 25 % účasti společníka S</w:t>
      </w:r>
      <w:r>
        <w:rPr>
          <w:vertAlign w:val="superscript"/>
        </w:rPr>
        <w:t xml:space="preserve">i </w:t>
      </w:r>
      <w:proofErr w:type="spellStart"/>
      <w:r>
        <w:t>obchodni</w:t>
      </w:r>
      <w:proofErr w:type="spellEnd"/>
      <w:r>
        <w:t xml:space="preserve"> </w:t>
      </w:r>
      <w:proofErr w:type="spellStart"/>
      <w:r>
        <w:t>spoiečnosti</w:t>
      </w:r>
      <w:proofErr w:type="spellEnd"/>
      <w:r>
        <w:t>.</w:t>
      </w:r>
      <w:r>
        <w:rPr>
          <w:noProof/>
        </w:rPr>
        <w:drawing>
          <wp:inline distT="0" distB="0" distL="0" distR="0" wp14:anchorId="7DD25462" wp14:editId="08FC232C">
            <wp:extent cx="4311" cy="4310"/>
            <wp:effectExtent l="0" t="0" r="0" b="0"/>
            <wp:docPr id="3812" name="Picture 3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" name="Picture 38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1" cy="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E186" w14:textId="77777777" w:rsidR="000376D0" w:rsidRDefault="00C07C45">
      <w:pPr>
        <w:ind w:left="20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760B7F" wp14:editId="63A40829">
            <wp:simplePos x="0" y="0"/>
            <wp:positionH relativeFrom="page">
              <wp:posOffset>6715712</wp:posOffset>
            </wp:positionH>
            <wp:positionV relativeFrom="page">
              <wp:posOffset>3439146</wp:posOffset>
            </wp:positionV>
            <wp:extent cx="4311" cy="4310"/>
            <wp:effectExtent l="0" t="0" r="0" b="0"/>
            <wp:wrapSquare wrapText="bothSides"/>
            <wp:docPr id="3804" name="Picture 3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" name="Picture 38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1" cy="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 Objednat</w:t>
      </w:r>
      <w:r>
        <w:t>ele:</w:t>
      </w:r>
    </w:p>
    <w:p w14:paraId="04087637" w14:textId="5C411A70" w:rsidR="000376D0" w:rsidRDefault="009329BE">
      <w:pPr>
        <w:spacing w:after="673"/>
        <w:ind w:left="205"/>
      </w:pPr>
      <w:proofErr w:type="spellStart"/>
      <w:r>
        <w:t>xxxxxxxxxxxxxxxxxxxxxxxxxxxx</w:t>
      </w:r>
      <w:r w:rsidR="00C07C45">
        <w:t>Vedoucí</w:t>
      </w:r>
      <w:proofErr w:type="spellEnd"/>
      <w:r w:rsidR="00C07C45">
        <w:t xml:space="preserve"> </w:t>
      </w:r>
      <w:proofErr w:type="spellStart"/>
      <w:r w:rsidR="00C07C45">
        <w:t>ssÚD</w:t>
      </w:r>
      <w:proofErr w:type="spellEnd"/>
      <w:r w:rsidR="00C07C45">
        <w:t xml:space="preserve"> 7</w:t>
      </w:r>
    </w:p>
    <w:p w14:paraId="53ABC9FC" w14:textId="77777777" w:rsidR="000376D0" w:rsidRDefault="00C07C45">
      <w:pPr>
        <w:spacing w:after="4548" w:line="273" w:lineRule="auto"/>
        <w:ind w:left="183" w:right="41" w:firstLine="14"/>
      </w:pPr>
      <w:r>
        <w:rPr>
          <w:sz w:val="20"/>
        </w:rPr>
        <w:t xml:space="preserve">PODEPSÁNO PROSTŘEDNICTVÍM UZNÁVANÉHO ELEKTRONICKÉHO PODPISU DLE ZÁKONA. Č, 297/2016 SB., O SLUŽBÁCH </w:t>
      </w:r>
      <w:proofErr w:type="spellStart"/>
      <w:r>
        <w:rPr>
          <w:sz w:val="20"/>
        </w:rPr>
        <w:t>VYTVÁŘEJiCiCH</w:t>
      </w:r>
      <w:proofErr w:type="spellEnd"/>
      <w:r>
        <w:rPr>
          <w:sz w:val="20"/>
        </w:rPr>
        <w:t xml:space="preserve"> DŮVĚRU PRO ELEKTRONICKÉ TRANSAKCE, VE </w:t>
      </w:r>
      <w:proofErr w:type="spellStart"/>
      <w:r>
        <w:rPr>
          <w:sz w:val="20"/>
        </w:rPr>
        <w:t>zvĚNí</w:t>
      </w:r>
      <w:proofErr w:type="spellEnd"/>
      <w:r>
        <w:rPr>
          <w:sz w:val="20"/>
        </w:rPr>
        <w:t xml:space="preserve"> POZDĚJSÍCH PŘEDPISŮ</w:t>
      </w:r>
    </w:p>
    <w:p w14:paraId="0070B69F" w14:textId="77777777" w:rsidR="000376D0" w:rsidRDefault="00C07C45">
      <w:pPr>
        <w:spacing w:after="189" w:line="259" w:lineRule="auto"/>
        <w:ind w:left="98" w:hanging="10"/>
        <w:jc w:val="center"/>
      </w:pPr>
      <w:r>
        <w:rPr>
          <w:sz w:val="16"/>
        </w:rPr>
        <w:t>Stráňka 2z 2</w:t>
      </w:r>
    </w:p>
    <w:p w14:paraId="7F1A9EB7" w14:textId="430650C5" w:rsidR="000376D0" w:rsidRDefault="000376D0">
      <w:pPr>
        <w:spacing w:after="7" w:line="259" w:lineRule="auto"/>
        <w:ind w:left="-20" w:right="-394" w:firstLine="0"/>
        <w:jc w:val="left"/>
      </w:pPr>
    </w:p>
    <w:tbl>
      <w:tblPr>
        <w:tblStyle w:val="TableGrid"/>
        <w:tblW w:w="6238" w:type="dxa"/>
        <w:tblInd w:w="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1188"/>
      </w:tblGrid>
      <w:tr w:rsidR="000376D0" w14:paraId="12DF681C" w14:textId="77777777">
        <w:trPr>
          <w:trHeight w:val="177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3B47D216" w14:textId="77777777" w:rsidR="000376D0" w:rsidRDefault="00C07C45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Platba;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4D5361E5" w14:textId="77777777" w:rsidR="000376D0" w:rsidRDefault="00C07C45">
            <w:pPr>
              <w:spacing w:after="0" w:line="259" w:lineRule="auto"/>
              <w:ind w:left="14" w:firstLine="0"/>
              <w:jc w:val="left"/>
            </w:pPr>
            <w:r>
              <w:rPr>
                <w:sz w:val="20"/>
              </w:rPr>
              <w:t>14000 Praha 4</w:t>
            </w:r>
          </w:p>
        </w:tc>
      </w:tr>
    </w:tbl>
    <w:p w14:paraId="1E682622" w14:textId="645580DD" w:rsidR="000376D0" w:rsidRDefault="000376D0">
      <w:pPr>
        <w:spacing w:after="0" w:line="259" w:lineRule="auto"/>
        <w:ind w:left="-61" w:right="-407" w:firstLine="0"/>
        <w:jc w:val="left"/>
      </w:pPr>
    </w:p>
    <w:sectPr w:rsidR="000376D0">
      <w:pgSz w:w="11906" w:h="16838"/>
      <w:pgMar w:top="658" w:right="1344" w:bottom="1020" w:left="12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6967" w14:textId="77777777" w:rsidR="00C07C45" w:rsidRDefault="00C07C45" w:rsidP="000E534A">
      <w:pPr>
        <w:spacing w:after="0" w:line="240" w:lineRule="auto"/>
      </w:pPr>
      <w:r>
        <w:separator/>
      </w:r>
    </w:p>
  </w:endnote>
  <w:endnote w:type="continuationSeparator" w:id="0">
    <w:p w14:paraId="7BDF3156" w14:textId="77777777" w:rsidR="00C07C45" w:rsidRDefault="00C07C45" w:rsidP="000E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7A50" w14:textId="77777777" w:rsidR="00C07C45" w:rsidRDefault="00C07C45" w:rsidP="000E534A">
      <w:pPr>
        <w:spacing w:after="0" w:line="240" w:lineRule="auto"/>
      </w:pPr>
      <w:r>
        <w:separator/>
      </w:r>
    </w:p>
  </w:footnote>
  <w:footnote w:type="continuationSeparator" w:id="0">
    <w:p w14:paraId="4ACB0613" w14:textId="77777777" w:rsidR="00C07C45" w:rsidRDefault="00C07C45" w:rsidP="000E5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D0"/>
    <w:rsid w:val="000376D0"/>
    <w:rsid w:val="000E534A"/>
    <w:rsid w:val="009329BE"/>
    <w:rsid w:val="00C0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31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3" w:line="271" w:lineRule="auto"/>
      <w:ind w:left="21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17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78"/>
      <w:ind w:left="204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E5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534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0E5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534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2022-06-22T08:25:00Z</dcterms:created>
  <dcterms:modified xsi:type="dcterms:W3CDTF">2022-06-22T08:25:00Z</dcterms:modified>
</cp:coreProperties>
</file>