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520"/>
        <w:ind w:left="0" w:right="400" w:firstLine="0"/>
      </w:pPr>
      <w:r>
        <w:rPr>
          <w:lang w:val="cs-CZ" w:eastAsia="cs-CZ" w:bidi="cs-CZ"/>
          <w:w w:val="100"/>
          <w:spacing w:val="0"/>
          <w:color w:val="000000"/>
          <w:position w:val="0"/>
        </w:rPr>
        <w:t>SMLOUVA O REALIZACI PŘEKLÁDKY</w:t>
        <w:br/>
        <w:t>SÍTĚ ELEKTRONICKÝCH KOMUNIKACÍ</w:t>
        <w:br/>
        <w:t>č. VPI/MJ/2022/00152</w:t>
        <w:br/>
      </w:r>
      <w:r>
        <w:rPr>
          <w:rStyle w:val="CharStyle5"/>
          <w:b/>
          <w:bCs/>
        </w:rPr>
        <w:t>mezi</w:t>
      </w:r>
    </w:p>
    <w:p>
      <w:pPr>
        <w:pStyle w:val="Style3"/>
        <w:widowControl w:val="0"/>
        <w:keepNext w:val="0"/>
        <w:keepLines w:val="0"/>
        <w:shd w:val="clear" w:color="auto" w:fill="auto"/>
        <w:bidi w:val="0"/>
        <w:spacing w:before="0" w:after="258" w:line="280" w:lineRule="exact"/>
        <w:ind w:left="0" w:right="400" w:firstLine="0"/>
      </w:pPr>
      <w:r>
        <w:rPr>
          <w:lang w:val="cs-CZ" w:eastAsia="cs-CZ" w:bidi="cs-CZ"/>
          <w:w w:val="100"/>
          <w:spacing w:val="0"/>
          <w:color w:val="000000"/>
          <w:position w:val="0"/>
        </w:rPr>
        <w:t>CETIN a.S.</w:t>
      </w:r>
    </w:p>
    <w:p>
      <w:pPr>
        <w:pStyle w:val="Style9"/>
        <w:widowControl w:val="0"/>
        <w:keepNext w:val="0"/>
        <w:keepLines w:val="0"/>
        <w:shd w:val="clear" w:color="auto" w:fill="auto"/>
        <w:bidi w:val="0"/>
        <w:spacing w:before="0" w:after="308" w:line="220" w:lineRule="exact"/>
        <w:ind w:left="0" w:right="400" w:firstLine="0"/>
      </w:pPr>
      <w:r>
        <w:rPr>
          <w:lang w:val="cs-CZ" w:eastAsia="cs-CZ" w:bidi="cs-CZ"/>
          <w:w w:val="100"/>
          <w:spacing w:val="0"/>
          <w:color w:val="000000"/>
          <w:position w:val="0"/>
        </w:rPr>
        <w:t>a</w:t>
      </w:r>
    </w:p>
    <w:p>
      <w:pPr>
        <w:pStyle w:val="Style3"/>
        <w:widowControl w:val="0"/>
        <w:keepNext w:val="0"/>
        <w:keepLines w:val="0"/>
        <w:shd w:val="clear" w:color="auto" w:fill="auto"/>
        <w:bidi w:val="0"/>
        <w:jc w:val="left"/>
        <w:spacing w:before="0" w:after="0" w:line="280" w:lineRule="exact"/>
        <w:ind w:left="0" w:right="0" w:firstLine="0"/>
        <w:sectPr>
          <w:headerReference w:type="even" r:id="rId5"/>
          <w:headerReference w:type="default" r:id="rId6"/>
          <w:footerReference w:type="even" r:id="rId7"/>
          <w:footerReference w:type="default" r:id="rId8"/>
          <w:footnotePr>
            <w:pos w:val="pageBottom"/>
            <w:numFmt w:val="decimal"/>
            <w:numRestart w:val="continuous"/>
          </w:footnotePr>
          <w:pgSz w:w="11900" w:h="16840"/>
          <w:pgMar w:top="4906" w:left="1402" w:right="1810" w:bottom="4906" w:header="0" w:footer="3" w:gutter="0"/>
          <w:rtlGutter w:val="0"/>
          <w:cols w:space="720"/>
          <w:noEndnote/>
          <w:docGrid w:linePitch="360"/>
        </w:sectPr>
      </w:pPr>
      <w:r>
        <w:rPr>
          <w:lang w:val="cs-CZ" w:eastAsia="cs-CZ" w:bidi="cs-CZ"/>
          <w:w w:val="100"/>
          <w:spacing w:val="0"/>
          <w:color w:val="000000"/>
          <w:position w:val="0"/>
        </w:rPr>
        <w:t>Krajská správa a údržba silnic Vysočiny, příspěvková organizace</w:t>
      </w:r>
    </w:p>
    <w:p>
      <w:pPr>
        <w:widowControl w:val="0"/>
        <w:spacing w:line="230" w:lineRule="exact"/>
        <w:rPr>
          <w:sz w:val="18"/>
          <w:szCs w:val="18"/>
        </w:rPr>
      </w:pPr>
    </w:p>
    <w:p>
      <w:pPr>
        <w:widowControl w:val="0"/>
        <w:rPr>
          <w:sz w:val="2"/>
          <w:szCs w:val="2"/>
        </w:rPr>
        <w:sectPr>
          <w:pgSz w:w="11900" w:h="16840"/>
          <w:pgMar w:top="1551" w:left="0" w:right="0" w:bottom="1421" w:header="0" w:footer="3" w:gutter="0"/>
          <w:rtlGutter w:val="0"/>
          <w:cols w:space="720"/>
          <w:noEndnote/>
          <w:docGrid w:linePitch="360"/>
        </w:sectPr>
      </w:pPr>
    </w:p>
    <w:p>
      <w:pPr>
        <w:pStyle w:val="Style12"/>
        <w:widowControl w:val="0"/>
        <w:keepNext/>
        <w:keepLines/>
        <w:shd w:val="clear" w:color="auto" w:fill="auto"/>
        <w:bidi w:val="0"/>
        <w:jc w:val="left"/>
        <w:spacing w:before="0" w:after="0"/>
        <w:ind w:left="0" w:right="0" w:firstLine="0"/>
      </w:pPr>
      <w:bookmarkStart w:id="0" w:name="bookmark0"/>
      <w:r>
        <w:rPr>
          <w:lang w:val="cs-CZ" w:eastAsia="cs-CZ" w:bidi="cs-CZ"/>
          <w:w w:val="100"/>
          <w:spacing w:val="0"/>
          <w:color w:val="000000"/>
          <w:position w:val="0"/>
        </w:rPr>
        <w:t>CETIN a.s.</w:t>
      </w:r>
      <w:bookmarkEnd w:id="0"/>
    </w:p>
    <w:p>
      <w:pPr>
        <w:pStyle w:val="Style10"/>
        <w:widowControl w:val="0"/>
        <w:keepNext w:val="0"/>
        <w:keepLines w:val="0"/>
        <w:shd w:val="clear" w:color="auto" w:fill="auto"/>
        <w:bidi w:val="0"/>
        <w:jc w:val="left"/>
        <w:spacing w:before="0" w:after="0"/>
        <w:ind w:left="0" w:right="2300" w:firstLine="0"/>
      </w:pPr>
      <w:r>
        <w:rPr>
          <w:lang w:val="cs-CZ" w:eastAsia="cs-CZ" w:bidi="cs-CZ"/>
          <w:w w:val="100"/>
          <w:spacing w:val="0"/>
          <w:color w:val="000000"/>
          <w:position w:val="0"/>
        </w:rPr>
        <w:t>se sídlem Českomoravská 2510/19, Libeň, 190 00 Praha 9 IČO: 04084063 DIČ: CZ04084063</w:t>
      </w:r>
    </w:p>
    <w:p>
      <w:pPr>
        <w:pStyle w:val="Style1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zapsaná v obchodním rejstříku vedeném u Městského soudu v Praze pod sp. zn. B 20623 zastoupená dle pověření Ing. Miroslavem Kotem, manažerem, Výstavba a údržba fixní sítě Morava jih bankovní spoiení: číslo účtu:</w:t>
      </w:r>
    </w:p>
    <w:p>
      <w:pPr>
        <w:pStyle w:val="Style10"/>
        <w:widowControl w:val="0"/>
        <w:keepNext w:val="0"/>
        <w:keepLines w:val="0"/>
        <w:shd w:val="clear" w:color="auto" w:fill="auto"/>
        <w:bidi w:val="0"/>
        <w:jc w:val="left"/>
        <w:spacing w:before="0" w:after="200" w:line="220" w:lineRule="exact"/>
        <w:ind w:left="0" w:right="0" w:firstLine="0"/>
      </w:pPr>
      <w:r>
        <w:rPr>
          <w:lang w:val="cs-CZ" w:eastAsia="cs-CZ" w:bidi="cs-CZ"/>
          <w:w w:val="100"/>
          <w:spacing w:val="0"/>
          <w:color w:val="000000"/>
          <w:position w:val="0"/>
        </w:rPr>
        <w:t>(dále jen „CETIN")</w:t>
      </w:r>
    </w:p>
    <w:p>
      <w:pPr>
        <w:pStyle w:val="Style10"/>
        <w:widowControl w:val="0"/>
        <w:keepNext w:val="0"/>
        <w:keepLines w:val="0"/>
        <w:shd w:val="clear" w:color="auto" w:fill="auto"/>
        <w:bidi w:val="0"/>
        <w:jc w:val="left"/>
        <w:spacing w:before="0" w:after="212" w:line="220" w:lineRule="exact"/>
        <w:ind w:left="0" w:right="0" w:firstLine="0"/>
      </w:pPr>
      <w:r>
        <w:rPr>
          <w:lang w:val="cs-CZ" w:eastAsia="cs-CZ" w:bidi="cs-CZ"/>
          <w:w w:val="100"/>
          <w:spacing w:val="0"/>
          <w:color w:val="000000"/>
          <w:position w:val="0"/>
        </w:rPr>
        <w:t>a</w:t>
      </w:r>
    </w:p>
    <w:p>
      <w:pPr>
        <w:pStyle w:val="Style12"/>
        <w:widowControl w:val="0"/>
        <w:keepNext/>
        <w:keepLines/>
        <w:shd w:val="clear" w:color="auto" w:fill="auto"/>
        <w:bidi w:val="0"/>
        <w:jc w:val="left"/>
        <w:spacing w:before="0" w:after="0" w:line="259" w:lineRule="exact"/>
        <w:ind w:left="0" w:right="0" w:firstLine="0"/>
      </w:pPr>
      <w:bookmarkStart w:id="1" w:name="bookmark1"/>
      <w:r>
        <w:rPr>
          <w:lang w:val="cs-CZ" w:eastAsia="cs-CZ" w:bidi="cs-CZ"/>
          <w:w w:val="100"/>
          <w:spacing w:val="0"/>
          <w:color w:val="000000"/>
          <w:position w:val="0"/>
        </w:rPr>
        <w:t>Krajská správa a údržba silnic Vysočiny, příspěvková organizace</w:t>
      </w:r>
      <w:bookmarkEnd w:id="1"/>
    </w:p>
    <w:p>
      <w:pPr>
        <w:pStyle w:val="Style10"/>
        <w:widowControl w:val="0"/>
        <w:keepNext w:val="0"/>
        <w:keepLines w:val="0"/>
        <w:shd w:val="clear" w:color="auto" w:fill="auto"/>
        <w:bidi w:val="0"/>
        <w:jc w:val="left"/>
        <w:spacing w:before="0" w:after="134" w:line="259" w:lineRule="exact"/>
        <w:ind w:left="0" w:right="0" w:firstLine="0"/>
      </w:pPr>
      <w:r>
        <w:rPr>
          <w:lang w:val="cs-CZ" w:eastAsia="cs-CZ" w:bidi="cs-CZ"/>
          <w:w w:val="100"/>
          <w:spacing w:val="0"/>
          <w:color w:val="000000"/>
          <w:position w:val="0"/>
        </w:rPr>
        <w:t xml:space="preserve">se sídlem Kosovská 1122/16, 586 01 Jihlava IČO: 00090450 DIČ: </w:t>
      </w:r>
      <w:r>
        <w:rPr>
          <w:rStyle w:val="CharStyle15"/>
        </w:rPr>
        <w:t>CZ00090450</w:t>
      </w:r>
    </w:p>
    <w:p>
      <w:pPr>
        <w:pStyle w:val="Style10"/>
        <w:widowControl w:val="0"/>
        <w:keepNext w:val="0"/>
        <w:keepLines w:val="0"/>
        <w:shd w:val="clear" w:color="auto" w:fill="auto"/>
        <w:bidi w:val="0"/>
        <w:jc w:val="left"/>
        <w:spacing w:before="0" w:after="230" w:line="317" w:lineRule="exact"/>
        <w:ind w:left="0" w:right="0" w:firstLine="0"/>
      </w:pPr>
      <w:r>
        <w:rPr>
          <w:lang w:val="cs-CZ" w:eastAsia="cs-CZ" w:bidi="cs-CZ"/>
          <w:w w:val="100"/>
          <w:spacing w:val="0"/>
          <w:color w:val="000000"/>
          <w:position w:val="0"/>
        </w:rPr>
        <w:t xml:space="preserve">zastoupená Ing. Radovanem Necidem, ředitelem organizace (dále jen </w:t>
      </w:r>
      <w:r>
        <w:rPr>
          <w:rStyle w:val="CharStyle16"/>
        </w:rPr>
        <w:t>„Stavebník")</w:t>
      </w:r>
    </w:p>
    <w:p>
      <w:pPr>
        <w:pStyle w:val="Style10"/>
        <w:widowControl w:val="0"/>
        <w:keepNext w:val="0"/>
        <w:keepLines w:val="0"/>
        <w:shd w:val="clear" w:color="auto" w:fill="auto"/>
        <w:bidi w:val="0"/>
        <w:jc w:val="left"/>
        <w:spacing w:before="0" w:after="184" w:line="254" w:lineRule="exact"/>
        <w:ind w:left="0" w:right="0" w:firstLine="0"/>
      </w:pPr>
      <w:r>
        <w:rPr>
          <w:lang w:val="cs-CZ" w:eastAsia="cs-CZ" w:bidi="cs-CZ"/>
          <w:w w:val="100"/>
          <w:spacing w:val="0"/>
          <w:color w:val="000000"/>
          <w:position w:val="0"/>
        </w:rPr>
        <w:t xml:space="preserve">CETIN a Stavebník dále společně označováni jako </w:t>
      </w:r>
      <w:r>
        <w:rPr>
          <w:rStyle w:val="CharStyle16"/>
        </w:rPr>
        <w:t xml:space="preserve">„Smluvní strany" </w:t>
      </w:r>
      <w:r>
        <w:rPr>
          <w:lang w:val="cs-CZ" w:eastAsia="cs-CZ" w:bidi="cs-CZ"/>
          <w:w w:val="100"/>
          <w:spacing w:val="0"/>
          <w:color w:val="000000"/>
          <w:position w:val="0"/>
        </w:rPr>
        <w:t xml:space="preserve">a jednotlivě jako </w:t>
      </w:r>
      <w:r>
        <w:rPr>
          <w:rStyle w:val="CharStyle16"/>
        </w:rPr>
        <w:t>„Smluvní strana",</w:t>
      </w:r>
    </w:p>
    <w:p>
      <w:pPr>
        <w:pStyle w:val="Style10"/>
        <w:widowControl w:val="0"/>
        <w:keepNext w:val="0"/>
        <w:keepLines w:val="0"/>
        <w:shd w:val="clear" w:color="auto" w:fill="auto"/>
        <w:bidi w:val="0"/>
        <w:jc w:val="both"/>
        <w:spacing w:before="0" w:after="176"/>
        <w:ind w:left="0" w:right="0" w:firstLine="0"/>
      </w:pPr>
      <w:r>
        <w:rPr>
          <w:lang w:val="cs-CZ" w:eastAsia="cs-CZ" w:bidi="cs-CZ"/>
          <w:w w:val="100"/>
          <w:spacing w:val="0"/>
          <w:color w:val="000000"/>
          <w:position w:val="0"/>
        </w:rPr>
        <w:t xml:space="preserve">uzavřely níže uvedeného dne, měsíce a roku dle ustanovení § 1746 odst. 2 zákona č. 89/2012 Sb., občanský zákoník, v účinném znění (dále jen </w:t>
      </w:r>
      <w:r>
        <w:rPr>
          <w:rStyle w:val="CharStyle16"/>
        </w:rPr>
        <w:t xml:space="preserve">„občanský zákoník") </w:t>
      </w:r>
      <w:r>
        <w:rPr>
          <w:lang w:val="cs-CZ" w:eastAsia="cs-CZ" w:bidi="cs-CZ"/>
          <w:w w:val="100"/>
          <w:spacing w:val="0"/>
          <w:color w:val="000000"/>
          <w:position w:val="0"/>
        </w:rPr>
        <w:t xml:space="preserve">a dle ustanovení §104 odst. 17 zákona č. 127/2005 Sb., o elektronických komunikacích a o změně některých souvisejících zákonů, v účinném znění (dále jen </w:t>
      </w:r>
      <w:r>
        <w:rPr>
          <w:rStyle w:val="CharStyle16"/>
        </w:rPr>
        <w:t xml:space="preserve">„Zákon o elektronických komunikacích") </w:t>
      </w:r>
      <w:r>
        <w:rPr>
          <w:lang w:val="cs-CZ" w:eastAsia="cs-CZ" w:bidi="cs-CZ"/>
          <w:w w:val="100"/>
          <w:spacing w:val="0"/>
          <w:color w:val="000000"/>
          <w:position w:val="0"/>
        </w:rPr>
        <w:t>tuto</w:t>
      </w:r>
    </w:p>
    <w:p>
      <w:pPr>
        <w:pStyle w:val="Style10"/>
        <w:widowControl w:val="0"/>
        <w:keepNext w:val="0"/>
        <w:keepLines w:val="0"/>
        <w:shd w:val="clear" w:color="auto" w:fill="auto"/>
        <w:bidi w:val="0"/>
        <w:jc w:val="center"/>
        <w:spacing w:before="0" w:after="508" w:line="254" w:lineRule="exact"/>
        <w:ind w:left="0" w:right="0" w:firstLine="0"/>
      </w:pPr>
      <w:r>
        <w:rPr>
          <w:lang w:val="cs-CZ" w:eastAsia="cs-CZ" w:bidi="cs-CZ"/>
          <w:w w:val="100"/>
          <w:spacing w:val="0"/>
          <w:color w:val="000000"/>
          <w:position w:val="0"/>
        </w:rPr>
        <w:t>Smlouvu o realizaci překládky sítě elektronických komunikací</w:t>
        <w:br/>
        <w:t xml:space="preserve">(dále jen </w:t>
      </w:r>
      <w:r>
        <w:rPr>
          <w:rStyle w:val="CharStyle16"/>
        </w:rPr>
        <w:t>„Smlouva")</w:t>
      </w:r>
    </w:p>
    <w:p>
      <w:pPr>
        <w:pStyle w:val="Style12"/>
        <w:widowControl w:val="0"/>
        <w:keepNext/>
        <w:keepLines/>
        <w:shd w:val="clear" w:color="auto" w:fill="auto"/>
        <w:bidi w:val="0"/>
        <w:jc w:val="left"/>
        <w:spacing w:before="0" w:after="219" w:line="220" w:lineRule="exact"/>
        <w:ind w:left="0" w:right="0" w:firstLine="0"/>
      </w:pPr>
      <w:bookmarkStart w:id="2" w:name="bookmark2"/>
      <w:r>
        <w:rPr>
          <w:lang w:val="cs-CZ" w:eastAsia="cs-CZ" w:bidi="cs-CZ"/>
          <w:w w:val="100"/>
          <w:spacing w:val="0"/>
          <w:color w:val="000000"/>
          <w:position w:val="0"/>
        </w:rPr>
        <w:t>DEFINICE</w:t>
      </w:r>
      <w:bookmarkEnd w:id="2"/>
    </w:p>
    <w:p>
      <w:pPr>
        <w:pStyle w:val="Style10"/>
        <w:widowControl w:val="0"/>
        <w:keepNext w:val="0"/>
        <w:keepLines w:val="0"/>
        <w:shd w:val="clear" w:color="auto" w:fill="auto"/>
        <w:bidi w:val="0"/>
        <w:jc w:val="left"/>
        <w:spacing w:before="0" w:after="204"/>
        <w:ind w:left="0" w:right="0" w:firstLine="0"/>
      </w:pPr>
      <w:r>
        <w:rPr>
          <w:lang w:val="cs-CZ" w:eastAsia="cs-CZ" w:bidi="cs-CZ"/>
          <w:w w:val="100"/>
          <w:spacing w:val="0"/>
          <w:color w:val="000000"/>
          <w:position w:val="0"/>
        </w:rPr>
        <w:t>Výrazy označené ve Smlouvě počátečním velkým písmenem mají pro účely Smlouvy níže uvedený význam, není-li Smlouvou výslovně stanoveno jinak:</w:t>
      </w:r>
    </w:p>
    <w:p>
      <w:pPr>
        <w:pStyle w:val="Style10"/>
        <w:widowControl w:val="0"/>
        <w:keepNext w:val="0"/>
        <w:keepLines w:val="0"/>
        <w:shd w:val="clear" w:color="auto" w:fill="auto"/>
        <w:bidi w:val="0"/>
        <w:jc w:val="left"/>
        <w:spacing w:before="0" w:after="216" w:line="220" w:lineRule="exact"/>
        <w:ind w:left="0" w:right="0" w:firstLine="0"/>
      </w:pPr>
      <w:r>
        <w:rPr>
          <w:rStyle w:val="CharStyle16"/>
        </w:rPr>
        <w:t xml:space="preserve">CTN </w:t>
      </w:r>
      <w:r>
        <w:rPr>
          <w:lang w:val="cs-CZ" w:eastAsia="cs-CZ" w:bidi="cs-CZ"/>
          <w:w w:val="100"/>
          <w:spacing w:val="0"/>
          <w:color w:val="000000"/>
          <w:position w:val="0"/>
        </w:rPr>
        <w:t>je cenový a technický návrh, který je Přílohou č. 1 Smlouvy;</w:t>
      </w:r>
    </w:p>
    <w:p>
      <w:pPr>
        <w:pStyle w:val="Style10"/>
        <w:widowControl w:val="0"/>
        <w:keepNext w:val="0"/>
        <w:keepLines w:val="0"/>
        <w:shd w:val="clear" w:color="auto" w:fill="auto"/>
        <w:bidi w:val="0"/>
        <w:jc w:val="both"/>
        <w:spacing w:before="0" w:after="208" w:line="254" w:lineRule="exact"/>
        <w:ind w:left="0" w:right="0" w:firstLine="0"/>
      </w:pPr>
      <w:r>
        <w:rPr>
          <w:rStyle w:val="CharStyle16"/>
        </w:rPr>
        <w:t xml:space="preserve">Překládka </w:t>
      </w:r>
      <w:r>
        <w:rPr>
          <w:lang w:val="cs-CZ" w:eastAsia="cs-CZ" w:bidi="cs-CZ"/>
          <w:w w:val="100"/>
          <w:spacing w:val="0"/>
          <w:color w:val="000000"/>
          <w:position w:val="0"/>
        </w:rPr>
        <w:t>je stavba v k.ú. Kamenná u Jihlavy; Nové Dvory u Kamenné spočívající ve změně trasy komunikačního vedení SEK ve vlastnictví společnosti CETIN, jejíž rozsah je specifikován v CTN;</w:t>
      </w:r>
    </w:p>
    <w:p>
      <w:pPr>
        <w:pStyle w:val="Style10"/>
        <w:widowControl w:val="0"/>
        <w:keepNext w:val="0"/>
        <w:keepLines w:val="0"/>
        <w:shd w:val="clear" w:color="auto" w:fill="auto"/>
        <w:bidi w:val="0"/>
        <w:jc w:val="left"/>
        <w:spacing w:before="0" w:after="216" w:line="220" w:lineRule="exact"/>
        <w:ind w:left="0" w:right="0" w:firstLine="0"/>
      </w:pPr>
      <w:r>
        <w:rPr>
          <w:rStyle w:val="CharStyle16"/>
        </w:rPr>
        <w:t xml:space="preserve">Projekt </w:t>
      </w:r>
      <w:r>
        <w:rPr>
          <w:lang w:val="cs-CZ" w:eastAsia="cs-CZ" w:bidi="cs-CZ"/>
          <w:w w:val="100"/>
          <w:spacing w:val="0"/>
          <w:color w:val="000000"/>
          <w:position w:val="0"/>
        </w:rPr>
        <w:t>je realizační projektová dokumentace Překládky;</w:t>
      </w:r>
    </w:p>
    <w:p>
      <w:pPr>
        <w:pStyle w:val="Style10"/>
        <w:widowControl w:val="0"/>
        <w:keepNext w:val="0"/>
        <w:keepLines w:val="0"/>
        <w:shd w:val="clear" w:color="auto" w:fill="auto"/>
        <w:bidi w:val="0"/>
        <w:jc w:val="left"/>
        <w:spacing w:before="0" w:after="0" w:line="254" w:lineRule="exact"/>
        <w:ind w:left="0" w:right="0" w:firstLine="0"/>
      </w:pPr>
      <w:r>
        <w:rPr>
          <w:rStyle w:val="CharStyle16"/>
        </w:rPr>
        <w:t xml:space="preserve">Příprava Překládky </w:t>
      </w:r>
      <w:r>
        <w:rPr>
          <w:lang w:val="cs-CZ" w:eastAsia="cs-CZ" w:bidi="cs-CZ"/>
          <w:w w:val="100"/>
          <w:spacing w:val="0"/>
          <w:color w:val="000000"/>
          <w:position w:val="0"/>
        </w:rPr>
        <w:t>jsou přípravné činnosti s Překládkou související, nezbytné pro vlastní realizaci Překládky, a to zpracování CTN, zpracování Projektu a další činnosti uvedené v odst.</w:t>
      </w:r>
    </w:p>
    <w:p>
      <w:pPr>
        <w:pStyle w:val="Style10"/>
        <w:numPr>
          <w:ilvl w:val="0"/>
          <w:numId w:val="1"/>
        </w:numPr>
        <w:tabs>
          <w:tab w:leader="none" w:pos="428" w:val="left"/>
        </w:tabs>
        <w:widowControl w:val="0"/>
        <w:keepNext w:val="0"/>
        <w:keepLines w:val="0"/>
        <w:shd w:val="clear" w:color="auto" w:fill="auto"/>
        <w:bidi w:val="0"/>
        <w:jc w:val="both"/>
        <w:spacing w:before="0" w:after="208" w:line="254" w:lineRule="exact"/>
        <w:ind w:left="0" w:right="0" w:firstLine="0"/>
      </w:pPr>
      <w:r>
        <w:rPr>
          <w:lang w:val="cs-CZ" w:eastAsia="cs-CZ" w:bidi="cs-CZ"/>
          <w:w w:val="100"/>
          <w:spacing w:val="0"/>
          <w:color w:val="000000"/>
          <w:position w:val="0"/>
        </w:rPr>
        <w:t>písmeno (a) Smlouvy;</w:t>
      </w:r>
    </w:p>
    <w:p>
      <w:pPr>
        <w:pStyle w:val="Style10"/>
        <w:widowControl w:val="0"/>
        <w:keepNext w:val="0"/>
        <w:keepLines w:val="0"/>
        <w:shd w:val="clear" w:color="auto" w:fill="auto"/>
        <w:bidi w:val="0"/>
        <w:jc w:val="both"/>
        <w:spacing w:before="0" w:after="0" w:line="220" w:lineRule="exact"/>
        <w:ind w:left="0" w:right="0" w:firstLine="0"/>
      </w:pPr>
      <w:r>
        <w:rPr>
          <w:rStyle w:val="CharStyle16"/>
        </w:rPr>
        <w:t xml:space="preserve">Předpoklady pro realizaci Překládky </w:t>
      </w:r>
      <w:r>
        <w:rPr>
          <w:lang w:val="cs-CZ" w:eastAsia="cs-CZ" w:bidi="cs-CZ"/>
          <w:w w:val="100"/>
          <w:spacing w:val="0"/>
          <w:color w:val="000000"/>
          <w:position w:val="0"/>
        </w:rPr>
        <w:t>mají význam uvedený v odst. 3.2 Smlouvy;</w:t>
      </w:r>
    </w:p>
    <w:p>
      <w:pPr>
        <w:pStyle w:val="Style10"/>
        <w:widowControl w:val="0"/>
        <w:keepNext w:val="0"/>
        <w:keepLines w:val="0"/>
        <w:shd w:val="clear" w:color="auto" w:fill="auto"/>
        <w:bidi w:val="0"/>
        <w:jc w:val="both"/>
        <w:spacing w:before="0" w:after="176"/>
        <w:ind w:left="0" w:right="0" w:firstLine="0"/>
      </w:pPr>
      <w:r>
        <w:rPr>
          <w:lang w:val="cs-CZ" w:eastAsia="cs-CZ" w:bidi="cs-CZ"/>
          <w:w w:val="100"/>
          <w:spacing w:val="0"/>
          <w:color w:val="000000"/>
          <w:position w:val="0"/>
        </w:rPr>
        <w:t>SEK 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0"/>
        <w:widowControl w:val="0"/>
        <w:keepNext w:val="0"/>
        <w:keepLines w:val="0"/>
        <w:shd w:val="clear" w:color="auto" w:fill="auto"/>
        <w:bidi w:val="0"/>
        <w:jc w:val="both"/>
        <w:spacing w:before="0" w:after="180" w:line="254" w:lineRule="exact"/>
        <w:ind w:left="0" w:right="0" w:firstLine="0"/>
      </w:pPr>
      <w:r>
        <w:rPr>
          <w:rStyle w:val="CharStyle16"/>
        </w:rPr>
        <w:t xml:space="preserve">Vyjádření o existenci SEK </w:t>
      </w:r>
      <w:r>
        <w:rPr>
          <w:lang w:val="cs-CZ" w:eastAsia="cs-CZ" w:bidi="cs-CZ"/>
          <w:w w:val="100"/>
          <w:spacing w:val="0"/>
          <w:color w:val="000000"/>
          <w:position w:val="0"/>
        </w:rPr>
        <w:t>je „</w:t>
      </w:r>
      <w:r>
        <w:rPr>
          <w:rStyle w:val="CharStyle17"/>
        </w:rPr>
        <w:t>Vyjádření o existenci sítě elektronických komunikací společnosti CETIN a.s.“</w:t>
      </w:r>
      <w:r>
        <w:rPr>
          <w:lang w:val="cs-CZ" w:eastAsia="cs-CZ" w:bidi="cs-CZ"/>
          <w:w w:val="100"/>
          <w:spacing w:val="0"/>
          <w:color w:val="000000"/>
          <w:position w:val="0"/>
        </w:rPr>
        <w:t xml:space="preserve"> ze dne 3.3.2022 vydané pod čj. 542473/22, jehož nedílnou součástí jsou Všeobecné podmínky ochrany SEK společnosti CETIN, které si vyžádal a obdržel Stavebník;</w:t>
      </w:r>
    </w:p>
    <w:p>
      <w:pPr>
        <w:pStyle w:val="Style10"/>
        <w:widowControl w:val="0"/>
        <w:keepNext w:val="0"/>
        <w:keepLines w:val="0"/>
        <w:shd w:val="clear" w:color="auto" w:fill="auto"/>
        <w:bidi w:val="0"/>
        <w:jc w:val="both"/>
        <w:spacing w:before="0" w:after="508" w:line="254" w:lineRule="exact"/>
        <w:ind w:left="0" w:right="0" w:firstLine="0"/>
      </w:pPr>
      <w:r>
        <w:rPr>
          <w:rStyle w:val="CharStyle16"/>
        </w:rPr>
        <w:t xml:space="preserve">„Zákon o vyvlastnění" </w:t>
      </w:r>
      <w:r>
        <w:rPr>
          <w:lang w:val="cs-CZ" w:eastAsia="cs-CZ" w:bidi="cs-CZ"/>
          <w:w w:val="100"/>
          <w:spacing w:val="0"/>
          <w:color w:val="000000"/>
          <w:position w:val="0"/>
        </w:rPr>
        <w:t>je zákon č. 184/2006 Sb., o odnětí nebo omezení vlastnického práva k pozemku nebo ke stavbě, v účinném znění.</w:t>
      </w:r>
    </w:p>
    <w:p>
      <w:pPr>
        <w:pStyle w:val="Style12"/>
        <w:numPr>
          <w:ilvl w:val="0"/>
          <w:numId w:val="3"/>
        </w:numPr>
        <w:tabs>
          <w:tab w:leader="none" w:pos="567" w:val="left"/>
        </w:tabs>
        <w:widowControl w:val="0"/>
        <w:keepNext/>
        <w:keepLines/>
        <w:shd w:val="clear" w:color="auto" w:fill="auto"/>
        <w:bidi w:val="0"/>
        <w:jc w:val="both"/>
        <w:spacing w:before="0" w:after="243" w:line="220" w:lineRule="exact"/>
        <w:ind w:left="620" w:right="0"/>
      </w:pPr>
      <w:bookmarkStart w:id="3" w:name="bookmark3"/>
      <w:r>
        <w:rPr>
          <w:lang w:val="cs-CZ" w:eastAsia="cs-CZ" w:bidi="cs-CZ"/>
          <w:w w:val="100"/>
          <w:spacing w:val="0"/>
          <w:color w:val="000000"/>
          <w:position w:val="0"/>
        </w:rPr>
        <w:t>ÚVODNÍ USTANOVENÍ</w:t>
      </w:r>
      <w:bookmarkEnd w:id="3"/>
    </w:p>
    <w:p>
      <w:pPr>
        <w:pStyle w:val="Style10"/>
        <w:numPr>
          <w:ilvl w:val="1"/>
          <w:numId w:val="3"/>
        </w:numPr>
        <w:tabs>
          <w:tab w:leader="none" w:pos="567" w:val="left"/>
        </w:tabs>
        <w:widowControl w:val="0"/>
        <w:keepNext w:val="0"/>
        <w:keepLines w:val="0"/>
        <w:shd w:val="clear" w:color="auto" w:fill="auto"/>
        <w:bidi w:val="0"/>
        <w:jc w:val="both"/>
        <w:spacing w:before="0" w:after="219" w:line="220" w:lineRule="exact"/>
        <w:ind w:left="620" w:right="0" w:hanging="620"/>
      </w:pPr>
      <w:r>
        <w:rPr>
          <w:lang w:val="cs-CZ" w:eastAsia="cs-CZ" w:bidi="cs-CZ"/>
          <w:w w:val="100"/>
          <w:spacing w:val="0"/>
          <w:color w:val="000000"/>
          <w:position w:val="0"/>
        </w:rPr>
        <w:t>CETIN je vlastníkem SEK, jež má být přeložena na základě Smlouvy.</w:t>
      </w:r>
    </w:p>
    <w:p>
      <w:pPr>
        <w:pStyle w:val="Style10"/>
        <w:numPr>
          <w:ilvl w:val="1"/>
          <w:numId w:val="3"/>
        </w:numPr>
        <w:tabs>
          <w:tab w:leader="none" w:pos="567" w:val="left"/>
        </w:tabs>
        <w:widowControl w:val="0"/>
        <w:keepNext w:val="0"/>
        <w:keepLines w:val="0"/>
        <w:shd w:val="clear" w:color="auto" w:fill="auto"/>
        <w:bidi w:val="0"/>
        <w:jc w:val="both"/>
        <w:spacing w:before="0" w:after="180"/>
        <w:ind w:left="620" w:right="0" w:hanging="620"/>
      </w:pPr>
      <w:r>
        <w:rPr>
          <w:lang w:val="cs-CZ" w:eastAsia="cs-CZ" w:bidi="cs-CZ"/>
          <w:w w:val="100"/>
          <w:spacing w:val="0"/>
          <w:color w:val="000000"/>
          <w:position w:val="0"/>
        </w:rPr>
        <w:t>Stavebník dle Vyjádření o existenci SEK vyvolává Překládku dotčené části SEK dle ustanovení § 104 odst. 17 Zákona o elektronických komunikacích.</w:t>
      </w:r>
    </w:p>
    <w:p>
      <w:pPr>
        <w:pStyle w:val="Style10"/>
        <w:numPr>
          <w:ilvl w:val="1"/>
          <w:numId w:val="3"/>
        </w:numPr>
        <w:tabs>
          <w:tab w:leader="none" w:pos="567" w:val="left"/>
        </w:tabs>
        <w:widowControl w:val="0"/>
        <w:keepNext w:val="0"/>
        <w:keepLines w:val="0"/>
        <w:shd w:val="clear" w:color="auto" w:fill="auto"/>
        <w:bidi w:val="0"/>
        <w:jc w:val="both"/>
        <w:spacing w:before="0" w:after="204"/>
        <w:ind w:left="620" w:right="0" w:hanging="620"/>
      </w:pPr>
      <w:r>
        <w:rPr>
          <w:lang w:val="cs-CZ" w:eastAsia="cs-CZ" w:bidi="cs-CZ"/>
          <w:w w:val="100"/>
          <w:spacing w:val="0"/>
          <w:color w:val="000000"/>
          <w:position w:val="0"/>
        </w:rPr>
        <w:t xml:space="preserve">Překládka dle Smlouvy je vedena u společnosti CETIN pod označením </w:t>
      </w:r>
      <w:r>
        <w:rPr>
          <w:rStyle w:val="CharStyle16"/>
        </w:rPr>
        <w:t>„VPIC Kamenná JI Most ev.č. 34817-2“.</w:t>
      </w:r>
    </w:p>
    <w:p>
      <w:pPr>
        <w:pStyle w:val="Style12"/>
        <w:numPr>
          <w:ilvl w:val="0"/>
          <w:numId w:val="3"/>
        </w:numPr>
        <w:tabs>
          <w:tab w:leader="none" w:pos="567" w:val="left"/>
        </w:tabs>
        <w:widowControl w:val="0"/>
        <w:keepNext/>
        <w:keepLines/>
        <w:shd w:val="clear" w:color="auto" w:fill="auto"/>
        <w:bidi w:val="0"/>
        <w:jc w:val="both"/>
        <w:spacing w:before="0" w:after="219" w:line="220" w:lineRule="exact"/>
        <w:ind w:left="620" w:right="0"/>
      </w:pPr>
      <w:bookmarkStart w:id="4" w:name="bookmark4"/>
      <w:r>
        <w:rPr>
          <w:lang w:val="cs-CZ" w:eastAsia="cs-CZ" w:bidi="cs-CZ"/>
          <w:w w:val="100"/>
          <w:spacing w:val="0"/>
          <w:color w:val="000000"/>
          <w:position w:val="0"/>
        </w:rPr>
        <w:t>PŘEDMĚT SMLOUVY</w:t>
      </w:r>
      <w:bookmarkEnd w:id="4"/>
    </w:p>
    <w:p>
      <w:pPr>
        <w:pStyle w:val="Style10"/>
        <w:numPr>
          <w:ilvl w:val="1"/>
          <w:numId w:val="3"/>
        </w:numPr>
        <w:tabs>
          <w:tab w:leader="none" w:pos="567" w:val="left"/>
        </w:tabs>
        <w:widowControl w:val="0"/>
        <w:keepNext w:val="0"/>
        <w:keepLines w:val="0"/>
        <w:shd w:val="clear" w:color="auto" w:fill="auto"/>
        <w:bidi w:val="0"/>
        <w:jc w:val="both"/>
        <w:spacing w:before="0" w:after="204"/>
        <w:ind w:left="620" w:right="0" w:hanging="620"/>
      </w:pPr>
      <w:r>
        <w:rPr>
          <w:lang w:val="cs-CZ" w:eastAsia="cs-CZ" w:bidi="cs-CZ"/>
          <w:w w:val="100"/>
          <w:spacing w:val="0"/>
          <w:color w:val="000000"/>
          <w:position w:val="0"/>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2"/>
        <w:numPr>
          <w:ilvl w:val="0"/>
          <w:numId w:val="3"/>
        </w:numPr>
        <w:tabs>
          <w:tab w:leader="none" w:pos="567" w:val="left"/>
        </w:tabs>
        <w:widowControl w:val="0"/>
        <w:keepNext/>
        <w:keepLines/>
        <w:shd w:val="clear" w:color="auto" w:fill="auto"/>
        <w:bidi w:val="0"/>
        <w:jc w:val="both"/>
        <w:spacing w:before="0" w:after="216" w:line="220" w:lineRule="exact"/>
        <w:ind w:left="620" w:right="0"/>
      </w:pPr>
      <w:bookmarkStart w:id="5" w:name="bookmark5"/>
      <w:r>
        <w:rPr>
          <w:lang w:val="cs-CZ" w:eastAsia="cs-CZ" w:bidi="cs-CZ"/>
          <w:w w:val="100"/>
          <w:spacing w:val="0"/>
          <w:color w:val="000000"/>
          <w:position w:val="0"/>
        </w:rPr>
        <w:t>PŘEKLÁDKA A JEJÍ PODMÍNKY</w:t>
      </w:r>
      <w:bookmarkEnd w:id="5"/>
    </w:p>
    <w:p>
      <w:pPr>
        <w:pStyle w:val="Style10"/>
        <w:numPr>
          <w:ilvl w:val="1"/>
          <w:numId w:val="3"/>
        </w:numPr>
        <w:tabs>
          <w:tab w:leader="none" w:pos="567" w:val="left"/>
        </w:tabs>
        <w:widowControl w:val="0"/>
        <w:keepNext w:val="0"/>
        <w:keepLines w:val="0"/>
        <w:shd w:val="clear" w:color="auto" w:fill="auto"/>
        <w:bidi w:val="0"/>
        <w:jc w:val="both"/>
        <w:spacing w:before="0" w:after="208" w:line="254" w:lineRule="exact"/>
        <w:ind w:left="620" w:right="0" w:hanging="620"/>
      </w:pPr>
      <w:r>
        <w:rPr>
          <w:lang w:val="cs-CZ" w:eastAsia="cs-CZ" w:bidi="cs-CZ"/>
          <w:w w:val="100"/>
          <w:spacing w:val="0"/>
          <w:color w:val="000000"/>
          <w:position w:val="0"/>
        </w:rPr>
        <w:t>Překládka bude realizována v rozsahu (územním a stavebnětechnickém) a na nemovitostech specifikovaných v CTN.</w:t>
      </w:r>
    </w:p>
    <w:p>
      <w:pPr>
        <w:pStyle w:val="Style10"/>
        <w:numPr>
          <w:ilvl w:val="1"/>
          <w:numId w:val="3"/>
        </w:numPr>
        <w:tabs>
          <w:tab w:leader="none" w:pos="567" w:val="left"/>
        </w:tabs>
        <w:widowControl w:val="0"/>
        <w:keepNext w:val="0"/>
        <w:keepLines w:val="0"/>
        <w:shd w:val="clear" w:color="auto" w:fill="auto"/>
        <w:bidi w:val="0"/>
        <w:jc w:val="both"/>
        <w:spacing w:before="0" w:after="99" w:line="220" w:lineRule="exact"/>
        <w:ind w:left="620" w:right="0" w:hanging="620"/>
      </w:pPr>
      <w:r>
        <w:rPr>
          <w:lang w:val="cs-CZ" w:eastAsia="cs-CZ" w:bidi="cs-CZ"/>
          <w:w w:val="100"/>
          <w:spacing w:val="0"/>
          <w:color w:val="000000"/>
          <w:position w:val="0"/>
        </w:rPr>
        <w:t>Předpoklady (podmínky) pro realizaci Překládky jsou:</w:t>
      </w:r>
    </w:p>
    <w:p>
      <w:pPr>
        <w:pStyle w:val="Style10"/>
        <w:numPr>
          <w:ilvl w:val="0"/>
          <w:numId w:val="5"/>
        </w:numPr>
        <w:tabs>
          <w:tab w:leader="none" w:pos="1038" w:val="left"/>
        </w:tabs>
        <w:widowControl w:val="0"/>
        <w:keepNext w:val="0"/>
        <w:keepLines w:val="0"/>
        <w:shd w:val="clear" w:color="auto" w:fill="auto"/>
        <w:bidi w:val="0"/>
        <w:jc w:val="both"/>
        <w:spacing w:before="0" w:after="0"/>
        <w:ind w:left="1040" w:right="0" w:hanging="420"/>
      </w:pPr>
      <w:r>
        <w:rPr>
          <w:lang w:val="cs-CZ" w:eastAsia="cs-CZ" w:bidi="cs-CZ"/>
          <w:w w:val="100"/>
          <w:spacing w:val="0"/>
          <w:color w:val="000000"/>
          <w:position w:val="0"/>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0"/>
        <w:numPr>
          <w:ilvl w:val="0"/>
          <w:numId w:val="5"/>
        </w:numPr>
        <w:tabs>
          <w:tab w:leader="none" w:pos="1038" w:val="left"/>
        </w:tabs>
        <w:widowControl w:val="0"/>
        <w:keepNext w:val="0"/>
        <w:keepLines w:val="0"/>
        <w:shd w:val="clear" w:color="auto" w:fill="auto"/>
        <w:bidi w:val="0"/>
        <w:jc w:val="both"/>
        <w:spacing w:before="0" w:after="84"/>
        <w:ind w:left="1040" w:right="0" w:hanging="420"/>
      </w:pPr>
      <w:r>
        <w:rPr>
          <w:lang w:val="cs-CZ" w:eastAsia="cs-CZ" w:bidi="cs-CZ"/>
          <w:w w:val="100"/>
          <w:spacing w:val="0"/>
          <w:color w:val="000000"/>
          <w:position w:val="0"/>
        </w:rPr>
        <w:t>zajištění práv k užívání Překládkou dotčených nemovitostí, a to uzavření smlouvy o smlouvě budoucí o zřízení služebnosti s vlastníky Překládkou dotčených nemovitostí nebo vyvlastnění takového práva.</w:t>
      </w:r>
    </w:p>
    <w:p>
      <w:pPr>
        <w:pStyle w:val="Style9"/>
        <w:widowControl w:val="0"/>
        <w:keepNext w:val="0"/>
        <w:keepLines w:val="0"/>
        <w:shd w:val="clear" w:color="auto" w:fill="auto"/>
        <w:bidi w:val="0"/>
        <w:jc w:val="both"/>
        <w:spacing w:before="0" w:after="216" w:line="220" w:lineRule="exact"/>
        <w:ind w:left="1040" w:right="0"/>
      </w:pPr>
      <w:r>
        <w:rPr>
          <w:rStyle w:val="CharStyle18"/>
          <w:b w:val="0"/>
          <w:bCs w:val="0"/>
        </w:rPr>
        <w:t xml:space="preserve">(vše dále jen </w:t>
      </w:r>
      <w:r>
        <w:rPr>
          <w:lang w:val="cs-CZ" w:eastAsia="cs-CZ" w:bidi="cs-CZ"/>
          <w:w w:val="100"/>
          <w:spacing w:val="0"/>
          <w:color w:val="000000"/>
          <w:position w:val="0"/>
        </w:rPr>
        <w:t>„Předpoklady pro realizaci Překládky").</w:t>
      </w:r>
    </w:p>
    <w:p>
      <w:pPr>
        <w:pStyle w:val="Style10"/>
        <w:numPr>
          <w:ilvl w:val="1"/>
          <w:numId w:val="3"/>
        </w:numPr>
        <w:tabs>
          <w:tab w:leader="none" w:pos="567" w:val="left"/>
        </w:tabs>
        <w:widowControl w:val="0"/>
        <w:keepNext w:val="0"/>
        <w:keepLines w:val="0"/>
        <w:shd w:val="clear" w:color="auto" w:fill="auto"/>
        <w:bidi w:val="0"/>
        <w:jc w:val="both"/>
        <w:spacing w:before="0" w:after="0" w:line="254" w:lineRule="exact"/>
        <w:ind w:left="620" w:right="0" w:hanging="620"/>
      </w:pPr>
      <w:r>
        <w:rPr>
          <w:lang w:val="cs-CZ" w:eastAsia="cs-CZ" w:bidi="cs-CZ"/>
          <w:w w:val="100"/>
          <w:spacing w:val="0"/>
          <w:color w:val="000000"/>
          <w:position w:val="0"/>
        </w:rPr>
        <w:t>Společnost CETIN není povinna zahájit realizaci Překládky dříve, než jsou zajištěny Předpoklady pro realizaci Překládky; bez zajištění Předpokladů pro realizaci Překládky nebude Překládka realizována.</w:t>
      </w:r>
    </w:p>
    <w:p>
      <w:pPr>
        <w:pStyle w:val="Style10"/>
        <w:numPr>
          <w:ilvl w:val="1"/>
          <w:numId w:val="3"/>
        </w:numPr>
        <w:tabs>
          <w:tab w:leader="none" w:pos="568" w:val="left"/>
        </w:tabs>
        <w:widowControl w:val="0"/>
        <w:keepNext w:val="0"/>
        <w:keepLines w:val="0"/>
        <w:shd w:val="clear" w:color="auto" w:fill="auto"/>
        <w:bidi w:val="0"/>
        <w:jc w:val="both"/>
        <w:spacing w:before="0" w:after="216" w:line="220" w:lineRule="exact"/>
        <w:ind w:left="600" w:right="0" w:hanging="600"/>
      </w:pPr>
      <w:r>
        <w:rPr>
          <w:lang w:val="cs-CZ" w:eastAsia="cs-CZ" w:bidi="cs-CZ"/>
          <w:w w:val="100"/>
          <w:spacing w:val="0"/>
          <w:color w:val="000000"/>
          <w:position w:val="0"/>
        </w:rPr>
        <w:t>Vlastníkem SEK, přeložené na základě Smlouvy, zůstává společnost CETIN.</w:t>
      </w:r>
    </w:p>
    <w:p>
      <w:pPr>
        <w:pStyle w:val="Style10"/>
        <w:numPr>
          <w:ilvl w:val="1"/>
          <w:numId w:val="3"/>
        </w:numPr>
        <w:tabs>
          <w:tab w:leader="none" w:pos="568" w:val="left"/>
        </w:tabs>
        <w:widowControl w:val="0"/>
        <w:keepNext w:val="0"/>
        <w:keepLines w:val="0"/>
        <w:shd w:val="clear" w:color="auto" w:fill="auto"/>
        <w:bidi w:val="0"/>
        <w:jc w:val="both"/>
        <w:spacing w:before="0" w:after="208" w:line="254" w:lineRule="exact"/>
        <w:ind w:left="600" w:right="0" w:hanging="600"/>
      </w:pPr>
      <w:r>
        <w:rPr>
          <w:lang w:val="cs-CZ" w:eastAsia="cs-CZ" w:bidi="cs-CZ"/>
          <w:w w:val="100"/>
          <w:spacing w:val="0"/>
          <w:color w:val="000000"/>
          <w:position w:val="0"/>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2"/>
        <w:numPr>
          <w:ilvl w:val="0"/>
          <w:numId w:val="3"/>
        </w:numPr>
        <w:tabs>
          <w:tab w:leader="none" w:pos="568" w:val="left"/>
        </w:tabs>
        <w:widowControl w:val="0"/>
        <w:keepNext/>
        <w:keepLines/>
        <w:shd w:val="clear" w:color="auto" w:fill="auto"/>
        <w:bidi w:val="0"/>
        <w:jc w:val="both"/>
        <w:spacing w:before="0" w:after="243" w:line="220" w:lineRule="exact"/>
        <w:ind w:left="600" w:right="0" w:hanging="600"/>
      </w:pPr>
      <w:bookmarkStart w:id="6" w:name="bookmark6"/>
      <w:r>
        <w:rPr>
          <w:lang w:val="cs-CZ" w:eastAsia="cs-CZ" w:bidi="cs-CZ"/>
          <w:w w:val="100"/>
          <w:spacing w:val="0"/>
          <w:color w:val="000000"/>
          <w:position w:val="0"/>
        </w:rPr>
        <w:t>ZÁVAZKY SMLUVNÍCH STRAN</w:t>
      </w:r>
      <w:bookmarkEnd w:id="6"/>
    </w:p>
    <w:p>
      <w:pPr>
        <w:pStyle w:val="Style10"/>
        <w:numPr>
          <w:ilvl w:val="1"/>
          <w:numId w:val="3"/>
        </w:numPr>
        <w:tabs>
          <w:tab w:leader="none" w:pos="568" w:val="left"/>
        </w:tabs>
        <w:widowControl w:val="0"/>
        <w:keepNext w:val="0"/>
        <w:keepLines w:val="0"/>
        <w:shd w:val="clear" w:color="auto" w:fill="auto"/>
        <w:bidi w:val="0"/>
        <w:jc w:val="both"/>
        <w:spacing w:before="0" w:after="123" w:line="220" w:lineRule="exact"/>
        <w:ind w:left="600" w:right="0" w:hanging="600"/>
      </w:pPr>
      <w:r>
        <w:rPr>
          <w:lang w:val="cs-CZ" w:eastAsia="cs-CZ" w:bidi="cs-CZ"/>
          <w:w w:val="100"/>
          <w:spacing w:val="0"/>
          <w:color w:val="000000"/>
          <w:position w:val="0"/>
        </w:rPr>
        <w:t>Společnost CETIN se zavazuje</w:t>
      </w:r>
    </w:p>
    <w:p>
      <w:pPr>
        <w:pStyle w:val="Style10"/>
        <w:numPr>
          <w:ilvl w:val="0"/>
          <w:numId w:val="7"/>
        </w:numPr>
        <w:tabs>
          <w:tab w:leader="none" w:pos="1025" w:val="left"/>
        </w:tabs>
        <w:widowControl w:val="0"/>
        <w:keepNext w:val="0"/>
        <w:keepLines w:val="0"/>
        <w:shd w:val="clear" w:color="auto" w:fill="auto"/>
        <w:bidi w:val="0"/>
        <w:jc w:val="both"/>
        <w:spacing w:before="0" w:after="99" w:line="220" w:lineRule="exact"/>
        <w:ind w:left="600" w:right="0" w:firstLine="0"/>
      </w:pPr>
      <w:r>
        <w:rPr>
          <w:lang w:val="cs-CZ" w:eastAsia="cs-CZ" w:bidi="cs-CZ"/>
          <w:w w:val="100"/>
          <w:spacing w:val="0"/>
          <w:color w:val="000000"/>
          <w:position w:val="0"/>
        </w:rPr>
        <w:t>před realizací Překládky:</w:t>
      </w:r>
    </w:p>
    <w:p>
      <w:pPr>
        <w:pStyle w:val="Style10"/>
        <w:numPr>
          <w:ilvl w:val="0"/>
          <w:numId w:val="9"/>
        </w:numPr>
        <w:tabs>
          <w:tab w:leader="none" w:pos="1460" w:val="left"/>
        </w:tabs>
        <w:widowControl w:val="0"/>
        <w:keepNext w:val="0"/>
        <w:keepLines w:val="0"/>
        <w:shd w:val="clear" w:color="auto" w:fill="auto"/>
        <w:bidi w:val="0"/>
        <w:jc w:val="both"/>
        <w:spacing w:before="0" w:after="0"/>
        <w:ind w:left="1460" w:right="0" w:hanging="420"/>
      </w:pPr>
      <w:r>
        <w:rPr>
          <w:lang w:val="cs-CZ" w:eastAsia="cs-CZ" w:bidi="cs-CZ"/>
          <w:w w:val="100"/>
          <w:spacing w:val="0"/>
          <w:color w:val="000000"/>
          <w:position w:val="0"/>
        </w:rPr>
        <w:t>zajistit zpracování Projektu,</w:t>
      </w:r>
    </w:p>
    <w:p>
      <w:pPr>
        <w:pStyle w:val="Style10"/>
        <w:numPr>
          <w:ilvl w:val="0"/>
          <w:numId w:val="9"/>
        </w:numPr>
        <w:tabs>
          <w:tab w:leader="none" w:pos="1460" w:val="left"/>
        </w:tabs>
        <w:widowControl w:val="0"/>
        <w:keepNext w:val="0"/>
        <w:keepLines w:val="0"/>
        <w:shd w:val="clear" w:color="auto" w:fill="auto"/>
        <w:bidi w:val="0"/>
        <w:jc w:val="both"/>
        <w:spacing w:before="0" w:after="84"/>
        <w:ind w:left="1460" w:right="0" w:hanging="420"/>
      </w:pPr>
      <w:r>
        <w:rPr>
          <w:lang w:val="cs-CZ" w:eastAsia="cs-CZ" w:bidi="cs-CZ"/>
          <w:w w:val="100"/>
          <w:spacing w:val="0"/>
          <w:color w:val="000000"/>
          <w:position w:val="0"/>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0"/>
        <w:numPr>
          <w:ilvl w:val="0"/>
          <w:numId w:val="7"/>
        </w:numPr>
        <w:tabs>
          <w:tab w:leader="none" w:pos="1025" w:val="left"/>
        </w:tabs>
        <w:widowControl w:val="0"/>
        <w:keepNext w:val="0"/>
        <w:keepLines w:val="0"/>
        <w:shd w:val="clear" w:color="auto" w:fill="auto"/>
        <w:bidi w:val="0"/>
        <w:jc w:val="both"/>
        <w:spacing w:before="0" w:after="99" w:line="220" w:lineRule="exact"/>
        <w:ind w:left="600" w:right="0" w:firstLine="0"/>
      </w:pPr>
      <w:r>
        <w:rPr>
          <w:lang w:val="cs-CZ" w:eastAsia="cs-CZ" w:bidi="cs-CZ"/>
          <w:w w:val="100"/>
          <w:spacing w:val="0"/>
          <w:color w:val="000000"/>
          <w:position w:val="0"/>
        </w:rPr>
        <w:t>po realizaci Překládky:</w:t>
      </w:r>
    </w:p>
    <w:p>
      <w:pPr>
        <w:pStyle w:val="Style10"/>
        <w:numPr>
          <w:ilvl w:val="0"/>
          <w:numId w:val="11"/>
        </w:numPr>
        <w:tabs>
          <w:tab w:leader="none" w:pos="1460" w:val="left"/>
        </w:tabs>
        <w:widowControl w:val="0"/>
        <w:keepNext w:val="0"/>
        <w:keepLines w:val="0"/>
        <w:shd w:val="clear" w:color="auto" w:fill="auto"/>
        <w:bidi w:val="0"/>
        <w:jc w:val="both"/>
        <w:spacing w:before="0" w:after="0"/>
        <w:ind w:left="1460" w:right="0" w:hanging="420"/>
      </w:pPr>
      <w:r>
        <w:rPr>
          <w:lang w:val="cs-CZ" w:eastAsia="cs-CZ" w:bidi="cs-CZ"/>
          <w:w w:val="100"/>
          <w:spacing w:val="0"/>
          <w:color w:val="000000"/>
          <w:position w:val="0"/>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0"/>
        <w:numPr>
          <w:ilvl w:val="0"/>
          <w:numId w:val="11"/>
        </w:numPr>
        <w:tabs>
          <w:tab w:leader="none" w:pos="1460" w:val="left"/>
        </w:tabs>
        <w:widowControl w:val="0"/>
        <w:keepNext w:val="0"/>
        <w:keepLines w:val="0"/>
        <w:shd w:val="clear" w:color="auto" w:fill="auto"/>
        <w:bidi w:val="0"/>
        <w:jc w:val="both"/>
        <w:spacing w:before="0" w:after="0"/>
        <w:ind w:left="1460" w:right="0" w:hanging="420"/>
      </w:pPr>
      <w:r>
        <w:rPr>
          <w:lang w:val="cs-CZ" w:eastAsia="cs-CZ" w:bidi="cs-CZ"/>
          <w:w w:val="100"/>
          <w:spacing w:val="0"/>
          <w:color w:val="000000"/>
          <w:position w:val="0"/>
        </w:rPr>
        <w:t>zajistit vyhotovení geometrického plánu s vyznačením rozsahu služebnosti k Překládkou dotčeným nemovitostem;</w:t>
      </w:r>
    </w:p>
    <w:p>
      <w:pPr>
        <w:pStyle w:val="Style10"/>
        <w:numPr>
          <w:ilvl w:val="0"/>
          <w:numId w:val="11"/>
        </w:numPr>
        <w:tabs>
          <w:tab w:leader="none" w:pos="1466" w:val="left"/>
        </w:tabs>
        <w:widowControl w:val="0"/>
        <w:keepNext w:val="0"/>
        <w:keepLines w:val="0"/>
        <w:shd w:val="clear" w:color="auto" w:fill="auto"/>
        <w:bidi w:val="0"/>
        <w:jc w:val="both"/>
        <w:spacing w:before="0" w:after="204"/>
        <w:ind w:left="1460" w:right="0" w:hanging="420"/>
      </w:pPr>
      <w:r>
        <w:rPr>
          <w:lang w:val="cs-CZ" w:eastAsia="cs-CZ" w:bidi="cs-CZ"/>
          <w:w w:val="100"/>
          <w:spacing w:val="0"/>
          <w:color w:val="000000"/>
          <w:position w:val="0"/>
        </w:rPr>
        <w:t>zajistit uzavření smluv o zřízení služebnosti s vlastníky Překládkou dotčených nemovitostí a vklad služebnosti dle smluv o zřízení služebnosti s vlastníky Překládkou dotčených nemovitostí do katastru nemovitostí.</w:t>
      </w:r>
    </w:p>
    <w:p>
      <w:pPr>
        <w:pStyle w:val="Style10"/>
        <w:numPr>
          <w:ilvl w:val="1"/>
          <w:numId w:val="3"/>
        </w:numPr>
        <w:tabs>
          <w:tab w:leader="none" w:pos="568" w:val="left"/>
        </w:tabs>
        <w:widowControl w:val="0"/>
        <w:keepNext w:val="0"/>
        <w:keepLines w:val="0"/>
        <w:shd w:val="clear" w:color="auto" w:fill="auto"/>
        <w:bidi w:val="0"/>
        <w:jc w:val="both"/>
        <w:spacing w:before="0" w:after="123" w:line="220" w:lineRule="exact"/>
        <w:ind w:left="600" w:right="0" w:hanging="600"/>
      </w:pPr>
      <w:r>
        <w:rPr>
          <w:lang w:val="cs-CZ" w:eastAsia="cs-CZ" w:bidi="cs-CZ"/>
          <w:w w:val="100"/>
          <w:spacing w:val="0"/>
          <w:color w:val="000000"/>
          <w:position w:val="0"/>
        </w:rPr>
        <w:t>Stavebník se zavazuje, před realizací Překládky:</w:t>
      </w:r>
    </w:p>
    <w:p>
      <w:pPr>
        <w:pStyle w:val="Style10"/>
        <w:numPr>
          <w:ilvl w:val="0"/>
          <w:numId w:val="13"/>
        </w:numPr>
        <w:tabs>
          <w:tab w:leader="none" w:pos="1460" w:val="left"/>
        </w:tabs>
        <w:widowControl w:val="0"/>
        <w:keepNext w:val="0"/>
        <w:keepLines w:val="0"/>
        <w:shd w:val="clear" w:color="auto" w:fill="auto"/>
        <w:bidi w:val="0"/>
        <w:jc w:val="both"/>
        <w:spacing w:before="0" w:after="0" w:line="220" w:lineRule="exact"/>
        <w:ind w:left="1460" w:right="0" w:hanging="420"/>
      </w:pPr>
      <w:r>
        <w:rPr>
          <w:lang w:val="cs-CZ" w:eastAsia="cs-CZ" w:bidi="cs-CZ"/>
          <w:w w:val="100"/>
          <w:spacing w:val="0"/>
          <w:color w:val="000000"/>
          <w:position w:val="0"/>
        </w:rPr>
        <w:t>zajistit územní rozhodnutí - rozhodnutí o umístění stavby Překládky;</w:t>
      </w:r>
    </w:p>
    <w:p>
      <w:pPr>
        <w:pStyle w:val="Style10"/>
        <w:numPr>
          <w:ilvl w:val="0"/>
          <w:numId w:val="13"/>
        </w:numPr>
        <w:tabs>
          <w:tab w:leader="none" w:pos="1460" w:val="left"/>
        </w:tabs>
        <w:widowControl w:val="0"/>
        <w:keepNext w:val="0"/>
        <w:keepLines w:val="0"/>
        <w:shd w:val="clear" w:color="auto" w:fill="auto"/>
        <w:bidi w:val="0"/>
        <w:jc w:val="both"/>
        <w:spacing w:before="0" w:after="180"/>
        <w:ind w:left="1460" w:right="0" w:hanging="420"/>
      </w:pPr>
      <w:r>
        <w:rPr>
          <w:lang w:val="cs-CZ" w:eastAsia="cs-CZ" w:bidi="cs-CZ"/>
          <w:w w:val="100"/>
          <w:spacing w:val="0"/>
          <w:color w:val="000000"/>
          <w:position w:val="0"/>
        </w:rPr>
        <w:t xml:space="preserve">po splnění Předpokladů pro realizaci Překládky, nejdříve však pět (5) měsíců od uzavření Smlouvy, vyzvat písemně společnost CETIN k realizaci Překládky a oznámit společnosti CETIN stavební připravenost (dále jen </w:t>
      </w:r>
      <w:r>
        <w:rPr>
          <w:rStyle w:val="CharStyle16"/>
        </w:rPr>
        <w:t>„Kvalifikovaná výzva").</w:t>
      </w:r>
    </w:p>
    <w:p>
      <w:pPr>
        <w:pStyle w:val="Style10"/>
        <w:widowControl w:val="0"/>
        <w:keepNext w:val="0"/>
        <w:keepLines w:val="0"/>
        <w:shd w:val="clear" w:color="auto" w:fill="auto"/>
        <w:bidi w:val="0"/>
        <w:jc w:val="both"/>
        <w:spacing w:before="0" w:after="176"/>
        <w:ind w:left="600" w:right="0" w:firstLine="0"/>
      </w:pPr>
      <w:r>
        <w:rPr>
          <w:lang w:val="cs-CZ" w:eastAsia="cs-CZ" w:bidi="cs-CZ"/>
          <w:w w:val="100"/>
          <w:spacing w:val="0"/>
          <w:color w:val="000000"/>
          <w:position w:val="0"/>
        </w:rP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umístění stavby Překládky.</w:t>
      </w:r>
    </w:p>
    <w:p>
      <w:pPr>
        <w:pStyle w:val="Style10"/>
        <w:numPr>
          <w:ilvl w:val="1"/>
          <w:numId w:val="3"/>
        </w:numPr>
        <w:tabs>
          <w:tab w:leader="none" w:pos="568" w:val="left"/>
        </w:tabs>
        <w:widowControl w:val="0"/>
        <w:keepNext w:val="0"/>
        <w:keepLines w:val="0"/>
        <w:shd w:val="clear" w:color="auto" w:fill="auto"/>
        <w:bidi w:val="0"/>
        <w:jc w:val="both"/>
        <w:spacing w:before="0" w:after="64" w:line="254" w:lineRule="exact"/>
        <w:ind w:left="600" w:right="0" w:hanging="600"/>
      </w:pPr>
      <w:r>
        <w:rPr>
          <w:lang w:val="cs-CZ" w:eastAsia="cs-CZ" w:bidi="cs-CZ"/>
          <w:w w:val="100"/>
          <w:spacing w:val="0"/>
          <w:color w:val="000000"/>
          <w:position w:val="0"/>
        </w:rPr>
        <w:t>Společnost CETIN se zavazuje zajistit realizaci Překládky do tří (3) měsíců ode dne, kdy bude splněna poslední z následujících podmínek:</w:t>
      </w:r>
    </w:p>
    <w:p>
      <w:pPr>
        <w:pStyle w:val="Style10"/>
        <w:numPr>
          <w:ilvl w:val="0"/>
          <w:numId w:val="15"/>
        </w:numPr>
        <w:tabs>
          <w:tab w:leader="none" w:pos="1025" w:val="left"/>
        </w:tabs>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společnosti CETIN je doručena Kvalifikovaná výzva;</w:t>
      </w:r>
    </w:p>
    <w:p>
      <w:pPr>
        <w:pStyle w:val="Style10"/>
        <w:numPr>
          <w:ilvl w:val="0"/>
          <w:numId w:val="15"/>
        </w:numPr>
        <w:tabs>
          <w:tab w:leader="none" w:pos="1025" w:val="left"/>
        </w:tabs>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Stavebník uhradil náklady na Přípravu Překládky dle odst. 6.1 písm. (a) Smlouvy;</w:t>
      </w:r>
    </w:p>
    <w:p>
      <w:pPr>
        <w:pStyle w:val="Style10"/>
        <w:numPr>
          <w:ilvl w:val="0"/>
          <w:numId w:val="15"/>
        </w:numPr>
        <w:tabs>
          <w:tab w:leader="none" w:pos="1025" w:val="left"/>
        </w:tabs>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Stavebník splnil povinnosti dle odst. 4.2 Smlouvy bodu (i);</w:t>
      </w:r>
    </w:p>
    <w:p>
      <w:pPr>
        <w:pStyle w:val="Style10"/>
        <w:numPr>
          <w:ilvl w:val="0"/>
          <w:numId w:val="15"/>
        </w:numPr>
        <w:tabs>
          <w:tab w:leader="none" w:pos="1025" w:val="left"/>
        </w:tabs>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na společnost CETIN jsou převedena práva a povinnosti z územního rozhodnutí -</w:t>
      </w:r>
    </w:p>
    <w:p>
      <w:pPr>
        <w:pStyle w:val="Style10"/>
        <w:widowControl w:val="0"/>
        <w:keepNext w:val="0"/>
        <w:keepLines w:val="0"/>
        <w:shd w:val="clear" w:color="auto" w:fill="auto"/>
        <w:bidi w:val="0"/>
        <w:jc w:val="both"/>
        <w:spacing w:before="0" w:after="180"/>
        <w:ind w:left="1460" w:right="0" w:hanging="420"/>
      </w:pPr>
      <w:r>
        <w:rPr>
          <w:lang w:val="cs-CZ" w:eastAsia="cs-CZ" w:bidi="cs-CZ"/>
          <w:w w:val="100"/>
          <w:spacing w:val="0"/>
          <w:color w:val="000000"/>
          <w:position w:val="0"/>
        </w:rPr>
        <w:t>rozhodnutí o umístění stavby (Překládky).</w:t>
      </w:r>
    </w:p>
    <w:p>
      <w:pPr>
        <w:pStyle w:val="Style10"/>
        <w:numPr>
          <w:ilvl w:val="1"/>
          <w:numId w:val="3"/>
        </w:numPr>
        <w:tabs>
          <w:tab w:leader="none" w:pos="568" w:val="left"/>
        </w:tabs>
        <w:widowControl w:val="0"/>
        <w:keepNext w:val="0"/>
        <w:keepLines w:val="0"/>
        <w:shd w:val="clear" w:color="auto" w:fill="auto"/>
        <w:bidi w:val="0"/>
        <w:jc w:val="both"/>
        <w:spacing w:before="0" w:after="0"/>
        <w:ind w:left="600" w:right="0" w:hanging="600"/>
        <w:sectPr>
          <w:type w:val="continuous"/>
          <w:pgSz w:w="11900" w:h="16840"/>
          <w:pgMar w:top="1551" w:left="1375" w:right="1371" w:bottom="1421" w:header="0" w:footer="3" w:gutter="0"/>
          <w:rtlGutter w:val="0"/>
          <w:cols w:space="720"/>
          <w:noEndnote/>
          <w:docGrid w:linePitch="360"/>
        </w:sectPr>
      </w:pPr>
      <w:r>
        <w:rPr>
          <w:lang w:val="cs-CZ" w:eastAsia="cs-CZ" w:bidi="cs-CZ"/>
          <w:w w:val="100"/>
          <w:spacing w:val="0"/>
          <w:color w:val="000000"/>
          <w:position w:val="0"/>
        </w:rPr>
        <w:t>Stavebník bere na vědomí, že mezi společností CETIN a vlastníky Překládkou dotčených nemovitostí musí dojít s ohledem na ustanovení § 104 Zákona o elektronických komunikacích k úpravě vzájemných právních vztahů v podobě uzavření písemné</w:t>
      </w:r>
    </w:p>
    <w:p>
      <w:pPr>
        <w:pStyle w:val="Style10"/>
        <w:tabs>
          <w:tab w:leader="none" w:pos="1168" w:val="left"/>
        </w:tabs>
        <w:widowControl w:val="0"/>
        <w:keepNext w:val="0"/>
        <w:keepLines w:val="0"/>
        <w:shd w:val="clear" w:color="auto" w:fill="auto"/>
        <w:bidi w:val="0"/>
        <w:jc w:val="both"/>
        <w:spacing w:before="0" w:after="240"/>
        <w:ind w:left="600" w:right="0" w:firstLine="0"/>
      </w:pPr>
      <w:r>
        <w:rPr>
          <w:lang w:val="cs-CZ" w:eastAsia="cs-CZ" w:bidi="cs-CZ"/>
          <w:w w:val="100"/>
          <w:spacing w:val="0"/>
          <w:color w:val="000000"/>
          <w:position w:val="0"/>
        </w:rPr>
        <w:t>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0"/>
        <w:numPr>
          <w:ilvl w:val="1"/>
          <w:numId w:val="17"/>
        </w:numPr>
        <w:tabs>
          <w:tab w:leader="none" w:pos="568"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Stavebník se zavazuje poskytnout společnosti CETIN při uzavírání smluv o budoucí smlouvě o zřízení služebnosti a po realizaci Překládky při uzavírání smluv o zřízení služebnosti potřebnou součinnost.</w:t>
      </w:r>
    </w:p>
    <w:p>
      <w:pPr>
        <w:pStyle w:val="Style10"/>
        <w:numPr>
          <w:ilvl w:val="1"/>
          <w:numId w:val="17"/>
        </w:numPr>
        <w:tabs>
          <w:tab w:leader="none" w:pos="568"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0"/>
        <w:numPr>
          <w:ilvl w:val="1"/>
          <w:numId w:val="17"/>
        </w:numPr>
        <w:tabs>
          <w:tab w:leader="none" w:pos="568" w:val="left"/>
        </w:tabs>
        <w:widowControl w:val="0"/>
        <w:keepNext w:val="0"/>
        <w:keepLines w:val="0"/>
        <w:shd w:val="clear" w:color="auto" w:fill="auto"/>
        <w:bidi w:val="0"/>
        <w:jc w:val="both"/>
        <w:spacing w:before="0" w:after="264"/>
        <w:ind w:left="600" w:right="0" w:hanging="600"/>
      </w:pPr>
      <w:r>
        <w:rPr>
          <w:lang w:val="cs-CZ" w:eastAsia="cs-CZ" w:bidi="cs-CZ"/>
          <w:w w:val="100"/>
          <w:spacing w:val="0"/>
          <w:color w:val="000000"/>
          <w:position w:val="0"/>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1"/>
        <w:numPr>
          <w:ilvl w:val="0"/>
          <w:numId w:val="17"/>
        </w:numPr>
        <w:tabs>
          <w:tab w:leader="none" w:pos="568" w:val="left"/>
        </w:tabs>
        <w:widowControl w:val="0"/>
        <w:keepNext/>
        <w:keepLines/>
        <w:shd w:val="clear" w:color="auto" w:fill="auto"/>
        <w:bidi w:val="0"/>
        <w:jc w:val="both"/>
        <w:spacing w:before="0" w:after="159" w:line="220" w:lineRule="exact"/>
        <w:ind w:left="600" w:right="0" w:hanging="600"/>
      </w:pPr>
      <w:bookmarkStart w:id="7" w:name="bookmark7"/>
      <w:r>
        <w:rPr>
          <w:lang w:val="cs-CZ" w:eastAsia="cs-CZ" w:bidi="cs-CZ"/>
          <w:w w:val="100"/>
          <w:spacing w:val="0"/>
          <w:color w:val="000000"/>
          <w:position w:val="0"/>
        </w:rPr>
        <w:t>NÁKLADY SPOJENÉ S PŘEKLÁDKOU</w:t>
      </w:r>
      <w:bookmarkEnd w:id="7"/>
    </w:p>
    <w:p>
      <w:pPr>
        <w:pStyle w:val="Style10"/>
        <w:numPr>
          <w:ilvl w:val="1"/>
          <w:numId w:val="17"/>
        </w:numPr>
        <w:tabs>
          <w:tab w:leader="none" w:pos="568"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0"/>
        <w:numPr>
          <w:ilvl w:val="1"/>
          <w:numId w:val="17"/>
        </w:numPr>
        <w:tabs>
          <w:tab w:leader="none" w:pos="568"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 xml:space="preserve">Výše nákladů Překládky stanovených na základě CTN činí ke dni uzavření Smlouvy </w:t>
      </w:r>
      <w:r>
        <w:rPr>
          <w:rStyle w:val="CharStyle16"/>
        </w:rPr>
        <w:t xml:space="preserve">223.543,- Kč </w:t>
      </w:r>
      <w:r>
        <w:rPr>
          <w:lang w:val="cs-CZ" w:eastAsia="cs-CZ" w:bidi="cs-CZ"/>
          <w:w w:val="100"/>
          <w:spacing w:val="0"/>
          <w:color w:val="000000"/>
          <w:position w:val="0"/>
        </w:rPr>
        <w:t>(slovy: dvěstědvacettřitisícpětsetčtyřicettři korun českých).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pPr>
        <w:pStyle w:val="Style10"/>
        <w:numPr>
          <w:ilvl w:val="1"/>
          <w:numId w:val="17"/>
        </w:numPr>
        <w:tabs>
          <w:tab w:leader="none" w:pos="568"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Výše nákladů Překládky bude stanovena po vyhotovení Projektu, na jeho základě (dále jen „</w:t>
      </w:r>
      <w:r>
        <w:rPr>
          <w:rStyle w:val="CharStyle16"/>
        </w:rPr>
        <w:t>Náklady Překládky stanovené na základě Projektu</w:t>
      </w:r>
      <w:r>
        <w:rPr>
          <w:lang w:val="cs-CZ" w:eastAsia="cs-CZ" w:bidi="cs-CZ"/>
          <w:w w:val="100"/>
          <w:spacing w:val="0"/>
          <w:color w:val="000000"/>
          <w:position w:val="0"/>
        </w:rPr>
        <w:t>“). Společnost CETIN do čtyř (4) měsíců od uzavření Smlouvy písemně oznámí Stavebníkovi výši Nákladů Překládky stanovených na základě Projektu a ve stejné lhůtě předloží Stavebníkovi Projekt.</w:t>
      </w:r>
    </w:p>
    <w:p>
      <w:pPr>
        <w:pStyle w:val="Style10"/>
        <w:numPr>
          <w:ilvl w:val="1"/>
          <w:numId w:val="17"/>
        </w:numPr>
        <w:tabs>
          <w:tab w:leader="none" w:pos="568" w:val="left"/>
        </w:tabs>
        <w:widowControl w:val="0"/>
        <w:keepNext w:val="0"/>
        <w:keepLines w:val="0"/>
        <w:shd w:val="clear" w:color="auto" w:fill="auto"/>
        <w:bidi w:val="0"/>
        <w:jc w:val="both"/>
        <w:spacing w:before="0" w:after="264"/>
        <w:ind w:left="600" w:right="0" w:hanging="600"/>
      </w:pPr>
      <w:r>
        <w:rPr>
          <w:lang w:val="cs-CZ" w:eastAsia="cs-CZ" w:bidi="cs-CZ"/>
          <w:w w:val="100"/>
          <w:spacing w:val="0"/>
          <w:color w:val="000000"/>
          <w:position w:val="0"/>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Projektu.</w:t>
      </w:r>
    </w:p>
    <w:p>
      <w:pPr>
        <w:pStyle w:val="Style10"/>
        <w:widowControl w:val="0"/>
        <w:keepNext w:val="0"/>
        <w:keepLines w:val="0"/>
        <w:shd w:val="clear" w:color="auto" w:fill="auto"/>
        <w:bidi w:val="0"/>
        <w:jc w:val="both"/>
        <w:spacing w:before="0" w:after="198" w:line="220" w:lineRule="exact"/>
        <w:ind w:left="600" w:right="0" w:firstLine="0"/>
      </w:pPr>
      <w:r>
        <w:rPr>
          <w:lang w:val="cs-CZ" w:eastAsia="cs-CZ" w:bidi="cs-CZ"/>
          <w:w w:val="100"/>
          <w:spacing w:val="0"/>
          <w:color w:val="000000"/>
          <w:position w:val="0"/>
        </w:rPr>
        <w:t>Může se jednat zejména, nikoliv však výlučně o:</w:t>
      </w:r>
    </w:p>
    <w:p>
      <w:pPr>
        <w:pStyle w:val="Style10"/>
        <w:numPr>
          <w:ilvl w:val="0"/>
          <w:numId w:val="19"/>
        </w:numPr>
        <w:tabs>
          <w:tab w:leader="none" w:pos="1027" w:val="left"/>
        </w:tabs>
        <w:widowControl w:val="0"/>
        <w:keepNext w:val="0"/>
        <w:keepLines w:val="0"/>
        <w:shd w:val="clear" w:color="auto" w:fill="auto"/>
        <w:bidi w:val="0"/>
        <w:jc w:val="both"/>
        <w:spacing w:before="0" w:after="0" w:line="220" w:lineRule="exact"/>
        <w:ind w:left="600" w:right="0" w:firstLine="0"/>
      </w:pPr>
      <w:r>
        <w:rPr>
          <w:lang w:val="cs-CZ" w:eastAsia="cs-CZ" w:bidi="cs-CZ"/>
          <w:w w:val="100"/>
          <w:spacing w:val="0"/>
          <w:color w:val="000000"/>
          <w:position w:val="0"/>
        </w:rPr>
        <w:t>náklady na náhrady za omezení vlastnického práva vlastníkům Překládkou</w:t>
      </w:r>
    </w:p>
    <w:p>
      <w:pPr>
        <w:pStyle w:val="Style10"/>
        <w:widowControl w:val="0"/>
        <w:keepNext w:val="0"/>
        <w:keepLines w:val="0"/>
        <w:shd w:val="clear" w:color="auto" w:fill="auto"/>
        <w:bidi w:val="0"/>
        <w:jc w:val="both"/>
        <w:spacing w:before="0" w:after="0"/>
        <w:ind w:left="1020" w:right="0" w:firstLine="0"/>
      </w:pPr>
      <w:r>
        <w:rPr>
          <w:lang w:val="cs-CZ" w:eastAsia="cs-CZ" w:bidi="cs-CZ"/>
          <w:w w:val="100"/>
          <w:spacing w:val="0"/>
          <w:color w:val="000000"/>
          <w:position w:val="0"/>
        </w:rPr>
        <w:t>dotčených nemovitostí dle uzavřených smluv o služebnosti a/nebo dle pravomocného rozhodnutí příslušného vyvlastňovacího úřadu o omezení vlastnického práva zřízením služebnosti rozhodnutím,</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zrušením a následným výmazem služebnosti (váznoucí na nemovitostech dotčených původní, překládanou SEK) z katastru nemovitostí,</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náhrady za omezené užívání lesního a půdního fondu včetně nákladů na vypracování výpočtu,</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hydrogeologický, geologický, dendrologický a ostatní odborné posudky zpracované subjekty k tomu určenými,</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koordinační výkresy, povodňové plány a zaměření, vyžadované dotčenými subjekty,</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identifikaci parcel,</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zvláštním užíváním veřejného prostranství, vyměřené v souvislosti s realizací Překládky podle zákona č.565/1990 Sb., o místních poplatcích v účinném znění,</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zvláštním užíváním dle ustanovení § 25 zákona č. 13/1997 Sb., o pozemních komunikacích, v účinném znění,</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peněžité plnění plynoucí z nájemních smluv, jejichž uzavření je nutné pro realizaci Překládky,</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 majetkovými újmami, způsobenými na zemědělských plodinách v souvislosti s realizací Překládky,</w:t>
      </w:r>
    </w:p>
    <w:p>
      <w:pPr>
        <w:pStyle w:val="Style10"/>
        <w:numPr>
          <w:ilvl w:val="0"/>
          <w:numId w:val="19"/>
        </w:numPr>
        <w:tabs>
          <w:tab w:leader="none" w:pos="1028"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ochranu komunikačních vedení a zařízení před přepětím a nadproudem, včetně odborného výpočtu a návrhu,</w:t>
      </w:r>
    </w:p>
    <w:p>
      <w:pPr>
        <w:pStyle w:val="Style10"/>
        <w:numPr>
          <w:ilvl w:val="0"/>
          <w:numId w:val="19"/>
        </w:numPr>
        <w:tabs>
          <w:tab w:leader="none" w:pos="1042" w:val="left"/>
        </w:tabs>
        <w:widowControl w:val="0"/>
        <w:keepNext w:val="0"/>
        <w:keepLines w:val="0"/>
        <w:shd w:val="clear" w:color="auto" w:fill="auto"/>
        <w:bidi w:val="0"/>
        <w:jc w:val="both"/>
        <w:spacing w:before="0" w:after="300"/>
        <w:ind w:left="1020" w:right="0" w:hanging="420"/>
      </w:pPr>
      <w:r>
        <w:rPr>
          <w:lang w:val="cs-CZ" w:eastAsia="cs-CZ" w:bidi="cs-CZ"/>
          <w:w w:val="100"/>
          <w:spacing w:val="0"/>
          <w:color w:val="000000"/>
          <w:position w:val="0"/>
        </w:rPr>
        <w:t>náklady související se záchranným archeologickým dohledem.</w:t>
      </w:r>
    </w:p>
    <w:p>
      <w:pPr>
        <w:pStyle w:val="Style10"/>
        <w:numPr>
          <w:ilvl w:val="1"/>
          <w:numId w:val="17"/>
        </w:numPr>
        <w:tabs>
          <w:tab w:leader="none" w:pos="574" w:val="left"/>
        </w:tabs>
        <w:widowControl w:val="0"/>
        <w:keepNext w:val="0"/>
        <w:keepLines w:val="0"/>
        <w:shd w:val="clear" w:color="auto" w:fill="auto"/>
        <w:bidi w:val="0"/>
        <w:jc w:val="both"/>
        <w:spacing w:before="0" w:after="204"/>
        <w:ind w:left="600" w:right="0" w:hanging="600"/>
      </w:pPr>
      <w:r>
        <w:rPr>
          <w:lang w:val="cs-CZ" w:eastAsia="cs-CZ" w:bidi="cs-CZ"/>
          <w:w w:val="100"/>
          <w:spacing w:val="0"/>
          <w:color w:val="000000"/>
          <w:position w:val="0"/>
        </w:rP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rStyle w:val="CharStyle16"/>
        </w:rPr>
        <w:t>Oznámení o změně výše nákladů</w:t>
      </w:r>
      <w:r>
        <w:rPr>
          <w:lang w:val="cs-CZ" w:eastAsia="cs-CZ" w:bidi="cs-CZ"/>
          <w:w w:val="100"/>
          <w:spacing w:val="0"/>
          <w:color w:val="000000"/>
          <w:position w:val="0"/>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21"/>
        <w:numPr>
          <w:ilvl w:val="0"/>
          <w:numId w:val="17"/>
        </w:numPr>
        <w:tabs>
          <w:tab w:leader="none" w:pos="574" w:val="left"/>
        </w:tabs>
        <w:widowControl w:val="0"/>
        <w:keepNext/>
        <w:keepLines/>
        <w:shd w:val="clear" w:color="auto" w:fill="auto"/>
        <w:bidi w:val="0"/>
        <w:jc w:val="both"/>
        <w:spacing w:before="0" w:after="219" w:line="220" w:lineRule="exact"/>
        <w:ind w:left="600" w:right="0" w:hanging="600"/>
      </w:pPr>
      <w:bookmarkStart w:id="8" w:name="bookmark8"/>
      <w:r>
        <w:rPr>
          <w:lang w:val="cs-CZ" w:eastAsia="cs-CZ" w:bidi="cs-CZ"/>
          <w:w w:val="100"/>
          <w:spacing w:val="0"/>
          <w:color w:val="000000"/>
          <w:position w:val="0"/>
        </w:rPr>
        <w:t>PLATEBNÍ PODMÍNKY</w:t>
      </w:r>
      <w:bookmarkEnd w:id="8"/>
    </w:p>
    <w:p>
      <w:pPr>
        <w:pStyle w:val="Style10"/>
        <w:numPr>
          <w:ilvl w:val="1"/>
          <w:numId w:val="17"/>
        </w:numPr>
        <w:tabs>
          <w:tab w:leader="none" w:pos="574" w:val="left"/>
        </w:tabs>
        <w:widowControl w:val="0"/>
        <w:keepNext w:val="0"/>
        <w:keepLines w:val="0"/>
        <w:shd w:val="clear" w:color="auto" w:fill="auto"/>
        <w:bidi w:val="0"/>
        <w:jc w:val="both"/>
        <w:spacing w:before="0" w:after="56"/>
        <w:ind w:left="600" w:right="0" w:hanging="600"/>
      </w:pPr>
      <w:r>
        <w:rPr>
          <w:lang w:val="cs-CZ" w:eastAsia="cs-CZ" w:bidi="cs-CZ"/>
          <w:w w:val="100"/>
          <w:spacing w:val="0"/>
          <w:color w:val="000000"/>
          <w:position w:val="0"/>
        </w:rPr>
        <w:t>Náklady spojené s Překládkou ve výši skutečně provedených prací a skutečně vynaložených nákladů dle odst. 5.3 a/nebo odst. 5.5 Smlouvy je Stavebník povinen uhradit na základě jednotlivých daňových dokladů (dále jen „</w:t>
      </w:r>
      <w:r>
        <w:rPr>
          <w:rStyle w:val="CharStyle16"/>
        </w:rPr>
        <w:t>Faktura</w:t>
      </w:r>
      <w:r>
        <w:rPr>
          <w:lang w:val="cs-CZ" w:eastAsia="cs-CZ" w:bidi="cs-CZ"/>
          <w:w w:val="100"/>
          <w:spacing w:val="0"/>
          <w:color w:val="000000"/>
          <w:position w:val="0"/>
        </w:rPr>
        <w:t>“). Faktury budou společností CETIN vystaveny takto:</w:t>
      </w:r>
    </w:p>
    <w:p>
      <w:pPr>
        <w:pStyle w:val="Style10"/>
        <w:numPr>
          <w:ilvl w:val="0"/>
          <w:numId w:val="21"/>
        </w:numPr>
        <w:tabs>
          <w:tab w:leader="none" w:pos="1028" w:val="left"/>
        </w:tabs>
        <w:widowControl w:val="0"/>
        <w:keepNext w:val="0"/>
        <w:keepLines w:val="0"/>
        <w:shd w:val="clear" w:color="auto" w:fill="auto"/>
        <w:bidi w:val="0"/>
        <w:jc w:val="both"/>
        <w:spacing w:before="0" w:after="64" w:line="254" w:lineRule="exact"/>
        <w:ind w:left="1020" w:right="0" w:hanging="420"/>
      </w:pPr>
      <w:r>
        <w:rPr>
          <w:lang w:val="cs-CZ" w:eastAsia="cs-CZ" w:bidi="cs-CZ"/>
          <w:w w:val="100"/>
          <w:spacing w:val="0"/>
          <w:color w:val="000000"/>
          <w:position w:val="0"/>
        </w:rPr>
        <w:t xml:space="preserve">Faktura za Přípravu Překládky ve výši </w:t>
      </w:r>
      <w:r>
        <w:rPr>
          <w:rStyle w:val="CharStyle16"/>
        </w:rPr>
        <w:t xml:space="preserve">30.714,- Kč </w:t>
      </w:r>
      <w:r>
        <w:rPr>
          <w:lang w:val="cs-CZ" w:eastAsia="cs-CZ" w:bidi="cs-CZ"/>
          <w:w w:val="100"/>
          <w:spacing w:val="0"/>
          <w:color w:val="000000"/>
          <w:position w:val="0"/>
        </w:rPr>
        <w:t>(slovy: třicettisícsedmsetčtrnáct korun českých) bude společností CETIN vystavena do patnácti (15) dnů od předložení Projektu Stavebníkovi dle odst. 5.3 Smlouvy,</w:t>
      </w:r>
    </w:p>
    <w:p>
      <w:pPr>
        <w:pStyle w:val="Style10"/>
        <w:numPr>
          <w:ilvl w:val="0"/>
          <w:numId w:val="21"/>
        </w:numPr>
        <w:tabs>
          <w:tab w:leader="none" w:pos="1028" w:val="left"/>
        </w:tabs>
        <w:widowControl w:val="0"/>
        <w:keepNext w:val="0"/>
        <w:keepLines w:val="0"/>
        <w:shd w:val="clear" w:color="auto" w:fill="auto"/>
        <w:bidi w:val="0"/>
        <w:jc w:val="both"/>
        <w:spacing w:before="0" w:after="180"/>
        <w:ind w:left="1020" w:right="0" w:hanging="420"/>
      </w:pPr>
      <w:r>
        <w:rPr>
          <w:lang w:val="cs-CZ" w:eastAsia="cs-CZ" w:bidi="cs-CZ"/>
          <w:w w:val="100"/>
          <w:spacing w:val="0"/>
          <w:color w:val="000000"/>
          <w:position w:val="0"/>
        </w:rPr>
        <w:t>Faktura na doplatek nákladů souvisejících s Překládkou do patnácti (15) dnů od ukončení realizace Překládky dle odst. 4.7 Smlouvy.</w:t>
      </w:r>
    </w:p>
    <w:p>
      <w:pPr>
        <w:pStyle w:val="Style10"/>
        <w:numPr>
          <w:ilvl w:val="1"/>
          <w:numId w:val="17"/>
        </w:numPr>
        <w:tabs>
          <w:tab w:leader="none" w:pos="574" w:val="left"/>
        </w:tabs>
        <w:widowControl w:val="0"/>
        <w:keepNext w:val="0"/>
        <w:keepLines w:val="0"/>
        <w:shd w:val="clear" w:color="auto" w:fill="auto"/>
        <w:bidi w:val="0"/>
        <w:jc w:val="both"/>
        <w:spacing w:before="0" w:after="0"/>
        <w:ind w:left="600" w:right="0" w:hanging="600"/>
        <w:sectPr>
          <w:headerReference w:type="even" r:id="rId9"/>
          <w:headerReference w:type="default" r:id="rId10"/>
          <w:footerReference w:type="even" r:id="rId11"/>
          <w:footerReference w:type="default" r:id="rId12"/>
          <w:pgSz w:w="11900" w:h="16840"/>
          <w:pgMar w:top="1551" w:left="1375" w:right="1371" w:bottom="1421" w:header="0" w:footer="3" w:gutter="0"/>
          <w:rtlGutter w:val="0"/>
          <w:cols w:space="720"/>
          <w:noEndnote/>
          <w:docGrid w:linePitch="360"/>
        </w:sectPr>
      </w:pPr>
      <w:r>
        <w:rPr>
          <w:lang w:val="cs-CZ" w:eastAsia="cs-CZ" w:bidi="cs-CZ"/>
          <w:w w:val="100"/>
          <w:spacing w:val="0"/>
          <w:color w:val="000000"/>
          <w:position w:val="0"/>
        </w:rPr>
        <w:t>Náklady společnosti CETIN uvedené v odst. 5.4 Smlouvy budou hrazeny Stavebníkem odděleně na základě samostatných Faktur vystavených společností CETIN.</w:t>
      </w:r>
    </w:p>
    <w:p>
      <w:pPr>
        <w:pStyle w:val="Style10"/>
        <w:numPr>
          <w:ilvl w:val="0"/>
          <w:numId w:val="23"/>
        </w:numPr>
        <w:tabs>
          <w:tab w:leader="none" w:pos="569" w:val="left"/>
        </w:tabs>
        <w:widowControl w:val="0"/>
        <w:keepNext w:val="0"/>
        <w:keepLines w:val="0"/>
        <w:shd w:val="clear" w:color="auto" w:fill="auto"/>
        <w:bidi w:val="0"/>
        <w:jc w:val="both"/>
        <w:spacing w:before="0" w:after="264"/>
        <w:ind w:left="600" w:right="0" w:hanging="600"/>
      </w:pPr>
      <w:r>
        <w:rPr>
          <w:lang w:val="cs-CZ" w:eastAsia="cs-CZ" w:bidi="cs-CZ"/>
          <w:w w:val="100"/>
          <w:spacing w:val="0"/>
          <w:color w:val="000000"/>
          <w:position w:val="0"/>
        </w:rPr>
        <w:t>Jakoukoliv Fakturu vystavenou společností CETIN dle Smlouvy a v souladu se Smlouvou je Stavebník povinen uhradit ve lhůtě třiceti (30) dnů ode dne doručení Faktury.</w:t>
      </w:r>
    </w:p>
    <w:p>
      <w:pPr>
        <w:pStyle w:val="Style10"/>
        <w:numPr>
          <w:ilvl w:val="0"/>
          <w:numId w:val="23"/>
        </w:numPr>
        <w:tabs>
          <w:tab w:leader="none" w:pos="569" w:val="left"/>
        </w:tabs>
        <w:widowControl w:val="0"/>
        <w:keepNext w:val="0"/>
        <w:keepLines w:val="0"/>
        <w:shd w:val="clear" w:color="auto" w:fill="auto"/>
        <w:bidi w:val="0"/>
        <w:jc w:val="both"/>
        <w:spacing w:before="0" w:after="219" w:line="220" w:lineRule="exact"/>
        <w:ind w:left="600" w:right="0" w:hanging="600"/>
      </w:pPr>
      <w:r>
        <w:rPr>
          <w:lang w:val="cs-CZ" w:eastAsia="cs-CZ" w:bidi="cs-CZ"/>
          <w:w w:val="100"/>
          <w:spacing w:val="0"/>
          <w:color w:val="000000"/>
          <w:position w:val="0"/>
        </w:rPr>
        <w:t>Faktury budou Stavebníkovi zasílány na adresu uvedenou v hlavičce Smlouvy.</w:t>
      </w:r>
    </w:p>
    <w:p>
      <w:pPr>
        <w:pStyle w:val="Style10"/>
        <w:numPr>
          <w:ilvl w:val="0"/>
          <w:numId w:val="23"/>
        </w:numPr>
        <w:tabs>
          <w:tab w:leader="none" w:pos="569" w:val="left"/>
        </w:tabs>
        <w:widowControl w:val="0"/>
        <w:keepNext w:val="0"/>
        <w:keepLines w:val="0"/>
        <w:shd w:val="clear" w:color="auto" w:fill="auto"/>
        <w:bidi w:val="0"/>
        <w:jc w:val="both"/>
        <w:spacing w:before="0" w:after="240"/>
        <w:ind w:left="600" w:right="0" w:hanging="600"/>
      </w:pPr>
      <w:r>
        <w:rPr>
          <w:lang w:val="cs-CZ" w:eastAsia="cs-CZ" w:bidi="cs-CZ"/>
          <w:w w:val="100"/>
          <w:spacing w:val="0"/>
          <w:color w:val="000000"/>
          <w:position w:val="0"/>
        </w:rPr>
        <w:t>Náklady dle Smlouvy budou Stavebníkem hrazeny na účet společnosti CETIN uvedený v hlavičce Smlouvy, pokud nebude Fakturou vystavenou společností CETIN stanoveno jinak.</w:t>
      </w:r>
    </w:p>
    <w:p>
      <w:pPr>
        <w:pStyle w:val="Style10"/>
        <w:numPr>
          <w:ilvl w:val="0"/>
          <w:numId w:val="23"/>
        </w:numPr>
        <w:tabs>
          <w:tab w:leader="none" w:pos="569" w:val="left"/>
        </w:tabs>
        <w:widowControl w:val="0"/>
        <w:keepNext w:val="0"/>
        <w:keepLines w:val="0"/>
        <w:shd w:val="clear" w:color="auto" w:fill="auto"/>
        <w:bidi w:val="0"/>
        <w:jc w:val="both"/>
        <w:spacing w:before="0" w:after="264"/>
        <w:ind w:left="600" w:right="0" w:hanging="600"/>
      </w:pPr>
      <w:r>
        <w:rPr>
          <w:lang w:val="cs-CZ" w:eastAsia="cs-CZ" w:bidi="cs-CZ"/>
          <w:w w:val="100"/>
          <w:spacing w:val="0"/>
          <w:color w:val="000000"/>
          <w:position w:val="0"/>
        </w:rPr>
        <w:t>Stavebník se dostane do prodlení s uhrazením Faktury, pokud řádně a v souladu se Smlouvou účtovaná částka nebude nejpozději poslední den splatnosti Faktury připsána ve prospěch účtu společnosti CETIN.</w:t>
      </w:r>
    </w:p>
    <w:p>
      <w:pPr>
        <w:pStyle w:val="Style12"/>
        <w:numPr>
          <w:ilvl w:val="0"/>
          <w:numId w:val="25"/>
        </w:numPr>
        <w:tabs>
          <w:tab w:leader="none" w:pos="569" w:val="left"/>
        </w:tabs>
        <w:widowControl w:val="0"/>
        <w:keepNext/>
        <w:keepLines/>
        <w:shd w:val="clear" w:color="auto" w:fill="auto"/>
        <w:bidi w:val="0"/>
        <w:jc w:val="both"/>
        <w:spacing w:before="0" w:after="219" w:line="220" w:lineRule="exact"/>
        <w:ind w:left="600" w:right="0" w:hanging="600"/>
      </w:pPr>
      <w:bookmarkStart w:id="9" w:name="bookmark9"/>
      <w:r>
        <w:rPr>
          <w:lang w:val="cs-CZ" w:eastAsia="cs-CZ" w:bidi="cs-CZ"/>
          <w:w w:val="100"/>
          <w:spacing w:val="0"/>
          <w:color w:val="000000"/>
          <w:position w:val="0"/>
        </w:rPr>
        <w:t>SANKCE</w:t>
      </w:r>
      <w:bookmarkEnd w:id="9"/>
    </w:p>
    <w:p>
      <w:pPr>
        <w:pStyle w:val="Style10"/>
        <w:numPr>
          <w:ilvl w:val="1"/>
          <w:numId w:val="25"/>
        </w:numPr>
        <w:tabs>
          <w:tab w:leader="none" w:pos="569" w:val="left"/>
        </w:tabs>
        <w:widowControl w:val="0"/>
        <w:keepNext w:val="0"/>
        <w:keepLines w:val="0"/>
        <w:shd w:val="clear" w:color="auto" w:fill="auto"/>
        <w:bidi w:val="0"/>
        <w:jc w:val="both"/>
        <w:spacing w:before="0" w:after="236"/>
        <w:ind w:left="600" w:right="0" w:hanging="600"/>
      </w:pPr>
      <w:r>
        <w:rPr>
          <w:lang w:val="cs-CZ" w:eastAsia="cs-CZ" w:bidi="cs-CZ"/>
          <w:w w:val="100"/>
          <w:spacing w:val="0"/>
          <w:color w:val="000000"/>
          <w:position w:val="0"/>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0"/>
        <w:numPr>
          <w:ilvl w:val="1"/>
          <w:numId w:val="25"/>
        </w:numPr>
        <w:tabs>
          <w:tab w:leader="none" w:pos="569" w:val="left"/>
        </w:tabs>
        <w:widowControl w:val="0"/>
        <w:keepNext w:val="0"/>
        <w:keepLines w:val="0"/>
        <w:shd w:val="clear" w:color="auto" w:fill="auto"/>
        <w:bidi w:val="0"/>
        <w:jc w:val="both"/>
        <w:spacing w:before="0" w:after="240" w:line="254" w:lineRule="exact"/>
        <w:ind w:left="600" w:right="0" w:hanging="600"/>
      </w:pPr>
      <w:r>
        <w:rPr>
          <w:lang w:val="cs-CZ" w:eastAsia="cs-CZ" w:bidi="cs-CZ"/>
          <w:w w:val="100"/>
          <w:spacing w:val="0"/>
          <w:color w:val="000000"/>
          <w:position w:val="0"/>
        </w:rPr>
        <w:t>Smluvní pokuta je splatná do deseti (10) dnů ode dne doručení písemné výzvy příslušné Smluvní straně kjejí úhradě.</w:t>
      </w:r>
    </w:p>
    <w:p>
      <w:pPr>
        <w:pStyle w:val="Style10"/>
        <w:numPr>
          <w:ilvl w:val="1"/>
          <w:numId w:val="25"/>
        </w:numPr>
        <w:tabs>
          <w:tab w:leader="none" w:pos="569" w:val="left"/>
        </w:tabs>
        <w:widowControl w:val="0"/>
        <w:keepNext w:val="0"/>
        <w:keepLines w:val="0"/>
        <w:shd w:val="clear" w:color="auto" w:fill="auto"/>
        <w:bidi w:val="0"/>
        <w:jc w:val="both"/>
        <w:spacing w:before="0" w:after="268" w:line="254" w:lineRule="exact"/>
        <w:ind w:left="600" w:right="0" w:hanging="600"/>
      </w:pPr>
      <w:r>
        <w:rPr>
          <w:lang w:val="cs-CZ" w:eastAsia="cs-CZ" w:bidi="cs-CZ"/>
          <w:w w:val="100"/>
          <w:spacing w:val="0"/>
          <w:color w:val="000000"/>
          <w:position w:val="0"/>
        </w:rPr>
        <w:t>Zaplacením smluvní pokuty dle Smlouvy není dotčen nárok společnosti CETIN na náhradu skutečné škody a ušlého zisku v celém rozsahu způsobené škody.</w:t>
      </w:r>
    </w:p>
    <w:p>
      <w:pPr>
        <w:pStyle w:val="Style12"/>
        <w:numPr>
          <w:ilvl w:val="0"/>
          <w:numId w:val="25"/>
        </w:numPr>
        <w:tabs>
          <w:tab w:leader="none" w:pos="569" w:val="left"/>
        </w:tabs>
        <w:widowControl w:val="0"/>
        <w:keepNext/>
        <w:keepLines/>
        <w:shd w:val="clear" w:color="auto" w:fill="auto"/>
        <w:bidi w:val="0"/>
        <w:jc w:val="both"/>
        <w:spacing w:before="0" w:after="243" w:line="220" w:lineRule="exact"/>
        <w:ind w:left="600" w:right="0" w:hanging="600"/>
      </w:pPr>
      <w:bookmarkStart w:id="10" w:name="bookmark10"/>
      <w:r>
        <w:rPr>
          <w:lang w:val="cs-CZ" w:eastAsia="cs-CZ" w:bidi="cs-CZ"/>
          <w:w w:val="100"/>
          <w:spacing w:val="0"/>
          <w:color w:val="000000"/>
          <w:position w:val="0"/>
        </w:rPr>
        <w:t>KONTAKTNÍ A ODPOVĚDNÉ OSOBY SMLUVNÍCH STRAN</w:t>
      </w:r>
      <w:bookmarkEnd w:id="10"/>
    </w:p>
    <w:p>
      <w:pPr>
        <w:pStyle w:val="Style10"/>
        <w:numPr>
          <w:ilvl w:val="1"/>
          <w:numId w:val="25"/>
        </w:numPr>
        <w:tabs>
          <w:tab w:leader="none" w:pos="569" w:val="left"/>
        </w:tabs>
        <w:widowControl w:val="0"/>
        <w:keepNext w:val="0"/>
        <w:keepLines w:val="0"/>
        <w:shd w:val="clear" w:color="auto" w:fill="auto"/>
        <w:bidi w:val="0"/>
        <w:jc w:val="both"/>
        <w:spacing w:before="0" w:after="0" w:line="220" w:lineRule="exact"/>
        <w:ind w:left="600" w:right="0" w:hanging="600"/>
      </w:pPr>
      <w:r>
        <w:rPr>
          <w:lang w:val="cs-CZ" w:eastAsia="cs-CZ" w:bidi="cs-CZ"/>
          <w:w w:val="100"/>
          <w:spacing w:val="0"/>
          <w:color w:val="000000"/>
          <w:position w:val="0"/>
        </w:rPr>
        <w:t>Za společnost CETIN:</w:t>
      </w:r>
    </w:p>
    <w:p>
      <w:pPr>
        <w:pStyle w:val="Style10"/>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ve věcech smluvních: Ludmila Uhrová</w:t>
      </w:r>
    </w:p>
    <w:p>
      <w:pPr>
        <w:pStyle w:val="Style10"/>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funkce: specialista pro výstavbu sítě - překládky SEK</w:t>
      </w:r>
    </w:p>
    <w:p>
      <w:pPr>
        <w:pStyle w:val="Style10"/>
        <w:widowControl w:val="0"/>
        <w:keepNext w:val="0"/>
        <w:keepLines w:val="0"/>
        <w:shd w:val="clear" w:color="auto" w:fill="auto"/>
        <w:bidi w:val="0"/>
        <w:jc w:val="both"/>
        <w:spacing w:before="0" w:after="240"/>
        <w:ind w:left="600" w:right="0" w:firstLine="0"/>
      </w:pPr>
      <w:r>
        <w:rPr>
          <w:lang w:val="cs-CZ" w:eastAsia="cs-CZ" w:bidi="cs-CZ"/>
          <w:w w:val="100"/>
          <w:spacing w:val="0"/>
          <w:color w:val="000000"/>
          <w:position w:val="0"/>
        </w:rPr>
        <w:t>e-mail:</w:t>
      </w:r>
    </w:p>
    <w:p>
      <w:pPr>
        <w:pStyle w:val="Style10"/>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ve věcech technických:</w:t>
      </w:r>
    </w:p>
    <w:p>
      <w:pPr>
        <w:pStyle w:val="Style10"/>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funkce: specialista pro výstavbu sítě</w:t>
      </w:r>
    </w:p>
    <w:p>
      <w:pPr>
        <w:pStyle w:val="Style10"/>
        <w:widowControl w:val="0"/>
        <w:keepNext w:val="0"/>
        <w:keepLines w:val="0"/>
        <w:shd w:val="clear" w:color="auto" w:fill="auto"/>
        <w:bidi w:val="0"/>
        <w:jc w:val="both"/>
        <w:spacing w:before="0" w:after="264"/>
        <w:ind w:left="600" w:right="0" w:firstLine="0"/>
      </w:pPr>
      <w:r>
        <w:rPr>
          <w:lang w:val="cs-CZ" w:eastAsia="cs-CZ" w:bidi="cs-CZ"/>
          <w:w w:val="100"/>
          <w:spacing w:val="0"/>
          <w:color w:val="000000"/>
          <w:position w:val="0"/>
        </w:rPr>
        <w:t>e-mail:</w:t>
      </w:r>
    </w:p>
    <w:p>
      <w:pPr>
        <w:pStyle w:val="Style10"/>
        <w:numPr>
          <w:ilvl w:val="1"/>
          <w:numId w:val="25"/>
        </w:numPr>
        <w:tabs>
          <w:tab w:leader="none" w:pos="569" w:val="left"/>
        </w:tabs>
        <w:widowControl w:val="0"/>
        <w:keepNext w:val="0"/>
        <w:keepLines w:val="0"/>
        <w:shd w:val="clear" w:color="auto" w:fill="auto"/>
        <w:bidi w:val="0"/>
        <w:jc w:val="both"/>
        <w:spacing w:before="0" w:after="3" w:line="220" w:lineRule="exact"/>
        <w:ind w:left="600" w:right="0" w:hanging="600"/>
      </w:pPr>
      <w:r>
        <w:rPr>
          <w:lang w:val="cs-CZ" w:eastAsia="cs-CZ" w:bidi="cs-CZ"/>
          <w:w w:val="100"/>
          <w:spacing w:val="0"/>
          <w:color w:val="000000"/>
          <w:position w:val="0"/>
        </w:rPr>
        <w:t>Za Stavebníka:</w:t>
      </w:r>
    </w:p>
    <w:p>
      <w:pPr>
        <w:pStyle w:val="Style10"/>
        <w:widowControl w:val="0"/>
        <w:keepNext w:val="0"/>
        <w:keepLines w:val="0"/>
        <w:shd w:val="clear" w:color="auto" w:fill="auto"/>
        <w:bidi w:val="0"/>
        <w:jc w:val="both"/>
        <w:spacing w:before="0" w:after="3" w:line="220" w:lineRule="exact"/>
        <w:ind w:left="600" w:right="0" w:firstLine="0"/>
      </w:pPr>
      <w:r>
        <w:rPr>
          <w:lang w:val="cs-CZ" w:eastAsia="cs-CZ" w:bidi="cs-CZ"/>
          <w:w w:val="100"/>
          <w:spacing w:val="0"/>
          <w:color w:val="000000"/>
          <w:position w:val="0"/>
        </w:rPr>
        <w:t>ve věcech smluvních: Ing. Radovan Necid</w:t>
      </w:r>
    </w:p>
    <w:p>
      <w:pPr>
        <w:pStyle w:val="Style10"/>
        <w:widowControl w:val="0"/>
        <w:keepNext w:val="0"/>
        <w:keepLines w:val="0"/>
        <w:shd w:val="clear" w:color="auto" w:fill="auto"/>
        <w:bidi w:val="0"/>
        <w:jc w:val="both"/>
        <w:spacing w:before="0" w:after="0" w:line="220" w:lineRule="exact"/>
        <w:ind w:left="600" w:right="0" w:firstLine="0"/>
      </w:pPr>
      <w:r>
        <w:rPr>
          <w:lang w:val="cs-CZ" w:eastAsia="cs-CZ" w:bidi="cs-CZ"/>
          <w:w w:val="100"/>
          <w:spacing w:val="0"/>
          <w:color w:val="000000"/>
          <w:position w:val="0"/>
        </w:rPr>
        <w:t>funkce: ředitel organizace</w:t>
      </w:r>
    </w:p>
    <w:p>
      <w:pPr>
        <w:pStyle w:val="Style10"/>
        <w:widowControl w:val="0"/>
        <w:keepNext w:val="0"/>
        <w:keepLines w:val="0"/>
        <w:shd w:val="clear" w:color="auto" w:fill="auto"/>
        <w:bidi w:val="0"/>
        <w:jc w:val="both"/>
        <w:spacing w:before="0" w:after="243" w:line="220" w:lineRule="exact"/>
        <w:ind w:left="600" w:right="0" w:firstLine="0"/>
      </w:pPr>
      <w:r>
        <w:rPr>
          <w:lang w:val="cs-CZ" w:eastAsia="cs-CZ" w:bidi="cs-CZ"/>
          <w:w w:val="100"/>
          <w:spacing w:val="0"/>
          <w:color w:val="000000"/>
          <w:position w:val="0"/>
        </w:rPr>
        <w:t>e-mail:</w:t>
      </w:r>
    </w:p>
    <w:p>
      <w:pPr>
        <w:pStyle w:val="Style10"/>
        <w:widowControl w:val="0"/>
        <w:keepNext w:val="0"/>
        <w:keepLines w:val="0"/>
        <w:shd w:val="clear" w:color="auto" w:fill="auto"/>
        <w:bidi w:val="0"/>
        <w:jc w:val="both"/>
        <w:spacing w:before="0" w:after="3" w:line="220" w:lineRule="exact"/>
        <w:ind w:left="600" w:right="0" w:firstLine="0"/>
      </w:pPr>
      <w:r>
        <w:rPr>
          <w:lang w:val="cs-CZ" w:eastAsia="cs-CZ" w:bidi="cs-CZ"/>
          <w:w w:val="100"/>
          <w:spacing w:val="0"/>
          <w:color w:val="000000"/>
          <w:position w:val="0"/>
        </w:rPr>
        <w:t>ve věcech technických:</w:t>
      </w:r>
    </w:p>
    <w:p>
      <w:pPr>
        <w:pStyle w:val="Style10"/>
        <w:widowControl w:val="0"/>
        <w:keepNext w:val="0"/>
        <w:keepLines w:val="0"/>
        <w:shd w:val="clear" w:color="auto" w:fill="auto"/>
        <w:bidi w:val="0"/>
        <w:jc w:val="both"/>
        <w:spacing w:before="0" w:after="0" w:line="220" w:lineRule="exact"/>
        <w:ind w:left="600" w:right="0" w:firstLine="0"/>
      </w:pPr>
      <w:r>
        <w:rPr>
          <w:lang w:val="cs-CZ" w:eastAsia="cs-CZ" w:bidi="cs-CZ"/>
          <w:w w:val="100"/>
          <w:spacing w:val="0"/>
          <w:color w:val="000000"/>
          <w:position w:val="0"/>
        </w:rPr>
        <w:t>funkce: referent investiční výstavby</w:t>
      </w:r>
    </w:p>
    <w:p>
      <w:pPr>
        <w:pStyle w:val="Style10"/>
        <w:widowControl w:val="0"/>
        <w:keepNext w:val="0"/>
        <w:keepLines w:val="0"/>
        <w:shd w:val="clear" w:color="auto" w:fill="auto"/>
        <w:bidi w:val="0"/>
        <w:jc w:val="both"/>
        <w:spacing w:before="0" w:after="226" w:line="220" w:lineRule="exact"/>
        <w:ind w:left="600" w:right="0" w:firstLine="0"/>
      </w:pPr>
      <w:r>
        <w:rPr>
          <w:lang w:val="cs-CZ" w:eastAsia="cs-CZ" w:bidi="cs-CZ"/>
          <w:w w:val="100"/>
          <w:spacing w:val="0"/>
          <w:color w:val="000000"/>
          <w:position w:val="0"/>
        </w:rPr>
        <w:t>e-mail:</w:t>
      </w:r>
    </w:p>
    <w:p>
      <w:pPr>
        <w:pStyle w:val="Style12"/>
        <w:numPr>
          <w:ilvl w:val="0"/>
          <w:numId w:val="25"/>
        </w:numPr>
        <w:tabs>
          <w:tab w:leader="none" w:pos="569" w:val="left"/>
        </w:tabs>
        <w:widowControl w:val="0"/>
        <w:keepNext/>
        <w:keepLines/>
        <w:shd w:val="clear" w:color="auto" w:fill="auto"/>
        <w:bidi w:val="0"/>
        <w:jc w:val="both"/>
        <w:spacing w:before="0" w:after="219" w:line="220" w:lineRule="exact"/>
        <w:ind w:left="600" w:right="0" w:hanging="600"/>
      </w:pPr>
      <w:bookmarkStart w:id="11" w:name="bookmark11"/>
      <w:r>
        <w:rPr>
          <w:lang w:val="cs-CZ" w:eastAsia="cs-CZ" w:bidi="cs-CZ"/>
          <w:w w:val="100"/>
          <w:spacing w:val="0"/>
          <w:color w:val="000000"/>
          <w:position w:val="0"/>
        </w:rPr>
        <w:t>ODSTOUPENÍ OD SMLOUVY</w:t>
      </w:r>
      <w:bookmarkEnd w:id="11"/>
    </w:p>
    <w:p>
      <w:pPr>
        <w:pStyle w:val="Style10"/>
        <w:widowControl w:val="0"/>
        <w:keepNext w:val="0"/>
        <w:keepLines w:val="0"/>
        <w:shd w:val="clear" w:color="auto" w:fill="auto"/>
        <w:bidi w:val="0"/>
        <w:jc w:val="both"/>
        <w:spacing w:before="0" w:after="0"/>
        <w:ind w:left="600" w:right="0" w:hanging="600"/>
      </w:pPr>
      <w:r>
        <w:rPr>
          <w:lang w:val="cs-CZ" w:eastAsia="cs-CZ" w:bidi="cs-CZ"/>
          <w:w w:val="100"/>
          <w:spacing w:val="0"/>
          <w:color w:val="000000"/>
          <w:position w:val="0"/>
        </w:rPr>
        <w:t>9.1 Společnost CETIN je oprávněna, aniž by tím omezila jakákoli svá jiná práva nebo možnosti nápravy dle Smlouvy, odstoupit od Smlouvy v případech stanovených v odst.</w:t>
      </w:r>
    </w:p>
    <w:p>
      <w:pPr>
        <w:pStyle w:val="Style10"/>
        <w:numPr>
          <w:ilvl w:val="0"/>
          <w:numId w:val="27"/>
        </w:numPr>
        <w:tabs>
          <w:tab w:leader="none" w:pos="1102" w:val="left"/>
        </w:tabs>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Smlouvy tím, že doručí Stavebníkovi písemné oznámení o odstoupení. Odstoupení je účinné okamžikem jeho doručení Stavebníkovi, není-li v odstoupení stanoveno pozdější datum jeho účinnosti.</w:t>
      </w:r>
    </w:p>
    <w:p>
      <w:pPr>
        <w:pStyle w:val="Style10"/>
        <w:numPr>
          <w:ilvl w:val="0"/>
          <w:numId w:val="29"/>
        </w:numPr>
        <w:tabs>
          <w:tab w:leader="none" w:pos="562"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Dostane-li se Stavebník do prodlení s úhradou jakékoliv platby dle Smlouvy a toto prodlení trvá déle než třicet (30) dnů, je společnost CETIN oprávněna od Smlouvy odstoupit.</w:t>
      </w:r>
    </w:p>
    <w:p>
      <w:pPr>
        <w:pStyle w:val="Style10"/>
        <w:numPr>
          <w:ilvl w:val="0"/>
          <w:numId w:val="29"/>
        </w:numPr>
        <w:tabs>
          <w:tab w:leader="none" w:pos="562" w:val="left"/>
        </w:tabs>
        <w:widowControl w:val="0"/>
        <w:keepNext w:val="0"/>
        <w:keepLines w:val="0"/>
        <w:shd w:val="clear" w:color="auto" w:fill="auto"/>
        <w:bidi w:val="0"/>
        <w:jc w:val="both"/>
        <w:spacing w:before="0" w:after="176"/>
        <w:ind w:left="600" w:right="0" w:hanging="600"/>
      </w:pPr>
      <w:r>
        <w:rPr>
          <w:lang w:val="cs-CZ" w:eastAsia="cs-CZ" w:bidi="cs-CZ"/>
          <w:w w:val="100"/>
          <w:spacing w:val="0"/>
          <w:color w:val="000000"/>
          <w:position w:val="0"/>
        </w:rPr>
        <w:t>Odstoupí-li společnost CETIN dle odst. 9.2 Smlouvy, je Stavebník povinen uhradit společnosti CETIN veškeré náklady společnosti CETIN již vzniklé v souvislosti s plněním ze Smlouvy.</w:t>
      </w:r>
    </w:p>
    <w:p>
      <w:pPr>
        <w:pStyle w:val="Style10"/>
        <w:numPr>
          <w:ilvl w:val="0"/>
          <w:numId w:val="29"/>
        </w:numPr>
        <w:tabs>
          <w:tab w:leader="none" w:pos="562" w:val="left"/>
        </w:tabs>
        <w:widowControl w:val="0"/>
        <w:keepNext w:val="0"/>
        <w:keepLines w:val="0"/>
        <w:shd w:val="clear" w:color="auto" w:fill="auto"/>
        <w:bidi w:val="0"/>
        <w:jc w:val="both"/>
        <w:spacing w:before="0" w:after="184" w:line="254" w:lineRule="exact"/>
        <w:ind w:left="600" w:right="0" w:hanging="600"/>
      </w:pPr>
      <w:r>
        <w:rPr>
          <w:lang w:val="cs-CZ" w:eastAsia="cs-CZ" w:bidi="cs-CZ"/>
          <w:w w:val="100"/>
          <w:spacing w:val="0"/>
          <w:color w:val="000000"/>
          <w:position w:val="0"/>
        </w:rP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p>
      <w:pPr>
        <w:pStyle w:val="Style10"/>
        <w:numPr>
          <w:ilvl w:val="0"/>
          <w:numId w:val="29"/>
        </w:numPr>
        <w:tabs>
          <w:tab w:leader="none" w:pos="562"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Odstoupí-li Stavebník od Smlouvy dle odst. 9.4 Smlouvy, je Stavebník povinen uhradit společnosti CETIN veškeré náklady společnosti CETIN již vzniklé v souvislosti s plněním ze Smlouvy.</w:t>
      </w:r>
    </w:p>
    <w:p>
      <w:pPr>
        <w:pStyle w:val="Style10"/>
        <w:numPr>
          <w:ilvl w:val="0"/>
          <w:numId w:val="29"/>
        </w:numPr>
        <w:tabs>
          <w:tab w:leader="none" w:pos="562"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0"/>
        <w:numPr>
          <w:ilvl w:val="0"/>
          <w:numId w:val="29"/>
        </w:numPr>
        <w:tabs>
          <w:tab w:leader="none" w:pos="562" w:val="left"/>
        </w:tabs>
        <w:widowControl w:val="0"/>
        <w:keepNext w:val="0"/>
        <w:keepLines w:val="0"/>
        <w:shd w:val="clear" w:color="auto" w:fill="auto"/>
        <w:bidi w:val="0"/>
        <w:jc w:val="both"/>
        <w:spacing w:before="0" w:after="204"/>
        <w:ind w:left="600" w:right="0" w:hanging="600"/>
      </w:pPr>
      <w:r>
        <w:rPr>
          <w:lang w:val="cs-CZ" w:eastAsia="cs-CZ" w:bidi="cs-CZ"/>
          <w:w w:val="100"/>
          <w:spacing w:val="0"/>
          <w:color w:val="000000"/>
          <w:position w:val="0"/>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21"/>
        <w:numPr>
          <w:ilvl w:val="0"/>
          <w:numId w:val="17"/>
        </w:numPr>
        <w:tabs>
          <w:tab w:leader="none" w:pos="562" w:val="left"/>
        </w:tabs>
        <w:widowControl w:val="0"/>
        <w:keepNext/>
        <w:keepLines/>
        <w:shd w:val="clear" w:color="auto" w:fill="auto"/>
        <w:bidi w:val="0"/>
        <w:jc w:val="both"/>
        <w:spacing w:before="0" w:after="216" w:line="220" w:lineRule="exact"/>
        <w:ind w:left="600" w:right="0" w:hanging="600"/>
      </w:pPr>
      <w:bookmarkStart w:id="12" w:name="bookmark12"/>
      <w:r>
        <w:rPr>
          <w:lang w:val="cs-CZ" w:eastAsia="cs-CZ" w:bidi="cs-CZ"/>
          <w:w w:val="100"/>
          <w:spacing w:val="0"/>
          <w:color w:val="000000"/>
          <w:position w:val="0"/>
        </w:rPr>
        <w:t>ROZVAZOVACÍ PODMÍNKA</w:t>
      </w:r>
      <w:bookmarkEnd w:id="12"/>
    </w:p>
    <w:p>
      <w:pPr>
        <w:pStyle w:val="Style10"/>
        <w:numPr>
          <w:ilvl w:val="1"/>
          <w:numId w:val="17"/>
        </w:numPr>
        <w:tabs>
          <w:tab w:leader="none" w:pos="562" w:val="left"/>
        </w:tabs>
        <w:widowControl w:val="0"/>
        <w:keepNext w:val="0"/>
        <w:keepLines w:val="0"/>
        <w:shd w:val="clear" w:color="auto" w:fill="auto"/>
        <w:bidi w:val="0"/>
        <w:jc w:val="both"/>
        <w:spacing w:before="0" w:after="184" w:line="254" w:lineRule="exact"/>
        <w:ind w:left="600" w:right="0" w:hanging="600"/>
      </w:pPr>
      <w:r>
        <w:rPr>
          <w:lang w:val="cs-CZ" w:eastAsia="cs-CZ" w:bidi="cs-CZ"/>
          <w:w w:val="100"/>
          <w:spacing w:val="0"/>
          <w:color w:val="000000"/>
          <w:position w:val="0"/>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0"/>
        <w:numPr>
          <w:ilvl w:val="1"/>
          <w:numId w:val="17"/>
        </w:numPr>
        <w:tabs>
          <w:tab w:leader="none" w:pos="562"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0"/>
        <w:numPr>
          <w:ilvl w:val="1"/>
          <w:numId w:val="17"/>
        </w:numPr>
        <w:tabs>
          <w:tab w:leader="none" w:pos="562"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Zanikne-li Smlouva rozvazovací podmínkou, je Stavebník povinen uhradit společnosti CETIN veškeré náklady společnosti CETIN již vzniklé v souvislosti s plněním Smlouvy do doby zániku Smlouvy rozvazovací podmínkou.</w:t>
      </w:r>
    </w:p>
    <w:p>
      <w:pPr>
        <w:pStyle w:val="Style10"/>
        <w:numPr>
          <w:ilvl w:val="1"/>
          <w:numId w:val="17"/>
        </w:numPr>
        <w:tabs>
          <w:tab w:leader="none" w:pos="562" w:val="left"/>
        </w:tabs>
        <w:widowControl w:val="0"/>
        <w:keepNext w:val="0"/>
        <w:keepLines w:val="0"/>
        <w:shd w:val="clear" w:color="auto" w:fill="auto"/>
        <w:bidi w:val="0"/>
        <w:jc w:val="both"/>
        <w:spacing w:before="0" w:after="204"/>
        <w:ind w:left="600" w:right="0" w:hanging="600"/>
      </w:pPr>
      <w:r>
        <w:rPr>
          <w:lang w:val="cs-CZ" w:eastAsia="cs-CZ" w:bidi="cs-CZ"/>
          <w:w w:val="100"/>
          <w:spacing w:val="0"/>
          <w:color w:val="000000"/>
          <w:position w:val="0"/>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1"/>
        <w:numPr>
          <w:ilvl w:val="0"/>
          <w:numId w:val="17"/>
        </w:numPr>
        <w:tabs>
          <w:tab w:leader="none" w:pos="562" w:val="left"/>
        </w:tabs>
        <w:widowControl w:val="0"/>
        <w:keepNext/>
        <w:keepLines/>
        <w:shd w:val="clear" w:color="auto" w:fill="auto"/>
        <w:bidi w:val="0"/>
        <w:jc w:val="both"/>
        <w:spacing w:before="0" w:after="219" w:line="220" w:lineRule="exact"/>
        <w:ind w:left="600" w:right="0" w:hanging="600"/>
      </w:pPr>
      <w:bookmarkStart w:id="13" w:name="bookmark13"/>
      <w:r>
        <w:rPr>
          <w:lang w:val="cs-CZ" w:eastAsia="cs-CZ" w:bidi="cs-CZ"/>
          <w:w w:val="100"/>
          <w:spacing w:val="0"/>
          <w:color w:val="000000"/>
          <w:position w:val="0"/>
        </w:rPr>
        <w:t>OCHRANA OSOBNÍCH ÚDAJŮ</w:t>
      </w:r>
      <w:bookmarkEnd w:id="13"/>
    </w:p>
    <w:p>
      <w:pPr>
        <w:pStyle w:val="Style10"/>
        <w:numPr>
          <w:ilvl w:val="1"/>
          <w:numId w:val="17"/>
        </w:numPr>
        <w:tabs>
          <w:tab w:leader="none" w:pos="562" w:val="left"/>
        </w:tabs>
        <w:widowControl w:val="0"/>
        <w:keepNext w:val="0"/>
        <w:keepLines w:val="0"/>
        <w:shd w:val="clear" w:color="auto" w:fill="auto"/>
        <w:bidi w:val="0"/>
        <w:jc w:val="both"/>
        <w:spacing w:before="0" w:after="176"/>
        <w:ind w:left="600" w:right="0" w:hanging="600"/>
      </w:pPr>
      <w:r>
        <w:rPr>
          <w:lang w:val="cs-CZ" w:eastAsia="cs-CZ" w:bidi="cs-CZ"/>
          <w:w w:val="100"/>
          <w:spacing w:val="0"/>
          <w:color w:val="000000"/>
          <w:position w:val="0"/>
        </w:rPr>
        <w:t>Za účelem plnění práv a povinností vyplývajících ze Smlouvy nebo vzniklých v souvislosti se Smlouvou si Smluvní strany navzájem předávají nebo mohou předávat osobní údaje (dále jen „</w:t>
      </w:r>
      <w:r>
        <w:rPr>
          <w:rStyle w:val="CharStyle16"/>
        </w:rPr>
        <w:t>Osobní údaje</w:t>
      </w:r>
      <w:r>
        <w:rPr>
          <w:lang w:val="cs-CZ" w:eastAsia="cs-CZ" w:bidi="cs-CZ"/>
          <w:w w:val="100"/>
          <w:spacing w:val="0"/>
          <w:color w:val="000000"/>
          <w:position w:val="0"/>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rStyle w:val="CharStyle16"/>
        </w:rPr>
        <w:t>GDPR</w:t>
      </w:r>
      <w:r>
        <w:rPr>
          <w:lang w:val="cs-CZ" w:eastAsia="cs-CZ" w:bidi="cs-CZ"/>
          <w:w w:val="100"/>
          <w:spacing w:val="0"/>
          <w:color w:val="000000"/>
          <w:position w:val="0"/>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0"/>
        <w:numPr>
          <w:ilvl w:val="1"/>
          <w:numId w:val="17"/>
        </w:numPr>
        <w:tabs>
          <w:tab w:leader="none" w:pos="554" w:val="left"/>
        </w:tabs>
        <w:widowControl w:val="0"/>
        <w:keepNext w:val="0"/>
        <w:keepLines w:val="0"/>
        <w:shd w:val="clear" w:color="auto" w:fill="auto"/>
        <w:bidi w:val="0"/>
        <w:jc w:val="both"/>
        <w:spacing w:before="0" w:after="180" w:line="254" w:lineRule="exact"/>
        <w:ind w:left="580" w:right="0" w:hanging="580"/>
      </w:pPr>
      <w:r>
        <w:rPr>
          <w:lang w:val="cs-CZ" w:eastAsia="cs-CZ" w:bidi="cs-CZ"/>
          <w:w w:val="100"/>
          <w:spacing w:val="0"/>
          <w:color w:val="000000"/>
          <w:position w:val="0"/>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0"/>
        <w:numPr>
          <w:ilvl w:val="1"/>
          <w:numId w:val="17"/>
        </w:numPr>
        <w:tabs>
          <w:tab w:leader="none" w:pos="554" w:val="left"/>
        </w:tabs>
        <w:widowControl w:val="0"/>
        <w:keepNext w:val="0"/>
        <w:keepLines w:val="0"/>
        <w:shd w:val="clear" w:color="auto" w:fill="auto"/>
        <w:bidi w:val="0"/>
        <w:jc w:val="both"/>
        <w:spacing w:before="0" w:after="184" w:line="254" w:lineRule="exact"/>
        <w:ind w:left="580" w:right="0" w:hanging="580"/>
      </w:pPr>
      <w:r>
        <w:rPr>
          <w:lang w:val="cs-CZ" w:eastAsia="cs-CZ" w:bidi="cs-CZ"/>
          <w:w w:val="100"/>
          <w:spacing w:val="0"/>
          <w:color w:val="000000"/>
          <w:position w:val="0"/>
        </w:rPr>
        <w:t>Smluvní strany prohlašují, že pro předání Osobních údajů druhé Smluvní straně disponují platným právním titulem v souladu s čl. 6 odst. 1 GDPR.</w:t>
      </w:r>
    </w:p>
    <w:p>
      <w:pPr>
        <w:pStyle w:val="Style10"/>
        <w:numPr>
          <w:ilvl w:val="1"/>
          <w:numId w:val="17"/>
        </w:numPr>
        <w:tabs>
          <w:tab w:leader="none" w:pos="554"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0"/>
        <w:numPr>
          <w:ilvl w:val="1"/>
          <w:numId w:val="17"/>
        </w:numPr>
        <w:tabs>
          <w:tab w:leader="none" w:pos="554" w:val="left"/>
        </w:tabs>
        <w:widowControl w:val="0"/>
        <w:keepNext w:val="0"/>
        <w:keepLines w:val="0"/>
        <w:shd w:val="clear" w:color="auto" w:fill="auto"/>
        <w:bidi w:val="0"/>
        <w:jc w:val="both"/>
        <w:spacing w:before="0" w:after="204"/>
        <w:ind w:left="580" w:right="0" w:hanging="580"/>
      </w:pPr>
      <w:r>
        <w:rPr>
          <w:lang w:val="cs-CZ" w:eastAsia="cs-CZ" w:bidi="cs-CZ"/>
          <w:w w:val="100"/>
          <w:spacing w:val="0"/>
          <w:color w:val="000000"/>
          <w:position w:val="0"/>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rStyle w:val="CharStyle24"/>
        </w:rPr>
        <w:instrText> HYPERLINK "https://www.cetin.cz/zasady-ochrany-osobnich-udaju" </w:instrText>
      </w:r>
      <w:r>
        <w:fldChar w:fldCharType="separate"/>
      </w:r>
      <w:r>
        <w:rPr>
          <w:rStyle w:val="Hyperlink"/>
        </w:rPr>
        <w:t>https://www.cetin.cz/zasadv-ochrany-osobnich-udaiu</w:t>
      </w:r>
      <w:r>
        <w:rPr>
          <w:rStyle w:val="Hyperlink"/>
          <w:lang w:val="en-US" w:eastAsia="en-US" w:bidi="en-US"/>
          <w:w w:val="100"/>
          <w:spacing w:val="0"/>
          <w:position w:val="0"/>
        </w:rPr>
        <w:t>.</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Splnění povinnosti uvedené v tomto odstavci je předávající Smluvní strana povinna přejímající Smluvní straně na výzvu písemně doložit.</w:t>
      </w:r>
    </w:p>
    <w:p>
      <w:pPr>
        <w:pStyle w:val="Style21"/>
        <w:numPr>
          <w:ilvl w:val="0"/>
          <w:numId w:val="17"/>
        </w:numPr>
        <w:tabs>
          <w:tab w:leader="none" w:pos="554" w:val="left"/>
        </w:tabs>
        <w:widowControl w:val="0"/>
        <w:keepNext/>
        <w:keepLines/>
        <w:shd w:val="clear" w:color="auto" w:fill="auto"/>
        <w:bidi w:val="0"/>
        <w:jc w:val="both"/>
        <w:spacing w:before="0" w:after="219" w:line="220" w:lineRule="exact"/>
        <w:ind w:left="580" w:right="0" w:hanging="580"/>
      </w:pPr>
      <w:bookmarkStart w:id="14" w:name="bookmark14"/>
      <w:r>
        <w:rPr>
          <w:lang w:val="cs-CZ" w:eastAsia="cs-CZ" w:bidi="cs-CZ"/>
          <w:w w:val="100"/>
          <w:spacing w:val="0"/>
          <w:color w:val="000000"/>
          <w:position w:val="0"/>
        </w:rPr>
        <w:t>ZÁVĚREČNÁ USTANOVENÍ</w:t>
      </w:r>
      <w:bookmarkEnd w:id="14"/>
    </w:p>
    <w:p>
      <w:pPr>
        <w:pStyle w:val="Style10"/>
        <w:numPr>
          <w:ilvl w:val="1"/>
          <w:numId w:val="17"/>
        </w:numPr>
        <w:tabs>
          <w:tab w:leader="none" w:pos="554"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rStyle w:val="CharStyle16"/>
        </w:rPr>
        <w:t>Zákon o registru smluv</w:t>
      </w:r>
      <w:r>
        <w:rPr>
          <w:lang w:val="cs-CZ" w:eastAsia="cs-CZ" w:bidi="cs-CZ"/>
          <w:w w:val="100"/>
          <w:spacing w:val="0"/>
          <w:color w:val="000000"/>
          <w:position w:val="0"/>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0"/>
        <w:numPr>
          <w:ilvl w:val="1"/>
          <w:numId w:val="17"/>
        </w:numPr>
        <w:tabs>
          <w:tab w:leader="none" w:pos="554" w:val="left"/>
        </w:tabs>
        <w:widowControl w:val="0"/>
        <w:keepNext w:val="0"/>
        <w:keepLines w:val="0"/>
        <w:shd w:val="clear" w:color="auto" w:fill="auto"/>
        <w:bidi w:val="0"/>
        <w:jc w:val="both"/>
        <w:spacing w:before="0" w:after="180" w:line="254" w:lineRule="exact"/>
        <w:ind w:left="580" w:right="0" w:hanging="580"/>
      </w:pPr>
      <w:r>
        <w:rPr>
          <w:lang w:val="cs-CZ" w:eastAsia="cs-CZ" w:bidi="cs-CZ"/>
          <w:w w:val="100"/>
          <w:spacing w:val="0"/>
          <w:color w:val="000000"/>
          <w:position w:val="0"/>
        </w:rPr>
        <w:t>Vztahy ze Smlouvy vyplývající i vztahy Smlouvou neupravené se řídí právním řádem České republiky, zejména občanským zákoníkem.</w:t>
      </w:r>
    </w:p>
    <w:p>
      <w:pPr>
        <w:pStyle w:val="Style10"/>
        <w:numPr>
          <w:ilvl w:val="1"/>
          <w:numId w:val="17"/>
        </w:numPr>
        <w:tabs>
          <w:tab w:leader="none" w:pos="554" w:val="left"/>
        </w:tabs>
        <w:widowControl w:val="0"/>
        <w:keepNext w:val="0"/>
        <w:keepLines w:val="0"/>
        <w:shd w:val="clear" w:color="auto" w:fill="auto"/>
        <w:bidi w:val="0"/>
        <w:jc w:val="both"/>
        <w:spacing w:before="0" w:after="88" w:line="254" w:lineRule="exact"/>
        <w:ind w:left="580" w:right="0" w:hanging="580"/>
      </w:pPr>
      <w:r>
        <w:rPr>
          <w:lang w:val="cs-CZ" w:eastAsia="cs-CZ" w:bidi="cs-CZ"/>
          <w:w w:val="100"/>
          <w:spacing w:val="0"/>
          <w:color w:val="000000"/>
          <w:position w:val="0"/>
        </w:rPr>
        <w:t>Písemným stykem či pojmem „</w:t>
      </w:r>
      <w:r>
        <w:rPr>
          <w:rStyle w:val="CharStyle16"/>
        </w:rPr>
        <w:t>písemně</w:t>
      </w:r>
      <w:r>
        <w:rPr>
          <w:lang w:val="cs-CZ" w:eastAsia="cs-CZ" w:bidi="cs-CZ"/>
          <w:w w:val="100"/>
          <w:spacing w:val="0"/>
          <w:color w:val="000000"/>
          <w:position w:val="0"/>
        </w:rPr>
        <w:t>" se pro účely Smlouvy rozumí předání zpráv jedním z těchto způsobů:</w:t>
      </w:r>
    </w:p>
    <w:p>
      <w:pPr>
        <w:pStyle w:val="Style10"/>
        <w:widowControl w:val="0"/>
        <w:keepNext w:val="0"/>
        <w:keepLines w:val="0"/>
        <w:shd w:val="clear" w:color="auto" w:fill="auto"/>
        <w:bidi w:val="0"/>
        <w:jc w:val="both"/>
        <w:spacing w:before="0" w:after="0" w:line="220" w:lineRule="exact"/>
        <w:ind w:left="580" w:right="0" w:firstLine="0"/>
      </w:pPr>
      <w:r>
        <w:rPr>
          <w:lang w:val="cs-CZ" w:eastAsia="cs-CZ" w:bidi="cs-CZ"/>
          <w:w w:val="100"/>
          <w:spacing w:val="0"/>
          <w:color w:val="000000"/>
          <w:position w:val="0"/>
        </w:rPr>
        <w:t>(a) v listinné podobě;</w:t>
      </w:r>
    </w:p>
    <w:p>
      <w:pPr>
        <w:pStyle w:val="Style10"/>
        <w:numPr>
          <w:ilvl w:val="0"/>
          <w:numId w:val="31"/>
        </w:numPr>
        <w:tabs>
          <w:tab w:leader="none" w:pos="1036" w:val="left"/>
        </w:tabs>
        <w:widowControl w:val="0"/>
        <w:keepNext w:val="0"/>
        <w:keepLines w:val="0"/>
        <w:shd w:val="clear" w:color="auto" w:fill="auto"/>
        <w:bidi w:val="0"/>
        <w:jc w:val="both"/>
        <w:spacing w:before="0" w:after="0" w:line="254" w:lineRule="exact"/>
        <w:ind w:left="1000" w:right="0" w:hanging="420"/>
      </w:pPr>
      <w:r>
        <w:rPr>
          <w:lang w:val="cs-CZ" w:eastAsia="cs-CZ" w:bidi="cs-CZ"/>
          <w:w w:val="100"/>
          <w:spacing w:val="0"/>
          <w:color w:val="000000"/>
          <w:position w:val="0"/>
        </w:rPr>
        <w:t>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w:t>
      </w:r>
      <w:r>
        <w:rPr>
          <w:rStyle w:val="CharStyle16"/>
        </w:rPr>
        <w:t>Zaručený elektronický podpis</w:t>
      </w:r>
      <w:r>
        <w:rPr>
          <w:lang w:val="cs-CZ" w:eastAsia="cs-CZ" w:bidi="cs-CZ"/>
          <w:w w:val="100"/>
          <w:spacing w:val="0"/>
          <w:color w:val="000000"/>
          <w:position w:val="0"/>
        </w:rPr>
        <w:t>");</w:t>
      </w:r>
    </w:p>
    <w:p>
      <w:pPr>
        <w:pStyle w:val="Style10"/>
        <w:numPr>
          <w:ilvl w:val="0"/>
          <w:numId w:val="31"/>
        </w:numPr>
        <w:tabs>
          <w:tab w:leader="none" w:pos="1036" w:val="left"/>
        </w:tabs>
        <w:widowControl w:val="0"/>
        <w:keepNext w:val="0"/>
        <w:keepLines w:val="0"/>
        <w:shd w:val="clear" w:color="auto" w:fill="auto"/>
        <w:bidi w:val="0"/>
        <w:jc w:val="both"/>
        <w:spacing w:before="0" w:after="0" w:line="254" w:lineRule="exact"/>
        <w:ind w:left="580" w:right="0" w:firstLine="0"/>
      </w:pPr>
      <w:r>
        <w:rPr>
          <w:lang w:val="cs-CZ" w:eastAsia="cs-CZ" w:bidi="cs-CZ"/>
          <w:w w:val="100"/>
          <w:spacing w:val="0"/>
          <w:color w:val="000000"/>
          <w:position w:val="0"/>
        </w:rPr>
        <w:t>e-mailovou zprávou opatřenou Zaručeným elektronickým podpisem;</w:t>
      </w:r>
    </w:p>
    <w:p>
      <w:pPr>
        <w:pStyle w:val="Style10"/>
        <w:numPr>
          <w:ilvl w:val="0"/>
          <w:numId w:val="31"/>
        </w:numPr>
        <w:tabs>
          <w:tab w:leader="none" w:pos="1036" w:val="left"/>
        </w:tabs>
        <w:widowControl w:val="0"/>
        <w:keepNext w:val="0"/>
        <w:keepLines w:val="0"/>
        <w:shd w:val="clear" w:color="auto" w:fill="auto"/>
        <w:bidi w:val="0"/>
        <w:jc w:val="both"/>
        <w:spacing w:before="0" w:after="64" w:line="254" w:lineRule="exact"/>
        <w:ind w:left="1000" w:right="0" w:hanging="420"/>
      </w:pPr>
      <w:r>
        <w:rPr>
          <w:lang w:val="cs-CZ" w:eastAsia="cs-CZ" w:bidi="cs-CZ"/>
          <w:w w:val="100"/>
          <w:spacing w:val="0"/>
          <w:color w:val="000000"/>
          <w:position w:val="0"/>
        </w:rPr>
        <w:t>e-mailovou zprávou zaslanou na adresu kontaktních osob, tak jak jsou specifikovány v čl. 8 Smlouvy.</w:t>
      </w:r>
    </w:p>
    <w:p>
      <w:pPr>
        <w:pStyle w:val="Style10"/>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Smluvní strany ujednaly, že pro případ změny Smlouvy dle odst. 12.6 Smlouvy, věta první a pro případ odstoupení od Smlouvy se nepoužije způsob uvedený pod písmenem</w:t>
      </w:r>
    </w:p>
    <w:p>
      <w:pPr>
        <w:pStyle w:val="Style10"/>
        <w:numPr>
          <w:ilvl w:val="0"/>
          <w:numId w:val="21"/>
        </w:numPr>
        <w:tabs>
          <w:tab w:leader="none" w:pos="1036" w:val="left"/>
        </w:tabs>
        <w:widowControl w:val="0"/>
        <w:keepNext w:val="0"/>
        <w:keepLines w:val="0"/>
        <w:shd w:val="clear" w:color="auto" w:fill="auto"/>
        <w:bidi w:val="0"/>
        <w:jc w:val="both"/>
        <w:spacing w:before="0" w:after="300"/>
        <w:ind w:left="580" w:right="0" w:firstLine="0"/>
      </w:pPr>
      <w:r>
        <w:rPr>
          <w:lang w:val="cs-CZ" w:eastAsia="cs-CZ" w:bidi="cs-CZ"/>
          <w:w w:val="100"/>
          <w:spacing w:val="0"/>
          <w:color w:val="000000"/>
          <w:position w:val="0"/>
        </w:rPr>
        <w:t>a (d).</w:t>
      </w:r>
    </w:p>
    <w:p>
      <w:pPr>
        <w:pStyle w:val="Style10"/>
        <w:numPr>
          <w:ilvl w:val="1"/>
          <w:numId w:val="17"/>
        </w:numPr>
        <w:tabs>
          <w:tab w:leader="none" w:pos="552"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10"/>
        <w:numPr>
          <w:ilvl w:val="1"/>
          <w:numId w:val="17"/>
        </w:numPr>
        <w:tabs>
          <w:tab w:leader="none" w:pos="552"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0"/>
        <w:numPr>
          <w:ilvl w:val="1"/>
          <w:numId w:val="17"/>
        </w:numPr>
        <w:tabs>
          <w:tab w:leader="none" w:pos="552"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0"/>
        <w:numPr>
          <w:ilvl w:val="1"/>
          <w:numId w:val="17"/>
        </w:numPr>
        <w:tabs>
          <w:tab w:leader="none" w:pos="552"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0"/>
        <w:numPr>
          <w:ilvl w:val="1"/>
          <w:numId w:val="17"/>
        </w:numPr>
        <w:tabs>
          <w:tab w:leader="none" w:pos="552" w:val="left"/>
        </w:tabs>
        <w:widowControl w:val="0"/>
        <w:keepNext w:val="0"/>
        <w:keepLines w:val="0"/>
        <w:shd w:val="clear" w:color="auto" w:fill="auto"/>
        <w:bidi w:val="0"/>
        <w:jc w:val="both"/>
        <w:spacing w:before="0" w:after="64" w:line="254" w:lineRule="exact"/>
        <w:ind w:left="580" w:right="0" w:hanging="580"/>
      </w:pPr>
      <w:r>
        <w:rPr>
          <w:lang w:val="cs-CZ" w:eastAsia="cs-CZ" w:bidi="cs-CZ"/>
          <w:w w:val="100"/>
          <w:spacing w:val="0"/>
          <w:color w:val="000000"/>
          <w:position w:val="0"/>
        </w:rPr>
        <w:t>Smluvní strany se dohodly na vyloučení aplikace následujících ustanovení občanského zákoníku:</w:t>
      </w:r>
    </w:p>
    <w:p>
      <w:pPr>
        <w:pStyle w:val="Style10"/>
        <w:numPr>
          <w:ilvl w:val="0"/>
          <w:numId w:val="33"/>
        </w:numPr>
        <w:tabs>
          <w:tab w:leader="none" w:pos="1036"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557;</w:t>
      </w:r>
    </w:p>
    <w:p>
      <w:pPr>
        <w:pStyle w:val="Style10"/>
        <w:numPr>
          <w:ilvl w:val="0"/>
          <w:numId w:val="33"/>
        </w:numPr>
        <w:tabs>
          <w:tab w:leader="none" w:pos="1036"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1767 odst. 2;</w:t>
      </w:r>
    </w:p>
    <w:p>
      <w:pPr>
        <w:pStyle w:val="Style10"/>
        <w:numPr>
          <w:ilvl w:val="0"/>
          <w:numId w:val="33"/>
        </w:numPr>
        <w:tabs>
          <w:tab w:leader="none" w:pos="1036"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1740 odst. 2 druhá věta a odst. 3; a</w:t>
      </w:r>
    </w:p>
    <w:p>
      <w:pPr>
        <w:pStyle w:val="Style10"/>
        <w:numPr>
          <w:ilvl w:val="0"/>
          <w:numId w:val="33"/>
        </w:numPr>
        <w:tabs>
          <w:tab w:leader="none" w:pos="1036" w:val="left"/>
        </w:tabs>
        <w:widowControl w:val="0"/>
        <w:keepNext w:val="0"/>
        <w:keepLines w:val="0"/>
        <w:shd w:val="clear" w:color="auto" w:fill="auto"/>
        <w:bidi w:val="0"/>
        <w:jc w:val="both"/>
        <w:spacing w:before="0" w:after="176"/>
        <w:ind w:left="740" w:right="0" w:firstLine="0"/>
      </w:pPr>
      <w:r>
        <w:rPr>
          <w:lang w:val="cs-CZ" w:eastAsia="cs-CZ" w:bidi="cs-CZ"/>
          <w:w w:val="100"/>
          <w:spacing w:val="0"/>
          <w:color w:val="000000"/>
          <w:position w:val="0"/>
        </w:rPr>
        <w:t>§ 1743.</w:t>
      </w:r>
    </w:p>
    <w:p>
      <w:pPr>
        <w:pStyle w:val="Style10"/>
        <w:numPr>
          <w:ilvl w:val="1"/>
          <w:numId w:val="17"/>
        </w:numPr>
        <w:tabs>
          <w:tab w:leader="none" w:pos="552" w:val="left"/>
        </w:tabs>
        <w:widowControl w:val="0"/>
        <w:keepNext w:val="0"/>
        <w:keepLines w:val="0"/>
        <w:shd w:val="clear" w:color="auto" w:fill="auto"/>
        <w:bidi w:val="0"/>
        <w:jc w:val="both"/>
        <w:spacing w:before="0" w:after="180" w:line="254" w:lineRule="exact"/>
        <w:ind w:left="580" w:right="0" w:hanging="580"/>
      </w:pPr>
      <w:r>
        <w:rPr>
          <w:lang w:val="cs-CZ" w:eastAsia="cs-CZ" w:bidi="cs-CZ"/>
          <w:w w:val="100"/>
          <w:spacing w:val="0"/>
          <w:color w:val="000000"/>
          <w:position w:val="0"/>
        </w:rPr>
        <w:t>Smluvní strany na sebe v souladu s § 1765 odst. 2 občanského zákoníku přebírají nebezpečí změny okolností.</w:t>
      </w:r>
    </w:p>
    <w:p>
      <w:pPr>
        <w:pStyle w:val="Style10"/>
        <w:numPr>
          <w:ilvl w:val="1"/>
          <w:numId w:val="17"/>
        </w:numPr>
        <w:tabs>
          <w:tab w:leader="none" w:pos="663" w:val="left"/>
        </w:tabs>
        <w:widowControl w:val="0"/>
        <w:keepNext w:val="0"/>
        <w:keepLines w:val="0"/>
        <w:shd w:val="clear" w:color="auto" w:fill="auto"/>
        <w:bidi w:val="0"/>
        <w:jc w:val="both"/>
        <w:spacing w:before="0" w:after="184" w:line="254" w:lineRule="exact"/>
        <w:ind w:left="580" w:right="0" w:hanging="580"/>
      </w:pPr>
      <w:r>
        <w:rPr>
          <w:lang w:val="cs-CZ" w:eastAsia="cs-CZ" w:bidi="cs-CZ"/>
          <w:w w:val="100"/>
          <w:spacing w:val="0"/>
          <w:color w:val="000000"/>
          <w:position w:val="0"/>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0"/>
        <w:numPr>
          <w:ilvl w:val="1"/>
          <w:numId w:val="17"/>
        </w:numPr>
        <w:tabs>
          <w:tab w:leader="none" w:pos="663" w:val="left"/>
        </w:tabs>
        <w:widowControl w:val="0"/>
        <w:keepNext w:val="0"/>
        <w:keepLines w:val="0"/>
        <w:shd w:val="clear" w:color="auto" w:fill="auto"/>
        <w:bidi w:val="0"/>
        <w:jc w:val="both"/>
        <w:spacing w:before="0" w:after="0"/>
        <w:ind w:left="580" w:right="0" w:hanging="580"/>
        <w:sectPr>
          <w:headerReference w:type="even" r:id="rId13"/>
          <w:headerReference w:type="default" r:id="rId14"/>
          <w:footerReference w:type="even" r:id="rId15"/>
          <w:footerReference w:type="default" r:id="rId16"/>
          <w:headerReference w:type="first" r:id="rId17"/>
          <w:footerReference w:type="first" r:id="rId18"/>
          <w:titlePg/>
          <w:pgSz w:w="11900" w:h="16840"/>
          <w:pgMar w:top="1551" w:left="1375" w:right="1371" w:bottom="1421" w:header="0" w:footer="3" w:gutter="0"/>
          <w:rtlGutter w:val="0"/>
          <w:cols w:space="720"/>
          <w:noEndnote/>
          <w:docGrid w:linePitch="360"/>
        </w:sectPr>
      </w:pPr>
      <w:r>
        <w:rPr>
          <w:lang w:val="cs-CZ" w:eastAsia="cs-CZ" w:bidi="cs-CZ"/>
          <w:w w:val="100"/>
          <w:spacing w:val="0"/>
          <w:color w:val="000000"/>
          <w:position w:val="0"/>
        </w:rPr>
        <w:t>Smlouva obsahuje úplné ujednání o předmětu Smlouvy a všech náležitostech, které Smluvní strany měly a chtěly ve Smlouvě ujednat, a které považují za důležité pro závaznost Smlouvy. Žádný projev Smluvních stran učiněný při jednání o Smlouvě</w:t>
      </w:r>
    </w:p>
    <w:p>
      <w:pPr>
        <w:pStyle w:val="Style10"/>
        <w:widowControl w:val="0"/>
        <w:keepNext w:val="0"/>
        <w:keepLines w:val="0"/>
        <w:shd w:val="clear" w:color="auto" w:fill="auto"/>
        <w:bidi w:val="0"/>
        <w:jc w:val="both"/>
        <w:spacing w:before="0" w:after="184" w:line="254" w:lineRule="exact"/>
        <w:ind w:left="580" w:right="0" w:firstLine="0"/>
      </w:pPr>
      <w:r>
        <w:rPr>
          <w:lang w:val="cs-CZ" w:eastAsia="cs-CZ" w:bidi="cs-CZ"/>
          <w:w w:val="100"/>
          <w:spacing w:val="0"/>
          <w:color w:val="000000"/>
          <w:position w:val="0"/>
        </w:rPr>
        <w:t>ani projev učiněný po uzavření Smlouvy nesmí být vykládán v rozporu s výslovnými ustanoveními Smlouvy a nezakládá žádný závazek žádné ze Smluvních stran.</w:t>
      </w:r>
    </w:p>
    <w:p>
      <w:pPr>
        <w:pStyle w:val="Style10"/>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12.12Smluvní strany souhlasí a potvrzují si, že údaje uvedené ve Smlouvě nejsou předmětem obchodního tajemství a zároveň nejsou informacemi požívajícími ochrany důvěrnosti majetkových poměrů.</w:t>
      </w:r>
    </w:p>
    <w:p>
      <w:pPr>
        <w:pStyle w:val="Style10"/>
        <w:widowControl w:val="0"/>
        <w:keepNext w:val="0"/>
        <w:keepLines w:val="0"/>
        <w:shd w:val="clear" w:color="auto" w:fill="auto"/>
        <w:bidi w:val="0"/>
        <w:jc w:val="both"/>
        <w:spacing w:before="0" w:after="0"/>
        <w:ind w:left="580" w:right="0" w:hanging="580"/>
      </w:pPr>
      <w:r>
        <w:rPr>
          <w:lang w:val="cs-CZ" w:eastAsia="cs-CZ" w:bidi="cs-CZ"/>
          <w:w w:val="100"/>
          <w:spacing w:val="0"/>
          <w:color w:val="000000"/>
          <w:position w:val="0"/>
        </w:rPr>
        <w:t xml:space="preserve">12.13Společnost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color w:val="000000"/>
        </w:rPr>
        <w:instrText> HYPERLINK "https://www.cetin.cz/corporate-compliance" </w:instrText>
      </w:r>
      <w:r>
        <w:fldChar w:fldCharType="separate"/>
      </w:r>
      <w:r>
        <w:rPr>
          <w:rStyle w:val="Hyperlink"/>
          <w:lang w:val="en-US" w:eastAsia="en-US" w:bidi="en-US"/>
          <w:w w:val="100"/>
          <w:spacing w:val="0"/>
          <w:position w:val="0"/>
        </w:rPr>
        <w:t>https://www.cetin.cz/corporate-compliance</w:t>
      </w:r>
      <w:r>
        <w:fldChar w:fldCharType="end"/>
      </w:r>
      <w:r>
        <w:rPr>
          <w:lang w:val="en-US" w:eastAsia="en-US" w:bidi="en-US"/>
          <w:w w:val="100"/>
          <w:spacing w:val="0"/>
          <w:color w:val="000000"/>
          <w:position w:val="0"/>
        </w:rPr>
        <w:t>).</w:t>
      </w:r>
    </w:p>
    <w:p>
      <w:pPr>
        <w:pStyle w:val="Style10"/>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0"/>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10"/>
        <w:widowControl w:val="0"/>
        <w:keepNext w:val="0"/>
        <w:keepLines w:val="0"/>
        <w:shd w:val="clear" w:color="auto" w:fill="auto"/>
        <w:bidi w:val="0"/>
        <w:jc w:val="both"/>
        <w:spacing w:before="0" w:after="204"/>
        <w:ind w:left="580" w:right="0" w:firstLine="0"/>
      </w:pPr>
      <w:r>
        <w:rPr>
          <w:lang w:val="cs-CZ" w:eastAsia="cs-CZ" w:bidi="cs-CZ"/>
          <w:w w:val="100"/>
          <w:spacing w:val="0"/>
          <w:color w:val="000000"/>
          <w:position w:val="0"/>
        </w:rPr>
        <w:t>Vystupuje-li Stavebník pro společnost CETIN nebo jejím jménem, dává dodržování uvedených zásad najevo.</w:t>
      </w:r>
    </w:p>
    <w:p>
      <w:pPr>
        <w:pStyle w:val="Style10"/>
        <w:widowControl w:val="0"/>
        <w:keepNext w:val="0"/>
        <w:keepLines w:val="0"/>
        <w:shd w:val="clear" w:color="auto" w:fill="auto"/>
        <w:bidi w:val="0"/>
        <w:jc w:val="both"/>
        <w:spacing w:before="0" w:after="723" w:line="220" w:lineRule="exact"/>
        <w:ind w:left="580" w:right="0" w:hanging="580"/>
      </w:pPr>
      <w:r>
        <w:rPr>
          <w:lang w:val="cs-CZ" w:eastAsia="cs-CZ" w:bidi="cs-CZ"/>
          <w:w w:val="100"/>
          <w:spacing w:val="0"/>
          <w:color w:val="000000"/>
          <w:position w:val="0"/>
        </w:rPr>
        <w:t>12.14 Smlouvaje vyhotovena v elektronické podobě, v jednom (1) stejnopise.</w:t>
      </w:r>
    </w:p>
    <w:p>
      <w:pPr>
        <w:pStyle w:val="Style10"/>
        <w:widowControl w:val="0"/>
        <w:keepNext w:val="0"/>
        <w:keepLines w:val="0"/>
        <w:shd w:val="clear" w:color="auto" w:fill="auto"/>
        <w:bidi w:val="0"/>
        <w:jc w:val="both"/>
        <w:spacing w:before="0" w:after="243" w:line="220" w:lineRule="exact"/>
        <w:ind w:left="580" w:right="0" w:hanging="580"/>
      </w:pPr>
      <w:r>
        <w:rPr>
          <w:lang w:val="cs-CZ" w:eastAsia="cs-CZ" w:bidi="cs-CZ"/>
          <w:w w:val="100"/>
          <w:spacing w:val="0"/>
          <w:color w:val="000000"/>
          <w:position w:val="0"/>
        </w:rPr>
        <w:t>12.15Součástí Smlouvy jsou následující Přílohy:</w:t>
      </w:r>
    </w:p>
    <w:p>
      <w:pPr>
        <w:pStyle w:val="Style10"/>
        <w:widowControl w:val="0"/>
        <w:keepNext w:val="0"/>
        <w:keepLines w:val="0"/>
        <w:shd w:val="clear" w:color="auto" w:fill="auto"/>
        <w:bidi w:val="0"/>
        <w:jc w:val="both"/>
        <w:spacing w:before="0" w:after="3" w:line="220" w:lineRule="exact"/>
        <w:ind w:left="580" w:right="0" w:firstLine="0"/>
      </w:pPr>
      <w:r>
        <w:rPr>
          <w:lang w:val="cs-CZ" w:eastAsia="cs-CZ" w:bidi="cs-CZ"/>
          <w:w w:val="100"/>
          <w:spacing w:val="0"/>
          <w:color w:val="000000"/>
          <w:position w:val="0"/>
        </w:rPr>
        <w:t>Příloha č. 1 - CTN</w:t>
      </w:r>
    </w:p>
    <w:p>
      <w:pPr>
        <w:pStyle w:val="Style10"/>
        <w:widowControl w:val="0"/>
        <w:keepNext w:val="0"/>
        <w:keepLines w:val="0"/>
        <w:shd w:val="clear" w:color="auto" w:fill="auto"/>
        <w:bidi w:val="0"/>
        <w:jc w:val="both"/>
        <w:spacing w:before="0" w:after="123" w:line="220" w:lineRule="exact"/>
        <w:ind w:left="580" w:right="0" w:firstLine="0"/>
      </w:pPr>
      <w:r>
        <w:rPr>
          <w:lang w:val="cs-CZ" w:eastAsia="cs-CZ" w:bidi="cs-CZ"/>
          <w:w w:val="100"/>
          <w:spacing w:val="0"/>
          <w:color w:val="000000"/>
          <w:position w:val="0"/>
        </w:rPr>
        <w:t>Příloha č. 2 - Dohoda o převodu některých práv a povinností z rozhodnutí o umístění</w:t>
      </w:r>
    </w:p>
    <w:p>
      <w:pPr>
        <w:pStyle w:val="Style10"/>
        <w:widowControl w:val="0"/>
        <w:keepNext w:val="0"/>
        <w:keepLines w:val="0"/>
        <w:shd w:val="clear" w:color="auto" w:fill="auto"/>
        <w:bidi w:val="0"/>
        <w:jc w:val="both"/>
        <w:spacing w:before="0" w:after="243" w:line="220" w:lineRule="exact"/>
        <w:ind w:left="580" w:right="0" w:hanging="580"/>
      </w:pPr>
      <w:r>
        <w:pict>
          <v:shape id="_x0000_s1052" type="#_x0000_t202" style="position:absolute;margin-left:99.85pt;margin-top:-27.3pt;width:67.45pt;height:13.9pt;z-index:-125829376;mso-wrap-distance-left:98.6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stavby - vzor</w:t>
                  </w:r>
                </w:p>
              </w:txbxContent>
            </v:textbox>
            <w10:wrap type="topAndBottom" anchorx="margin"/>
          </v:shape>
        </w:pict>
      </w:r>
      <w:r>
        <w:pict>
          <v:shape id="_x0000_s1053" type="#_x0000_t202" style="position:absolute;margin-left:6.pt;margin-top:-0.65pt;width:37.2pt;height:13.9pt;z-index:-125829375;mso-wrap-distance-left:5.pt;mso-wrap-distance-right:196.1pt;mso-wrap-distance-bottom:23.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CETIN:</w:t>
                  </w:r>
                </w:p>
              </w:txbxContent>
            </v:textbox>
            <w10:wrap type="square" side="right" anchorx="margin"/>
          </v:shape>
        </w:pict>
      </w:r>
      <w:r>
        <w:pict>
          <v:shape id="_x0000_s1054" type="#_x0000_t202" style="position:absolute;margin-left:5.75pt;margin-top:24.55pt;width:36.pt;height:13.9pt;z-index:-125829374;mso-wrap-distance-left:5.pt;mso-wrap-distance-top:24.55pt;mso-wrap-distance-right:197.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V Brně</w:t>
                  </w:r>
                </w:p>
              </w:txbxContent>
            </v:textbox>
            <w10:wrap type="square" side="right" anchorx="margin"/>
          </v:shape>
        </w:pict>
      </w:r>
      <w:r>
        <w:rPr>
          <w:lang w:val="cs-CZ" w:eastAsia="cs-CZ" w:bidi="cs-CZ"/>
          <w:w w:val="100"/>
          <w:spacing w:val="0"/>
          <w:color w:val="000000"/>
          <w:position w:val="0"/>
        </w:rPr>
        <w:t>Stavebník:</w:t>
      </w:r>
    </w:p>
    <w:p>
      <w:pPr>
        <w:pStyle w:val="Style10"/>
        <w:widowControl w:val="0"/>
        <w:keepNext w:val="0"/>
        <w:keepLines w:val="0"/>
        <w:shd w:val="clear" w:color="auto" w:fill="auto"/>
        <w:bidi w:val="0"/>
        <w:jc w:val="both"/>
        <w:spacing w:before="0" w:after="0" w:line="220" w:lineRule="exact"/>
        <w:ind w:left="580" w:right="0" w:hanging="580"/>
        <w:sectPr>
          <w:headerReference w:type="even" r:id="rId19"/>
          <w:headerReference w:type="default" r:id="rId20"/>
          <w:footerReference w:type="even" r:id="rId21"/>
          <w:footerReference w:type="default" r:id="rId22"/>
          <w:headerReference w:type="first" r:id="rId23"/>
          <w:footerReference w:type="first" r:id="rId24"/>
          <w:titlePg/>
          <w:pgSz w:w="11900" w:h="16840"/>
          <w:pgMar w:top="1551" w:left="1375" w:right="1371" w:bottom="1421" w:header="0" w:footer="3" w:gutter="0"/>
          <w:rtlGutter w:val="0"/>
          <w:cols w:space="720"/>
          <w:noEndnote/>
          <w:docGrid w:linePitch="360"/>
        </w:sectPr>
      </w:pPr>
      <w:r>
        <w:rPr>
          <w:lang w:val="cs-CZ" w:eastAsia="cs-CZ" w:bidi="cs-CZ"/>
          <w:w w:val="100"/>
          <w:spacing w:val="0"/>
          <w:color w:val="000000"/>
          <w:position w:val="0"/>
        </w:rPr>
        <w:t>V Jihlavě</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 w:after="1" w:line="240" w:lineRule="exact"/>
        <w:rPr>
          <w:sz w:val="19"/>
          <w:szCs w:val="19"/>
        </w:rPr>
      </w:pPr>
    </w:p>
    <w:p>
      <w:pPr>
        <w:widowControl w:val="0"/>
        <w:rPr>
          <w:sz w:val="2"/>
          <w:szCs w:val="2"/>
        </w:rPr>
        <w:sectPr>
          <w:type w:val="continuous"/>
          <w:pgSz w:w="11900" w:h="16840"/>
          <w:pgMar w:top="1565" w:left="0" w:right="0" w:bottom="1565" w:header="0" w:footer="3" w:gutter="0"/>
          <w:rtlGutter w:val="0"/>
          <w:cols w:space="720"/>
          <w:noEndnote/>
          <w:docGrid w:linePitch="360"/>
        </w:sectPr>
      </w:pPr>
    </w:p>
    <w:p>
      <w:pPr>
        <w:pStyle w:val="Style10"/>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CETIN a.s.</w:t>
      </w:r>
    </w:p>
    <w:p>
      <w:pPr>
        <w:pStyle w:val="Style10"/>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Ing. Miroslav Kot</w:t>
      </w:r>
    </w:p>
    <w:p>
      <w:pPr>
        <w:pStyle w:val="Style10"/>
        <w:widowControl w:val="0"/>
        <w:keepNext w:val="0"/>
        <w:keepLines w:val="0"/>
        <w:shd w:val="clear" w:color="auto" w:fill="auto"/>
        <w:bidi w:val="0"/>
        <w:jc w:val="center"/>
        <w:spacing w:before="0" w:after="0"/>
        <w:ind w:left="0" w:right="0" w:firstLine="0"/>
      </w:pPr>
      <w:r>
        <w:rPr>
          <w:lang w:val="cs-CZ" w:eastAsia="cs-CZ" w:bidi="cs-CZ"/>
          <w:w w:val="100"/>
          <w:spacing w:val="0"/>
          <w:color w:val="000000"/>
          <w:position w:val="0"/>
        </w:rPr>
        <w:t>manažer, Výstavba a údržba fixní sítě</w:t>
        <w:br/>
        <w:t>Morava jih</w:t>
      </w:r>
    </w:p>
    <w:p>
      <w:pPr>
        <w:pStyle w:val="Style10"/>
        <w:widowControl w:val="0"/>
        <w:keepNext w:val="0"/>
        <w:keepLines w:val="0"/>
        <w:shd w:val="clear" w:color="auto" w:fill="auto"/>
        <w:bidi w:val="0"/>
        <w:jc w:val="center"/>
        <w:spacing w:before="0" w:after="0"/>
        <w:ind w:left="0" w:right="0" w:firstLine="0"/>
        <w:sectPr>
          <w:type w:val="continuous"/>
          <w:pgSz w:w="11900" w:h="16840"/>
          <w:pgMar w:top="1565" w:left="1875" w:right="1606" w:bottom="1565" w:header="0" w:footer="3" w:gutter="0"/>
          <w:rtlGutter w:val="0"/>
          <w:cols w:num="2" w:space="538"/>
          <w:noEndnote/>
          <w:docGrid w:linePitch="360"/>
        </w:sectPr>
      </w:pPr>
      <w:r>
        <w:br w:type="column"/>
      </w:r>
      <w:r>
        <w:rPr>
          <w:lang w:val="cs-CZ" w:eastAsia="cs-CZ" w:bidi="cs-CZ"/>
          <w:w w:val="100"/>
          <w:spacing w:val="0"/>
          <w:color w:val="000000"/>
          <w:position w:val="0"/>
        </w:rPr>
        <w:t>Krajská správa a údržba silnic Vysočiny,</w:t>
        <w:br/>
        <w:t>příspěvková organizace</w:t>
        <w:br/>
        <w:t>Ing. Radovan Necid</w:t>
        <w:br/>
        <w:t>ředitel organizace</w:t>
      </w:r>
    </w:p>
    <w:p>
      <w:pPr>
        <w:pStyle w:val="Style25"/>
        <w:widowControl w:val="0"/>
        <w:keepNext w:val="0"/>
        <w:keepLines w:val="0"/>
        <w:shd w:val="clear" w:color="auto" w:fill="auto"/>
        <w:bidi w:val="0"/>
        <w:spacing w:before="0" w:after="934" w:line="320" w:lineRule="exact"/>
        <w:ind w:left="0" w:right="20" w:firstLine="0"/>
      </w:pPr>
      <w:r>
        <w:rPr>
          <w:rStyle w:val="CharStyle27"/>
          <w:b/>
          <w:bCs/>
        </w:rPr>
        <w:t>Technická zpráva</w:t>
      </w:r>
    </w:p>
    <w:p>
      <w:pPr>
        <w:pStyle w:val="Style29"/>
        <w:widowControl w:val="0"/>
        <w:keepNext/>
        <w:keepLines/>
        <w:shd w:val="clear" w:color="auto" w:fill="auto"/>
        <w:bidi w:val="0"/>
        <w:jc w:val="left"/>
        <w:spacing w:before="0" w:after="0"/>
        <w:ind w:left="0" w:right="0" w:firstLine="0"/>
      </w:pPr>
      <w:bookmarkStart w:id="15" w:name="bookmark15"/>
      <w:r>
        <w:rPr>
          <w:lang w:val="cs-CZ" w:eastAsia="cs-CZ" w:bidi="cs-CZ"/>
          <w:sz w:val="24"/>
          <w:szCs w:val="24"/>
          <w:w w:val="100"/>
          <w:spacing w:val="0"/>
          <w:color w:val="000000"/>
          <w:position w:val="0"/>
        </w:rPr>
        <w:t>Název stavby : VPIC Kamenná JI Most ev.č. 34817-2</w:t>
      </w:r>
      <w:bookmarkEnd w:id="15"/>
    </w:p>
    <w:p>
      <w:pPr>
        <w:pStyle w:val="Style9"/>
        <w:widowControl w:val="0"/>
        <w:keepNext w:val="0"/>
        <w:keepLines w:val="0"/>
        <w:shd w:val="clear" w:color="auto" w:fill="auto"/>
        <w:bidi w:val="0"/>
        <w:jc w:val="left"/>
        <w:spacing w:before="0" w:after="279" w:line="298" w:lineRule="exact"/>
        <w:ind w:left="0" w:right="0" w:firstLine="0"/>
      </w:pPr>
      <w:r>
        <w:rPr>
          <w:lang w:val="cs-CZ" w:eastAsia="cs-CZ" w:bidi="cs-CZ"/>
          <w:w w:val="100"/>
          <w:spacing w:val="0"/>
          <w:color w:val="000000"/>
          <w:position w:val="0"/>
        </w:rPr>
        <w:t>Stručný popis:</w:t>
      </w:r>
    </w:p>
    <w:p>
      <w:pPr>
        <w:pStyle w:val="Style1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Stávající kabel TCEKEZE 35XN0.6, který vede z HR do SR POLN41 je v trase rozdělen na 2 kabely -ZE 10XN 0,6 a ZE 25XN 0,6. Při rekonstrukci mostu bude kabel ZE 10XN0.6 odstraněn a před mostem budou oba kabely naspojkovány na nový kabel ZE 35XN 0,6 ,novým řízeným 20m podvrtem pod potokem a po stávající trase bude nový kabel ZE 35XN 0,6 za mostem naspojkován na stávající kabely ZE 25XN a ZE10XN0.6.</w:t>
      </w:r>
    </w:p>
    <w:p>
      <w:pPr>
        <w:pStyle w:val="Style10"/>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Spojky budou použity XAGA 75/15 EZE a označeny markéry.</w:t>
      </w:r>
    </w:p>
    <w:p>
      <w:pPr>
        <w:pStyle w:val="Style10"/>
        <w:widowControl w:val="0"/>
        <w:keepNext w:val="0"/>
        <w:keepLines w:val="0"/>
        <w:shd w:val="clear" w:color="auto" w:fill="auto"/>
        <w:bidi w:val="0"/>
        <w:jc w:val="left"/>
        <w:spacing w:before="0" w:after="804"/>
        <w:ind w:left="0" w:right="0" w:firstLine="0"/>
      </w:pPr>
      <w:r>
        <w:rPr>
          <w:lang w:val="cs-CZ" w:eastAsia="cs-CZ" w:bidi="cs-CZ"/>
          <w:w w:val="100"/>
          <w:spacing w:val="0"/>
          <w:color w:val="000000"/>
          <w:position w:val="0"/>
        </w:rPr>
        <w:t>Geodetiky bude zaměřeno</w:t>
      </w:r>
    </w:p>
    <w:p>
      <w:pPr>
        <w:pStyle w:val="Style9"/>
        <w:widowControl w:val="0"/>
        <w:keepNext w:val="0"/>
        <w:keepLines w:val="0"/>
        <w:shd w:val="clear" w:color="auto" w:fill="auto"/>
        <w:bidi w:val="0"/>
        <w:jc w:val="left"/>
        <w:spacing w:before="0" w:after="215" w:line="220" w:lineRule="exact"/>
        <w:ind w:left="0" w:right="0" w:firstLine="0"/>
      </w:pPr>
      <w:r>
        <w:rPr>
          <w:lang w:val="cs-CZ" w:eastAsia="cs-CZ" w:bidi="cs-CZ"/>
          <w:w w:val="100"/>
          <w:spacing w:val="0"/>
          <w:color w:val="000000"/>
          <w:position w:val="0"/>
        </w:rPr>
        <w:t>ÚR - Ne - zajistí investor</w:t>
      </w:r>
    </w:p>
    <w:p>
      <w:pPr>
        <w:pStyle w:val="Style31"/>
        <w:widowControl w:val="0"/>
        <w:keepNext w:val="0"/>
        <w:keepLines w:val="0"/>
        <w:shd w:val="clear" w:color="auto" w:fill="auto"/>
        <w:bidi w:val="0"/>
        <w:spacing w:before="0" w:after="244"/>
        <w:ind w:left="0" w:right="9160" w:firstLine="0"/>
      </w:pPr>
      <w:r>
        <w:rPr>
          <w:lang w:val="cs-CZ" w:eastAsia="cs-CZ" w:bidi="cs-CZ"/>
          <w:w w:val="100"/>
          <w:color w:val="000000"/>
          <w:position w:val="0"/>
        </w:rPr>
        <w:t>PD- ANO Geo - ANO GP- ANO VBŘ-ANO</w:t>
      </w:r>
    </w:p>
    <w:p>
      <w:pPr>
        <w:pStyle w:val="Style33"/>
        <w:widowControl w:val="0"/>
        <w:keepNext w:val="0"/>
        <w:keepLines w:val="0"/>
        <w:shd w:val="clear" w:color="auto" w:fill="auto"/>
        <w:bidi w:val="0"/>
        <w:jc w:val="left"/>
        <w:spacing w:before="0" w:after="263"/>
        <w:ind w:left="0" w:right="0" w:firstLine="0"/>
      </w:pPr>
      <w:r>
        <w:rPr>
          <w:lang w:val="cs-CZ" w:eastAsia="cs-CZ" w:bidi="cs-CZ"/>
          <w:sz w:val="24"/>
          <w:szCs w:val="24"/>
          <w:w w:val="100"/>
          <w:spacing w:val="0"/>
          <w:color w:val="000000"/>
          <w:position w:val="0"/>
        </w:rPr>
        <w:t>Investor: Krajská správa a údržba silnic Vysočiny, příspěvková organiz, Kosovská 1122/16, Jihlava, 58601 IČO: 00090450 DIČ: CZ00090450</w:t>
      </w:r>
    </w:p>
    <w:p>
      <w:pPr>
        <w:pStyle w:val="Style33"/>
        <w:widowControl w:val="0"/>
        <w:keepNext w:val="0"/>
        <w:keepLines w:val="0"/>
        <w:shd w:val="clear" w:color="auto" w:fill="auto"/>
        <w:bidi w:val="0"/>
        <w:jc w:val="left"/>
        <w:spacing w:before="0" w:after="0" w:line="240" w:lineRule="exact"/>
        <w:ind w:left="0" w:right="0" w:firstLine="0"/>
        <w:sectPr>
          <w:pgSz w:w="11900" w:h="16840"/>
          <w:pgMar w:top="1013" w:left="686" w:right="804" w:bottom="1013" w:header="0" w:footer="3" w:gutter="0"/>
          <w:rtlGutter w:val="0"/>
          <w:cols w:space="720"/>
          <w:noEndnote/>
          <w:docGrid w:linePitch="360"/>
        </w:sectPr>
      </w:pPr>
      <w:r>
        <w:rPr>
          <w:lang w:val="cs-CZ" w:eastAsia="cs-CZ" w:bidi="cs-CZ"/>
          <w:sz w:val="24"/>
          <w:szCs w:val="24"/>
          <w:w w:val="100"/>
          <w:spacing w:val="0"/>
          <w:color w:val="000000"/>
          <w:position w:val="0"/>
        </w:rPr>
        <w:t>Projektant:</w:t>
      </w:r>
    </w:p>
    <w:p>
      <w:pPr>
        <w:widowControl w:val="0"/>
        <w:rPr>
          <w:sz w:val="2"/>
          <w:szCs w:val="2"/>
        </w:rPr>
      </w:pPr>
      <w:r>
        <w:pict>
          <v:shape id="_x0000_s1063" type="#_x0000_t202" style="position:absolute;margin-left:-561.35pt;margin-top:0.1pt;width:492.pt;height:85.5pt;z-index:-125829373;mso-wrap-distance-left:5.pt;mso-wrap-distance-right:69.35pt;mso-position-horizontal-relative:margin" filled="f" stroked="f">
            <v:textbox style="mso-fit-shape-to-text:t" inset="0,0,0,0">
              <w:txbxContent>
                <w:p>
                  <w:pPr>
                    <w:pStyle w:val="Style35"/>
                    <w:widowControl w:val="0"/>
                    <w:keepNext w:val="0"/>
                    <w:keepLines w:val="0"/>
                    <w:shd w:val="clear" w:color="auto" w:fill="auto"/>
                    <w:bidi w:val="0"/>
                    <w:jc w:val="left"/>
                    <w:spacing w:before="0" w:after="0" w:line="520" w:lineRule="exact"/>
                    <w:ind w:left="0" w:right="0" w:firstLine="0"/>
                  </w:pPr>
                  <w:r>
                    <w:rPr>
                      <w:lang w:val="cs-CZ" w:eastAsia="cs-CZ" w:bidi="cs-CZ"/>
                      <w:color w:val="000000"/>
                      <w:position w:val="0"/>
                    </w:rPr>
                    <w:t>111/34817 KAMENNA - MOST EV. C. 34817-2</w:t>
                  </w:r>
                </w:p>
                <w:p>
                  <w:pPr>
                    <w:pStyle w:val="Style37"/>
                    <w:widowControl w:val="0"/>
                    <w:keepNext w:val="0"/>
                    <w:keepLines w:val="0"/>
                    <w:shd w:val="clear" w:color="auto" w:fill="auto"/>
                    <w:bidi w:val="0"/>
                    <w:jc w:val="left"/>
                    <w:spacing w:before="0" w:after="0"/>
                    <w:ind w:left="0" w:right="7440" w:firstLine="0"/>
                  </w:pPr>
                  <w:r>
                    <w:rPr>
                      <w:lang w:val="cs-CZ" w:eastAsia="cs-CZ" w:bidi="cs-CZ"/>
                      <w:color w:val="000000"/>
                      <w:position w:val="0"/>
                    </w:rPr>
                    <w:t>SITUACE MĚŘÍTKO T500</w:t>
                  </w:r>
                </w:p>
              </w:txbxContent>
            </v:textbox>
            <w10:wrap type="square" side="right" anchorx="margin"/>
          </v:shape>
        </w:pict>
      </w:r>
      <w:r>
        <w:pict>
          <v:shape id="_x0000_s1064" type="#_x0000_t202" style="position:absolute;margin-left:267.85pt;margin-top:0.1pt;width:209.3pt;height:83.05pt;z-index:-125829372;mso-wrap-distance-left:5.pt;mso-wrap-distance-right:152.8pt;mso-position-horizontal-relative:margin" filled="f" stroked="f">
            <v:textbox style="mso-fit-shape-to-text:t" inset="0,0,0,0">
              <w:txbxContent>
                <w:p>
                  <w:pPr>
                    <w:pStyle w:val="Style35"/>
                    <w:widowControl w:val="0"/>
                    <w:keepNext w:val="0"/>
                    <w:keepLines w:val="0"/>
                    <w:shd w:val="clear" w:color="auto" w:fill="auto"/>
                    <w:bidi w:val="0"/>
                    <w:jc w:val="left"/>
                    <w:spacing w:before="0" w:after="16" w:line="520" w:lineRule="exact"/>
                    <w:ind w:left="0" w:right="0" w:firstLine="0"/>
                  </w:pPr>
                  <w:r>
                    <w:rPr>
                      <w:lang w:val="cs-CZ" w:eastAsia="cs-CZ" w:bidi="cs-CZ"/>
                      <w:color w:val="000000"/>
                      <w:position w:val="0"/>
                    </w:rPr>
                    <w:t>SEZNAM SO:</w:t>
                  </w:r>
                </w:p>
                <w:p>
                  <w:pPr>
                    <w:pStyle w:val="Style39"/>
                    <w:widowControl w:val="0"/>
                    <w:keepNext w:val="0"/>
                    <w:keepLines w:val="0"/>
                    <w:shd w:val="clear" w:color="auto" w:fill="auto"/>
                    <w:bidi w:val="0"/>
                    <w:jc w:val="left"/>
                    <w:spacing w:before="0" w:after="0" w:line="180" w:lineRule="exact"/>
                    <w:ind w:left="0" w:right="0" w:firstLine="0"/>
                  </w:pPr>
                  <w:r>
                    <w:rPr>
                      <w:rStyle w:val="CharStyle41"/>
                      <w:b w:val="0"/>
                      <w:bCs w:val="0"/>
                    </w:rPr>
                    <w:t>SO 180 - DIO</w:t>
                  </w:r>
                </w:p>
                <w:p>
                  <w:pPr>
                    <w:pStyle w:val="Style39"/>
                    <w:widowControl w:val="0"/>
                    <w:keepNext w:val="0"/>
                    <w:keepLines w:val="0"/>
                    <w:shd w:val="clear" w:color="auto" w:fill="auto"/>
                    <w:bidi w:val="0"/>
                    <w:jc w:val="left"/>
                    <w:spacing w:before="0" w:after="0" w:line="288" w:lineRule="exact"/>
                    <w:ind w:left="0" w:right="0" w:firstLine="0"/>
                  </w:pPr>
                  <w:r>
                    <w:rPr>
                      <w:rStyle w:val="CharStyle41"/>
                      <w:b w:val="0"/>
                      <w:bCs w:val="0"/>
                    </w:rPr>
                    <w:t>SO 201 - MOST EV. Č. 34817-2</w:t>
                  </w:r>
                </w:p>
                <w:p>
                  <w:pPr>
                    <w:pStyle w:val="Style39"/>
                    <w:widowControl w:val="0"/>
                    <w:keepNext w:val="0"/>
                    <w:keepLines w:val="0"/>
                    <w:shd w:val="clear" w:color="auto" w:fill="auto"/>
                    <w:bidi w:val="0"/>
                    <w:jc w:val="left"/>
                    <w:spacing w:before="0" w:after="0" w:line="288" w:lineRule="exact"/>
                    <w:ind w:left="0" w:right="0" w:firstLine="0"/>
                  </w:pPr>
                  <w:r>
                    <w:rPr>
                      <w:rStyle w:val="CharStyle41"/>
                      <w:b w:val="0"/>
                      <w:bCs w:val="0"/>
                    </w:rPr>
                    <w:t>SO 460 - PŘELOŽKA KABELU CETIN a.s.</w:t>
                  </w:r>
                </w:p>
                <w:p>
                  <w:pPr>
                    <w:pStyle w:val="Style39"/>
                    <w:widowControl w:val="0"/>
                    <w:keepNext w:val="0"/>
                    <w:keepLines w:val="0"/>
                    <w:shd w:val="clear" w:color="auto" w:fill="auto"/>
                    <w:bidi w:val="0"/>
                    <w:jc w:val="left"/>
                    <w:spacing w:before="0" w:after="0" w:line="288" w:lineRule="exact"/>
                    <w:ind w:left="0" w:right="0" w:firstLine="0"/>
                  </w:pPr>
                  <w:r>
                    <w:rPr>
                      <w:rStyle w:val="CharStyle41"/>
                      <w:b w:val="0"/>
                      <w:bCs w:val="0"/>
                    </w:rPr>
                    <w:t>SO 470 - PŘELOŽKA KABELU ČD TELEMATIKA a.s.</w:t>
                  </w:r>
                </w:p>
              </w:txbxContent>
            </v:textbox>
            <w10:wrap type="square" anchorx="margin"/>
          </v:shape>
        </w:pict>
      </w:r>
    </w:p>
    <w:p>
      <w:pPr>
        <w:pStyle w:val="Style42"/>
        <w:widowControl w:val="0"/>
        <w:keepNext/>
        <w:keepLines/>
        <w:shd w:val="clear" w:color="auto" w:fill="auto"/>
        <w:bidi w:val="0"/>
        <w:jc w:val="left"/>
        <w:spacing w:before="0" w:after="309" w:line="520" w:lineRule="exact"/>
        <w:ind w:left="0" w:right="0" w:firstLine="0"/>
      </w:pPr>
      <w:bookmarkStart w:id="16" w:name="bookmark16"/>
      <w:r>
        <w:rPr>
          <w:lang w:val="cs-CZ" w:eastAsia="cs-CZ" w:bidi="cs-CZ"/>
          <w:color w:val="000000"/>
          <w:position w:val="0"/>
        </w:rPr>
        <w:t>LEGENDA:</w:t>
      </w:r>
      <w:bookmarkEnd w:id="16"/>
    </w:p>
    <w:p>
      <w:pPr>
        <w:pStyle w:val="Style39"/>
        <w:widowControl w:val="0"/>
        <w:keepNext w:val="0"/>
        <w:keepLines w:val="0"/>
        <w:shd w:val="clear" w:color="auto" w:fill="auto"/>
        <w:bidi w:val="0"/>
        <w:jc w:val="left"/>
        <w:spacing w:before="0" w:after="137" w:line="180" w:lineRule="exact"/>
        <w:ind w:left="1440" w:right="0" w:firstLine="0"/>
      </w:pPr>
      <w:r>
        <w:rPr>
          <w:rStyle w:val="CharStyle45"/>
          <w:b w:val="0"/>
          <w:bCs w:val="0"/>
        </w:rPr>
        <w:t>ZAMĚŘENÍ</w:t>
      </w:r>
    </w:p>
    <w:p>
      <w:pPr>
        <w:pStyle w:val="Style39"/>
        <w:tabs>
          <w:tab w:leader="hyphen" w:pos="1147" w:val="left"/>
        </w:tabs>
        <w:widowControl w:val="0"/>
        <w:keepNext w:val="0"/>
        <w:keepLines w:val="0"/>
        <w:shd w:val="clear" w:color="auto" w:fill="auto"/>
        <w:bidi w:val="0"/>
        <w:jc w:val="both"/>
        <w:spacing w:before="0" w:after="7" w:line="180" w:lineRule="exact"/>
        <w:ind w:left="0" w:right="0" w:firstLine="0"/>
      </w:pPr>
      <w:r>
        <w:rPr>
          <w:rStyle w:val="CharStyle46"/>
          <w:b w:val="0"/>
          <w:bCs w:val="0"/>
        </w:rPr>
        <w:tab/>
        <w:t xml:space="preserve"> </w:t>
      </w:r>
      <w:r>
        <w:rPr>
          <w:rStyle w:val="CharStyle45"/>
          <w:b w:val="0"/>
          <w:bCs w:val="0"/>
        </w:rPr>
        <w:t>NOVÝ STAV</w:t>
      </w:r>
    </w:p>
    <w:p>
      <w:pPr>
        <w:pStyle w:val="Style39"/>
        <w:widowControl w:val="0"/>
        <w:keepNext w:val="0"/>
        <w:keepLines w:val="0"/>
        <w:shd w:val="clear" w:color="auto" w:fill="auto"/>
        <w:bidi w:val="0"/>
        <w:jc w:val="left"/>
        <w:spacing w:before="0" w:after="0" w:line="336" w:lineRule="exact"/>
        <w:ind w:left="1440" w:right="0" w:firstLine="0"/>
      </w:pPr>
      <w:r>
        <w:rPr>
          <w:rStyle w:val="CharStyle45"/>
          <w:b w:val="0"/>
          <w:bCs w:val="0"/>
        </w:rPr>
        <w:t>HRANICE DOČASNÉHO ZÁBORU STÁVAJÍCÍ KABEL EG.D SILOVÝ VZDUŠNÝ</w:t>
      </w:r>
    </w:p>
    <w:p>
      <w:pPr>
        <w:pStyle w:val="Style42"/>
        <w:widowControl w:val="0"/>
        <w:keepNext/>
        <w:keepLines/>
        <w:shd w:val="clear" w:color="auto" w:fill="auto"/>
        <w:bidi w:val="0"/>
        <w:jc w:val="left"/>
        <w:spacing w:before="0" w:after="47" w:line="520" w:lineRule="exact"/>
        <w:ind w:left="0" w:right="0" w:firstLine="0"/>
      </w:pPr>
      <w:r>
        <w:br w:type="column"/>
      </w:r>
      <w:bookmarkStart w:id="17" w:name="bookmark17"/>
      <w:r>
        <w:rPr>
          <w:lang w:val="cs-CZ" w:eastAsia="cs-CZ" w:bidi="cs-CZ"/>
          <w:color w:val="000000"/>
          <w:position w:val="0"/>
        </w:rPr>
        <w:t>LEGENDA OBJEKTU:</w:t>
      </w:r>
      <w:bookmarkEnd w:id="17"/>
    </w:p>
    <w:p>
      <w:pPr>
        <w:pStyle w:val="Style39"/>
        <w:tabs>
          <w:tab w:leader="hyphen" w:pos="1157" w:val="left"/>
        </w:tabs>
        <w:widowControl w:val="0"/>
        <w:keepNext w:val="0"/>
        <w:keepLines w:val="0"/>
        <w:shd w:val="clear" w:color="auto" w:fill="auto"/>
        <w:bidi w:val="0"/>
        <w:jc w:val="both"/>
        <w:spacing w:before="0" w:after="0" w:line="283" w:lineRule="exact"/>
        <w:ind w:left="0" w:right="0" w:firstLine="0"/>
      </w:pPr>
      <w:r>
        <w:rPr>
          <w:rStyle w:val="CharStyle45"/>
          <w:b w:val="0"/>
          <w:bCs w:val="0"/>
        </w:rPr>
        <w:tab/>
        <w:t>STÁVAJÍCÍ SDĚLOVACÍ KABEL CETIN</w:t>
      </w:r>
    </w:p>
    <w:p>
      <w:pPr>
        <w:pStyle w:val="Style39"/>
        <w:tabs>
          <w:tab w:leader="hyphen" w:pos="1157" w:val="left"/>
        </w:tabs>
        <w:widowControl w:val="0"/>
        <w:keepNext w:val="0"/>
        <w:keepLines w:val="0"/>
        <w:shd w:val="clear" w:color="auto" w:fill="auto"/>
        <w:bidi w:val="0"/>
        <w:jc w:val="left"/>
        <w:spacing w:before="0" w:after="0" w:line="283" w:lineRule="exact"/>
        <w:ind w:left="0" w:right="0" w:firstLine="1440"/>
        <w:sectPr>
          <w:headerReference w:type="even" r:id="rId25"/>
          <w:headerReference w:type="default" r:id="rId26"/>
          <w:footerReference w:type="even" r:id="rId27"/>
          <w:footerReference w:type="default" r:id="rId28"/>
          <w:headerReference w:type="first" r:id="rId29"/>
          <w:footerReference w:type="first" r:id="rId30"/>
          <w:pgSz w:w="31680" w:h="16838" w:orient="landscape"/>
          <w:pgMar w:top="594" w:left="9787" w:right="4315" w:bottom="503" w:header="0" w:footer="3" w:gutter="0"/>
          <w:rtlGutter w:val="0"/>
          <w:cols w:num="2" w:space="7878"/>
          <w:noEndnote/>
          <w:docGrid w:linePitch="360"/>
        </w:sectPr>
      </w:pPr>
      <w:r>
        <w:rPr>
          <w:rStyle w:val="CharStyle45"/>
          <w:b w:val="0"/>
          <w:bCs w:val="0"/>
        </w:rPr>
        <w:t xml:space="preserve">RUŠENÝ SDĚLOVACÍ KABEL CETIN </w:t>
      </w:r>
      <w:r>
        <w:rPr>
          <w:rStyle w:val="CharStyle46"/>
          <w:b w:val="0"/>
          <w:bCs w:val="0"/>
        </w:rPr>
        <w:tab/>
      </w:r>
      <w:r>
        <w:rPr>
          <w:rStyle w:val="CharStyle45"/>
          <w:b w:val="0"/>
          <w:bCs w:val="0"/>
        </w:rPr>
        <w:t>NAVRŽENÝ SDĚLOVACÍ KABEL CETIN</w:t>
      </w:r>
    </w:p>
    <w:p>
      <w:pPr>
        <w:widowControl w:val="0"/>
        <w:spacing w:line="103" w:lineRule="exact"/>
        <w:rPr>
          <w:sz w:val="8"/>
          <w:szCs w:val="8"/>
        </w:rPr>
      </w:pPr>
    </w:p>
    <w:p>
      <w:pPr>
        <w:widowControl w:val="0"/>
        <w:rPr>
          <w:sz w:val="2"/>
          <w:szCs w:val="2"/>
        </w:rPr>
        <w:sectPr>
          <w:type w:val="continuous"/>
          <w:pgSz w:w="31680" w:h="16838" w:orient="landscape"/>
          <w:pgMar w:top="504" w:left="0" w:right="0" w:bottom="605" w:header="0" w:footer="3" w:gutter="0"/>
          <w:rtlGutter w:val="0"/>
          <w:cols w:space="720"/>
          <w:noEndnote/>
          <w:docGrid w:linePitch="360"/>
        </w:sectPr>
      </w:pPr>
    </w:p>
    <w:p>
      <w:pPr>
        <w:pStyle w:val="Style39"/>
        <w:widowControl w:val="0"/>
        <w:keepNext w:val="0"/>
        <w:keepLines w:val="0"/>
        <w:shd w:val="clear" w:color="auto" w:fill="auto"/>
        <w:bidi w:val="0"/>
        <w:jc w:val="left"/>
        <w:spacing w:before="0" w:after="0" w:line="180" w:lineRule="exact"/>
        <w:ind w:left="682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margin-left:-545.75pt;margin-top:135.6pt;width:644.65pt;height:104.65pt;z-index:-125829371;mso-wrap-distance-left:5.pt;mso-wrap-distance-right:5.pt;mso-position-horizontal-relative:margin;mso-position-vertical-relative:margin" wrapcoords="0 0 21600 0 21600 21600 0 21600 0 0">
            <v:imagedata r:id="rId31" r:href="rId32"/>
            <w10:wrap type="topAndBottom" anchorx="margin" anchory="margin"/>
          </v:shape>
        </w:pict>
      </w:r>
      <w:r>
        <w:rPr>
          <w:rStyle w:val="CharStyle45"/>
          <w:b w:val="0"/>
          <w:bCs w:val="0"/>
        </w:rPr>
        <w:t>STÁVAJÍCÍ KABEL ČD TELEMATIKA</w:t>
      </w:r>
    </w:p>
    <w:p>
      <w:pPr>
        <w:pStyle w:val="Style50"/>
        <w:widowControl w:val="0"/>
        <w:keepNext w:val="0"/>
        <w:keepLines w:val="0"/>
        <w:shd w:val="clear" w:color="auto" w:fill="auto"/>
        <w:bidi w:val="0"/>
        <w:jc w:val="right"/>
        <w:spacing w:before="0" w:after="0" w:line="460" w:lineRule="exact"/>
        <w:ind w:left="0" w:right="0" w:firstLine="0"/>
      </w:pPr>
      <w:r>
        <w:pict>
          <v:shape id="_x0000_s1068" type="#_x0000_t75" style="position:absolute;margin-left:-325.9pt;margin-top:241.45pt;width:580.3pt;height:543.35pt;z-index:-125829370;mso-wrap-distance-left:5.pt;mso-wrap-distance-right:5.pt;mso-wrap-distance-bottom:20.pt;mso-position-horizontal-relative:margin;mso-position-vertical-relative:margin" wrapcoords="0 0 21600 0 21600 21600 0 21600 0 0">
            <v:imagedata r:id="rId33" r:href="rId34"/>
            <w10:wrap type="square" side="right" anchorx="margin" anchory="margin"/>
          </v:shape>
        </w:pict>
      </w:r>
      <w:r>
        <w:pict>
          <v:shape id="_x0000_s1069" type="#_x0000_t202" style="position:absolute;margin-left:670.1pt;margin-top:476.25pt;width:71.05pt;height:18.5pt;z-index:-125829369;mso-wrap-distance-left:5.pt;mso-wrap-distance-right:43.45pt;mso-wrap-distance-bottom:0.55pt;mso-position-horizontal-relative:margin;mso-position-vertical-relative:margin" fillcolor="#394172" stroked="f">
            <v:textbox style="mso-fit-shape-to-text:t" inset="0,0,0,0">
              <w:txbxContent>
                <w:p>
                  <w:pPr>
                    <w:pStyle w:val="Style47"/>
                    <w:widowControl w:val="0"/>
                    <w:keepNext w:val="0"/>
                    <w:keepLines w:val="0"/>
                    <w:shd w:val="clear" w:color="auto" w:fill="000000"/>
                    <w:bidi w:val="0"/>
                    <w:jc w:val="left"/>
                    <w:spacing w:before="0" w:after="0"/>
                    <w:ind w:left="0" w:right="0" w:firstLine="0"/>
                  </w:pPr>
                  <w:r>
                    <w:rPr>
                      <w:rStyle w:val="CharStyle49"/>
                      <w:i/>
                      <w:iCs/>
                    </w:rPr>
                    <w:t>Krajská správa a údržba silme Vysočiny</w:t>
                  </w:r>
                </w:p>
              </w:txbxContent>
            </v:textbox>
            <w10:wrap type="square" side="right" anchorx="margin" anchory="margin"/>
          </v:shape>
        </w:pict>
      </w:r>
      <w:r>
        <w:rPr>
          <w:rStyle w:val="CharStyle52"/>
        </w:rPr>
        <w:t>KONCEPT</w:t>
      </w:r>
    </w:p>
    <w:p>
      <w:pPr>
        <w:pStyle w:val="Style53"/>
        <w:framePr w:w="10440" w:wrap="notBeside" w:vAnchor="text" w:hAnchor="text" w:xAlign="right"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Souřadnicový systém S-JTSK, Výškový systém B.p.v</w:t>
      </w:r>
    </w:p>
    <w:tbl>
      <w:tblPr>
        <w:tblOverlap w:val="never"/>
        <w:tblLayout w:type="fixed"/>
        <w:jc w:val="right"/>
      </w:tblPr>
      <w:tblGrid>
        <w:gridCol w:w="10320"/>
        <w:gridCol w:w="120"/>
      </w:tblGrid>
      <w:tr>
        <w:trPr>
          <w:trHeight w:val="965" w:hRule="exact"/>
        </w:trPr>
        <w:tc>
          <w:tcPr>
            <w:shd w:val="clear" w:color="auto" w:fill="FFFFFF"/>
            <w:tcBorders>
              <w:left w:val="single" w:sz="4"/>
              <w:top w:val="single" w:sz="4"/>
            </w:tcBorders>
            <w:vAlign w:val="center"/>
          </w:tcPr>
          <w:p>
            <w:pPr>
              <w:pStyle w:val="Style10"/>
              <w:framePr w:w="10440" w:wrap="notBeside" w:vAnchor="text" w:hAnchor="text" w:xAlign="right" w:y="1"/>
              <w:widowControl w:val="0"/>
              <w:keepNext w:val="0"/>
              <w:keepLines w:val="0"/>
              <w:shd w:val="clear" w:color="auto" w:fill="auto"/>
              <w:bidi w:val="0"/>
              <w:jc w:val="left"/>
              <w:spacing w:before="0" w:after="0" w:line="150" w:lineRule="exact"/>
              <w:ind w:left="200" w:right="0" w:firstLine="0"/>
            </w:pPr>
            <w:r>
              <w:rPr>
                <w:rStyle w:val="CharStyle55"/>
              </w:rPr>
              <w:t>Název stavby:</w:t>
            </w:r>
          </w:p>
          <w:p>
            <w:pPr>
              <w:pStyle w:val="Style10"/>
              <w:framePr w:w="10440" w:wrap="notBeside" w:vAnchor="text" w:hAnchor="text" w:xAlign="right" w:y="1"/>
              <w:widowControl w:val="0"/>
              <w:keepNext w:val="0"/>
              <w:keepLines w:val="0"/>
              <w:shd w:val="clear" w:color="auto" w:fill="auto"/>
              <w:bidi w:val="0"/>
              <w:jc w:val="center"/>
              <w:spacing w:before="0" w:after="0" w:line="300" w:lineRule="exact"/>
              <w:ind w:left="0" w:right="0" w:firstLine="0"/>
            </w:pPr>
            <w:r>
              <w:rPr>
                <w:rStyle w:val="CharStyle56"/>
              </w:rPr>
              <w:t>111/34817 KAMENNÁ - MOST EV. Č. 34817-2</w:t>
            </w:r>
          </w:p>
        </w:tc>
        <w:tc>
          <w:tcPr>
            <w:shd w:val="clear" w:color="auto" w:fill="FFFFFF"/>
            <w:tcBorders>
              <w:left w:val="single" w:sz="4"/>
              <w:right w:val="single" w:sz="4"/>
              <w:top w:val="single" w:sz="4"/>
            </w:tcBorders>
            <w:vAlign w:val="top"/>
          </w:tcPr>
          <w:p>
            <w:pPr>
              <w:framePr w:w="10440" w:wrap="notBeside" w:vAnchor="text" w:hAnchor="text" w:xAlign="right" w:y="1"/>
              <w:widowControl w:val="0"/>
              <w:rPr>
                <w:sz w:val="10"/>
                <w:szCs w:val="10"/>
              </w:rPr>
            </w:pPr>
          </w:p>
        </w:tc>
      </w:tr>
      <w:tr>
        <w:trPr>
          <w:trHeight w:val="130" w:hRule="exact"/>
        </w:trPr>
        <w:tc>
          <w:tcPr>
            <w:shd w:val="clear" w:color="auto" w:fill="FFFFFF"/>
            <w:gridSpan w:val="2"/>
            <w:tcBorders>
              <w:left w:val="single" w:sz="4"/>
              <w:right w:val="single" w:sz="4"/>
              <w:top w:val="single" w:sz="4"/>
              <w:bottom w:val="single" w:sz="4"/>
            </w:tcBorders>
            <w:vAlign w:val="top"/>
          </w:tcPr>
          <w:p>
            <w:pPr>
              <w:framePr w:w="10440" w:wrap="notBeside" w:vAnchor="text" w:hAnchor="text" w:xAlign="right" w:y="1"/>
              <w:widowControl w:val="0"/>
              <w:rPr>
                <w:sz w:val="10"/>
                <w:szCs w:val="10"/>
              </w:rPr>
            </w:pPr>
          </w:p>
        </w:tc>
      </w:tr>
    </w:tbl>
    <w:p>
      <w:pPr>
        <w:pStyle w:val="Style53"/>
        <w:framePr w:w="10440" w:wrap="notBeside" w:vAnchor="text" w:hAnchor="text" w:xAlign="right" w:y="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Objednatel:</w:t>
      </w:r>
    </w:p>
    <w:p>
      <w:pPr>
        <w:framePr w:w="10440" w:wrap="notBeside" w:vAnchor="text" w:hAnchor="text" w:xAlign="right" w:y="1"/>
        <w:widowControl w:val="0"/>
        <w:rPr>
          <w:sz w:val="2"/>
          <w:szCs w:val="2"/>
        </w:rPr>
      </w:pPr>
    </w:p>
    <w:p>
      <w:pPr>
        <w:widowControl w:val="0"/>
        <w:rPr>
          <w:sz w:val="2"/>
          <w:szCs w:val="2"/>
        </w:rPr>
      </w:pPr>
    </w:p>
    <w:p>
      <w:pPr>
        <w:pStyle w:val="Style10"/>
        <w:widowControl w:val="0"/>
        <w:keepNext w:val="0"/>
        <w:keepLines w:val="0"/>
        <w:shd w:val="clear" w:color="auto" w:fill="auto"/>
        <w:bidi w:val="0"/>
        <w:jc w:val="left"/>
        <w:spacing w:before="362" w:after="16" w:line="220" w:lineRule="exact"/>
        <w:ind w:left="0" w:right="0" w:firstLine="0"/>
      </w:pPr>
      <w:r>
        <w:rPr>
          <w:lang w:val="cs-CZ" w:eastAsia="cs-CZ" w:bidi="cs-CZ"/>
          <w:w w:val="100"/>
          <w:spacing w:val="0"/>
          <w:color w:val="000000"/>
          <w:position w:val="0"/>
        </w:rPr>
        <w:t>Krajská správa a údržba silnic Vysočiny, příspěvková organizace</w:t>
      </w:r>
    </w:p>
    <w:p>
      <w:pPr>
        <w:pStyle w:val="Style57"/>
        <w:widowControl w:val="0"/>
        <w:keepNext w:val="0"/>
        <w:keepLines w:val="0"/>
        <w:shd w:val="clear" w:color="auto" w:fill="auto"/>
        <w:bidi w:val="0"/>
        <w:jc w:val="left"/>
        <w:spacing w:before="0" w:after="690" w:line="150" w:lineRule="exact"/>
        <w:ind w:left="0" w:right="0" w:firstLine="0"/>
      </w:pPr>
      <w:r>
        <w:rPr>
          <w:lang w:val="cs-CZ" w:eastAsia="cs-CZ" w:bidi="cs-CZ"/>
          <w:w w:val="100"/>
          <w:spacing w:val="0"/>
          <w:color w:val="000000"/>
          <w:position w:val="0"/>
        </w:rPr>
        <w:t>Kosovská 1122/16, 586 01 Jihlava</w:t>
      </w:r>
    </w:p>
    <w:tbl>
      <w:tblPr>
        <w:tblOverlap w:val="never"/>
        <w:tblLayout w:type="fixed"/>
        <w:jc w:val="right"/>
      </w:tblPr>
      <w:tblGrid>
        <w:gridCol w:w="2549"/>
        <w:gridCol w:w="4267"/>
        <w:gridCol w:w="3413"/>
      </w:tblGrid>
      <w:tr>
        <w:trPr>
          <w:trHeight w:val="341" w:hRule="exact"/>
        </w:trPr>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Zhotovitel dokumentace:</w:t>
            </w:r>
          </w:p>
        </w:tc>
        <w:tc>
          <w:tcPr>
            <w:shd w:val="clear" w:color="auto" w:fill="FFFFFF"/>
            <w:tcBorders>
              <w:top w:val="single" w:sz="4"/>
            </w:tcBorders>
            <w:vAlign w:val="top"/>
          </w:tcPr>
          <w:p>
            <w:pPr>
              <w:framePr w:w="10229" w:wrap="notBeside" w:vAnchor="text" w:hAnchor="text" w:xAlign="right" w:y="1"/>
              <w:widowControl w:val="0"/>
              <w:rPr>
                <w:sz w:val="10"/>
                <w:szCs w:val="10"/>
              </w:rPr>
            </w:pP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Hlavní inženýr projektu:</w:t>
            </w:r>
          </w:p>
        </w:tc>
      </w:tr>
      <w:tr>
        <w:trPr>
          <w:trHeight w:val="518" w:hRule="exact"/>
        </w:trPr>
        <w:tc>
          <w:tcPr>
            <w:shd w:val="clear" w:color="auto" w:fill="FFFFFF"/>
            <w:vMerge w:val="restart"/>
            <w:tcBorders>
              <w:left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260" w:lineRule="exact"/>
              <w:ind w:left="0" w:right="300" w:firstLine="0"/>
            </w:pPr>
            <w:r>
              <w:rPr>
                <w:rStyle w:val="CharStyle59"/>
              </w:rPr>
              <w:t>^ M4ROAD</w:t>
            </w:r>
          </w:p>
          <w:p>
            <w:pPr>
              <w:pStyle w:val="Style10"/>
              <w:framePr w:w="10229" w:wrap="notBeside" w:vAnchor="text" w:hAnchor="text" w:xAlign="right" w:y="1"/>
              <w:widowControl w:val="0"/>
              <w:keepNext w:val="0"/>
              <w:keepLines w:val="0"/>
              <w:shd w:val="clear" w:color="auto" w:fill="auto"/>
              <w:bidi w:val="0"/>
              <w:jc w:val="right"/>
              <w:spacing w:before="0" w:after="0" w:line="120" w:lineRule="exact"/>
              <w:ind w:left="0" w:right="300" w:firstLine="0"/>
            </w:pPr>
            <w:r>
              <w:rPr>
                <w:rStyle w:val="CharStyle60"/>
              </w:rPr>
              <w:t>DESIGN S. R. O.</w:t>
            </w:r>
          </w:p>
        </w:tc>
        <w:tc>
          <w:tcPr>
            <w:shd w:val="clear" w:color="auto" w:fill="FFFFFF"/>
            <w:tcBorders/>
            <w:vAlign w:val="bottom"/>
          </w:tcPr>
          <w:p>
            <w:pPr>
              <w:pStyle w:val="Style10"/>
              <w:framePr w:w="10229" w:wrap="notBeside" w:vAnchor="text" w:hAnchor="text" w:xAlign="right" w:y="1"/>
              <w:widowControl w:val="0"/>
              <w:keepNext w:val="0"/>
              <w:keepLines w:val="0"/>
              <w:shd w:val="clear" w:color="auto" w:fill="auto"/>
              <w:bidi w:val="0"/>
              <w:jc w:val="left"/>
              <w:spacing w:before="0" w:after="60" w:line="220" w:lineRule="exact"/>
              <w:ind w:left="300" w:right="0" w:firstLine="0"/>
            </w:pPr>
            <w:r>
              <w:rPr>
                <w:lang w:val="cs-CZ" w:eastAsia="cs-CZ" w:bidi="cs-CZ"/>
                <w:w w:val="100"/>
                <w:spacing w:val="0"/>
                <w:color w:val="000000"/>
                <w:position w:val="0"/>
              </w:rPr>
              <w:t>M4 Road Design s.r.o.</w:t>
            </w:r>
          </w:p>
          <w:p>
            <w:pPr>
              <w:pStyle w:val="Style10"/>
              <w:framePr w:w="10229" w:wrap="notBeside" w:vAnchor="text" w:hAnchor="text" w:xAlign="right" w:y="1"/>
              <w:widowControl w:val="0"/>
              <w:keepNext w:val="0"/>
              <w:keepLines w:val="0"/>
              <w:shd w:val="clear" w:color="auto" w:fill="auto"/>
              <w:bidi w:val="0"/>
              <w:jc w:val="left"/>
              <w:spacing w:before="60" w:after="0" w:line="150" w:lineRule="exact"/>
              <w:ind w:left="300" w:right="0" w:firstLine="0"/>
            </w:pPr>
            <w:r>
              <w:rPr>
                <w:rStyle w:val="CharStyle55"/>
              </w:rPr>
              <w:t>Koželužská 2246/5, 180 OO Praha 8</w:t>
            </w:r>
          </w:p>
        </w:tc>
        <w:tc>
          <w:tcPr>
            <w:shd w:val="clear" w:color="auto" w:fill="FFFFFF"/>
            <w:tcBorders>
              <w:right w:val="single" w:sz="4"/>
            </w:tcBorders>
            <w:vAlign w:val="top"/>
          </w:tcPr>
          <w:p>
            <w:pPr>
              <w:framePr w:w="10229" w:wrap="notBeside" w:vAnchor="text" w:hAnchor="text" w:xAlign="right" w:y="1"/>
              <w:widowControl w:val="0"/>
              <w:rPr>
                <w:sz w:val="10"/>
                <w:szCs w:val="10"/>
              </w:rPr>
            </w:pPr>
          </w:p>
        </w:tc>
      </w:tr>
      <w:tr>
        <w:trPr>
          <w:trHeight w:val="864" w:hRule="exact"/>
        </w:trPr>
        <w:tc>
          <w:tcPr>
            <w:shd w:val="clear" w:color="auto" w:fill="FFFFFF"/>
            <w:vMerge/>
            <w:tcBorders>
              <w:left w:val="single" w:sz="4"/>
              <w:bottom w:val="single" w:sz="4"/>
            </w:tcBorders>
            <w:vAlign w:val="center"/>
          </w:tcPr>
          <w:p>
            <w:pPr>
              <w:framePr w:w="10229" w:wrap="notBeside" w:vAnchor="text" w:hAnchor="text" w:xAlign="right" w:y="1"/>
            </w:pPr>
          </w:p>
        </w:tc>
        <w:tc>
          <w:tcPr>
            <w:shd w:val="clear" w:color="auto" w:fill="FFFFFF"/>
            <w:tcBorders>
              <w:bottom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92" w:lineRule="exact"/>
              <w:ind w:left="300" w:right="0" w:firstLine="0"/>
            </w:pPr>
            <w:r>
              <w:rPr>
                <w:rStyle w:val="CharStyle55"/>
              </w:rPr>
              <w:t>Datová schránka: v2rbcjz E-mail:</w:t>
            </w:r>
          </w:p>
        </w:tc>
        <w:tc>
          <w:tcPr>
            <w:shd w:val="clear" w:color="auto" w:fill="FFFFFF"/>
            <w:tcBorders>
              <w:left w:val="single" w:sz="4"/>
              <w:right w:val="single" w:sz="4"/>
              <w:top w:val="single" w:sz="4"/>
              <w:bottom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Vedoucí projektant:</w:t>
            </w:r>
          </w:p>
        </w:tc>
      </w:tr>
    </w:tbl>
    <w:p>
      <w:pPr>
        <w:framePr w:w="10229" w:wrap="notBeside" w:vAnchor="text" w:hAnchor="text" w:xAlign="right" w:y="1"/>
        <w:widowControl w:val="0"/>
        <w:rPr>
          <w:sz w:val="2"/>
          <w:szCs w:val="2"/>
        </w:rPr>
      </w:pPr>
    </w:p>
    <w:p>
      <w:pPr>
        <w:widowControl w:val="0"/>
        <w:rPr>
          <w:sz w:val="2"/>
          <w:szCs w:val="2"/>
        </w:rPr>
      </w:pPr>
    </w:p>
    <w:tbl>
      <w:tblPr>
        <w:tblOverlap w:val="never"/>
        <w:tblLayout w:type="fixed"/>
        <w:jc w:val="right"/>
      </w:tblPr>
      <w:tblGrid>
        <w:gridCol w:w="1066"/>
        <w:gridCol w:w="2347"/>
        <w:gridCol w:w="3403"/>
        <w:gridCol w:w="1219"/>
        <w:gridCol w:w="1051"/>
        <w:gridCol w:w="1142"/>
      </w:tblGrid>
      <w:tr>
        <w:trPr>
          <w:trHeight w:val="859" w:hRule="exact"/>
        </w:trPr>
        <w:tc>
          <w:tcPr>
            <w:shd w:val="clear" w:color="auto" w:fill="FFFFFF"/>
            <w:gridSpan w:val="2"/>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Vypracoval:</w:t>
            </w:r>
          </w:p>
        </w:tc>
        <w:tc>
          <w:tcPr>
            <w:shd w:val="clear" w:color="auto" w:fill="FFFFFF"/>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Zodpovědný projektant:</w:t>
            </w:r>
          </w:p>
        </w:tc>
        <w:tc>
          <w:tcPr>
            <w:shd w:val="clear" w:color="auto" w:fill="FFFFFF"/>
            <w:gridSpan w:val="3"/>
            <w:tcBorders>
              <w:left w:val="single" w:sz="4"/>
              <w:righ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Zkontroloval:</w:t>
            </w:r>
          </w:p>
        </w:tc>
      </w:tr>
      <w:tr>
        <w:trPr>
          <w:trHeight w:val="422" w:hRule="exact"/>
        </w:trPr>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Část / SO:</w:t>
            </w:r>
          </w:p>
        </w:tc>
        <w:tc>
          <w:tcPr>
            <w:shd w:val="clear" w:color="auto" w:fill="FFFFFF"/>
            <w:gridSpan w:val="2"/>
            <w:vMerge w:val="restart"/>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60" w:line="300" w:lineRule="exact"/>
              <w:ind w:left="1280" w:right="0" w:firstLine="0"/>
            </w:pPr>
            <w:r>
              <w:rPr>
                <w:rStyle w:val="CharStyle56"/>
              </w:rPr>
              <w:t>D.1.6.1 SO 460</w:t>
            </w:r>
          </w:p>
          <w:p>
            <w:pPr>
              <w:pStyle w:val="Style10"/>
              <w:framePr w:w="10229" w:wrap="notBeside" w:vAnchor="text" w:hAnchor="text" w:xAlign="right" w:y="1"/>
              <w:widowControl w:val="0"/>
              <w:keepNext w:val="0"/>
              <w:keepLines w:val="0"/>
              <w:shd w:val="clear" w:color="auto" w:fill="auto"/>
              <w:bidi w:val="0"/>
              <w:jc w:val="left"/>
              <w:spacing w:before="60" w:after="0" w:line="300" w:lineRule="exact"/>
              <w:ind w:left="0" w:right="0" w:firstLine="0"/>
            </w:pPr>
            <w:r>
              <w:rPr>
                <w:rStyle w:val="CharStyle56"/>
              </w:rPr>
              <w:t>PŘELOŽKA KABELU CETIN a.s.</w:t>
            </w: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zakázky:</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50" w:lineRule="exact"/>
              <w:ind w:left="0" w:right="0" w:firstLine="0"/>
            </w:pPr>
            <w:r>
              <w:rPr>
                <w:rStyle w:val="CharStyle55"/>
              </w:rPr>
              <w:t>21_044</w:t>
            </w: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paré:</w:t>
            </w:r>
          </w:p>
        </w:tc>
      </w:tr>
      <w:tr>
        <w:trPr>
          <w:trHeight w:val="422" w:hRule="exact"/>
        </w:trPr>
        <w:tc>
          <w:tcPr>
            <w:shd w:val="clear" w:color="auto" w:fill="FFFFFF"/>
            <w:tcBorders>
              <w:left w:val="single" w:sz="4"/>
            </w:tcBorders>
            <w:vAlign w:val="top"/>
          </w:tcPr>
          <w:p>
            <w:pPr>
              <w:framePr w:w="10229" w:wrap="notBeside" w:vAnchor="text" w:hAnchor="text" w:xAlign="right" w:y="1"/>
              <w:widowControl w:val="0"/>
              <w:rPr>
                <w:sz w:val="10"/>
                <w:szCs w:val="10"/>
              </w:rPr>
            </w:pPr>
          </w:p>
        </w:tc>
        <w:tc>
          <w:tcPr>
            <w:shd w:val="clear" w:color="auto" w:fill="FFFFFF"/>
            <w:gridSpan w:val="2"/>
            <w:vMerge/>
            <w:tcBorders/>
            <w:vAlign w:val="center"/>
          </w:tcPr>
          <w:p>
            <w:pPr>
              <w:framePr w:w="10229" w:wrap="notBeside" w:vAnchor="text" w:hAnchor="text" w:xAlign="right" w:y="1"/>
            </w:pP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Stupeň PD:</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50" w:lineRule="exact"/>
              <w:ind w:left="0" w:right="0" w:firstLine="0"/>
            </w:pPr>
            <w:r>
              <w:rPr>
                <w:rStyle w:val="CharStyle55"/>
              </w:rPr>
              <w:t>DUSP</w:t>
            </w:r>
          </w:p>
        </w:tc>
        <w:tc>
          <w:tcPr>
            <w:shd w:val="clear" w:color="auto" w:fill="FFFFFF"/>
            <w:tcBorders>
              <w:left w:val="single" w:sz="4"/>
              <w:right w:val="single" w:sz="4"/>
            </w:tcBorders>
            <w:vAlign w:val="top"/>
          </w:tcPr>
          <w:p>
            <w:pPr>
              <w:framePr w:w="10229" w:wrap="notBeside" w:vAnchor="text" w:hAnchor="text" w:xAlign="right" w:y="1"/>
              <w:widowControl w:val="0"/>
              <w:rPr>
                <w:sz w:val="10"/>
                <w:szCs w:val="10"/>
              </w:rPr>
            </w:pPr>
          </w:p>
        </w:tc>
      </w:tr>
      <w:tr>
        <w:trPr>
          <w:trHeight w:val="432" w:hRule="exact"/>
        </w:trPr>
        <w:tc>
          <w:tcPr>
            <w:shd w:val="clear" w:color="auto" w:fill="FFFFFF"/>
            <w:tcBorders>
              <w:left w:val="single" w:sz="4"/>
            </w:tcBorders>
            <w:vAlign w:val="top"/>
          </w:tcPr>
          <w:p>
            <w:pPr>
              <w:framePr w:w="10229" w:wrap="notBeside" w:vAnchor="text" w:hAnchor="text" w:xAlign="right" w:y="1"/>
              <w:widowControl w:val="0"/>
              <w:rPr>
                <w:sz w:val="10"/>
                <w:szCs w:val="10"/>
              </w:rPr>
            </w:pPr>
          </w:p>
        </w:tc>
        <w:tc>
          <w:tcPr>
            <w:shd w:val="clear" w:color="auto" w:fill="FFFFFF"/>
            <w:gridSpan w:val="2"/>
            <w:vMerge/>
            <w:tcBorders/>
            <w:vAlign w:val="center"/>
          </w:tcPr>
          <w:p>
            <w:pPr>
              <w:framePr w:w="10229" w:wrap="notBeside" w:vAnchor="text" w:hAnchor="text" w:xAlign="right" w:y="1"/>
            </w:pP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Datum:</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50" w:lineRule="exact"/>
              <w:ind w:left="0" w:right="0" w:firstLine="0"/>
            </w:pPr>
            <w:r>
              <w:rPr>
                <w:rStyle w:val="CharStyle55"/>
              </w:rPr>
              <w:t>01/2022</w:t>
            </w:r>
          </w:p>
        </w:tc>
        <w:tc>
          <w:tcPr>
            <w:shd w:val="clear" w:color="auto" w:fill="FFFFFF"/>
            <w:tcBorders>
              <w:left w:val="single" w:sz="4"/>
              <w:right w:val="single" w:sz="4"/>
            </w:tcBorders>
            <w:vAlign w:val="top"/>
          </w:tcPr>
          <w:p>
            <w:pPr>
              <w:framePr w:w="10229" w:wrap="notBeside" w:vAnchor="text" w:hAnchor="text" w:xAlign="right" w:y="1"/>
              <w:widowControl w:val="0"/>
              <w:rPr>
                <w:sz w:val="10"/>
                <w:szCs w:val="10"/>
              </w:rPr>
            </w:pPr>
          </w:p>
        </w:tc>
      </w:tr>
      <w:tr>
        <w:trPr>
          <w:trHeight w:val="422" w:hRule="exact"/>
        </w:trPr>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Název přílohy</w:t>
            </w:r>
          </w:p>
        </w:tc>
        <w:tc>
          <w:tcPr>
            <w:shd w:val="clear" w:color="auto" w:fill="FFFFFF"/>
            <w:gridSpan w:val="2"/>
            <w:vMerge w:val="restart"/>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300" w:lineRule="exact"/>
              <w:ind w:left="1680" w:right="0" w:firstLine="0"/>
            </w:pPr>
            <w:r>
              <w:rPr>
                <w:rStyle w:val="CharStyle56"/>
              </w:rPr>
              <w:t>SITUACE</w:t>
            </w: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Měřítko:</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50" w:lineRule="exact"/>
              <w:ind w:left="0" w:right="0" w:firstLine="0"/>
            </w:pPr>
            <w:r>
              <w:rPr>
                <w:rStyle w:val="CharStyle55"/>
              </w:rPr>
              <w:t>1:500</w:t>
            </w: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přílohy:</w:t>
            </w:r>
          </w:p>
        </w:tc>
      </w:tr>
      <w:tr>
        <w:trPr>
          <w:trHeight w:val="442" w:hRule="exact"/>
        </w:trPr>
        <w:tc>
          <w:tcPr>
            <w:shd w:val="clear" w:color="auto" w:fill="FFFFFF"/>
            <w:tcBorders>
              <w:left w:val="single" w:sz="4"/>
              <w:bottom w:val="single" w:sz="4"/>
            </w:tcBorders>
            <w:vAlign w:val="top"/>
          </w:tcPr>
          <w:p>
            <w:pPr>
              <w:framePr w:w="10229" w:wrap="notBeside" w:vAnchor="text" w:hAnchor="text" w:xAlign="right" w:y="1"/>
              <w:widowControl w:val="0"/>
              <w:rPr>
                <w:sz w:val="10"/>
                <w:szCs w:val="10"/>
              </w:rPr>
            </w:pPr>
          </w:p>
        </w:tc>
        <w:tc>
          <w:tcPr>
            <w:shd w:val="clear" w:color="auto" w:fill="FFFFFF"/>
            <w:gridSpan w:val="2"/>
            <w:vMerge/>
            <w:tcBorders>
              <w:bottom w:val="single" w:sz="4"/>
            </w:tcBorders>
            <w:vAlign w:val="center"/>
          </w:tcPr>
          <w:p>
            <w:pPr>
              <w:framePr w:w="10229" w:wrap="notBeside" w:vAnchor="text" w:hAnchor="text" w:xAlign="right" w:y="1"/>
            </w:pPr>
          </w:p>
        </w:tc>
        <w:tc>
          <w:tcPr>
            <w:shd w:val="clear" w:color="auto" w:fill="FFFFFF"/>
            <w:tcBorders>
              <w:left w:val="single" w:sz="4"/>
              <w:top w:val="single" w:sz="4"/>
              <w:bottom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Formát:</w:t>
            </w:r>
          </w:p>
        </w:tc>
        <w:tc>
          <w:tcPr>
            <w:shd w:val="clear" w:color="auto" w:fill="FFFFFF"/>
            <w:tcBorders>
              <w:top w:val="single" w:sz="4"/>
              <w:bottom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50" w:lineRule="exact"/>
              <w:ind w:left="0" w:right="0" w:firstLine="0"/>
            </w:pPr>
            <w:r>
              <w:rPr>
                <w:rStyle w:val="CharStyle55"/>
              </w:rPr>
              <w:t>3x1 A4</w:t>
            </w:r>
          </w:p>
        </w:tc>
        <w:tc>
          <w:tcPr>
            <w:shd w:val="clear" w:color="auto" w:fill="FFFFFF"/>
            <w:tcBorders>
              <w:left w:val="single" w:sz="4"/>
              <w:right w:val="single" w:sz="4"/>
              <w:bottom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300" w:lineRule="exact"/>
              <w:ind w:left="440" w:right="0" w:firstLine="0"/>
            </w:pPr>
            <w:r>
              <w:rPr>
                <w:rStyle w:val="CharStyle56"/>
              </w:rPr>
              <w:t>2</w:t>
            </w:r>
          </w:p>
        </w:tc>
      </w:tr>
    </w:tbl>
    <w:p>
      <w:pPr>
        <w:framePr w:w="10229" w:wrap="notBeside" w:vAnchor="text" w:hAnchor="text" w:xAlign="right" w:y="1"/>
        <w:widowControl w:val="0"/>
        <w:rPr>
          <w:sz w:val="2"/>
          <w:szCs w:val="2"/>
        </w:rPr>
      </w:pPr>
    </w:p>
    <w:p>
      <w:pPr>
        <w:widowControl w:val="0"/>
        <w:rPr>
          <w:sz w:val="2"/>
          <w:szCs w:val="2"/>
        </w:rPr>
      </w:pPr>
    </w:p>
    <w:p>
      <w:pPr>
        <w:widowControl w:val="0"/>
        <w:rPr>
          <w:sz w:val="2"/>
          <w:szCs w:val="2"/>
        </w:rPr>
        <w:sectPr>
          <w:type w:val="continuous"/>
          <w:pgSz w:w="31680" w:h="16838" w:orient="landscape"/>
          <w:pgMar w:top="504" w:left="9787" w:right="0" w:bottom="605" w:header="0" w:footer="3" w:gutter="0"/>
          <w:rtlGutter w:val="0"/>
          <w:cols w:space="720"/>
          <w:noEndnote/>
          <w:docGrid w:linePitch="360"/>
        </w:sectPr>
      </w:pPr>
    </w:p>
    <w:p>
      <w:pPr>
        <w:framePr w:h="13725" w:wrap="notBeside" w:vAnchor="text" w:hAnchor="text" w:xAlign="center" w:y="1"/>
        <w:widowControl w:val="0"/>
        <w:jc w:val="center"/>
        <w:rPr>
          <w:sz w:val="2"/>
          <w:szCs w:val="2"/>
        </w:rPr>
      </w:pPr>
      <w:r>
        <w:pict>
          <v:shape id="_x0000_s1070" type="#_x0000_t75" style="width:472pt;height:686pt;">
            <v:imagedata r:id="rId35" r:href="rId36"/>
          </v:shape>
        </w:pict>
      </w:r>
    </w:p>
    <w:p>
      <w:pPr>
        <w:pStyle w:val="Style61"/>
        <w:framePr w:h="13725"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KEZE 35XN0.6</w:t>
      </w:r>
    </w:p>
    <w:p>
      <w:pPr>
        <w:widowControl w:val="0"/>
        <w:rPr>
          <w:sz w:val="2"/>
          <w:szCs w:val="2"/>
        </w:rPr>
      </w:pPr>
    </w:p>
    <w:p>
      <w:pPr>
        <w:widowControl w:val="0"/>
        <w:rPr>
          <w:sz w:val="2"/>
          <w:szCs w:val="2"/>
        </w:rPr>
        <w:sectPr>
          <w:pgSz w:w="11900" w:h="16840"/>
          <w:pgMar w:top="1545" w:left="1185" w:right="1265" w:bottom="1195" w:header="0" w:footer="3" w:gutter="0"/>
          <w:rtlGutter w:val="0"/>
          <w:cols w:space="720"/>
          <w:noEndnote/>
          <w:docGrid w:linePitch="360"/>
        </w:sectPr>
      </w:pPr>
    </w:p>
    <w:p>
      <w:pPr>
        <w:widowControl w:val="0"/>
        <w:rPr>
          <w:sz w:val="2"/>
          <w:szCs w:val="2"/>
        </w:rPr>
      </w:pPr>
      <w:r>
        <w:pict>
          <v:shape id="_x0000_s1071" type="#_x0000_t202" style="position:absolute;margin-left:-564.5pt;margin-top:0;width:241.9pt;height:95.75pt;z-index:-125829368;mso-wrap-distance-left:5.pt;mso-wrap-distance-right:11.75pt;mso-position-horizontal-relative:margin" filled="f" stroked="f">
            <v:textbox style="mso-fit-shape-to-text:t" inset="0,0,0,0">
              <w:txbxContent>
                <w:p>
                  <w:pPr>
                    <w:pStyle w:val="Style35"/>
                    <w:widowControl w:val="0"/>
                    <w:keepNext w:val="0"/>
                    <w:keepLines w:val="0"/>
                    <w:shd w:val="clear" w:color="auto" w:fill="auto"/>
                    <w:bidi w:val="0"/>
                    <w:jc w:val="both"/>
                    <w:spacing w:before="0" w:after="0" w:line="653" w:lineRule="exact"/>
                    <w:ind w:left="0" w:right="0" w:firstLine="0"/>
                  </w:pPr>
                  <w:r>
                    <w:rPr>
                      <w:lang w:val="cs-CZ" w:eastAsia="cs-CZ" w:bidi="cs-CZ"/>
                      <w:color w:val="000000"/>
                      <w:position w:val="0"/>
                    </w:rPr>
                    <w:t xml:space="preserve">111/34817 KAMENNÁ - </w:t>
                  </w:r>
                  <w:r>
                    <w:rPr>
                      <w:rStyle w:val="CharStyle64"/>
                      <w:b w:val="0"/>
                      <w:bCs w:val="0"/>
                    </w:rPr>
                    <w:t>katastrální mapa</w:t>
                  </w:r>
                </w:p>
                <w:p>
                  <w:pPr>
                    <w:pStyle w:val="Style37"/>
                    <w:widowControl w:val="0"/>
                    <w:keepNext w:val="0"/>
                    <w:keepLines w:val="0"/>
                    <w:shd w:val="clear" w:color="auto" w:fill="auto"/>
                    <w:bidi w:val="0"/>
                    <w:jc w:val="both"/>
                    <w:spacing w:before="0" w:after="0" w:line="360" w:lineRule="exact"/>
                    <w:ind w:left="0" w:right="0" w:firstLine="0"/>
                  </w:pPr>
                  <w:r>
                    <w:rPr>
                      <w:lang w:val="cs-CZ" w:eastAsia="cs-CZ" w:bidi="cs-CZ"/>
                      <w:color w:val="000000"/>
                      <w:position w:val="0"/>
                    </w:rPr>
                    <w:t>MĚŘÍTKO T500</w:t>
                  </w:r>
                </w:p>
              </w:txbxContent>
            </v:textbox>
            <w10:wrap type="square" side="right" anchorx="margin"/>
          </v:shape>
        </w:pict>
      </w:r>
      <w:r>
        <w:pict>
          <v:shape id="_x0000_s1072" type="#_x0000_t202" style="position:absolute;margin-left:-310.8pt;margin-top:0;width:238.3pt;height:34.25pt;z-index:-125829367;mso-wrap-distance-left:5.pt;mso-wrap-distance-right:72.5pt;mso-position-horizontal-relative:margin" filled="f" stroked="f">
            <v:textbox style="mso-fit-shape-to-text:t" inset="0,0,0,0">
              <w:txbxContent>
                <w:p>
                  <w:pPr>
                    <w:pStyle w:val="Style35"/>
                    <w:widowControl w:val="0"/>
                    <w:keepNext w:val="0"/>
                    <w:keepLines w:val="0"/>
                    <w:shd w:val="clear" w:color="auto" w:fill="auto"/>
                    <w:bidi w:val="0"/>
                    <w:jc w:val="left"/>
                    <w:spacing w:before="0" w:after="0" w:line="520" w:lineRule="exact"/>
                    <w:ind w:left="0" w:right="0" w:firstLine="0"/>
                  </w:pPr>
                  <w:r>
                    <w:rPr>
                      <w:lang w:val="cs-CZ" w:eastAsia="cs-CZ" w:bidi="cs-CZ"/>
                      <w:color w:val="000000"/>
                      <w:position w:val="0"/>
                    </w:rPr>
                    <w:t>MOST EV. Č. 34817-2</w:t>
                  </w:r>
                </w:p>
              </w:txbxContent>
            </v:textbox>
            <w10:wrap type="square" side="right" anchorx="margin"/>
          </v:shape>
        </w:pict>
      </w:r>
    </w:p>
    <w:p>
      <w:pPr>
        <w:pStyle w:val="Style42"/>
        <w:widowControl w:val="0"/>
        <w:keepNext/>
        <w:keepLines/>
        <w:shd w:val="clear" w:color="auto" w:fill="auto"/>
        <w:bidi w:val="0"/>
        <w:jc w:val="left"/>
        <w:spacing w:before="0" w:after="189" w:line="520" w:lineRule="exact"/>
        <w:ind w:left="0" w:right="0" w:firstLine="0"/>
      </w:pPr>
      <w:bookmarkStart w:id="18" w:name="bookmark18"/>
      <w:r>
        <w:rPr>
          <w:lang w:val="cs-CZ" w:eastAsia="cs-CZ" w:bidi="cs-CZ"/>
          <w:color w:val="000000"/>
          <w:position w:val="0"/>
        </w:rPr>
        <w:t>LEGENDA:</w:t>
      </w:r>
      <w:bookmarkEnd w:id="18"/>
    </w:p>
    <w:p>
      <w:pPr>
        <w:pStyle w:val="Style39"/>
        <w:tabs>
          <w:tab w:leader="hyphen" w:pos="1114" w:val="left"/>
        </w:tabs>
        <w:widowControl w:val="0"/>
        <w:keepNext w:val="0"/>
        <w:keepLines w:val="0"/>
        <w:shd w:val="clear" w:color="auto" w:fill="auto"/>
        <w:bidi w:val="0"/>
        <w:jc w:val="both"/>
        <w:spacing w:before="0" w:after="0" w:line="180" w:lineRule="exact"/>
        <w:ind w:left="0" w:right="0" w:firstLine="0"/>
      </w:pPr>
      <w:r>
        <w:rPr>
          <w:rStyle w:val="CharStyle45"/>
          <w:b w:val="0"/>
          <w:bCs w:val="0"/>
        </w:rPr>
        <w:tab/>
        <w:t xml:space="preserve"> KATASTRÁLNÍ HRANICE POZEMKŮ</w:t>
      </w:r>
    </w:p>
    <w:p>
      <w:pPr>
        <w:pStyle w:val="Style42"/>
        <w:widowControl w:val="0"/>
        <w:keepNext/>
        <w:keepLines/>
        <w:shd w:val="clear" w:color="auto" w:fill="auto"/>
        <w:bidi w:val="0"/>
        <w:jc w:val="left"/>
        <w:spacing w:before="0" w:after="16" w:line="520" w:lineRule="exact"/>
        <w:ind w:left="0" w:right="0" w:firstLine="0"/>
      </w:pPr>
      <w:r>
        <w:br w:type="column"/>
      </w:r>
      <w:bookmarkStart w:id="19" w:name="bookmark19"/>
      <w:r>
        <w:rPr>
          <w:lang w:val="cs-CZ" w:eastAsia="cs-CZ" w:bidi="cs-CZ"/>
          <w:color w:val="000000"/>
          <w:position w:val="0"/>
        </w:rPr>
        <w:t>SEZNAM SO:</w:t>
      </w:r>
      <w:bookmarkEnd w:id="19"/>
    </w:p>
    <w:p>
      <w:pPr>
        <w:pStyle w:val="Style39"/>
        <w:widowControl w:val="0"/>
        <w:keepNext w:val="0"/>
        <w:keepLines w:val="0"/>
        <w:shd w:val="clear" w:color="auto" w:fill="auto"/>
        <w:bidi w:val="0"/>
        <w:jc w:val="left"/>
        <w:spacing w:before="0" w:after="0" w:line="180" w:lineRule="exact"/>
        <w:ind w:left="0" w:right="0" w:firstLine="0"/>
      </w:pPr>
      <w:r>
        <w:rPr>
          <w:rStyle w:val="CharStyle45"/>
          <w:b w:val="0"/>
          <w:bCs w:val="0"/>
        </w:rPr>
        <w:t>SO 180 - DIO</w:t>
      </w:r>
    </w:p>
    <w:p>
      <w:pPr>
        <w:pStyle w:val="Style39"/>
        <w:widowControl w:val="0"/>
        <w:keepNext w:val="0"/>
        <w:keepLines w:val="0"/>
        <w:shd w:val="clear" w:color="auto" w:fill="auto"/>
        <w:bidi w:val="0"/>
        <w:jc w:val="left"/>
        <w:spacing w:before="0" w:after="0" w:line="288" w:lineRule="exact"/>
        <w:ind w:left="0" w:right="0" w:firstLine="0"/>
      </w:pPr>
      <w:r>
        <w:rPr>
          <w:rStyle w:val="CharStyle45"/>
          <w:b w:val="0"/>
          <w:bCs w:val="0"/>
        </w:rPr>
        <w:t>SO 201 - MOST EV. Č. 34817-2</w:t>
      </w:r>
    </w:p>
    <w:p>
      <w:pPr>
        <w:pStyle w:val="Style39"/>
        <w:widowControl w:val="0"/>
        <w:keepNext w:val="0"/>
        <w:keepLines w:val="0"/>
        <w:shd w:val="clear" w:color="auto" w:fill="auto"/>
        <w:bidi w:val="0"/>
        <w:jc w:val="left"/>
        <w:spacing w:before="0" w:after="0" w:line="288" w:lineRule="exact"/>
        <w:ind w:left="0" w:right="0" w:firstLine="0"/>
      </w:pPr>
      <w:r>
        <w:rPr>
          <w:rStyle w:val="CharStyle45"/>
          <w:b w:val="0"/>
          <w:bCs w:val="0"/>
        </w:rPr>
        <w:t>SO 460 - PŘELOŽKA KABELU CETIN a.s.</w:t>
      </w:r>
    </w:p>
    <w:p>
      <w:pPr>
        <w:pStyle w:val="Style39"/>
        <w:widowControl w:val="0"/>
        <w:keepNext w:val="0"/>
        <w:keepLines w:val="0"/>
        <w:shd w:val="clear" w:color="auto" w:fill="auto"/>
        <w:bidi w:val="0"/>
        <w:jc w:val="left"/>
        <w:spacing w:before="0" w:after="0" w:line="288" w:lineRule="exact"/>
        <w:ind w:left="0" w:right="0" w:firstLine="0"/>
      </w:pPr>
      <w:r>
        <w:rPr>
          <w:rStyle w:val="CharStyle45"/>
          <w:b w:val="0"/>
          <w:bCs w:val="0"/>
        </w:rPr>
        <w:t>SO 470 - PŘELOŽKA KABELU CD TELEMATIKA a.s.</w:t>
      </w:r>
    </w:p>
    <w:p>
      <w:pPr>
        <w:pStyle w:val="Style42"/>
        <w:widowControl w:val="0"/>
        <w:keepNext/>
        <w:keepLines/>
        <w:shd w:val="clear" w:color="auto" w:fill="auto"/>
        <w:bidi w:val="0"/>
        <w:jc w:val="left"/>
        <w:spacing w:before="0" w:after="189" w:line="520" w:lineRule="exact"/>
        <w:ind w:left="0" w:right="0" w:firstLine="0"/>
      </w:pPr>
      <w:r>
        <w:br w:type="column"/>
      </w:r>
      <w:bookmarkStart w:id="20" w:name="bookmark20"/>
      <w:r>
        <w:rPr>
          <w:lang w:val="cs-CZ" w:eastAsia="cs-CZ" w:bidi="cs-CZ"/>
          <w:color w:val="000000"/>
          <w:position w:val="0"/>
        </w:rPr>
        <w:t>LEGENDA OBJEKTU:</w:t>
      </w:r>
      <w:bookmarkEnd w:id="20"/>
    </w:p>
    <w:p>
      <w:pPr>
        <w:pStyle w:val="Style39"/>
        <w:tabs>
          <w:tab w:leader="hyphen" w:pos="1166" w:val="left"/>
        </w:tabs>
        <w:widowControl w:val="0"/>
        <w:keepNext w:val="0"/>
        <w:keepLines w:val="0"/>
        <w:shd w:val="clear" w:color="auto" w:fill="auto"/>
        <w:bidi w:val="0"/>
        <w:jc w:val="both"/>
        <w:spacing w:before="0" w:after="0" w:line="180" w:lineRule="exact"/>
        <w:ind w:left="0" w:right="0" w:firstLine="0"/>
        <w:sectPr>
          <w:pgSz w:w="31680" w:h="16838" w:orient="landscape"/>
          <w:pgMar w:top="441" w:left="9849" w:right="4315" w:bottom="503" w:header="0" w:footer="3" w:gutter="0"/>
          <w:rtlGutter w:val="0"/>
          <w:cols w:num="3" w:space="720" w:equalWidth="0">
            <w:col w:w="4526" w:space="768"/>
            <w:col w:w="4526" w:space="3168"/>
            <w:col w:w="4526"/>
          </w:cols>
          <w:noEndnote/>
          <w:docGrid w:linePitch="360"/>
        </w:sectPr>
      </w:pPr>
      <w:r>
        <w:rPr>
          <w:rStyle w:val="CharStyle46"/>
          <w:b w:val="0"/>
          <w:bCs w:val="0"/>
        </w:rPr>
        <w:tab/>
      </w:r>
      <w:r>
        <w:rPr>
          <w:rStyle w:val="CharStyle45"/>
          <w:b w:val="0"/>
          <w:bCs w:val="0"/>
        </w:rPr>
        <w:t>NAVRŽENÝ SDĚLOVACÍ KABEL CETIN</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rPr>
          <w:sz w:val="2"/>
          <w:szCs w:val="2"/>
        </w:rPr>
        <w:sectPr>
          <w:type w:val="continuous"/>
          <w:pgSz w:w="31680" w:h="16838" w:orient="landscape"/>
          <w:pgMar w:top="534" w:left="0" w:right="0" w:bottom="534" w:header="0" w:footer="3" w:gutter="0"/>
          <w:rtlGutter w:val="0"/>
          <w:cols w:space="720"/>
          <w:noEndnote/>
          <w:docGrid w:linePitch="360"/>
        </w:sectPr>
      </w:pPr>
    </w:p>
    <w:p>
      <w:pPr>
        <w:pStyle w:val="Style50"/>
        <w:widowControl w:val="0"/>
        <w:keepNext w:val="0"/>
        <w:keepLines w:val="0"/>
        <w:shd w:val="clear" w:color="auto" w:fill="auto"/>
        <w:bidi w:val="0"/>
        <w:jc w:val="right"/>
        <w:spacing w:before="0" w:after="0" w:line="460" w:lineRule="exact"/>
        <w:ind w:left="0" w:right="0" w:firstLine="0"/>
      </w:pPr>
      <w:r>
        <w:pict>
          <v:shape id="_x0000_s1073" type="#_x0000_t75" style="position:absolute;margin-left:-563.3pt;margin-top:-217.7pt;width:1137.6pt;height:648.5pt;z-index:-125829366;mso-wrap-distance-left:5.pt;mso-wrap-distance-right:64.55pt;mso-wrap-distance-bottom:20.pt;mso-position-horizontal-relative:margin" wrapcoords="0 0 21600 0 21600 21600 0 21600 0 0">
            <v:imagedata r:id="rId37" r:href="rId38"/>
            <w10:wrap type="square" side="right" anchorx="margin"/>
          </v:shape>
        </w:pict>
      </w:r>
      <w:r>
        <w:rPr>
          <w:rStyle w:val="CharStyle52"/>
        </w:rPr>
        <w:t>KONCEPT</w:t>
      </w:r>
    </w:p>
    <w:p>
      <w:pPr>
        <w:pStyle w:val="Style57"/>
        <w:widowControl w:val="0"/>
        <w:keepNext w:val="0"/>
        <w:keepLines w:val="0"/>
        <w:shd w:val="clear" w:color="auto" w:fill="auto"/>
        <w:bidi w:val="0"/>
        <w:jc w:val="left"/>
        <w:spacing w:before="0" w:after="210" w:line="150" w:lineRule="exact"/>
        <w:ind w:left="0" w:right="0" w:firstLine="0"/>
      </w:pPr>
      <w:r>
        <w:rPr>
          <w:lang w:val="cs-CZ" w:eastAsia="cs-CZ" w:bidi="cs-CZ"/>
          <w:w w:val="100"/>
          <w:spacing w:val="0"/>
          <w:color w:val="000000"/>
          <w:position w:val="0"/>
        </w:rPr>
        <w:t>Souřadnicový systém S-JTSK, Výškový systém B.p.v</w:t>
      </w:r>
    </w:p>
    <w:p>
      <w:pPr>
        <w:pStyle w:val="Style57"/>
        <w:widowControl w:val="0"/>
        <w:keepNext w:val="0"/>
        <w:keepLines w:val="0"/>
        <w:shd w:val="clear" w:color="auto" w:fill="auto"/>
        <w:bidi w:val="0"/>
        <w:jc w:val="left"/>
        <w:spacing w:before="0" w:after="78" w:line="150" w:lineRule="exact"/>
        <w:ind w:left="0" w:right="0" w:firstLine="0"/>
      </w:pPr>
      <w:r>
        <w:rPr>
          <w:lang w:val="cs-CZ" w:eastAsia="cs-CZ" w:bidi="cs-CZ"/>
          <w:w w:val="100"/>
          <w:spacing w:val="0"/>
          <w:color w:val="000000"/>
          <w:position w:val="0"/>
        </w:rPr>
        <w:t>Název stavby:</w:t>
      </w:r>
    </w:p>
    <w:p>
      <w:pPr>
        <w:pStyle w:val="Style65"/>
        <w:widowControl w:val="0"/>
        <w:keepNext w:val="0"/>
        <w:keepLines w:val="0"/>
        <w:shd w:val="clear" w:color="auto" w:fill="auto"/>
        <w:bidi w:val="0"/>
        <w:spacing w:before="0" w:after="355" w:line="300" w:lineRule="exact"/>
        <w:ind w:left="120" w:right="0" w:firstLine="0"/>
      </w:pPr>
      <w:r>
        <w:rPr>
          <w:lang w:val="cs-CZ" w:eastAsia="cs-CZ" w:bidi="cs-CZ"/>
          <w:w w:val="100"/>
          <w:spacing w:val="0"/>
          <w:color w:val="000000"/>
          <w:position w:val="0"/>
        </w:rPr>
        <w:t>111/34817 KAMENNÁ - MOST EV. Č. 34817-2</w:t>
      </w:r>
    </w:p>
    <w:p>
      <w:pPr>
        <w:pStyle w:val="Style57"/>
        <w:widowControl w:val="0"/>
        <w:keepNext w:val="0"/>
        <w:keepLines w:val="0"/>
        <w:shd w:val="clear" w:color="auto" w:fill="auto"/>
        <w:bidi w:val="0"/>
        <w:jc w:val="left"/>
        <w:spacing w:before="0" w:after="392" w:line="150" w:lineRule="exact"/>
        <w:ind w:left="0" w:right="0" w:firstLine="0"/>
      </w:pPr>
      <w:r>
        <w:rPr>
          <w:lang w:val="cs-CZ" w:eastAsia="cs-CZ" w:bidi="cs-CZ"/>
          <w:w w:val="100"/>
          <w:spacing w:val="0"/>
          <w:color w:val="000000"/>
          <w:position w:val="0"/>
        </w:rPr>
        <w:t>Objednatel:</w:t>
      </w:r>
    </w:p>
    <w:p>
      <w:pPr>
        <w:pStyle w:val="Style10"/>
        <w:widowControl w:val="0"/>
        <w:keepNext w:val="0"/>
        <w:keepLines w:val="0"/>
        <w:shd w:val="clear" w:color="auto" w:fill="auto"/>
        <w:bidi w:val="0"/>
        <w:jc w:val="left"/>
        <w:spacing w:before="0" w:after="16" w:line="220" w:lineRule="exact"/>
        <w:ind w:left="0" w:right="0" w:firstLine="0"/>
      </w:pPr>
      <w:r>
        <w:pict>
          <v:shape id="_x0000_s1074" type="#_x0000_t202" style="position:absolute;margin-left:666.95pt;margin-top:0.85pt;width:71.05pt;height:18.5pt;z-index:-125829365;mso-wrap-distance-left:5.pt;mso-wrap-distance-top:0.85pt;mso-wrap-distance-right:43.45pt;mso-wrap-distance-bottom:0.55pt;mso-position-horizontal-relative:margin" fillcolor="#394172" stroked="f">
            <v:textbox style="mso-fit-shape-to-text:t" inset="0,0,0,0">
              <w:txbxContent>
                <w:p>
                  <w:pPr>
                    <w:pStyle w:val="Style47"/>
                    <w:widowControl w:val="0"/>
                    <w:keepNext w:val="0"/>
                    <w:keepLines w:val="0"/>
                    <w:shd w:val="clear" w:color="auto" w:fill="000000"/>
                    <w:bidi w:val="0"/>
                    <w:jc w:val="left"/>
                    <w:spacing w:before="0" w:after="0"/>
                    <w:ind w:left="0" w:right="0" w:firstLine="0"/>
                  </w:pPr>
                  <w:r>
                    <w:rPr>
                      <w:rStyle w:val="CharStyle49"/>
                      <w:i/>
                      <w:iCs/>
                    </w:rPr>
                    <w:t>Krajská správa a údržba silme Vysočiny</w:t>
                  </w: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57"/>
        <w:widowControl w:val="0"/>
        <w:keepNext w:val="0"/>
        <w:keepLines w:val="0"/>
        <w:shd w:val="clear" w:color="auto" w:fill="auto"/>
        <w:bidi w:val="0"/>
        <w:jc w:val="left"/>
        <w:spacing w:before="0" w:after="690" w:line="150" w:lineRule="exact"/>
        <w:ind w:left="0" w:right="0" w:firstLine="0"/>
      </w:pPr>
      <w:r>
        <w:rPr>
          <w:lang w:val="cs-CZ" w:eastAsia="cs-CZ" w:bidi="cs-CZ"/>
          <w:w w:val="100"/>
          <w:spacing w:val="0"/>
          <w:color w:val="000000"/>
          <w:position w:val="0"/>
        </w:rPr>
        <w:t>Kosovská 1122/16, 586 01 Jihlava</w:t>
      </w:r>
    </w:p>
    <w:tbl>
      <w:tblPr>
        <w:tblOverlap w:val="never"/>
        <w:tblLayout w:type="fixed"/>
        <w:jc w:val="right"/>
      </w:tblPr>
      <w:tblGrid>
        <w:gridCol w:w="2549"/>
        <w:gridCol w:w="4267"/>
        <w:gridCol w:w="3413"/>
      </w:tblGrid>
      <w:tr>
        <w:trPr>
          <w:trHeight w:val="341" w:hRule="exact"/>
        </w:trPr>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Zhotovitel dokumentace:</w:t>
            </w:r>
          </w:p>
        </w:tc>
        <w:tc>
          <w:tcPr>
            <w:shd w:val="clear" w:color="auto" w:fill="FFFFFF"/>
            <w:tcBorders>
              <w:top w:val="single" w:sz="4"/>
            </w:tcBorders>
            <w:vAlign w:val="top"/>
          </w:tcPr>
          <w:p>
            <w:pPr>
              <w:framePr w:w="10229" w:wrap="notBeside" w:vAnchor="text" w:hAnchor="text" w:xAlign="right" w:y="1"/>
              <w:widowControl w:val="0"/>
              <w:rPr>
                <w:sz w:val="10"/>
                <w:szCs w:val="10"/>
              </w:rPr>
            </w:pP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Hlavní inženýr projektu:</w:t>
            </w:r>
          </w:p>
        </w:tc>
      </w:tr>
      <w:tr>
        <w:trPr>
          <w:trHeight w:val="518" w:hRule="exact"/>
        </w:trPr>
        <w:tc>
          <w:tcPr>
            <w:shd w:val="clear" w:color="auto" w:fill="FFFFFF"/>
            <w:vMerge w:val="restart"/>
            <w:tcBorders>
              <w:left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260" w:lineRule="exact"/>
              <w:ind w:left="0" w:right="300" w:firstLine="0"/>
            </w:pPr>
            <w:r>
              <w:rPr>
                <w:rStyle w:val="CharStyle59"/>
              </w:rPr>
              <w:t>^ M4ROAD</w:t>
            </w:r>
          </w:p>
          <w:p>
            <w:pPr>
              <w:pStyle w:val="Style10"/>
              <w:framePr w:w="10229" w:wrap="notBeside" w:vAnchor="text" w:hAnchor="text" w:xAlign="right" w:y="1"/>
              <w:widowControl w:val="0"/>
              <w:keepNext w:val="0"/>
              <w:keepLines w:val="0"/>
              <w:shd w:val="clear" w:color="auto" w:fill="auto"/>
              <w:bidi w:val="0"/>
              <w:jc w:val="right"/>
              <w:spacing w:before="0" w:after="0" w:line="120" w:lineRule="exact"/>
              <w:ind w:left="0" w:right="300" w:firstLine="0"/>
            </w:pPr>
            <w:r>
              <w:rPr>
                <w:rStyle w:val="CharStyle60"/>
              </w:rPr>
              <w:t>DESIGN S. R. O.</w:t>
            </w:r>
          </w:p>
        </w:tc>
        <w:tc>
          <w:tcPr>
            <w:shd w:val="clear" w:color="auto" w:fill="FFFFFF"/>
            <w:tcBorders/>
            <w:vAlign w:val="bottom"/>
          </w:tcPr>
          <w:p>
            <w:pPr>
              <w:pStyle w:val="Style10"/>
              <w:framePr w:w="10229" w:wrap="notBeside" w:vAnchor="text" w:hAnchor="text" w:xAlign="right" w:y="1"/>
              <w:widowControl w:val="0"/>
              <w:keepNext w:val="0"/>
              <w:keepLines w:val="0"/>
              <w:shd w:val="clear" w:color="auto" w:fill="auto"/>
              <w:bidi w:val="0"/>
              <w:jc w:val="left"/>
              <w:spacing w:before="0" w:after="60" w:line="220" w:lineRule="exact"/>
              <w:ind w:left="300" w:right="0" w:firstLine="0"/>
            </w:pPr>
            <w:r>
              <w:rPr>
                <w:lang w:val="cs-CZ" w:eastAsia="cs-CZ" w:bidi="cs-CZ"/>
                <w:w w:val="100"/>
                <w:spacing w:val="0"/>
                <w:color w:val="000000"/>
                <w:position w:val="0"/>
              </w:rPr>
              <w:t>M4 Road Design s.r.o.</w:t>
            </w:r>
          </w:p>
          <w:p>
            <w:pPr>
              <w:pStyle w:val="Style10"/>
              <w:framePr w:w="10229" w:wrap="notBeside" w:vAnchor="text" w:hAnchor="text" w:xAlign="right" w:y="1"/>
              <w:widowControl w:val="0"/>
              <w:keepNext w:val="0"/>
              <w:keepLines w:val="0"/>
              <w:shd w:val="clear" w:color="auto" w:fill="auto"/>
              <w:bidi w:val="0"/>
              <w:jc w:val="left"/>
              <w:spacing w:before="60" w:after="0" w:line="150" w:lineRule="exact"/>
              <w:ind w:left="300" w:right="0" w:firstLine="0"/>
            </w:pPr>
            <w:r>
              <w:rPr>
                <w:rStyle w:val="CharStyle55"/>
              </w:rPr>
              <w:t>Koželužská 2246/5, 180 00 Praha 8</w:t>
            </w:r>
          </w:p>
        </w:tc>
        <w:tc>
          <w:tcPr>
            <w:shd w:val="clear" w:color="auto" w:fill="FFFFFF"/>
            <w:tcBorders>
              <w:left w:val="single" w:sz="4"/>
              <w:right w:val="single" w:sz="4"/>
            </w:tcBorders>
            <w:vAlign w:val="top"/>
          </w:tcPr>
          <w:p>
            <w:pPr>
              <w:framePr w:w="10229" w:wrap="notBeside" w:vAnchor="text" w:hAnchor="text" w:xAlign="right" w:y="1"/>
              <w:widowControl w:val="0"/>
              <w:rPr>
                <w:sz w:val="10"/>
                <w:szCs w:val="10"/>
              </w:rPr>
            </w:pPr>
          </w:p>
        </w:tc>
      </w:tr>
      <w:tr>
        <w:trPr>
          <w:trHeight w:val="864" w:hRule="exact"/>
        </w:trPr>
        <w:tc>
          <w:tcPr>
            <w:shd w:val="clear" w:color="auto" w:fill="FFFFFF"/>
            <w:vMerge/>
            <w:tcBorders>
              <w:left w:val="single" w:sz="4"/>
              <w:bottom w:val="single" w:sz="4"/>
            </w:tcBorders>
            <w:vAlign w:val="center"/>
          </w:tcPr>
          <w:p>
            <w:pPr>
              <w:framePr w:w="10229" w:wrap="notBeside" w:vAnchor="text" w:hAnchor="text" w:xAlign="right" w:y="1"/>
            </w:pPr>
          </w:p>
        </w:tc>
        <w:tc>
          <w:tcPr>
            <w:shd w:val="clear" w:color="auto" w:fill="FFFFFF"/>
            <w:tcBorders>
              <w:bottom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92" w:lineRule="exact"/>
              <w:ind w:left="300" w:right="0" w:firstLine="0"/>
            </w:pPr>
            <w:r>
              <w:rPr>
                <w:rStyle w:val="CharStyle55"/>
              </w:rPr>
              <w:t>Datová schránka: v2rbcjz E-mail:</w:t>
            </w:r>
          </w:p>
        </w:tc>
        <w:tc>
          <w:tcPr>
            <w:shd w:val="clear" w:color="auto" w:fill="FFFFFF"/>
            <w:tcBorders>
              <w:left w:val="single" w:sz="4"/>
              <w:right w:val="single" w:sz="4"/>
              <w:top w:val="single" w:sz="4"/>
              <w:bottom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Vedoucí projektant:</w:t>
            </w:r>
          </w:p>
        </w:tc>
      </w:tr>
    </w:tbl>
    <w:p>
      <w:pPr>
        <w:framePr w:w="10229" w:wrap="notBeside" w:vAnchor="text" w:hAnchor="text" w:xAlign="right" w:y="1"/>
        <w:widowControl w:val="0"/>
        <w:rPr>
          <w:sz w:val="2"/>
          <w:szCs w:val="2"/>
        </w:rPr>
      </w:pPr>
    </w:p>
    <w:p>
      <w:pPr>
        <w:widowControl w:val="0"/>
        <w:rPr>
          <w:sz w:val="2"/>
          <w:szCs w:val="2"/>
        </w:rPr>
      </w:pPr>
    </w:p>
    <w:tbl>
      <w:tblPr>
        <w:tblOverlap w:val="never"/>
        <w:tblLayout w:type="fixed"/>
        <w:jc w:val="right"/>
      </w:tblPr>
      <w:tblGrid>
        <w:gridCol w:w="3413"/>
        <w:gridCol w:w="3403"/>
        <w:gridCol w:w="1219"/>
        <w:gridCol w:w="1051"/>
        <w:gridCol w:w="1142"/>
      </w:tblGrid>
      <w:tr>
        <w:trPr>
          <w:trHeight w:val="859" w:hRule="exact"/>
        </w:trPr>
        <w:tc>
          <w:tcPr>
            <w:shd w:val="clear" w:color="auto" w:fill="FFFFFF"/>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Vypracoval:</w:t>
            </w:r>
          </w:p>
        </w:tc>
        <w:tc>
          <w:tcPr>
            <w:shd w:val="clear" w:color="auto" w:fill="FFFFFF"/>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Zodpovědný projektant:</w:t>
            </w:r>
          </w:p>
        </w:tc>
        <w:tc>
          <w:tcPr>
            <w:shd w:val="clear" w:color="auto" w:fill="FFFFFF"/>
            <w:gridSpan w:val="3"/>
            <w:tcBorders>
              <w:left w:val="single" w:sz="4"/>
              <w:righ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Zkontroloval:</w:t>
            </w:r>
          </w:p>
        </w:tc>
      </w:tr>
      <w:tr>
        <w:trPr>
          <w:trHeight w:val="422" w:hRule="exact"/>
        </w:trPr>
        <w:tc>
          <w:tcPr>
            <w:shd w:val="clear" w:color="auto" w:fill="FFFFFF"/>
            <w:gridSpan w:val="2"/>
            <w:vMerge w:val="restart"/>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60" w:line="150" w:lineRule="exact"/>
              <w:ind w:left="0" w:right="0" w:firstLine="0"/>
            </w:pPr>
            <w:r>
              <w:rPr>
                <w:rStyle w:val="CharStyle55"/>
              </w:rPr>
              <w:t>Část / SO:</w:t>
            </w:r>
          </w:p>
          <w:p>
            <w:pPr>
              <w:pStyle w:val="Style10"/>
              <w:framePr w:w="10229" w:wrap="notBeside" w:vAnchor="text" w:hAnchor="text" w:xAlign="right" w:y="1"/>
              <w:widowControl w:val="0"/>
              <w:keepNext w:val="0"/>
              <w:keepLines w:val="0"/>
              <w:shd w:val="clear" w:color="auto" w:fill="auto"/>
              <w:bidi w:val="0"/>
              <w:jc w:val="center"/>
              <w:spacing w:before="60" w:after="60" w:line="300" w:lineRule="exact"/>
              <w:ind w:left="0" w:right="0" w:firstLine="0"/>
            </w:pPr>
            <w:r>
              <w:rPr>
                <w:rStyle w:val="CharStyle56"/>
              </w:rPr>
              <w:t>D.1.6.1 SO 460</w:t>
            </w:r>
          </w:p>
          <w:p>
            <w:pPr>
              <w:pStyle w:val="Style10"/>
              <w:framePr w:w="10229" w:wrap="notBeside" w:vAnchor="text" w:hAnchor="text" w:xAlign="right" w:y="1"/>
              <w:widowControl w:val="0"/>
              <w:keepNext w:val="0"/>
              <w:keepLines w:val="0"/>
              <w:shd w:val="clear" w:color="auto" w:fill="auto"/>
              <w:bidi w:val="0"/>
              <w:jc w:val="center"/>
              <w:spacing w:before="60" w:after="0" w:line="300" w:lineRule="exact"/>
              <w:ind w:left="0" w:right="0" w:firstLine="0"/>
            </w:pPr>
            <w:r>
              <w:rPr>
                <w:rStyle w:val="CharStyle56"/>
              </w:rPr>
              <w:t>PŘELOŽKA KABELU CETIN a.s.</w:t>
            </w: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zakázky:</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80" w:lineRule="exact"/>
              <w:ind w:left="0" w:right="0" w:firstLine="0"/>
            </w:pPr>
            <w:r>
              <w:rPr>
                <w:rStyle w:val="CharStyle67"/>
              </w:rPr>
              <w:t>21_044</w:t>
            </w: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paré:</w:t>
            </w:r>
          </w:p>
        </w:tc>
      </w:tr>
      <w:tr>
        <w:trPr>
          <w:trHeight w:val="422" w:hRule="exact"/>
        </w:trPr>
        <w:tc>
          <w:tcPr>
            <w:shd w:val="clear" w:color="auto" w:fill="FFFFFF"/>
            <w:gridSpan w:val="2"/>
            <w:vMerge/>
            <w:tcBorders>
              <w:left w:val="single" w:sz="4"/>
            </w:tcBorders>
            <w:vAlign w:val="top"/>
          </w:tcPr>
          <w:p>
            <w:pPr>
              <w:framePr w:w="10229" w:wrap="notBeside" w:vAnchor="text" w:hAnchor="text" w:xAlign="right" w:y="1"/>
            </w:pP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Stupeň PD:</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80" w:lineRule="exact"/>
              <w:ind w:left="0" w:right="0" w:firstLine="0"/>
            </w:pPr>
            <w:r>
              <w:rPr>
                <w:rStyle w:val="CharStyle67"/>
              </w:rPr>
              <w:t>DUSP</w:t>
            </w:r>
          </w:p>
        </w:tc>
        <w:tc>
          <w:tcPr>
            <w:shd w:val="clear" w:color="auto" w:fill="FFFFFF"/>
            <w:tcBorders>
              <w:left w:val="single" w:sz="4"/>
              <w:right w:val="single" w:sz="4"/>
            </w:tcBorders>
            <w:vAlign w:val="top"/>
          </w:tcPr>
          <w:p>
            <w:pPr>
              <w:framePr w:w="10229" w:wrap="notBeside" w:vAnchor="text" w:hAnchor="text" w:xAlign="right" w:y="1"/>
              <w:widowControl w:val="0"/>
              <w:rPr>
                <w:sz w:val="10"/>
                <w:szCs w:val="10"/>
              </w:rPr>
            </w:pPr>
          </w:p>
        </w:tc>
      </w:tr>
      <w:tr>
        <w:trPr>
          <w:trHeight w:val="432" w:hRule="exact"/>
        </w:trPr>
        <w:tc>
          <w:tcPr>
            <w:shd w:val="clear" w:color="auto" w:fill="FFFFFF"/>
            <w:gridSpan w:val="2"/>
            <w:vMerge/>
            <w:tcBorders>
              <w:left w:val="single" w:sz="4"/>
            </w:tcBorders>
            <w:vAlign w:val="top"/>
          </w:tcPr>
          <w:p>
            <w:pPr>
              <w:framePr w:w="10229" w:wrap="notBeside" w:vAnchor="text" w:hAnchor="text" w:xAlign="right" w:y="1"/>
            </w:pP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Datum:</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80" w:lineRule="exact"/>
              <w:ind w:left="0" w:right="0" w:firstLine="0"/>
            </w:pPr>
            <w:r>
              <w:rPr>
                <w:rStyle w:val="CharStyle67"/>
              </w:rPr>
              <w:t>01/2022</w:t>
            </w:r>
          </w:p>
        </w:tc>
        <w:tc>
          <w:tcPr>
            <w:shd w:val="clear" w:color="auto" w:fill="FFFFFF"/>
            <w:tcBorders>
              <w:left w:val="single" w:sz="4"/>
              <w:right w:val="single" w:sz="4"/>
            </w:tcBorders>
            <w:vAlign w:val="top"/>
          </w:tcPr>
          <w:p>
            <w:pPr>
              <w:framePr w:w="10229" w:wrap="notBeside" w:vAnchor="text" w:hAnchor="text" w:xAlign="right" w:y="1"/>
              <w:widowControl w:val="0"/>
              <w:rPr>
                <w:sz w:val="10"/>
                <w:szCs w:val="10"/>
              </w:rPr>
            </w:pPr>
          </w:p>
        </w:tc>
      </w:tr>
      <w:tr>
        <w:trPr>
          <w:trHeight w:val="422" w:hRule="exact"/>
        </w:trPr>
        <w:tc>
          <w:tcPr>
            <w:shd w:val="clear" w:color="auto" w:fill="FFFFFF"/>
            <w:gridSpan w:val="2"/>
            <w:vMerge w:val="restart"/>
            <w:tcBorders>
              <w:left w:val="single" w:sz="4"/>
              <w:top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60" w:line="150" w:lineRule="exact"/>
              <w:ind w:left="0" w:right="0" w:firstLine="0"/>
            </w:pPr>
            <w:r>
              <w:rPr>
                <w:rStyle w:val="CharStyle55"/>
              </w:rPr>
              <w:t>Název přílohy:</w:t>
            </w:r>
          </w:p>
          <w:p>
            <w:pPr>
              <w:pStyle w:val="Style10"/>
              <w:framePr w:w="10229" w:wrap="notBeside" w:vAnchor="text" w:hAnchor="text" w:xAlign="right" w:y="1"/>
              <w:widowControl w:val="0"/>
              <w:keepNext w:val="0"/>
              <w:keepLines w:val="0"/>
              <w:shd w:val="clear" w:color="auto" w:fill="auto"/>
              <w:bidi w:val="0"/>
              <w:jc w:val="center"/>
              <w:spacing w:before="60" w:after="0" w:line="300" w:lineRule="exact"/>
              <w:ind w:left="0" w:right="0" w:firstLine="0"/>
            </w:pPr>
            <w:r>
              <w:rPr>
                <w:rStyle w:val="CharStyle56"/>
              </w:rPr>
              <w:t>KATASTRÁLNÍ MAPA</w:t>
            </w:r>
          </w:p>
        </w:tc>
        <w:tc>
          <w:tcPr>
            <w:shd w:val="clear" w:color="auto" w:fill="FFFFFF"/>
            <w:tcBorders>
              <w:lef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Měřítko:</w:t>
            </w:r>
          </w:p>
        </w:tc>
        <w:tc>
          <w:tcPr>
            <w:shd w:val="clear" w:color="auto" w:fill="FFFFFF"/>
            <w:tcBorders>
              <w:top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80" w:lineRule="exact"/>
              <w:ind w:left="0" w:right="0" w:firstLine="0"/>
            </w:pPr>
            <w:r>
              <w:rPr>
                <w:rStyle w:val="CharStyle67"/>
              </w:rPr>
              <w:t>1:500</w:t>
            </w:r>
          </w:p>
        </w:tc>
        <w:tc>
          <w:tcPr>
            <w:shd w:val="clear" w:color="auto" w:fill="FFFFFF"/>
            <w:tcBorders>
              <w:left w:val="single" w:sz="4"/>
              <w:right w:val="single" w:sz="4"/>
              <w:top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Čís. přílohy:</w:t>
            </w:r>
          </w:p>
        </w:tc>
      </w:tr>
      <w:tr>
        <w:trPr>
          <w:trHeight w:val="442" w:hRule="exact"/>
        </w:trPr>
        <w:tc>
          <w:tcPr>
            <w:shd w:val="clear" w:color="auto" w:fill="FFFFFF"/>
            <w:gridSpan w:val="2"/>
            <w:vMerge/>
            <w:tcBorders>
              <w:left w:val="single" w:sz="4"/>
              <w:bottom w:val="single" w:sz="4"/>
            </w:tcBorders>
            <w:vAlign w:val="top"/>
          </w:tcPr>
          <w:p>
            <w:pPr>
              <w:framePr w:w="10229" w:wrap="notBeside" w:vAnchor="text" w:hAnchor="text" w:xAlign="right" w:y="1"/>
            </w:pPr>
          </w:p>
        </w:tc>
        <w:tc>
          <w:tcPr>
            <w:shd w:val="clear" w:color="auto" w:fill="FFFFFF"/>
            <w:tcBorders>
              <w:left w:val="single" w:sz="4"/>
              <w:top w:val="single" w:sz="4"/>
              <w:bottom w:val="single" w:sz="4"/>
            </w:tcBorders>
            <w:vAlign w:val="center"/>
          </w:tcPr>
          <w:p>
            <w:pPr>
              <w:pStyle w:val="Style10"/>
              <w:framePr w:w="10229" w:wrap="notBeside" w:vAnchor="text" w:hAnchor="text" w:xAlign="right" w:y="1"/>
              <w:widowControl w:val="0"/>
              <w:keepNext w:val="0"/>
              <w:keepLines w:val="0"/>
              <w:shd w:val="clear" w:color="auto" w:fill="auto"/>
              <w:bidi w:val="0"/>
              <w:jc w:val="left"/>
              <w:spacing w:before="0" w:after="0" w:line="150" w:lineRule="exact"/>
              <w:ind w:left="0" w:right="0" w:firstLine="0"/>
            </w:pPr>
            <w:r>
              <w:rPr>
                <w:rStyle w:val="CharStyle55"/>
              </w:rPr>
              <w:t>Formát:</w:t>
            </w:r>
          </w:p>
        </w:tc>
        <w:tc>
          <w:tcPr>
            <w:shd w:val="clear" w:color="auto" w:fill="FFFFFF"/>
            <w:tcBorders>
              <w:top w:val="single" w:sz="4"/>
              <w:bottom w:val="single" w:sz="4"/>
            </w:tcBorders>
            <w:vAlign w:val="center"/>
          </w:tcPr>
          <w:p>
            <w:pPr>
              <w:pStyle w:val="Style10"/>
              <w:framePr w:w="10229" w:wrap="notBeside" w:vAnchor="text" w:hAnchor="text" w:xAlign="right" w:y="1"/>
              <w:widowControl w:val="0"/>
              <w:keepNext w:val="0"/>
              <w:keepLines w:val="0"/>
              <w:shd w:val="clear" w:color="auto" w:fill="auto"/>
              <w:bidi w:val="0"/>
              <w:jc w:val="right"/>
              <w:spacing w:before="0" w:after="0" w:line="180" w:lineRule="exact"/>
              <w:ind w:left="0" w:right="0" w:firstLine="0"/>
            </w:pPr>
            <w:r>
              <w:rPr>
                <w:rStyle w:val="CharStyle67"/>
              </w:rPr>
              <w:t>3x1 A4</w:t>
            </w:r>
          </w:p>
        </w:tc>
        <w:tc>
          <w:tcPr>
            <w:shd w:val="clear" w:color="auto" w:fill="FFFFFF"/>
            <w:tcBorders>
              <w:left w:val="single" w:sz="4"/>
              <w:right w:val="single" w:sz="4"/>
              <w:bottom w:val="single" w:sz="4"/>
            </w:tcBorders>
            <w:vAlign w:val="top"/>
          </w:tcPr>
          <w:p>
            <w:pPr>
              <w:pStyle w:val="Style10"/>
              <w:framePr w:w="10229" w:wrap="notBeside" w:vAnchor="text" w:hAnchor="text" w:xAlign="right" w:y="1"/>
              <w:widowControl w:val="0"/>
              <w:keepNext w:val="0"/>
              <w:keepLines w:val="0"/>
              <w:shd w:val="clear" w:color="auto" w:fill="auto"/>
              <w:bidi w:val="0"/>
              <w:jc w:val="left"/>
              <w:spacing w:before="0" w:after="0" w:line="460" w:lineRule="exact"/>
              <w:ind w:left="460" w:right="0" w:firstLine="0"/>
            </w:pPr>
            <w:r>
              <w:rPr>
                <w:rStyle w:val="CharStyle68"/>
                <w:b w:val="0"/>
                <w:bCs w:val="0"/>
              </w:rPr>
              <w:t>3</w:t>
            </w:r>
          </w:p>
        </w:tc>
      </w:tr>
    </w:tbl>
    <w:p>
      <w:pPr>
        <w:framePr w:w="10229" w:wrap="notBeside" w:vAnchor="text" w:hAnchor="text" w:xAlign="right" w:y="1"/>
        <w:widowControl w:val="0"/>
        <w:rPr>
          <w:sz w:val="2"/>
          <w:szCs w:val="2"/>
        </w:rPr>
      </w:pPr>
    </w:p>
    <w:p>
      <w:pPr>
        <w:widowControl w:val="0"/>
        <w:rPr>
          <w:sz w:val="2"/>
          <w:szCs w:val="2"/>
        </w:rPr>
      </w:pPr>
    </w:p>
    <w:p>
      <w:pPr>
        <w:widowControl w:val="0"/>
        <w:rPr>
          <w:sz w:val="2"/>
          <w:szCs w:val="2"/>
        </w:rPr>
        <w:sectPr>
          <w:type w:val="continuous"/>
          <w:pgSz w:w="31680" w:h="16838" w:orient="landscape"/>
          <w:pgMar w:top="534" w:left="9849" w:right="0" w:bottom="534" w:header="0" w:footer="3" w:gutter="0"/>
          <w:rtlGutter w:val="0"/>
          <w:cols w:space="720"/>
          <w:noEndnote/>
          <w:docGrid w:linePitch="360"/>
        </w:sectPr>
      </w:pPr>
    </w:p>
    <w:p>
      <w:pPr>
        <w:pStyle w:val="Style29"/>
        <w:widowControl w:val="0"/>
        <w:keepNext/>
        <w:keepLines/>
        <w:shd w:val="clear" w:color="auto" w:fill="auto"/>
        <w:bidi w:val="0"/>
        <w:jc w:val="left"/>
        <w:spacing w:before="0" w:after="0" w:line="240" w:lineRule="exact"/>
        <w:ind w:left="0" w:right="0" w:firstLine="0"/>
      </w:pPr>
      <w:bookmarkStart w:id="21" w:name="bookmark21"/>
      <w:r>
        <w:rPr>
          <w:rStyle w:val="CharStyle69"/>
          <w:b/>
          <w:bCs/>
        </w:rPr>
        <w:t>Informace o pozemku</w:t>
      </w:r>
      <w:bookmarkEnd w:id="21"/>
    </w:p>
    <w:tbl>
      <w:tblPr>
        <w:tblOverlap w:val="never"/>
        <w:tblLayout w:type="fixed"/>
        <w:jc w:val="left"/>
      </w:tblPr>
      <w:tblGrid>
        <w:gridCol w:w="1829"/>
        <w:gridCol w:w="4291"/>
      </w:tblGrid>
      <w:tr>
        <w:trPr>
          <w:trHeight w:val="442" w:hRule="exact"/>
        </w:trPr>
        <w:tc>
          <w:tcPr>
            <w:shd w:val="clear" w:color="auto" w:fill="FFFFFF"/>
            <w:tcBorders>
              <w:left w:val="single" w:sz="4"/>
              <w:top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Parcelní číslo:</w:t>
            </w:r>
          </w:p>
        </w:tc>
        <w:tc>
          <w:tcPr>
            <w:shd w:val="clear" w:color="auto" w:fill="FFFFFF"/>
            <w:tcBorders>
              <w:right w:val="single" w:sz="4"/>
              <w:top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71/10</w:t>
            </w:r>
          </w:p>
        </w:tc>
      </w:tr>
      <w:tr>
        <w:trPr>
          <w:trHeight w:val="427"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Obec:</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Kamenná Í58736210</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Katastrální území:</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Kamenná u Jihlaw Í6627471</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Číslo LV:</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116</w:t>
            </w:r>
          </w:p>
        </w:tc>
      </w:tr>
      <w:tr>
        <w:trPr>
          <w:trHeight w:val="451"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Výměra [m</w:t>
            </w:r>
            <w:r>
              <w:rPr>
                <w:rStyle w:val="CharStyle72"/>
                <w:vertAlign w:val="superscript"/>
              </w:rPr>
              <w:t>2</w:t>
            </w:r>
            <w:r>
              <w:rPr>
                <w:rStyle w:val="CharStyle72"/>
              </w:rPr>
              <w:t>]:</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847</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Typ parcely:</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Parcela katastru nemovitostí</w:t>
            </w:r>
          </w:p>
        </w:tc>
      </w:tr>
      <w:tr>
        <w:trPr>
          <w:trHeight w:val="427"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Mapový list:</w:t>
            </w:r>
          </w:p>
        </w:tc>
        <w:tc>
          <w:tcPr>
            <w:shd w:val="clear" w:color="auto" w:fill="FFFFFF"/>
            <w:tcBorders>
              <w:right w:val="single" w:sz="4"/>
            </w:tcBorders>
            <w:vAlign w:val="top"/>
          </w:tcPr>
          <w:p>
            <w:pPr>
              <w:framePr w:w="6120" w:wrap="notBeside" w:vAnchor="text" w:hAnchor="text" w:y="1"/>
              <w:widowControl w:val="0"/>
              <w:rPr>
                <w:sz w:val="10"/>
                <w:szCs w:val="10"/>
              </w:rPr>
            </w:pPr>
          </w:p>
        </w:tc>
      </w:tr>
      <w:tr>
        <w:trPr>
          <w:trHeight w:val="418"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Určení výměry:</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Graficky nebo v digitalizované mapě</w:t>
            </w:r>
          </w:p>
        </w:tc>
      </w:tr>
      <w:tr>
        <w:trPr>
          <w:trHeight w:val="418"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Způsob využití:</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manipulační plocha</w:t>
            </w:r>
          </w:p>
        </w:tc>
      </w:tr>
      <w:tr>
        <w:trPr>
          <w:trHeight w:val="413" w:hRule="exact"/>
        </w:trPr>
        <w:tc>
          <w:tcPr>
            <w:shd w:val="clear" w:color="auto" w:fill="FFFFFF"/>
            <w:tcBorders>
              <w:left w:val="single" w:sz="4"/>
              <w:bottom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Druh pozemku:</w:t>
            </w:r>
          </w:p>
        </w:tc>
        <w:tc>
          <w:tcPr>
            <w:shd w:val="clear" w:color="auto" w:fill="FFFFFF"/>
            <w:tcBorders>
              <w:right w:val="single" w:sz="4"/>
              <w:bottom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ostatní plocha</w:t>
            </w:r>
          </w:p>
        </w:tc>
      </w:tr>
    </w:tbl>
    <w:p>
      <w:pPr>
        <w:framePr w:w="6120" w:wrap="notBeside" w:vAnchor="text" w:hAnchor="text" w:y="1"/>
        <w:widowControl w:val="0"/>
        <w:rPr>
          <w:sz w:val="2"/>
          <w:szCs w:val="2"/>
        </w:rPr>
      </w:pPr>
    </w:p>
    <w:p>
      <w:pPr>
        <w:widowControl w:val="0"/>
        <w:rPr>
          <w:sz w:val="2"/>
          <w:szCs w:val="2"/>
        </w:rPr>
      </w:pPr>
    </w:p>
    <w:p>
      <w:pPr>
        <w:pStyle w:val="Style74"/>
        <w:widowControl w:val="0"/>
        <w:keepNext w:val="0"/>
        <w:keepLines w:val="0"/>
        <w:shd w:val="clear" w:color="auto" w:fill="auto"/>
        <w:bidi w:val="0"/>
        <w:jc w:val="left"/>
        <w:spacing w:before="362" w:after="0" w:line="220" w:lineRule="exact"/>
        <w:ind w:left="0" w:right="0" w:firstLine="0"/>
      </w:pPr>
      <w:r>
        <w:pict>
          <v:shape id="_x0000_s1075" type="#_x0000_t75" style="position:absolute;margin-left:319.45pt;margin-top:-234.95pt;width:217.9pt;height:163.7pt;z-index:-125829364;mso-wrap-distance-left:9.85pt;mso-wrap-distance-right:6.95pt;mso-position-horizontal-relative:margin" wrapcoords="0 0 21600 0 21600 21600 0 21600 0 0">
            <v:imagedata r:id="rId39" r:href="rId40"/>
            <w10:wrap type="topAndBottom" anchorx="margin"/>
          </v:shape>
        </w:pict>
      </w:r>
      <w:r>
        <w:rPr>
          <w:rStyle w:val="CharStyle76"/>
          <w:b/>
          <w:bCs/>
        </w:rPr>
        <w:t>Vlastníci, jiní oprávnění</w:t>
      </w:r>
    </w:p>
    <w:tbl>
      <w:tblPr>
        <w:tblOverlap w:val="never"/>
        <w:tblLayout w:type="fixed"/>
        <w:jc w:val="center"/>
      </w:tblPr>
      <w:tblGrid>
        <w:gridCol w:w="5818"/>
        <w:gridCol w:w="4819"/>
      </w:tblGrid>
      <w:tr>
        <w:trPr>
          <w:trHeight w:val="456" w:hRule="exact"/>
        </w:trPr>
        <w:tc>
          <w:tcPr>
            <w:shd w:val="clear" w:color="auto" w:fill="FFFFFF"/>
            <w:tcBorders>
              <w:lef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77"/>
              </w:rPr>
              <w:t>Vlastnické právo</w:t>
            </w:r>
          </w:p>
        </w:tc>
        <w:tc>
          <w:tcPr>
            <w:shd w:val="clear" w:color="auto" w:fill="FFFFFF"/>
            <w:tcBorders>
              <w:righ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77"/>
              </w:rPr>
              <w:t>Podíl</w:t>
            </w:r>
          </w:p>
        </w:tc>
      </w:tr>
      <w:tr>
        <w:trPr>
          <w:trHeight w:val="418" w:hRule="exact"/>
        </w:trPr>
        <w:tc>
          <w:tcPr>
            <w:shd w:val="clear" w:color="auto" w:fill="FFFFFF"/>
            <w:tcBorders>
              <w:left w:val="single" w:sz="4"/>
            </w:tcBorders>
            <w:vAlign w:val="top"/>
          </w:tcPr>
          <w:p>
            <w:pPr>
              <w:framePr w:w="10637" w:wrap="notBeside" w:vAnchor="text" w:hAnchor="text" w:xAlign="center" w:y="1"/>
              <w:widowControl w:val="0"/>
              <w:rPr>
                <w:sz w:val="10"/>
                <w:szCs w:val="10"/>
              </w:rPr>
            </w:pPr>
          </w:p>
        </w:tc>
        <w:tc>
          <w:tcPr>
            <w:shd w:val="clear" w:color="auto" w:fill="FFFFFF"/>
            <w:tcBorders>
              <w:right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78"/>
              </w:rPr>
              <w:t>1/2</w:t>
            </w:r>
          </w:p>
        </w:tc>
      </w:tr>
      <w:tr>
        <w:trPr>
          <w:trHeight w:val="418" w:hRule="exact"/>
        </w:trPr>
        <w:tc>
          <w:tcPr>
            <w:shd w:val="clear" w:color="auto" w:fill="FFFFFF"/>
            <w:tcBorders>
              <w:left w:val="single" w:sz="4"/>
              <w:bottom w:val="single" w:sz="4"/>
            </w:tcBorders>
            <w:vAlign w:val="top"/>
          </w:tcPr>
          <w:p>
            <w:pPr>
              <w:framePr w:w="10637" w:wrap="notBeside" w:vAnchor="text" w:hAnchor="text" w:xAlign="center" w:y="1"/>
              <w:widowControl w:val="0"/>
              <w:rPr>
                <w:sz w:val="10"/>
                <w:szCs w:val="10"/>
              </w:rPr>
            </w:pPr>
          </w:p>
        </w:tc>
        <w:tc>
          <w:tcPr>
            <w:shd w:val="clear" w:color="auto" w:fill="FFFFFF"/>
            <w:tcBorders>
              <w:right w:val="single" w:sz="4"/>
              <w:bottom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78"/>
              </w:rPr>
              <w:t>1/2</w:t>
            </w:r>
          </w:p>
        </w:tc>
      </w:tr>
    </w:tbl>
    <w:p>
      <w:pPr>
        <w:framePr w:w="10637" w:wrap="notBeside" w:vAnchor="text" w:hAnchor="text" w:xAlign="center" w:y="1"/>
        <w:widowControl w:val="0"/>
        <w:rPr>
          <w:sz w:val="2"/>
          <w:szCs w:val="2"/>
        </w:rPr>
      </w:pPr>
    </w:p>
    <w:p>
      <w:pPr>
        <w:widowControl w:val="0"/>
        <w:rPr>
          <w:sz w:val="2"/>
          <w:szCs w:val="2"/>
        </w:rPr>
      </w:pPr>
    </w:p>
    <w:p>
      <w:pPr>
        <w:pStyle w:val="Style74"/>
        <w:widowControl w:val="0"/>
        <w:keepNext w:val="0"/>
        <w:keepLines w:val="0"/>
        <w:shd w:val="clear" w:color="auto" w:fill="auto"/>
        <w:bidi w:val="0"/>
        <w:jc w:val="left"/>
        <w:spacing w:before="246" w:after="201" w:line="220" w:lineRule="exact"/>
        <w:ind w:left="0" w:right="0" w:firstLine="0"/>
      </w:pPr>
      <w:r>
        <w:rPr>
          <w:rStyle w:val="CharStyle76"/>
          <w:b/>
          <w:bCs/>
        </w:rPr>
        <w:t>Způsob ochrany nemovitosti</w:t>
      </w:r>
    </w:p>
    <w:p>
      <w:pPr>
        <w:pStyle w:val="Style79"/>
        <w:widowControl w:val="0"/>
        <w:keepNext w:val="0"/>
        <w:keepLines w:val="0"/>
        <w:shd w:val="clear" w:color="auto" w:fill="auto"/>
        <w:bidi w:val="0"/>
        <w:jc w:val="left"/>
        <w:spacing w:before="0" w:after="311" w:line="180" w:lineRule="exact"/>
        <w:ind w:left="0" w:right="0" w:firstLine="0"/>
      </w:pPr>
      <w:r>
        <w:rPr>
          <w:lang w:val="cs-CZ" w:eastAsia="cs-CZ" w:bidi="cs-CZ"/>
          <w:w w:val="100"/>
          <w:spacing w:val="0"/>
          <w:color w:val="000000"/>
          <w:position w:val="0"/>
        </w:rPr>
        <w:t>Nejsou evidovány žádné způsoby ochrany.</w:t>
      </w:r>
    </w:p>
    <w:p>
      <w:pPr>
        <w:pStyle w:val="Style74"/>
        <w:widowControl w:val="0"/>
        <w:keepNext w:val="0"/>
        <w:keepLines w:val="0"/>
        <w:shd w:val="clear" w:color="auto" w:fill="auto"/>
        <w:bidi w:val="0"/>
        <w:jc w:val="left"/>
        <w:spacing w:before="0" w:after="196" w:line="220" w:lineRule="exact"/>
        <w:ind w:left="0" w:right="0" w:firstLine="0"/>
      </w:pPr>
      <w:r>
        <w:rPr>
          <w:rStyle w:val="CharStyle76"/>
          <w:b/>
          <w:bCs/>
        </w:rPr>
        <w:t>Seznam BPEJ</w:t>
      </w:r>
    </w:p>
    <w:p>
      <w:pPr>
        <w:pStyle w:val="Style79"/>
        <w:widowControl w:val="0"/>
        <w:keepNext w:val="0"/>
        <w:keepLines w:val="0"/>
        <w:shd w:val="clear" w:color="auto" w:fill="auto"/>
        <w:bidi w:val="0"/>
        <w:jc w:val="left"/>
        <w:spacing w:before="0" w:after="326" w:line="180" w:lineRule="exact"/>
        <w:ind w:left="0" w:right="0" w:firstLine="0"/>
      </w:pPr>
      <w:r>
        <w:rPr>
          <w:lang w:val="cs-CZ" w:eastAsia="cs-CZ" w:bidi="cs-CZ"/>
          <w:w w:val="100"/>
          <w:spacing w:val="0"/>
          <w:color w:val="000000"/>
          <w:position w:val="0"/>
        </w:rPr>
        <w:t>Parcela nemá evidované BPEJ.</w:t>
      </w:r>
    </w:p>
    <w:p>
      <w:pPr>
        <w:pStyle w:val="Style74"/>
        <w:widowControl w:val="0"/>
        <w:keepNext w:val="0"/>
        <w:keepLines w:val="0"/>
        <w:shd w:val="clear" w:color="auto" w:fill="auto"/>
        <w:bidi w:val="0"/>
        <w:jc w:val="left"/>
        <w:spacing w:before="0" w:after="0" w:line="220" w:lineRule="exact"/>
        <w:ind w:left="0" w:right="0" w:firstLine="0"/>
      </w:pPr>
      <w:r>
        <w:pict>
          <v:shape id="_x0000_s1076" type="#_x0000_t75" style="position:absolute;margin-left:3.6pt;margin-top:17.75pt;width:531.85pt;height:183.35pt;z-index:-125829363;mso-wrap-distance-left:5.pt;mso-wrap-distance-right:8.65pt;mso-position-horizontal-relative:margin" wrapcoords="0 0 21600 0 21600 21600 0 21600 0 0">
            <v:imagedata r:id="rId41" r:href="rId42"/>
            <w10:wrap type="topAndBottom" anchorx="margin"/>
          </v:shape>
        </w:pict>
      </w:r>
      <w:r>
        <w:rPr>
          <w:rStyle w:val="CharStyle76"/>
          <w:b/>
          <w:bCs/>
        </w:rPr>
        <w:t>Omezení vlastnického práva</w:t>
      </w:r>
    </w:p>
    <w:p>
      <w:pPr>
        <w:pStyle w:val="Style81"/>
        <w:widowControl w:val="0"/>
        <w:keepNext w:val="0"/>
        <w:keepLines w:val="0"/>
        <w:shd w:val="clear" w:color="auto" w:fill="auto"/>
        <w:bidi w:val="0"/>
        <w:jc w:val="left"/>
        <w:spacing w:before="0" w:after="109" w:line="170" w:lineRule="exact"/>
        <w:ind w:left="220" w:right="0" w:firstLine="0"/>
      </w:pPr>
      <w:r>
        <w:rPr>
          <w:rStyle w:val="CharStyle83"/>
          <w:b w:val="0"/>
          <w:bCs w:val="0"/>
        </w:rPr>
        <w:t>**</w:t>
      </w:r>
      <w:r>
        <w:rPr>
          <w:rStyle w:val="CharStyle84"/>
          <w:b/>
          <w:bCs/>
        </w:rPr>
        <w:t xml:space="preserve"> Řízení, v rámci kterých byl k nemovitosti zapsán cenový údaj</w:t>
      </w:r>
    </w:p>
    <w:p>
      <w:pPr>
        <w:pStyle w:val="Style79"/>
        <w:widowControl w:val="0"/>
        <w:keepNext w:val="0"/>
        <w:keepLines w:val="0"/>
        <w:shd w:val="clear" w:color="auto" w:fill="auto"/>
        <w:bidi w:val="0"/>
        <w:jc w:val="left"/>
        <w:spacing w:before="0" w:after="251" w:line="269" w:lineRule="exact"/>
        <w:ind w:left="0" w:right="0" w:firstLine="0"/>
      </w:pPr>
      <w:r>
        <w:rPr>
          <w:lang w:val="cs-CZ" w:eastAsia="cs-CZ" w:bidi="cs-CZ"/>
          <w:w w:val="100"/>
          <w:spacing w:val="0"/>
          <w:color w:val="000000"/>
          <w:position w:val="0"/>
        </w:rPr>
        <w:t xml:space="preserve">Nemovitost je v územním obvodu, kde státní správu katastru nemovitostí ČR vykonává </w:t>
      </w:r>
      <w:r>
        <w:rPr>
          <w:rStyle w:val="CharStyle85"/>
        </w:rPr>
        <w:t>Katastrální úřad pro Vysočinu</w:t>
      </w:r>
      <w:r>
        <w:rPr>
          <w:rStyle w:val="CharStyle86"/>
        </w:rPr>
        <w:t xml:space="preserve">. </w:t>
      </w:r>
      <w:r>
        <w:rPr>
          <w:rStyle w:val="CharStyle85"/>
        </w:rPr>
        <w:t>Katastrální pracoviště Jihlava</w:t>
      </w:r>
      <w:r>
        <w:rPr>
          <w:rStyle w:val="CharStyle87"/>
        </w:rPr>
        <w:t>cT</w:t>
      </w:r>
    </w:p>
    <w:p>
      <w:pPr>
        <w:pStyle w:val="Style79"/>
        <w:widowControl w:val="0"/>
        <w:keepNext w:val="0"/>
        <w:keepLines w:val="0"/>
        <w:shd w:val="clear" w:color="auto" w:fill="auto"/>
        <w:bidi w:val="0"/>
        <w:jc w:val="left"/>
        <w:spacing w:before="0" w:after="739" w:line="180" w:lineRule="exact"/>
        <w:ind w:left="0" w:right="0" w:firstLine="0"/>
      </w:pPr>
      <w:r>
        <w:rPr>
          <w:lang w:val="cs-CZ" w:eastAsia="cs-CZ" w:bidi="cs-CZ"/>
          <w:w w:val="100"/>
          <w:spacing w:val="0"/>
          <w:color w:val="000000"/>
          <w:position w:val="0"/>
        </w:rPr>
        <w:t>Zobrazené údaje mají informativní charakter. Platnost dat k 14.03.2022 10:00.</w:t>
      </w:r>
    </w:p>
    <w:p>
      <w:pPr>
        <w:pStyle w:val="Style57"/>
        <w:widowControl w:val="0"/>
        <w:keepNext w:val="0"/>
        <w:keepLines w:val="0"/>
        <w:shd w:val="clear" w:color="auto" w:fill="auto"/>
        <w:bidi w:val="0"/>
        <w:jc w:val="left"/>
        <w:spacing w:before="0" w:after="0" w:line="150" w:lineRule="exact"/>
        <w:ind w:left="0" w:right="0" w:firstLine="0"/>
        <w:sectPr>
          <w:headerReference w:type="even" r:id="rId43"/>
          <w:headerReference w:type="default" r:id="rId44"/>
          <w:footerReference w:type="even" r:id="rId45"/>
          <w:pgSz w:w="11900" w:h="16840"/>
          <w:pgMar w:top="907" w:left="509" w:right="509" w:bottom="209" w:header="0" w:footer="3" w:gutter="0"/>
          <w:rtlGutter w:val="0"/>
          <w:cols w:space="720"/>
          <w:pgNumType w:start="42"/>
          <w:noEndnote/>
          <w:docGrid w:linePitch="360"/>
        </w:sectPr>
      </w:pPr>
      <w:r>
        <w:fldChar w:fldCharType="begin"/>
      </w:r>
      <w:r>
        <w:rPr>
          <w:color w:val="000000"/>
        </w:rPr>
        <w:instrText> HYPERLINK "https://nahlizenidokn.cuzk" </w:instrText>
      </w:r>
      <w:r>
        <w:fldChar w:fldCharType="separate"/>
      </w:r>
      <w:r>
        <w:rPr>
          <w:rStyle w:val="Hyperlink"/>
          <w:lang w:val="en-US" w:eastAsia="en-US" w:bidi="en-US"/>
          <w:w w:val="100"/>
          <w:spacing w:val="0"/>
          <w:position w:val="0"/>
        </w:rPr>
        <w:t>https://nahlizenidokn.cuzk</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cz/ZobrazObjekt.aspx?encrypted=PWZ2dbjSykmpPy6-qgkq-Bd-7oburrfpx3FVyevaJTa8gL68zRbpVY3Tp5Vw8x5daHD... 1/2</w:t>
      </w:r>
    </w:p>
    <w:p>
      <w:pPr>
        <w:pStyle w:val="Style57"/>
        <w:tabs>
          <w:tab w:leader="none" w:pos="4234" w:val="left"/>
        </w:tabs>
        <w:widowControl w:val="0"/>
        <w:keepNext w:val="0"/>
        <w:keepLines w:val="0"/>
        <w:shd w:val="clear" w:color="auto" w:fill="auto"/>
        <w:bidi w:val="0"/>
        <w:jc w:val="both"/>
        <w:spacing w:before="0" w:after="0" w:line="274" w:lineRule="exact"/>
        <w:ind w:left="0" w:right="0" w:firstLine="0"/>
      </w:pPr>
      <w:r>
        <w:rPr>
          <w:lang w:val="cs-CZ" w:eastAsia="cs-CZ" w:bidi="cs-CZ"/>
          <w:w w:val="100"/>
          <w:spacing w:val="0"/>
          <w:color w:val="000000"/>
          <w:position w:val="0"/>
        </w:rPr>
        <w:t>14.03.22 10:42</w:t>
        <w:tab/>
        <w:t>Informace o pozemku | Nahlížení do katastru nemovitostí</w:t>
      </w:r>
    </w:p>
    <w:p>
      <w:pPr>
        <w:pStyle w:val="Style88"/>
        <w:widowControl w:val="0"/>
        <w:keepNext w:val="0"/>
        <w:keepLines w:val="0"/>
        <w:shd w:val="clear" w:color="auto" w:fill="auto"/>
        <w:bidi w:val="0"/>
        <w:jc w:val="both"/>
        <w:spacing w:before="0" w:after="0" w:line="274" w:lineRule="exact"/>
        <w:ind w:left="0" w:right="0" w:firstLine="0"/>
        <w:sectPr>
          <w:headerReference w:type="even" r:id="rId46"/>
          <w:headerReference w:type="default" r:id="rId47"/>
          <w:footerReference w:type="even" r:id="rId48"/>
          <w:footerReference w:type="default" r:id="rId49"/>
          <w:pgSz w:w="11900" w:h="16840"/>
          <w:pgMar w:top="284" w:left="514" w:right="720" w:bottom="284" w:header="0" w:footer="3" w:gutter="0"/>
          <w:rtlGutter w:val="0"/>
          <w:cols w:space="720"/>
          <w:pgNumType w:start="2"/>
          <w:noEndnote/>
          <w:docGrid w:linePitch="360"/>
        </w:sectPr>
      </w:pPr>
      <w:r>
        <w:pict>
          <v:shape id="_x0000_s1083" type="#_x0000_t202" style="position:absolute;margin-left:462.45pt;margin-top:0;width:81.6pt;height:10.05pt;z-index:-125829362;mso-wrap-distance-left:45.85pt;mso-wrap-distance-top:10.1pt;mso-wrap-distance-right:5.pt;mso-wrap-distance-bottom:19.8pt;mso-position-horizontal-relative:margin" filled="f" stroked="f">
            <v:textbox style="mso-fit-shape-to-text:t" inset="0,0,0,0">
              <w:txbxContent>
                <w:p>
                  <w:pPr>
                    <w:pStyle w:val="Style88"/>
                    <w:widowControl w:val="0"/>
                    <w:keepNext w:val="0"/>
                    <w:keepLines w:val="0"/>
                    <w:shd w:val="clear" w:color="auto" w:fill="auto"/>
                    <w:bidi w:val="0"/>
                    <w:jc w:val="left"/>
                    <w:spacing w:before="0" w:after="0" w:line="140" w:lineRule="exact"/>
                    <w:ind w:left="0" w:right="0" w:firstLine="0"/>
                  </w:pPr>
                  <w:r>
                    <w:rPr>
                      <w:rStyle w:val="CharStyle89"/>
                      <w:b/>
                      <w:bCs/>
                    </w:rPr>
                    <w:t>Verze 6.2.4 b3 [WWW6]</w:t>
                  </w:r>
                </w:p>
              </w:txbxContent>
            </v:textbox>
            <w10:wrap type="square" side="left" anchorx="margin"/>
          </v:shape>
        </w:pict>
      </w:r>
      <w:r>
        <w:rPr>
          <w:lang w:val="cs-CZ" w:eastAsia="cs-CZ" w:bidi="cs-CZ"/>
          <w:w w:val="100"/>
          <w:spacing w:val="0"/>
          <w:color w:val="000000"/>
          <w:position w:val="0"/>
        </w:rPr>
        <w:t xml:space="preserve">© 2004 - 2022 </w:t>
      </w:r>
      <w:r>
        <w:fldChar w:fldCharType="begin"/>
      </w:r>
      <w:r>
        <w:rPr>
          <w:rStyle w:val="CharStyle91"/>
        </w:rPr>
        <w:instrText> HYPERLINK "http://www.cuzk.cz/" </w:instrText>
      </w:r>
      <w:r>
        <w:fldChar w:fldCharType="separate"/>
      </w:r>
      <w:r>
        <w:rPr>
          <w:rStyle w:val="Hyperlink"/>
          <w:b/>
          <w:bCs/>
        </w:rPr>
        <w:t>Český úřad zeměměřický a katastrální</w:t>
      </w:r>
      <w:r>
        <w:rPr>
          <w:rStyle w:val="Hyperlink"/>
          <w:b/>
          <w:bCs/>
        </w:rPr>
        <w:t xml:space="preserve"> </w:t>
      </w:r>
      <w:r>
        <w:rPr>
          <w:rStyle w:val="Hyperlink"/>
          <w:b w:val="0"/>
          <w:bCs w:val="0"/>
        </w:rPr>
        <w:t>0</w:t>
      </w:r>
      <w:r>
        <w:fldChar w:fldCharType="end"/>
      </w:r>
    </w:p>
    <w:p>
      <w:pPr>
        <w:pStyle w:val="Style97"/>
        <w:widowControl w:val="0"/>
        <w:keepNext/>
        <w:keepLines/>
        <w:shd w:val="clear" w:color="auto" w:fill="auto"/>
        <w:bidi w:val="0"/>
        <w:jc w:val="left"/>
        <w:spacing w:before="0" w:after="0" w:line="220" w:lineRule="exact"/>
        <w:ind w:left="0" w:right="0" w:firstLine="0"/>
      </w:pPr>
      <w:r>
        <w:pict>
          <v:shape id="_x0000_s1084" type="#_x0000_t202" style="position:absolute;margin-left:1.55pt;margin-top:-230.65pt;width:306.pt;height:5.e-002pt;z-index:-125829361;mso-wrap-distance-left:5.pt;mso-wrap-distance-top:4.3pt;mso-wrap-distance-right:227.5pt;mso-position-horizontal-relative:margin" filled="f" stroked="f">
            <v:textbox style="mso-fit-shape-to-text:t" inset="0,0,0,0">
              <w:txbxContent>
                <w:tbl>
                  <w:tblPr>
                    <w:tblOverlap w:val="never"/>
                    <w:tblLayout w:type="fixed"/>
                    <w:jc w:val="center"/>
                  </w:tblPr>
                  <w:tblGrid>
                    <w:gridCol w:w="1675"/>
                    <w:gridCol w:w="4445"/>
                  </w:tblGrid>
                  <w:tr>
                    <w:trPr>
                      <w:trHeight w:val="442" w:hRule="exact"/>
                    </w:trPr>
                    <w:tc>
                      <w:tcPr>
                        <w:shd w:val="clear" w:color="auto" w:fill="FFFFFF"/>
                        <w:tcBorders>
                          <w:left w:val="single" w:sz="4"/>
                          <w:top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Parcelní číslo:</w:t>
                        </w:r>
                      </w:p>
                    </w:tc>
                    <w:tc>
                      <w:tcPr>
                        <w:shd w:val="clear" w:color="auto" w:fill="FFFFFF"/>
                        <w:tcBorders>
                          <w:right w:val="single" w:sz="4"/>
                          <w:top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"https://vdp.cuzk.cz/vdp/ruian/parcely/15449744707" </w:instrText>
                        </w:r>
                        <w:r>
                          <w:fldChar w:fldCharType="separate"/>
                        </w:r>
                        <w:r>
                          <w:rPr>
                            <w:rStyle w:val="Hyperlink"/>
                          </w:rPr>
                          <w:t>1161/2</w:t>
                        </w:r>
                        <w:r>
                          <w:rPr>
                            <w:rStyle w:val="Hyperlink"/>
                          </w:rPr>
                          <w:t>0</w:t>
                        </w:r>
                        <w:r>
                          <w:fldChar w:fldCharType="end"/>
                        </w:r>
                      </w:p>
                    </w:tc>
                  </w:tr>
                  <w:tr>
                    <w:trPr>
                      <w:trHeight w:val="427"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Obec:</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"https://vdp.cuzk.cz/vdp/ruian/obce/587711" </w:instrText>
                        </w:r>
                        <w:r>
                          <w:fldChar w:fldCharType="separate"/>
                        </w:r>
                        <w:r>
                          <w:rPr>
                            <w:rStyle w:val="Hyperlink"/>
                          </w:rPr>
                          <w:t xml:space="preserve">Polná [587711] </w:t>
                        </w:r>
                        <w:r>
                          <w:rPr>
                            <w:rStyle w:val="Hyperlink"/>
                          </w:rPr>
                          <w:t>0</w:t>
                        </w:r>
                        <w:r>
                          <w:fldChar w:fldCharType="end"/>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Katastrální území:</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"https://nahlizenidokn.cuzk.cz/VyberKatastrInfo.aspx?encrypted=AMY_--aNiyO4pAk8CpW9dPHan97o-RWp0HasMkavncEcUzMI5vT_H6jpNDqP8H0Uznu9RE5QczA0zdRQZ6PJrZ2pHVSSfbDaBOVeTYK9lXNugKQmnIWLkw==" </w:instrText>
                        </w:r>
                        <w:r>
                          <w:fldChar w:fldCharType="separate"/>
                        </w:r>
                        <w:r>
                          <w:rPr>
                            <w:rStyle w:val="Hyperlink"/>
                          </w:rPr>
                          <w:t>Nové Dvory u Kamenné [662755]</w:t>
                        </w:r>
                        <w:r>
                          <w:fldChar w:fldCharType="end"/>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Číslo LV:</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"https://nahlizenidokn.cuzk.cz/ZobrazObjekt.aspx?encrypted=OVIlqmLMKakv8elQ2Oy3gl4d7HHIFZOeRZz9VKYwAC-h8r_fhSwQo7gymxzDu7qLMILGCw-Hho24ZU8jidFnPRZicOtdaf22vxaSC4nEJ9UBZvtKOPmc9od9fSguMQdqVoXJ4lkLRYUtokSsVOg2PKjS_tXIKf7r2HFguyAYLPG0ObtWXwfJiQ==" </w:instrText>
                        </w:r>
                        <w:r>
                          <w:fldChar w:fldCharType="separate"/>
                        </w:r>
                        <w:r>
                          <w:rPr>
                            <w:rStyle w:val="Hyperlink"/>
                          </w:rPr>
                          <w:t>117</w:t>
                        </w:r>
                        <w:r>
                          <w:fldChar w:fldCharType="end"/>
                        </w:r>
                      </w:p>
                    </w:tc>
                  </w:tr>
                  <w:tr>
                    <w:trPr>
                      <w:trHeight w:val="451"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Výměra [m</w:t>
                        </w:r>
                        <w:r>
                          <w:rPr>
                            <w:rStyle w:val="CharStyle94"/>
                            <w:vertAlign w:val="superscript"/>
                          </w:rPr>
                          <w:t>2</w:t>
                        </w:r>
                        <w:r>
                          <w:rPr>
                            <w:rStyle w:val="CharStyle94"/>
                          </w:rPr>
                          <w:t>]:</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2611</w:t>
                        </w:r>
                      </w:p>
                    </w:tc>
                  </w:tr>
                  <w:tr>
                    <w:trPr>
                      <w:trHeight w:val="418"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Typ parcely:</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Parcela katastru nemovitostí</w:t>
                        </w:r>
                      </w:p>
                    </w:tc>
                  </w:tr>
                  <w:tr>
                    <w:trPr>
                      <w:trHeight w:val="43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Mapový list:</w:t>
                        </w:r>
                      </w:p>
                    </w:tc>
                    <w:tc>
                      <w:tcPr>
                        <w:shd w:val="clear" w:color="auto" w:fill="FFFFFF"/>
                        <w:tcBorders>
                          <w:right w:val="single" w:sz="4"/>
                        </w:tcBorders>
                        <w:vAlign w:val="top"/>
                      </w:tcPr>
                      <w:p>
                        <w:pPr>
                          <w:widowControl w:val="0"/>
                          <w:rPr>
                            <w:sz w:val="10"/>
                            <w:szCs w:val="10"/>
                          </w:rPr>
                        </w:pPr>
                      </w:p>
                    </w:tc>
                  </w:tr>
                  <w:tr>
                    <w:trPr>
                      <w:trHeight w:val="413"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Určení výměry:</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Graficky nebo v digitalizované mapě</w:t>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Způsob využití:</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koryto vodního toku přirozené nebo upravené</w:t>
                        </w:r>
                      </w:p>
                    </w:tc>
                  </w:tr>
                  <w:tr>
                    <w:trPr>
                      <w:trHeight w:val="413" w:hRule="exact"/>
                    </w:trPr>
                    <w:tc>
                      <w:tcPr>
                        <w:shd w:val="clear" w:color="auto" w:fill="FFFFFF"/>
                        <w:tcBorders>
                          <w:left w:val="single" w:sz="4"/>
                          <w:bottom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Druh pozemku:</w:t>
                        </w:r>
                      </w:p>
                    </w:tc>
                    <w:tc>
                      <w:tcPr>
                        <w:shd w:val="clear" w:color="auto" w:fill="FFFFFF"/>
                        <w:tcBorders>
                          <w:right w:val="single" w:sz="4"/>
                          <w:bottom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vodní plocha</w:t>
                        </w:r>
                      </w:p>
                    </w:tc>
                  </w:tr>
                </w:tbl>
                <w:p>
                  <w:pPr>
                    <w:widowControl w:val="0"/>
                    <w:rPr>
                      <w:sz w:val="2"/>
                      <w:szCs w:val="2"/>
                    </w:rPr>
                  </w:pPr>
                </w:p>
              </w:txbxContent>
            </v:textbox>
            <w10:wrap type="topAndBottom" anchorx="margin"/>
          </v:shape>
        </w:pict>
      </w:r>
      <w:r>
        <w:pict>
          <v:shape id="_x0000_s1085" type="#_x0000_t75" style="position:absolute;margin-left:317.4pt;margin-top:-234.95pt;width:217.9pt;height:163.7pt;z-index:-125829360;mso-wrap-distance-left:317.3pt;mso-wrap-distance-right:5.pt;mso-wrap-distance-bottom:54.pt;mso-position-horizontal-relative:margin" wrapcoords="12786 0 21600 0 21600 16235 12389 16235 12389 21600 0 21600 0 427 12786 427 12786 0">
            <v:imagedata r:id="rId50" r:href="rId51"/>
            <w10:wrap type="topAndBottom" anchorx="margin"/>
          </v:shape>
        </w:pict>
      </w:r>
      <w:bookmarkStart w:id="22" w:name="bookmark22"/>
      <w:r>
        <w:rPr>
          <w:rStyle w:val="CharStyle99"/>
          <w:b/>
          <w:bCs/>
        </w:rPr>
        <w:t>Vlastníci, jiní oprávnění</w:t>
      </w:r>
      <w:bookmarkEnd w:id="22"/>
    </w:p>
    <w:tbl>
      <w:tblPr>
        <w:tblOverlap w:val="never"/>
        <w:tblLayout w:type="fixed"/>
        <w:jc w:val="center"/>
      </w:tblPr>
      <w:tblGrid>
        <w:gridCol w:w="8136"/>
        <w:gridCol w:w="2501"/>
      </w:tblGrid>
      <w:tr>
        <w:trPr>
          <w:trHeight w:val="451" w:hRule="exact"/>
        </w:trPr>
        <w:tc>
          <w:tcPr>
            <w:shd w:val="clear" w:color="auto" w:fill="FFFFFF"/>
            <w:tcBorders>
              <w:lef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00"/>
              </w:rPr>
              <w:t>Vlastnické právo</w:t>
            </w:r>
          </w:p>
        </w:tc>
        <w:tc>
          <w:tcPr>
            <w:shd w:val="clear" w:color="auto" w:fill="FFFFFF"/>
            <w:tcBorders>
              <w:righ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00"/>
              </w:rPr>
              <w:t>Podíl</w:t>
            </w:r>
          </w:p>
        </w:tc>
      </w:tr>
      <w:tr>
        <w:trPr>
          <w:trHeight w:val="427" w:hRule="exact"/>
        </w:trPr>
        <w:tc>
          <w:tcPr>
            <w:shd w:val="clear" w:color="auto" w:fill="FFFFFF"/>
            <w:tcBorders>
              <w:left w:val="single" w:sz="4"/>
            </w:tcBorders>
            <w:vAlign w:val="top"/>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94"/>
              </w:rPr>
              <w:t>Česká republika</w:t>
            </w:r>
          </w:p>
        </w:tc>
        <w:tc>
          <w:tcPr>
            <w:shd w:val="clear" w:color="auto" w:fill="FFFFFF"/>
            <w:tcBorders>
              <w:right w:val="single" w:sz="4"/>
            </w:tcBorders>
            <w:vAlign w:val="top"/>
          </w:tcPr>
          <w:p>
            <w:pPr>
              <w:framePr w:w="10637" w:wrap="notBeside" w:vAnchor="text" w:hAnchor="text" w:xAlign="center" w:y="1"/>
              <w:widowControl w:val="0"/>
              <w:rPr>
                <w:sz w:val="10"/>
                <w:szCs w:val="10"/>
              </w:rPr>
            </w:pPr>
          </w:p>
        </w:tc>
      </w:tr>
      <w:tr>
        <w:trPr>
          <w:trHeight w:val="418" w:hRule="exact"/>
        </w:trPr>
        <w:tc>
          <w:tcPr>
            <w:shd w:val="clear" w:color="auto" w:fill="FFFFFF"/>
            <w:tcBorders>
              <w:left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00"/>
              </w:rPr>
              <w:t>Právo hospodařit s majetkem státu</w:t>
            </w:r>
          </w:p>
        </w:tc>
        <w:tc>
          <w:tcPr>
            <w:shd w:val="clear" w:color="auto" w:fill="FFFFFF"/>
            <w:tcBorders>
              <w:right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00"/>
              </w:rPr>
              <w:t>Podíl</w:t>
            </w:r>
          </w:p>
        </w:tc>
      </w:tr>
      <w:tr>
        <w:trPr>
          <w:trHeight w:val="418" w:hRule="exact"/>
        </w:trPr>
        <w:tc>
          <w:tcPr>
            <w:shd w:val="clear" w:color="auto" w:fill="FFFFFF"/>
            <w:tcBorders>
              <w:left w:val="single" w:sz="4"/>
              <w:bottom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94"/>
              </w:rPr>
              <w:t>Povodí Vltavy, státní podnik, Holečkova 3178/8, Smíchov, 15000 Praha 5</w:t>
            </w:r>
          </w:p>
        </w:tc>
        <w:tc>
          <w:tcPr>
            <w:shd w:val="clear" w:color="auto" w:fill="FFFFFF"/>
            <w:tcBorders>
              <w:right w:val="single" w:sz="4"/>
              <w:bottom w:val="single" w:sz="4"/>
            </w:tcBorders>
            <w:vAlign w:val="top"/>
          </w:tcPr>
          <w:p>
            <w:pPr>
              <w:framePr w:w="10637" w:wrap="notBeside" w:vAnchor="text" w:hAnchor="text" w:xAlign="center" w:y="1"/>
              <w:widowControl w:val="0"/>
              <w:rPr>
                <w:sz w:val="10"/>
                <w:szCs w:val="10"/>
              </w:rPr>
            </w:pPr>
          </w:p>
        </w:tc>
      </w:tr>
    </w:tbl>
    <w:p>
      <w:pPr>
        <w:framePr w:w="10637" w:wrap="notBeside" w:vAnchor="text" w:hAnchor="text" w:xAlign="center" w:y="1"/>
        <w:widowControl w:val="0"/>
        <w:rPr>
          <w:sz w:val="2"/>
          <w:szCs w:val="2"/>
        </w:rPr>
      </w:pPr>
    </w:p>
    <w:p>
      <w:pPr>
        <w:widowControl w:val="0"/>
        <w:rPr>
          <w:sz w:val="2"/>
          <w:szCs w:val="2"/>
        </w:rPr>
      </w:pPr>
    </w:p>
    <w:p>
      <w:pPr>
        <w:pStyle w:val="Style97"/>
        <w:widowControl w:val="0"/>
        <w:keepNext/>
        <w:keepLines/>
        <w:shd w:val="clear" w:color="auto" w:fill="auto"/>
        <w:bidi w:val="0"/>
        <w:jc w:val="left"/>
        <w:spacing w:before="246" w:after="141" w:line="220" w:lineRule="exact"/>
        <w:ind w:left="0" w:right="0" w:firstLine="0"/>
      </w:pPr>
      <w:bookmarkStart w:id="23" w:name="bookmark23"/>
      <w:r>
        <w:rPr>
          <w:rStyle w:val="CharStyle99"/>
          <w:b/>
          <w:bCs/>
        </w:rPr>
        <w:t>Způsob ochrany nemovitosti</w:t>
      </w:r>
      <w:bookmarkEnd w:id="23"/>
    </w:p>
    <w:p>
      <w:pPr>
        <w:pStyle w:val="Style79"/>
        <w:widowControl w:val="0"/>
        <w:keepNext w:val="0"/>
        <w:keepLines w:val="0"/>
        <w:shd w:val="clear" w:color="auto" w:fill="auto"/>
        <w:bidi w:val="0"/>
        <w:jc w:val="left"/>
        <w:spacing w:before="0" w:after="311" w:line="180" w:lineRule="exact"/>
        <w:ind w:left="0" w:right="0" w:firstLine="0"/>
      </w:pPr>
      <w:r>
        <w:rPr>
          <w:lang w:val="cs-CZ" w:eastAsia="cs-CZ" w:bidi="cs-CZ"/>
          <w:w w:val="100"/>
          <w:spacing w:val="0"/>
          <w:color w:val="000000"/>
          <w:position w:val="0"/>
        </w:rPr>
        <w:t>Nejsou evidovány žádné způsoby ochrany.</w:t>
      </w:r>
    </w:p>
    <w:p>
      <w:pPr>
        <w:pStyle w:val="Style97"/>
        <w:widowControl w:val="0"/>
        <w:keepNext/>
        <w:keepLines/>
        <w:shd w:val="clear" w:color="auto" w:fill="auto"/>
        <w:bidi w:val="0"/>
        <w:jc w:val="left"/>
        <w:spacing w:before="0" w:after="136" w:line="220" w:lineRule="exact"/>
        <w:ind w:left="0" w:right="0" w:firstLine="0"/>
      </w:pPr>
      <w:bookmarkStart w:id="24" w:name="bookmark24"/>
      <w:r>
        <w:rPr>
          <w:rStyle w:val="CharStyle99"/>
          <w:b/>
          <w:bCs/>
        </w:rPr>
        <w:t>Seznam BPEJ</w:t>
      </w:r>
      <w:bookmarkEnd w:id="24"/>
    </w:p>
    <w:p>
      <w:pPr>
        <w:pStyle w:val="Style79"/>
        <w:widowControl w:val="0"/>
        <w:keepNext w:val="0"/>
        <w:keepLines w:val="0"/>
        <w:shd w:val="clear" w:color="auto" w:fill="auto"/>
        <w:bidi w:val="0"/>
        <w:jc w:val="left"/>
        <w:spacing w:before="0" w:after="326" w:line="180" w:lineRule="exact"/>
        <w:ind w:left="0" w:right="0" w:firstLine="0"/>
      </w:pPr>
      <w:r>
        <w:rPr>
          <w:lang w:val="cs-CZ" w:eastAsia="cs-CZ" w:bidi="cs-CZ"/>
          <w:w w:val="100"/>
          <w:spacing w:val="0"/>
          <w:color w:val="000000"/>
          <w:position w:val="0"/>
        </w:rPr>
        <w:t>Parcela nemá evidované BPEJ.</w:t>
      </w:r>
    </w:p>
    <w:p>
      <w:pPr>
        <w:pStyle w:val="Style97"/>
        <w:widowControl w:val="0"/>
        <w:keepNext/>
        <w:keepLines/>
        <w:shd w:val="clear" w:color="auto" w:fill="auto"/>
        <w:bidi w:val="0"/>
        <w:jc w:val="left"/>
        <w:spacing w:before="0" w:after="136" w:line="220" w:lineRule="exact"/>
        <w:ind w:left="0" w:right="0" w:firstLine="0"/>
      </w:pPr>
      <w:bookmarkStart w:id="25" w:name="bookmark25"/>
      <w:r>
        <w:rPr>
          <w:rStyle w:val="CharStyle99"/>
          <w:b/>
          <w:bCs/>
        </w:rPr>
        <w:t>Omezení vlastnického práva</w:t>
      </w:r>
      <w:bookmarkEnd w:id="25"/>
    </w:p>
    <w:p>
      <w:pPr>
        <w:pStyle w:val="Style79"/>
        <w:widowControl w:val="0"/>
        <w:keepNext w:val="0"/>
        <w:keepLines w:val="0"/>
        <w:shd w:val="clear" w:color="auto" w:fill="auto"/>
        <w:bidi w:val="0"/>
        <w:jc w:val="left"/>
        <w:spacing w:before="0" w:after="84" w:line="180" w:lineRule="exact"/>
        <w:ind w:left="0" w:right="0" w:firstLine="0"/>
      </w:pPr>
      <w:r>
        <w:rPr>
          <w:lang w:val="cs-CZ" w:eastAsia="cs-CZ" w:bidi="cs-CZ"/>
          <w:w w:val="100"/>
          <w:spacing w:val="0"/>
          <w:color w:val="000000"/>
          <w:position w:val="0"/>
        </w:rPr>
        <w:t>Nejsou evidována žádná omezení.</w:t>
      </w:r>
    </w:p>
    <w:p>
      <w:pPr>
        <w:pStyle w:val="Style97"/>
        <w:widowControl w:val="0"/>
        <w:keepNext/>
        <w:keepLines/>
        <w:shd w:val="clear" w:color="auto" w:fill="auto"/>
        <w:bidi w:val="0"/>
        <w:jc w:val="left"/>
        <w:spacing w:before="0" w:after="0" w:line="523" w:lineRule="exact"/>
        <w:ind w:left="0" w:right="0" w:firstLine="0"/>
      </w:pPr>
      <w:bookmarkStart w:id="26" w:name="bookmark26"/>
      <w:r>
        <w:rPr>
          <w:rStyle w:val="CharStyle99"/>
          <w:b/>
          <w:bCs/>
        </w:rPr>
        <w:t>Jiné zápisy</w:t>
      </w:r>
      <w:bookmarkEnd w:id="26"/>
    </w:p>
    <w:p>
      <w:pPr>
        <w:pStyle w:val="Style81"/>
        <w:widowControl w:val="0"/>
        <w:keepNext w:val="0"/>
        <w:keepLines w:val="0"/>
        <w:shd w:val="clear" w:color="auto" w:fill="auto"/>
        <w:bidi w:val="0"/>
        <w:jc w:val="left"/>
        <w:spacing w:before="0" w:after="0" w:line="523" w:lineRule="exact"/>
        <w:ind w:left="180" w:right="0" w:firstLine="0"/>
      </w:pPr>
      <w:r>
        <w:rPr>
          <w:rStyle w:val="CharStyle84"/>
          <w:vertAlign w:val="superscript"/>
          <w:b/>
          <w:bCs/>
        </w:rPr>
        <w:t>T</w:t>
      </w:r>
      <w:r>
        <w:rPr>
          <w:rStyle w:val="CharStyle84"/>
          <w:b/>
          <w:bCs/>
        </w:rPr>
        <w:t>yp</w:t>
      </w:r>
    </w:p>
    <w:p>
      <w:pPr>
        <w:pStyle w:val="Style79"/>
        <w:widowControl w:val="0"/>
        <w:keepNext w:val="0"/>
        <w:keepLines w:val="0"/>
        <w:shd w:val="clear" w:color="auto" w:fill="auto"/>
        <w:bidi w:val="0"/>
        <w:jc w:val="left"/>
        <w:spacing w:before="0" w:after="366" w:line="180" w:lineRule="exact"/>
        <w:ind w:left="180" w:right="0" w:firstLine="0"/>
      </w:pPr>
      <w:r>
        <w:rPr>
          <w:lang w:val="cs-CZ" w:eastAsia="cs-CZ" w:bidi="cs-CZ"/>
          <w:w w:val="100"/>
          <w:spacing w:val="0"/>
          <w:color w:val="000000"/>
          <w:position w:val="0"/>
        </w:rPr>
        <w:t>Změna výměr obnovou operátu</w:t>
      </w:r>
    </w:p>
    <w:p>
      <w:pPr>
        <w:pStyle w:val="Style81"/>
        <w:widowControl w:val="0"/>
        <w:keepNext w:val="0"/>
        <w:keepLines w:val="0"/>
        <w:shd w:val="clear" w:color="auto" w:fill="auto"/>
        <w:bidi w:val="0"/>
        <w:jc w:val="left"/>
        <w:spacing w:before="0" w:after="109" w:line="170" w:lineRule="exact"/>
        <w:ind w:left="180" w:right="0" w:firstLine="0"/>
      </w:pPr>
      <w:r>
        <w:rPr>
          <w:lang w:val="cs-CZ" w:eastAsia="cs-CZ" w:bidi="cs-CZ"/>
          <w:w w:val="100"/>
          <w:spacing w:val="0"/>
          <w:color w:val="000000"/>
          <w:position w:val="0"/>
        </w:rPr>
        <w:t>*</w:t>
      </w:r>
      <w:r>
        <w:rPr>
          <w:rStyle w:val="CharStyle84"/>
          <w:b/>
          <w:bCs/>
        </w:rPr>
        <w:t>* Řízení, v rámci kterých byl k nemovitosti zapsán cenový údaj</w:t>
      </w:r>
    </w:p>
    <w:p>
      <w:pPr>
        <w:pStyle w:val="Style79"/>
        <w:widowControl w:val="0"/>
        <w:keepNext w:val="0"/>
        <w:keepLines w:val="0"/>
        <w:shd w:val="clear" w:color="auto" w:fill="auto"/>
        <w:bidi w:val="0"/>
        <w:jc w:val="left"/>
        <w:spacing w:before="0" w:after="251" w:line="269" w:lineRule="exact"/>
        <w:ind w:left="0" w:right="0" w:firstLine="0"/>
      </w:pPr>
      <w:r>
        <w:fldChar w:fldCharType="begin"/>
      </w:r>
      <w:r>
        <w:rPr>
          <w:color w:val="000000"/>
        </w:rPr>
        <w:instrText> HYPERLINK "https://www.cuzk.cz/kp/jihlava" </w:instrText>
      </w:r>
      <w:r>
        <w:fldChar w:fldCharType="separate"/>
      </w:r>
      <w:r>
        <w:rPr>
          <w:rStyle w:val="Hyperlink"/>
          <w:lang w:val="cs-CZ" w:eastAsia="cs-CZ" w:bidi="cs-CZ"/>
          <w:w w:val="100"/>
          <w:spacing w:val="0"/>
          <w:position w:val="0"/>
        </w:rPr>
        <w:t xml:space="preserve">Nemovitost je v územním obvodu, kde státní správu katastru nemovitostí ČR vykonává </w:t>
      </w:r>
      <w:r>
        <w:rPr>
          <w:rStyle w:val="Hyperlink"/>
        </w:rPr>
        <w:t>Katastrální úřad pro Vysočinu</w:t>
      </w:r>
      <w:r>
        <w:rPr>
          <w:rStyle w:val="Hyperlink"/>
        </w:rPr>
        <w:t>,</w:t>
      </w:r>
      <w:r>
        <w:fldChar w:fldCharType="end"/>
      </w:r>
      <w:r>
        <w:rPr>
          <w:rStyle w:val="CharStyle86"/>
        </w:rPr>
        <w:t xml:space="preserve"> </w:t>
      </w:r>
      <w:r>
        <w:rPr>
          <w:rStyle w:val="CharStyle85"/>
        </w:rPr>
        <w:t>Katastrální pracoviště Jihlava</w:t>
      </w:r>
      <w:r>
        <w:rPr>
          <w:rStyle w:val="CharStyle86"/>
        </w:rPr>
        <w:t xml:space="preserve"> </w:t>
      </w:r>
      <w:r>
        <w:rPr>
          <w:rStyle w:val="CharStyle87"/>
        </w:rPr>
        <w:t>0</w:t>
      </w:r>
    </w:p>
    <w:p>
      <w:pPr>
        <w:pStyle w:val="Style79"/>
        <w:widowControl w:val="0"/>
        <w:keepNext w:val="0"/>
        <w:keepLines w:val="0"/>
        <w:shd w:val="clear" w:color="auto" w:fill="auto"/>
        <w:bidi w:val="0"/>
        <w:jc w:val="left"/>
        <w:spacing w:before="0" w:after="1851" w:line="180" w:lineRule="exact"/>
        <w:ind w:left="0" w:right="0" w:firstLine="0"/>
      </w:pPr>
      <w:r>
        <w:rPr>
          <w:lang w:val="cs-CZ" w:eastAsia="cs-CZ" w:bidi="cs-CZ"/>
          <w:w w:val="100"/>
          <w:spacing w:val="0"/>
          <w:color w:val="000000"/>
          <w:position w:val="0"/>
        </w:rPr>
        <w:t>Zobrazené údaje mají informativní charakter. Platnost dat k 14.03.2022 10:00.</w:t>
      </w:r>
    </w:p>
    <w:p>
      <w:pPr>
        <w:pStyle w:val="Style88"/>
        <w:widowControl w:val="0"/>
        <w:keepNext w:val="0"/>
        <w:keepLines w:val="0"/>
        <w:shd w:val="clear" w:color="auto" w:fill="auto"/>
        <w:bidi w:val="0"/>
        <w:jc w:val="left"/>
        <w:spacing w:before="0" w:after="0" w:line="140" w:lineRule="exact"/>
        <w:ind w:left="0" w:right="0" w:firstLine="0"/>
        <w:sectPr>
          <w:headerReference w:type="even" r:id="rId52"/>
          <w:headerReference w:type="default" r:id="rId53"/>
          <w:footerReference w:type="even" r:id="rId54"/>
          <w:footerReference w:type="default" r:id="rId55"/>
          <w:pgSz w:w="11900" w:h="16840"/>
          <w:pgMar w:top="1293" w:left="552" w:right="682" w:bottom="544" w:header="0" w:footer="3" w:gutter="0"/>
          <w:rtlGutter w:val="0"/>
          <w:cols w:space="720"/>
          <w:pgNumType w:start="46"/>
          <w:noEndnote/>
          <w:docGrid w:linePitch="360"/>
        </w:sectPr>
      </w:pPr>
      <w:r>
        <w:pict>
          <v:shape id="_x0000_s1092" type="#_x0000_t202" style="position:absolute;margin-left:458.5pt;margin-top:0;width:81.6pt;height:10.05pt;z-index:-125829359;mso-wrap-distance-left:5.pt;mso-wrap-distance-right:5.pt;mso-wrap-distance-bottom:19.8pt;mso-position-horizontal-relative:margin" filled="f" stroked="f">
            <v:textbox style="mso-fit-shape-to-text:t" inset="0,0,0,0">
              <w:txbxContent>
                <w:p>
                  <w:pPr>
                    <w:pStyle w:val="Style88"/>
                    <w:widowControl w:val="0"/>
                    <w:keepNext w:val="0"/>
                    <w:keepLines w:val="0"/>
                    <w:shd w:val="clear" w:color="auto" w:fill="auto"/>
                    <w:bidi w:val="0"/>
                    <w:jc w:val="left"/>
                    <w:spacing w:before="0" w:after="0" w:line="140" w:lineRule="exact"/>
                    <w:ind w:left="0" w:right="0" w:firstLine="0"/>
                  </w:pPr>
                  <w:r>
                    <w:rPr>
                      <w:rStyle w:val="CharStyle89"/>
                      <w:b/>
                      <w:bCs/>
                    </w:rPr>
                    <w:t>Verze 6.2.4 b3 [WWW6]</w:t>
                  </w:r>
                </w:p>
              </w:txbxContent>
            </v:textbox>
            <w10:wrap type="square" side="left" anchorx="margin"/>
          </v:shape>
        </w:pict>
      </w:r>
      <w:r>
        <w:rPr>
          <w:lang w:val="cs-CZ" w:eastAsia="cs-CZ" w:bidi="cs-CZ"/>
          <w:w w:val="100"/>
          <w:spacing w:val="0"/>
          <w:color w:val="000000"/>
          <w:position w:val="0"/>
        </w:rPr>
        <w:t xml:space="preserve">© 2004 - 2022 </w:t>
      </w:r>
      <w:r>
        <w:fldChar w:fldCharType="begin"/>
      </w:r>
      <w:r>
        <w:rPr>
          <w:rStyle w:val="CharStyle91"/>
        </w:rPr>
        <w:instrText> HYPERLINK "http://www.cuzk.cz/" </w:instrText>
      </w:r>
      <w:r>
        <w:fldChar w:fldCharType="separate"/>
      </w:r>
      <w:r>
        <w:rPr>
          <w:rStyle w:val="Hyperlink"/>
          <w:b/>
          <w:bCs/>
        </w:rPr>
        <w:t>Český úřad zeměměřický a katastrální</w:t>
      </w:r>
      <w:r>
        <w:rPr>
          <w:rStyle w:val="Hyperlink"/>
          <w:b/>
          <w:bCs/>
        </w:rPr>
        <w:t xml:space="preserve"> </w:t>
      </w:r>
      <w:r>
        <w:rPr>
          <w:rStyle w:val="Hyperlink"/>
          <w:b w:val="0"/>
          <w:bCs w:val="0"/>
        </w:rPr>
        <w:t>0</w:t>
      </w:r>
      <w:r>
        <w:fldChar w:fldCharType="end"/>
      </w:r>
    </w:p>
    <w:p>
      <w:pPr>
        <w:pStyle w:val="Style97"/>
        <w:widowControl w:val="0"/>
        <w:keepNext/>
        <w:keepLines/>
        <w:shd w:val="clear" w:color="auto" w:fill="auto"/>
        <w:bidi w:val="0"/>
        <w:jc w:val="left"/>
        <w:spacing w:before="0" w:after="0" w:line="220" w:lineRule="exact"/>
        <w:ind w:left="0" w:right="0" w:firstLine="0"/>
      </w:pPr>
      <w:r>
        <w:pict>
          <v:shape id="_x0000_s1093" type="#_x0000_t202" style="position:absolute;margin-left:1.55pt;margin-top:-230.65pt;width:306.pt;height:5.e-002pt;z-index:-125829358;mso-wrap-distance-left:5.pt;mso-wrap-distance-top:4.3pt;mso-wrap-distance-right:227.5pt;mso-position-horizontal-relative:margin" filled="f" stroked="f">
            <v:textbox style="mso-fit-shape-to-text:t" inset="0,0,0,0">
              <w:txbxContent>
                <w:tbl>
                  <w:tblPr>
                    <w:tblOverlap w:val="never"/>
                    <w:tblLayout w:type="fixed"/>
                    <w:jc w:val="center"/>
                  </w:tblPr>
                  <w:tblGrid>
                    <w:gridCol w:w="1675"/>
                    <w:gridCol w:w="4445"/>
                  </w:tblGrid>
                  <w:tr>
                    <w:trPr>
                      <w:trHeight w:val="451" w:hRule="exact"/>
                    </w:trPr>
                    <w:tc>
                      <w:tcPr>
                        <w:shd w:val="clear" w:color="auto" w:fill="FFFFFF"/>
                        <w:tcBorders>
                          <w:left w:val="single" w:sz="4"/>
                          <w:top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Parcelní číslo:</w:t>
                        </w:r>
                      </w:p>
                    </w:tc>
                    <w:tc>
                      <w:tcPr>
                        <w:shd w:val="clear" w:color="auto" w:fill="FFFFFF"/>
                        <w:tcBorders>
                          <w:right w:val="single" w:sz="4"/>
                          <w:top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"https://vdp.cuzk.cz/vdp/ruian/parcely/15425295707" </w:instrText>
                        </w:r>
                        <w:r>
                          <w:fldChar w:fldCharType="separate"/>
                        </w:r>
                        <w:r>
                          <w:rPr>
                            <w:rStyle w:val="Hyperlink"/>
                          </w:rPr>
                          <w:t>1228/2</w:t>
                        </w:r>
                        <w:r>
                          <w:rPr>
                            <w:rStyle w:val="Hyperlink"/>
                          </w:rPr>
                          <w:t>0</w:t>
                        </w:r>
                        <w:r>
                          <w:fldChar w:fldCharType="end"/>
                        </w:r>
                      </w:p>
                    </w:tc>
                  </w:tr>
                  <w:tr>
                    <w:trPr>
                      <w:trHeight w:val="418"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Obec:</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"https://vdp.cuzk.cz/vdp/ruian/obce/587362" </w:instrText>
                        </w:r>
                        <w:r>
                          <w:fldChar w:fldCharType="separate"/>
                        </w:r>
                        <w:r>
                          <w:rPr>
                            <w:rStyle w:val="Hyperlink"/>
                          </w:rPr>
                          <w:t xml:space="preserve">Kamenná [587362] </w:t>
                        </w:r>
                        <w:r>
                          <w:rPr>
                            <w:rStyle w:val="Hyperlink"/>
                          </w:rPr>
                          <w:t>0</w:t>
                        </w:r>
                        <w:r>
                          <w:fldChar w:fldCharType="end"/>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Katastrální území:</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"https://nahlizenidokn.cuzk.cz/VyberKatastrInfo.aspx?encrypted=61MhYWJEX4aDWF6l5lHjSpZQkUN-072zUuE_6JRwnZs2HPR2OfL09-1lbkpeaco1Zfg4-vbsFlcuc-70ST9y4ZN7qs9Zg6lZeFJEE_XvbHFnLl4P2dxj_w==" </w:instrText>
                        </w:r>
                        <w:r>
                          <w:fldChar w:fldCharType="separate"/>
                        </w:r>
                        <w:r>
                          <w:rPr>
                            <w:rStyle w:val="Hyperlink"/>
                          </w:rPr>
                          <w:t>Kamenná u Jihlavy [662747]</w:t>
                        </w:r>
                        <w:r>
                          <w:fldChar w:fldCharType="end"/>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Číslo LV:</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fldChar w:fldCharType="begin"/>
                        </w:r>
                        <w:r>
                          <w:rPr>
                            <w:rStyle w:val="CharStyle95"/>
                          </w:rPr>
                          <w:instrText> HYPERLINK "https://nahlizenidokn.cuzk.cz/ZobrazObjekt.aspx?encrypted=r9YUF002gOUEi4z-yO23Bm7t7M3At2ZWrYAaRZ8znChj0ryQUCMjPSO0bE_UTWGntksx6u8K0Rs_Q8uCHcbI7cFw0hYjqZov8Vv8ID0_pSOd9bK1c8dyiR0pEigrI5qoidB-QY93mXhSL8OZD6vX-kjjPehZwVgqWqCehRIkKu3eD6klDNnTgg==" </w:instrText>
                        </w:r>
                        <w:r>
                          <w:fldChar w:fldCharType="separate"/>
                        </w:r>
                        <w:r>
                          <w:rPr>
                            <w:rStyle w:val="Hyperlink"/>
                          </w:rPr>
                          <w:t>112</w:t>
                        </w:r>
                        <w:r>
                          <w:fldChar w:fldCharType="end"/>
                        </w:r>
                      </w:p>
                    </w:tc>
                  </w:tr>
                  <w:tr>
                    <w:trPr>
                      <w:trHeight w:val="451"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Výměra [m</w:t>
                        </w:r>
                        <w:r>
                          <w:rPr>
                            <w:rStyle w:val="CharStyle94"/>
                            <w:vertAlign w:val="superscript"/>
                          </w:rPr>
                          <w:t>2</w:t>
                        </w:r>
                        <w:r>
                          <w:rPr>
                            <w:rStyle w:val="CharStyle94"/>
                          </w:rPr>
                          <w:t>]:</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2412</w:t>
                        </w:r>
                      </w:p>
                    </w:tc>
                  </w:tr>
                  <w:tr>
                    <w:trPr>
                      <w:trHeight w:val="418"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Typ parcely:</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Parcela katastru nemovitostí</w:t>
                        </w:r>
                      </w:p>
                    </w:tc>
                  </w:tr>
                  <w:tr>
                    <w:trPr>
                      <w:trHeight w:val="43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Mapový list:</w:t>
                        </w:r>
                      </w:p>
                    </w:tc>
                    <w:tc>
                      <w:tcPr>
                        <w:shd w:val="clear" w:color="auto" w:fill="FFFFFF"/>
                        <w:tcBorders>
                          <w:right w:val="single" w:sz="4"/>
                        </w:tcBorders>
                        <w:vAlign w:val="top"/>
                      </w:tcPr>
                      <w:p>
                        <w:pPr>
                          <w:widowControl w:val="0"/>
                          <w:rPr>
                            <w:sz w:val="10"/>
                            <w:szCs w:val="10"/>
                          </w:rPr>
                        </w:pPr>
                      </w:p>
                    </w:tc>
                  </w:tr>
                  <w:tr>
                    <w:trPr>
                      <w:trHeight w:val="413"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Určení výměry:</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Graficky nebo v digitalizované mapě</w:t>
                        </w:r>
                      </w:p>
                    </w:tc>
                  </w:tr>
                  <w:tr>
                    <w:trPr>
                      <w:trHeight w:val="422" w:hRule="exact"/>
                    </w:trPr>
                    <w:tc>
                      <w:tcPr>
                        <w:shd w:val="clear" w:color="auto" w:fill="FFFFFF"/>
                        <w:tcBorders>
                          <w:left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Způsob využití:</w:t>
                        </w:r>
                      </w:p>
                    </w:tc>
                    <w:tc>
                      <w:tcPr>
                        <w:shd w:val="clear" w:color="auto" w:fill="FFFFFF"/>
                        <w:tcBorders>
                          <w:right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koryto vodního toku přirozené nebo upravené</w:t>
                        </w:r>
                      </w:p>
                    </w:tc>
                  </w:tr>
                  <w:tr>
                    <w:trPr>
                      <w:trHeight w:val="413" w:hRule="exact"/>
                    </w:trPr>
                    <w:tc>
                      <w:tcPr>
                        <w:shd w:val="clear" w:color="auto" w:fill="FFFFFF"/>
                        <w:tcBorders>
                          <w:left w:val="single" w:sz="4"/>
                          <w:bottom w:val="single" w:sz="4"/>
                        </w:tcBorders>
                        <w:vAlign w:val="center"/>
                      </w:tcPr>
                      <w:p>
                        <w:pPr>
                          <w:pStyle w:val="Style10"/>
                          <w:widowControl w:val="0"/>
                          <w:keepNext w:val="0"/>
                          <w:keepLines w:val="0"/>
                          <w:shd w:val="clear" w:color="auto" w:fill="auto"/>
                          <w:bidi w:val="0"/>
                          <w:jc w:val="left"/>
                          <w:spacing w:before="0" w:after="0" w:line="180" w:lineRule="exact"/>
                          <w:ind w:left="0" w:right="0" w:firstLine="0"/>
                        </w:pPr>
                        <w:r>
                          <w:rPr>
                            <w:rStyle w:val="CharStyle94"/>
                          </w:rPr>
                          <w:t>Druh pozemku:</w:t>
                        </w:r>
                      </w:p>
                    </w:tc>
                    <w:tc>
                      <w:tcPr>
                        <w:shd w:val="clear" w:color="auto" w:fill="FFFFFF"/>
                        <w:tcBorders>
                          <w:right w:val="single" w:sz="4"/>
                          <w:bottom w:val="single" w:sz="4"/>
                        </w:tcBorders>
                        <w:vAlign w:val="center"/>
                      </w:tcPr>
                      <w:p>
                        <w:pPr>
                          <w:pStyle w:val="Style10"/>
                          <w:widowControl w:val="0"/>
                          <w:keepNext w:val="0"/>
                          <w:keepLines w:val="0"/>
                          <w:shd w:val="clear" w:color="auto" w:fill="auto"/>
                          <w:bidi w:val="0"/>
                          <w:jc w:val="left"/>
                          <w:spacing w:before="0" w:after="0" w:line="180" w:lineRule="exact"/>
                          <w:ind w:left="180" w:right="0" w:firstLine="0"/>
                        </w:pPr>
                        <w:r>
                          <w:rPr>
                            <w:rStyle w:val="CharStyle94"/>
                          </w:rPr>
                          <w:t>vodní plocha</w:t>
                        </w:r>
                      </w:p>
                    </w:tc>
                  </w:tr>
                </w:tbl>
                <w:p>
                  <w:pPr>
                    <w:widowControl w:val="0"/>
                    <w:rPr>
                      <w:sz w:val="2"/>
                      <w:szCs w:val="2"/>
                    </w:rPr>
                  </w:pPr>
                </w:p>
              </w:txbxContent>
            </v:textbox>
            <w10:wrap type="topAndBottom" anchorx="margin"/>
          </v:shape>
        </w:pict>
      </w:r>
      <w:r>
        <w:pict>
          <v:shape id="_x0000_s1094" type="#_x0000_t75" style="position:absolute;margin-left:317.4pt;margin-top:-234.95pt;width:217.9pt;height:163.7pt;z-index:-125829357;mso-wrap-distance-left:317.3pt;mso-wrap-distance-right:5.pt;mso-wrap-distance-bottom:54.pt;mso-position-horizontal-relative:margin" wrapcoords="12786 0 21600 0 21600 16235 12389 16235 12389 21600 0 21600 0 427 12786 427 12786 0">
            <v:imagedata r:id="rId56" r:href="rId57"/>
            <w10:wrap type="topAndBottom" anchorx="margin"/>
          </v:shape>
        </w:pict>
      </w:r>
      <w:bookmarkStart w:id="27" w:name="bookmark27"/>
      <w:r>
        <w:rPr>
          <w:rStyle w:val="CharStyle99"/>
          <w:b/>
          <w:bCs/>
        </w:rPr>
        <w:t>Vlastníci, jiní oprávnění</w:t>
      </w:r>
      <w:bookmarkEnd w:id="27"/>
    </w:p>
    <w:tbl>
      <w:tblPr>
        <w:tblOverlap w:val="never"/>
        <w:tblLayout w:type="fixed"/>
        <w:jc w:val="center"/>
      </w:tblPr>
      <w:tblGrid>
        <w:gridCol w:w="8136"/>
        <w:gridCol w:w="2501"/>
      </w:tblGrid>
      <w:tr>
        <w:trPr>
          <w:trHeight w:val="451" w:hRule="exact"/>
        </w:trPr>
        <w:tc>
          <w:tcPr>
            <w:shd w:val="clear" w:color="auto" w:fill="FFFFFF"/>
            <w:tcBorders>
              <w:lef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00"/>
              </w:rPr>
              <w:t>Vlastnické právo</w:t>
            </w:r>
          </w:p>
        </w:tc>
        <w:tc>
          <w:tcPr>
            <w:shd w:val="clear" w:color="auto" w:fill="FFFFFF"/>
            <w:tcBorders>
              <w:righ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00"/>
              </w:rPr>
              <w:t>Podíl</w:t>
            </w:r>
          </w:p>
        </w:tc>
      </w:tr>
      <w:tr>
        <w:trPr>
          <w:trHeight w:val="427" w:hRule="exact"/>
        </w:trPr>
        <w:tc>
          <w:tcPr>
            <w:shd w:val="clear" w:color="auto" w:fill="FFFFFF"/>
            <w:tcBorders>
              <w:left w:val="single" w:sz="4"/>
            </w:tcBorders>
            <w:vAlign w:val="top"/>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94"/>
              </w:rPr>
              <w:t>Česká republika</w:t>
            </w:r>
          </w:p>
        </w:tc>
        <w:tc>
          <w:tcPr>
            <w:shd w:val="clear" w:color="auto" w:fill="FFFFFF"/>
            <w:tcBorders>
              <w:right w:val="single" w:sz="4"/>
            </w:tcBorders>
            <w:vAlign w:val="top"/>
          </w:tcPr>
          <w:p>
            <w:pPr>
              <w:framePr w:w="10637" w:wrap="notBeside" w:vAnchor="text" w:hAnchor="text" w:xAlign="center" w:y="1"/>
              <w:widowControl w:val="0"/>
              <w:rPr>
                <w:sz w:val="10"/>
                <w:szCs w:val="10"/>
              </w:rPr>
            </w:pPr>
          </w:p>
        </w:tc>
      </w:tr>
      <w:tr>
        <w:trPr>
          <w:trHeight w:val="418" w:hRule="exact"/>
        </w:trPr>
        <w:tc>
          <w:tcPr>
            <w:shd w:val="clear" w:color="auto" w:fill="FFFFFF"/>
            <w:tcBorders>
              <w:left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00"/>
              </w:rPr>
              <w:t>Právo hospodařit s majetkem státu</w:t>
            </w:r>
          </w:p>
        </w:tc>
        <w:tc>
          <w:tcPr>
            <w:shd w:val="clear" w:color="auto" w:fill="FFFFFF"/>
            <w:tcBorders>
              <w:right w:val="single" w:sz="4"/>
            </w:tcBorders>
            <w:vAlign w:val="center"/>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00"/>
              </w:rPr>
              <w:t>Podíl</w:t>
            </w:r>
          </w:p>
        </w:tc>
      </w:tr>
      <w:tr>
        <w:trPr>
          <w:trHeight w:val="418" w:hRule="exact"/>
        </w:trPr>
        <w:tc>
          <w:tcPr>
            <w:shd w:val="clear" w:color="auto" w:fill="FFFFFF"/>
            <w:tcBorders>
              <w:left w:val="single" w:sz="4"/>
              <w:bottom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94"/>
              </w:rPr>
              <w:t>Povodí Vltavy, státní podnik, Holečkova 3178/8, Smíchov, 15000 Praha 5</w:t>
            </w:r>
          </w:p>
        </w:tc>
        <w:tc>
          <w:tcPr>
            <w:shd w:val="clear" w:color="auto" w:fill="FFFFFF"/>
            <w:tcBorders>
              <w:right w:val="single" w:sz="4"/>
              <w:bottom w:val="single" w:sz="4"/>
            </w:tcBorders>
            <w:vAlign w:val="top"/>
          </w:tcPr>
          <w:p>
            <w:pPr>
              <w:framePr w:w="10637" w:wrap="notBeside" w:vAnchor="text" w:hAnchor="text" w:xAlign="center" w:y="1"/>
              <w:widowControl w:val="0"/>
              <w:rPr>
                <w:sz w:val="10"/>
                <w:szCs w:val="10"/>
              </w:rPr>
            </w:pPr>
          </w:p>
        </w:tc>
      </w:tr>
    </w:tbl>
    <w:p>
      <w:pPr>
        <w:framePr w:w="10637" w:wrap="notBeside" w:vAnchor="text" w:hAnchor="text" w:xAlign="center" w:y="1"/>
        <w:widowControl w:val="0"/>
        <w:rPr>
          <w:sz w:val="2"/>
          <w:szCs w:val="2"/>
        </w:rPr>
      </w:pPr>
    </w:p>
    <w:p>
      <w:pPr>
        <w:widowControl w:val="0"/>
        <w:rPr>
          <w:sz w:val="2"/>
          <w:szCs w:val="2"/>
        </w:rPr>
      </w:pPr>
    </w:p>
    <w:p>
      <w:pPr>
        <w:pStyle w:val="Style97"/>
        <w:widowControl w:val="0"/>
        <w:keepNext/>
        <w:keepLines/>
        <w:shd w:val="clear" w:color="auto" w:fill="auto"/>
        <w:bidi w:val="0"/>
        <w:jc w:val="left"/>
        <w:spacing w:before="246" w:after="141" w:line="220" w:lineRule="exact"/>
        <w:ind w:left="0" w:right="0" w:firstLine="0"/>
      </w:pPr>
      <w:bookmarkStart w:id="28" w:name="bookmark28"/>
      <w:r>
        <w:rPr>
          <w:rStyle w:val="CharStyle99"/>
          <w:b/>
          <w:bCs/>
        </w:rPr>
        <w:t>Způsob ochrany nemovitosti</w:t>
      </w:r>
      <w:bookmarkEnd w:id="28"/>
    </w:p>
    <w:p>
      <w:pPr>
        <w:pStyle w:val="Style79"/>
        <w:widowControl w:val="0"/>
        <w:keepNext w:val="0"/>
        <w:keepLines w:val="0"/>
        <w:shd w:val="clear" w:color="auto" w:fill="auto"/>
        <w:bidi w:val="0"/>
        <w:jc w:val="left"/>
        <w:spacing w:before="0" w:after="311" w:line="180" w:lineRule="exact"/>
        <w:ind w:left="0" w:right="0" w:firstLine="0"/>
      </w:pPr>
      <w:r>
        <w:rPr>
          <w:lang w:val="cs-CZ" w:eastAsia="cs-CZ" w:bidi="cs-CZ"/>
          <w:w w:val="100"/>
          <w:spacing w:val="0"/>
          <w:color w:val="000000"/>
          <w:position w:val="0"/>
        </w:rPr>
        <w:t>Nejsou evidovány žádné způsoby ochrany.</w:t>
      </w:r>
    </w:p>
    <w:p>
      <w:pPr>
        <w:pStyle w:val="Style97"/>
        <w:widowControl w:val="0"/>
        <w:keepNext/>
        <w:keepLines/>
        <w:shd w:val="clear" w:color="auto" w:fill="auto"/>
        <w:bidi w:val="0"/>
        <w:jc w:val="left"/>
        <w:spacing w:before="0" w:after="136" w:line="220" w:lineRule="exact"/>
        <w:ind w:left="0" w:right="0" w:firstLine="0"/>
      </w:pPr>
      <w:bookmarkStart w:id="29" w:name="bookmark29"/>
      <w:r>
        <w:rPr>
          <w:rStyle w:val="CharStyle99"/>
          <w:b/>
          <w:bCs/>
        </w:rPr>
        <w:t>Seznam BPEJ</w:t>
      </w:r>
      <w:bookmarkEnd w:id="29"/>
    </w:p>
    <w:p>
      <w:pPr>
        <w:pStyle w:val="Style79"/>
        <w:widowControl w:val="0"/>
        <w:keepNext w:val="0"/>
        <w:keepLines w:val="0"/>
        <w:shd w:val="clear" w:color="auto" w:fill="auto"/>
        <w:bidi w:val="0"/>
        <w:jc w:val="left"/>
        <w:spacing w:before="0" w:after="326" w:line="180" w:lineRule="exact"/>
        <w:ind w:left="0" w:right="0" w:firstLine="0"/>
      </w:pPr>
      <w:r>
        <w:rPr>
          <w:lang w:val="cs-CZ" w:eastAsia="cs-CZ" w:bidi="cs-CZ"/>
          <w:w w:val="100"/>
          <w:spacing w:val="0"/>
          <w:color w:val="000000"/>
          <w:position w:val="0"/>
        </w:rPr>
        <w:t>Parcela nemá evidované BPEJ.</w:t>
      </w:r>
    </w:p>
    <w:p>
      <w:pPr>
        <w:pStyle w:val="Style97"/>
        <w:widowControl w:val="0"/>
        <w:keepNext/>
        <w:keepLines/>
        <w:shd w:val="clear" w:color="auto" w:fill="auto"/>
        <w:bidi w:val="0"/>
        <w:jc w:val="left"/>
        <w:spacing w:before="0" w:after="136" w:line="220" w:lineRule="exact"/>
        <w:ind w:left="0" w:right="0" w:firstLine="0"/>
      </w:pPr>
      <w:bookmarkStart w:id="30" w:name="bookmark30"/>
      <w:r>
        <w:rPr>
          <w:rStyle w:val="CharStyle99"/>
          <w:b/>
          <w:bCs/>
        </w:rPr>
        <w:t>Omezení vlastnického práva</w:t>
      </w:r>
      <w:bookmarkEnd w:id="30"/>
    </w:p>
    <w:p>
      <w:pPr>
        <w:pStyle w:val="Style79"/>
        <w:widowControl w:val="0"/>
        <w:keepNext w:val="0"/>
        <w:keepLines w:val="0"/>
        <w:shd w:val="clear" w:color="auto" w:fill="auto"/>
        <w:bidi w:val="0"/>
        <w:jc w:val="left"/>
        <w:spacing w:before="0" w:after="326" w:line="180" w:lineRule="exact"/>
        <w:ind w:left="0" w:right="0" w:firstLine="0"/>
      </w:pPr>
      <w:r>
        <w:rPr>
          <w:lang w:val="cs-CZ" w:eastAsia="cs-CZ" w:bidi="cs-CZ"/>
          <w:w w:val="100"/>
          <w:spacing w:val="0"/>
          <w:color w:val="000000"/>
          <w:position w:val="0"/>
        </w:rPr>
        <w:t>Nejsou evidována žádná omezení.</w:t>
      </w:r>
    </w:p>
    <w:p>
      <w:pPr>
        <w:pStyle w:val="Style97"/>
        <w:widowControl w:val="0"/>
        <w:keepNext/>
        <w:keepLines/>
        <w:shd w:val="clear" w:color="auto" w:fill="auto"/>
        <w:bidi w:val="0"/>
        <w:jc w:val="left"/>
        <w:spacing w:before="0" w:after="136" w:line="220" w:lineRule="exact"/>
        <w:ind w:left="0" w:right="0" w:firstLine="0"/>
      </w:pPr>
      <w:bookmarkStart w:id="31" w:name="bookmark31"/>
      <w:r>
        <w:rPr>
          <w:rStyle w:val="CharStyle99"/>
          <w:b/>
          <w:bCs/>
        </w:rPr>
        <w:t>Jiné zápisy</w:t>
      </w:r>
      <w:bookmarkEnd w:id="31"/>
    </w:p>
    <w:p>
      <w:pPr>
        <w:pStyle w:val="Style79"/>
        <w:widowControl w:val="0"/>
        <w:keepNext w:val="0"/>
        <w:keepLines w:val="0"/>
        <w:shd w:val="clear" w:color="auto" w:fill="auto"/>
        <w:bidi w:val="0"/>
        <w:jc w:val="left"/>
        <w:spacing w:before="0" w:after="246" w:line="180" w:lineRule="exact"/>
        <w:ind w:left="0" w:right="0" w:firstLine="0"/>
      </w:pPr>
      <w:r>
        <w:rPr>
          <w:lang w:val="cs-CZ" w:eastAsia="cs-CZ" w:bidi="cs-CZ"/>
          <w:w w:val="100"/>
          <w:spacing w:val="0"/>
          <w:color w:val="000000"/>
          <w:position w:val="0"/>
        </w:rPr>
        <w:t>Nejsou evidovány žádné jiné zápisy.</w:t>
      </w:r>
    </w:p>
    <w:p>
      <w:pPr>
        <w:pStyle w:val="Style81"/>
        <w:widowControl w:val="0"/>
        <w:keepNext w:val="0"/>
        <w:keepLines w:val="0"/>
        <w:shd w:val="clear" w:color="auto" w:fill="auto"/>
        <w:bidi w:val="0"/>
        <w:jc w:val="left"/>
        <w:spacing w:before="0" w:after="105" w:line="170" w:lineRule="exact"/>
        <w:ind w:left="180" w:right="0" w:firstLine="0"/>
      </w:pPr>
      <w:r>
        <w:rPr>
          <w:lang w:val="cs-CZ" w:eastAsia="cs-CZ" w:bidi="cs-CZ"/>
          <w:w w:val="100"/>
          <w:spacing w:val="0"/>
          <w:color w:val="000000"/>
          <w:position w:val="0"/>
        </w:rPr>
        <w:t>*</w:t>
      </w:r>
      <w:r>
        <w:rPr>
          <w:rStyle w:val="CharStyle84"/>
          <w:b/>
          <w:bCs/>
        </w:rPr>
        <w:t>* Řízení, v rámci kterých byl k nemovitosti zapsán cenový údaj</w:t>
      </w:r>
    </w:p>
    <w:p>
      <w:pPr>
        <w:pStyle w:val="Style79"/>
        <w:widowControl w:val="0"/>
        <w:keepNext w:val="0"/>
        <w:keepLines w:val="0"/>
        <w:shd w:val="clear" w:color="auto" w:fill="auto"/>
        <w:bidi w:val="0"/>
        <w:jc w:val="left"/>
        <w:spacing w:before="0" w:after="255" w:line="274" w:lineRule="exact"/>
        <w:ind w:left="0" w:right="0" w:firstLine="0"/>
      </w:pPr>
      <w:r>
        <w:fldChar w:fldCharType="begin"/>
      </w:r>
      <w:r>
        <w:rPr>
          <w:color w:val="000000"/>
        </w:rPr>
        <w:instrText> HYPERLINK "https://www.cuzk.cz/kp/jihlava" </w:instrText>
      </w:r>
      <w:r>
        <w:fldChar w:fldCharType="separate"/>
      </w:r>
      <w:r>
        <w:rPr>
          <w:rStyle w:val="Hyperlink"/>
          <w:lang w:val="cs-CZ" w:eastAsia="cs-CZ" w:bidi="cs-CZ"/>
          <w:w w:val="100"/>
          <w:spacing w:val="0"/>
          <w:position w:val="0"/>
        </w:rPr>
        <w:t xml:space="preserve">Nemovitost je v územním obvodu, kde státní správu katastru nemovitostí ČR vykonává </w:t>
      </w:r>
      <w:r>
        <w:rPr>
          <w:rStyle w:val="Hyperlink"/>
        </w:rPr>
        <w:t>Katastrální úřad pro Vysočinu</w:t>
      </w:r>
      <w:r>
        <w:rPr>
          <w:rStyle w:val="Hyperlink"/>
        </w:rPr>
        <w:t>,</w:t>
      </w:r>
      <w:r>
        <w:fldChar w:fldCharType="end"/>
      </w:r>
      <w:r>
        <w:rPr>
          <w:rStyle w:val="CharStyle86"/>
        </w:rPr>
        <w:t xml:space="preserve"> </w:t>
      </w:r>
      <w:r>
        <w:rPr>
          <w:rStyle w:val="CharStyle85"/>
        </w:rPr>
        <w:t>Katastrální pracoviště Jihlava</w:t>
      </w:r>
      <w:r>
        <w:rPr>
          <w:rStyle w:val="CharStyle86"/>
        </w:rPr>
        <w:t xml:space="preserve"> </w:t>
      </w:r>
      <w:r>
        <w:rPr>
          <w:rStyle w:val="CharStyle87"/>
        </w:rPr>
        <w:t>0</w:t>
      </w:r>
    </w:p>
    <w:p>
      <w:pPr>
        <w:pStyle w:val="Style79"/>
        <w:widowControl w:val="0"/>
        <w:keepNext w:val="0"/>
        <w:keepLines w:val="0"/>
        <w:shd w:val="clear" w:color="auto" w:fill="auto"/>
        <w:bidi w:val="0"/>
        <w:jc w:val="left"/>
        <w:spacing w:before="0" w:after="2391" w:line="180" w:lineRule="exact"/>
        <w:ind w:left="0" w:right="0" w:firstLine="0"/>
      </w:pPr>
      <w:r>
        <w:rPr>
          <w:lang w:val="cs-CZ" w:eastAsia="cs-CZ" w:bidi="cs-CZ"/>
          <w:w w:val="100"/>
          <w:spacing w:val="0"/>
          <w:color w:val="000000"/>
          <w:position w:val="0"/>
        </w:rPr>
        <w:t>Zobrazené údaje mají informativní charakter. Platnost dat k 14.03.2022 10:00.</w:t>
      </w:r>
    </w:p>
    <w:p>
      <w:pPr>
        <w:pStyle w:val="Style88"/>
        <w:widowControl w:val="0"/>
        <w:keepNext w:val="0"/>
        <w:keepLines w:val="0"/>
        <w:shd w:val="clear" w:color="auto" w:fill="auto"/>
        <w:bidi w:val="0"/>
        <w:jc w:val="left"/>
        <w:spacing w:before="0" w:after="0" w:line="140" w:lineRule="exact"/>
        <w:ind w:left="0" w:right="0" w:firstLine="0"/>
        <w:sectPr>
          <w:headerReference w:type="even" r:id="rId58"/>
          <w:headerReference w:type="default" r:id="rId59"/>
          <w:footerReference w:type="even" r:id="rId60"/>
          <w:footerReference w:type="default" r:id="rId61"/>
          <w:pgSz w:w="11900" w:h="16840"/>
          <w:pgMar w:top="1293" w:left="552" w:right="682" w:bottom="544" w:header="0" w:footer="3" w:gutter="0"/>
          <w:rtlGutter w:val="0"/>
          <w:cols w:space="720"/>
          <w:pgNumType w:start="19"/>
          <w:noEndnote/>
          <w:docGrid w:linePitch="360"/>
        </w:sectPr>
      </w:pPr>
      <w:r>
        <w:pict>
          <v:shape id="_x0000_s1101" type="#_x0000_t202" style="position:absolute;margin-left:458.5pt;margin-top:0;width:81.6pt;height:10.05pt;z-index:-125829356;mso-wrap-distance-left:5.pt;mso-wrap-distance-right:5.pt;mso-wrap-distance-bottom:19.8pt;mso-position-horizontal-relative:margin" filled="f" stroked="f">
            <v:textbox style="mso-fit-shape-to-text:t" inset="0,0,0,0">
              <w:txbxContent>
                <w:p>
                  <w:pPr>
                    <w:pStyle w:val="Style88"/>
                    <w:widowControl w:val="0"/>
                    <w:keepNext w:val="0"/>
                    <w:keepLines w:val="0"/>
                    <w:shd w:val="clear" w:color="auto" w:fill="auto"/>
                    <w:bidi w:val="0"/>
                    <w:jc w:val="left"/>
                    <w:spacing w:before="0" w:after="0" w:line="140" w:lineRule="exact"/>
                    <w:ind w:left="0" w:right="0" w:firstLine="0"/>
                  </w:pPr>
                  <w:r>
                    <w:rPr>
                      <w:rStyle w:val="CharStyle89"/>
                      <w:b/>
                      <w:bCs/>
                    </w:rPr>
                    <w:t>Verze 6.2.4 b3 [WWW6]</w:t>
                  </w:r>
                </w:p>
              </w:txbxContent>
            </v:textbox>
            <w10:wrap type="square" side="left" anchorx="margin"/>
          </v:shape>
        </w:pict>
      </w:r>
      <w:r>
        <w:rPr>
          <w:lang w:val="cs-CZ" w:eastAsia="cs-CZ" w:bidi="cs-CZ"/>
          <w:w w:val="100"/>
          <w:spacing w:val="0"/>
          <w:color w:val="000000"/>
          <w:position w:val="0"/>
        </w:rPr>
        <w:t xml:space="preserve">© 2004 - 2022 </w:t>
      </w:r>
      <w:r>
        <w:fldChar w:fldCharType="begin"/>
      </w:r>
      <w:r>
        <w:rPr>
          <w:rStyle w:val="CharStyle91"/>
        </w:rPr>
        <w:instrText> HYPERLINK "http://www.cuzk.cz/" </w:instrText>
      </w:r>
      <w:r>
        <w:fldChar w:fldCharType="separate"/>
      </w:r>
      <w:r>
        <w:rPr>
          <w:rStyle w:val="Hyperlink"/>
          <w:b/>
          <w:bCs/>
        </w:rPr>
        <w:t>Český úřad zeměměřický a katastrální</w:t>
      </w:r>
      <w:r>
        <w:rPr>
          <w:rStyle w:val="Hyperlink"/>
          <w:b/>
          <w:bCs/>
        </w:rPr>
        <w:t xml:space="preserve"> </w:t>
      </w:r>
      <w:r>
        <w:rPr>
          <w:rStyle w:val="Hyperlink"/>
          <w:b w:val="0"/>
          <w:bCs w:val="0"/>
        </w:rPr>
        <w:t>0</w:t>
      </w:r>
      <w:r>
        <w:fldChar w:fldCharType="end"/>
      </w:r>
    </w:p>
    <w:p>
      <w:pPr>
        <w:pStyle w:val="Style29"/>
        <w:widowControl w:val="0"/>
        <w:keepNext/>
        <w:keepLines/>
        <w:shd w:val="clear" w:color="auto" w:fill="auto"/>
        <w:bidi w:val="0"/>
        <w:jc w:val="left"/>
        <w:spacing w:before="0" w:after="0" w:line="240" w:lineRule="exact"/>
        <w:ind w:left="0" w:right="0" w:firstLine="0"/>
      </w:pPr>
      <w:bookmarkStart w:id="32" w:name="bookmark32"/>
      <w:r>
        <w:rPr>
          <w:rStyle w:val="CharStyle69"/>
          <w:b/>
          <w:bCs/>
        </w:rPr>
        <w:t>Informace o pozemku</w:t>
      </w:r>
      <w:bookmarkEnd w:id="32"/>
    </w:p>
    <w:tbl>
      <w:tblPr>
        <w:tblOverlap w:val="never"/>
        <w:tblLayout w:type="fixed"/>
        <w:jc w:val="left"/>
      </w:tblPr>
      <w:tblGrid>
        <w:gridCol w:w="1829"/>
        <w:gridCol w:w="4291"/>
      </w:tblGrid>
      <w:tr>
        <w:trPr>
          <w:trHeight w:val="442" w:hRule="exact"/>
        </w:trPr>
        <w:tc>
          <w:tcPr>
            <w:shd w:val="clear" w:color="auto" w:fill="FFFFFF"/>
            <w:tcBorders>
              <w:left w:val="single" w:sz="4"/>
              <w:top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Parcelní číslo:</w:t>
            </w:r>
          </w:p>
        </w:tc>
        <w:tc>
          <w:tcPr>
            <w:shd w:val="clear" w:color="auto" w:fill="FFFFFF"/>
            <w:tcBorders>
              <w:right w:val="single" w:sz="4"/>
              <w:top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10480</w:t>
            </w:r>
          </w:p>
        </w:tc>
      </w:tr>
      <w:tr>
        <w:trPr>
          <w:trHeight w:val="427"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Obec:</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Polná Í58771110</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Katastrální území:</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Nové Dvorv u Kamenné Í6627551</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Číslo LV:</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3"/>
              </w:rPr>
              <w:t>176</w:t>
            </w:r>
          </w:p>
        </w:tc>
      </w:tr>
      <w:tr>
        <w:trPr>
          <w:trHeight w:val="451"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Výměra [m</w:t>
            </w:r>
            <w:r>
              <w:rPr>
                <w:rStyle w:val="CharStyle72"/>
                <w:vertAlign w:val="superscript"/>
              </w:rPr>
              <w:t>2</w:t>
            </w:r>
            <w:r>
              <w:rPr>
                <w:rStyle w:val="CharStyle72"/>
              </w:rPr>
              <w:t>]:</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231</w:t>
            </w:r>
          </w:p>
        </w:tc>
      </w:tr>
      <w:tr>
        <w:trPr>
          <w:trHeight w:val="422"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Typ parcely:</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Parcela katastru nemovitostí</w:t>
            </w:r>
          </w:p>
        </w:tc>
      </w:tr>
      <w:tr>
        <w:trPr>
          <w:trHeight w:val="427"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Mapový list:</w:t>
            </w:r>
          </w:p>
        </w:tc>
        <w:tc>
          <w:tcPr>
            <w:shd w:val="clear" w:color="auto" w:fill="FFFFFF"/>
            <w:tcBorders>
              <w:right w:val="single" w:sz="4"/>
            </w:tcBorders>
            <w:vAlign w:val="top"/>
          </w:tcPr>
          <w:p>
            <w:pPr>
              <w:framePr w:w="6120" w:wrap="notBeside" w:vAnchor="text" w:hAnchor="text" w:y="1"/>
              <w:widowControl w:val="0"/>
              <w:rPr>
                <w:sz w:val="10"/>
                <w:szCs w:val="10"/>
              </w:rPr>
            </w:pPr>
          </w:p>
        </w:tc>
      </w:tr>
      <w:tr>
        <w:trPr>
          <w:trHeight w:val="418" w:hRule="exact"/>
        </w:trPr>
        <w:tc>
          <w:tcPr>
            <w:shd w:val="clear" w:color="auto" w:fill="FFFFFF"/>
            <w:tcBorders>
              <w:lef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Určení výměry:</w:t>
            </w:r>
          </w:p>
        </w:tc>
        <w:tc>
          <w:tcPr>
            <w:shd w:val="clear" w:color="auto" w:fill="FFFFFF"/>
            <w:tcBorders>
              <w:right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Graficky nebo v digitalizované mapě</w:t>
            </w:r>
          </w:p>
        </w:tc>
      </w:tr>
      <w:tr>
        <w:trPr>
          <w:trHeight w:val="413" w:hRule="exact"/>
        </w:trPr>
        <w:tc>
          <w:tcPr>
            <w:shd w:val="clear" w:color="auto" w:fill="FFFFFF"/>
            <w:tcBorders>
              <w:left w:val="single" w:sz="4"/>
              <w:bottom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0" w:right="0" w:firstLine="0"/>
            </w:pPr>
            <w:r>
              <w:rPr>
                <w:rStyle w:val="CharStyle72"/>
              </w:rPr>
              <w:t>Druh pozemku:</w:t>
            </w:r>
          </w:p>
        </w:tc>
        <w:tc>
          <w:tcPr>
            <w:shd w:val="clear" w:color="auto" w:fill="FFFFFF"/>
            <w:tcBorders>
              <w:right w:val="single" w:sz="4"/>
              <w:bottom w:val="single" w:sz="4"/>
            </w:tcBorders>
            <w:vAlign w:val="center"/>
          </w:tcPr>
          <w:p>
            <w:pPr>
              <w:pStyle w:val="Style10"/>
              <w:framePr w:w="6120" w:wrap="notBeside" w:vAnchor="text" w:hAnchor="text" w:y="1"/>
              <w:widowControl w:val="0"/>
              <w:keepNext w:val="0"/>
              <w:keepLines w:val="0"/>
              <w:shd w:val="clear" w:color="auto" w:fill="auto"/>
              <w:bidi w:val="0"/>
              <w:jc w:val="left"/>
              <w:spacing w:before="0" w:after="0" w:line="180" w:lineRule="exact"/>
              <w:ind w:left="340" w:right="0" w:firstLine="0"/>
            </w:pPr>
            <w:r>
              <w:rPr>
                <w:rStyle w:val="CharStyle72"/>
              </w:rPr>
              <w:t>trvalý travní porost</w:t>
            </w:r>
          </w:p>
        </w:tc>
      </w:tr>
    </w:tbl>
    <w:p>
      <w:pPr>
        <w:framePr w:w="6120" w:wrap="notBeside" w:vAnchor="text" w:hAnchor="text" w:y="1"/>
        <w:widowControl w:val="0"/>
        <w:rPr>
          <w:sz w:val="2"/>
          <w:szCs w:val="2"/>
        </w:rPr>
      </w:pPr>
    </w:p>
    <w:p>
      <w:pPr>
        <w:widowControl w:val="0"/>
        <w:rPr>
          <w:sz w:val="2"/>
          <w:szCs w:val="2"/>
        </w:rPr>
      </w:pPr>
    </w:p>
    <w:p>
      <w:pPr>
        <w:pStyle w:val="Style74"/>
        <w:widowControl w:val="0"/>
        <w:keepNext w:val="0"/>
        <w:keepLines w:val="0"/>
        <w:shd w:val="clear" w:color="auto" w:fill="auto"/>
        <w:bidi w:val="0"/>
        <w:jc w:val="left"/>
        <w:spacing w:before="362" w:after="0" w:line="220" w:lineRule="exact"/>
        <w:ind w:left="0" w:right="0" w:firstLine="0"/>
      </w:pPr>
      <w:r>
        <w:pict>
          <v:shape id="_x0000_s1102" type="#_x0000_t75" style="position:absolute;margin-left:319.45pt;margin-top:-213.85pt;width:217.9pt;height:163.7pt;z-index:-125829355;mso-wrap-distance-left:9.85pt;mso-wrap-distance-right:5.5pt;mso-position-horizontal-relative:margin" wrapcoords="0 0 21600 0 21600 21600 0 21600 0 0">
            <v:imagedata r:id="rId62" r:href="rId63"/>
            <w10:wrap type="topAndBottom" anchorx="margin"/>
          </v:shape>
        </w:pict>
      </w:r>
      <w:r>
        <w:rPr>
          <w:rStyle w:val="CharStyle76"/>
          <w:b/>
          <w:bCs/>
        </w:rPr>
        <w:t>Vlastníci, jiní oprávnění</w:t>
      </w:r>
    </w:p>
    <w:tbl>
      <w:tblPr>
        <w:tblOverlap w:val="never"/>
        <w:tblLayout w:type="fixed"/>
        <w:jc w:val="center"/>
      </w:tblPr>
      <w:tblGrid>
        <w:gridCol w:w="6552"/>
        <w:gridCol w:w="4085"/>
      </w:tblGrid>
      <w:tr>
        <w:trPr>
          <w:trHeight w:val="859" w:hRule="exact"/>
        </w:trPr>
        <w:tc>
          <w:tcPr>
            <w:shd w:val="clear" w:color="auto" w:fill="FFFFFF"/>
            <w:tcBorders>
              <w:left w:val="single" w:sz="4"/>
              <w:top w:val="single" w:sz="4"/>
            </w:tcBorders>
            <w:vAlign w:val="top"/>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77"/>
              </w:rPr>
              <w:t>Vlastnické právo</w:t>
            </w:r>
          </w:p>
        </w:tc>
        <w:tc>
          <w:tcPr>
            <w:shd w:val="clear" w:color="auto" w:fill="FFFFFF"/>
            <w:tcBorders>
              <w:right w:val="single" w:sz="4"/>
              <w:top w:val="single" w:sz="4"/>
            </w:tcBorders>
            <w:vAlign w:val="top"/>
          </w:tcPr>
          <w:p>
            <w:pPr>
              <w:pStyle w:val="Style10"/>
              <w:framePr w:w="10637"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77"/>
              </w:rPr>
              <w:t>Podíl</w:t>
            </w:r>
          </w:p>
        </w:tc>
      </w:tr>
      <w:tr>
        <w:trPr>
          <w:trHeight w:val="691" w:hRule="exact"/>
        </w:trPr>
        <w:tc>
          <w:tcPr>
            <w:shd w:val="clear" w:color="auto" w:fill="FFFFFF"/>
            <w:gridSpan w:val="2"/>
            <w:tcBorders>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101"/>
              </w:rPr>
              <w:t>Způsob ochrany nemovitosti</w:t>
            </w:r>
          </w:p>
        </w:tc>
      </w:tr>
      <w:tr>
        <w:trPr>
          <w:trHeight w:val="432" w:hRule="exact"/>
        </w:trPr>
        <w:tc>
          <w:tcPr>
            <w:shd w:val="clear" w:color="auto" w:fill="FFFFFF"/>
            <w:tcBorders>
              <w:lef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77"/>
              </w:rPr>
              <w:t>Název</w:t>
            </w:r>
          </w:p>
        </w:tc>
        <w:tc>
          <w:tcPr>
            <w:shd w:val="clear" w:color="auto" w:fill="FFFFFF"/>
            <w:tcBorders>
              <w:right w:val="single" w:sz="4"/>
              <w:top w:val="single" w:sz="4"/>
            </w:tcBorders>
            <w:vAlign w:val="top"/>
          </w:tcPr>
          <w:p>
            <w:pPr>
              <w:framePr w:w="10637" w:wrap="notBeside" w:vAnchor="text" w:hAnchor="text" w:xAlign="center" w:y="1"/>
              <w:widowControl w:val="0"/>
              <w:rPr>
                <w:sz w:val="10"/>
                <w:szCs w:val="10"/>
              </w:rPr>
            </w:pPr>
          </w:p>
        </w:tc>
      </w:tr>
      <w:tr>
        <w:trPr>
          <w:trHeight w:val="422" w:hRule="exact"/>
        </w:trPr>
        <w:tc>
          <w:tcPr>
            <w:shd w:val="clear" w:color="auto" w:fill="FFFFFF"/>
            <w:tcBorders>
              <w:left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2"/>
              </w:rPr>
              <w:t>zemědělský půdní fond</w:t>
            </w:r>
          </w:p>
        </w:tc>
        <w:tc>
          <w:tcPr>
            <w:shd w:val="clear" w:color="auto" w:fill="FFFFFF"/>
            <w:tcBorders>
              <w:right w:val="single" w:sz="4"/>
            </w:tcBorders>
            <w:vAlign w:val="top"/>
          </w:tcPr>
          <w:p>
            <w:pPr>
              <w:framePr w:w="10637" w:wrap="notBeside" w:vAnchor="text" w:hAnchor="text" w:xAlign="center" w:y="1"/>
              <w:widowControl w:val="0"/>
              <w:rPr>
                <w:sz w:val="10"/>
                <w:szCs w:val="10"/>
              </w:rPr>
            </w:pPr>
          </w:p>
        </w:tc>
      </w:tr>
      <w:tr>
        <w:trPr>
          <w:trHeight w:val="677" w:hRule="exact"/>
        </w:trPr>
        <w:tc>
          <w:tcPr>
            <w:shd w:val="clear" w:color="auto" w:fill="FFFFFF"/>
            <w:gridSpan w:val="2"/>
            <w:tcBorders>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101"/>
              </w:rPr>
              <w:t>Seznam BPEJ</w:t>
            </w:r>
          </w:p>
        </w:tc>
      </w:tr>
      <w:tr>
        <w:trPr>
          <w:trHeight w:val="451" w:hRule="exact"/>
        </w:trPr>
        <w:tc>
          <w:tcPr>
            <w:shd w:val="clear" w:color="auto" w:fill="FFFFFF"/>
            <w:tcBorders>
              <w:left w:val="single" w:sz="4"/>
              <w:top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77"/>
              </w:rPr>
              <w:t>BPEJ Výměra</w:t>
            </w:r>
          </w:p>
        </w:tc>
        <w:tc>
          <w:tcPr>
            <w:shd w:val="clear" w:color="auto" w:fill="FFFFFF"/>
            <w:tcBorders>
              <w:right w:val="single" w:sz="4"/>
              <w:top w:val="single" w:sz="4"/>
            </w:tcBorders>
            <w:vAlign w:val="top"/>
          </w:tcPr>
          <w:p>
            <w:pPr>
              <w:framePr w:w="10637" w:wrap="notBeside" w:vAnchor="text" w:hAnchor="text" w:xAlign="center" w:y="1"/>
              <w:widowControl w:val="0"/>
              <w:rPr>
                <w:sz w:val="10"/>
                <w:szCs w:val="10"/>
              </w:rPr>
            </w:pPr>
          </w:p>
        </w:tc>
      </w:tr>
      <w:tr>
        <w:trPr>
          <w:trHeight w:val="413" w:hRule="exact"/>
        </w:trPr>
        <w:tc>
          <w:tcPr>
            <w:shd w:val="clear" w:color="auto" w:fill="FFFFFF"/>
            <w:tcBorders>
              <w:left w:val="single" w:sz="4"/>
              <w:bottom w:val="single" w:sz="4"/>
            </w:tcBorders>
            <w:vAlign w:val="center"/>
          </w:tcPr>
          <w:p>
            <w:pPr>
              <w:pStyle w:val="Style10"/>
              <w:framePr w:w="10637"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3"/>
              </w:rPr>
              <w:t xml:space="preserve">768110 </w:t>
            </w:r>
            <w:r>
              <w:rPr>
                <w:rStyle w:val="CharStyle72"/>
              </w:rPr>
              <w:t>231</w:t>
            </w:r>
          </w:p>
        </w:tc>
        <w:tc>
          <w:tcPr>
            <w:shd w:val="clear" w:color="auto" w:fill="FFFFFF"/>
            <w:tcBorders>
              <w:right w:val="single" w:sz="4"/>
              <w:bottom w:val="single" w:sz="4"/>
            </w:tcBorders>
            <w:vAlign w:val="top"/>
          </w:tcPr>
          <w:p>
            <w:pPr>
              <w:framePr w:w="10637" w:wrap="notBeside" w:vAnchor="text" w:hAnchor="text" w:xAlign="center" w:y="1"/>
              <w:widowControl w:val="0"/>
              <w:rPr>
                <w:sz w:val="10"/>
                <w:szCs w:val="10"/>
              </w:rPr>
            </w:pPr>
          </w:p>
        </w:tc>
      </w:tr>
    </w:tbl>
    <w:p>
      <w:pPr>
        <w:framePr w:w="10637" w:wrap="notBeside" w:vAnchor="text" w:hAnchor="text" w:xAlign="center" w:y="1"/>
        <w:widowControl w:val="0"/>
        <w:rPr>
          <w:sz w:val="2"/>
          <w:szCs w:val="2"/>
        </w:rPr>
      </w:pPr>
    </w:p>
    <w:p>
      <w:pPr>
        <w:widowControl w:val="0"/>
        <w:rPr>
          <w:sz w:val="2"/>
          <w:szCs w:val="2"/>
        </w:rPr>
      </w:pPr>
    </w:p>
    <w:p>
      <w:pPr>
        <w:pStyle w:val="Style74"/>
        <w:widowControl w:val="0"/>
        <w:keepNext w:val="0"/>
        <w:keepLines w:val="0"/>
        <w:shd w:val="clear" w:color="auto" w:fill="auto"/>
        <w:bidi w:val="0"/>
        <w:jc w:val="left"/>
        <w:spacing w:before="242" w:after="196" w:line="220" w:lineRule="exact"/>
        <w:ind w:left="0" w:right="0" w:firstLine="0"/>
      </w:pPr>
      <w:r>
        <w:rPr>
          <w:rStyle w:val="CharStyle76"/>
          <w:b/>
          <w:bCs/>
        </w:rPr>
        <w:t>Omezení vlastnického práva</w:t>
      </w:r>
    </w:p>
    <w:p>
      <w:pPr>
        <w:pStyle w:val="Style79"/>
        <w:widowControl w:val="0"/>
        <w:keepNext w:val="0"/>
        <w:keepLines w:val="0"/>
        <w:shd w:val="clear" w:color="auto" w:fill="auto"/>
        <w:bidi w:val="0"/>
        <w:jc w:val="left"/>
        <w:spacing w:before="0" w:after="326" w:line="180" w:lineRule="exact"/>
        <w:ind w:left="0" w:right="0" w:firstLine="0"/>
      </w:pPr>
      <w:r>
        <w:rPr>
          <w:lang w:val="cs-CZ" w:eastAsia="cs-CZ" w:bidi="cs-CZ"/>
          <w:w w:val="100"/>
          <w:spacing w:val="0"/>
          <w:color w:val="000000"/>
          <w:position w:val="0"/>
        </w:rPr>
        <w:t>Nejsou evidována žádná omezení.</w:t>
      </w:r>
    </w:p>
    <w:p>
      <w:pPr>
        <w:pStyle w:val="Style74"/>
        <w:widowControl w:val="0"/>
        <w:keepNext w:val="0"/>
        <w:keepLines w:val="0"/>
        <w:shd w:val="clear" w:color="auto" w:fill="auto"/>
        <w:bidi w:val="0"/>
        <w:jc w:val="left"/>
        <w:spacing w:before="0" w:after="196" w:line="220" w:lineRule="exact"/>
        <w:ind w:left="0" w:right="0" w:firstLine="0"/>
      </w:pPr>
      <w:r>
        <w:rPr>
          <w:rStyle w:val="CharStyle76"/>
          <w:b/>
          <w:bCs/>
        </w:rPr>
        <w:t>Jiné zápisy</w:t>
      </w:r>
    </w:p>
    <w:p>
      <w:pPr>
        <w:pStyle w:val="Style79"/>
        <w:widowControl w:val="0"/>
        <w:keepNext w:val="0"/>
        <w:keepLines w:val="0"/>
        <w:shd w:val="clear" w:color="auto" w:fill="auto"/>
        <w:bidi w:val="0"/>
        <w:jc w:val="left"/>
        <w:spacing w:before="0" w:after="246" w:line="180" w:lineRule="exact"/>
        <w:ind w:left="0" w:right="0" w:firstLine="0"/>
      </w:pPr>
      <w:r>
        <w:rPr>
          <w:lang w:val="cs-CZ" w:eastAsia="cs-CZ" w:bidi="cs-CZ"/>
          <w:w w:val="100"/>
          <w:spacing w:val="0"/>
          <w:color w:val="000000"/>
          <w:position w:val="0"/>
        </w:rPr>
        <w:t>Nejsou evidovány žádné jiné zápisy.</w:t>
      </w:r>
    </w:p>
    <w:p>
      <w:pPr>
        <w:pStyle w:val="Style81"/>
        <w:widowControl w:val="0"/>
        <w:keepNext w:val="0"/>
        <w:keepLines w:val="0"/>
        <w:shd w:val="clear" w:color="auto" w:fill="auto"/>
        <w:bidi w:val="0"/>
        <w:jc w:val="left"/>
        <w:spacing w:before="0" w:after="169" w:line="170" w:lineRule="exact"/>
        <w:ind w:left="220" w:right="0" w:firstLine="0"/>
      </w:pPr>
      <w:r>
        <w:rPr>
          <w:rStyle w:val="CharStyle83"/>
          <w:b w:val="0"/>
          <w:bCs w:val="0"/>
        </w:rPr>
        <w:t>**</w:t>
      </w:r>
      <w:r>
        <w:rPr>
          <w:rStyle w:val="CharStyle84"/>
          <w:b/>
          <w:bCs/>
        </w:rPr>
        <w:t xml:space="preserve"> Řízení, v rámci kterých byl k nemovitosti zapsán cenový údaj</w:t>
      </w:r>
    </w:p>
    <w:p>
      <w:pPr>
        <w:pStyle w:val="Style79"/>
        <w:widowControl w:val="0"/>
        <w:keepNext w:val="0"/>
        <w:keepLines w:val="0"/>
        <w:shd w:val="clear" w:color="auto" w:fill="auto"/>
        <w:bidi w:val="0"/>
        <w:jc w:val="left"/>
        <w:spacing w:before="0" w:after="191" w:line="269" w:lineRule="exact"/>
        <w:ind w:left="0" w:right="0" w:firstLine="0"/>
      </w:pPr>
      <w:r>
        <w:rPr>
          <w:lang w:val="cs-CZ" w:eastAsia="cs-CZ" w:bidi="cs-CZ"/>
          <w:w w:val="100"/>
          <w:spacing w:val="0"/>
          <w:color w:val="000000"/>
          <w:position w:val="0"/>
        </w:rPr>
        <w:t xml:space="preserve">Nemovitost je v územním obvodu, kde státní správu katastru nemovitostí ČR vykonává </w:t>
      </w:r>
      <w:r>
        <w:rPr>
          <w:rStyle w:val="CharStyle85"/>
        </w:rPr>
        <w:t>Katastrální úřad pro Vysočinu</w:t>
      </w:r>
      <w:r>
        <w:rPr>
          <w:rStyle w:val="CharStyle86"/>
        </w:rPr>
        <w:t xml:space="preserve">. </w:t>
      </w:r>
      <w:r>
        <w:rPr>
          <w:rStyle w:val="CharStyle85"/>
        </w:rPr>
        <w:t>Katastrální pracoviště Jihlava</w:t>
      </w:r>
      <w:r>
        <w:rPr>
          <w:rStyle w:val="CharStyle87"/>
        </w:rPr>
        <w:t>0</w:t>
      </w:r>
    </w:p>
    <w:p>
      <w:pPr>
        <w:pStyle w:val="Style79"/>
        <w:widowControl w:val="0"/>
        <w:keepNext w:val="0"/>
        <w:keepLines w:val="0"/>
        <w:shd w:val="clear" w:color="auto" w:fill="auto"/>
        <w:bidi w:val="0"/>
        <w:jc w:val="left"/>
        <w:spacing w:before="0" w:after="2511" w:line="180" w:lineRule="exact"/>
        <w:ind w:left="0" w:right="0" w:firstLine="0"/>
      </w:pPr>
      <w:r>
        <w:rPr>
          <w:lang w:val="cs-CZ" w:eastAsia="cs-CZ" w:bidi="cs-CZ"/>
          <w:w w:val="100"/>
          <w:spacing w:val="0"/>
          <w:color w:val="000000"/>
          <w:position w:val="0"/>
        </w:rPr>
        <w:t>Zobrazené údaje mají informativní charakter. Platnost dat k 14.03.2022 10:00.</w:t>
      </w:r>
    </w:p>
    <w:p>
      <w:pPr>
        <w:pStyle w:val="Style88"/>
        <w:widowControl w:val="0"/>
        <w:keepNext w:val="0"/>
        <w:keepLines w:val="0"/>
        <w:shd w:val="clear" w:color="auto" w:fill="auto"/>
        <w:bidi w:val="0"/>
        <w:jc w:val="left"/>
        <w:spacing w:before="0" w:after="207" w:line="140" w:lineRule="exact"/>
        <w:ind w:left="0" w:right="0" w:firstLine="0"/>
      </w:pPr>
      <w:r>
        <w:pict>
          <v:shape id="_x0000_s1103" type="#_x0000_t202" style="position:absolute;margin-left:460.55pt;margin-top:0;width:81.6pt;height:10.05pt;z-index:-125829354;mso-wrap-distance-left:5.pt;mso-wrap-distance-right:5.pt;mso-position-horizontal-relative:margin" filled="f" stroked="f">
            <v:textbox style="mso-fit-shape-to-text:t" inset="0,0,0,0">
              <w:txbxContent>
                <w:p>
                  <w:pPr>
                    <w:pStyle w:val="Style88"/>
                    <w:widowControl w:val="0"/>
                    <w:keepNext w:val="0"/>
                    <w:keepLines w:val="0"/>
                    <w:shd w:val="clear" w:color="auto" w:fill="auto"/>
                    <w:bidi w:val="0"/>
                    <w:jc w:val="left"/>
                    <w:spacing w:before="0" w:after="0" w:line="140" w:lineRule="exact"/>
                    <w:ind w:left="0" w:right="0" w:firstLine="0"/>
                  </w:pPr>
                  <w:r>
                    <w:rPr>
                      <w:rStyle w:val="CharStyle89"/>
                      <w:b/>
                      <w:bCs/>
                    </w:rPr>
                    <w:t>Verze 6.2.4 b3 [WWW6]</w:t>
                  </w:r>
                </w:p>
              </w:txbxContent>
            </v:textbox>
            <w10:wrap type="square" side="left" anchorx="margin"/>
          </v:shape>
        </w:pict>
      </w:r>
      <w:r>
        <w:rPr>
          <w:lang w:val="cs-CZ" w:eastAsia="cs-CZ" w:bidi="cs-CZ"/>
          <w:w w:val="100"/>
          <w:spacing w:val="0"/>
          <w:color w:val="000000"/>
          <w:position w:val="0"/>
        </w:rPr>
        <w:t xml:space="preserve">© 2004 - 2022 </w:t>
      </w:r>
      <w:r>
        <w:rPr>
          <w:rStyle w:val="CharStyle91"/>
          <w:b/>
          <w:bCs/>
        </w:rPr>
        <w:t>Český úřad zeměměřický a katastrální</w:t>
      </w:r>
      <w:r>
        <w:rPr>
          <w:rStyle w:val="CharStyle92"/>
          <w:b/>
          <w:bCs/>
        </w:rPr>
        <w:t>ch</w:t>
      </w:r>
    </w:p>
    <w:p>
      <w:pPr>
        <w:pStyle w:val="Style57"/>
        <w:widowControl w:val="0"/>
        <w:keepNext w:val="0"/>
        <w:keepLines w:val="0"/>
        <w:shd w:val="clear" w:color="auto" w:fill="auto"/>
        <w:bidi w:val="0"/>
        <w:jc w:val="left"/>
        <w:spacing w:before="0" w:after="0" w:line="150" w:lineRule="exact"/>
        <w:ind w:left="0" w:right="0" w:firstLine="0"/>
        <w:sectPr>
          <w:headerReference w:type="even" r:id="rId64"/>
          <w:headerReference w:type="default" r:id="rId65"/>
          <w:footerReference w:type="even" r:id="rId66"/>
          <w:footerReference w:type="default" r:id="rId67"/>
          <w:pgSz w:w="11900" w:h="16840"/>
          <w:pgMar w:top="907" w:left="466" w:right="581" w:bottom="209" w:header="0" w:footer="3" w:gutter="0"/>
          <w:rtlGutter w:val="0"/>
          <w:cols w:space="720"/>
          <w:pgNumType w:start="48"/>
          <w:noEndnote/>
          <w:docGrid w:linePitch="360"/>
        </w:sectPr>
      </w:pPr>
      <w:r>
        <w:fldChar w:fldCharType="begin"/>
      </w:r>
      <w:r>
        <w:rPr>
          <w:color w:val="000000"/>
        </w:rPr>
        <w:instrText> HYPERLINK "https://nahlizenidokn.cuzk.cz/ZobrazObjekt.aspx?encrypted=-01dGfVO_UajN502ZkJVZLECAOfYtCYRo1v9Yoln8EWY5bTqGF95WseOXEAWuiiF" </w:instrText>
      </w:r>
      <w:r>
        <w:fldChar w:fldCharType="separate"/>
      </w:r>
      <w:r>
        <w:rPr>
          <w:rStyle w:val="Hyperlink"/>
          <w:lang w:val="cs-CZ" w:eastAsia="cs-CZ" w:bidi="cs-CZ"/>
          <w:w w:val="100"/>
          <w:spacing w:val="0"/>
          <w:position w:val="0"/>
        </w:rPr>
        <w:t>https://nahlizenidokn.cuzk.cz/ZobrazObjekt.aspx?encrypted=-01dGfVO_UajN502ZkJVZLECAOfYtCYRo1v9Yoln8EWY5bTqGF95WseOXEAWuiiF</w:t>
      </w:r>
      <w:r>
        <w:fldChar w:fldCharType="end"/>
      </w:r>
      <w:r>
        <w:rPr>
          <w:lang w:val="cs-CZ" w:eastAsia="cs-CZ" w:bidi="cs-CZ"/>
          <w:w w:val="100"/>
          <w:spacing w:val="0"/>
          <w:color w:val="000000"/>
          <w:position w:val="0"/>
        </w:rPr>
        <w:t>... 1/1</w:t>
      </w:r>
    </w:p>
    <w:p>
      <w:pPr>
        <w:pStyle w:val="Style102"/>
        <w:tabs>
          <w:tab w:leader="none" w:pos="3978" w:val="left"/>
        </w:tabs>
        <w:widowControl w:val="0"/>
        <w:keepNext w:val="0"/>
        <w:keepLines w:val="0"/>
        <w:shd w:val="clear" w:color="auto" w:fill="auto"/>
        <w:bidi w:val="0"/>
        <w:spacing w:before="0" w:after="0"/>
        <w:ind w:left="500" w:right="0" w:firstLine="0"/>
      </w:pPr>
      <w:r>
        <w:rPr>
          <w:lang w:val="cs-CZ" w:eastAsia="cs-CZ" w:bidi="cs-CZ"/>
          <w:w w:val="100"/>
          <w:spacing w:val="0"/>
          <w:color w:val="000000"/>
          <w:position w:val="0"/>
        </w:rPr>
        <w:t>PPD - Propočet projektové dokumentace</w:t>
        <w:tab/>
        <w:t>Ceník: H VP TEMO 2021 - STAND. - 2022.03</w:t>
      </w:r>
    </w:p>
    <w:p>
      <w:pPr>
        <w:pStyle w:val="Style102"/>
        <w:tabs>
          <w:tab w:leader="none" w:pos="3978" w:val="left"/>
        </w:tabs>
        <w:widowControl w:val="0"/>
        <w:keepNext w:val="0"/>
        <w:keepLines w:val="0"/>
        <w:shd w:val="clear" w:color="auto" w:fill="auto"/>
        <w:bidi w:val="0"/>
        <w:spacing w:before="0" w:after="180"/>
        <w:ind w:left="500" w:right="0" w:firstLine="0"/>
      </w:pPr>
      <w:r>
        <w:rPr>
          <w:lang w:val="cs-CZ" w:eastAsia="cs-CZ" w:bidi="cs-CZ"/>
          <w:w w:val="100"/>
          <w:spacing w:val="0"/>
          <w:color w:val="000000"/>
          <w:position w:val="0"/>
        </w:rPr>
        <w:t>Specifikace nákladů dle CTN</w:t>
        <w:tab/>
        <w:t>Položková databáze: 2022.03</w:t>
      </w:r>
    </w:p>
    <w:p>
      <w:pPr>
        <w:pStyle w:val="Style105"/>
        <w:tabs>
          <w:tab w:leader="none" w:pos="3978" w:val="left"/>
        </w:tabs>
        <w:widowControl w:val="0"/>
        <w:keepNext w:val="0"/>
        <w:keepLines w:val="0"/>
        <w:shd w:val="clear" w:color="auto" w:fill="auto"/>
        <w:bidi w:val="0"/>
        <w:spacing w:before="0" w:after="0"/>
        <w:ind w:left="500" w:right="0" w:firstLine="0"/>
      </w:pPr>
      <w:r>
        <w:rPr>
          <w:lang w:val="cs-CZ" w:eastAsia="cs-CZ" w:bidi="cs-CZ"/>
          <w:w w:val="100"/>
          <w:spacing w:val="0"/>
          <w:color w:val="000000"/>
          <w:position w:val="0"/>
        </w:rPr>
        <w:t>Název stavby:</w:t>
        <w:tab/>
        <w:t>VPIC Kamenná JI Most ev.č. 34817-2</w:t>
      </w:r>
    </w:p>
    <w:p>
      <w:pPr>
        <w:pStyle w:val="Style102"/>
        <w:widowControl w:val="0"/>
        <w:keepNext w:val="0"/>
        <w:keepLines w:val="0"/>
        <w:shd w:val="clear" w:color="auto" w:fill="auto"/>
        <w:bidi w:val="0"/>
        <w:spacing w:before="0" w:after="0"/>
        <w:ind w:left="500" w:right="0" w:firstLine="0"/>
      </w:pPr>
      <w:r>
        <w:rPr>
          <w:lang w:val="cs-CZ" w:eastAsia="cs-CZ" w:bidi="cs-CZ"/>
          <w:w w:val="100"/>
          <w:spacing w:val="0"/>
          <w:color w:val="000000"/>
          <w:position w:val="0"/>
        </w:rPr>
        <w:t>Číslo SPP prvku:</w:t>
      </w:r>
    </w:p>
    <w:p>
      <w:pPr>
        <w:pStyle w:val="Style102"/>
        <w:tabs>
          <w:tab w:leader="none" w:pos="3978" w:val="left"/>
        </w:tabs>
        <w:widowControl w:val="0"/>
        <w:keepNext w:val="0"/>
        <w:keepLines w:val="0"/>
        <w:shd w:val="clear" w:color="auto" w:fill="auto"/>
        <w:bidi w:val="0"/>
        <w:spacing w:before="0" w:after="0"/>
        <w:ind w:left="500" w:right="0" w:firstLine="0"/>
      </w:pPr>
      <w:r>
        <w:rPr>
          <w:lang w:val="cs-CZ" w:eastAsia="cs-CZ" w:bidi="cs-CZ"/>
          <w:w w:val="100"/>
          <w:spacing w:val="0"/>
          <w:color w:val="000000"/>
          <w:position w:val="0"/>
        </w:rPr>
        <w:t>Zhotovitel PD:</w:t>
        <w:tab/>
        <w:t>L.N.</w:t>
      </w:r>
    </w:p>
    <w:p>
      <w:pPr>
        <w:pStyle w:val="Style107"/>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lang w:val="cs-CZ" w:eastAsia="cs-CZ" w:bidi="cs-CZ"/>
          <w:w w:val="100"/>
          <w:spacing w:val="0"/>
          <w:color w:val="000000"/>
          <w:position w:val="0"/>
        </w:rPr>
        <w:t>Rekapitulace nákladů:</w:t>
      </w:r>
    </w:p>
    <w:tbl>
      <w:tblPr>
        <w:tblOverlap w:val="never"/>
        <w:tblLayout w:type="fixed"/>
        <w:jc w:val="center"/>
      </w:tblPr>
      <w:tblGrid>
        <w:gridCol w:w="5088"/>
        <w:gridCol w:w="2909"/>
        <w:gridCol w:w="461"/>
        <w:gridCol w:w="1310"/>
      </w:tblGrid>
      <w:tr>
        <w:trPr>
          <w:trHeight w:val="18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PŘÍPRAVA</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345,54</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ZEMNÍ PRÁCE</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89</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606,37</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MONTÁŽ</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37</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934,18</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GEODETICKÉ PRÁCE REALIZACE</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801,21</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VĚCNÁ BŘEMENA PŘÍPRAVA</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368,12</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VĚCNÁ BŘEMENA REALIZACE</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27</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608,70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403"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MATERIÁL ZHOTOVITELE - Vykazovaný</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31</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878,76</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Kč</w:t>
            </w:r>
          </w:p>
        </w:tc>
      </w:tr>
      <w:tr>
        <w:trPr>
          <w:trHeight w:val="211"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10"/>
              </w:rPr>
              <w:t>Celkové náklady:</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10"/>
              </w:rPr>
              <w:t>223</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10"/>
              </w:rPr>
              <w:t>542,88</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10"/>
              </w:rPr>
              <w:t>Kč</w:t>
            </w:r>
          </w:p>
        </w:tc>
      </w:tr>
    </w:tbl>
    <w:p>
      <w:pPr>
        <w:framePr w:w="9768" w:wrap="notBeside" w:vAnchor="text" w:hAnchor="text" w:xAlign="center" w:y="1"/>
        <w:widowControl w:val="0"/>
        <w:rPr>
          <w:sz w:val="2"/>
          <w:szCs w:val="2"/>
        </w:rPr>
      </w:pPr>
    </w:p>
    <w:p>
      <w:pPr>
        <w:widowControl w:val="0"/>
        <w:spacing w:line="360" w:lineRule="exact"/>
        <w:rPr>
          <w:sz w:val="24"/>
          <w:szCs w:val="24"/>
        </w:rPr>
      </w:pPr>
    </w:p>
    <w:tbl>
      <w:tblPr>
        <w:tblOverlap w:val="never"/>
        <w:tblLayout w:type="fixed"/>
        <w:jc w:val="center"/>
      </w:tblPr>
      <w:tblGrid>
        <w:gridCol w:w="2966"/>
        <w:gridCol w:w="4296"/>
        <w:gridCol w:w="1459"/>
        <w:gridCol w:w="1046"/>
      </w:tblGrid>
      <w:tr>
        <w:trPr>
          <w:trHeight w:val="187" w:hRule="exact"/>
        </w:trPr>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S e z n a m p o l o ž e k</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Číslo SAP</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Název položky</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60" w:right="0" w:firstLine="0"/>
            </w:pPr>
            <w:r>
              <w:rPr>
                <w:rStyle w:val="CharStyle109"/>
              </w:rPr>
              <w:t>Množství</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Celková cena</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PŘÍPRAVA</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1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958210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Návrh cenový a technický bez projednání</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5 184,06 Kč</w:t>
            </w:r>
          </w:p>
        </w:tc>
      </w:tr>
      <w:tr>
        <w:trPr>
          <w:trHeight w:val="293"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953634</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Projekt tlkm liniové metalické sítě</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15161.48 JV</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15 161,48 Kč</w:t>
            </w:r>
          </w:p>
        </w:tc>
      </w:tr>
      <w:tr>
        <w:trPr>
          <w:trHeight w:val="298"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ZEMNÍ PRÁCE</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954969</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Podvrt řízený do 150 mm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69 222,80 Kč</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958554</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Práce zemní do 50 m-ostatní činnosti</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5 238,37 Kč</w:t>
            </w: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955551</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Prohloubení rýhy š. 35cm o hl.10cm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609,10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955577</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Rýha v chodníku 35/50-70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6 050,00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952345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Rýha v trávě 35/70-100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15.00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5 814,60 Kč</w:t>
            </w: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952355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Rýha v trávě 50/110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2 049,00 Kč</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955053</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Vytyčení trasy v zastavěném terénu</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622,50 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MONTÁŽ</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06"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955824</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Instal.metal. kab. do stávajících trubek</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20.00 m</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1 012,20 Kč</w:t>
            </w:r>
          </w:p>
        </w:tc>
      </w:tr>
      <w:tr>
        <w:trPr>
          <w:trHeight w:val="211"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952649</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Měření stejnosměrné během stavby- první čtyřka</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178,36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952650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Měření stejnosměrné během stavby - další čtyřka</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34.00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1 399,10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952644</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Měření střídavé během stavby - další čtyřka</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34.00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932,96 Kč</w:t>
            </w:r>
          </w:p>
        </w:tc>
      </w:tr>
      <w:tr>
        <w:trPr>
          <w:trHeight w:val="206"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952643</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Měření střídavé během stavby - první čtyřka</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96,03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955000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Montáž jedné čtyřky s oboustr.číslováním</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70.00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2 400,30 Kč</w:t>
            </w:r>
          </w:p>
        </w:tc>
      </w:tr>
      <w:tr>
        <w:trPr>
          <w:trHeight w:val="206"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955280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Montáž spojky smršt.dvoupl.nad 50 čtyř.</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5 213,54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954991</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Montáž úložných kabelů do 50 XN</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26.00 m</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749,06 Kč</w:t>
            </w:r>
          </w:p>
        </w:tc>
      </w:tr>
      <w:tr>
        <w:trPr>
          <w:trHeight w:val="413"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957753</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202" w:lineRule="exact"/>
              <w:ind w:left="580" w:right="0" w:firstLine="0"/>
            </w:pPr>
            <w:r>
              <w:rPr>
                <w:rStyle w:val="CharStyle109"/>
              </w:rPr>
              <w:t>Realizace tratě síťové dohodou projektová rezerva</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18600.00 JV</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18 600,00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958469</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Uvedení stavby do provozu</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5335.72 JV</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5 335,72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955068</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Zrušení spojky smrštit.dvoupl.do 50 čtyř</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1 248,51 Kč</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955041</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Zrušení úložných kabelů do 50 XN</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768,40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GEODETICKÉ PRÁCE REALIZACE</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956284</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Zaměření trasy pro stavbu do 100m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5 801,21 Kč</w:t>
            </w: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VĚCNÁ BŘEMENA PŘÍPRAVA</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955313</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Uzavření sml. o SB o VBŘ</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10 368,12 Kč</w:t>
            </w:r>
          </w:p>
        </w:tc>
      </w:tr>
      <w:tr>
        <w:trPr>
          <w:trHeight w:val="19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VĚCNÁ BŘEMENA REALIZACE</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211"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958747</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Plán geom.pro VBŘ do 200m vč.(kus=100m)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6 038,20 Kč</w:t>
            </w:r>
          </w:p>
        </w:tc>
      </w:tr>
      <w:tr>
        <w:trPr>
          <w:trHeight w:val="302"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954830</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Projednání Smlouvy o zřízení věcného břemene</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5000.00 JV</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5 000,00 Kč</w:t>
            </w:r>
          </w:p>
        </w:tc>
      </w:tr>
      <w:tr>
        <w:trPr>
          <w:trHeight w:val="293"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955315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Uzavření sml.na zákl.SSB a přípr.vkl.VBŘ</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6 850,38 Kč</w:t>
            </w:r>
          </w:p>
        </w:tc>
      </w:tr>
      <w:tr>
        <w:trPr>
          <w:trHeight w:val="317" w:hRule="exact"/>
        </w:trPr>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958085</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Zajištění vkladu/výmazu věcného břemene do/z KN</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3.00 ks</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9 720,12 Kč</w:t>
            </w:r>
          </w:p>
        </w:tc>
      </w:tr>
      <w:tr>
        <w:trPr>
          <w:trHeight w:val="293" w:hRule="exact"/>
        </w:trPr>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L i m i t k a m a t e r i á l u</w:t>
            </w:r>
          </w:p>
        </w:tc>
        <w:tc>
          <w:tcPr>
            <w:shd w:val="clear" w:color="auto" w:fill="FFFFFF"/>
            <w:tcBorders/>
            <w:vAlign w:val="top"/>
          </w:tcPr>
          <w:p>
            <w:pPr>
              <w:framePr w:w="9768" w:wrap="notBeside" w:vAnchor="text" w:hAnchor="text" w:xAlign="center" w:y="1"/>
              <w:widowControl w:val="0"/>
              <w:rPr>
                <w:sz w:val="10"/>
                <w:szCs w:val="10"/>
              </w:rPr>
            </w:pPr>
          </w:p>
        </w:tc>
        <w:tc>
          <w:tcPr>
            <w:shd w:val="clear" w:color="auto" w:fill="FFFFFF"/>
            <w:tcBorders/>
            <w:vAlign w:val="top"/>
          </w:tcPr>
          <w:p>
            <w:pPr>
              <w:framePr w:w="9768" w:wrap="notBeside" w:vAnchor="text" w:hAnchor="text" w:xAlign="center" w:y="1"/>
              <w:widowControl w:val="0"/>
              <w:rPr>
                <w:sz w:val="10"/>
                <w:szCs w:val="10"/>
              </w:rPr>
            </w:pPr>
          </w:p>
        </w:tc>
      </w:tr>
      <w:tr>
        <w:trPr>
          <w:trHeight w:val="408"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Číslo SAP</w:t>
            </w:r>
          </w:p>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MATERIÁL ZHOTOVITELE - Vykazovaný</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Název položky</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60" w:right="0" w:firstLine="0"/>
            </w:pPr>
            <w:r>
              <w:rPr>
                <w:rStyle w:val="CharStyle109"/>
              </w:rPr>
              <w:t>Množství</w:t>
            </w:r>
          </w:p>
        </w:tc>
        <w:tc>
          <w:tcPr>
            <w:shd w:val="clear" w:color="auto" w:fill="FFFFFF"/>
            <w:tcBorders/>
            <w:vAlign w:val="top"/>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Celková cena</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303918</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Deska krycí plast. 300x1000 mm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146,56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303813</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Fólie výstražná 330mm PE oranžová</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29.00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123,54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303777</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Fólie výstražná 80mm PE červenobílá</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50.00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110,00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300284</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Kabel plastový TCEPKPFLEZE 35x4x0,6</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46.00 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14 001,94 Kč</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302550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Mini Marker 1401 3M Ball</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853,08 Kč</w:t>
            </w:r>
          </w:p>
        </w:tc>
      </w:tr>
      <w:tr>
        <w:trPr>
          <w:trHeight w:val="202"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312425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Modul konektor. 9700-10P</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14.00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311,08 Kč</w:t>
            </w: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320312</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Souprava odbočovací BOKT-5S-43/8-75/15</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280,24 Kč</w:t>
            </w: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322270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Spojka XAGA 500-75/15-400/EZE</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11 760,22 Kč</w:t>
            </w:r>
          </w:p>
        </w:tc>
      </w:tr>
      <w:tr>
        <w:trPr>
          <w:trHeight w:val="197"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302752</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Trubka PE 125/7,1/6000mm</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4 160,60 Kč</w:t>
            </w:r>
          </w:p>
        </w:tc>
      </w:tr>
      <w:tr>
        <w:trPr>
          <w:trHeight w:val="206" w:hRule="exact"/>
        </w:trPr>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109"/>
              </w:rPr>
              <w:t>309759</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left"/>
              <w:spacing w:before="0" w:after="0" w:line="130" w:lineRule="exact"/>
              <w:ind w:left="580" w:right="0" w:firstLine="0"/>
            </w:pPr>
            <w:r>
              <w:rPr>
                <w:rStyle w:val="CharStyle109"/>
              </w:rPr>
              <w:t>Vodič prop. SM-clip-volný B6 10114-B6U50</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2.00 ks</w:t>
            </w:r>
          </w:p>
        </w:tc>
        <w:tc>
          <w:tcPr>
            <w:shd w:val="clear" w:color="auto" w:fill="FFFFFF"/>
            <w:tcBorders/>
            <w:vAlign w:val="bottom"/>
          </w:tcPr>
          <w:p>
            <w:pPr>
              <w:pStyle w:val="Style10"/>
              <w:framePr w:w="9768" w:wrap="notBeside" w:vAnchor="text" w:hAnchor="text" w:xAlign="center" w:y="1"/>
              <w:widowControl w:val="0"/>
              <w:keepNext w:val="0"/>
              <w:keepLines w:val="0"/>
              <w:shd w:val="clear" w:color="auto" w:fill="auto"/>
              <w:bidi w:val="0"/>
              <w:jc w:val="right"/>
              <w:spacing w:before="0" w:after="0" w:line="130" w:lineRule="exact"/>
              <w:ind w:left="0" w:right="0" w:firstLine="0"/>
            </w:pPr>
            <w:r>
              <w:rPr>
                <w:rStyle w:val="CharStyle109"/>
              </w:rPr>
              <w:t>131,50 Kč</w:t>
            </w:r>
          </w:p>
        </w:tc>
      </w:tr>
    </w:tbl>
    <w:p>
      <w:pPr>
        <w:framePr w:w="9768" w:wrap="notBeside" w:vAnchor="text" w:hAnchor="text" w:xAlign="center" w:y="1"/>
        <w:widowControl w:val="0"/>
        <w:rPr>
          <w:sz w:val="2"/>
          <w:szCs w:val="2"/>
        </w:rPr>
      </w:pPr>
    </w:p>
    <w:p>
      <w:pPr>
        <w:widowControl w:val="0"/>
        <w:rPr>
          <w:sz w:val="2"/>
          <w:szCs w:val="2"/>
        </w:rPr>
        <w:sectPr>
          <w:headerReference w:type="even" r:id="rId68"/>
          <w:headerReference w:type="default" r:id="rId69"/>
          <w:pgSz w:w="11900" w:h="16840"/>
          <w:pgMar w:top="907" w:left="466" w:right="581" w:bottom="209" w:header="0" w:footer="3" w:gutter="0"/>
          <w:rtlGutter w:val="0"/>
          <w:cols w:space="720"/>
          <w:pgNumType w:start="21"/>
          <w:noEndnote/>
          <w:docGrid w:linePitch="360"/>
        </w:sectPr>
      </w:pPr>
    </w:p>
    <w:p>
      <w:pPr>
        <w:pStyle w:val="Style21"/>
        <w:widowControl w:val="0"/>
        <w:keepNext/>
        <w:keepLines/>
        <w:shd w:val="clear" w:color="auto" w:fill="auto"/>
        <w:bidi w:val="0"/>
        <w:jc w:val="left"/>
        <w:spacing w:before="0" w:after="0" w:line="264" w:lineRule="exact"/>
        <w:ind w:left="880" w:right="0" w:firstLine="0"/>
      </w:pPr>
      <w:bookmarkStart w:id="33" w:name="bookmark33"/>
      <w:r>
        <w:rPr>
          <w:lang w:val="cs-CZ" w:eastAsia="cs-CZ" w:bidi="cs-CZ"/>
          <w:w w:val="100"/>
          <w:spacing w:val="0"/>
          <w:color w:val="000000"/>
          <w:position w:val="0"/>
        </w:rPr>
        <w:t>CETIN a.s..</w:t>
      </w:r>
      <w:bookmarkEnd w:id="33"/>
    </w:p>
    <w:p>
      <w:pPr>
        <w:pStyle w:val="Style10"/>
        <w:widowControl w:val="0"/>
        <w:keepNext w:val="0"/>
        <w:keepLines w:val="0"/>
        <w:shd w:val="clear" w:color="auto" w:fill="auto"/>
        <w:bidi w:val="0"/>
        <w:jc w:val="left"/>
        <w:spacing w:before="0" w:after="0" w:line="264" w:lineRule="exact"/>
        <w:ind w:left="880" w:right="0" w:firstLine="0"/>
      </w:pPr>
      <w:r>
        <w:rPr>
          <w:lang w:val="cs-CZ" w:eastAsia="cs-CZ" w:bidi="cs-CZ"/>
          <w:w w:val="100"/>
          <w:spacing w:val="0"/>
          <w:color w:val="000000"/>
          <w:position w:val="0"/>
        </w:rPr>
        <w:t>se sídlem Českomoravská 2510/19, Libeň, 190 00 Praha 9</w:t>
      </w:r>
    </w:p>
    <w:p>
      <w:pPr>
        <w:pStyle w:val="Style10"/>
        <w:widowControl w:val="0"/>
        <w:keepNext w:val="0"/>
        <w:keepLines w:val="0"/>
        <w:shd w:val="clear" w:color="auto" w:fill="auto"/>
        <w:bidi w:val="0"/>
        <w:jc w:val="left"/>
        <w:spacing w:before="0" w:after="0" w:line="264" w:lineRule="exact"/>
        <w:ind w:left="880" w:right="720" w:firstLine="0"/>
      </w:pPr>
      <w:r>
        <w:rPr>
          <w:lang w:val="cs-CZ" w:eastAsia="cs-CZ" w:bidi="cs-CZ"/>
          <w:w w:val="100"/>
          <w:spacing w:val="0"/>
          <w:color w:val="000000"/>
          <w:position w:val="0"/>
        </w:rPr>
        <w:t>zapsaná v obchodním rejstříku vedeném u Městského soudu v Praze pod sp. zn. B 20623 IČO: 04084063 zastoupená [</w:t>
      </w:r>
      <w:r>
        <w:rPr>
          <w:rStyle w:val="CharStyle16"/>
        </w:rPr>
        <w:t>•</w:t>
      </w:r>
      <w:r>
        <w:rPr>
          <w:lang w:val="cs-CZ" w:eastAsia="cs-CZ" w:bidi="cs-CZ"/>
          <w:w w:val="100"/>
          <w:spacing w:val="0"/>
          <w:color w:val="000000"/>
          <w:position w:val="0"/>
        </w:rPr>
        <w:t>]</w:t>
      </w:r>
    </w:p>
    <w:p>
      <w:pPr>
        <w:pStyle w:val="Style9"/>
        <w:widowControl w:val="0"/>
        <w:keepNext w:val="0"/>
        <w:keepLines w:val="0"/>
        <w:shd w:val="clear" w:color="auto" w:fill="auto"/>
        <w:bidi w:val="0"/>
        <w:jc w:val="left"/>
        <w:spacing w:before="0" w:after="275" w:line="264" w:lineRule="exact"/>
        <w:ind w:left="880" w:right="0" w:firstLine="0"/>
      </w:pPr>
      <w:r>
        <w:rPr>
          <w:rStyle w:val="CharStyle18"/>
          <w:b w:val="0"/>
          <w:bCs w:val="0"/>
        </w:rPr>
        <w:t>(„</w:t>
      </w:r>
      <w:r>
        <w:rPr>
          <w:lang w:val="cs-CZ" w:eastAsia="cs-CZ" w:bidi="cs-CZ"/>
          <w:w w:val="100"/>
          <w:spacing w:val="0"/>
          <w:color w:val="000000"/>
          <w:position w:val="0"/>
        </w:rPr>
        <w:t>CETIN</w:t>
      </w:r>
      <w:r>
        <w:rPr>
          <w:rStyle w:val="CharStyle18"/>
          <w:b w:val="0"/>
          <w:bCs w:val="0"/>
        </w:rPr>
        <w:t>“)</w:t>
      </w:r>
    </w:p>
    <w:p>
      <w:pPr>
        <w:pStyle w:val="Style10"/>
        <w:widowControl w:val="0"/>
        <w:keepNext w:val="0"/>
        <w:keepLines w:val="0"/>
        <w:shd w:val="clear" w:color="auto" w:fill="auto"/>
        <w:bidi w:val="0"/>
        <w:jc w:val="left"/>
        <w:spacing w:before="0" w:after="218" w:line="220" w:lineRule="exact"/>
        <w:ind w:left="880" w:right="0" w:firstLine="0"/>
      </w:pPr>
      <w:r>
        <w:rPr>
          <w:lang w:val="cs-CZ" w:eastAsia="cs-CZ" w:bidi="cs-CZ"/>
          <w:w w:val="100"/>
          <w:spacing w:val="0"/>
          <w:color w:val="000000"/>
          <w:position w:val="0"/>
        </w:rPr>
        <w:t>a</w:t>
      </w:r>
    </w:p>
    <w:p>
      <w:pPr>
        <w:pStyle w:val="Style10"/>
        <w:widowControl w:val="0"/>
        <w:keepNext w:val="0"/>
        <w:keepLines w:val="0"/>
        <w:shd w:val="clear" w:color="auto" w:fill="auto"/>
        <w:bidi w:val="0"/>
        <w:jc w:val="left"/>
        <w:spacing w:before="0" w:after="0" w:line="264" w:lineRule="exact"/>
        <w:ind w:left="880" w:right="720" w:firstLine="0"/>
      </w:pPr>
      <w:r>
        <w:rPr>
          <w:lang w:val="cs-CZ" w:eastAsia="cs-CZ" w:bidi="cs-CZ"/>
          <w:w w:val="100"/>
          <w:spacing w:val="0"/>
          <w:color w:val="000000"/>
          <w:position w:val="0"/>
        </w:rPr>
        <w:t>Krajská správa a údržba silnic Vysočiny, příspěvková organizace Kosovská 1122/16, 586 01 Jihlava IČO: 00090450 DIČ: CZ00090450</w:t>
      </w:r>
    </w:p>
    <w:p>
      <w:pPr>
        <w:pStyle w:val="Style10"/>
        <w:widowControl w:val="0"/>
        <w:keepNext w:val="0"/>
        <w:keepLines w:val="0"/>
        <w:shd w:val="clear" w:color="auto" w:fill="auto"/>
        <w:bidi w:val="0"/>
        <w:jc w:val="left"/>
        <w:spacing w:before="0" w:after="240" w:line="264" w:lineRule="exact"/>
        <w:ind w:left="880" w:right="720" w:firstLine="0"/>
      </w:pPr>
      <w:r>
        <w:rPr>
          <w:lang w:val="cs-CZ" w:eastAsia="cs-CZ" w:bidi="cs-CZ"/>
          <w:w w:val="100"/>
          <w:spacing w:val="0"/>
          <w:color w:val="000000"/>
          <w:position w:val="0"/>
        </w:rPr>
        <w:t>Zastoupená Ing. Radovanem Necidem, ředitelem organizace („</w:t>
      </w:r>
      <w:r>
        <w:rPr>
          <w:rStyle w:val="CharStyle16"/>
        </w:rPr>
        <w:t>Partner</w:t>
      </w:r>
      <w:r>
        <w:rPr>
          <w:lang w:val="cs-CZ" w:eastAsia="cs-CZ" w:bidi="cs-CZ"/>
          <w:w w:val="100"/>
          <w:spacing w:val="0"/>
          <w:color w:val="000000"/>
          <w:position w:val="0"/>
        </w:rPr>
        <w:t>“)</w:t>
      </w:r>
    </w:p>
    <w:p>
      <w:pPr>
        <w:pStyle w:val="Style10"/>
        <w:widowControl w:val="0"/>
        <w:keepNext w:val="0"/>
        <w:keepLines w:val="0"/>
        <w:shd w:val="clear" w:color="auto" w:fill="auto"/>
        <w:bidi w:val="0"/>
        <w:jc w:val="left"/>
        <w:spacing w:before="0" w:after="240" w:line="264" w:lineRule="exact"/>
        <w:ind w:left="880" w:right="720" w:firstLine="0"/>
      </w:pPr>
      <w:r>
        <w:rPr>
          <w:lang w:val="cs-CZ" w:eastAsia="cs-CZ" w:bidi="cs-CZ"/>
          <w:w w:val="100"/>
          <w:spacing w:val="0"/>
          <w:color w:val="000000"/>
          <w:position w:val="0"/>
        </w:rPr>
        <w:t>(CETIN a Partner dále společně označováni jako „</w:t>
      </w:r>
      <w:r>
        <w:rPr>
          <w:rStyle w:val="CharStyle16"/>
        </w:rPr>
        <w:t>Smluvní strany</w:t>
      </w:r>
      <w:r>
        <w:rPr>
          <w:lang w:val="cs-CZ" w:eastAsia="cs-CZ" w:bidi="cs-CZ"/>
          <w:w w:val="100"/>
          <w:spacing w:val="0"/>
          <w:color w:val="000000"/>
          <w:position w:val="0"/>
        </w:rPr>
        <w:t>“ a jednotlivě jako „</w:t>
      </w:r>
      <w:r>
        <w:rPr>
          <w:rStyle w:val="CharStyle16"/>
        </w:rPr>
        <w:t>Smluvní strana</w:t>
      </w:r>
      <w:r>
        <w:rPr>
          <w:lang w:val="cs-CZ" w:eastAsia="cs-CZ" w:bidi="cs-CZ"/>
          <w:w w:val="100"/>
          <w:spacing w:val="0"/>
          <w:color w:val="000000"/>
          <w:position w:val="0"/>
        </w:rPr>
        <w:t>).</w:t>
      </w:r>
    </w:p>
    <w:p>
      <w:pPr>
        <w:pStyle w:val="Style10"/>
        <w:widowControl w:val="0"/>
        <w:keepNext w:val="0"/>
        <w:keepLines w:val="0"/>
        <w:shd w:val="clear" w:color="auto" w:fill="auto"/>
        <w:bidi w:val="0"/>
        <w:jc w:val="left"/>
        <w:spacing w:before="0" w:after="240" w:line="264" w:lineRule="exact"/>
        <w:ind w:left="880" w:right="0" w:firstLine="0"/>
      </w:pPr>
      <w:r>
        <w:rPr>
          <w:lang w:val="cs-CZ" w:eastAsia="cs-CZ" w:bidi="cs-CZ"/>
          <w:w w:val="100"/>
          <w:spacing w:val="0"/>
          <w:color w:val="000000"/>
          <w:position w:val="0"/>
        </w:rPr>
        <w:t>uzavírají dne, měsíce a roku níže uvedeného dle příslušných ustanovení zákona č. 89/2012 Sb., občanský zákoník, ve znění pozdějších předpisů („</w:t>
      </w:r>
      <w:r>
        <w:rPr>
          <w:rStyle w:val="CharStyle16"/>
        </w:rPr>
        <w:t>Občanský zákoník</w:t>
      </w:r>
      <w:r>
        <w:rPr>
          <w:lang w:val="cs-CZ" w:eastAsia="cs-CZ" w:bidi="cs-CZ"/>
          <w:w w:val="100"/>
          <w:spacing w:val="0"/>
          <w:color w:val="000000"/>
          <w:position w:val="0"/>
        </w:rPr>
        <w:t>“) tuto</w:t>
      </w:r>
    </w:p>
    <w:p>
      <w:pPr>
        <w:pStyle w:val="Style21"/>
        <w:widowControl w:val="0"/>
        <w:keepNext/>
        <w:keepLines/>
        <w:shd w:val="clear" w:color="auto" w:fill="auto"/>
        <w:bidi w:val="0"/>
        <w:jc w:val="center"/>
        <w:spacing w:before="0" w:after="0" w:line="264" w:lineRule="exact"/>
        <w:ind w:left="160" w:right="0" w:firstLine="0"/>
      </w:pPr>
      <w:bookmarkStart w:id="34" w:name="bookmark34"/>
      <w:r>
        <w:rPr>
          <w:lang w:val="cs-CZ" w:eastAsia="cs-CZ" w:bidi="cs-CZ"/>
          <w:w w:val="100"/>
          <w:spacing w:val="0"/>
          <w:color w:val="000000"/>
          <w:position w:val="0"/>
        </w:rPr>
        <w:t>DOHODU O PŘEVODU NĚKTERÝCH PRÁV A POVINNOSTÍ ZE SPRÁVNÍHO</w:t>
      </w:r>
      <w:bookmarkEnd w:id="34"/>
    </w:p>
    <w:p>
      <w:pPr>
        <w:pStyle w:val="Style21"/>
        <w:widowControl w:val="0"/>
        <w:keepNext/>
        <w:keepLines/>
        <w:shd w:val="clear" w:color="auto" w:fill="auto"/>
        <w:bidi w:val="0"/>
        <w:jc w:val="center"/>
        <w:spacing w:before="0" w:after="0" w:line="264" w:lineRule="exact"/>
        <w:ind w:left="160" w:right="0" w:firstLine="0"/>
      </w:pPr>
      <w:bookmarkStart w:id="35" w:name="bookmark35"/>
      <w:r>
        <w:rPr>
          <w:lang w:val="cs-CZ" w:eastAsia="cs-CZ" w:bidi="cs-CZ"/>
          <w:w w:val="100"/>
          <w:spacing w:val="0"/>
          <w:color w:val="000000"/>
          <w:position w:val="0"/>
        </w:rPr>
        <w:t>ROZHODNUTÍ</w:t>
      </w:r>
      <w:bookmarkEnd w:id="35"/>
    </w:p>
    <w:p>
      <w:pPr>
        <w:pStyle w:val="Style9"/>
        <w:widowControl w:val="0"/>
        <w:keepNext w:val="0"/>
        <w:keepLines w:val="0"/>
        <w:shd w:val="clear" w:color="auto" w:fill="auto"/>
        <w:bidi w:val="0"/>
        <w:spacing w:before="0" w:after="275" w:line="264" w:lineRule="exact"/>
        <w:ind w:left="160" w:right="0" w:firstLine="0"/>
      </w:pPr>
      <w:r>
        <w:rPr>
          <w:rStyle w:val="CharStyle18"/>
          <w:b w:val="0"/>
          <w:bCs w:val="0"/>
        </w:rPr>
        <w:t>(„</w:t>
      </w:r>
      <w:r>
        <w:rPr>
          <w:lang w:val="cs-CZ" w:eastAsia="cs-CZ" w:bidi="cs-CZ"/>
          <w:w w:val="100"/>
          <w:spacing w:val="0"/>
          <w:color w:val="000000"/>
          <w:position w:val="0"/>
        </w:rPr>
        <w:t>Dohoda</w:t>
      </w:r>
      <w:r>
        <w:rPr>
          <w:rStyle w:val="CharStyle18"/>
          <w:b w:val="0"/>
          <w:bCs w:val="0"/>
        </w:rPr>
        <w:t>“)</w:t>
      </w:r>
    </w:p>
    <w:p>
      <w:pPr>
        <w:pStyle w:val="Style21"/>
        <w:widowControl w:val="0"/>
        <w:keepNext/>
        <w:keepLines/>
        <w:shd w:val="clear" w:color="auto" w:fill="auto"/>
        <w:bidi w:val="0"/>
        <w:jc w:val="center"/>
        <w:spacing w:before="0" w:after="0" w:line="220" w:lineRule="exact"/>
        <w:ind w:left="0" w:right="140" w:firstLine="0"/>
      </w:pPr>
      <w:bookmarkStart w:id="36" w:name="bookmark36"/>
      <w:r>
        <w:rPr>
          <w:lang w:val="cs-CZ" w:eastAsia="cs-CZ" w:bidi="cs-CZ"/>
          <w:w w:val="100"/>
          <w:spacing w:val="0"/>
          <w:color w:val="000000"/>
          <w:position w:val="0"/>
        </w:rPr>
        <w:t>ČI. I</w:t>
      </w:r>
      <w:bookmarkEnd w:id="36"/>
    </w:p>
    <w:p>
      <w:pPr>
        <w:pStyle w:val="Style21"/>
        <w:widowControl w:val="0"/>
        <w:keepNext/>
        <w:keepLines/>
        <w:shd w:val="clear" w:color="auto" w:fill="auto"/>
        <w:bidi w:val="0"/>
        <w:jc w:val="center"/>
        <w:spacing w:before="0" w:after="201" w:line="220" w:lineRule="exact"/>
        <w:ind w:left="0" w:right="140" w:firstLine="0"/>
      </w:pPr>
      <w:bookmarkStart w:id="37" w:name="bookmark37"/>
      <w:r>
        <w:rPr>
          <w:lang w:val="cs-CZ" w:eastAsia="cs-CZ" w:bidi="cs-CZ"/>
          <w:w w:val="100"/>
          <w:spacing w:val="0"/>
          <w:color w:val="000000"/>
          <w:position w:val="0"/>
        </w:rPr>
        <w:t>PŘEDMĚT DOHODY</w:t>
      </w:r>
      <w:bookmarkEnd w:id="37"/>
    </w:p>
    <w:p>
      <w:pPr>
        <w:pStyle w:val="Style10"/>
        <w:numPr>
          <w:ilvl w:val="0"/>
          <w:numId w:val="35"/>
        </w:numPr>
        <w:tabs>
          <w:tab w:leader="none" w:pos="1605" w:val="left"/>
        </w:tabs>
        <w:widowControl w:val="0"/>
        <w:keepNext w:val="0"/>
        <w:keepLines w:val="0"/>
        <w:shd w:val="clear" w:color="auto" w:fill="auto"/>
        <w:bidi w:val="0"/>
        <w:jc w:val="both"/>
        <w:spacing w:before="0" w:after="240" w:line="264" w:lineRule="exact"/>
        <w:ind w:left="1600" w:right="720" w:hanging="720"/>
      </w:pPr>
      <w:r>
        <w:rPr>
          <w:lang w:val="cs-CZ" w:eastAsia="cs-CZ" w:bidi="cs-CZ"/>
          <w:w w:val="100"/>
          <w:spacing w:val="0"/>
          <w:color w:val="000000"/>
          <w:position w:val="0"/>
        </w:rPr>
        <w:t>Partner má dle správního rozhodnutí vydaného [KÝM] („</w:t>
      </w:r>
      <w:r>
        <w:rPr>
          <w:rStyle w:val="CharStyle16"/>
        </w:rPr>
        <w:t>Správní orgán</w:t>
      </w:r>
      <w:r>
        <w:rPr>
          <w:lang w:val="cs-CZ" w:eastAsia="cs-CZ" w:bidi="cs-CZ"/>
          <w:w w:val="100"/>
          <w:spacing w:val="0"/>
          <w:color w:val="000000"/>
          <w:position w:val="0"/>
        </w:rPr>
        <w:t>“) dne [</w:t>
      </w:r>
      <w:r>
        <w:rPr>
          <w:rStyle w:val="CharStyle16"/>
        </w:rPr>
        <w:t>•</w:t>
      </w:r>
      <w:r>
        <w:rPr>
          <w:lang w:val="cs-CZ" w:eastAsia="cs-CZ" w:bidi="cs-CZ"/>
          <w:w w:val="100"/>
          <w:spacing w:val="0"/>
          <w:color w:val="000000"/>
          <w:position w:val="0"/>
        </w:rPr>
        <w:t>], pod čj. [</w:t>
      </w:r>
      <w:r>
        <w:rPr>
          <w:rStyle w:val="CharStyle16"/>
        </w:rPr>
        <w:t>•</w:t>
      </w:r>
      <w:r>
        <w:rPr>
          <w:lang w:val="cs-CZ" w:eastAsia="cs-CZ" w:bidi="cs-CZ"/>
          <w:w w:val="100"/>
          <w:spacing w:val="0"/>
          <w:color w:val="000000"/>
          <w:position w:val="0"/>
        </w:rPr>
        <w:t>], které nabylo právní moci dne [</w:t>
      </w:r>
      <w:r>
        <w:rPr>
          <w:rStyle w:val="CharStyle16"/>
        </w:rPr>
        <w:t>•</w:t>
      </w:r>
      <w:r>
        <w:rPr>
          <w:lang w:val="cs-CZ" w:eastAsia="cs-CZ" w:bidi="cs-CZ"/>
          <w:w w:val="100"/>
          <w:spacing w:val="0"/>
          <w:color w:val="000000"/>
          <w:position w:val="0"/>
        </w:rPr>
        <w:t>] („</w:t>
      </w:r>
      <w:r>
        <w:rPr>
          <w:rStyle w:val="CharStyle16"/>
        </w:rPr>
        <w:t xml:space="preserve">Správní rozhodnutí </w:t>
      </w:r>
      <w:r>
        <w:rPr>
          <w:lang w:val="cs-CZ" w:eastAsia="cs-CZ" w:bidi="cs-CZ"/>
          <w:w w:val="100"/>
          <w:spacing w:val="0"/>
          <w:color w:val="000000"/>
          <w:position w:val="0"/>
        </w:rPr>
        <w:t>) povoleno umístit stavbu [</w:t>
      </w:r>
      <w:r>
        <w:rPr>
          <w:rStyle w:val="CharStyle16"/>
        </w:rPr>
        <w:t>•</w:t>
      </w:r>
      <w:r>
        <w:rPr>
          <w:lang w:val="cs-CZ" w:eastAsia="cs-CZ" w:bidi="cs-CZ"/>
          <w:w w:val="100"/>
          <w:spacing w:val="0"/>
          <w:color w:val="000000"/>
          <w:position w:val="0"/>
        </w:rPr>
        <w:t>] („</w:t>
      </w:r>
      <w:r>
        <w:rPr>
          <w:rStyle w:val="CharStyle16"/>
        </w:rPr>
        <w:t>Stavba</w:t>
      </w:r>
      <w:r>
        <w:rPr>
          <w:lang w:val="cs-CZ" w:eastAsia="cs-CZ" w:bidi="cs-CZ"/>
          <w:w w:val="100"/>
          <w:spacing w:val="0"/>
          <w:color w:val="000000"/>
          <w:position w:val="0"/>
        </w:rPr>
        <w:t>“); Stavba zahrnuje rovněž stavbu vedení a zařízení sítě elektronických komunikací („</w:t>
      </w:r>
      <w:r>
        <w:rPr>
          <w:rStyle w:val="CharStyle16"/>
        </w:rPr>
        <w:t>Stavba telekomunikačního vedení a zařízení</w:t>
      </w:r>
      <w:r>
        <w:rPr>
          <w:lang w:val="cs-CZ" w:eastAsia="cs-CZ" w:bidi="cs-CZ"/>
          <w:w w:val="100"/>
          <w:spacing w:val="0"/>
          <w:color w:val="000000"/>
          <w:position w:val="0"/>
        </w:rPr>
        <w:t>“). Správní rozhodnutí je Přílohou č. 1 Dohody.</w:t>
      </w:r>
    </w:p>
    <w:p>
      <w:pPr>
        <w:pStyle w:val="Style10"/>
        <w:numPr>
          <w:ilvl w:val="0"/>
          <w:numId w:val="35"/>
        </w:numPr>
        <w:tabs>
          <w:tab w:leader="none" w:pos="1605" w:val="left"/>
        </w:tabs>
        <w:widowControl w:val="0"/>
        <w:keepNext w:val="0"/>
        <w:keepLines w:val="0"/>
        <w:shd w:val="clear" w:color="auto" w:fill="auto"/>
        <w:bidi w:val="0"/>
        <w:jc w:val="both"/>
        <w:spacing w:before="0" w:after="275" w:line="264" w:lineRule="exact"/>
        <w:ind w:left="1600" w:right="720" w:hanging="720"/>
      </w:pPr>
      <w:r>
        <w:rPr>
          <w:lang w:val="cs-CZ" w:eastAsia="cs-CZ" w:bidi="cs-CZ"/>
          <w:w w:val="100"/>
          <w:spacing w:val="0"/>
          <w:color w:val="000000"/>
          <w:position w:val="0"/>
        </w:rPr>
        <w:t>Předmětem Dohody je převod některých práv a povinností ze Správního rozhodnutí Partnerem na společnost CETIN, a to (i) převod práva umístit Stavbu telekomunikačního vedení a zařízení za podmínek určených Správním rozhodnutím, (ii) převod těch práv a povinností, která jsou určena stanovisky dotčených orgánů státní správy, vlastníků či správců inženýrských sítí a účastníků řízení pro umístění Stavby, vztahují-li se ke Stavbě telekomunikačního vedení a zařízení.</w:t>
      </w:r>
    </w:p>
    <w:p>
      <w:pPr>
        <w:pStyle w:val="Style21"/>
        <w:widowControl w:val="0"/>
        <w:keepNext/>
        <w:keepLines/>
        <w:shd w:val="clear" w:color="auto" w:fill="auto"/>
        <w:bidi w:val="0"/>
        <w:jc w:val="center"/>
        <w:spacing w:before="0" w:after="0" w:line="220" w:lineRule="exact"/>
        <w:ind w:left="0" w:right="140" w:firstLine="0"/>
      </w:pPr>
      <w:bookmarkStart w:id="38" w:name="bookmark38"/>
      <w:r>
        <w:rPr>
          <w:lang w:val="cs-CZ" w:eastAsia="cs-CZ" w:bidi="cs-CZ"/>
          <w:w w:val="100"/>
          <w:spacing w:val="0"/>
          <w:color w:val="000000"/>
          <w:position w:val="0"/>
        </w:rPr>
        <w:t>ČI. II</w:t>
      </w:r>
      <w:bookmarkEnd w:id="38"/>
    </w:p>
    <w:p>
      <w:pPr>
        <w:pStyle w:val="Style21"/>
        <w:widowControl w:val="0"/>
        <w:keepNext/>
        <w:keepLines/>
        <w:shd w:val="clear" w:color="auto" w:fill="auto"/>
        <w:bidi w:val="0"/>
        <w:jc w:val="center"/>
        <w:spacing w:before="0" w:after="253" w:line="220" w:lineRule="exact"/>
        <w:ind w:left="0" w:right="140" w:firstLine="0"/>
      </w:pPr>
      <w:bookmarkStart w:id="39" w:name="bookmark39"/>
      <w:r>
        <w:rPr>
          <w:lang w:val="cs-CZ" w:eastAsia="cs-CZ" w:bidi="cs-CZ"/>
          <w:w w:val="100"/>
          <w:spacing w:val="0"/>
          <w:color w:val="000000"/>
          <w:position w:val="0"/>
        </w:rPr>
        <w:t>PŘEVOD PRÁV</w:t>
      </w:r>
      <w:bookmarkEnd w:id="39"/>
    </w:p>
    <w:p>
      <w:pPr>
        <w:pStyle w:val="Style10"/>
        <w:widowControl w:val="0"/>
        <w:keepNext w:val="0"/>
        <w:keepLines w:val="0"/>
        <w:shd w:val="clear" w:color="auto" w:fill="auto"/>
        <w:bidi w:val="0"/>
        <w:jc w:val="left"/>
        <w:spacing w:before="0" w:after="218" w:line="220" w:lineRule="exact"/>
        <w:ind w:left="880" w:right="0" w:firstLine="0"/>
      </w:pPr>
      <w:r>
        <w:rPr>
          <w:lang w:val="cs-CZ" w:eastAsia="cs-CZ" w:bidi="cs-CZ"/>
          <w:w w:val="100"/>
          <w:spacing w:val="0"/>
          <w:color w:val="000000"/>
          <w:position w:val="0"/>
        </w:rPr>
        <w:t>1. Partner s účinností ke dni uzavření Dohody, na společnost CETIN převádí:</w:t>
      </w:r>
    </w:p>
    <w:p>
      <w:pPr>
        <w:pStyle w:val="Style10"/>
        <w:numPr>
          <w:ilvl w:val="0"/>
          <w:numId w:val="37"/>
        </w:numPr>
        <w:tabs>
          <w:tab w:leader="none" w:pos="2169" w:val="left"/>
        </w:tabs>
        <w:widowControl w:val="0"/>
        <w:keepNext w:val="0"/>
        <w:keepLines w:val="0"/>
        <w:shd w:val="clear" w:color="auto" w:fill="auto"/>
        <w:bidi w:val="0"/>
        <w:jc w:val="left"/>
        <w:spacing w:before="0" w:after="0" w:line="264" w:lineRule="exact"/>
        <w:ind w:left="2160" w:right="0" w:hanging="560"/>
      </w:pPr>
      <w:r>
        <w:rPr>
          <w:lang w:val="cs-CZ" w:eastAsia="cs-CZ" w:bidi="cs-CZ"/>
          <w:w w:val="100"/>
          <w:spacing w:val="0"/>
          <w:color w:val="000000"/>
          <w:position w:val="0"/>
        </w:rPr>
        <w:t>právo umístit Stavbu telekomunikačního vedení a zařízení za podmínek určených Správním rozhodnutím,</w:t>
      </w:r>
    </w:p>
    <w:p>
      <w:pPr>
        <w:pStyle w:val="Style10"/>
        <w:numPr>
          <w:ilvl w:val="0"/>
          <w:numId w:val="37"/>
        </w:numPr>
        <w:tabs>
          <w:tab w:leader="none" w:pos="2169" w:val="left"/>
        </w:tabs>
        <w:widowControl w:val="0"/>
        <w:keepNext w:val="0"/>
        <w:keepLines w:val="0"/>
        <w:shd w:val="clear" w:color="auto" w:fill="auto"/>
        <w:bidi w:val="0"/>
        <w:jc w:val="left"/>
        <w:spacing w:before="0" w:after="0" w:line="264" w:lineRule="exact"/>
        <w:ind w:left="2160" w:right="0" w:hanging="560"/>
      </w:pPr>
      <w:r>
        <w:rPr>
          <w:lang w:val="cs-CZ" w:eastAsia="cs-CZ" w:bidi="cs-CZ"/>
          <w:w w:val="100"/>
          <w:spacing w:val="0"/>
          <w:color w:val="000000"/>
          <w:position w:val="0"/>
        </w:rPr>
        <w:t>práva a povinnosti, která jsou určena stanovisky dotčených orgánů státní správy, vlastníků či správců inženýrských sítí a účastníků řízení pro umístění</w:t>
      </w:r>
    </w:p>
    <w:p>
      <w:pPr>
        <w:pStyle w:val="Style10"/>
        <w:widowControl w:val="0"/>
        <w:keepNext w:val="0"/>
        <w:keepLines w:val="0"/>
        <w:shd w:val="clear" w:color="auto" w:fill="auto"/>
        <w:bidi w:val="0"/>
        <w:jc w:val="left"/>
        <w:spacing w:before="0" w:after="158" w:line="220" w:lineRule="exact"/>
        <w:ind w:left="2140" w:right="0" w:firstLine="0"/>
      </w:pPr>
      <w:r>
        <w:rPr>
          <w:lang w:val="cs-CZ" w:eastAsia="cs-CZ" w:bidi="cs-CZ"/>
          <w:w w:val="100"/>
          <w:spacing w:val="0"/>
          <w:color w:val="000000"/>
          <w:position w:val="0"/>
        </w:rPr>
        <w:t>Stavby, vztahují-li se ke Stavbě telekomunikačního vedení a zařízení.</w:t>
      </w:r>
    </w:p>
    <w:p>
      <w:pPr>
        <w:pStyle w:val="Style10"/>
        <w:widowControl w:val="0"/>
        <w:keepNext w:val="0"/>
        <w:keepLines w:val="0"/>
        <w:shd w:val="clear" w:color="auto" w:fill="auto"/>
        <w:bidi w:val="0"/>
        <w:jc w:val="both"/>
        <w:spacing w:before="0" w:after="275" w:line="264" w:lineRule="exact"/>
        <w:ind w:left="1600" w:right="720" w:hanging="720"/>
      </w:pPr>
      <w:r>
        <w:rPr>
          <w:lang w:val="cs-CZ" w:eastAsia="cs-CZ" w:bidi="cs-CZ"/>
          <w:w w:val="100"/>
          <w:spacing w:val="0"/>
          <w:color w:val="000000"/>
          <w:position w:val="0"/>
        </w:rPr>
        <w:t>2. Partner se zavazuje převod práv a povinností dle čl. II odst. 1 Dohody písemně oznámit Správnímu orgánu nejpozději do třiceti (30) pracovních dnů ode dne uzavření Dohody.</w:t>
      </w:r>
    </w:p>
    <w:p>
      <w:pPr>
        <w:pStyle w:val="Style21"/>
        <w:widowControl w:val="0"/>
        <w:keepNext/>
        <w:keepLines/>
        <w:shd w:val="clear" w:color="auto" w:fill="auto"/>
        <w:bidi w:val="0"/>
        <w:jc w:val="left"/>
        <w:spacing w:before="0" w:after="0" w:line="220" w:lineRule="exact"/>
        <w:ind w:left="5280" w:right="0" w:firstLine="0"/>
      </w:pPr>
      <w:bookmarkStart w:id="40" w:name="bookmark40"/>
      <w:r>
        <w:rPr>
          <w:lang w:val="cs-CZ" w:eastAsia="cs-CZ" w:bidi="cs-CZ"/>
          <w:w w:val="100"/>
          <w:spacing w:val="0"/>
          <w:color w:val="000000"/>
          <w:position w:val="0"/>
        </w:rPr>
        <w:t>III.</w:t>
      </w:r>
      <w:bookmarkEnd w:id="40"/>
    </w:p>
    <w:p>
      <w:pPr>
        <w:pStyle w:val="Style21"/>
        <w:widowControl w:val="0"/>
        <w:keepNext/>
        <w:keepLines/>
        <w:shd w:val="clear" w:color="auto" w:fill="auto"/>
        <w:bidi w:val="0"/>
        <w:jc w:val="center"/>
        <w:spacing w:before="0" w:after="193" w:line="220" w:lineRule="exact"/>
        <w:ind w:left="0" w:right="140" w:firstLine="0"/>
      </w:pPr>
      <w:bookmarkStart w:id="41" w:name="bookmark41"/>
      <w:r>
        <w:rPr>
          <w:lang w:val="cs-CZ" w:eastAsia="cs-CZ" w:bidi="cs-CZ"/>
          <w:w w:val="100"/>
          <w:spacing w:val="0"/>
          <w:color w:val="000000"/>
          <w:position w:val="0"/>
        </w:rPr>
        <w:t>ZÁVĚREČNÁ USTANOVENÍ</w:t>
      </w:r>
      <w:bookmarkEnd w:id="41"/>
    </w:p>
    <w:p>
      <w:pPr>
        <w:pStyle w:val="Style10"/>
        <w:numPr>
          <w:ilvl w:val="0"/>
          <w:numId w:val="39"/>
        </w:numPr>
        <w:tabs>
          <w:tab w:leader="none" w:pos="1607" w:val="left"/>
        </w:tabs>
        <w:widowControl w:val="0"/>
        <w:keepNext w:val="0"/>
        <w:keepLines w:val="0"/>
        <w:shd w:val="clear" w:color="auto" w:fill="auto"/>
        <w:bidi w:val="0"/>
        <w:jc w:val="both"/>
        <w:spacing w:before="0" w:after="167" w:line="220" w:lineRule="exact"/>
        <w:ind w:left="1600" w:right="0" w:hanging="720"/>
      </w:pPr>
      <w:r>
        <w:rPr>
          <w:lang w:val="cs-CZ" w:eastAsia="cs-CZ" w:bidi="cs-CZ"/>
          <w:w w:val="100"/>
          <w:spacing w:val="0"/>
          <w:color w:val="000000"/>
          <w:position w:val="0"/>
        </w:rPr>
        <w:t>Dohoda nabývá platnosti a účinnosti dnem uzavření.</w:t>
      </w:r>
    </w:p>
    <w:p>
      <w:pPr>
        <w:pStyle w:val="Style10"/>
        <w:numPr>
          <w:ilvl w:val="0"/>
          <w:numId w:val="39"/>
        </w:numPr>
        <w:tabs>
          <w:tab w:leader="none" w:pos="1607" w:val="left"/>
        </w:tabs>
        <w:widowControl w:val="0"/>
        <w:keepNext w:val="0"/>
        <w:keepLines w:val="0"/>
        <w:shd w:val="clear" w:color="auto" w:fill="auto"/>
        <w:bidi w:val="0"/>
        <w:jc w:val="both"/>
        <w:spacing w:before="0" w:after="236" w:line="264" w:lineRule="exact"/>
        <w:ind w:left="1600" w:right="720" w:hanging="720"/>
      </w:pPr>
      <w:r>
        <w:rPr>
          <w:lang w:val="cs-CZ" w:eastAsia="cs-CZ" w:bidi="cs-CZ"/>
          <w:w w:val="100"/>
          <w:spacing w:val="0"/>
          <w:color w:val="000000"/>
          <w:position w:val="0"/>
        </w:rPr>
        <w:t>Dohoda může být změněna pouze dohodou Smluvních stran, formou písemného dodatku podepsaného oběma Smluvními stranami; změna jinou formou je vyloučena. Za písemnou formu nebude pro tento účel považována výměna e</w:t>
        <w:t>mailových či jiných elektronických zpráv, byť opatřených zaručeným elektronickým podpisem dle zákona č. 297/2016 Sb., o službách vytvářejících důvěru pro elektronické transakce, ve znění pozdějších předpisů. Dodatky k Dohodě musí být písemně číslovány a vstupují v platnost a nabývají účinnosti dle čl. III odst. 1 Dohody.</w:t>
      </w:r>
    </w:p>
    <w:p>
      <w:pPr>
        <w:pStyle w:val="Style10"/>
        <w:numPr>
          <w:ilvl w:val="0"/>
          <w:numId w:val="39"/>
        </w:numPr>
        <w:tabs>
          <w:tab w:leader="none" w:pos="1607" w:val="left"/>
        </w:tabs>
        <w:widowControl w:val="0"/>
        <w:keepNext w:val="0"/>
        <w:keepLines w:val="0"/>
        <w:shd w:val="clear" w:color="auto" w:fill="auto"/>
        <w:bidi w:val="0"/>
        <w:jc w:val="both"/>
        <w:spacing w:before="0" w:after="0" w:line="269" w:lineRule="exact"/>
        <w:ind w:left="1600" w:right="720" w:hanging="720"/>
      </w:pPr>
      <w:r>
        <w:rPr>
          <w:lang w:val="cs-CZ" w:eastAsia="cs-CZ" w:bidi="cs-CZ"/>
          <w:w w:val="100"/>
          <w:spacing w:val="0"/>
          <w:color w:val="000000"/>
          <w:position w:val="0"/>
        </w:rPr>
        <w:t>Písemným stykem či pojmem „</w:t>
      </w:r>
      <w:r>
        <w:rPr>
          <w:rStyle w:val="CharStyle17"/>
        </w:rPr>
        <w:t>písemně</w:t>
      </w:r>
      <w:r>
        <w:rPr>
          <w:lang w:val="cs-CZ" w:eastAsia="cs-CZ" w:bidi="cs-CZ"/>
          <w:w w:val="100"/>
          <w:spacing w:val="0"/>
          <w:color w:val="000000"/>
          <w:position w:val="0"/>
        </w:rPr>
        <w:t>“ se pro účely Dohody rozumí předání zpráv jedním z těchto způsobů:</w:t>
      </w:r>
    </w:p>
    <w:p>
      <w:pPr>
        <w:pStyle w:val="Style10"/>
        <w:numPr>
          <w:ilvl w:val="0"/>
          <w:numId w:val="41"/>
        </w:numPr>
        <w:tabs>
          <w:tab w:leader="none" w:pos="2146" w:val="left"/>
        </w:tabs>
        <w:widowControl w:val="0"/>
        <w:keepNext w:val="0"/>
        <w:keepLines w:val="0"/>
        <w:shd w:val="clear" w:color="auto" w:fill="auto"/>
        <w:bidi w:val="0"/>
        <w:jc w:val="both"/>
        <w:spacing w:before="0" w:after="0" w:line="302" w:lineRule="exact"/>
        <w:ind w:left="2140" w:right="0" w:hanging="700"/>
      </w:pPr>
      <w:r>
        <w:rPr>
          <w:lang w:val="cs-CZ" w:eastAsia="cs-CZ" w:bidi="cs-CZ"/>
          <w:w w:val="100"/>
          <w:spacing w:val="0"/>
          <w:color w:val="000000"/>
          <w:position w:val="0"/>
        </w:rPr>
        <w:t>v listinné podobě;</w:t>
      </w:r>
    </w:p>
    <w:p>
      <w:pPr>
        <w:pStyle w:val="Style10"/>
        <w:numPr>
          <w:ilvl w:val="0"/>
          <w:numId w:val="41"/>
        </w:numPr>
        <w:tabs>
          <w:tab w:leader="none" w:pos="2146" w:val="left"/>
        </w:tabs>
        <w:widowControl w:val="0"/>
        <w:keepNext w:val="0"/>
        <w:keepLines w:val="0"/>
        <w:shd w:val="clear" w:color="auto" w:fill="auto"/>
        <w:bidi w:val="0"/>
        <w:jc w:val="both"/>
        <w:spacing w:before="0" w:after="271" w:line="302" w:lineRule="exact"/>
        <w:ind w:left="2140" w:right="720" w:hanging="700"/>
      </w:pPr>
      <w:r>
        <w:rPr>
          <w:lang w:val="cs-CZ" w:eastAsia="cs-CZ" w:bidi="cs-CZ"/>
          <w:w w:val="100"/>
          <w:spacing w:val="0"/>
          <w:color w:val="000000"/>
          <w:position w:val="0"/>
        </w:rPr>
        <w:t>e-mailovou zprávou se zaručeným elektronickým podpisem dle zák. č. 297/2016 Sb., o službách vytvářejících důvěru pro elektronické transakce, ve znění pozdějších předpisů.</w:t>
      </w:r>
    </w:p>
    <w:p>
      <w:pPr>
        <w:pStyle w:val="Style10"/>
        <w:numPr>
          <w:ilvl w:val="0"/>
          <w:numId w:val="39"/>
        </w:numPr>
        <w:tabs>
          <w:tab w:leader="none" w:pos="1607" w:val="left"/>
        </w:tabs>
        <w:widowControl w:val="0"/>
        <w:keepNext w:val="0"/>
        <w:keepLines w:val="0"/>
        <w:shd w:val="clear" w:color="auto" w:fill="auto"/>
        <w:bidi w:val="0"/>
        <w:jc w:val="both"/>
        <w:spacing w:before="0" w:after="240" w:line="264" w:lineRule="exact"/>
        <w:ind w:left="1600" w:right="720" w:hanging="720"/>
      </w:pPr>
      <w:r>
        <w:rPr>
          <w:lang w:val="cs-CZ" w:eastAsia="cs-CZ" w:bidi="cs-CZ"/>
          <w:w w:val="100"/>
          <w:spacing w:val="0"/>
          <w:color w:val="000000"/>
          <w:position w:val="0"/>
        </w:rPr>
        <w:t>Partner bere na vědomí a souhlasí, že nad rámec ustanovení Dohody nebudou jakákoliv práva a povinnosti dovozovány z dosavadní či budoucí praxe zavedené mezi Smluvními stranami či zvyklostí zachovávaných obecně či v odvětví týkajícím se předmětu plnění Smlouvy, ledaže je v Dohodě výslovně sjednáno jinak.</w:t>
      </w:r>
    </w:p>
    <w:p>
      <w:pPr>
        <w:pStyle w:val="Style10"/>
        <w:numPr>
          <w:ilvl w:val="0"/>
          <w:numId w:val="39"/>
        </w:numPr>
        <w:tabs>
          <w:tab w:leader="none" w:pos="1607" w:val="left"/>
        </w:tabs>
        <w:widowControl w:val="0"/>
        <w:keepNext w:val="0"/>
        <w:keepLines w:val="0"/>
        <w:shd w:val="clear" w:color="auto" w:fill="auto"/>
        <w:bidi w:val="0"/>
        <w:jc w:val="both"/>
        <w:spacing w:before="0" w:after="240" w:line="264" w:lineRule="exact"/>
        <w:ind w:left="1600" w:right="720" w:hanging="720"/>
      </w:pPr>
      <w:r>
        <w:rPr>
          <w:lang w:val="cs-CZ" w:eastAsia="cs-CZ" w:bidi="cs-CZ"/>
          <w:w w:val="100"/>
          <w:spacing w:val="0"/>
          <w:color w:val="000000"/>
          <w:position w:val="0"/>
        </w:rPr>
        <w:t>Vztahy z Dohody vyplývající i vztahy Dohodou neupravené se řídí právním řádem České republiky, zejména Občanským zákoníkem. Smluvní strany se zavazují vyvinout maximální úsilí k odstranění vzájemných sporů, vzniklých na základě Dohody nebo v souvislosti s Dohodou,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0"/>
        <w:numPr>
          <w:ilvl w:val="0"/>
          <w:numId w:val="39"/>
        </w:numPr>
        <w:tabs>
          <w:tab w:leader="none" w:pos="1607" w:val="left"/>
        </w:tabs>
        <w:widowControl w:val="0"/>
        <w:keepNext w:val="0"/>
        <w:keepLines w:val="0"/>
        <w:shd w:val="clear" w:color="auto" w:fill="auto"/>
        <w:bidi w:val="0"/>
        <w:jc w:val="both"/>
        <w:spacing w:before="0" w:after="275" w:line="264" w:lineRule="exact"/>
        <w:ind w:left="1600" w:right="720" w:hanging="720"/>
      </w:pPr>
      <w:r>
        <w:rPr>
          <w:lang w:val="cs-CZ" w:eastAsia="cs-CZ" w:bidi="cs-CZ"/>
          <w:w w:val="100"/>
          <w:spacing w:val="0"/>
          <w:color w:val="000000"/>
          <w:position w:val="0"/>
        </w:rPr>
        <w:t>Dohoda obsahuje úplné ujednání o předmětu Dohody a všech náležitostech, které Smluvní strany měly a chtěly v Dohodě ujednat, a které považují za důležité pro závaznost Dohody. Žádný projev Smluvních stran učiněný při jednání o Dohodě ani projev učiněný po uzavření Dohody nesmí být vykládán v rozporu s výslovnými ustanoveními Dohody a nezakládá žádný závazek žádné ze Smluvních stran. V případě rozporu mezi ustanoveními Dohody a jejími přílohami, převáží text Dohody.</w:t>
      </w:r>
    </w:p>
    <w:p>
      <w:pPr>
        <w:pStyle w:val="Style10"/>
        <w:numPr>
          <w:ilvl w:val="0"/>
          <w:numId w:val="39"/>
        </w:numPr>
        <w:tabs>
          <w:tab w:leader="none" w:pos="1607" w:val="left"/>
        </w:tabs>
        <w:widowControl w:val="0"/>
        <w:keepNext w:val="0"/>
        <w:keepLines w:val="0"/>
        <w:shd w:val="clear" w:color="auto" w:fill="auto"/>
        <w:bidi w:val="0"/>
        <w:jc w:val="both"/>
        <w:spacing w:before="0" w:after="158" w:line="220" w:lineRule="exact"/>
        <w:ind w:left="1600" w:right="0" w:hanging="720"/>
      </w:pPr>
      <w:r>
        <w:rPr>
          <w:lang w:val="cs-CZ" w:eastAsia="cs-CZ" w:bidi="cs-CZ"/>
          <w:w w:val="100"/>
          <w:spacing w:val="0"/>
          <w:color w:val="000000"/>
          <w:position w:val="0"/>
        </w:rPr>
        <w:t>Dohoda je vyhotovena v elektronické podobě, v jednom (1) stejnopise.</w:t>
      </w:r>
    </w:p>
    <w:p>
      <w:pPr>
        <w:pStyle w:val="Style10"/>
        <w:numPr>
          <w:ilvl w:val="0"/>
          <w:numId w:val="39"/>
        </w:numPr>
        <w:tabs>
          <w:tab w:leader="none" w:pos="1607" w:val="left"/>
        </w:tabs>
        <w:widowControl w:val="0"/>
        <w:keepNext w:val="0"/>
        <w:keepLines w:val="0"/>
        <w:shd w:val="clear" w:color="auto" w:fill="auto"/>
        <w:bidi w:val="0"/>
        <w:jc w:val="both"/>
        <w:spacing w:before="0" w:after="0" w:line="264" w:lineRule="exact"/>
        <w:ind w:left="1600" w:right="720" w:hanging="720"/>
      </w:pPr>
      <w:r>
        <w:rPr>
          <w:lang w:val="cs-CZ" w:eastAsia="cs-CZ" w:bidi="cs-CZ"/>
          <w:w w:val="100"/>
          <w:spacing w:val="0"/>
          <w:color w:val="000000"/>
          <w:position w:val="0"/>
        </w:rPr>
        <w:t>Smluvní strany ujednaly, že Dohodu uzavřou prostřednictvím elektronických prostředků na dálku; Dohoda je uzavřena doručením Dohody opatřené Zaručeným elektronickým podpisem oprávněných osob obou Smluvních stran druhé Smluvní</w:t>
      </w:r>
      <w:r>
        <w:br w:type="page"/>
      </w:r>
    </w:p>
    <w:p>
      <w:pPr>
        <w:pStyle w:val="Style10"/>
        <w:widowControl w:val="0"/>
        <w:keepNext w:val="0"/>
        <w:keepLines w:val="0"/>
        <w:shd w:val="clear" w:color="auto" w:fill="auto"/>
        <w:bidi w:val="0"/>
        <w:jc w:val="left"/>
        <w:spacing w:before="0" w:after="218" w:line="220" w:lineRule="exact"/>
        <w:ind w:left="1620" w:right="0" w:firstLine="0"/>
      </w:pPr>
      <w:r>
        <w:rPr>
          <w:lang w:val="cs-CZ" w:eastAsia="cs-CZ" w:bidi="cs-CZ"/>
          <w:w w:val="100"/>
          <w:spacing w:val="0"/>
          <w:color w:val="000000"/>
          <w:position w:val="0"/>
        </w:rPr>
        <w:t>straně prostřednictvím datové schránky.</w:t>
      </w:r>
    </w:p>
    <w:p>
      <w:pPr>
        <w:pStyle w:val="Style10"/>
        <w:numPr>
          <w:ilvl w:val="0"/>
          <w:numId w:val="39"/>
        </w:numPr>
        <w:tabs>
          <w:tab w:leader="none" w:pos="1610" w:val="left"/>
        </w:tabs>
        <w:widowControl w:val="0"/>
        <w:keepNext w:val="0"/>
        <w:keepLines w:val="0"/>
        <w:shd w:val="clear" w:color="auto" w:fill="auto"/>
        <w:bidi w:val="0"/>
        <w:jc w:val="left"/>
        <w:spacing w:before="0" w:after="1535" w:line="264" w:lineRule="exact"/>
        <w:ind w:left="1620" w:right="3920" w:hanging="740"/>
      </w:pPr>
      <w:r>
        <w:rPr>
          <w:lang w:val="cs-CZ" w:eastAsia="cs-CZ" w:bidi="cs-CZ"/>
          <w:w w:val="100"/>
          <w:spacing w:val="0"/>
          <w:color w:val="000000"/>
          <w:position w:val="0"/>
        </w:rPr>
        <w:t>Nedílnou součástí Dohody jsou následující přílohy: Příloha č. 1 - Správní rozhodnutí</w:t>
      </w:r>
    </w:p>
    <w:p>
      <w:pPr>
        <w:pStyle w:val="Style10"/>
        <w:widowControl w:val="0"/>
        <w:keepNext w:val="0"/>
        <w:keepLines w:val="0"/>
        <w:shd w:val="clear" w:color="auto" w:fill="auto"/>
        <w:bidi w:val="0"/>
        <w:jc w:val="left"/>
        <w:spacing w:before="0" w:after="0" w:line="220" w:lineRule="exact"/>
        <w:ind w:left="4260" w:right="0" w:firstLine="0"/>
        <w:sectPr>
          <w:headerReference w:type="even" r:id="rId70"/>
          <w:headerReference w:type="default" r:id="rId71"/>
          <w:pgSz w:w="11900" w:h="16840"/>
          <w:pgMar w:top="907" w:left="466" w:right="581" w:bottom="209" w:header="0" w:footer="3" w:gutter="0"/>
          <w:rtlGutter w:val="0"/>
          <w:cols w:space="720"/>
          <w:noEndnote/>
          <w:docGrid w:linePitch="360"/>
        </w:sectPr>
      </w:pPr>
      <w:r>
        <w:pict>
          <v:shape id="_x0000_s1110" type="#_x0000_t202" style="position:absolute;margin-left:52.2pt;margin-top:-0.15pt;width:38.9pt;height:13.85pt;z-index:-125829353;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CETIN:</w:t>
                  </w:r>
                </w:p>
              </w:txbxContent>
            </v:textbox>
            <w10:wrap type="square" side="right" anchorx="margin"/>
          </v:shape>
        </w:pict>
      </w:r>
      <w:r>
        <w:rPr>
          <w:lang w:val="cs-CZ" w:eastAsia="cs-CZ" w:bidi="cs-CZ"/>
          <w:w w:val="100"/>
          <w:spacing w:val="0"/>
          <w:color w:val="000000"/>
          <w:position w:val="0"/>
        </w:rPr>
        <w:t>Partner:</w:t>
      </w:r>
    </w:p>
    <w:p>
      <w:pPr>
        <w:widowControl w:val="0"/>
        <w:spacing w:line="240" w:lineRule="exact"/>
        <w:rPr>
          <w:sz w:val="19"/>
          <w:szCs w:val="19"/>
        </w:rPr>
      </w:pPr>
    </w:p>
    <w:p>
      <w:pPr>
        <w:widowControl w:val="0"/>
        <w:spacing w:before="15" w:after="15" w:line="240" w:lineRule="exact"/>
        <w:rPr>
          <w:sz w:val="19"/>
          <w:szCs w:val="19"/>
        </w:rPr>
      </w:pPr>
    </w:p>
    <w:p>
      <w:pPr>
        <w:widowControl w:val="0"/>
        <w:rPr>
          <w:sz w:val="2"/>
          <w:szCs w:val="2"/>
        </w:rPr>
        <w:sectPr>
          <w:type w:val="continuous"/>
          <w:pgSz w:w="11900" w:h="16840"/>
          <w:pgMar w:top="1421" w:left="0" w:right="0" w:bottom="9096" w:header="0" w:footer="3" w:gutter="0"/>
          <w:rtlGutter w:val="0"/>
          <w:cols w:space="720"/>
          <w:noEndnote/>
          <w:docGrid w:linePitch="360"/>
        </w:sectPr>
      </w:pPr>
    </w:p>
    <w:p>
      <w:pPr>
        <w:pStyle w:val="Style10"/>
        <w:tabs>
          <w:tab w:leader="underscore" w:pos="2794" w:val="left"/>
        </w:tabs>
        <w:widowControl w:val="0"/>
        <w:keepNext w:val="0"/>
        <w:keepLines w:val="0"/>
        <w:shd w:val="clear" w:color="auto" w:fill="auto"/>
        <w:bidi w:val="0"/>
        <w:jc w:val="both"/>
        <w:spacing w:before="0" w:after="0" w:line="220" w:lineRule="exact"/>
        <w:ind w:left="0" w:right="0" w:firstLine="0"/>
      </w:pPr>
      <w:r>
        <w:rPr>
          <w:lang w:val="cs-CZ" w:eastAsia="cs-CZ" w:bidi="cs-CZ"/>
          <w:w w:val="100"/>
          <w:spacing w:val="0"/>
          <w:color w:val="000000"/>
          <w:position w:val="0"/>
        </w:rPr>
        <w:t>V Praze dne</w:t>
        <w:tab/>
        <w:t>20[*]</w:t>
      </w:r>
    </w:p>
    <w:p>
      <w:pPr>
        <w:pStyle w:val="Style10"/>
        <w:tabs>
          <w:tab w:leader="underscore" w:pos="1234" w:val="left"/>
          <w:tab w:leader="underscore" w:pos="3216" w:val="left"/>
        </w:tabs>
        <w:widowControl w:val="0"/>
        <w:keepNext w:val="0"/>
        <w:keepLines w:val="0"/>
        <w:shd w:val="clear" w:color="auto" w:fill="auto"/>
        <w:bidi w:val="0"/>
        <w:jc w:val="both"/>
        <w:spacing w:before="0" w:after="0" w:line="220" w:lineRule="exact"/>
        <w:ind w:left="0" w:right="0" w:firstLine="0"/>
        <w:sectPr>
          <w:type w:val="continuous"/>
          <w:pgSz w:w="11900" w:h="16840"/>
          <w:pgMar w:top="1421" w:left="1498" w:right="1675" w:bottom="9096" w:header="0" w:footer="3" w:gutter="0"/>
          <w:rtlGutter w:val="0"/>
          <w:cols w:num="2" w:space="720" w:equalWidth="0">
            <w:col w:w="3365" w:space="1642"/>
            <w:col w:w="3720"/>
          </w:cols>
          <w:noEndnote/>
          <w:docGrid w:linePitch="360"/>
        </w:sectPr>
      </w:pPr>
      <w:r>
        <w:br w:type="column"/>
      </w:r>
      <w:r>
        <w:rPr>
          <w:lang w:val="cs-CZ" w:eastAsia="cs-CZ" w:bidi="cs-CZ"/>
          <w:w w:val="100"/>
          <w:spacing w:val="0"/>
          <w:color w:val="000000"/>
          <w:position w:val="0"/>
        </w:rPr>
        <w:t>V</w:t>
        <w:tab/>
        <w:t>dne</w:t>
        <w:tab/>
        <w:t>20[»]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3" w:after="43" w:line="240" w:lineRule="exact"/>
        <w:rPr>
          <w:sz w:val="19"/>
          <w:szCs w:val="19"/>
        </w:rPr>
      </w:pPr>
    </w:p>
    <w:p>
      <w:pPr>
        <w:widowControl w:val="0"/>
        <w:rPr>
          <w:sz w:val="2"/>
          <w:szCs w:val="2"/>
        </w:rPr>
        <w:sectPr>
          <w:type w:val="continuous"/>
          <w:pgSz w:w="11900" w:h="16840"/>
          <w:pgMar w:top="1421" w:left="0" w:right="0" w:bottom="1421" w:header="0" w:footer="3" w:gutter="0"/>
          <w:rtlGutter w:val="0"/>
          <w:cols w:space="720"/>
          <w:noEndnote/>
          <w:docGrid w:linePitch="360"/>
        </w:sectPr>
      </w:pPr>
    </w:p>
    <w:p>
      <w:pPr>
        <w:pStyle w:val="Style9"/>
        <w:widowControl w:val="0"/>
        <w:keepNext w:val="0"/>
        <w:keepLines w:val="0"/>
        <w:shd w:val="clear" w:color="auto" w:fill="auto"/>
        <w:bidi w:val="0"/>
        <w:jc w:val="both"/>
        <w:spacing w:before="0" w:after="0" w:line="264" w:lineRule="exact"/>
        <w:ind w:left="0" w:right="0" w:firstLine="0"/>
      </w:pPr>
      <w:r>
        <w:pict>
          <v:shape id="_x0000_s1111" type="#_x0000_t202" style="position:absolute;margin-left:5.6pt;margin-top:-1.9pt;width:73.9pt;height:42.7pt;z-index:-125829352;mso-wrap-distance-left:5.pt;mso-wrap-distance-right:177.6pt;mso-wrap-distance-bottom:7.4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64" w:lineRule="exact"/>
                    <w:ind w:left="0" w:right="0" w:firstLine="0"/>
                  </w:pPr>
                  <w:r>
                    <w:rPr>
                      <w:rStyle w:val="CharStyle112"/>
                      <w:b w:val="0"/>
                      <w:bCs w:val="0"/>
                    </w:rPr>
                    <w:t xml:space="preserve">za </w:t>
                  </w:r>
                  <w:r>
                    <w:rPr>
                      <w:rStyle w:val="CharStyle111"/>
                      <w:b/>
                      <w:bCs/>
                    </w:rPr>
                    <w:t>CETIN a.s.</w:t>
                  </w:r>
                </w:p>
                <w:p>
                  <w:pPr>
                    <w:pStyle w:val="Style10"/>
                    <w:widowControl w:val="0"/>
                    <w:keepNext w:val="0"/>
                    <w:keepLines w:val="0"/>
                    <w:shd w:val="clear" w:color="auto" w:fill="auto"/>
                    <w:bidi w:val="0"/>
                    <w:jc w:val="left"/>
                    <w:spacing w:before="0" w:after="0" w:line="264" w:lineRule="exact"/>
                    <w:ind w:left="0" w:right="0" w:firstLine="0"/>
                  </w:pPr>
                  <w:r>
                    <w:rPr>
                      <w:rStyle w:val="CharStyle11"/>
                    </w:rPr>
                    <w:t>Jméno: [•] Funkce: [•]</w:t>
                  </w:r>
                </w:p>
              </w:txbxContent>
            </v:textbox>
            <w10:wrap type="square" side="right" anchorx="margin"/>
          </v:shape>
        </w:pict>
      </w:r>
      <w:r>
        <w:rPr>
          <w:rStyle w:val="CharStyle18"/>
          <w:b w:val="0"/>
          <w:bCs w:val="0"/>
        </w:rPr>
        <w:t xml:space="preserve">za </w:t>
      </w:r>
      <w:r>
        <w:rPr>
          <w:lang w:val="cs-CZ" w:eastAsia="cs-CZ" w:bidi="cs-CZ"/>
          <w:w w:val="100"/>
          <w:spacing w:val="0"/>
          <w:color w:val="000000"/>
          <w:position w:val="0"/>
        </w:rPr>
        <w:t>Krajskou správu a údržbu silnic Vysočiny, příspěvkovou organizaci</w:t>
      </w:r>
    </w:p>
    <w:p>
      <w:pPr>
        <w:pStyle w:val="Style10"/>
        <w:widowControl w:val="0"/>
        <w:keepNext w:val="0"/>
        <w:keepLines w:val="0"/>
        <w:shd w:val="clear" w:color="auto" w:fill="auto"/>
        <w:bidi w:val="0"/>
        <w:jc w:val="left"/>
        <w:spacing w:before="0" w:after="0" w:line="264" w:lineRule="exact"/>
        <w:ind w:left="0" w:right="1840" w:firstLine="0"/>
      </w:pPr>
      <w:r>
        <w:rPr>
          <w:lang w:val="cs-CZ" w:eastAsia="cs-CZ" w:bidi="cs-CZ"/>
          <w:w w:val="100"/>
          <w:spacing w:val="0"/>
          <w:color w:val="000000"/>
          <w:position w:val="0"/>
        </w:rPr>
        <w:t>Ing. Radovan Necid ředitel organizace</w:t>
      </w:r>
    </w:p>
    <w:sectPr>
      <w:type w:val="continuous"/>
      <w:pgSz w:w="11900" w:h="16840"/>
      <w:pgMar w:top="1421" w:left="1393" w:right="1537" w:bottom="142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70.8pt;margin-top:797.1pt;width:451.45pt;height:7.45pt;z-index:-188744060;mso-wrap-distance-left:5.pt;mso-wrap-distance-right:5.pt;mso-position-horizontal-relative:page;mso-position-vertical-relative:page" wrapcoords="0 0" filled="f" stroked="f">
          <v:textbox style="mso-fit-shape-to-text:t" inset="0,0,0,0">
            <w:txbxContent>
              <w:p>
                <w:pPr>
                  <w:pStyle w:val="Style6"/>
                  <w:tabs>
                    <w:tab w:leader="none" w:pos="9029"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VPIC Kamenná JI Most ev.č. 34817-2</w:t>
                  <w:tab/>
                </w:r>
                <w:fldSimple w:instr=" PAGE \* MERGEFORMAT ">
                  <w:r>
                    <w:rPr>
                      <w:rStyle w:val="CharStyle8"/>
                      <w:b w:val="0"/>
                      <w:bCs w:val="0"/>
                    </w:rPr>
                    <w:t>#</w:t>
                  </w:r>
                </w:fldSimple>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70.45pt;margin-top:797.1pt;width:451.45pt;height:7.45pt;z-index:-188744031;mso-wrap-distance-left:5.pt;mso-wrap-distance-right:5.pt;mso-position-horizontal-relative:page;mso-position-vertical-relative:page" wrapcoords="0 0" filled="f" stroked="f">
          <v:textbox style="mso-fit-shape-to-text:t" inset="0,0,0,0">
            <w:txbxContent>
              <w:p>
                <w:pPr>
                  <w:pStyle w:val="Style6"/>
                  <w:tabs>
                    <w:tab w:leader="none" w:pos="9029"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VPIC Kamenná JI Most ev.č. 34817-2</w:t>
                  <w:tab/>
                </w:r>
                <w:fldSimple w:instr=" PAGE \* MERGEFORMAT ">
                  <w:r>
                    <w:rPr>
                      <w:rStyle w:val="CharStyle8"/>
                      <w:b w:val="0"/>
                      <w:bCs w:val="0"/>
                    </w:rPr>
                    <w:t>#</w:t>
                  </w:r>
                </w:fldSimple>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6" type="#_x0000_t202" style="position:absolute;margin-left:97.25pt;margin-top:786.25pt;width:32.75pt;height:5.25pt;z-index:-18874402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63"/>
                    <w:b w:val="0"/>
                    <w:bCs w:val="0"/>
                  </w:rPr>
                  <w:t>P0LN1HR</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1" type="#_x0000_t202" style="position:absolute;margin-left:29.05pt;margin-top:868.5pt;width:541.2pt;height:7.45pt;z-index:-188744024;mso-wrap-distance-left:5.pt;mso-wrap-distance-right:5.pt;mso-position-horizontal-relative:page;mso-position-vertical-relative:page" wrapcoords="0 0" filled="f" stroked="f">
          <v:textbox style="mso-fit-shape-to-text:t" inset="0,0,0,0">
            <w:txbxContent>
              <w:p>
                <w:pPr>
                  <w:pStyle w:val="Style6"/>
                  <w:tabs>
                    <w:tab w:leader="none" w:pos="10824"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https://nahlizenidokn.cuzk.cz/ZobrazObjekt.aspx?encrypted=PWZ2dbjSykmpPy6-qgkq-Bd-7oburrfpx3FVyevaJTa8gL68zRbpVY3Tp5Vw8x5daHD...</w:t>
                  <w:tab/>
                </w:r>
                <w:fldSimple w:instr=" PAGE \* MERGEFORMAT ">
                  <w:r>
                    <w:rPr>
                      <w:rStyle w:val="CharStyle71"/>
                    </w:rPr>
                    <w:t>#</w:t>
                  </w:r>
                </w:fldSimple>
                <w:r>
                  <w:rPr>
                    <w:rStyle w:val="CharStyle71"/>
                  </w:rPr>
                  <w:t>/2</w:t>
                </w:r>
              </w:p>
            </w:txbxContent>
          </v:textbox>
          <w10:wrap anchorx="page" anchory="page"/>
        </v:shape>
      </w:pict>
    </w: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2" type="#_x0000_t202" style="position:absolute;margin-left:29.05pt;margin-top:868.5pt;width:541.2pt;height:7.45pt;z-index:-188744023;mso-wrap-distance-left:5.pt;mso-wrap-distance-right:5.pt;mso-position-horizontal-relative:page;mso-position-vertical-relative:page" wrapcoords="0 0" filled="f" stroked="f">
          <v:textbox style="mso-fit-shape-to-text:t" inset="0,0,0,0">
            <w:txbxContent>
              <w:p>
                <w:pPr>
                  <w:pStyle w:val="Style6"/>
                  <w:tabs>
                    <w:tab w:leader="none" w:pos="10824"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https://nahlizenidokn.cuzk.cz/ZobrazObjekt.aspx?encrypted=PWZ2dbjSykmpPy6-qgkq-Bd-7oburrfpx3FVyevaJTa8gL68zRbpVY3Tp5Vw8x5daHD...</w:t>
                  <w:tab/>
                </w:r>
                <w:fldSimple w:instr=" PAGE \* MERGEFORMAT ">
                  <w:r>
                    <w:rPr>
                      <w:rStyle w:val="CharStyle71"/>
                    </w:rPr>
                    <w:t>#</w:t>
                  </w:r>
                </w:fldSimple>
                <w:r>
                  <w:rPr>
                    <w:rStyle w:val="CharStyle71"/>
                  </w:rPr>
                  <w:t>/2</w:t>
                </w:r>
              </w:p>
            </w:txbxContent>
          </v:textbox>
          <w10:wrap anchorx="page" anchory="page"/>
        </v:shape>
      </w:pict>
    </w: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0" type="#_x0000_t202" style="position:absolute;margin-left:27.pt;margin-top:837.4pt;width:539.75pt;height:7.45pt;z-index:-188744018;mso-wrap-distance-left:5.pt;mso-wrap-distance-right:5.pt;mso-position-horizontal-relative:page;mso-position-vertical-relative:page" wrapcoords="0 0" filled="f" stroked="f">
          <v:textbox style="mso-fit-shape-to-text:t" inset="0,0,0,0">
            <w:txbxContent>
              <w:p>
                <w:pPr>
                  <w:pStyle w:val="Style6"/>
                  <w:tabs>
                    <w:tab w:leader="none" w:pos="10747"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https://nahlizenidokn.cuzk.cz/ZobrazObjekt.aspx?encrypted=SP3bKy7_4kRDDp6mjlHBsI8D4ebaRP58yzsChdwerhcJoyRPvKyBoW4Ie3XSudFw...</w:t>
                  <w:tab/>
                  <w:t>1/1</w:t>
                </w:r>
              </w:p>
            </w:txbxContent>
          </v:textbox>
          <w10:wrap anchorx="page" anchory="page"/>
        </v:shape>
      </w:pict>
    </w: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1" type="#_x0000_t202" style="position:absolute;margin-left:27.pt;margin-top:837.4pt;width:539.75pt;height:7.45pt;z-index:-188744017;mso-wrap-distance-left:5.pt;mso-wrap-distance-right:5.pt;mso-position-horizontal-relative:page;mso-position-vertical-relative:page" wrapcoords="0 0" filled="f" stroked="f">
          <v:textbox style="mso-fit-shape-to-text:t" inset="0,0,0,0">
            <w:txbxContent>
              <w:p>
                <w:pPr>
                  <w:pStyle w:val="Style6"/>
                  <w:tabs>
                    <w:tab w:leader="none" w:pos="10747"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https://nahlizenidokn.cuzk.cz/ZobrazObjekt.aspx?encrypted=SP3bKy7_4kRDDp6mjlHBsI8D4ebaRP58yzsChdwerhcJoyRPvKyBoW4Ie3XSudFw...</w:t>
                  <w:tab/>
                  <w:t>1/1</w:t>
                </w:r>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9" type="#_x0000_t202" style="position:absolute;margin-left:27.pt;margin-top:837.4pt;width:539.75pt;height:7.45pt;z-index:-188744012;mso-wrap-distance-left:5.pt;mso-wrap-distance-right:5.pt;mso-position-horizontal-relative:page;mso-position-vertical-relative:page" wrapcoords="0 0" filled="f" stroked="f">
          <v:textbox style="mso-fit-shape-to-text:t" inset="0,0,0,0">
            <w:txbxContent>
              <w:p>
                <w:pPr>
                  <w:pStyle w:val="Style6"/>
                  <w:tabs>
                    <w:tab w:leader="none" w:pos="10795"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https://nahlizenidokn.cuzk.cz/ZobrazObjekt.aspx?encrypted=78iNPlfdzEe1zm7IdNa1KhJjs6ttu02yeWoe_YagzCPE7AUqXbp0PnpbUkMCkHm2yx...</w:t>
                  <w:tab/>
                  <w:t>1/1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70.8pt;margin-top:797.1pt;width:451.45pt;height:7.45pt;z-index:-188744059;mso-wrap-distance-left:5.pt;mso-wrap-distance-right:5.pt;mso-position-horizontal-relative:page;mso-position-vertical-relative:page" wrapcoords="0 0" filled="f" stroked="f">
          <v:textbox style="mso-fit-shape-to-text:t" inset="0,0,0,0">
            <w:txbxContent>
              <w:p>
                <w:pPr>
                  <w:pStyle w:val="Style6"/>
                  <w:tabs>
                    <w:tab w:leader="none" w:pos="9029"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VPIC Kamenná JI Most ev.č. 34817-2</w:t>
                  <w:tab/>
                </w:r>
                <w:fldSimple w:instr=" PAGE \* MERGEFORMAT ">
                  <w:r>
                    <w:rPr>
                      <w:rStyle w:val="CharStyle8"/>
                      <w:b w:val="0"/>
                      <w:bCs w:val="0"/>
                    </w:rPr>
                    <w:t>#</w:t>
                  </w:r>
                </w:fldSimple>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0" type="#_x0000_t202" style="position:absolute;margin-left:27.pt;margin-top:837.4pt;width:539.75pt;height:7.45pt;z-index:-188744011;mso-wrap-distance-left:5.pt;mso-wrap-distance-right:5.pt;mso-position-horizontal-relative:page;mso-position-vertical-relative:page" wrapcoords="0 0" filled="f" stroked="f">
          <v:textbox style="mso-fit-shape-to-text:t" inset="0,0,0,0">
            <w:txbxContent>
              <w:p>
                <w:pPr>
                  <w:pStyle w:val="Style6"/>
                  <w:tabs>
                    <w:tab w:leader="none" w:pos="10795" w:val="right"/>
                  </w:tabs>
                  <w:widowControl w:val="0"/>
                  <w:keepNext w:val="0"/>
                  <w:keepLines w:val="0"/>
                  <w:shd w:val="clear" w:color="auto" w:fill="auto"/>
                  <w:bidi w:val="0"/>
                  <w:jc w:val="left"/>
                  <w:spacing w:before="0" w:after="0" w:line="240" w:lineRule="auto"/>
                  <w:ind w:left="0" w:right="0" w:firstLine="0"/>
                </w:pPr>
                <w:r>
                  <w:rPr>
                    <w:rStyle w:val="CharStyle71"/>
                  </w:rPr>
                  <w:t>https://nahlizenidokn.cuzk.cz/ZobrazObjekt.aspx?encrypted=78iNPlfdzEe1zm7IdNa1KhJjs6ttu02yeWoe_YagzCPE7AUqXbp0PnpbUkMCkHm2yx...</w:t>
                  <w:tab/>
                  <w:t>1/1</w:t>
                </w:r>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70.65pt;margin-top:816.85pt;width:452.9pt;height:7.45pt;z-index:-188744052;mso-wrap-distance-left:5.pt;mso-wrap-distance-right:5.pt;mso-position-horizontal-relative:page;mso-position-vertical-relative:page" wrapcoords="0 0" filled="f" stroked="f">
          <v:textbox style="mso-fit-shape-to-text:t" inset="0,0,0,0">
            <w:txbxContent>
              <w:p>
                <w:pPr>
                  <w:pStyle w:val="Style6"/>
                  <w:tabs>
                    <w:tab w:leader="none" w:pos="9058" w:val="right"/>
                  </w:tabs>
                  <w:widowControl w:val="0"/>
                  <w:keepNext w:val="0"/>
                  <w:keepLines w:val="0"/>
                  <w:shd w:val="clear" w:color="auto" w:fill="auto"/>
                  <w:bidi w:val="0"/>
                  <w:jc w:val="left"/>
                  <w:spacing w:before="0" w:after="0" w:line="240" w:lineRule="auto"/>
                  <w:ind w:left="0" w:right="0" w:firstLine="0"/>
                </w:pPr>
                <w:r>
                  <w:rPr>
                    <w:rStyle w:val="CharStyle19"/>
                    <w:b w:val="0"/>
                    <w:bCs w:val="0"/>
                  </w:rPr>
                  <w:t>VPIC Kamenná JI Most ev.č. 34817-2</w:t>
                  <w:tab/>
                </w:r>
                <w:fldSimple w:instr=" PAGE \* MERGEFORMAT ">
                  <w:r>
                    <w:rPr>
                      <w:rStyle w:val="CharStyle19"/>
                      <w:b w:val="0"/>
                      <w:bCs w:val="0"/>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70.65pt;margin-top:816.85pt;width:452.9pt;height:7.45pt;z-index:-188744051;mso-wrap-distance-left:5.pt;mso-wrap-distance-right:5.pt;mso-position-horizontal-relative:page;mso-position-vertical-relative:page" wrapcoords="0 0" filled="f" stroked="f">
          <v:textbox style="mso-fit-shape-to-text:t" inset="0,0,0,0">
            <w:txbxContent>
              <w:p>
                <w:pPr>
                  <w:pStyle w:val="Style6"/>
                  <w:tabs>
                    <w:tab w:leader="none" w:pos="9058" w:val="right"/>
                  </w:tabs>
                  <w:widowControl w:val="0"/>
                  <w:keepNext w:val="0"/>
                  <w:keepLines w:val="0"/>
                  <w:shd w:val="clear" w:color="auto" w:fill="auto"/>
                  <w:bidi w:val="0"/>
                  <w:jc w:val="left"/>
                  <w:spacing w:before="0" w:after="0" w:line="240" w:lineRule="auto"/>
                  <w:ind w:left="0" w:right="0" w:firstLine="0"/>
                </w:pPr>
                <w:r>
                  <w:rPr>
                    <w:rStyle w:val="CharStyle19"/>
                    <w:b w:val="0"/>
                    <w:bCs w:val="0"/>
                  </w:rPr>
                  <w:t>VPIC Kamenná JI Most ev.č. 34817-2</w:t>
                  <w:tab/>
                </w:r>
                <w:fldSimple w:instr=" PAGE \* MERGEFORMAT ">
                  <w:r>
                    <w:rPr>
                      <w:rStyle w:val="CharStyle19"/>
                      <w:b w:val="0"/>
                      <w:bCs w:val="0"/>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70.65pt;margin-top:816.85pt;width:452.9pt;height:7.45pt;z-index:-188744044;mso-wrap-distance-left:5.pt;mso-wrap-distance-right:5.pt;mso-position-horizontal-relative:page;mso-position-vertical-relative:page" wrapcoords="0 0" filled="f" stroked="f">
          <v:textbox style="mso-fit-shape-to-text:t" inset="0,0,0,0">
            <w:txbxContent>
              <w:p>
                <w:pPr>
                  <w:pStyle w:val="Style6"/>
                  <w:tabs>
                    <w:tab w:leader="none" w:pos="9058" w:val="right"/>
                  </w:tabs>
                  <w:widowControl w:val="0"/>
                  <w:keepNext w:val="0"/>
                  <w:keepLines w:val="0"/>
                  <w:shd w:val="clear" w:color="auto" w:fill="auto"/>
                  <w:bidi w:val="0"/>
                  <w:jc w:val="left"/>
                  <w:spacing w:before="0" w:after="0" w:line="240" w:lineRule="auto"/>
                  <w:ind w:left="0" w:right="0" w:firstLine="0"/>
                </w:pPr>
                <w:r>
                  <w:rPr>
                    <w:rStyle w:val="CharStyle19"/>
                    <w:b w:val="0"/>
                    <w:bCs w:val="0"/>
                  </w:rPr>
                  <w:t>VPIC Kamenná JI Most ev.č. 34817-2</w:t>
                  <w:tab/>
                </w:r>
                <w:fldSimple w:instr=" PAGE \* MERGEFORMAT ">
                  <w:r>
                    <w:rPr>
                      <w:rStyle w:val="CharStyle19"/>
                      <w:b w:val="0"/>
                      <w:bCs w:val="0"/>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70.65pt;margin-top:816.85pt;width:452.9pt;height:7.45pt;z-index:-188744043;mso-wrap-distance-left:5.pt;mso-wrap-distance-right:5.pt;mso-position-horizontal-relative:page;mso-position-vertical-relative:page" wrapcoords="0 0" filled="f" stroked="f">
          <v:textbox style="mso-fit-shape-to-text:t" inset="0,0,0,0">
            <w:txbxContent>
              <w:p>
                <w:pPr>
                  <w:pStyle w:val="Style6"/>
                  <w:tabs>
                    <w:tab w:leader="none" w:pos="9058" w:val="right"/>
                  </w:tabs>
                  <w:widowControl w:val="0"/>
                  <w:keepNext w:val="0"/>
                  <w:keepLines w:val="0"/>
                  <w:shd w:val="clear" w:color="auto" w:fill="auto"/>
                  <w:bidi w:val="0"/>
                  <w:jc w:val="left"/>
                  <w:spacing w:before="0" w:after="0" w:line="240" w:lineRule="auto"/>
                  <w:ind w:left="0" w:right="0" w:firstLine="0"/>
                </w:pPr>
                <w:r>
                  <w:rPr>
                    <w:rStyle w:val="CharStyle19"/>
                    <w:b w:val="0"/>
                    <w:bCs w:val="0"/>
                  </w:rPr>
                  <w:t>VPIC Kamenná JI Most ev.č. 34817-2</w:t>
                  <w:tab/>
                </w:r>
                <w:fldSimple w:instr=" PAGE \* MERGEFORMAT ">
                  <w:r>
                    <w:rPr>
                      <w:rStyle w:val="CharStyle19"/>
                      <w:b w:val="0"/>
                      <w:bCs w:val="0"/>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70.45pt;margin-top:797.1pt;width:451.45pt;height:7.45pt;z-index:-188744039;mso-wrap-distance-left:5.pt;mso-wrap-distance-right:5.pt;mso-position-horizontal-relative:page;mso-position-vertical-relative:page" wrapcoords="0 0" filled="f" stroked="f">
          <v:textbox style="mso-fit-shape-to-text:t" inset="0,0,0,0">
            <w:txbxContent>
              <w:p>
                <w:pPr>
                  <w:pStyle w:val="Style6"/>
                  <w:tabs>
                    <w:tab w:leader="none" w:pos="9029"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VPIC Kamenná JI Most ev.č. 34817-2</w:t>
                  <w:tab/>
                </w:r>
                <w:fldSimple w:instr=" PAGE \* MERGEFORMAT ">
                  <w:r>
                    <w:rPr>
                      <w:rStyle w:val="CharStyle8"/>
                      <w:b w:val="0"/>
                      <w:bCs w:val="0"/>
                    </w:rPr>
                    <w:t>#</w:t>
                  </w:r>
                </w:fldSimple>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7" type="#_x0000_t202" style="position:absolute;margin-left:35.95pt;margin-top:795.65pt;width:256.3pt;height:8.65pt;z-index:-188744036;mso-wrap-distance-left:5.pt;mso-wrap-distance-right:5.pt;mso-position-horizontal-relative:page;mso-position-vertical-relative:page" wrapcoords="0 0" filled="f" stroked="f">
          <v:textbox style="mso-fit-shape-to-text:t" inset="0,0,0,0">
            <w:txbxContent>
              <w:p>
                <w:pPr>
                  <w:pStyle w:val="Style6"/>
                  <w:tabs>
                    <w:tab w:leader="none" w:pos="512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26.05.2022</w:t>
                  <w:tab/>
                </w:r>
                <w:r>
                  <w:rPr>
                    <w:rStyle w:val="CharStyle28"/>
                    <w:b/>
                    <w:bCs/>
                  </w:rPr>
                  <w:t>1</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8" type="#_x0000_t202" style="position:absolute;margin-left:35.95pt;margin-top:795.65pt;width:256.3pt;height:8.65pt;z-index:-188744035;mso-wrap-distance-left:5.pt;mso-wrap-distance-right:5.pt;mso-position-horizontal-relative:page;mso-position-vertical-relative:page" wrapcoords="0 0" filled="f" stroked="f">
          <v:textbox style="mso-fit-shape-to-text:t" inset="0,0,0,0">
            <w:txbxContent>
              <w:p>
                <w:pPr>
                  <w:pStyle w:val="Style6"/>
                  <w:tabs>
                    <w:tab w:leader="none" w:pos="512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26.05.2022</w:t>
                  <w:tab/>
                </w:r>
                <w:r>
                  <w:rPr>
                    <w:rStyle w:val="CharStyle28"/>
                    <w:b/>
                    <w:bCs/>
                  </w:rPr>
                  <w:t>1</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33.4pt;margin-top:39.65pt;width:123.1pt;height:22.55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Registr smluv: ANO</w:t>
                </w:r>
              </w:p>
            </w:txbxContent>
          </v:textbox>
          <w10:wrap anchorx="page" anchory="page"/>
        </v:shape>
      </w:pict>
    </w:r>
    <w:r>
      <w:pict>
        <v:shape id="_x0000_s1027" type="#_x0000_t202" style="position:absolute;margin-left:71.05pt;margin-top:37.7pt;width:187.45pt;height:24.5pt;z-index:-18874406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Stavebníka:</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9" type="#_x0000_t202" style="position:absolute;margin-left:333.5pt;margin-top:39.65pt;width:123.1pt;height:22.55pt;z-index:-18874403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Registr smluv: ANO</w:t>
                </w:r>
              </w:p>
            </w:txbxContent>
          </v:textbox>
          <w10:wrap anchorx="page" anchory="page"/>
        </v:shape>
      </w:pict>
    </w:r>
    <w:r>
      <w:pict>
        <v:shape id="_x0000_s1060" type="#_x0000_t202" style="position:absolute;margin-left:71.15pt;margin-top:37.7pt;width:187.45pt;height:24.5pt;z-index:-18874403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Stavebníka:</w:t>
                </w:r>
              </w:p>
            </w:txbxContent>
          </v:textbox>
          <w10:wrap anchorx="page" anchory="page"/>
        </v:shape>
      </w:pict>
    </w:r>
    <w:r>
      <w:pict>
        <v:shape id="_x0000_s1061" type="#_x0000_t202" style="position:absolute;margin-left:494.3pt;margin-top:18.5pt;width:80.9pt;height:8.15pt;z-index:-18874403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3"/>
                    <w:b w:val="0"/>
                    <w:bCs w:val="0"/>
                  </w:rPr>
                  <w:t>Company INTERNAL</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5" type="#_x0000_t202" style="position:absolute;margin-left:293.25pt;margin-top:58.75pt;width:25.25pt;height:4.75pt;z-index:-18874403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63"/>
                    <w:b w:val="0"/>
                    <w:bCs w:val="0"/>
                  </w:rPr>
                  <w:t>P0LN41</w:t>
                </w:r>
              </w:p>
            </w:txbxContent>
          </v:textbox>
          <w10:wrap anchorx="page" anchory="page"/>
        </v:shape>
      </w:pict>
    </w: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7" type="#_x0000_t202" style="position:absolute;margin-left:30.35pt;margin-top:66.5pt;width:131.75pt;height:13.2pt;z-index:-18874402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78" type="#_x0000_t202" style="position:absolute;margin-left:27.25pt;margin-top:34.35pt;width:413.05pt;height:7.7pt;z-index:-188744027;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9" type="#_x0000_t202" style="position:absolute;margin-left:30.35pt;margin-top:66.5pt;width:131.75pt;height:13.2pt;z-index:-18874402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80" type="#_x0000_t202" style="position:absolute;margin-left:27.25pt;margin-top:34.35pt;width:413.05pt;height:7.7pt;z-index:-188744025;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1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6" type="#_x0000_t202" style="position:absolute;margin-left:30.35pt;margin-top:66.5pt;width:131.75pt;height:13.2pt;z-index:-18874402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87" type="#_x0000_t202" style="position:absolute;margin-left:27.25pt;margin-top:34.35pt;width:413.05pt;height:7.7pt;z-index:-188744021;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w:t>
                </w:r>
                <w:fldSimple w:instr=" PAGE \* MERGEFORMAT ">
                  <w:r>
                    <w:rPr>
                      <w:rStyle w:val="CharStyle71"/>
                    </w:rPr>
                    <w:t>#</w:t>
                  </w:r>
                </w:fldSimple>
                <w:r>
                  <w:rPr>
                    <w:rStyle w:val="CharStyle71"/>
                  </w:rPr>
                  <w:tab/>
                  <w:t>Informace o pozemku | Nahlížení do katastru nemovitostí</w:t>
                </w:r>
              </w:p>
            </w:txbxContent>
          </v:textbox>
          <w10:wrap anchorx="page" anchory="page"/>
        </v:shape>
      </w:pict>
    </w:r>
  </w:p>
</w:hdr>
</file>

<file path=word/header1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8" type="#_x0000_t202" style="position:absolute;margin-left:30.35pt;margin-top:66.5pt;width:131.75pt;height:13.2pt;z-index:-18874402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89" type="#_x0000_t202" style="position:absolute;margin-left:27.25pt;margin-top:34.35pt;width:413.05pt;height:7.7pt;z-index:-188744019;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w:t>
                </w:r>
                <w:fldSimple w:instr=" PAGE \* MERGEFORMAT ">
                  <w:r>
                    <w:rPr>
                      <w:rStyle w:val="CharStyle71"/>
                    </w:rPr>
                    <w:t>#</w:t>
                  </w:r>
                </w:fldSimple>
                <w:r>
                  <w:rPr>
                    <w:rStyle w:val="CharStyle71"/>
                  </w:rPr>
                  <w:tab/>
                  <w:t>Informace o pozemku | Nahlížení do katastru nemovitostí</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333.4pt;margin-top:39.65pt;width:123.1pt;height:22.55pt;z-index:-18874406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Registr smluv: ANO</w:t>
                </w:r>
              </w:p>
            </w:txbxContent>
          </v:textbox>
          <w10:wrap anchorx="page" anchory="page"/>
        </v:shape>
      </w:pict>
    </w:r>
    <w:r>
      <w:pict>
        <v:shape id="_x0000_s1029" type="#_x0000_t202" style="position:absolute;margin-left:71.05pt;margin-top:37.7pt;width:187.45pt;height:24.5pt;z-index:-188744061;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Stavebníka:</w:t>
                </w:r>
              </w:p>
            </w:txbxContent>
          </v:textbox>
          <w10:wrap anchorx="page" anchory="page"/>
        </v:shape>
      </w:pict>
    </w:r>
  </w:p>
</w:hdr>
</file>

<file path=word/header2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5" type="#_x0000_t202" style="position:absolute;margin-left:30.35pt;margin-top:66.5pt;width:131.75pt;height:13.2pt;z-index:-18874401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96" type="#_x0000_t202" style="position:absolute;margin-left:27.25pt;margin-top:34.35pt;width:413.05pt;height:7.7pt;z-index:-188744015;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2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7" type="#_x0000_t202" style="position:absolute;margin-left:30.35pt;margin-top:66.5pt;width:131.75pt;height:13.2pt;z-index:-18874401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098" type="#_x0000_t202" style="position:absolute;margin-left:27.25pt;margin-top:34.35pt;width:413.05pt;height:7.7pt;z-index:-188744013;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2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4" type="#_x0000_t202" style="position:absolute;margin-left:30.35pt;margin-top:66.5pt;width:131.75pt;height:13.2pt;z-index:-18874401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105" type="#_x0000_t202" style="position:absolute;margin-left:27.25pt;margin-top:34.35pt;width:413.05pt;height:7.7pt;z-index:-188744009;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2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6" type="#_x0000_t202" style="position:absolute;margin-left:30.35pt;margin-top:66.5pt;width:131.75pt;height:13.2pt;z-index:-18874400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70"/>
                  </w:rPr>
                  <w:t>Informace o pozemku</w:t>
                </w:r>
              </w:p>
            </w:txbxContent>
          </v:textbox>
          <w10:wrap anchorx="page" anchory="page"/>
        </v:shape>
      </w:pict>
    </w:r>
    <w:r>
      <w:pict>
        <v:shape id="_x0000_s1107" type="#_x0000_t202" style="position:absolute;margin-left:27.25pt;margin-top:34.35pt;width:413.05pt;height:7.7pt;z-index:-188744007;mso-wrap-distance-left:5.pt;mso-wrap-distance-right:5.pt;mso-position-horizontal-relative:page;mso-position-vertical-relative:page" wrapcoords="0 0" filled="f" stroked="f">
          <v:textbox style="mso-fit-shape-to-text:t" inset="0,0,0,0">
            <w:txbxContent>
              <w:p>
                <w:pPr>
                  <w:pStyle w:val="Style6"/>
                  <w:tabs>
                    <w:tab w:leader="none" w:pos="8261" w:val="right"/>
                  </w:tabs>
                  <w:widowControl w:val="0"/>
                  <w:keepNext w:val="0"/>
                  <w:keepLines w:val="0"/>
                  <w:shd w:val="clear" w:color="auto" w:fill="auto"/>
                  <w:bidi w:val="0"/>
                  <w:jc w:val="left"/>
                  <w:spacing w:before="0" w:after="0" w:line="240" w:lineRule="auto"/>
                  <w:ind w:left="0" w:right="0" w:firstLine="0"/>
                </w:pPr>
                <w:r>
                  <w:rPr>
                    <w:rStyle w:val="CharStyle71"/>
                  </w:rPr>
                  <w:t>14.03.22 10:40</w:t>
                  <w:tab/>
                  <w:t>Informace o pozemku | Nahlížení do katastru nemovitostí</w:t>
                </w:r>
              </w:p>
            </w:txbxContent>
          </v:textbox>
          <w10:wrap anchorx="page" anchory="page"/>
        </v:shape>
      </w:pict>
    </w:r>
  </w:p>
</w:hdr>
</file>

<file path=word/header2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8" type="#_x0000_t202" style="position:absolute;margin-left:488.5pt;margin-top:53.05pt;width:56.4pt;height:5.5pt;z-index:-18874400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4"/>
                  </w:rPr>
                  <w:t>Company INTERNAL</w:t>
                </w:r>
              </w:p>
            </w:txbxContent>
          </v:textbox>
          <w10:wrap anchorx="page" anchory="page"/>
        </v:shape>
      </w:pict>
    </w:r>
  </w:p>
</w:hdr>
</file>

<file path=word/header2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9" type="#_x0000_t202" style="position:absolute;margin-left:488.5pt;margin-top:53.05pt;width:56.4pt;height:5.5pt;z-index:-18874400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4"/>
                  </w:rPr>
                  <w:t>Company INTERNAL</w:t>
                </w:r>
              </w:p>
            </w:txbxContent>
          </v:textbox>
          <w10:wrap anchorx="page" anchory="page"/>
        </v:shape>
      </w:pict>
    </w:r>
  </w:p>
</w:hdr>
</file>

<file path=word/header2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71.3pt;margin-top:57.5pt;width:187.45pt;height:24.5pt;z-index:-18874405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Stavebníka:</w:t>
                </w:r>
              </w:p>
            </w:txbxContent>
          </v:textbox>
          <w10:wrap anchorx="page" anchory="page"/>
        </v:shape>
      </w:pict>
    </w:r>
    <w:r>
      <w:pict>
        <v:shape id="_x0000_s1033" type="#_x0000_t202" style="position:absolute;margin-left:333.6pt;margin-top:59.4pt;width:123.1pt;height:22.55pt;z-index:-18874405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Registr smluv: ANO</w:t>
                </w:r>
              </w:p>
            </w:txbxContent>
          </v:textbox>
          <w10:wrap anchorx="page" anchory="page"/>
        </v:shape>
      </w:pict>
    </w:r>
    <w:r>
      <w:pict>
        <v:shape id="_x0000_s1034" type="#_x0000_t202" style="position:absolute;margin-left:494.4pt;margin-top:38.3pt;width:80.9pt;height:8.15pt;z-index:-18874405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0"/>
                    <w:b w:val="0"/>
                    <w:bCs w:val="0"/>
                  </w:rPr>
                  <w:t>Company INTERNAL</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71.3pt;margin-top:57.5pt;width:187.45pt;height:24.5pt;z-index:-18874405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Stavebníka:</w:t>
                </w:r>
              </w:p>
            </w:txbxContent>
          </v:textbox>
          <w10:wrap anchorx="page" anchory="page"/>
        </v:shape>
      </w:pict>
    </w:r>
    <w:r>
      <w:pict>
        <v:shape id="_x0000_s1036" type="#_x0000_t202" style="position:absolute;margin-left:333.6pt;margin-top:59.4pt;width:123.1pt;height:22.55pt;z-index:-18874405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Registr smluv: ANO</w:t>
                </w:r>
              </w:p>
            </w:txbxContent>
          </v:textbox>
          <w10:wrap anchorx="page" anchory="page"/>
        </v:shape>
      </w:pict>
    </w:r>
    <w:r>
      <w:pict>
        <v:shape id="_x0000_s1037" type="#_x0000_t202" style="position:absolute;margin-left:494.4pt;margin-top:38.3pt;width:80.9pt;height:8.15pt;z-index:-18874405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0"/>
                    <w:b w:val="0"/>
                    <w:bCs w:val="0"/>
                  </w:rPr>
                  <w:t>Company INTERNAL</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71.3pt;margin-top:57.5pt;width:187.45pt;height:24.5pt;z-index:-18874405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Stavebníka:</w:t>
                </w:r>
              </w:p>
            </w:txbxContent>
          </v:textbox>
          <w10:wrap anchorx="page" anchory="page"/>
        </v:shape>
      </w:pict>
    </w:r>
    <w:r>
      <w:pict>
        <v:shape id="_x0000_s1041" type="#_x0000_t202" style="position:absolute;margin-left:333.6pt;margin-top:59.4pt;width:123.1pt;height:22.55pt;z-index:-18874404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Registr smluv: ANO</w:t>
                </w:r>
              </w:p>
            </w:txbxContent>
          </v:textbox>
          <w10:wrap anchorx="page" anchory="page"/>
        </v:shape>
      </w:pict>
    </w:r>
    <w:r>
      <w:pict>
        <v:shape id="_x0000_s1042" type="#_x0000_t202" style="position:absolute;margin-left:494.4pt;margin-top:38.3pt;width:80.9pt;height:8.15pt;z-index:-18874404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0"/>
                    <w:b w:val="0"/>
                    <w:bCs w:val="0"/>
                  </w:rPr>
                  <w:t>Company INTERNAL</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71.3pt;margin-top:57.5pt;width:187.45pt;height:24.5pt;z-index:-18874404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Číslo smlouvy Stavebníka:</w:t>
                </w:r>
              </w:p>
            </w:txbxContent>
          </v:textbox>
          <w10:wrap anchorx="page" anchory="page"/>
        </v:shape>
      </w:pict>
    </w:r>
    <w:r>
      <w:pict>
        <v:shape id="_x0000_s1044" type="#_x0000_t202" style="position:absolute;margin-left:333.6pt;margin-top:59.4pt;width:123.1pt;height:22.55pt;z-index:-18874404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rStyle w:val="CharStyle19"/>
                    <w:b w:val="0"/>
                    <w:bCs w:val="0"/>
                  </w:rPr>
                  <w:t>Registr smluv: ANO</w:t>
                </w:r>
              </w:p>
            </w:txbxContent>
          </v:textbox>
          <w10:wrap anchorx="page" anchory="page"/>
        </v:shape>
      </w:pict>
    </w:r>
    <w:r>
      <w:pict>
        <v:shape id="_x0000_s1045" type="#_x0000_t202" style="position:absolute;margin-left:494.4pt;margin-top:38.3pt;width:80.9pt;height:8.15pt;z-index:-18874404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0"/>
                    <w:b w:val="0"/>
                    <w:bCs w:val="0"/>
                  </w:rPr>
                  <w:t>Company INTERNAL</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333.5pt;margin-top:39.65pt;width:123.1pt;height:22.55pt;z-index:-18874404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SAP S/4 Hana: 8030003381</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Registr smluv: ANO</w:t>
                </w:r>
              </w:p>
            </w:txbxContent>
          </v:textbox>
          <w10:wrap anchorx="page" anchory="page"/>
        </v:shape>
      </w:pict>
    </w:r>
    <w:r>
      <w:pict>
        <v:shape id="_x0000_s1049" type="#_x0000_t202" style="position:absolute;margin-left:71.15pt;margin-top:37.7pt;width:187.45pt;height:24.5pt;z-index:-188744041;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CETIN: VPI/MJ/2022/00152</w:t>
                </w:r>
              </w:p>
              <w:p>
                <w:pPr>
                  <w:pStyle w:val="Style6"/>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Stavebníka:</w:t>
                </w:r>
              </w:p>
            </w:txbxContent>
          </v:textbox>
          <w10:wrap anchorx="page" anchory="page"/>
        </v:shape>
      </w:pict>
    </w:r>
    <w:r>
      <w:pict>
        <v:shape id="_x0000_s1050" type="#_x0000_t202" style="position:absolute;margin-left:494.3pt;margin-top:18.5pt;width:80.9pt;height:8.15pt;z-index:-18874404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3"/>
                    <w:b w:val="0"/>
                    <w:bCs w:val="0"/>
                  </w:rPr>
                  <w:t>Company INTERNAL</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494.35pt;margin-top:18.3pt;width:80.9pt;height:8.15pt;z-index:-18874403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3"/>
                    <w:b w:val="0"/>
                    <w:bCs w:val="0"/>
                  </w:rPr>
                  <w:t>Company INTERNAL</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494.35pt;margin-top:18.3pt;width:80.9pt;height:8.15pt;z-index:-18874403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23"/>
                    <w:b w:val="0"/>
                    <w:bCs w:val="0"/>
                  </w:rPr>
                  <w:t>Company INTERNAL</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4.%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bCs/>
        <w:i w:val="0"/>
        <w:iCs w:val="0"/>
        <w:u w:val="none"/>
        <w:strike w:val="0"/>
        <w:smallCaps w:val="0"/>
        <w:sz w:val="22"/>
        <w:szCs w:val="22"/>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8">
    <w:multiLevelType w:val="multilevel"/>
    <w:lvl w:ilvl="0">
      <w:start w:val="1"/>
      <w:numFmt w:val="lowerRoman"/>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0">
    <w:multiLevelType w:val="multilevel"/>
    <w:lvl w:ilvl="0">
      <w:start w:val="1"/>
      <w:numFmt w:val="lowerRoman"/>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2">
    <w:multiLevelType w:val="multilevel"/>
    <w:lvl w:ilvl="0">
      <w:start w:val="1"/>
      <w:numFmt w:val="lowerRoman"/>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6">
    <w:multiLevelType w:val="multilevel"/>
    <w:lvl w:ilvl="0">
      <w:start w:val="1"/>
      <w:numFmt w:val="decimal"/>
      <w:lvlText w:val="%1."/>
      <w:rPr>
        <w:lang w:val="cs-CZ" w:eastAsia="cs-CZ" w:bidi="cs-CZ"/>
        <w:b/>
        <w:bCs/>
        <w:i w:val="0"/>
        <w:iCs w:val="0"/>
        <w:u w:val="none"/>
        <w:strike w:val="0"/>
        <w:smallCaps w:val="0"/>
        <w:sz w:val="22"/>
        <w:szCs w:val="22"/>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18">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2">
    <w:multiLevelType w:val="multilevel"/>
    <w:lvl w:ilvl="0">
      <w:start w:val="3"/>
      <w:numFmt w:val="decimal"/>
      <w:lvlText w:val="6.%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4">
    <w:multiLevelType w:val="multilevel"/>
    <w:lvl w:ilvl="0">
      <w:start w:val="7"/>
      <w:numFmt w:val="decimal"/>
      <w:lvlText w:val="%1."/>
      <w:rPr>
        <w:lang w:val="cs-CZ" w:eastAsia="cs-CZ" w:bidi="cs-CZ"/>
        <w:b/>
        <w:bCs/>
        <w:i w:val="0"/>
        <w:iCs w:val="0"/>
        <w:u w:val="none"/>
        <w:strike w:val="0"/>
        <w:smallCaps w:val="0"/>
        <w:sz w:val="22"/>
        <w:szCs w:val="22"/>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6">
    <w:multiLevelType w:val="multilevel"/>
    <w:lvl w:ilvl="0">
      <w:start w:val="2"/>
      <w:numFmt w:val="decimal"/>
      <w:lvlText w:val="9.%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8">
    <w:multiLevelType w:val="multilevel"/>
    <w:lvl w:ilvl="0">
      <w:start w:val="2"/>
      <w:numFmt w:val="decimal"/>
      <w:lvlText w:val="9.%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30">
    <w:multiLevelType w:val="multilevel"/>
    <w:lvl w:ilvl="0">
      <w:start w:val="2"/>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34">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36">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38">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0">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0)_"/>
    <w:basedOn w:val="DefaultParagraphFont"/>
    <w:link w:val="Style3"/>
    <w:rPr>
      <w:b/>
      <w:bCs/>
      <w:i w:val="0"/>
      <w:iCs w:val="0"/>
      <w:u w:val="none"/>
      <w:strike w:val="0"/>
      <w:smallCaps w:val="0"/>
      <w:sz w:val="28"/>
      <w:szCs w:val="28"/>
      <w:rFonts w:ascii="Arial" w:eastAsia="Arial" w:hAnsi="Arial" w:cs="Arial"/>
    </w:rPr>
  </w:style>
  <w:style w:type="character" w:customStyle="1" w:styleId="CharStyle5">
    <w:name w:val="Základní text (3)_"/>
    <w:basedOn w:val="DefaultParagraphFont"/>
    <w:link w:val="Style9"/>
    <w:rPr>
      <w:b/>
      <w:bCs/>
      <w:i w:val="0"/>
      <w:iCs w:val="0"/>
      <w:u w:val="none"/>
      <w:strike w:val="0"/>
      <w:smallCaps w:val="0"/>
      <w:sz w:val="22"/>
      <w:szCs w:val="22"/>
      <w:rFonts w:ascii="Arial" w:eastAsia="Arial" w:hAnsi="Arial" w:cs="Arial"/>
    </w:rPr>
  </w:style>
  <w:style w:type="character" w:customStyle="1" w:styleId="CharStyle7">
    <w:name w:val="Záhlaví nebo Zápatí_"/>
    <w:basedOn w:val="DefaultParagraphFont"/>
    <w:link w:val="Style6"/>
    <w:rPr>
      <w:b w:val="0"/>
      <w:bCs w:val="0"/>
      <w:i w:val="0"/>
      <w:iCs w:val="0"/>
      <w:u w:val="none"/>
      <w:strike w:val="0"/>
      <w:smallCaps w:val="0"/>
      <w:sz w:val="19"/>
      <w:szCs w:val="19"/>
      <w:rFonts w:ascii="Arial" w:eastAsia="Arial" w:hAnsi="Arial" w:cs="Arial"/>
    </w:rPr>
  </w:style>
  <w:style w:type="character" w:customStyle="1" w:styleId="CharStyle8">
    <w:name w:val="Záhlaví nebo Zápatí + Verdana,6,5 pt,Řádkování 1 pt"/>
    <w:basedOn w:val="CharStyle7"/>
    <w:rPr>
      <w:lang w:val="cs-CZ" w:eastAsia="cs-CZ" w:bidi="cs-CZ"/>
      <w:sz w:val="13"/>
      <w:szCs w:val="13"/>
      <w:rFonts w:ascii="Verdana" w:eastAsia="Verdana" w:hAnsi="Verdana" w:cs="Verdana"/>
      <w:w w:val="100"/>
      <w:spacing w:val="20"/>
      <w:color w:val="000000"/>
      <w:position w:val="0"/>
    </w:rPr>
  </w:style>
  <w:style w:type="character" w:customStyle="1" w:styleId="CharStyle11">
    <w:name w:val="Základní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13">
    <w:name w:val="Nadpis #3 (2)_"/>
    <w:basedOn w:val="DefaultParagraphFont"/>
    <w:link w:val="Style12"/>
    <w:rPr>
      <w:b/>
      <w:bCs/>
      <w:i w:val="0"/>
      <w:iCs w:val="0"/>
      <w:u w:val="none"/>
      <w:strike w:val="0"/>
      <w:smallCaps w:val="0"/>
      <w:sz w:val="22"/>
      <w:szCs w:val="22"/>
      <w:rFonts w:ascii="Arial" w:eastAsia="Arial" w:hAnsi="Arial" w:cs="Arial"/>
    </w:rPr>
  </w:style>
  <w:style w:type="character" w:customStyle="1" w:styleId="CharStyle14">
    <w:name w:val="Základní text (2)_"/>
    <w:basedOn w:val="DefaultParagraphFont"/>
    <w:link w:val="Style10"/>
    <w:rPr>
      <w:b w:val="0"/>
      <w:bCs w:val="0"/>
      <w:i w:val="0"/>
      <w:iCs w:val="0"/>
      <w:u w:val="none"/>
      <w:strike w:val="0"/>
      <w:smallCaps w:val="0"/>
      <w:sz w:val="22"/>
      <w:szCs w:val="22"/>
      <w:rFonts w:ascii="Arial" w:eastAsia="Arial" w:hAnsi="Arial" w:cs="Arial"/>
    </w:rPr>
  </w:style>
  <w:style w:type="character" w:customStyle="1" w:styleId="CharStyle15">
    <w:name w:val="Základní text (2)"/>
    <w:basedOn w:val="CharStyle14"/>
    <w:rPr>
      <w:lang w:val="cs-CZ" w:eastAsia="cs-CZ" w:bidi="cs-CZ"/>
      <w:w w:val="100"/>
      <w:spacing w:val="0"/>
      <w:color w:val="000000"/>
      <w:position w:val="0"/>
    </w:rPr>
  </w:style>
  <w:style w:type="character" w:customStyle="1" w:styleId="CharStyle16">
    <w:name w:val="Základní text (2) + Tučné"/>
    <w:basedOn w:val="CharStyle14"/>
    <w:rPr>
      <w:lang w:val="cs-CZ" w:eastAsia="cs-CZ" w:bidi="cs-CZ"/>
      <w:b/>
      <w:bCs/>
      <w:w w:val="100"/>
      <w:spacing w:val="0"/>
      <w:color w:val="000000"/>
      <w:position w:val="0"/>
    </w:rPr>
  </w:style>
  <w:style w:type="character" w:customStyle="1" w:styleId="CharStyle17">
    <w:name w:val="Základní text (2) + Kurzíva"/>
    <w:basedOn w:val="CharStyle14"/>
    <w:rPr>
      <w:lang w:val="cs-CZ" w:eastAsia="cs-CZ" w:bidi="cs-CZ"/>
      <w:i/>
      <w:iCs/>
      <w:w w:val="100"/>
      <w:spacing w:val="0"/>
      <w:color w:val="000000"/>
      <w:position w:val="0"/>
    </w:rPr>
  </w:style>
  <w:style w:type="character" w:customStyle="1" w:styleId="CharStyle18">
    <w:name w:val="Základní text (3) + Ne tučné"/>
    <w:basedOn w:val="CharStyle5"/>
    <w:rPr>
      <w:lang w:val="cs-CZ" w:eastAsia="cs-CZ" w:bidi="cs-CZ"/>
      <w:b/>
      <w:bCs/>
      <w:w w:val="100"/>
      <w:spacing w:val="0"/>
      <w:color w:val="000000"/>
      <w:position w:val="0"/>
    </w:rPr>
  </w:style>
  <w:style w:type="character" w:customStyle="1" w:styleId="CharStyle19">
    <w:name w:val="Záhlaví nebo Zápatí"/>
    <w:basedOn w:val="CharStyle7"/>
    <w:rPr>
      <w:lang w:val="cs-CZ" w:eastAsia="cs-CZ" w:bidi="cs-CZ"/>
      <w:w w:val="100"/>
      <w:spacing w:val="0"/>
      <w:color w:val="000000"/>
      <w:position w:val="0"/>
    </w:rPr>
  </w:style>
  <w:style w:type="character" w:customStyle="1" w:styleId="CharStyle20">
    <w:name w:val="Záhlaví nebo Zápatí + Segoe UI,9 pt"/>
    <w:basedOn w:val="CharStyle7"/>
    <w:rPr>
      <w:lang w:val="cs-CZ" w:eastAsia="cs-CZ" w:bidi="cs-CZ"/>
      <w:sz w:val="18"/>
      <w:szCs w:val="18"/>
      <w:rFonts w:ascii="Segoe UI" w:eastAsia="Segoe UI" w:hAnsi="Segoe UI" w:cs="Segoe UI"/>
      <w:w w:val="100"/>
      <w:spacing w:val="0"/>
      <w:color w:val="000000"/>
      <w:position w:val="0"/>
    </w:rPr>
  </w:style>
  <w:style w:type="character" w:customStyle="1" w:styleId="CharStyle22">
    <w:name w:val="Nadpis #4_"/>
    <w:basedOn w:val="DefaultParagraphFont"/>
    <w:link w:val="Style21"/>
    <w:rPr>
      <w:b/>
      <w:bCs/>
      <w:i w:val="0"/>
      <w:iCs w:val="0"/>
      <w:u w:val="none"/>
      <w:strike w:val="0"/>
      <w:smallCaps w:val="0"/>
      <w:sz w:val="22"/>
      <w:szCs w:val="22"/>
      <w:rFonts w:ascii="Arial" w:eastAsia="Arial" w:hAnsi="Arial" w:cs="Arial"/>
    </w:rPr>
  </w:style>
  <w:style w:type="character" w:customStyle="1" w:styleId="CharStyle23">
    <w:name w:val="Záhlaví nebo Zápatí + Segoe UI,9 pt"/>
    <w:basedOn w:val="CharStyle7"/>
    <w:rPr>
      <w:lang w:val="cs-CZ" w:eastAsia="cs-CZ" w:bidi="cs-CZ"/>
      <w:sz w:val="18"/>
      <w:szCs w:val="18"/>
      <w:rFonts w:ascii="Segoe UI" w:eastAsia="Segoe UI" w:hAnsi="Segoe UI" w:cs="Segoe UI"/>
      <w:w w:val="100"/>
      <w:spacing w:val="0"/>
      <w:color w:val="000000"/>
      <w:position w:val="0"/>
    </w:rPr>
  </w:style>
  <w:style w:type="character" w:customStyle="1" w:styleId="CharStyle24">
    <w:name w:val="Základní text (2)"/>
    <w:basedOn w:val="CharStyle14"/>
    <w:rPr>
      <w:lang w:val="en-US" w:eastAsia="en-US" w:bidi="en-US"/>
      <w:u w:val="single"/>
      <w:w w:val="100"/>
      <w:spacing w:val="0"/>
      <w:color w:val="000000"/>
      <w:position w:val="0"/>
    </w:rPr>
  </w:style>
  <w:style w:type="character" w:customStyle="1" w:styleId="CharStyle26">
    <w:name w:val="Základní text (6)_"/>
    <w:basedOn w:val="DefaultParagraphFont"/>
    <w:link w:val="Style25"/>
    <w:rPr>
      <w:b/>
      <w:bCs/>
      <w:i w:val="0"/>
      <w:iCs w:val="0"/>
      <w:u w:val="none"/>
      <w:strike w:val="0"/>
      <w:smallCaps w:val="0"/>
      <w:sz w:val="32"/>
      <w:szCs w:val="32"/>
      <w:rFonts w:ascii="Arial" w:eastAsia="Arial" w:hAnsi="Arial" w:cs="Arial"/>
    </w:rPr>
  </w:style>
  <w:style w:type="character" w:customStyle="1" w:styleId="CharStyle27">
    <w:name w:val="Základní text (6)"/>
    <w:basedOn w:val="CharStyle26"/>
    <w:rPr>
      <w:lang w:val="cs-CZ" w:eastAsia="cs-CZ" w:bidi="cs-CZ"/>
      <w:u w:val="single"/>
      <w:w w:val="100"/>
      <w:spacing w:val="0"/>
      <w:color w:val="000000"/>
      <w:position w:val="0"/>
    </w:rPr>
  </w:style>
  <w:style w:type="character" w:customStyle="1" w:styleId="CharStyle28">
    <w:name w:val="Záhlaví nebo Zápatí + Segoe UI,9 pt,Tučné"/>
    <w:basedOn w:val="CharStyle7"/>
    <w:rPr>
      <w:lang w:val="cs-CZ" w:eastAsia="cs-CZ" w:bidi="cs-CZ"/>
      <w:b/>
      <w:bCs/>
      <w:sz w:val="18"/>
      <w:szCs w:val="18"/>
      <w:rFonts w:ascii="Segoe UI" w:eastAsia="Segoe UI" w:hAnsi="Segoe UI" w:cs="Segoe UI"/>
      <w:w w:val="100"/>
      <w:spacing w:val="0"/>
      <w:color w:val="000000"/>
      <w:position w:val="0"/>
    </w:rPr>
  </w:style>
  <w:style w:type="character" w:customStyle="1" w:styleId="CharStyle30">
    <w:name w:val="Nadpis #2 (3)_"/>
    <w:basedOn w:val="DefaultParagraphFont"/>
    <w:link w:val="Style29"/>
    <w:rPr>
      <w:b/>
      <w:bCs/>
      <w:i w:val="0"/>
      <w:iCs w:val="0"/>
      <w:u w:val="none"/>
      <w:strike w:val="0"/>
      <w:smallCaps w:val="0"/>
      <w:rFonts w:ascii="Arial" w:eastAsia="Arial" w:hAnsi="Arial" w:cs="Arial"/>
    </w:rPr>
  </w:style>
  <w:style w:type="character" w:customStyle="1" w:styleId="CharStyle32">
    <w:name w:val="Základní text (21)_"/>
    <w:basedOn w:val="DefaultParagraphFont"/>
    <w:link w:val="Style31"/>
    <w:rPr>
      <w:b w:val="0"/>
      <w:bCs w:val="0"/>
      <w:i w:val="0"/>
      <w:iCs w:val="0"/>
      <w:u w:val="none"/>
      <w:strike w:val="0"/>
      <w:smallCaps w:val="0"/>
      <w:sz w:val="24"/>
      <w:szCs w:val="24"/>
      <w:rFonts w:ascii="Arial" w:eastAsia="Arial" w:hAnsi="Arial" w:cs="Arial"/>
      <w:spacing w:val="20"/>
    </w:rPr>
  </w:style>
  <w:style w:type="character" w:customStyle="1" w:styleId="CharStyle34">
    <w:name w:val="Základní text (7)_"/>
    <w:basedOn w:val="DefaultParagraphFont"/>
    <w:link w:val="Style33"/>
    <w:rPr>
      <w:b w:val="0"/>
      <w:bCs w:val="0"/>
      <w:i w:val="0"/>
      <w:iCs w:val="0"/>
      <w:u w:val="none"/>
      <w:strike w:val="0"/>
      <w:smallCaps w:val="0"/>
      <w:rFonts w:ascii="Times New Roman" w:eastAsia="Times New Roman" w:hAnsi="Times New Roman" w:cs="Times New Roman"/>
    </w:rPr>
  </w:style>
  <w:style w:type="character" w:customStyle="1" w:styleId="CharStyle36">
    <w:name w:val="Základní text (9) Exact"/>
    <w:basedOn w:val="DefaultParagraphFont"/>
    <w:link w:val="Style35"/>
    <w:rPr>
      <w:b/>
      <w:bCs/>
      <w:i w:val="0"/>
      <w:iCs w:val="0"/>
      <w:u w:val="none"/>
      <w:strike w:val="0"/>
      <w:smallCaps w:val="0"/>
      <w:sz w:val="52"/>
      <w:szCs w:val="52"/>
      <w:rFonts w:ascii="Segoe UI" w:eastAsia="Segoe UI" w:hAnsi="Segoe UI" w:cs="Segoe UI"/>
      <w:w w:val="70"/>
      <w:spacing w:val="60"/>
    </w:rPr>
  </w:style>
  <w:style w:type="character" w:customStyle="1" w:styleId="CharStyle38">
    <w:name w:val="Základní text (10) Exact"/>
    <w:basedOn w:val="DefaultParagraphFont"/>
    <w:link w:val="Style37"/>
    <w:rPr>
      <w:b w:val="0"/>
      <w:bCs w:val="0"/>
      <w:i w:val="0"/>
      <w:iCs w:val="0"/>
      <w:u w:val="none"/>
      <w:strike w:val="0"/>
      <w:smallCaps w:val="0"/>
      <w:sz w:val="36"/>
      <w:szCs w:val="36"/>
      <w:rFonts w:ascii="Arial Narrow" w:eastAsia="Arial Narrow" w:hAnsi="Arial Narrow" w:cs="Arial Narrow"/>
      <w:w w:val="100"/>
      <w:spacing w:val="40"/>
    </w:rPr>
  </w:style>
  <w:style w:type="character" w:customStyle="1" w:styleId="CharStyle40">
    <w:name w:val="Základní text (8) Exact"/>
    <w:basedOn w:val="DefaultParagraphFont"/>
    <w:rPr>
      <w:b w:val="0"/>
      <w:bCs w:val="0"/>
      <w:i w:val="0"/>
      <w:iCs w:val="0"/>
      <w:u w:val="none"/>
      <w:strike w:val="0"/>
      <w:smallCaps w:val="0"/>
      <w:sz w:val="18"/>
      <w:szCs w:val="18"/>
      <w:rFonts w:ascii="Segoe UI" w:eastAsia="Segoe UI" w:hAnsi="Segoe UI" w:cs="Segoe UI"/>
      <w:w w:val="100"/>
      <w:spacing w:val="0"/>
    </w:rPr>
  </w:style>
  <w:style w:type="character" w:customStyle="1" w:styleId="CharStyle41">
    <w:name w:val="Základní text (8) Exact"/>
    <w:basedOn w:val="CharStyle44"/>
    <w:rPr>
      <w:b/>
      <w:bCs/>
      <w:w w:val="100"/>
    </w:rPr>
  </w:style>
  <w:style w:type="character" w:customStyle="1" w:styleId="CharStyle43">
    <w:name w:val="Nadpis #1_"/>
    <w:basedOn w:val="DefaultParagraphFont"/>
    <w:link w:val="Style42"/>
    <w:rPr>
      <w:b/>
      <w:bCs/>
      <w:i w:val="0"/>
      <w:iCs w:val="0"/>
      <w:u w:val="none"/>
      <w:strike w:val="0"/>
      <w:smallCaps w:val="0"/>
      <w:sz w:val="52"/>
      <w:szCs w:val="52"/>
      <w:rFonts w:ascii="Segoe UI" w:eastAsia="Segoe UI" w:hAnsi="Segoe UI" w:cs="Segoe UI"/>
      <w:w w:val="70"/>
      <w:spacing w:val="60"/>
    </w:rPr>
  </w:style>
  <w:style w:type="character" w:customStyle="1" w:styleId="CharStyle44">
    <w:name w:val="Základní text (8)_"/>
    <w:basedOn w:val="DefaultParagraphFont"/>
    <w:link w:val="Style39"/>
    <w:rPr>
      <w:b w:val="0"/>
      <w:bCs w:val="0"/>
      <w:i w:val="0"/>
      <w:iCs w:val="0"/>
      <w:u w:val="none"/>
      <w:strike w:val="0"/>
      <w:smallCaps w:val="0"/>
      <w:sz w:val="18"/>
      <w:szCs w:val="18"/>
      <w:rFonts w:ascii="Segoe UI" w:eastAsia="Segoe UI" w:hAnsi="Segoe UI" w:cs="Segoe UI"/>
      <w:w w:val="100"/>
      <w:spacing w:val="0"/>
    </w:rPr>
  </w:style>
  <w:style w:type="character" w:customStyle="1" w:styleId="CharStyle45">
    <w:name w:val="Základní text (8)"/>
    <w:basedOn w:val="CharStyle44"/>
    <w:rPr>
      <w:lang w:val="cs-CZ" w:eastAsia="cs-CZ" w:bidi="cs-CZ"/>
      <w:b/>
      <w:bCs/>
      <w:w w:val="100"/>
      <w:color w:val="000000"/>
      <w:position w:val="0"/>
    </w:rPr>
  </w:style>
  <w:style w:type="character" w:customStyle="1" w:styleId="CharStyle46">
    <w:name w:val="Základní text (8)"/>
    <w:basedOn w:val="CharStyle44"/>
    <w:rPr>
      <w:lang w:val="cs-CZ" w:eastAsia="cs-CZ" w:bidi="cs-CZ"/>
      <w:b/>
      <w:bCs/>
      <w:w w:val="100"/>
      <w:color w:val="000000"/>
      <w:position w:val="0"/>
    </w:rPr>
  </w:style>
  <w:style w:type="character" w:customStyle="1" w:styleId="CharStyle48">
    <w:name w:val="Základní text (14) Exact"/>
    <w:basedOn w:val="DefaultParagraphFont"/>
    <w:link w:val="Style47"/>
    <w:rPr>
      <w:b w:val="0"/>
      <w:bCs w:val="0"/>
      <w:i/>
      <w:iCs/>
      <w:u w:val="none"/>
      <w:strike w:val="0"/>
      <w:smallCaps w:val="0"/>
      <w:sz w:val="12"/>
      <w:szCs w:val="12"/>
      <w:rFonts w:ascii="Arial" w:eastAsia="Arial" w:hAnsi="Arial" w:cs="Arial"/>
    </w:rPr>
  </w:style>
  <w:style w:type="character" w:customStyle="1" w:styleId="CharStyle49">
    <w:name w:val="Základní text (14) Exact"/>
    <w:basedOn w:val="CharStyle48"/>
    <w:rPr>
      <w:lang w:val="cs-CZ" w:eastAsia="cs-CZ" w:bidi="cs-CZ"/>
      <w:w w:val="100"/>
      <w:spacing w:val="0"/>
      <w:color w:val="FFFFFF"/>
      <w:position w:val="0"/>
    </w:rPr>
  </w:style>
  <w:style w:type="character" w:customStyle="1" w:styleId="CharStyle51">
    <w:name w:val="Základní text (13)_"/>
    <w:basedOn w:val="DefaultParagraphFont"/>
    <w:link w:val="Style50"/>
    <w:rPr>
      <w:b w:val="0"/>
      <w:bCs w:val="0"/>
      <w:i w:val="0"/>
      <w:iCs w:val="0"/>
      <w:u w:val="none"/>
      <w:strike w:val="0"/>
      <w:smallCaps w:val="0"/>
      <w:sz w:val="46"/>
      <w:szCs w:val="46"/>
      <w:rFonts w:ascii="Arial" w:eastAsia="Arial" w:hAnsi="Arial" w:cs="Arial"/>
    </w:rPr>
  </w:style>
  <w:style w:type="character" w:customStyle="1" w:styleId="CharStyle52">
    <w:name w:val="Základní text (13)"/>
    <w:basedOn w:val="CharStyle51"/>
    <w:rPr>
      <w:lang w:val="cs-CZ" w:eastAsia="cs-CZ" w:bidi="cs-CZ"/>
      <w:b/>
      <w:bCs/>
      <w:w w:val="100"/>
      <w:spacing w:val="0"/>
      <w:color w:val="000000"/>
      <w:position w:val="0"/>
    </w:rPr>
  </w:style>
  <w:style w:type="character" w:customStyle="1" w:styleId="CharStyle54">
    <w:name w:val="Titulek tabulky_"/>
    <w:basedOn w:val="DefaultParagraphFont"/>
    <w:link w:val="Style53"/>
    <w:rPr>
      <w:b w:val="0"/>
      <w:bCs w:val="0"/>
      <w:i w:val="0"/>
      <w:iCs w:val="0"/>
      <w:u w:val="none"/>
      <w:strike w:val="0"/>
      <w:smallCaps w:val="0"/>
      <w:sz w:val="15"/>
      <w:szCs w:val="15"/>
      <w:rFonts w:ascii="Arial" w:eastAsia="Arial" w:hAnsi="Arial" w:cs="Arial"/>
    </w:rPr>
  </w:style>
  <w:style w:type="character" w:customStyle="1" w:styleId="CharStyle55">
    <w:name w:val="Základní text (2) + 7,5 pt"/>
    <w:basedOn w:val="CharStyle14"/>
    <w:rPr>
      <w:lang w:val="cs-CZ" w:eastAsia="cs-CZ" w:bidi="cs-CZ"/>
      <w:sz w:val="15"/>
      <w:szCs w:val="15"/>
      <w:w w:val="100"/>
      <w:spacing w:val="0"/>
      <w:color w:val="000000"/>
      <w:position w:val="0"/>
    </w:rPr>
  </w:style>
  <w:style w:type="character" w:customStyle="1" w:styleId="CharStyle56">
    <w:name w:val="Základní text (2) + 15 pt"/>
    <w:basedOn w:val="CharStyle14"/>
    <w:rPr>
      <w:lang w:val="cs-CZ" w:eastAsia="cs-CZ" w:bidi="cs-CZ"/>
      <w:sz w:val="30"/>
      <w:szCs w:val="30"/>
      <w:w w:val="100"/>
      <w:spacing w:val="0"/>
      <w:color w:val="000000"/>
      <w:position w:val="0"/>
    </w:rPr>
  </w:style>
  <w:style w:type="character" w:customStyle="1" w:styleId="CharStyle58">
    <w:name w:val="Základní text (12)_"/>
    <w:basedOn w:val="DefaultParagraphFont"/>
    <w:link w:val="Style57"/>
    <w:rPr>
      <w:b w:val="0"/>
      <w:bCs w:val="0"/>
      <w:i w:val="0"/>
      <w:iCs w:val="0"/>
      <w:u w:val="none"/>
      <w:strike w:val="0"/>
      <w:smallCaps w:val="0"/>
      <w:sz w:val="15"/>
      <w:szCs w:val="15"/>
      <w:rFonts w:ascii="Arial" w:eastAsia="Arial" w:hAnsi="Arial" w:cs="Arial"/>
    </w:rPr>
  </w:style>
  <w:style w:type="character" w:customStyle="1" w:styleId="CharStyle59">
    <w:name w:val="Základní text (2) + 13 pt,Tučné"/>
    <w:basedOn w:val="CharStyle14"/>
    <w:rPr>
      <w:lang w:val="cs-CZ" w:eastAsia="cs-CZ" w:bidi="cs-CZ"/>
      <w:b/>
      <w:bCs/>
      <w:sz w:val="26"/>
      <w:szCs w:val="26"/>
      <w:w w:val="100"/>
      <w:spacing w:val="0"/>
      <w:color w:val="000000"/>
      <w:position w:val="0"/>
    </w:rPr>
  </w:style>
  <w:style w:type="character" w:customStyle="1" w:styleId="CharStyle60">
    <w:name w:val="Základní text (2) + Segoe UI,6 pt,Řádkování 1 pt"/>
    <w:basedOn w:val="CharStyle14"/>
    <w:rPr>
      <w:lang w:val="cs-CZ" w:eastAsia="cs-CZ" w:bidi="cs-CZ"/>
      <w:sz w:val="12"/>
      <w:szCs w:val="12"/>
      <w:rFonts w:ascii="Segoe UI" w:eastAsia="Segoe UI" w:hAnsi="Segoe UI" w:cs="Segoe UI"/>
      <w:w w:val="100"/>
      <w:spacing w:val="20"/>
      <w:color w:val="000000"/>
      <w:position w:val="0"/>
    </w:rPr>
  </w:style>
  <w:style w:type="character" w:customStyle="1" w:styleId="CharStyle62">
    <w:name w:val="Titulek obrázku_"/>
    <w:basedOn w:val="DefaultParagraphFont"/>
    <w:link w:val="Style61"/>
    <w:rPr>
      <w:b/>
      <w:bCs/>
      <w:i w:val="0"/>
      <w:iCs w:val="0"/>
      <w:u w:val="none"/>
      <w:strike w:val="0"/>
      <w:smallCaps w:val="0"/>
      <w:sz w:val="14"/>
      <w:szCs w:val="14"/>
      <w:rFonts w:ascii="Segoe UI" w:eastAsia="Segoe UI" w:hAnsi="Segoe UI" w:cs="Segoe UI"/>
    </w:rPr>
  </w:style>
  <w:style w:type="character" w:customStyle="1" w:styleId="CharStyle63">
    <w:name w:val="Záhlaví nebo Zápatí + Verdana,6,5 pt"/>
    <w:basedOn w:val="CharStyle7"/>
    <w:rPr>
      <w:lang w:val="cs-CZ" w:eastAsia="cs-CZ" w:bidi="cs-CZ"/>
      <w:sz w:val="13"/>
      <w:szCs w:val="13"/>
      <w:rFonts w:ascii="Verdana" w:eastAsia="Verdana" w:hAnsi="Verdana" w:cs="Verdana"/>
      <w:w w:val="100"/>
      <w:spacing w:val="0"/>
      <w:color w:val="000000"/>
      <w:position w:val="0"/>
    </w:rPr>
  </w:style>
  <w:style w:type="character" w:customStyle="1" w:styleId="CharStyle64">
    <w:name w:val="Základní text (9) + Arial Narrow,18 pt,Ne tučné,Malá písmena,Řádkování 2 pt,Měřítko 100% Exact"/>
    <w:basedOn w:val="CharStyle36"/>
    <w:rPr>
      <w:lang w:val="cs-CZ" w:eastAsia="cs-CZ" w:bidi="cs-CZ"/>
      <w:b/>
      <w:bCs/>
      <w:smallCaps/>
      <w:sz w:val="36"/>
      <w:szCs w:val="36"/>
      <w:rFonts w:ascii="Arial Narrow" w:eastAsia="Arial Narrow" w:hAnsi="Arial Narrow" w:cs="Arial Narrow"/>
      <w:w w:val="100"/>
      <w:spacing w:val="40"/>
      <w:color w:val="000000"/>
      <w:position w:val="0"/>
    </w:rPr>
  </w:style>
  <w:style w:type="character" w:customStyle="1" w:styleId="CharStyle66">
    <w:name w:val="Základní text (22)_"/>
    <w:basedOn w:val="DefaultParagraphFont"/>
    <w:link w:val="Style65"/>
    <w:rPr>
      <w:b w:val="0"/>
      <w:bCs w:val="0"/>
      <w:i w:val="0"/>
      <w:iCs w:val="0"/>
      <w:u w:val="none"/>
      <w:strike w:val="0"/>
      <w:smallCaps w:val="0"/>
      <w:sz w:val="30"/>
      <w:szCs w:val="30"/>
      <w:rFonts w:ascii="Arial" w:eastAsia="Arial" w:hAnsi="Arial" w:cs="Arial"/>
    </w:rPr>
  </w:style>
  <w:style w:type="character" w:customStyle="1" w:styleId="CharStyle67">
    <w:name w:val="Základní text (2) + 9 pt"/>
    <w:basedOn w:val="CharStyle14"/>
    <w:rPr>
      <w:lang w:val="cs-CZ" w:eastAsia="cs-CZ" w:bidi="cs-CZ"/>
      <w:sz w:val="18"/>
      <w:szCs w:val="18"/>
      <w:w w:val="100"/>
      <w:spacing w:val="0"/>
      <w:color w:val="000000"/>
      <w:position w:val="0"/>
    </w:rPr>
  </w:style>
  <w:style w:type="character" w:customStyle="1" w:styleId="CharStyle68">
    <w:name w:val="Základní text (2) + 23 pt"/>
    <w:basedOn w:val="CharStyle14"/>
    <w:rPr>
      <w:lang w:val="cs-CZ" w:eastAsia="cs-CZ" w:bidi="cs-CZ"/>
      <w:b/>
      <w:bCs/>
      <w:sz w:val="46"/>
      <w:szCs w:val="46"/>
      <w:w w:val="100"/>
      <w:spacing w:val="0"/>
      <w:color w:val="000000"/>
      <w:position w:val="0"/>
    </w:rPr>
  </w:style>
  <w:style w:type="character" w:customStyle="1" w:styleId="CharStyle69">
    <w:name w:val="Nadpis #2 (3)"/>
    <w:basedOn w:val="CharStyle30"/>
    <w:rPr>
      <w:lang w:val="cs-CZ" w:eastAsia="cs-CZ" w:bidi="cs-CZ"/>
      <w:sz w:val="24"/>
      <w:szCs w:val="24"/>
      <w:w w:val="100"/>
      <w:spacing w:val="0"/>
      <w:color w:val="000000"/>
      <w:position w:val="0"/>
    </w:rPr>
  </w:style>
  <w:style w:type="character" w:customStyle="1" w:styleId="CharStyle70">
    <w:name w:val="Záhlaví nebo Zápatí + 13 pt,Tučné"/>
    <w:basedOn w:val="CharStyle7"/>
    <w:rPr>
      <w:lang w:val="cs-CZ" w:eastAsia="cs-CZ" w:bidi="cs-CZ"/>
      <w:b/>
      <w:bCs/>
      <w:sz w:val="26"/>
      <w:szCs w:val="26"/>
      <w:w w:val="100"/>
      <w:spacing w:val="0"/>
      <w:color w:val="000000"/>
      <w:position w:val="0"/>
    </w:rPr>
  </w:style>
  <w:style w:type="character" w:customStyle="1" w:styleId="CharStyle71">
    <w:name w:val="Záhlaví nebo Zápatí + 7,5 pt"/>
    <w:basedOn w:val="CharStyle7"/>
    <w:rPr>
      <w:lang w:val="cs-CZ" w:eastAsia="cs-CZ" w:bidi="cs-CZ"/>
      <w:b/>
      <w:bCs/>
      <w:sz w:val="15"/>
      <w:szCs w:val="15"/>
      <w:w w:val="100"/>
      <w:spacing w:val="0"/>
      <w:color w:val="000000"/>
      <w:position w:val="0"/>
    </w:rPr>
  </w:style>
  <w:style w:type="character" w:customStyle="1" w:styleId="CharStyle72">
    <w:name w:val="Základní text (2) + Segoe UI,9 pt"/>
    <w:basedOn w:val="CharStyle14"/>
    <w:rPr>
      <w:lang w:val="cs-CZ" w:eastAsia="cs-CZ" w:bidi="cs-CZ"/>
      <w:sz w:val="18"/>
      <w:szCs w:val="18"/>
      <w:rFonts w:ascii="Segoe UI" w:eastAsia="Segoe UI" w:hAnsi="Segoe UI" w:cs="Segoe UI"/>
      <w:w w:val="100"/>
      <w:spacing w:val="0"/>
      <w:color w:val="000000"/>
      <w:position w:val="0"/>
    </w:rPr>
  </w:style>
  <w:style w:type="character" w:customStyle="1" w:styleId="CharStyle73">
    <w:name w:val="Základní text (2) + Segoe UI,9 pt"/>
    <w:basedOn w:val="CharStyle14"/>
    <w:rPr>
      <w:lang w:val="cs-CZ" w:eastAsia="cs-CZ" w:bidi="cs-CZ"/>
      <w:sz w:val="18"/>
      <w:szCs w:val="18"/>
      <w:rFonts w:ascii="Segoe UI" w:eastAsia="Segoe UI" w:hAnsi="Segoe UI" w:cs="Segoe UI"/>
      <w:w w:val="100"/>
      <w:spacing w:val="0"/>
      <w:color w:val="000000"/>
      <w:position w:val="0"/>
    </w:rPr>
  </w:style>
  <w:style w:type="character" w:customStyle="1" w:styleId="CharStyle75">
    <w:name w:val="Základní text (23)_"/>
    <w:basedOn w:val="DefaultParagraphFont"/>
    <w:link w:val="Style74"/>
    <w:rPr>
      <w:b/>
      <w:bCs/>
      <w:i w:val="0"/>
      <w:iCs w:val="0"/>
      <w:u w:val="none"/>
      <w:strike w:val="0"/>
      <w:smallCaps w:val="0"/>
      <w:sz w:val="22"/>
      <w:szCs w:val="22"/>
      <w:rFonts w:ascii="Segoe UI" w:eastAsia="Segoe UI" w:hAnsi="Segoe UI" w:cs="Segoe UI"/>
    </w:rPr>
  </w:style>
  <w:style w:type="character" w:customStyle="1" w:styleId="CharStyle76">
    <w:name w:val="Základní text (23)"/>
    <w:basedOn w:val="CharStyle75"/>
    <w:rPr>
      <w:lang w:val="cs-CZ" w:eastAsia="cs-CZ" w:bidi="cs-CZ"/>
      <w:w w:val="100"/>
      <w:spacing w:val="0"/>
      <w:color w:val="000000"/>
      <w:position w:val="0"/>
    </w:rPr>
  </w:style>
  <w:style w:type="character" w:customStyle="1" w:styleId="CharStyle77">
    <w:name w:val="Základní text (2) + 8,5 pt,Tučné"/>
    <w:basedOn w:val="CharStyle14"/>
    <w:rPr>
      <w:lang w:val="cs-CZ" w:eastAsia="cs-CZ" w:bidi="cs-CZ"/>
      <w:b/>
      <w:bCs/>
      <w:sz w:val="17"/>
      <w:szCs w:val="17"/>
      <w:w w:val="100"/>
      <w:spacing w:val="0"/>
      <w:color w:val="000000"/>
      <w:position w:val="0"/>
    </w:rPr>
  </w:style>
  <w:style w:type="character" w:customStyle="1" w:styleId="CharStyle78">
    <w:name w:val="Základní text (2) + 8,5 pt,Tučné"/>
    <w:basedOn w:val="CharStyle14"/>
    <w:rPr>
      <w:lang w:val="cs-CZ" w:eastAsia="cs-CZ" w:bidi="cs-CZ"/>
      <w:b/>
      <w:bCs/>
      <w:sz w:val="17"/>
      <w:szCs w:val="17"/>
      <w:w w:val="100"/>
      <w:spacing w:val="0"/>
      <w:color w:val="000000"/>
      <w:position w:val="0"/>
    </w:rPr>
  </w:style>
  <w:style w:type="character" w:customStyle="1" w:styleId="CharStyle80">
    <w:name w:val="Základní text (16)_"/>
    <w:basedOn w:val="DefaultParagraphFont"/>
    <w:link w:val="Style79"/>
    <w:rPr>
      <w:b w:val="0"/>
      <w:bCs w:val="0"/>
      <w:i w:val="0"/>
      <w:iCs w:val="0"/>
      <w:u w:val="none"/>
      <w:strike w:val="0"/>
      <w:smallCaps w:val="0"/>
      <w:sz w:val="18"/>
      <w:szCs w:val="18"/>
      <w:rFonts w:ascii="Segoe UI" w:eastAsia="Segoe UI" w:hAnsi="Segoe UI" w:cs="Segoe UI"/>
    </w:rPr>
  </w:style>
  <w:style w:type="character" w:customStyle="1" w:styleId="CharStyle82">
    <w:name w:val="Základní text (17)_"/>
    <w:basedOn w:val="DefaultParagraphFont"/>
    <w:link w:val="Style81"/>
    <w:rPr>
      <w:b/>
      <w:bCs/>
      <w:i w:val="0"/>
      <w:iCs w:val="0"/>
      <w:u w:val="none"/>
      <w:strike w:val="0"/>
      <w:smallCaps w:val="0"/>
      <w:sz w:val="17"/>
      <w:szCs w:val="17"/>
      <w:rFonts w:ascii="Arial" w:eastAsia="Arial" w:hAnsi="Arial" w:cs="Arial"/>
    </w:rPr>
  </w:style>
  <w:style w:type="character" w:customStyle="1" w:styleId="CharStyle83">
    <w:name w:val="Základní text (17) + 6 pt,Ne tučné,Kurzíva,Řádkování 0 pt"/>
    <w:basedOn w:val="CharStyle82"/>
    <w:rPr>
      <w:lang w:val="cs-CZ" w:eastAsia="cs-CZ" w:bidi="cs-CZ"/>
      <w:b/>
      <w:bCs/>
      <w:i/>
      <w:iCs/>
      <w:sz w:val="12"/>
      <w:szCs w:val="12"/>
      <w:w w:val="100"/>
      <w:spacing w:val="-10"/>
      <w:color w:val="000000"/>
      <w:position w:val="0"/>
    </w:rPr>
  </w:style>
  <w:style w:type="character" w:customStyle="1" w:styleId="CharStyle84">
    <w:name w:val="Základní text (17)"/>
    <w:basedOn w:val="CharStyle82"/>
    <w:rPr>
      <w:lang w:val="cs-CZ" w:eastAsia="cs-CZ" w:bidi="cs-CZ"/>
      <w:w w:val="100"/>
      <w:spacing w:val="0"/>
      <w:color w:val="000000"/>
      <w:position w:val="0"/>
    </w:rPr>
  </w:style>
  <w:style w:type="character" w:customStyle="1" w:styleId="CharStyle85">
    <w:name w:val="Základní text (16)"/>
    <w:basedOn w:val="CharStyle80"/>
    <w:rPr>
      <w:lang w:val="cs-CZ" w:eastAsia="cs-CZ" w:bidi="cs-CZ"/>
      <w:u w:val="single"/>
      <w:w w:val="100"/>
      <w:spacing w:val="0"/>
      <w:color w:val="000000"/>
      <w:position w:val="0"/>
    </w:rPr>
  </w:style>
  <w:style w:type="character" w:customStyle="1" w:styleId="CharStyle86">
    <w:name w:val="Základní text (16)"/>
    <w:basedOn w:val="CharStyle80"/>
    <w:rPr>
      <w:lang w:val="cs-CZ" w:eastAsia="cs-CZ" w:bidi="cs-CZ"/>
      <w:w w:val="100"/>
      <w:spacing w:val="0"/>
      <w:color w:val="000000"/>
      <w:position w:val="0"/>
    </w:rPr>
  </w:style>
  <w:style w:type="character" w:customStyle="1" w:styleId="CharStyle87">
    <w:name w:val="Základní text (16)"/>
    <w:basedOn w:val="CharStyle80"/>
    <w:rPr>
      <w:lang w:val="cs-CZ" w:eastAsia="cs-CZ" w:bidi="cs-CZ"/>
      <w:w w:val="100"/>
      <w:spacing w:val="0"/>
      <w:color w:val="000000"/>
      <w:position w:val="0"/>
    </w:rPr>
  </w:style>
  <w:style w:type="character" w:customStyle="1" w:styleId="CharStyle89">
    <w:name w:val="Základní text (5) Exact"/>
    <w:basedOn w:val="DefaultParagraphFont"/>
    <w:rPr>
      <w:b/>
      <w:bCs/>
      <w:i w:val="0"/>
      <w:iCs w:val="0"/>
      <w:u w:val="none"/>
      <w:strike w:val="0"/>
      <w:smallCaps w:val="0"/>
      <w:sz w:val="14"/>
      <w:szCs w:val="14"/>
      <w:rFonts w:ascii="Segoe UI" w:eastAsia="Segoe UI" w:hAnsi="Segoe UI" w:cs="Segoe UI"/>
    </w:rPr>
  </w:style>
  <w:style w:type="character" w:customStyle="1" w:styleId="CharStyle90">
    <w:name w:val="Základní text (5)_"/>
    <w:basedOn w:val="DefaultParagraphFont"/>
    <w:link w:val="Style88"/>
    <w:rPr>
      <w:b/>
      <w:bCs/>
      <w:i w:val="0"/>
      <w:iCs w:val="0"/>
      <w:u w:val="none"/>
      <w:strike w:val="0"/>
      <w:smallCaps w:val="0"/>
      <w:sz w:val="14"/>
      <w:szCs w:val="14"/>
      <w:rFonts w:ascii="Segoe UI" w:eastAsia="Segoe UI" w:hAnsi="Segoe UI" w:cs="Segoe UI"/>
    </w:rPr>
  </w:style>
  <w:style w:type="character" w:customStyle="1" w:styleId="CharStyle91">
    <w:name w:val="Základní text (5)"/>
    <w:basedOn w:val="CharStyle90"/>
    <w:rPr>
      <w:lang w:val="cs-CZ" w:eastAsia="cs-CZ" w:bidi="cs-CZ"/>
      <w:u w:val="single"/>
      <w:w w:val="100"/>
      <w:spacing w:val="0"/>
      <w:color w:val="000000"/>
      <w:position w:val="0"/>
    </w:rPr>
  </w:style>
  <w:style w:type="character" w:customStyle="1" w:styleId="CharStyle92">
    <w:name w:val="Základní text (5)"/>
    <w:basedOn w:val="CharStyle90"/>
    <w:rPr>
      <w:lang w:val="cs-CZ" w:eastAsia="cs-CZ" w:bidi="cs-CZ"/>
      <w:w w:val="100"/>
      <w:spacing w:val="0"/>
      <w:color w:val="000000"/>
      <w:position w:val="0"/>
    </w:rPr>
  </w:style>
  <w:style w:type="character" w:customStyle="1" w:styleId="CharStyle93">
    <w:name w:val="Základní text (5) + Arial,6,5 pt,Ne tučné,Měřítko 150%"/>
    <w:basedOn w:val="CharStyle90"/>
    <w:rPr>
      <w:lang w:val="cs-CZ" w:eastAsia="cs-CZ" w:bidi="cs-CZ"/>
      <w:b/>
      <w:bCs/>
      <w:sz w:val="13"/>
      <w:szCs w:val="13"/>
      <w:rFonts w:ascii="Arial" w:eastAsia="Arial" w:hAnsi="Arial" w:cs="Arial"/>
      <w:w w:val="150"/>
      <w:spacing w:val="0"/>
      <w:color w:val="000000"/>
      <w:position w:val="0"/>
    </w:rPr>
  </w:style>
  <w:style w:type="character" w:customStyle="1" w:styleId="CharStyle94">
    <w:name w:val="Základní text (2) + Segoe UI,9 pt"/>
    <w:basedOn w:val="CharStyle14"/>
    <w:rPr>
      <w:lang w:val="cs-CZ" w:eastAsia="cs-CZ" w:bidi="cs-CZ"/>
      <w:sz w:val="18"/>
      <w:szCs w:val="18"/>
      <w:rFonts w:ascii="Segoe UI" w:eastAsia="Segoe UI" w:hAnsi="Segoe UI" w:cs="Segoe UI"/>
      <w:w w:val="100"/>
      <w:spacing w:val="0"/>
      <w:color w:val="000000"/>
      <w:position w:val="0"/>
    </w:rPr>
  </w:style>
  <w:style w:type="character" w:customStyle="1" w:styleId="CharStyle95">
    <w:name w:val="Základní text (2) + Segoe UI,9 pt"/>
    <w:basedOn w:val="CharStyle14"/>
    <w:rPr>
      <w:lang w:val="cs-CZ" w:eastAsia="cs-CZ" w:bidi="cs-CZ"/>
      <w:sz w:val="18"/>
      <w:szCs w:val="18"/>
      <w:rFonts w:ascii="Segoe UI" w:eastAsia="Segoe UI" w:hAnsi="Segoe UI" w:cs="Segoe UI"/>
      <w:w w:val="100"/>
      <w:spacing w:val="0"/>
      <w:color w:val="000000"/>
      <w:position w:val="0"/>
    </w:rPr>
  </w:style>
  <w:style w:type="character" w:customStyle="1" w:styleId="CharStyle96">
    <w:name w:val="Základní text (2) + Segoe UI,9 pt"/>
    <w:basedOn w:val="CharStyle14"/>
    <w:rPr>
      <w:lang w:val="cs-CZ" w:eastAsia="cs-CZ" w:bidi="cs-CZ"/>
      <w:sz w:val="18"/>
      <w:szCs w:val="18"/>
      <w:rFonts w:ascii="Segoe UI" w:eastAsia="Segoe UI" w:hAnsi="Segoe UI" w:cs="Segoe UI"/>
      <w:w w:val="100"/>
      <w:spacing w:val="0"/>
      <w:color w:val="000000"/>
      <w:position w:val="0"/>
    </w:rPr>
  </w:style>
  <w:style w:type="character" w:customStyle="1" w:styleId="CharStyle98">
    <w:name w:val="Nadpis #4 (2)_"/>
    <w:basedOn w:val="DefaultParagraphFont"/>
    <w:link w:val="Style97"/>
    <w:rPr>
      <w:b/>
      <w:bCs/>
      <w:i w:val="0"/>
      <w:iCs w:val="0"/>
      <w:u w:val="none"/>
      <w:strike w:val="0"/>
      <w:smallCaps w:val="0"/>
      <w:sz w:val="22"/>
      <w:szCs w:val="22"/>
      <w:rFonts w:ascii="Segoe UI" w:eastAsia="Segoe UI" w:hAnsi="Segoe UI" w:cs="Segoe UI"/>
    </w:rPr>
  </w:style>
  <w:style w:type="character" w:customStyle="1" w:styleId="CharStyle99">
    <w:name w:val="Nadpis #4 (2)"/>
    <w:basedOn w:val="CharStyle98"/>
    <w:rPr>
      <w:lang w:val="cs-CZ" w:eastAsia="cs-CZ" w:bidi="cs-CZ"/>
      <w:w w:val="100"/>
      <w:spacing w:val="0"/>
      <w:color w:val="000000"/>
      <w:position w:val="0"/>
    </w:rPr>
  </w:style>
  <w:style w:type="character" w:customStyle="1" w:styleId="CharStyle100">
    <w:name w:val="Základní text (2) + 8,5 pt,Tučné"/>
    <w:basedOn w:val="CharStyle14"/>
    <w:rPr>
      <w:lang w:val="cs-CZ" w:eastAsia="cs-CZ" w:bidi="cs-CZ"/>
      <w:b/>
      <w:bCs/>
      <w:sz w:val="17"/>
      <w:szCs w:val="17"/>
      <w:w w:val="100"/>
      <w:spacing w:val="0"/>
      <w:color w:val="000000"/>
      <w:position w:val="0"/>
    </w:rPr>
  </w:style>
  <w:style w:type="character" w:customStyle="1" w:styleId="CharStyle101">
    <w:name w:val="Základní text (2) + Segoe UI,Tučné"/>
    <w:basedOn w:val="CharStyle14"/>
    <w:rPr>
      <w:lang w:val="cs-CZ" w:eastAsia="cs-CZ" w:bidi="cs-CZ"/>
      <w:b/>
      <w:bCs/>
      <w:sz w:val="22"/>
      <w:szCs w:val="22"/>
      <w:rFonts w:ascii="Segoe UI" w:eastAsia="Segoe UI" w:hAnsi="Segoe UI" w:cs="Segoe UI"/>
      <w:w w:val="100"/>
      <w:spacing w:val="0"/>
      <w:color w:val="000000"/>
      <w:position w:val="0"/>
    </w:rPr>
  </w:style>
  <w:style w:type="character" w:customStyle="1" w:styleId="CharStyle103">
    <w:name w:val="Základní text (18)_"/>
    <w:basedOn w:val="DefaultParagraphFont"/>
    <w:link w:val="Style102"/>
    <w:rPr>
      <w:b w:val="0"/>
      <w:bCs w:val="0"/>
      <w:i w:val="0"/>
      <w:iCs w:val="0"/>
      <w:u w:val="none"/>
      <w:strike w:val="0"/>
      <w:smallCaps w:val="0"/>
      <w:sz w:val="13"/>
      <w:szCs w:val="13"/>
      <w:rFonts w:ascii="Segoe UI" w:eastAsia="Segoe UI" w:hAnsi="Segoe UI" w:cs="Segoe UI"/>
    </w:rPr>
  </w:style>
  <w:style w:type="character" w:customStyle="1" w:styleId="CharStyle104">
    <w:name w:val="Záhlaví nebo Zápatí + Segoe UI,6 pt"/>
    <w:basedOn w:val="CharStyle7"/>
    <w:rPr>
      <w:lang w:val="cs-CZ" w:eastAsia="cs-CZ" w:bidi="cs-CZ"/>
      <w:b/>
      <w:bCs/>
      <w:sz w:val="12"/>
      <w:szCs w:val="12"/>
      <w:rFonts w:ascii="Segoe UI" w:eastAsia="Segoe UI" w:hAnsi="Segoe UI" w:cs="Segoe UI"/>
      <w:w w:val="100"/>
      <w:spacing w:val="0"/>
      <w:color w:val="000000"/>
      <w:position w:val="0"/>
    </w:rPr>
  </w:style>
  <w:style w:type="character" w:customStyle="1" w:styleId="CharStyle106">
    <w:name w:val="Základní text (19)_"/>
    <w:basedOn w:val="DefaultParagraphFont"/>
    <w:link w:val="Style105"/>
    <w:rPr>
      <w:b/>
      <w:bCs/>
      <w:i w:val="0"/>
      <w:iCs w:val="0"/>
      <w:u w:val="none"/>
      <w:strike w:val="0"/>
      <w:smallCaps w:val="0"/>
      <w:sz w:val="13"/>
      <w:szCs w:val="13"/>
      <w:rFonts w:ascii="Segoe UI" w:eastAsia="Segoe UI" w:hAnsi="Segoe UI" w:cs="Segoe UI"/>
    </w:rPr>
  </w:style>
  <w:style w:type="character" w:customStyle="1" w:styleId="CharStyle108">
    <w:name w:val="Titulek tabulky (5)_"/>
    <w:basedOn w:val="DefaultParagraphFont"/>
    <w:link w:val="Style107"/>
    <w:rPr>
      <w:b w:val="0"/>
      <w:bCs w:val="0"/>
      <w:i w:val="0"/>
      <w:iCs w:val="0"/>
      <w:u w:val="none"/>
      <w:strike w:val="0"/>
      <w:smallCaps w:val="0"/>
      <w:sz w:val="13"/>
      <w:szCs w:val="13"/>
      <w:rFonts w:ascii="Segoe UI" w:eastAsia="Segoe UI" w:hAnsi="Segoe UI" w:cs="Segoe UI"/>
    </w:rPr>
  </w:style>
  <w:style w:type="character" w:customStyle="1" w:styleId="CharStyle109">
    <w:name w:val="Základní text (2) + Segoe UI,6,5 pt"/>
    <w:basedOn w:val="CharStyle14"/>
    <w:rPr>
      <w:lang w:val="cs-CZ" w:eastAsia="cs-CZ" w:bidi="cs-CZ"/>
      <w:sz w:val="13"/>
      <w:szCs w:val="13"/>
      <w:rFonts w:ascii="Segoe UI" w:eastAsia="Segoe UI" w:hAnsi="Segoe UI" w:cs="Segoe UI"/>
      <w:w w:val="100"/>
      <w:spacing w:val="0"/>
      <w:color w:val="000000"/>
      <w:position w:val="0"/>
    </w:rPr>
  </w:style>
  <w:style w:type="character" w:customStyle="1" w:styleId="CharStyle110">
    <w:name w:val="Základní text (2) + Segoe UI,6,5 pt,Tučné"/>
    <w:basedOn w:val="CharStyle14"/>
    <w:rPr>
      <w:lang w:val="cs-CZ" w:eastAsia="cs-CZ" w:bidi="cs-CZ"/>
      <w:b/>
      <w:bCs/>
      <w:sz w:val="13"/>
      <w:szCs w:val="13"/>
      <w:rFonts w:ascii="Segoe UI" w:eastAsia="Segoe UI" w:hAnsi="Segoe UI" w:cs="Segoe UI"/>
      <w:w w:val="100"/>
      <w:spacing w:val="0"/>
      <w:color w:val="000000"/>
      <w:position w:val="0"/>
    </w:rPr>
  </w:style>
  <w:style w:type="character" w:customStyle="1" w:styleId="CharStyle111">
    <w:name w:val="Základní text (3) Exact"/>
    <w:basedOn w:val="DefaultParagraphFont"/>
    <w:rPr>
      <w:b/>
      <w:bCs/>
      <w:i w:val="0"/>
      <w:iCs w:val="0"/>
      <w:u w:val="none"/>
      <w:strike w:val="0"/>
      <w:smallCaps w:val="0"/>
      <w:sz w:val="22"/>
      <w:szCs w:val="22"/>
      <w:rFonts w:ascii="Arial" w:eastAsia="Arial" w:hAnsi="Arial" w:cs="Arial"/>
    </w:rPr>
  </w:style>
  <w:style w:type="character" w:customStyle="1" w:styleId="CharStyle112">
    <w:name w:val="Základní text (3) + Ne tučné Exact"/>
    <w:basedOn w:val="CharStyle5"/>
    <w:rPr>
      <w:lang w:val="cs-CZ" w:eastAsia="cs-CZ" w:bidi="cs-CZ"/>
      <w:b/>
      <w:bCs/>
      <w:w w:val="100"/>
      <w:spacing w:val="0"/>
      <w:color w:val="000000"/>
      <w:position w:val="0"/>
    </w:rPr>
  </w:style>
  <w:style w:type="paragraph" w:customStyle="1" w:styleId="Style3">
    <w:name w:val="Základní text (20)"/>
    <w:basedOn w:val="Normal"/>
    <w:link w:val="CharStyle4"/>
    <w:pPr>
      <w:widowControl w:val="0"/>
      <w:shd w:val="clear" w:color="auto" w:fill="FFFFFF"/>
      <w:jc w:val="center"/>
      <w:spacing w:after="780" w:line="480" w:lineRule="exact"/>
    </w:pPr>
    <w:rPr>
      <w:b/>
      <w:bCs/>
      <w:i w:val="0"/>
      <w:iCs w:val="0"/>
      <w:u w:val="none"/>
      <w:strike w:val="0"/>
      <w:smallCaps w:val="0"/>
      <w:sz w:val="28"/>
      <w:szCs w:val="28"/>
      <w:rFonts w:ascii="Arial" w:eastAsia="Arial" w:hAnsi="Arial" w:cs="Arial"/>
    </w:rPr>
  </w:style>
  <w:style w:type="paragraph" w:customStyle="1" w:styleId="Style6">
    <w:name w:val="Záhlaví nebo Zápatí"/>
    <w:basedOn w:val="Normal"/>
    <w:link w:val="CharStyle7"/>
    <w:pPr>
      <w:widowControl w:val="0"/>
      <w:shd w:val="clear" w:color="auto" w:fill="FFFFFF"/>
      <w:spacing w:line="269" w:lineRule="exact"/>
    </w:pPr>
    <w:rPr>
      <w:b w:val="0"/>
      <w:bCs w:val="0"/>
      <w:i w:val="0"/>
      <w:iCs w:val="0"/>
      <w:u w:val="none"/>
      <w:strike w:val="0"/>
      <w:smallCaps w:val="0"/>
      <w:sz w:val="19"/>
      <w:szCs w:val="19"/>
      <w:rFonts w:ascii="Arial" w:eastAsia="Arial" w:hAnsi="Arial" w:cs="Arial"/>
    </w:rPr>
  </w:style>
  <w:style w:type="paragraph" w:customStyle="1" w:styleId="Style9">
    <w:name w:val="Základní text (3)"/>
    <w:basedOn w:val="Normal"/>
    <w:link w:val="CharStyle5"/>
    <w:pPr>
      <w:widowControl w:val="0"/>
      <w:shd w:val="clear" w:color="auto" w:fill="FFFFFF"/>
      <w:jc w:val="center"/>
      <w:spacing w:before="720" w:after="360" w:line="0" w:lineRule="exact"/>
      <w:ind w:hanging="420"/>
    </w:pPr>
    <w:rPr>
      <w:b/>
      <w:bCs/>
      <w:i w:val="0"/>
      <w:iCs w:val="0"/>
      <w:u w:val="none"/>
      <w:strike w:val="0"/>
      <w:smallCaps w:val="0"/>
      <w:sz w:val="22"/>
      <w:szCs w:val="22"/>
      <w:rFonts w:ascii="Arial" w:eastAsia="Arial" w:hAnsi="Arial" w:cs="Arial"/>
    </w:rPr>
  </w:style>
  <w:style w:type="paragraph" w:customStyle="1" w:styleId="Style10">
    <w:name w:val="Základní text (2)"/>
    <w:basedOn w:val="Normal"/>
    <w:link w:val="CharStyle14"/>
    <w:pPr>
      <w:widowControl w:val="0"/>
      <w:shd w:val="clear" w:color="auto" w:fill="FFFFFF"/>
      <w:spacing w:line="250" w:lineRule="exact"/>
      <w:ind w:hanging="1420"/>
    </w:pPr>
    <w:rPr>
      <w:b w:val="0"/>
      <w:bCs w:val="0"/>
      <w:i w:val="0"/>
      <w:iCs w:val="0"/>
      <w:u w:val="none"/>
      <w:strike w:val="0"/>
      <w:smallCaps w:val="0"/>
      <w:sz w:val="22"/>
      <w:szCs w:val="22"/>
      <w:rFonts w:ascii="Arial" w:eastAsia="Arial" w:hAnsi="Arial" w:cs="Arial"/>
    </w:rPr>
  </w:style>
  <w:style w:type="paragraph" w:customStyle="1" w:styleId="Style12">
    <w:name w:val="Nadpis #3 (2)"/>
    <w:basedOn w:val="Normal"/>
    <w:link w:val="CharStyle13"/>
    <w:pPr>
      <w:widowControl w:val="0"/>
      <w:shd w:val="clear" w:color="auto" w:fill="FFFFFF"/>
      <w:outlineLvl w:val="2"/>
      <w:spacing w:line="250" w:lineRule="exact"/>
      <w:ind w:hanging="620"/>
    </w:pPr>
    <w:rPr>
      <w:b/>
      <w:bCs/>
      <w:i w:val="0"/>
      <w:iCs w:val="0"/>
      <w:u w:val="none"/>
      <w:strike w:val="0"/>
      <w:smallCaps w:val="0"/>
      <w:sz w:val="22"/>
      <w:szCs w:val="22"/>
      <w:rFonts w:ascii="Arial" w:eastAsia="Arial" w:hAnsi="Arial" w:cs="Arial"/>
    </w:rPr>
  </w:style>
  <w:style w:type="paragraph" w:customStyle="1" w:styleId="Style21">
    <w:name w:val="Nadpis #4"/>
    <w:basedOn w:val="Normal"/>
    <w:link w:val="CharStyle22"/>
    <w:pPr>
      <w:widowControl w:val="0"/>
      <w:shd w:val="clear" w:color="auto" w:fill="FFFFFF"/>
      <w:outlineLvl w:val="3"/>
      <w:spacing w:line="250" w:lineRule="exact"/>
      <w:ind w:hanging="620"/>
    </w:pPr>
    <w:rPr>
      <w:b/>
      <w:bCs/>
      <w:i w:val="0"/>
      <w:iCs w:val="0"/>
      <w:u w:val="none"/>
      <w:strike w:val="0"/>
      <w:smallCaps w:val="0"/>
      <w:sz w:val="22"/>
      <w:szCs w:val="22"/>
      <w:rFonts w:ascii="Arial" w:eastAsia="Arial" w:hAnsi="Arial" w:cs="Arial"/>
    </w:rPr>
  </w:style>
  <w:style w:type="paragraph" w:customStyle="1" w:styleId="Style25">
    <w:name w:val="Základní text (6)"/>
    <w:basedOn w:val="Normal"/>
    <w:link w:val="CharStyle26"/>
    <w:pPr>
      <w:widowControl w:val="0"/>
      <w:shd w:val="clear" w:color="auto" w:fill="FFFFFF"/>
      <w:jc w:val="center"/>
      <w:spacing w:after="1020" w:line="0" w:lineRule="exact"/>
    </w:pPr>
    <w:rPr>
      <w:b/>
      <w:bCs/>
      <w:i w:val="0"/>
      <w:iCs w:val="0"/>
      <w:u w:val="none"/>
      <w:strike w:val="0"/>
      <w:smallCaps w:val="0"/>
      <w:sz w:val="32"/>
      <w:szCs w:val="32"/>
      <w:rFonts w:ascii="Arial" w:eastAsia="Arial" w:hAnsi="Arial" w:cs="Arial"/>
    </w:rPr>
  </w:style>
  <w:style w:type="paragraph" w:customStyle="1" w:styleId="Style29">
    <w:name w:val="Nadpis #2 (3)"/>
    <w:basedOn w:val="Normal"/>
    <w:link w:val="CharStyle30"/>
    <w:pPr>
      <w:widowControl w:val="0"/>
      <w:shd w:val="clear" w:color="auto" w:fill="FFFFFF"/>
      <w:outlineLvl w:val="1"/>
      <w:spacing w:before="1020" w:line="298" w:lineRule="exact"/>
    </w:pPr>
    <w:rPr>
      <w:b/>
      <w:bCs/>
      <w:i w:val="0"/>
      <w:iCs w:val="0"/>
      <w:u w:val="none"/>
      <w:strike w:val="0"/>
      <w:smallCaps w:val="0"/>
      <w:rFonts w:ascii="Arial" w:eastAsia="Arial" w:hAnsi="Arial" w:cs="Arial"/>
    </w:rPr>
  </w:style>
  <w:style w:type="paragraph" w:customStyle="1" w:styleId="Style31">
    <w:name w:val="Základní text (21)"/>
    <w:basedOn w:val="Normal"/>
    <w:link w:val="CharStyle32"/>
    <w:pPr>
      <w:widowControl w:val="0"/>
      <w:shd w:val="clear" w:color="auto" w:fill="FFFFFF"/>
      <w:jc w:val="both"/>
      <w:spacing w:before="300" w:after="240" w:line="274" w:lineRule="exact"/>
    </w:pPr>
    <w:rPr>
      <w:b w:val="0"/>
      <w:bCs w:val="0"/>
      <w:i w:val="0"/>
      <w:iCs w:val="0"/>
      <w:u w:val="none"/>
      <w:strike w:val="0"/>
      <w:smallCaps w:val="0"/>
      <w:sz w:val="24"/>
      <w:szCs w:val="24"/>
      <w:rFonts w:ascii="Arial" w:eastAsia="Arial" w:hAnsi="Arial" w:cs="Arial"/>
      <w:spacing w:val="20"/>
    </w:rPr>
  </w:style>
  <w:style w:type="paragraph" w:customStyle="1" w:styleId="Style33">
    <w:name w:val="Základní text (7)"/>
    <w:basedOn w:val="Normal"/>
    <w:link w:val="CharStyle34"/>
    <w:pPr>
      <w:widowControl w:val="0"/>
      <w:shd w:val="clear" w:color="auto" w:fill="FFFFFF"/>
      <w:spacing w:before="240" w:after="240" w:line="269" w:lineRule="exact"/>
    </w:pPr>
    <w:rPr>
      <w:b w:val="0"/>
      <w:bCs w:val="0"/>
      <w:i w:val="0"/>
      <w:iCs w:val="0"/>
      <w:u w:val="none"/>
      <w:strike w:val="0"/>
      <w:smallCaps w:val="0"/>
      <w:rFonts w:ascii="Times New Roman" w:eastAsia="Times New Roman" w:hAnsi="Times New Roman" w:cs="Times New Roman"/>
    </w:rPr>
  </w:style>
  <w:style w:type="paragraph" w:customStyle="1" w:styleId="Style35">
    <w:name w:val="Základní text (9)"/>
    <w:basedOn w:val="Normal"/>
    <w:link w:val="CharStyle36"/>
    <w:pPr>
      <w:widowControl w:val="0"/>
      <w:shd w:val="clear" w:color="auto" w:fill="FFFFFF"/>
      <w:spacing w:after="240" w:line="0" w:lineRule="exact"/>
    </w:pPr>
    <w:rPr>
      <w:b/>
      <w:bCs/>
      <w:i w:val="0"/>
      <w:iCs w:val="0"/>
      <w:u w:val="none"/>
      <w:strike w:val="0"/>
      <w:smallCaps w:val="0"/>
      <w:sz w:val="52"/>
      <w:szCs w:val="52"/>
      <w:rFonts w:ascii="Segoe UI" w:eastAsia="Segoe UI" w:hAnsi="Segoe UI" w:cs="Segoe UI"/>
      <w:w w:val="70"/>
      <w:spacing w:val="60"/>
    </w:rPr>
  </w:style>
  <w:style w:type="paragraph" w:customStyle="1" w:styleId="Style37">
    <w:name w:val="Základní text (10)"/>
    <w:basedOn w:val="Normal"/>
    <w:link w:val="CharStyle38"/>
    <w:pPr>
      <w:widowControl w:val="0"/>
      <w:shd w:val="clear" w:color="auto" w:fill="FFFFFF"/>
      <w:spacing w:before="240" w:line="605" w:lineRule="exact"/>
    </w:pPr>
    <w:rPr>
      <w:b w:val="0"/>
      <w:bCs w:val="0"/>
      <w:i w:val="0"/>
      <w:iCs w:val="0"/>
      <w:u w:val="none"/>
      <w:strike w:val="0"/>
      <w:smallCaps w:val="0"/>
      <w:sz w:val="36"/>
      <w:szCs w:val="36"/>
      <w:rFonts w:ascii="Arial Narrow" w:eastAsia="Arial Narrow" w:hAnsi="Arial Narrow" w:cs="Arial Narrow"/>
      <w:w w:val="100"/>
      <w:spacing w:val="40"/>
    </w:rPr>
  </w:style>
  <w:style w:type="paragraph" w:customStyle="1" w:styleId="Style39">
    <w:name w:val="Základní text (8)"/>
    <w:basedOn w:val="Normal"/>
    <w:link w:val="CharStyle44"/>
    <w:pPr>
      <w:widowControl w:val="0"/>
      <w:shd w:val="clear" w:color="auto" w:fill="FFFFFF"/>
      <w:spacing w:before="360" w:after="120" w:line="0" w:lineRule="exact"/>
    </w:pPr>
    <w:rPr>
      <w:b w:val="0"/>
      <w:bCs w:val="0"/>
      <w:i w:val="0"/>
      <w:iCs w:val="0"/>
      <w:u w:val="none"/>
      <w:strike w:val="0"/>
      <w:smallCaps w:val="0"/>
      <w:sz w:val="18"/>
      <w:szCs w:val="18"/>
      <w:rFonts w:ascii="Segoe UI" w:eastAsia="Segoe UI" w:hAnsi="Segoe UI" w:cs="Segoe UI"/>
      <w:w w:val="100"/>
      <w:spacing w:val="0"/>
    </w:rPr>
  </w:style>
  <w:style w:type="paragraph" w:customStyle="1" w:styleId="Style42">
    <w:name w:val="Nadpis #1"/>
    <w:basedOn w:val="Normal"/>
    <w:link w:val="CharStyle43"/>
    <w:pPr>
      <w:widowControl w:val="0"/>
      <w:shd w:val="clear" w:color="auto" w:fill="FFFFFF"/>
      <w:outlineLvl w:val="0"/>
      <w:spacing w:after="360" w:line="0" w:lineRule="exact"/>
    </w:pPr>
    <w:rPr>
      <w:b/>
      <w:bCs/>
      <w:i w:val="0"/>
      <w:iCs w:val="0"/>
      <w:u w:val="none"/>
      <w:strike w:val="0"/>
      <w:smallCaps w:val="0"/>
      <w:sz w:val="52"/>
      <w:szCs w:val="52"/>
      <w:rFonts w:ascii="Segoe UI" w:eastAsia="Segoe UI" w:hAnsi="Segoe UI" w:cs="Segoe UI"/>
      <w:w w:val="70"/>
      <w:spacing w:val="60"/>
    </w:rPr>
  </w:style>
  <w:style w:type="paragraph" w:customStyle="1" w:styleId="Style47">
    <w:name w:val="Základní text (14)"/>
    <w:basedOn w:val="Normal"/>
    <w:link w:val="CharStyle48"/>
    <w:pPr>
      <w:widowControl w:val="0"/>
      <w:shd w:val="clear" w:color="auto" w:fill="FFFFFF"/>
      <w:spacing w:line="158" w:lineRule="exact"/>
    </w:pPr>
    <w:rPr>
      <w:b w:val="0"/>
      <w:bCs w:val="0"/>
      <w:i/>
      <w:iCs/>
      <w:u w:val="none"/>
      <w:strike w:val="0"/>
      <w:smallCaps w:val="0"/>
      <w:sz w:val="12"/>
      <w:szCs w:val="12"/>
      <w:rFonts w:ascii="Arial" w:eastAsia="Arial" w:hAnsi="Arial" w:cs="Arial"/>
    </w:rPr>
  </w:style>
  <w:style w:type="paragraph" w:customStyle="1" w:styleId="Style50">
    <w:name w:val="Základní text (13)"/>
    <w:basedOn w:val="Normal"/>
    <w:link w:val="CharStyle51"/>
    <w:pPr>
      <w:widowControl w:val="0"/>
      <w:shd w:val="clear" w:color="auto" w:fill="FFFFFF"/>
      <w:spacing w:line="0" w:lineRule="exact"/>
    </w:pPr>
    <w:rPr>
      <w:b w:val="0"/>
      <w:bCs w:val="0"/>
      <w:i w:val="0"/>
      <w:iCs w:val="0"/>
      <w:u w:val="none"/>
      <w:strike w:val="0"/>
      <w:smallCaps w:val="0"/>
      <w:sz w:val="46"/>
      <w:szCs w:val="46"/>
      <w:rFonts w:ascii="Arial" w:eastAsia="Arial" w:hAnsi="Arial" w:cs="Arial"/>
    </w:rPr>
  </w:style>
  <w:style w:type="paragraph" w:customStyle="1" w:styleId="Style53">
    <w:name w:val="Titulek tabulky"/>
    <w:basedOn w:val="Normal"/>
    <w:link w:val="CharStyle54"/>
    <w:pPr>
      <w:widowControl w:val="0"/>
      <w:shd w:val="clear" w:color="auto" w:fill="FFFFFF"/>
      <w:spacing w:before="60" w:line="192" w:lineRule="exact"/>
    </w:pPr>
    <w:rPr>
      <w:b w:val="0"/>
      <w:bCs w:val="0"/>
      <w:i w:val="0"/>
      <w:iCs w:val="0"/>
      <w:u w:val="none"/>
      <w:strike w:val="0"/>
      <w:smallCaps w:val="0"/>
      <w:sz w:val="15"/>
      <w:szCs w:val="15"/>
      <w:rFonts w:ascii="Arial" w:eastAsia="Arial" w:hAnsi="Arial" w:cs="Arial"/>
    </w:rPr>
  </w:style>
  <w:style w:type="paragraph" w:customStyle="1" w:styleId="Style57">
    <w:name w:val="Základní text (12)"/>
    <w:basedOn w:val="Normal"/>
    <w:link w:val="CharStyle58"/>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61">
    <w:name w:val="Titulek obrázku"/>
    <w:basedOn w:val="Normal"/>
    <w:link w:val="CharStyle62"/>
    <w:pPr>
      <w:widowControl w:val="0"/>
      <w:shd w:val="clear" w:color="auto" w:fill="FFFFFF"/>
      <w:spacing w:line="0" w:lineRule="exact"/>
    </w:pPr>
    <w:rPr>
      <w:b/>
      <w:bCs/>
      <w:i w:val="0"/>
      <w:iCs w:val="0"/>
      <w:u w:val="none"/>
      <w:strike w:val="0"/>
      <w:smallCaps w:val="0"/>
      <w:sz w:val="14"/>
      <w:szCs w:val="14"/>
      <w:rFonts w:ascii="Segoe UI" w:eastAsia="Segoe UI" w:hAnsi="Segoe UI" w:cs="Segoe UI"/>
    </w:rPr>
  </w:style>
  <w:style w:type="paragraph" w:customStyle="1" w:styleId="Style65">
    <w:name w:val="Základní text (22)"/>
    <w:basedOn w:val="Normal"/>
    <w:link w:val="CharStyle66"/>
    <w:pPr>
      <w:widowControl w:val="0"/>
      <w:shd w:val="clear" w:color="auto" w:fill="FFFFFF"/>
      <w:jc w:val="center"/>
      <w:spacing w:before="60" w:after="420" w:line="0" w:lineRule="exact"/>
    </w:pPr>
    <w:rPr>
      <w:b w:val="0"/>
      <w:bCs w:val="0"/>
      <w:i w:val="0"/>
      <w:iCs w:val="0"/>
      <w:u w:val="none"/>
      <w:strike w:val="0"/>
      <w:smallCaps w:val="0"/>
      <w:sz w:val="30"/>
      <w:szCs w:val="30"/>
      <w:rFonts w:ascii="Arial" w:eastAsia="Arial" w:hAnsi="Arial" w:cs="Arial"/>
    </w:rPr>
  </w:style>
  <w:style w:type="paragraph" w:customStyle="1" w:styleId="Style74">
    <w:name w:val="Základní text (23)"/>
    <w:basedOn w:val="Normal"/>
    <w:link w:val="CharStyle75"/>
    <w:pPr>
      <w:widowControl w:val="0"/>
      <w:shd w:val="clear" w:color="auto" w:fill="FFFFFF"/>
      <w:spacing w:before="360" w:line="0" w:lineRule="exact"/>
    </w:pPr>
    <w:rPr>
      <w:b/>
      <w:bCs/>
      <w:i w:val="0"/>
      <w:iCs w:val="0"/>
      <w:u w:val="none"/>
      <w:strike w:val="0"/>
      <w:smallCaps w:val="0"/>
      <w:sz w:val="22"/>
      <w:szCs w:val="22"/>
      <w:rFonts w:ascii="Segoe UI" w:eastAsia="Segoe UI" w:hAnsi="Segoe UI" w:cs="Segoe UI"/>
    </w:rPr>
  </w:style>
  <w:style w:type="paragraph" w:customStyle="1" w:styleId="Style79">
    <w:name w:val="Základní text (16)"/>
    <w:basedOn w:val="Normal"/>
    <w:link w:val="CharStyle80"/>
    <w:pPr>
      <w:widowControl w:val="0"/>
      <w:shd w:val="clear" w:color="auto" w:fill="FFFFFF"/>
      <w:spacing w:before="240" w:after="360" w:line="0" w:lineRule="exact"/>
    </w:pPr>
    <w:rPr>
      <w:b w:val="0"/>
      <w:bCs w:val="0"/>
      <w:i w:val="0"/>
      <w:iCs w:val="0"/>
      <w:u w:val="none"/>
      <w:strike w:val="0"/>
      <w:smallCaps w:val="0"/>
      <w:sz w:val="18"/>
      <w:szCs w:val="18"/>
      <w:rFonts w:ascii="Segoe UI" w:eastAsia="Segoe UI" w:hAnsi="Segoe UI" w:cs="Segoe UI"/>
    </w:rPr>
  </w:style>
  <w:style w:type="paragraph" w:customStyle="1" w:styleId="Style81">
    <w:name w:val="Základní text (17)"/>
    <w:basedOn w:val="Normal"/>
    <w:link w:val="CharStyle82"/>
    <w:pPr>
      <w:widowControl w:val="0"/>
      <w:shd w:val="clear" w:color="auto" w:fill="FFFFFF"/>
      <w:spacing w:after="180" w:line="0" w:lineRule="exact"/>
    </w:pPr>
    <w:rPr>
      <w:b/>
      <w:bCs/>
      <w:i w:val="0"/>
      <w:iCs w:val="0"/>
      <w:u w:val="none"/>
      <w:strike w:val="0"/>
      <w:smallCaps w:val="0"/>
      <w:sz w:val="17"/>
      <w:szCs w:val="17"/>
      <w:rFonts w:ascii="Arial" w:eastAsia="Arial" w:hAnsi="Arial" w:cs="Arial"/>
    </w:rPr>
  </w:style>
  <w:style w:type="paragraph" w:customStyle="1" w:styleId="Style88">
    <w:name w:val="Základní text (5)"/>
    <w:basedOn w:val="Normal"/>
    <w:link w:val="CharStyle90"/>
    <w:pPr>
      <w:widowControl w:val="0"/>
      <w:shd w:val="clear" w:color="auto" w:fill="FFFFFF"/>
      <w:spacing w:line="197" w:lineRule="exact"/>
    </w:pPr>
    <w:rPr>
      <w:b/>
      <w:bCs/>
      <w:i w:val="0"/>
      <w:iCs w:val="0"/>
      <w:u w:val="none"/>
      <w:strike w:val="0"/>
      <w:smallCaps w:val="0"/>
      <w:sz w:val="14"/>
      <w:szCs w:val="14"/>
      <w:rFonts w:ascii="Segoe UI" w:eastAsia="Segoe UI" w:hAnsi="Segoe UI" w:cs="Segoe UI"/>
    </w:rPr>
  </w:style>
  <w:style w:type="paragraph" w:customStyle="1" w:styleId="Style97">
    <w:name w:val="Nadpis #4 (2)"/>
    <w:basedOn w:val="Normal"/>
    <w:link w:val="CharStyle98"/>
    <w:pPr>
      <w:widowControl w:val="0"/>
      <w:shd w:val="clear" w:color="auto" w:fill="FFFFFF"/>
      <w:outlineLvl w:val="3"/>
      <w:spacing w:line="0" w:lineRule="exact"/>
    </w:pPr>
    <w:rPr>
      <w:b/>
      <w:bCs/>
      <w:i w:val="0"/>
      <w:iCs w:val="0"/>
      <w:u w:val="none"/>
      <w:strike w:val="0"/>
      <w:smallCaps w:val="0"/>
      <w:sz w:val="22"/>
      <w:szCs w:val="22"/>
      <w:rFonts w:ascii="Segoe UI" w:eastAsia="Segoe UI" w:hAnsi="Segoe UI" w:cs="Segoe UI"/>
    </w:rPr>
  </w:style>
  <w:style w:type="paragraph" w:customStyle="1" w:styleId="Style102">
    <w:name w:val="Základní text (18)"/>
    <w:basedOn w:val="Normal"/>
    <w:link w:val="CharStyle103"/>
    <w:pPr>
      <w:widowControl w:val="0"/>
      <w:shd w:val="clear" w:color="auto" w:fill="FFFFFF"/>
      <w:jc w:val="both"/>
      <w:spacing w:line="202" w:lineRule="exact"/>
    </w:pPr>
    <w:rPr>
      <w:b w:val="0"/>
      <w:bCs w:val="0"/>
      <w:i w:val="0"/>
      <w:iCs w:val="0"/>
      <w:u w:val="none"/>
      <w:strike w:val="0"/>
      <w:smallCaps w:val="0"/>
      <w:sz w:val="13"/>
      <w:szCs w:val="13"/>
      <w:rFonts w:ascii="Segoe UI" w:eastAsia="Segoe UI" w:hAnsi="Segoe UI" w:cs="Segoe UI"/>
    </w:rPr>
  </w:style>
  <w:style w:type="paragraph" w:customStyle="1" w:styleId="Style105">
    <w:name w:val="Základní text (19)"/>
    <w:basedOn w:val="Normal"/>
    <w:link w:val="CharStyle106"/>
    <w:pPr>
      <w:widowControl w:val="0"/>
      <w:shd w:val="clear" w:color="auto" w:fill="FFFFFF"/>
      <w:jc w:val="both"/>
      <w:spacing w:before="180" w:line="202" w:lineRule="exact"/>
    </w:pPr>
    <w:rPr>
      <w:b/>
      <w:bCs/>
      <w:i w:val="0"/>
      <w:iCs w:val="0"/>
      <w:u w:val="none"/>
      <w:strike w:val="0"/>
      <w:smallCaps w:val="0"/>
      <w:sz w:val="13"/>
      <w:szCs w:val="13"/>
      <w:rFonts w:ascii="Segoe UI" w:eastAsia="Segoe UI" w:hAnsi="Segoe UI" w:cs="Segoe UI"/>
    </w:rPr>
  </w:style>
  <w:style w:type="paragraph" w:customStyle="1" w:styleId="Style107">
    <w:name w:val="Titulek tabulky (5)"/>
    <w:basedOn w:val="Normal"/>
    <w:link w:val="CharStyle108"/>
    <w:pPr>
      <w:widowControl w:val="0"/>
      <w:shd w:val="clear" w:color="auto" w:fill="FFFFFF"/>
      <w:spacing w:line="0" w:lineRule="exact"/>
    </w:pPr>
    <w:rPr>
      <w:b w:val="0"/>
      <w:bCs w:val="0"/>
      <w:i w:val="0"/>
      <w:iCs w:val="0"/>
      <w:u w:val="none"/>
      <w:strike w:val="0"/>
      <w:smallCaps w:val="0"/>
      <w:sz w:val="13"/>
      <w:szCs w:val="13"/>
      <w:rFonts w:ascii="Segoe UI" w:eastAsia="Segoe UI" w:hAnsi="Segoe UI" w:cs="Segoe U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image" Target="media/image1.jpeg"/><Relationship Id="rId32" Type="http://schemas.openxmlformats.org/officeDocument/2006/relationships/image" Target="media/image1.jpeg" TargetMode="External"/><Relationship Id="rId33" Type="http://schemas.openxmlformats.org/officeDocument/2006/relationships/image" Target="media/image2.jpeg"/><Relationship Id="rId34" Type="http://schemas.openxmlformats.org/officeDocument/2006/relationships/image" Target="media/image2.jpeg" TargetMode="External"/><Relationship Id="rId35" Type="http://schemas.openxmlformats.org/officeDocument/2006/relationships/image" Target="media/image3.jpeg"/><Relationship Id="rId36" Type="http://schemas.openxmlformats.org/officeDocument/2006/relationships/image" Target="media/image3.jpeg" TargetMode="External"/><Relationship Id="rId37" Type="http://schemas.openxmlformats.org/officeDocument/2006/relationships/image" Target="media/image4.jpeg"/><Relationship Id="rId38" Type="http://schemas.openxmlformats.org/officeDocument/2006/relationships/image" Target="media/image4.jpeg" TargetMode="External"/><Relationship Id="rId39" Type="http://schemas.openxmlformats.org/officeDocument/2006/relationships/image" Target="media/image5.jpeg"/><Relationship Id="rId40" Type="http://schemas.openxmlformats.org/officeDocument/2006/relationships/image" Target="media/image5.jpeg" TargetMode="External"/><Relationship Id="rId41" Type="http://schemas.openxmlformats.org/officeDocument/2006/relationships/image" Target="media/image6.jpeg"/><Relationship Id="rId42" Type="http://schemas.openxmlformats.org/officeDocument/2006/relationships/image" Target="media/image6.jpeg" TargetMode="External"/><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header" Target="header16.xml"/><Relationship Id="rId47" Type="http://schemas.openxmlformats.org/officeDocument/2006/relationships/header" Target="header17.xml"/><Relationship Id="rId48" Type="http://schemas.openxmlformats.org/officeDocument/2006/relationships/footer" Target="footer15.xml"/><Relationship Id="rId49" Type="http://schemas.openxmlformats.org/officeDocument/2006/relationships/footer" Target="footer16.xml"/><Relationship Id="rId50" Type="http://schemas.openxmlformats.org/officeDocument/2006/relationships/image" Target="media/image7.jpeg"/><Relationship Id="rId51" Type="http://schemas.openxmlformats.org/officeDocument/2006/relationships/image" Target="media/image7.jpeg" TargetMode="External"/><Relationship Id="rId52" Type="http://schemas.openxmlformats.org/officeDocument/2006/relationships/header" Target="header18.xml"/><Relationship Id="rId53" Type="http://schemas.openxmlformats.org/officeDocument/2006/relationships/header" Target="header19.xml"/><Relationship Id="rId54" Type="http://schemas.openxmlformats.org/officeDocument/2006/relationships/footer" Target="footer17.xml"/><Relationship Id="rId55" Type="http://schemas.openxmlformats.org/officeDocument/2006/relationships/footer" Target="footer18.xml"/><Relationship Id="rId56" Type="http://schemas.openxmlformats.org/officeDocument/2006/relationships/image" Target="media/image8.jpeg"/><Relationship Id="rId57" Type="http://schemas.openxmlformats.org/officeDocument/2006/relationships/image" Target="media/image8.jpeg" TargetMode="External"/><Relationship Id="rId58" Type="http://schemas.openxmlformats.org/officeDocument/2006/relationships/header" Target="header20.xml"/><Relationship Id="rId59" Type="http://schemas.openxmlformats.org/officeDocument/2006/relationships/header" Target="header21.xml"/><Relationship Id="rId60" Type="http://schemas.openxmlformats.org/officeDocument/2006/relationships/footer" Target="footer19.xml"/><Relationship Id="rId61" Type="http://schemas.openxmlformats.org/officeDocument/2006/relationships/footer" Target="footer20.xml"/><Relationship Id="rId62" Type="http://schemas.openxmlformats.org/officeDocument/2006/relationships/image" Target="media/image9.jpeg"/><Relationship Id="rId63" Type="http://schemas.openxmlformats.org/officeDocument/2006/relationships/image" Target="media/image9.jpeg" TargetMode="External"/><Relationship Id="rId64" Type="http://schemas.openxmlformats.org/officeDocument/2006/relationships/header" Target="header22.xml"/><Relationship Id="rId65" Type="http://schemas.openxmlformats.org/officeDocument/2006/relationships/header" Target="header23.xml"/><Relationship Id="rId66" Type="http://schemas.openxmlformats.org/officeDocument/2006/relationships/footer" Target="footer21.xml"/><Relationship Id="rId67" Type="http://schemas.openxmlformats.org/officeDocument/2006/relationships/footer" Target="footer22.xml"/><Relationship Id="rId68" Type="http://schemas.openxmlformats.org/officeDocument/2006/relationships/header" Target="header24.xml"/><Relationship Id="rId69" Type="http://schemas.openxmlformats.org/officeDocument/2006/relationships/header" Target="header25.xml"/><Relationship Id="rId70" Type="http://schemas.openxmlformats.org/officeDocument/2006/relationships/header" Target="header26.xml"/><Relationship Id="rId71" Type="http://schemas.openxmlformats.org/officeDocument/2006/relationships/header" Target="header27.xml"/></Relationships>
</file>

<file path=docProps/core.xml><?xml version="1.0" encoding="utf-8"?>
<cp:coreProperties xmlns:cp="http://schemas.openxmlformats.org/package/2006/metadata/core-properties" xmlns:dc="http://purl.org/dc/elements/1.1/">
  <dc:title/>
  <dc:subject/>
  <dc:creator>Telefónica O2 Czech Republic, a.s.</dc:creator>
  <cp:keywords/>
</cp:coreProperties>
</file>