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17" w:rsidRDefault="00614D17"/>
    <w:p w:rsidR="00614D17" w:rsidRDefault="00614D17"/>
    <w:p w:rsidR="00614D17" w:rsidRDefault="00614D17"/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702"/>
      </w:tblGrid>
      <w:tr w:rsidR="00614D1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Obchodní firma / Název uchazeče: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SV – Elektro s.r.o.</w:t>
            </w:r>
          </w:p>
        </w:tc>
      </w:tr>
      <w:tr w:rsidR="00614D1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Petra Bezruče </w:t>
            </w:r>
            <w:proofErr w:type="gramStart"/>
            <w:r>
              <w:rPr>
                <w:rFonts w:ascii="Tahoma" w:hAnsi="Tahoma" w:cs="Tahoma"/>
                <w:b/>
              </w:rPr>
              <w:t>216 , 747 24</w:t>
            </w:r>
            <w:proofErr w:type="gramEnd"/>
            <w:r>
              <w:rPr>
                <w:rFonts w:ascii="Tahoma" w:hAnsi="Tahoma" w:cs="Tahoma"/>
                <w:b/>
              </w:rPr>
              <w:t xml:space="preserve"> Chuchelná</w:t>
            </w:r>
          </w:p>
        </w:tc>
      </w:tr>
      <w:tr w:rsidR="00614D17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  <w:sz w:val="18"/>
                <w:szCs w:val="18"/>
                <w:highlight w:val="lightGray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D17" w:rsidRDefault="002E31E5">
            <w:pPr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47151838</w:t>
            </w:r>
          </w:p>
        </w:tc>
      </w:tr>
    </w:tbl>
    <w:p w:rsidR="00614D17" w:rsidRDefault="00614D17">
      <w:pPr>
        <w:keepNext/>
        <w:jc w:val="center"/>
        <w:outlineLvl w:val="3"/>
        <w:rPr>
          <w:rFonts w:asciiTheme="minorHAnsi" w:hAnsiTheme="minorHAnsi" w:cstheme="minorHAnsi"/>
          <w:b/>
          <w:bCs/>
          <w:sz w:val="36"/>
          <w:lang w:eastAsia="cs-CZ"/>
        </w:rPr>
      </w:pPr>
    </w:p>
    <w:p w:rsidR="00614D17" w:rsidRDefault="00614D17">
      <w:pPr>
        <w:keepNext/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sz w:val="32"/>
          <w:lang w:eastAsia="cs-CZ"/>
        </w:rPr>
      </w:pPr>
    </w:p>
    <w:p w:rsidR="00614D17" w:rsidRDefault="002E31E5">
      <w:pPr>
        <w:keepNext/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sz w:val="32"/>
          <w:lang w:eastAsia="cs-CZ"/>
        </w:rPr>
      </w:pPr>
      <w:r>
        <w:rPr>
          <w:rFonts w:asciiTheme="minorHAnsi" w:hAnsiTheme="minorHAnsi" w:cstheme="minorHAnsi"/>
          <w:b/>
          <w:bCs/>
          <w:sz w:val="32"/>
          <w:lang w:eastAsia="cs-CZ"/>
        </w:rPr>
        <w:t>Čestné prohlášení o splnění základní způsobilosti a ke střetu zájmů</w:t>
      </w:r>
    </w:p>
    <w:p w:rsidR="00614D17" w:rsidRDefault="002E31E5">
      <w:pPr>
        <w:keepNext/>
        <w:spacing w:line="276" w:lineRule="auto"/>
        <w:jc w:val="center"/>
        <w:outlineLvl w:val="3"/>
        <w:rPr>
          <w:rFonts w:asciiTheme="minorHAnsi" w:hAnsiTheme="minorHAnsi" w:cstheme="minorHAnsi"/>
          <w:bCs/>
          <w:sz w:val="24"/>
          <w:lang w:eastAsia="cs-CZ"/>
        </w:rPr>
      </w:pPr>
      <w:r>
        <w:rPr>
          <w:rFonts w:asciiTheme="minorHAnsi" w:hAnsiTheme="minorHAnsi" w:cstheme="minorHAnsi"/>
          <w:bCs/>
          <w:sz w:val="24"/>
          <w:lang w:eastAsia="cs-CZ"/>
        </w:rPr>
        <w:t>v rámci veřejné zakázky malého rozsahu</w:t>
      </w:r>
    </w:p>
    <w:p w:rsidR="00614D17" w:rsidRDefault="002E31E5">
      <w:pPr>
        <w:keepNext/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sz w:val="32"/>
          <w:lang w:eastAsia="cs-CZ"/>
        </w:rPr>
      </w:pPr>
      <w:r>
        <w:rPr>
          <w:rFonts w:asciiTheme="minorHAnsi" w:hAnsiTheme="minorHAnsi" w:cstheme="minorHAnsi"/>
          <w:b/>
          <w:bCs/>
          <w:sz w:val="32"/>
          <w:lang w:eastAsia="cs-CZ"/>
        </w:rPr>
        <w:t>„Rekonstrukce elektroinstalace – Domov mládeže“</w:t>
      </w:r>
    </w:p>
    <w:p w:rsidR="00614D17" w:rsidRDefault="00614D1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highlight w:val="green"/>
          <w:lang w:eastAsia="cs-CZ"/>
        </w:rPr>
      </w:pPr>
    </w:p>
    <w:p w:rsidR="00614D17" w:rsidRDefault="00614D17">
      <w:p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:rsidR="00614D17" w:rsidRDefault="002E31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Tímto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čestně prohlašuji</w:t>
      </w:r>
      <w:r>
        <w:rPr>
          <w:rFonts w:asciiTheme="minorHAnsi" w:hAnsiTheme="minorHAnsi" w:cstheme="minorHAnsi"/>
          <w:sz w:val="22"/>
          <w:szCs w:val="22"/>
          <w:lang w:eastAsia="cs-CZ"/>
        </w:rPr>
        <w:t>, že:</w:t>
      </w:r>
    </w:p>
    <w:p w:rsidR="00614D17" w:rsidRDefault="00614D17">
      <w:pPr>
        <w:spacing w:after="120"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eastAsia="cs-CZ"/>
        </w:rPr>
      </w:pPr>
    </w:p>
    <w:p w:rsidR="00614D17" w:rsidRDefault="002E31E5">
      <w:pPr>
        <w:pStyle w:val="Odstavecseseznamem"/>
        <w:keepNext/>
        <w:numPr>
          <w:ilvl w:val="0"/>
          <w:numId w:val="1"/>
        </w:numPr>
        <w:jc w:val="both"/>
        <w:outlineLvl w:val="4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Statutární orgán/všichni jeho členové i dodavatel splňují základní způsobilost analogicky podle § 74 zákona č. 134/2016 Sb., o zadávání veřejných zakázek, ve znění pozdějších předpisů.</w:t>
      </w:r>
    </w:p>
    <w:p w:rsidR="00614D17" w:rsidRDefault="00614D17">
      <w:pPr>
        <w:pStyle w:val="Odstavecseseznamem"/>
        <w:keepNext/>
        <w:ind w:left="644"/>
        <w:jc w:val="both"/>
        <w:outlineLvl w:val="4"/>
        <w:rPr>
          <w:rFonts w:cstheme="minorHAnsi"/>
          <w:color w:val="000000"/>
          <w:lang w:eastAsia="cs-CZ"/>
        </w:rPr>
      </w:pPr>
    </w:p>
    <w:p w:rsidR="00614D17" w:rsidRDefault="002E31E5">
      <w:pPr>
        <w:pStyle w:val="Odstavecseseznamem"/>
        <w:keepNext/>
        <w:numPr>
          <w:ilvl w:val="0"/>
          <w:numId w:val="1"/>
        </w:numPr>
        <w:jc w:val="both"/>
        <w:outlineLvl w:val="4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Jako dodavatel nejsme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25 % účast společníka v obchodní společnosti.</w:t>
      </w:r>
    </w:p>
    <w:p w:rsidR="00614D17" w:rsidRDefault="00614D17">
      <w:pPr>
        <w:keepNext/>
        <w:spacing w:line="276" w:lineRule="auto"/>
        <w:jc w:val="both"/>
        <w:outlineLvl w:val="4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:rsidR="00614D17" w:rsidRDefault="002E31E5">
      <w:pPr>
        <w:keepNext/>
        <w:spacing w:line="276" w:lineRule="auto"/>
        <w:jc w:val="both"/>
        <w:outlineLvl w:val="4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 Chuchelné dne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31.5.2022</w:t>
      </w:r>
      <w:proofErr w:type="gramEnd"/>
    </w:p>
    <w:p w:rsidR="00614D17" w:rsidRDefault="00614D17">
      <w:pPr>
        <w:keepNext/>
        <w:spacing w:line="276" w:lineRule="auto"/>
        <w:jc w:val="both"/>
        <w:outlineLvl w:val="4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:rsidR="00614D17" w:rsidRDefault="00614D17">
      <w:pPr>
        <w:keepNext/>
        <w:jc w:val="both"/>
        <w:outlineLvl w:val="4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614D17" w:rsidRDefault="00614D17">
      <w:pPr>
        <w:keepNext/>
        <w:jc w:val="both"/>
        <w:outlineLvl w:val="4"/>
        <w:rPr>
          <w:rFonts w:cstheme="minorHAnsi"/>
          <w:color w:val="000000"/>
          <w:szCs w:val="28"/>
          <w:lang w:eastAsia="cs-CZ"/>
        </w:rPr>
      </w:pPr>
    </w:p>
    <w:p w:rsidR="00614D17" w:rsidRDefault="00614D17">
      <w:pPr>
        <w:ind w:left="360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cs-CZ"/>
        </w:rPr>
      </w:pPr>
    </w:p>
    <w:p w:rsidR="00614D17" w:rsidRDefault="00614D17">
      <w:pPr>
        <w:rPr>
          <w:rFonts w:asciiTheme="minorHAnsi" w:hAnsiTheme="minorHAnsi" w:cstheme="minorHAnsi"/>
          <w:sz w:val="22"/>
          <w:szCs w:val="22"/>
        </w:rPr>
      </w:pPr>
    </w:p>
    <w:p w:rsidR="00614D17" w:rsidRDefault="00614D17">
      <w:pPr>
        <w:rPr>
          <w:rFonts w:asciiTheme="minorHAnsi" w:hAnsiTheme="minorHAnsi" w:cstheme="minorHAnsi"/>
          <w:sz w:val="22"/>
          <w:szCs w:val="22"/>
        </w:rPr>
      </w:pPr>
    </w:p>
    <w:p w:rsidR="00614D17" w:rsidRDefault="00614D17">
      <w:pPr>
        <w:rPr>
          <w:rFonts w:asciiTheme="minorHAnsi" w:hAnsiTheme="minorHAnsi" w:cstheme="minorHAnsi"/>
          <w:sz w:val="22"/>
          <w:szCs w:val="22"/>
        </w:rPr>
      </w:pPr>
    </w:p>
    <w:p w:rsidR="00614D17" w:rsidRDefault="00614D17">
      <w:pPr>
        <w:rPr>
          <w:rFonts w:asciiTheme="minorHAnsi" w:hAnsiTheme="minorHAnsi" w:cstheme="minorHAnsi"/>
          <w:sz w:val="22"/>
          <w:szCs w:val="22"/>
        </w:rPr>
      </w:pPr>
    </w:p>
    <w:p w:rsidR="00614D17" w:rsidRDefault="002E31E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614D17" w:rsidRDefault="002E31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 osoby oprávněné </w:t>
      </w:r>
    </w:p>
    <w:p w:rsidR="00614D17" w:rsidRDefault="002E31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 za uchazeče</w:t>
      </w:r>
    </w:p>
    <w:p w:rsidR="00614D17" w:rsidRDefault="00614D17">
      <w:pPr>
        <w:rPr>
          <w:rFonts w:asciiTheme="minorHAnsi" w:hAnsiTheme="minorHAnsi" w:cstheme="minorHAnsi"/>
          <w:sz w:val="22"/>
          <w:szCs w:val="22"/>
        </w:rPr>
      </w:pPr>
    </w:p>
    <w:sectPr w:rsidR="00614D17">
      <w:headerReference w:type="default" r:id="rId8"/>
      <w:footerReference w:type="default" r:id="rId9"/>
      <w:pgSz w:w="11906" w:h="16838"/>
      <w:pgMar w:top="1752" w:right="1134" w:bottom="1843" w:left="1134" w:header="1695" w:footer="34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69" w:rsidRDefault="00E50469">
      <w:r>
        <w:separator/>
      </w:r>
    </w:p>
  </w:endnote>
  <w:endnote w:type="continuationSeparator" w:id="0">
    <w:p w:rsidR="00E50469" w:rsidRDefault="00E5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charset w:val="EE"/>
    <w:family w:val="roman"/>
    <w:pitch w:val="variable"/>
  </w:font>
  <w:font w:name="Arrus L2">
    <w:charset w:val="EE"/>
    <w:family w:val="roman"/>
    <w:pitch w:val="variable"/>
  </w:font>
  <w:font w:name="Broadway-WP EE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17" w:rsidRDefault="002E31E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 wp14:anchorId="1F13BAB5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2655" cy="583565"/>
              <wp:effectExtent l="0" t="0" r="6985" b="9525"/>
              <wp:wrapNone/>
              <wp:docPr id="3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2120" cy="58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D17" w:rsidRDefault="002E31E5">
                          <w:pPr>
                            <w:pStyle w:val="Obsahrmce"/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color w:val="000000"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614D17" w:rsidRDefault="002E31E5">
                          <w:pPr>
                            <w:pStyle w:val="Obsahrmce"/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color w:val="000000"/>
                              <w:sz w:val="12"/>
                              <w:szCs w:val="14"/>
                            </w:rPr>
                            <w:t xml:space="preserve">Tyršova 867/34, 746 01 Opava, </w:t>
                          </w:r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>
                            <w:r>
                              <w:rPr>
                                <w:rStyle w:val="Internetovodkaz"/>
                                <w:rFonts w:ascii="Corbel" w:hAnsi="Corbel"/>
                                <w:color w:val="000000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614D17" w:rsidRDefault="002E31E5">
                          <w:pPr>
                            <w:pStyle w:val="Obsahrmce"/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T: +</w:t>
                          </w:r>
                          <w:proofErr w:type="gramStart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420 553 711 628   /   E-mail</w:t>
                          </w:r>
                          <w:proofErr w:type="gramEnd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:  skola@sshsopava.cz   /   </w:t>
                          </w:r>
                          <w:hyperlink r:id="rId2">
                            <w:r>
                              <w:rPr>
                                <w:rStyle w:val="Internetovodkaz"/>
                                <w:rFonts w:ascii="Corbel" w:hAnsi="Corbel"/>
                                <w:color w:val="000000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614D17" w:rsidRDefault="002E31E5">
                          <w:pPr>
                            <w:pStyle w:val="Obsahrmce"/>
                            <w:widowControl w:val="0"/>
                            <w:spacing w:before="40" w:line="218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: CZ72547651   /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color w:val="000000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lIns="36720" tIns="36720" rIns="36720" bIns="36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4" stroked="f" style="position:absolute;margin-left:7.05pt;margin-top:5.8pt;width:272.55pt;height:45.85pt;mso-wrap-style:square;v-text-anchor:top" wp14:anchorId="1F13BAB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widowControl w:val="false"/>
                      <w:spacing w:before="40" w:after="0"/>
                      <w:rPr>
                        <w:rFonts w:ascii="Corbel" w:hAnsi="Corbel"/>
                        <w:b/>
                        <w:b/>
                        <w:bCs/>
                        <w:sz w:val="12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color w:val="000000"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>
                    <w:pPr>
                      <w:pStyle w:val="Obsahrmce"/>
                      <w:widowControl w:val="false"/>
                      <w:spacing w:before="40" w:after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color w:val="000000"/>
                        <w:sz w:val="12"/>
                        <w:szCs w:val="14"/>
                      </w:rPr>
                      <w:t xml:space="preserve">Tyršova 867/34, 746 01 Opava, </w:t>
                    </w:r>
                    <w:r>
                      <w:rPr>
                        <w:rFonts w:ascii="Corbel" w:hAnsi="Corbel"/>
                        <w:color w:val="000000"/>
                        <w:sz w:val="12"/>
                        <w:szCs w:val="12"/>
                      </w:rPr>
                      <w:t xml:space="preserve">elektronická podatelna </w:t>
                    </w:r>
                    <w:hyperlink r:id="rId3">
                      <w:r>
                        <w:rPr>
                          <w:rStyle w:val="Internetovodkaz"/>
                          <w:rFonts w:ascii="Corbel" w:hAnsi="Corbel"/>
                          <w:color w:val="000000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color w:val="000000"/>
                        <w:sz w:val="12"/>
                        <w:szCs w:val="12"/>
                      </w:rPr>
                      <w:t>, Datová schránka:zuv5ema</w:t>
                    </w:r>
                  </w:p>
                  <w:p>
                    <w:pPr>
                      <w:pStyle w:val="Obsahrmce"/>
                      <w:widowControl w:val="false"/>
                      <w:spacing w:before="40" w:after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color w:val="000000"/>
                        <w:sz w:val="12"/>
                        <w:szCs w:val="12"/>
                      </w:rPr>
                      <w:t xml:space="preserve">T: +420 553 711 628   /   E-mail:  skola@sshsopava.cz   /   </w:t>
                    </w:r>
                    <w:hyperlink r:id="rId4">
                      <w:r>
                        <w:rPr>
                          <w:rStyle w:val="Internetovodkaz"/>
                          <w:rFonts w:ascii="Corbel" w:hAnsi="Corbel"/>
                          <w:color w:val="000000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color w:val="000000"/>
                        <w:sz w:val="12"/>
                        <w:szCs w:val="12"/>
                      </w:rPr>
                      <w:t xml:space="preserve">, </w:t>
                    </w:r>
                  </w:p>
                  <w:p>
                    <w:pPr>
                      <w:pStyle w:val="Obsahrmce"/>
                      <w:widowControl w:val="false"/>
                      <w:spacing w:lineRule="auto" w:line="218" w:before="40" w:after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color w:val="000000"/>
                        <w:sz w:val="12"/>
                        <w:szCs w:val="12"/>
                      </w:rPr>
                      <w:t>IČ:  72547651   /   DIČ: CZ72547651   / č. ú.:  KB Opava  107-439710287/0100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column">
                <wp:posOffset>89535</wp:posOffset>
              </wp:positionH>
              <wp:positionV relativeFrom="paragraph">
                <wp:posOffset>-2540</wp:posOffset>
              </wp:positionV>
              <wp:extent cx="6167120" cy="1270"/>
              <wp:effectExtent l="0" t="0" r="26670" b="190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44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.05pt,-0.2pt" to="492.55pt,-0.2pt" ID="Přímá spojnice 2" stroked="t" style="position:absolute">
              <v:stroke color="#001e6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D17" w:rsidRDefault="00614D17">
    <w:pPr>
      <w:pStyle w:val="Zpat"/>
    </w:pPr>
  </w:p>
  <w:p w:rsidR="00614D17" w:rsidRDefault="00614D17">
    <w:pPr>
      <w:pStyle w:val="Zpat"/>
    </w:pPr>
  </w:p>
  <w:p w:rsidR="00614D17" w:rsidRDefault="00614D17">
    <w:pPr>
      <w:pStyle w:val="Zpat"/>
      <w:jc w:val="center"/>
      <w:rPr>
        <w:b/>
        <w:i/>
        <w:sz w:val="16"/>
        <w:szCs w:val="16"/>
      </w:rPr>
    </w:pPr>
  </w:p>
  <w:p w:rsidR="00614D17" w:rsidRDefault="00614D17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69" w:rsidRDefault="00E50469">
      <w:r>
        <w:separator/>
      </w:r>
    </w:p>
  </w:footnote>
  <w:footnote w:type="continuationSeparator" w:id="0">
    <w:p w:rsidR="00E50469" w:rsidRDefault="00E5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17" w:rsidRDefault="002E31E5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  <w:lang w:eastAsia="cs-CZ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65"/>
    <w:multiLevelType w:val="multilevel"/>
    <w:tmpl w:val="43C68CB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6EFD3C85"/>
    <w:multiLevelType w:val="multilevel"/>
    <w:tmpl w:val="FFBA0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7"/>
    <w:rsid w:val="0012305F"/>
    <w:rsid w:val="002E31E5"/>
    <w:rsid w:val="00614D17"/>
    <w:rsid w:val="00A864E5"/>
    <w:rsid w:val="00E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C25AD-1CC8-4C40-A100-A5B6E7C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000000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basedOn w:val="Standardnpsmoodstavce"/>
    <w:semiHidden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text-zakladni">
    <w:name w:val="text-zakladni"/>
    <w:basedOn w:val="Standardnpsmoodstavce"/>
    <w:qFormat/>
    <w:rsid w:val="00CF2B52"/>
  </w:style>
  <w:style w:type="character" w:customStyle="1" w:styleId="ZkladntextodsazenChar">
    <w:name w:val="Základní text odsazený Char"/>
    <w:basedOn w:val="Standardnpsmoodstavce"/>
    <w:link w:val="Zkladntextodsazen"/>
    <w:qFormat/>
    <w:rsid w:val="00AD1943"/>
    <w:rPr>
      <w:sz w:val="23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qFormat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qFormat/>
    <w:rsid w:val="00AD1943"/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qFormat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qFormat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qFormat/>
    <w:rsid w:val="00EE6FC4"/>
    <w:rPr>
      <w:rFonts w:ascii="Arial" w:hAnsi="Arial" w:cs="Arial"/>
      <w:b/>
      <w:bCs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qFormat/>
    <w:rsid w:val="005C5E3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paragraph" w:customStyle="1" w:styleId="DefinitionTerm">
    <w:name w:val="Definition Term"/>
    <w:basedOn w:val="Normln"/>
    <w:next w:val="Normln"/>
    <w:qFormat/>
    <w:rsid w:val="00BE4867"/>
    <w:pPr>
      <w:widowControl w:val="0"/>
      <w:overflowPunct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BE4867"/>
    <w:pPr>
      <w:spacing w:beforeAutospacing="1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qFormat/>
    <w:rsid w:val="006F4363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480AE3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/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B056-2DC3-426D-B8BE-F044FF4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dc:description/>
  <cp:lastModifiedBy>Jana Gibesová</cp:lastModifiedBy>
  <cp:revision>3</cp:revision>
  <cp:lastPrinted>2022-05-17T08:22:00Z</cp:lastPrinted>
  <dcterms:created xsi:type="dcterms:W3CDTF">2022-06-24T05:59:00Z</dcterms:created>
  <dcterms:modified xsi:type="dcterms:W3CDTF">2022-06-24T06:16:00Z</dcterms:modified>
  <dc:language>cs-CZ</dc:language>
</cp:coreProperties>
</file>