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E727DA" w14:textId="77777777" w:rsidR="00FD2B97" w:rsidRPr="00AD7698" w:rsidRDefault="00FD2B97" w:rsidP="00430C8E">
      <w:pPr>
        <w:pStyle w:val="odrkyChar"/>
        <w:spacing w:before="0" w:after="0" w:line="252" w:lineRule="auto"/>
        <w:jc w:val="center"/>
        <w:rPr>
          <w:rFonts w:ascii="Calibri" w:hAnsi="Calibri"/>
          <w:b/>
          <w:caps/>
        </w:rPr>
      </w:pPr>
      <w:r w:rsidRPr="00AD7698">
        <w:rPr>
          <w:rFonts w:ascii="Calibri" w:hAnsi="Calibri"/>
          <w:b/>
          <w:caps/>
        </w:rPr>
        <w:t>Smlouva o poskytování služeb</w:t>
      </w:r>
    </w:p>
    <w:p w14:paraId="62F0C157" w14:textId="77777777" w:rsidR="00FD2B97" w:rsidRPr="00AD7698" w:rsidRDefault="00FD2B97" w:rsidP="00430C8E">
      <w:pPr>
        <w:pStyle w:val="odrkyChar"/>
        <w:spacing w:before="0" w:after="0" w:line="252" w:lineRule="auto"/>
        <w:jc w:val="center"/>
        <w:rPr>
          <w:rFonts w:ascii="Calibri" w:hAnsi="Calibri"/>
        </w:rPr>
      </w:pPr>
      <w:r w:rsidRPr="00AD7698">
        <w:rPr>
          <w:rFonts w:ascii="Calibri" w:hAnsi="Calibri"/>
        </w:rPr>
        <w:t>při realizaci projektu</w:t>
      </w:r>
    </w:p>
    <w:p w14:paraId="49361D37" w14:textId="77777777" w:rsidR="00FD2B97" w:rsidRDefault="00FD2B97" w:rsidP="00430C8E">
      <w:pPr>
        <w:pStyle w:val="odrkyChar"/>
        <w:spacing w:before="0" w:after="0" w:line="252" w:lineRule="auto"/>
        <w:jc w:val="center"/>
        <w:rPr>
          <w:rFonts w:ascii="Calibri" w:hAnsi="Calibri"/>
          <w:b/>
          <w:caps/>
        </w:rPr>
      </w:pPr>
      <w:r w:rsidRPr="002060F8">
        <w:rPr>
          <w:rFonts w:ascii="Calibri" w:hAnsi="Calibri"/>
          <w:b/>
          <w:caps/>
        </w:rPr>
        <w:t>Dětský domov Liptál, p.o. – výměna zpevněných ploch</w:t>
      </w:r>
      <w:r>
        <w:rPr>
          <w:rFonts w:ascii="Calibri" w:hAnsi="Calibri"/>
          <w:b/>
          <w:caps/>
        </w:rPr>
        <w:t xml:space="preserve"> </w:t>
      </w:r>
      <w:r w:rsidRPr="00C82021">
        <w:rPr>
          <w:rFonts w:ascii="Calibri" w:hAnsi="Calibri"/>
        </w:rPr>
        <w:t>(dále jen „</w:t>
      </w:r>
      <w:r w:rsidRPr="00C82021">
        <w:rPr>
          <w:rFonts w:ascii="Calibri" w:hAnsi="Calibri"/>
          <w:b/>
        </w:rPr>
        <w:t>projekt</w:t>
      </w:r>
      <w:r w:rsidRPr="00C82021">
        <w:rPr>
          <w:rFonts w:ascii="Calibri" w:hAnsi="Calibri"/>
        </w:rPr>
        <w:t>“)</w:t>
      </w:r>
    </w:p>
    <w:p w14:paraId="3C0BB56D" w14:textId="23A683B1" w:rsidR="00FD2B97" w:rsidRPr="008B24C4" w:rsidRDefault="00FD2B97" w:rsidP="00430C8E">
      <w:pPr>
        <w:pStyle w:val="odrkyChar"/>
        <w:spacing w:before="0" w:after="0" w:line="252" w:lineRule="auto"/>
        <w:jc w:val="center"/>
        <w:rPr>
          <w:rFonts w:ascii="Calibri" w:hAnsi="Calibri"/>
        </w:rPr>
      </w:pPr>
      <w:r w:rsidRPr="008B24C4">
        <w:rPr>
          <w:rFonts w:ascii="Calibri" w:hAnsi="Calibri"/>
        </w:rPr>
        <w:t>ve smyslu občanského zákoníku č. 89/2012 Sb., ve znění pozdějších předpisů</w:t>
      </w:r>
      <w:r w:rsidR="0072074B">
        <w:rPr>
          <w:rFonts w:ascii="Calibri" w:hAnsi="Calibri"/>
        </w:rPr>
        <w:t xml:space="preserve"> (dále jen „občanský zákoník“)</w:t>
      </w:r>
    </w:p>
    <w:p w14:paraId="283BE666" w14:textId="77777777" w:rsidR="00FD2B97" w:rsidRPr="004E30B8" w:rsidRDefault="00FD2B97" w:rsidP="00430C8E">
      <w:pPr>
        <w:pStyle w:val="odrkyChar"/>
        <w:spacing w:before="0" w:after="0" w:line="252" w:lineRule="auto"/>
        <w:jc w:val="center"/>
        <w:rPr>
          <w:rFonts w:ascii="Calibri" w:hAnsi="Calibri"/>
        </w:rPr>
      </w:pPr>
    </w:p>
    <w:p w14:paraId="1D029BB1" w14:textId="77777777" w:rsidR="00FD2B97" w:rsidRPr="008B24C4" w:rsidRDefault="00FD2B97" w:rsidP="00430C8E">
      <w:pPr>
        <w:pStyle w:val="odrkyChar"/>
        <w:numPr>
          <w:ilvl w:val="0"/>
          <w:numId w:val="12"/>
        </w:numPr>
        <w:spacing w:before="0" w:after="0" w:line="252" w:lineRule="auto"/>
        <w:ind w:left="0" w:firstLine="0"/>
        <w:jc w:val="center"/>
        <w:rPr>
          <w:rFonts w:ascii="Calibri" w:hAnsi="Calibri"/>
          <w:b/>
        </w:rPr>
      </w:pPr>
      <w:r w:rsidRPr="008B24C4">
        <w:rPr>
          <w:rFonts w:ascii="Calibri" w:hAnsi="Calibri"/>
          <w:b/>
        </w:rPr>
        <w:t>Smluvní strany</w:t>
      </w:r>
    </w:p>
    <w:p w14:paraId="081B9777" w14:textId="77777777" w:rsidR="00FD2B97" w:rsidRPr="004E30B8" w:rsidRDefault="00FD2B97" w:rsidP="00430C8E">
      <w:pPr>
        <w:pStyle w:val="odrkyChar"/>
        <w:spacing w:before="0" w:after="0" w:line="252" w:lineRule="auto"/>
        <w:jc w:val="center"/>
        <w:rPr>
          <w:rFonts w:ascii="Calibri" w:hAnsi="Calibri"/>
          <w:sz w:val="20"/>
        </w:rPr>
      </w:pPr>
    </w:p>
    <w:p w14:paraId="258E729E" w14:textId="77777777" w:rsidR="00FD2B97" w:rsidRPr="00DB7BDB" w:rsidRDefault="00FD2B97" w:rsidP="00DB7BDB">
      <w:pPr>
        <w:pStyle w:val="odrkyChar"/>
        <w:spacing w:before="0" w:after="0" w:line="252" w:lineRule="auto"/>
        <w:rPr>
          <w:rFonts w:ascii="Calibri" w:hAnsi="Calibri" w:cs="Calibri"/>
          <w:b/>
          <w:bCs/>
        </w:rPr>
      </w:pPr>
      <w:r w:rsidRPr="00DB7BDB">
        <w:rPr>
          <w:rFonts w:ascii="Calibri" w:hAnsi="Calibri" w:cs="Calibri"/>
          <w:b/>
          <w:bCs/>
        </w:rPr>
        <w:t>Objednatel:</w:t>
      </w:r>
      <w:r w:rsidRPr="00DB7BDB">
        <w:rPr>
          <w:rFonts w:ascii="Calibri" w:hAnsi="Calibri" w:cs="Calibri"/>
          <w:b/>
          <w:bCs/>
        </w:rPr>
        <w:tab/>
      </w:r>
      <w:r w:rsidRPr="00DB7BDB">
        <w:rPr>
          <w:rFonts w:ascii="Calibri" w:hAnsi="Calibri" w:cs="Calibri"/>
          <w:b/>
          <w:bCs/>
        </w:rPr>
        <w:tab/>
      </w:r>
      <w:r w:rsidRPr="00DB7BDB">
        <w:rPr>
          <w:rFonts w:ascii="Calibri" w:hAnsi="Calibri" w:cs="Calibri"/>
          <w:b/>
          <w:bCs/>
        </w:rPr>
        <w:tab/>
      </w:r>
      <w:r w:rsidRPr="00DB7BDB">
        <w:rPr>
          <w:rFonts w:ascii="Calibri" w:hAnsi="Calibri" w:cs="Calibri"/>
          <w:b/>
          <w:bCs/>
        </w:rPr>
        <w:tab/>
        <w:t>Dětský domov Liptál, příspěvková organizace</w:t>
      </w:r>
    </w:p>
    <w:p w14:paraId="64CFEEB0" w14:textId="77777777" w:rsidR="00FD2B97" w:rsidRPr="00DB7BDB" w:rsidRDefault="00FD2B97" w:rsidP="00DB7BDB">
      <w:pPr>
        <w:pStyle w:val="odrkyChar"/>
        <w:spacing w:before="0" w:after="0" w:line="252" w:lineRule="auto"/>
        <w:rPr>
          <w:rFonts w:ascii="Calibri" w:hAnsi="Calibri" w:cs="Calibri"/>
        </w:rPr>
      </w:pPr>
      <w:r w:rsidRPr="00112486">
        <w:rPr>
          <w:rFonts w:ascii="Calibri" w:hAnsi="Calibri" w:cs="Calibri"/>
        </w:rPr>
        <w:t>Sídlo:</w:t>
      </w:r>
      <w:r w:rsidRPr="00112486">
        <w:rPr>
          <w:rFonts w:ascii="Calibri" w:hAnsi="Calibri" w:cs="Calibri"/>
        </w:rPr>
        <w:tab/>
      </w:r>
      <w:r w:rsidRPr="00112486">
        <w:rPr>
          <w:rFonts w:ascii="Calibri" w:hAnsi="Calibri" w:cs="Calibri"/>
        </w:rPr>
        <w:tab/>
      </w:r>
      <w:r w:rsidRPr="00112486">
        <w:rPr>
          <w:rFonts w:ascii="Calibri" w:hAnsi="Calibri" w:cs="Calibri"/>
        </w:rPr>
        <w:tab/>
      </w:r>
      <w:r w:rsidRPr="00112486">
        <w:rPr>
          <w:rFonts w:ascii="Calibri" w:hAnsi="Calibri" w:cs="Calibri"/>
        </w:rPr>
        <w:tab/>
      </w:r>
      <w:r w:rsidRPr="00112486">
        <w:rPr>
          <w:rFonts w:ascii="Calibri" w:hAnsi="Calibri" w:cs="Calibri"/>
        </w:rPr>
        <w:tab/>
      </w:r>
      <w:r w:rsidRPr="00DB7BDB">
        <w:rPr>
          <w:rFonts w:ascii="Calibri" w:hAnsi="Calibri" w:cs="Calibri"/>
        </w:rPr>
        <w:t>Liptál 91, 756 31 Liptál</w:t>
      </w:r>
    </w:p>
    <w:p w14:paraId="1804C73B" w14:textId="77777777" w:rsidR="00FD2B97" w:rsidRPr="00112486" w:rsidRDefault="00FD2B97" w:rsidP="00430C8E">
      <w:pPr>
        <w:pStyle w:val="odrkyChar"/>
        <w:spacing w:before="0" w:after="0" w:line="252" w:lineRule="auto"/>
        <w:rPr>
          <w:rFonts w:ascii="Calibri" w:hAnsi="Calibri" w:cs="Calibri"/>
        </w:rPr>
      </w:pPr>
      <w:r w:rsidRPr="00112486">
        <w:rPr>
          <w:rFonts w:ascii="Calibri" w:hAnsi="Calibri" w:cs="Calibri"/>
        </w:rPr>
        <w:t>IČ</w:t>
      </w:r>
      <w:r>
        <w:rPr>
          <w:rFonts w:ascii="Calibri" w:hAnsi="Calibri" w:cs="Calibri"/>
        </w:rPr>
        <w:t>O</w:t>
      </w:r>
      <w:r w:rsidRPr="00112486">
        <w:rPr>
          <w:rFonts w:ascii="Calibri" w:hAnsi="Calibri" w:cs="Calibri"/>
        </w:rPr>
        <w:t>:</w:t>
      </w:r>
      <w:r w:rsidRPr="00112486">
        <w:rPr>
          <w:rFonts w:ascii="Calibri" w:hAnsi="Calibri" w:cs="Calibri"/>
        </w:rPr>
        <w:tab/>
      </w:r>
      <w:r w:rsidRPr="00112486">
        <w:rPr>
          <w:rFonts w:ascii="Calibri" w:hAnsi="Calibri" w:cs="Calibri"/>
        </w:rPr>
        <w:tab/>
      </w:r>
      <w:r w:rsidRPr="00112486">
        <w:rPr>
          <w:rFonts w:ascii="Calibri" w:hAnsi="Calibri" w:cs="Calibri"/>
        </w:rPr>
        <w:tab/>
      </w:r>
      <w:r w:rsidRPr="00112486">
        <w:rPr>
          <w:rFonts w:ascii="Calibri" w:hAnsi="Calibri" w:cs="Calibri"/>
        </w:rPr>
        <w:tab/>
      </w:r>
      <w:r w:rsidRPr="00112486">
        <w:rPr>
          <w:rFonts w:ascii="Calibri" w:hAnsi="Calibri" w:cs="Calibri"/>
        </w:rPr>
        <w:tab/>
      </w:r>
      <w:r w:rsidRPr="00DB7BDB">
        <w:rPr>
          <w:rFonts w:ascii="Calibri" w:hAnsi="Calibri" w:cs="Calibri"/>
        </w:rPr>
        <w:t>70238499</w:t>
      </w:r>
    </w:p>
    <w:p w14:paraId="0A5BEE7D" w14:textId="77777777" w:rsidR="00FD2B97" w:rsidRPr="00C72BC3" w:rsidRDefault="00FD2B97" w:rsidP="00C72BC3">
      <w:pPr>
        <w:pStyle w:val="odrkyChar"/>
        <w:spacing w:before="0" w:after="0" w:line="252" w:lineRule="auto"/>
        <w:rPr>
          <w:rFonts w:ascii="Calibri" w:hAnsi="Calibri" w:cs="Calibri"/>
        </w:rPr>
      </w:pPr>
      <w:r w:rsidRPr="00635FE2">
        <w:rPr>
          <w:rFonts w:ascii="Calibri" w:hAnsi="Calibri" w:cs="Calibri"/>
        </w:rPr>
        <w:t>Statutární orgán:</w:t>
      </w:r>
      <w:r w:rsidRPr="00635FE2">
        <w:rPr>
          <w:rFonts w:ascii="Calibri" w:hAnsi="Calibri" w:cs="Calibri"/>
        </w:rPr>
        <w:tab/>
      </w:r>
      <w:r w:rsidRPr="00635FE2">
        <w:rPr>
          <w:rFonts w:ascii="Calibri" w:hAnsi="Calibri" w:cs="Calibri"/>
        </w:rPr>
        <w:tab/>
      </w:r>
      <w:r w:rsidRPr="00635FE2">
        <w:rPr>
          <w:rFonts w:ascii="Calibri" w:hAnsi="Calibri" w:cs="Calibri"/>
        </w:rPr>
        <w:tab/>
      </w:r>
      <w:r w:rsidRPr="00C72BC3">
        <w:rPr>
          <w:rFonts w:ascii="Calibri" w:hAnsi="Calibri" w:cs="Calibri"/>
        </w:rPr>
        <w:t>Mgr. Lukáš Diatka, ředitel</w:t>
      </w:r>
    </w:p>
    <w:p w14:paraId="03D8F2E7" w14:textId="77777777" w:rsidR="00FD2B97" w:rsidRDefault="00FD2B97" w:rsidP="00430C8E">
      <w:pPr>
        <w:pStyle w:val="odrkyChar"/>
        <w:spacing w:before="0" w:after="0" w:line="252" w:lineRule="auto"/>
        <w:rPr>
          <w:rFonts w:ascii="Calibri" w:hAnsi="Calibri" w:cs="Calibri"/>
        </w:rPr>
      </w:pPr>
      <w:r w:rsidRPr="00112486">
        <w:rPr>
          <w:rFonts w:ascii="Calibri" w:hAnsi="Calibri" w:cs="Calibri"/>
        </w:rPr>
        <w:t>E-mail:</w:t>
      </w:r>
      <w:r w:rsidRPr="00112486">
        <w:rPr>
          <w:rFonts w:ascii="Calibri" w:hAnsi="Calibri" w:cs="Calibri"/>
        </w:rPr>
        <w:tab/>
      </w:r>
      <w:r w:rsidRPr="00112486">
        <w:rPr>
          <w:rFonts w:ascii="Calibri" w:hAnsi="Calibri" w:cs="Calibri"/>
        </w:rPr>
        <w:tab/>
      </w:r>
      <w:r w:rsidRPr="00112486">
        <w:rPr>
          <w:rFonts w:ascii="Calibri" w:hAnsi="Calibri" w:cs="Calibri"/>
        </w:rPr>
        <w:tab/>
      </w:r>
      <w:r w:rsidRPr="00112486">
        <w:rPr>
          <w:rFonts w:ascii="Calibri" w:hAnsi="Calibri" w:cs="Calibri"/>
        </w:rPr>
        <w:tab/>
      </w:r>
      <w:r w:rsidRPr="00112486">
        <w:rPr>
          <w:rFonts w:ascii="Calibri" w:hAnsi="Calibri" w:cs="Calibri"/>
        </w:rPr>
        <w:tab/>
      </w:r>
      <w:hyperlink r:id="rId11" w:history="1">
        <w:r w:rsidRPr="00C72BC3">
          <w:rPr>
            <w:rFonts w:ascii="Calibri" w:hAnsi="Calibri" w:cs="Calibri"/>
          </w:rPr>
          <w:t>reditel@ddliptal.cz</w:t>
        </w:r>
      </w:hyperlink>
      <w:r>
        <w:rPr>
          <w:rFonts w:ascii="Calibri" w:hAnsi="Calibri" w:cs="Calibri"/>
        </w:rPr>
        <w:t xml:space="preserve"> </w:t>
      </w:r>
    </w:p>
    <w:p w14:paraId="34EB31F4" w14:textId="4F28B7FA" w:rsidR="00FD2B97" w:rsidRDefault="00FD2B97" w:rsidP="00146A0D">
      <w:pPr>
        <w:pStyle w:val="NormlnIMP"/>
        <w:spacing w:line="252" w:lineRule="auto"/>
        <w:jc w:val="both"/>
        <w:rPr>
          <w:rFonts w:ascii="Calibri" w:hAnsi="Calibri" w:cs="Calibri"/>
          <w:sz w:val="22"/>
          <w:szCs w:val="22"/>
        </w:rPr>
      </w:pPr>
      <w:r>
        <w:rPr>
          <w:rFonts w:ascii="Calibri" w:hAnsi="Calibri" w:cs="Calibri"/>
          <w:sz w:val="22"/>
          <w:szCs w:val="22"/>
        </w:rPr>
        <w:t>Bankovní spojení a číslo účtu:</w:t>
      </w:r>
      <w:r>
        <w:rPr>
          <w:rFonts w:ascii="Calibri" w:hAnsi="Calibri" w:cs="Calibri"/>
          <w:sz w:val="22"/>
          <w:szCs w:val="22"/>
        </w:rPr>
        <w:tab/>
      </w:r>
      <w:r>
        <w:rPr>
          <w:rFonts w:ascii="Calibri" w:hAnsi="Calibri" w:cs="Calibri"/>
          <w:sz w:val="22"/>
          <w:szCs w:val="22"/>
        </w:rPr>
        <w:tab/>
      </w:r>
      <w:r w:rsidR="006D6572">
        <w:rPr>
          <w:rFonts w:ascii="Calibri" w:hAnsi="Calibri" w:cs="Calibri"/>
          <w:sz w:val="22"/>
          <w:szCs w:val="22"/>
        </w:rPr>
        <w:t xml:space="preserve">Komerční banka, </w:t>
      </w:r>
      <w:r w:rsidR="00100EAF">
        <w:rPr>
          <w:rFonts w:ascii="Calibri" w:hAnsi="Calibri" w:cs="Calibri"/>
          <w:sz w:val="22"/>
          <w:szCs w:val="22"/>
        </w:rPr>
        <w:t>330851/0100</w:t>
      </w:r>
    </w:p>
    <w:p w14:paraId="3DE833A9" w14:textId="77777777" w:rsidR="00FD2B97" w:rsidRDefault="00FD2B97" w:rsidP="00430C8E">
      <w:pPr>
        <w:pStyle w:val="odrkyChar"/>
        <w:spacing w:before="0" w:after="0" w:line="252" w:lineRule="auto"/>
        <w:rPr>
          <w:rFonts w:ascii="Calibri" w:hAnsi="Calibri" w:cs="Calibri"/>
        </w:rPr>
      </w:pPr>
    </w:p>
    <w:p w14:paraId="1012A1F4" w14:textId="77777777" w:rsidR="00FD2B97" w:rsidRPr="00B56F3B" w:rsidRDefault="00FD2B97" w:rsidP="00430C8E">
      <w:pPr>
        <w:widowControl w:val="0"/>
        <w:tabs>
          <w:tab w:val="left" w:pos="720"/>
        </w:tabs>
        <w:spacing w:after="0" w:line="252" w:lineRule="auto"/>
        <w:ind w:right="-37"/>
        <w:jc w:val="both"/>
        <w:rPr>
          <w:rFonts w:cs="Calibri"/>
        </w:rPr>
      </w:pPr>
      <w:r w:rsidRPr="00B56F3B">
        <w:rPr>
          <w:rFonts w:cs="Calibri"/>
        </w:rPr>
        <w:t xml:space="preserve">dále jen </w:t>
      </w:r>
      <w:r w:rsidRPr="00B56F3B">
        <w:rPr>
          <w:rFonts w:cs="Calibri"/>
          <w:b/>
        </w:rPr>
        <w:t>"objednatel"</w:t>
      </w:r>
      <w:r w:rsidRPr="00B56F3B">
        <w:rPr>
          <w:rFonts w:cs="Calibri"/>
        </w:rPr>
        <w:t xml:space="preserve"> na straně jedné</w:t>
      </w:r>
    </w:p>
    <w:p w14:paraId="35DBD306" w14:textId="77777777" w:rsidR="00FD2B97" w:rsidRDefault="00FD2B97" w:rsidP="00430C8E">
      <w:pPr>
        <w:widowControl w:val="0"/>
        <w:tabs>
          <w:tab w:val="left" w:pos="720"/>
        </w:tabs>
        <w:spacing w:after="0" w:line="252" w:lineRule="auto"/>
        <w:ind w:right="-37"/>
        <w:jc w:val="both"/>
        <w:rPr>
          <w:rFonts w:cs="Calibri"/>
          <w:b/>
          <w:bCs/>
        </w:rPr>
      </w:pPr>
      <w:r w:rsidRPr="00310A85">
        <w:rPr>
          <w:rFonts w:cs="Calibri"/>
          <w:b/>
          <w:bCs/>
        </w:rPr>
        <w:t>&amp;</w:t>
      </w:r>
    </w:p>
    <w:p w14:paraId="4D3B6EA9" w14:textId="77777777" w:rsidR="00FD2B97" w:rsidRPr="00F0440F" w:rsidRDefault="00FD2B97" w:rsidP="00430C8E">
      <w:pPr>
        <w:pStyle w:val="odrkyChar"/>
        <w:spacing w:before="0" w:after="0" w:line="252" w:lineRule="auto"/>
        <w:rPr>
          <w:rFonts w:ascii="Calibri" w:hAnsi="Calibri" w:cs="Calibri"/>
          <w:b/>
          <w:bCs/>
        </w:rPr>
      </w:pPr>
      <w:r w:rsidRPr="00F0440F">
        <w:rPr>
          <w:rFonts w:ascii="Calibri" w:hAnsi="Calibri" w:cs="Calibri"/>
          <w:b/>
          <w:bCs/>
        </w:rPr>
        <w:t>Poskytovatel:</w:t>
      </w:r>
      <w:r w:rsidRPr="00F0440F">
        <w:rPr>
          <w:rFonts w:ascii="Calibri" w:hAnsi="Calibri" w:cs="Calibri"/>
          <w:b/>
          <w:bCs/>
        </w:rPr>
        <w:tab/>
      </w:r>
      <w:r w:rsidRPr="00F0440F">
        <w:rPr>
          <w:rFonts w:ascii="Calibri" w:hAnsi="Calibri" w:cs="Calibri"/>
          <w:b/>
          <w:bCs/>
        </w:rPr>
        <w:tab/>
      </w:r>
      <w:r w:rsidRPr="00F0440F">
        <w:rPr>
          <w:rFonts w:ascii="Calibri" w:hAnsi="Calibri" w:cs="Calibri"/>
          <w:b/>
          <w:bCs/>
        </w:rPr>
        <w:tab/>
      </w:r>
      <w:r w:rsidRPr="00F0440F">
        <w:rPr>
          <w:rFonts w:ascii="Calibri" w:hAnsi="Calibri" w:cs="Calibri"/>
          <w:b/>
          <w:bCs/>
        </w:rPr>
        <w:tab/>
      </w:r>
      <w:proofErr w:type="spellStart"/>
      <w:r w:rsidRPr="00F0440F">
        <w:rPr>
          <w:rFonts w:ascii="Calibri" w:hAnsi="Calibri" w:cs="Calibri"/>
          <w:b/>
          <w:bCs/>
        </w:rPr>
        <w:t>regiozona</w:t>
      </w:r>
      <w:proofErr w:type="spellEnd"/>
      <w:r w:rsidRPr="00F0440F">
        <w:rPr>
          <w:rFonts w:ascii="Calibri" w:hAnsi="Calibri" w:cs="Calibri"/>
          <w:b/>
          <w:bCs/>
        </w:rPr>
        <w:t xml:space="preserve"> s.r.o.</w:t>
      </w:r>
    </w:p>
    <w:p w14:paraId="7C112F4B" w14:textId="77777777" w:rsidR="00FD2B97" w:rsidRPr="00F0440F" w:rsidRDefault="00FD2B97" w:rsidP="00430C8E">
      <w:pPr>
        <w:pStyle w:val="odrkyChar"/>
        <w:spacing w:before="0" w:after="0" w:line="252" w:lineRule="auto"/>
        <w:rPr>
          <w:rFonts w:ascii="Calibri" w:hAnsi="Calibri" w:cs="Calibri"/>
        </w:rPr>
      </w:pPr>
      <w:r w:rsidRPr="00B56F3B">
        <w:rPr>
          <w:rFonts w:ascii="Calibri" w:hAnsi="Calibri" w:cs="Calibri"/>
        </w:rPr>
        <w:t>Sídlo:</w:t>
      </w:r>
      <w:r w:rsidRPr="00B56F3B">
        <w:rPr>
          <w:rFonts w:ascii="Calibri" w:hAnsi="Calibri" w:cs="Calibri"/>
        </w:rPr>
        <w:tab/>
      </w:r>
      <w:r w:rsidRPr="00B56F3B">
        <w:rPr>
          <w:rFonts w:ascii="Calibri" w:hAnsi="Calibri" w:cs="Calibri"/>
        </w:rPr>
        <w:tab/>
      </w:r>
      <w:r w:rsidRPr="00B56F3B">
        <w:rPr>
          <w:rFonts w:ascii="Calibri" w:hAnsi="Calibri" w:cs="Calibri"/>
        </w:rPr>
        <w:tab/>
      </w:r>
      <w:r w:rsidRPr="00B56F3B">
        <w:rPr>
          <w:rFonts w:ascii="Calibri" w:hAnsi="Calibri" w:cs="Calibri"/>
        </w:rPr>
        <w:tab/>
      </w:r>
      <w:r w:rsidRPr="00B56F3B">
        <w:rPr>
          <w:rFonts w:ascii="Calibri" w:hAnsi="Calibri" w:cs="Calibri"/>
        </w:rPr>
        <w:tab/>
      </w:r>
      <w:r>
        <w:rPr>
          <w:rFonts w:ascii="Calibri" w:hAnsi="Calibri" w:cs="Calibri"/>
        </w:rPr>
        <w:t>Vavrečkova 5262</w:t>
      </w:r>
      <w:r w:rsidRPr="00B56F3B">
        <w:rPr>
          <w:rFonts w:ascii="Calibri" w:hAnsi="Calibri" w:cs="Calibri"/>
        </w:rPr>
        <w:t>, 760 01 Zlín</w:t>
      </w:r>
    </w:p>
    <w:p w14:paraId="3A5051A6" w14:textId="77777777" w:rsidR="00FD2B97" w:rsidRPr="00F0440F" w:rsidRDefault="00FD2B97" w:rsidP="00430C8E">
      <w:pPr>
        <w:pStyle w:val="odrkyChar"/>
        <w:spacing w:before="0" w:after="0" w:line="252" w:lineRule="auto"/>
        <w:rPr>
          <w:rFonts w:ascii="Calibri" w:hAnsi="Calibri" w:cs="Calibri"/>
        </w:rPr>
      </w:pPr>
      <w:r w:rsidRPr="00F0440F">
        <w:rPr>
          <w:rFonts w:ascii="Calibri" w:hAnsi="Calibri" w:cs="Calibri"/>
        </w:rPr>
        <w:t>IČ</w:t>
      </w:r>
      <w:r>
        <w:rPr>
          <w:rFonts w:ascii="Calibri" w:hAnsi="Calibri" w:cs="Calibri"/>
        </w:rPr>
        <w:t>O</w:t>
      </w:r>
      <w:r w:rsidRPr="00F0440F">
        <w:rPr>
          <w:rFonts w:ascii="Calibri" w:hAnsi="Calibri" w:cs="Calibri"/>
        </w:rPr>
        <w:t>:</w:t>
      </w:r>
      <w:r w:rsidRPr="00F0440F">
        <w:rPr>
          <w:rFonts w:ascii="Calibri" w:hAnsi="Calibri" w:cs="Calibri"/>
        </w:rPr>
        <w:tab/>
      </w:r>
      <w:r w:rsidRPr="00F0440F">
        <w:rPr>
          <w:rFonts w:ascii="Calibri" w:hAnsi="Calibri" w:cs="Calibri"/>
        </w:rPr>
        <w:tab/>
      </w:r>
      <w:r w:rsidRPr="00F0440F">
        <w:rPr>
          <w:rFonts w:ascii="Calibri" w:hAnsi="Calibri" w:cs="Calibri"/>
        </w:rPr>
        <w:tab/>
      </w:r>
      <w:r w:rsidRPr="00F0440F">
        <w:rPr>
          <w:rFonts w:ascii="Calibri" w:hAnsi="Calibri" w:cs="Calibri"/>
        </w:rPr>
        <w:tab/>
      </w:r>
      <w:r w:rsidRPr="00F0440F">
        <w:rPr>
          <w:rFonts w:ascii="Calibri" w:hAnsi="Calibri" w:cs="Calibri"/>
        </w:rPr>
        <w:tab/>
        <w:t>03624625</w:t>
      </w:r>
    </w:p>
    <w:p w14:paraId="36591B75" w14:textId="77777777" w:rsidR="00FD2B97" w:rsidRPr="00F0440F" w:rsidRDefault="00FD2B97" w:rsidP="00430C8E">
      <w:pPr>
        <w:pStyle w:val="odrkyChar"/>
        <w:spacing w:before="0" w:after="0" w:line="252" w:lineRule="auto"/>
        <w:rPr>
          <w:rFonts w:ascii="Calibri" w:hAnsi="Calibri" w:cs="Calibri"/>
        </w:rPr>
      </w:pPr>
      <w:r w:rsidRPr="00F0440F">
        <w:rPr>
          <w:rFonts w:ascii="Calibri" w:hAnsi="Calibri" w:cs="Calibri"/>
        </w:rPr>
        <w:t>Statutární orgán:</w:t>
      </w:r>
      <w:r w:rsidRPr="00F0440F">
        <w:rPr>
          <w:rFonts w:ascii="Calibri" w:hAnsi="Calibri" w:cs="Calibri"/>
        </w:rPr>
        <w:tab/>
      </w:r>
      <w:r w:rsidRPr="00F0440F">
        <w:rPr>
          <w:rFonts w:ascii="Calibri" w:hAnsi="Calibri" w:cs="Calibri"/>
        </w:rPr>
        <w:tab/>
      </w:r>
      <w:r w:rsidRPr="00F0440F">
        <w:rPr>
          <w:rFonts w:ascii="Calibri" w:hAnsi="Calibri" w:cs="Calibri"/>
        </w:rPr>
        <w:tab/>
        <w:t>RNDr. Roman Kašpar, jednatel</w:t>
      </w:r>
    </w:p>
    <w:p w14:paraId="137F1C4B" w14:textId="77777777" w:rsidR="00FD2B97" w:rsidRPr="00F0440F" w:rsidRDefault="00FD2B97" w:rsidP="00430C8E">
      <w:pPr>
        <w:pStyle w:val="odrkyChar"/>
        <w:spacing w:before="0" w:after="0" w:line="252" w:lineRule="auto"/>
        <w:rPr>
          <w:rFonts w:ascii="Calibri" w:hAnsi="Calibri" w:cs="Calibri"/>
        </w:rPr>
      </w:pPr>
      <w:r w:rsidRPr="00F0440F">
        <w:rPr>
          <w:rFonts w:ascii="Calibri" w:hAnsi="Calibri" w:cs="Calibri"/>
        </w:rPr>
        <w:t>E-mail:</w:t>
      </w:r>
      <w:r w:rsidRPr="00F0440F">
        <w:rPr>
          <w:rFonts w:ascii="Calibri" w:hAnsi="Calibri" w:cs="Calibri"/>
        </w:rPr>
        <w:tab/>
      </w:r>
      <w:r w:rsidRPr="00F0440F">
        <w:rPr>
          <w:rFonts w:ascii="Calibri" w:hAnsi="Calibri" w:cs="Calibri"/>
        </w:rPr>
        <w:tab/>
      </w:r>
      <w:r w:rsidRPr="00F0440F">
        <w:rPr>
          <w:rFonts w:ascii="Calibri" w:hAnsi="Calibri" w:cs="Calibri"/>
        </w:rPr>
        <w:tab/>
      </w:r>
      <w:r w:rsidRPr="00F0440F">
        <w:rPr>
          <w:rFonts w:ascii="Calibri" w:hAnsi="Calibri" w:cs="Calibri"/>
        </w:rPr>
        <w:tab/>
      </w:r>
      <w:r w:rsidRPr="00F0440F">
        <w:rPr>
          <w:rFonts w:ascii="Calibri" w:hAnsi="Calibri" w:cs="Calibri"/>
        </w:rPr>
        <w:tab/>
      </w:r>
      <w:r>
        <w:rPr>
          <w:rFonts w:ascii="Calibri" w:hAnsi="Calibri" w:cs="Calibri"/>
        </w:rPr>
        <w:t>envi</w:t>
      </w:r>
      <w:r w:rsidRPr="00F0440F">
        <w:rPr>
          <w:rFonts w:ascii="Calibri" w:hAnsi="Calibri" w:cs="Calibri"/>
        </w:rPr>
        <w:t>@regiozona.cz</w:t>
      </w:r>
    </w:p>
    <w:p w14:paraId="0E6D12FC" w14:textId="0B307C46" w:rsidR="00FD2B97" w:rsidRDefault="00FD2B97" w:rsidP="00430C8E">
      <w:pPr>
        <w:pStyle w:val="NormlnIMP"/>
        <w:spacing w:line="252" w:lineRule="auto"/>
        <w:jc w:val="both"/>
        <w:rPr>
          <w:rFonts w:ascii="Calibri" w:hAnsi="Calibri" w:cs="Calibri"/>
          <w:sz w:val="22"/>
          <w:szCs w:val="22"/>
          <w:lang w:eastAsia="ar-SA"/>
        </w:rPr>
      </w:pPr>
      <w:r w:rsidRPr="00383C9C">
        <w:rPr>
          <w:rFonts w:ascii="Calibri" w:hAnsi="Calibri" w:cs="Calibri"/>
          <w:sz w:val="22"/>
          <w:szCs w:val="22"/>
          <w:lang w:eastAsia="ar-SA"/>
        </w:rPr>
        <w:t>Bankovní spojení a číslo účtu:</w:t>
      </w:r>
      <w:r w:rsidRPr="00383C9C">
        <w:rPr>
          <w:rFonts w:ascii="Calibri" w:hAnsi="Calibri" w:cs="Calibri"/>
          <w:sz w:val="22"/>
          <w:szCs w:val="22"/>
          <w:lang w:eastAsia="ar-SA"/>
        </w:rPr>
        <w:tab/>
      </w:r>
      <w:r w:rsidRPr="00383C9C">
        <w:rPr>
          <w:rFonts w:ascii="Calibri" w:hAnsi="Calibri" w:cs="Calibri"/>
          <w:sz w:val="22"/>
          <w:szCs w:val="22"/>
          <w:lang w:eastAsia="ar-SA"/>
        </w:rPr>
        <w:tab/>
        <w:t>2700706812/2010</w:t>
      </w:r>
    </w:p>
    <w:p w14:paraId="097E07B2" w14:textId="77777777" w:rsidR="00FD2B97" w:rsidRPr="00383C9C" w:rsidRDefault="00FD2B97" w:rsidP="00430C8E">
      <w:pPr>
        <w:pStyle w:val="NormlnIMP"/>
        <w:spacing w:line="252" w:lineRule="auto"/>
        <w:jc w:val="both"/>
        <w:rPr>
          <w:rFonts w:ascii="Calibri" w:hAnsi="Calibri" w:cs="Calibri"/>
          <w:sz w:val="22"/>
          <w:szCs w:val="22"/>
          <w:lang w:eastAsia="ar-SA"/>
        </w:rPr>
      </w:pPr>
    </w:p>
    <w:p w14:paraId="42F9E957" w14:textId="77777777" w:rsidR="00FD2B97" w:rsidRPr="008B24C4" w:rsidRDefault="00FD2B97" w:rsidP="00430C8E">
      <w:pPr>
        <w:pStyle w:val="NormlnIMP"/>
        <w:spacing w:line="252" w:lineRule="auto"/>
        <w:jc w:val="both"/>
        <w:rPr>
          <w:rFonts w:ascii="Calibri" w:hAnsi="Calibri" w:cs="Calibri"/>
          <w:sz w:val="22"/>
          <w:szCs w:val="22"/>
        </w:rPr>
      </w:pPr>
      <w:r w:rsidRPr="008B24C4">
        <w:rPr>
          <w:rFonts w:ascii="Calibri" w:hAnsi="Calibri" w:cs="Calibri"/>
          <w:sz w:val="22"/>
          <w:szCs w:val="22"/>
        </w:rPr>
        <w:t xml:space="preserve">dále jen </w:t>
      </w:r>
      <w:r w:rsidRPr="008B24C4">
        <w:rPr>
          <w:rFonts w:ascii="Calibri" w:hAnsi="Calibri" w:cs="Calibri"/>
          <w:b/>
          <w:sz w:val="22"/>
          <w:szCs w:val="22"/>
        </w:rPr>
        <w:t>"poskytovatel"</w:t>
      </w:r>
      <w:r w:rsidRPr="008B24C4">
        <w:rPr>
          <w:rFonts w:ascii="Calibri" w:hAnsi="Calibri" w:cs="Calibri"/>
          <w:sz w:val="22"/>
          <w:szCs w:val="22"/>
        </w:rPr>
        <w:t xml:space="preserve"> na straně druhé</w:t>
      </w:r>
    </w:p>
    <w:p w14:paraId="087998DC" w14:textId="77777777" w:rsidR="00FD2B97" w:rsidRPr="008B24C4" w:rsidRDefault="00FD2B97" w:rsidP="00430C8E">
      <w:pPr>
        <w:pStyle w:val="odrkyChar"/>
        <w:spacing w:before="0" w:after="0" w:line="252" w:lineRule="auto"/>
        <w:jc w:val="center"/>
        <w:rPr>
          <w:rFonts w:ascii="Calibri" w:hAnsi="Calibri"/>
          <w:b/>
        </w:rPr>
      </w:pPr>
    </w:p>
    <w:p w14:paraId="3BE9D2C4" w14:textId="77777777" w:rsidR="00FD2B97" w:rsidRPr="008B24C4" w:rsidRDefault="00FD2B97" w:rsidP="00430C8E">
      <w:pPr>
        <w:pStyle w:val="odrkyChar"/>
        <w:numPr>
          <w:ilvl w:val="0"/>
          <w:numId w:val="12"/>
        </w:numPr>
        <w:spacing w:before="0" w:after="0" w:line="252" w:lineRule="auto"/>
        <w:jc w:val="center"/>
        <w:rPr>
          <w:rFonts w:ascii="Calibri" w:hAnsi="Calibri"/>
          <w:b/>
        </w:rPr>
      </w:pPr>
      <w:r w:rsidRPr="008B24C4">
        <w:rPr>
          <w:rFonts w:ascii="Calibri" w:hAnsi="Calibri"/>
          <w:b/>
        </w:rPr>
        <w:t>Preambule</w:t>
      </w:r>
    </w:p>
    <w:p w14:paraId="14476E71" w14:textId="77777777" w:rsidR="00FD2B97" w:rsidRPr="00EF56C4" w:rsidRDefault="00FD2B97" w:rsidP="00430C8E">
      <w:pPr>
        <w:pStyle w:val="odrkyChar"/>
        <w:spacing w:before="0" w:after="0" w:line="252" w:lineRule="auto"/>
        <w:rPr>
          <w:rFonts w:ascii="Calibri" w:hAnsi="Calibri"/>
        </w:rPr>
      </w:pPr>
    </w:p>
    <w:p w14:paraId="1364923C" w14:textId="77777777" w:rsidR="00FD2B97" w:rsidRDefault="00FD2B97" w:rsidP="00430C8E">
      <w:pPr>
        <w:pStyle w:val="odrkyChar"/>
        <w:numPr>
          <w:ilvl w:val="0"/>
          <w:numId w:val="16"/>
        </w:numPr>
        <w:spacing w:before="0" w:after="0" w:line="252" w:lineRule="auto"/>
        <w:ind w:left="284"/>
        <w:rPr>
          <w:rFonts w:ascii="Calibri" w:hAnsi="Calibri"/>
        </w:rPr>
      </w:pPr>
      <w:r w:rsidRPr="008B24C4">
        <w:rPr>
          <w:rFonts w:ascii="Calibri" w:hAnsi="Calibri"/>
        </w:rPr>
        <w:t>Poskytovatel prohlašuje, že má veškeré právní, technické a personální předpoklady, kapacity a odborné znalosti, kterých je třeba k provedení díla sjednaného touto smlouvou, a je schopen zajistit splnění sjednaného předmětu díla.</w:t>
      </w:r>
    </w:p>
    <w:p w14:paraId="144ACF95" w14:textId="3C357761" w:rsidR="00FD2B97" w:rsidRDefault="00FD2B97" w:rsidP="00430C8E">
      <w:pPr>
        <w:pStyle w:val="odrkyChar"/>
        <w:numPr>
          <w:ilvl w:val="0"/>
          <w:numId w:val="16"/>
        </w:numPr>
        <w:spacing w:before="0" w:after="0" w:line="252" w:lineRule="auto"/>
        <w:ind w:left="284"/>
        <w:rPr>
          <w:rFonts w:ascii="Calibri" w:hAnsi="Calibri"/>
        </w:rPr>
      </w:pPr>
      <w:r w:rsidRPr="00EE5E67">
        <w:rPr>
          <w:rFonts w:ascii="Calibri" w:hAnsi="Calibri"/>
        </w:rPr>
        <w:t>Objednatel prohlašuje, že má ujasněnou představu o konečné podobě díla a je schopen zajistit průběžné konzultování konkrétní problematiky.</w:t>
      </w:r>
    </w:p>
    <w:p w14:paraId="6A31AB31" w14:textId="6BBF65DE" w:rsidR="000056DF" w:rsidRDefault="000056DF" w:rsidP="00430C8E">
      <w:pPr>
        <w:pStyle w:val="odrkyChar"/>
        <w:numPr>
          <w:ilvl w:val="0"/>
          <w:numId w:val="16"/>
        </w:numPr>
        <w:spacing w:before="0" w:after="0" w:line="252" w:lineRule="auto"/>
        <w:ind w:left="284"/>
        <w:rPr>
          <w:rFonts w:ascii="Calibri" w:hAnsi="Calibri"/>
        </w:rPr>
      </w:pPr>
      <w:r w:rsidRPr="0028711A">
        <w:rPr>
          <w:rFonts w:ascii="Calibri" w:hAnsi="Calibri"/>
        </w:rPr>
        <w:t>Předmět plnění této smlouvy je plánován k realizaci v rámci připravovaného, který bude spolufinancován ze zdrojů programu “</w:t>
      </w:r>
      <w:r w:rsidR="007E6147">
        <w:rPr>
          <w:rFonts w:ascii="Calibri" w:hAnsi="Calibri"/>
        </w:rPr>
        <w:t xml:space="preserve">Operační program Životní prostředí“ </w:t>
      </w:r>
      <w:r w:rsidRPr="0028711A">
        <w:rPr>
          <w:rFonts w:ascii="Calibri" w:hAnsi="Calibri"/>
        </w:rPr>
        <w:t>poskytovatele dotace Státního fondu životního prostředí České republiky (dále jen „SFŽP ČR“).</w:t>
      </w:r>
    </w:p>
    <w:p w14:paraId="28B3EA9D" w14:textId="1CE10E1D" w:rsidR="007E6147" w:rsidRDefault="007E6147" w:rsidP="00430C8E">
      <w:pPr>
        <w:pStyle w:val="odrkyChar"/>
        <w:numPr>
          <w:ilvl w:val="0"/>
          <w:numId w:val="16"/>
        </w:numPr>
        <w:spacing w:before="0" w:after="0" w:line="252" w:lineRule="auto"/>
        <w:ind w:left="284"/>
        <w:rPr>
          <w:rFonts w:ascii="Calibri" w:hAnsi="Calibri"/>
        </w:rPr>
      </w:pPr>
      <w:r w:rsidRPr="0028711A">
        <w:rPr>
          <w:rFonts w:ascii="Calibri" w:hAnsi="Calibri"/>
        </w:rPr>
        <w:t>V případě, že předmět plnění této smlouvy bude realizován na základě příslušného Rozhodnutí o poskytnutí dotace (případně jiného právního titulu např. smlouvy) v rámci projektu, zavazuje se poskytovatel udělit souhlas zástupcům SFŽP ČR získávat a využívat pořízený fotografický materiál a filmové záběry (pokud takové záběry a materiály budou pořízeny v rámci plnění předmětu této smlouvy) a tyto dále poskytovat třetím stranám. Tento závazek je v takovém případě poskytovatel povinen přenést i na své případné poddodavatele.</w:t>
      </w:r>
    </w:p>
    <w:p w14:paraId="73BE29F8" w14:textId="7E4F0803" w:rsidR="000056DF" w:rsidRDefault="000056DF" w:rsidP="00430C8E">
      <w:pPr>
        <w:pStyle w:val="odrkyChar"/>
        <w:numPr>
          <w:ilvl w:val="0"/>
          <w:numId w:val="16"/>
        </w:numPr>
        <w:spacing w:before="0" w:after="0" w:line="252" w:lineRule="auto"/>
        <w:ind w:left="284"/>
        <w:rPr>
          <w:rFonts w:ascii="Calibri" w:hAnsi="Calibri"/>
        </w:rPr>
      </w:pPr>
      <w:r w:rsidRPr="0028711A">
        <w:rPr>
          <w:rFonts w:ascii="Calibri" w:hAnsi="Calibri"/>
        </w:rPr>
        <w:t>V případě, že předmět plnění této smlouvy bude realizován na základě příslušného Rozhodnutí o poskytnutí dotace (případně jiného právního titulu např. smlouvy) v rámci projektu, musí faktura dále obsahovat tento text: „Tento doklad je hrazen v rámci projektu</w:t>
      </w:r>
      <w:r>
        <w:rPr>
          <w:rFonts w:ascii="Calibri" w:hAnsi="Calibri"/>
        </w:rPr>
        <w:t xml:space="preserve"> „</w:t>
      </w:r>
      <w:r w:rsidRPr="0028711A">
        <w:rPr>
          <w:rFonts w:ascii="Calibri" w:hAnsi="Calibri"/>
        </w:rPr>
        <w:t xml:space="preserve">Dětský domov Liptál, </w:t>
      </w:r>
      <w:proofErr w:type="spellStart"/>
      <w:r w:rsidRPr="0028711A">
        <w:rPr>
          <w:rFonts w:ascii="Calibri" w:hAnsi="Calibri"/>
        </w:rPr>
        <w:t>p.o</w:t>
      </w:r>
      <w:proofErr w:type="spellEnd"/>
      <w:r w:rsidRPr="0028711A">
        <w:rPr>
          <w:rFonts w:ascii="Calibri" w:hAnsi="Calibri"/>
        </w:rPr>
        <w:t>. – výměna zpevněných ploch</w:t>
      </w:r>
      <w:r>
        <w:rPr>
          <w:rFonts w:ascii="Calibri" w:hAnsi="Calibri"/>
        </w:rPr>
        <w:t>“</w:t>
      </w:r>
      <w:r w:rsidR="007E6147">
        <w:rPr>
          <w:rFonts w:ascii="Calibri" w:hAnsi="Calibri"/>
        </w:rPr>
        <w:t xml:space="preserve">, </w:t>
      </w:r>
      <w:r w:rsidRPr="0028711A">
        <w:rPr>
          <w:rFonts w:ascii="Calibri" w:hAnsi="Calibri"/>
        </w:rPr>
        <w:t>spolufinancovaného z dotace Státního fondu životního prostředí České republiky“.</w:t>
      </w:r>
    </w:p>
    <w:p w14:paraId="150A3B0F" w14:textId="77777777" w:rsidR="00FD2B97" w:rsidRPr="008B14EF" w:rsidRDefault="00FD2B97" w:rsidP="00430C8E">
      <w:pPr>
        <w:pStyle w:val="odrkyChar"/>
        <w:spacing w:before="0" w:after="0" w:line="252" w:lineRule="auto"/>
        <w:rPr>
          <w:rFonts w:ascii="Calibri" w:hAnsi="Calibri"/>
        </w:rPr>
      </w:pPr>
    </w:p>
    <w:p w14:paraId="44885D34" w14:textId="77777777" w:rsidR="00FD2B97" w:rsidRDefault="00FD2B97" w:rsidP="00430C8E">
      <w:pPr>
        <w:pStyle w:val="odrkyChar"/>
        <w:numPr>
          <w:ilvl w:val="0"/>
          <w:numId w:val="12"/>
        </w:numPr>
        <w:spacing w:before="0" w:after="0" w:line="252" w:lineRule="auto"/>
        <w:jc w:val="center"/>
        <w:rPr>
          <w:rFonts w:ascii="Calibri" w:hAnsi="Calibri"/>
          <w:b/>
        </w:rPr>
      </w:pPr>
      <w:r w:rsidRPr="008B14EF">
        <w:rPr>
          <w:rFonts w:ascii="Calibri" w:hAnsi="Calibri"/>
          <w:b/>
        </w:rPr>
        <w:t>Předmět plnění</w:t>
      </w:r>
    </w:p>
    <w:p w14:paraId="3E6C7AEB" w14:textId="77777777" w:rsidR="00FD2B97" w:rsidRPr="008B14EF" w:rsidRDefault="00FD2B97" w:rsidP="00557CE5">
      <w:pPr>
        <w:pStyle w:val="odrkyChar"/>
        <w:spacing w:before="0" w:after="0" w:line="252" w:lineRule="auto"/>
        <w:ind w:left="1080"/>
        <w:rPr>
          <w:rFonts w:ascii="Calibri" w:hAnsi="Calibri"/>
          <w:b/>
        </w:rPr>
      </w:pPr>
    </w:p>
    <w:p w14:paraId="62B459D8" w14:textId="510F1B67" w:rsidR="00FD2B97" w:rsidRPr="00EF56C4" w:rsidRDefault="00FD2B97" w:rsidP="00430C8E">
      <w:pPr>
        <w:pStyle w:val="odrkyChar"/>
        <w:numPr>
          <w:ilvl w:val="0"/>
          <w:numId w:val="17"/>
        </w:numPr>
        <w:spacing w:before="0" w:after="0" w:line="252" w:lineRule="auto"/>
        <w:ind w:left="284" w:hanging="284"/>
        <w:rPr>
          <w:rFonts w:ascii="Calibri" w:hAnsi="Calibri"/>
          <w:b/>
          <w:bCs/>
        </w:rPr>
      </w:pPr>
      <w:r w:rsidRPr="00B6350F">
        <w:rPr>
          <w:rFonts w:ascii="Calibri" w:hAnsi="Calibri"/>
        </w:rPr>
        <w:t>Poskytovatel se touto smlouvou objednateli zavazuje, že pro něj ve sjednané době poskytne služby v souvislosti s přípravou a realizací projektu dle podmínek Operačního programu Životní prostředí</w:t>
      </w:r>
      <w:r w:rsidR="000623BE">
        <w:rPr>
          <w:rFonts w:ascii="Calibri" w:hAnsi="Calibri"/>
        </w:rPr>
        <w:t>, pokud to dotační podmínky a finanční alokace umožní</w:t>
      </w:r>
      <w:r>
        <w:rPr>
          <w:rFonts w:ascii="Calibri" w:hAnsi="Calibri"/>
        </w:rPr>
        <w:t xml:space="preserve">, </w:t>
      </w:r>
      <w:r w:rsidRPr="00B01D02">
        <w:rPr>
          <w:rFonts w:ascii="Calibri" w:hAnsi="Calibri"/>
        </w:rPr>
        <w:t>případně</w:t>
      </w:r>
      <w:r w:rsidR="00AC7D06">
        <w:rPr>
          <w:rFonts w:ascii="Calibri" w:hAnsi="Calibri"/>
        </w:rPr>
        <w:t xml:space="preserve"> </w:t>
      </w:r>
      <w:r w:rsidRPr="00B01D02">
        <w:rPr>
          <w:rFonts w:ascii="Calibri" w:hAnsi="Calibri"/>
        </w:rPr>
        <w:t xml:space="preserve">dle podmínek </w:t>
      </w:r>
      <w:r w:rsidRPr="000F7BD0">
        <w:rPr>
          <w:rFonts w:ascii="Calibri" w:hAnsi="Calibri" w:cs="Calibri"/>
        </w:rPr>
        <w:t>Národního programu Životní prostředí, prioritní oblast Voda (dále jako „Dílo“; Operační program Životní prostředí dále jako „OPŽP“,</w:t>
      </w:r>
      <w:r>
        <w:rPr>
          <w:rFonts w:ascii="Calibri" w:hAnsi="Calibri"/>
        </w:rPr>
        <w:t xml:space="preserve"> </w:t>
      </w:r>
      <w:r w:rsidRPr="00B01D02">
        <w:rPr>
          <w:rFonts w:ascii="Calibri" w:hAnsi="Calibri"/>
        </w:rPr>
        <w:t>Národní program Životní prostředí</w:t>
      </w:r>
      <w:r>
        <w:rPr>
          <w:rFonts w:ascii="Calibri" w:hAnsi="Calibri"/>
        </w:rPr>
        <w:t xml:space="preserve"> dále jako „</w:t>
      </w:r>
      <w:r w:rsidRPr="00E94999">
        <w:rPr>
          <w:rFonts w:ascii="Calibri" w:hAnsi="Calibri"/>
        </w:rPr>
        <w:t>NPO</w:t>
      </w:r>
      <w:r>
        <w:rPr>
          <w:rFonts w:ascii="Calibri" w:hAnsi="Calibri"/>
        </w:rPr>
        <w:t>“</w:t>
      </w:r>
      <w:r w:rsidRPr="00756A71">
        <w:rPr>
          <w:rFonts w:ascii="Calibri" w:hAnsi="Calibri"/>
        </w:rPr>
        <w:t>).</w:t>
      </w:r>
      <w:r w:rsidRPr="00B6350F">
        <w:rPr>
          <w:rFonts w:ascii="Calibri" w:hAnsi="Calibri"/>
        </w:rPr>
        <w:t xml:space="preserve"> Dílo bude zpracováno za podmínky řádného poskytování součinnosti ze strany objednatele, v souladu s časovým harmonogramem </w:t>
      </w:r>
      <w:r>
        <w:rPr>
          <w:rFonts w:ascii="Calibri" w:hAnsi="Calibri"/>
        </w:rPr>
        <w:t xml:space="preserve">výzev </w:t>
      </w:r>
      <w:r w:rsidRPr="00756A71">
        <w:rPr>
          <w:rFonts w:ascii="Calibri" w:hAnsi="Calibri"/>
        </w:rPr>
        <w:t>OPŽP</w:t>
      </w:r>
      <w:r>
        <w:rPr>
          <w:rFonts w:ascii="Calibri" w:hAnsi="Calibri"/>
        </w:rPr>
        <w:t xml:space="preserve"> či NPO</w:t>
      </w:r>
      <w:r w:rsidRPr="00B6350F">
        <w:rPr>
          <w:rFonts w:ascii="Calibri" w:hAnsi="Calibri"/>
        </w:rPr>
        <w:t xml:space="preserve"> a v souladu s Pravidly OPŽP</w:t>
      </w:r>
      <w:r>
        <w:rPr>
          <w:rFonts w:ascii="Calibri" w:hAnsi="Calibri"/>
        </w:rPr>
        <w:t xml:space="preserve"> či NPO</w:t>
      </w:r>
      <w:r w:rsidR="00AC7D06">
        <w:rPr>
          <w:rFonts w:ascii="Calibri" w:hAnsi="Calibri"/>
        </w:rPr>
        <w:t xml:space="preserve"> (dostupné zde:</w:t>
      </w:r>
      <w:r w:rsidR="00AD35E4">
        <w:rPr>
          <w:rFonts w:ascii="Calibri" w:hAnsi="Calibri"/>
        </w:rPr>
        <w:t xml:space="preserve"> </w:t>
      </w:r>
      <w:hyperlink r:id="rId12" w:history="1">
        <w:r w:rsidR="00AC7D06" w:rsidRPr="00AC7D06">
          <w:rPr>
            <w:rStyle w:val="Hypertextovodkaz"/>
            <w:rFonts w:ascii="Calibri" w:hAnsi="Calibri" w:cs="Calibri"/>
          </w:rPr>
          <w:t>Dokumenty – Operační program Životní prostředí (opzp.cz)</w:t>
        </w:r>
      </w:hyperlink>
      <w:r>
        <w:rPr>
          <w:rFonts w:ascii="Calibri" w:hAnsi="Calibri"/>
        </w:rPr>
        <w:t xml:space="preserve">. </w:t>
      </w:r>
      <w:r w:rsidRPr="00EF56C4">
        <w:rPr>
          <w:rFonts w:ascii="Calibri" w:hAnsi="Calibri"/>
        </w:rPr>
        <w:t>Poskytovatel je povinen v rámci plnění předmětu této smlouvy provést veškeré sjednané smluvní činnosti, služby a výkony, kterých je potřeba k provedení a dokončení smluveného předmětu Díla.</w:t>
      </w:r>
      <w:r>
        <w:rPr>
          <w:rFonts w:ascii="Calibri" w:hAnsi="Calibri"/>
        </w:rPr>
        <w:t xml:space="preserve"> Dílo je definováno zejména v článku IV. této smlouvy.</w:t>
      </w:r>
    </w:p>
    <w:p w14:paraId="3BE79075" w14:textId="77777777" w:rsidR="00FD2B97" w:rsidRPr="008B24C4" w:rsidRDefault="00FD2B97" w:rsidP="00430C8E">
      <w:pPr>
        <w:pStyle w:val="odrkyChar"/>
        <w:spacing w:before="0" w:after="0" w:line="252" w:lineRule="auto"/>
        <w:ind w:left="284" w:hanging="284"/>
        <w:rPr>
          <w:rFonts w:ascii="Calibri" w:hAnsi="Calibri"/>
        </w:rPr>
      </w:pPr>
    </w:p>
    <w:p w14:paraId="3D9D9BF1" w14:textId="77777777" w:rsidR="00FD2B97" w:rsidRPr="008B24C4" w:rsidRDefault="00FD2B97" w:rsidP="00430C8E">
      <w:pPr>
        <w:pStyle w:val="odrkyChar"/>
        <w:numPr>
          <w:ilvl w:val="0"/>
          <w:numId w:val="12"/>
        </w:numPr>
        <w:spacing w:before="0" w:after="0" w:line="252" w:lineRule="auto"/>
        <w:jc w:val="center"/>
        <w:rPr>
          <w:rFonts w:ascii="Calibri" w:hAnsi="Calibri"/>
          <w:b/>
        </w:rPr>
      </w:pPr>
      <w:r w:rsidRPr="008B24C4">
        <w:rPr>
          <w:rFonts w:ascii="Calibri" w:hAnsi="Calibri"/>
          <w:b/>
        </w:rPr>
        <w:t>Specifikace předmětu plnění</w:t>
      </w:r>
    </w:p>
    <w:p w14:paraId="6274324F" w14:textId="77777777" w:rsidR="00FD2B97" w:rsidRPr="008B24C4" w:rsidRDefault="00FD2B97" w:rsidP="00430C8E">
      <w:pPr>
        <w:pStyle w:val="odrkyChar"/>
        <w:spacing w:before="0" w:after="0" w:line="252" w:lineRule="auto"/>
        <w:rPr>
          <w:rFonts w:ascii="Calibri" w:hAnsi="Calibri"/>
        </w:rPr>
      </w:pPr>
    </w:p>
    <w:p w14:paraId="1EBADEA9" w14:textId="67CFD6E3" w:rsidR="00FD2B97" w:rsidRDefault="00FD2B97" w:rsidP="00430C8E">
      <w:pPr>
        <w:pStyle w:val="odrkyChar"/>
        <w:spacing w:before="0" w:after="0" w:line="252" w:lineRule="auto"/>
        <w:rPr>
          <w:rFonts w:ascii="Calibri" w:hAnsi="Calibri"/>
        </w:rPr>
      </w:pPr>
      <w:r w:rsidRPr="008B24C4">
        <w:rPr>
          <w:rFonts w:ascii="Calibri" w:hAnsi="Calibri"/>
        </w:rPr>
        <w:t>Dílo zahrnuje zpracování těchto dokumentů:</w:t>
      </w:r>
    </w:p>
    <w:p w14:paraId="2B73A24D" w14:textId="77777777" w:rsidR="0044693C" w:rsidRPr="008B24C4" w:rsidRDefault="0044693C" w:rsidP="00430C8E">
      <w:pPr>
        <w:pStyle w:val="odrkyChar"/>
        <w:spacing w:before="0" w:after="0" w:line="252" w:lineRule="auto"/>
        <w:rPr>
          <w:rFonts w:ascii="Calibri" w:hAnsi="Calibri"/>
        </w:rPr>
      </w:pPr>
    </w:p>
    <w:p w14:paraId="2E0C76EA" w14:textId="77777777" w:rsidR="00FD2B97" w:rsidRDefault="00FD2B97" w:rsidP="00E23DB0">
      <w:pPr>
        <w:pStyle w:val="odrkyChar"/>
        <w:numPr>
          <w:ilvl w:val="0"/>
          <w:numId w:val="29"/>
        </w:numPr>
        <w:spacing w:before="0" w:after="0" w:line="252" w:lineRule="auto"/>
        <w:rPr>
          <w:rFonts w:ascii="Calibri" w:hAnsi="Calibri"/>
        </w:rPr>
      </w:pPr>
      <w:r w:rsidRPr="00A106CB">
        <w:rPr>
          <w:rFonts w:ascii="Calibri" w:hAnsi="Calibri"/>
        </w:rPr>
        <w:t xml:space="preserve">Projektová dokumentace dle požadavků poskytovatele dotace </w:t>
      </w:r>
      <w:r>
        <w:rPr>
          <w:rFonts w:ascii="Calibri" w:hAnsi="Calibri"/>
        </w:rPr>
        <w:t xml:space="preserve">k projektu </w:t>
      </w:r>
      <w:r w:rsidRPr="00A106CB">
        <w:rPr>
          <w:rFonts w:ascii="Calibri" w:hAnsi="Calibri"/>
        </w:rPr>
        <w:t>včetně geodetického zaměření</w:t>
      </w:r>
      <w:r>
        <w:rPr>
          <w:rFonts w:ascii="Calibri" w:hAnsi="Calibri"/>
        </w:rPr>
        <w:t xml:space="preserve"> a inženýrské činnosti</w:t>
      </w:r>
    </w:p>
    <w:p w14:paraId="2F3AC4A7" w14:textId="3D5BD795" w:rsidR="00FD2B97" w:rsidRPr="0024268D" w:rsidRDefault="00FD2B97" w:rsidP="00573EA6">
      <w:pPr>
        <w:pStyle w:val="odrkyChar"/>
        <w:numPr>
          <w:ilvl w:val="1"/>
          <w:numId w:val="29"/>
        </w:numPr>
        <w:spacing w:before="0" w:after="0" w:line="252" w:lineRule="auto"/>
        <w:rPr>
          <w:rFonts w:ascii="Calibri" w:hAnsi="Calibri" w:cs="Calibri"/>
        </w:rPr>
      </w:pPr>
      <w:r w:rsidRPr="0024268D">
        <w:rPr>
          <w:rFonts w:ascii="Calibri" w:hAnsi="Calibri" w:cs="Calibri"/>
        </w:rPr>
        <w:t>geodetické zaměření míst plnění</w:t>
      </w:r>
    </w:p>
    <w:p w14:paraId="7C9705BE" w14:textId="77777777" w:rsidR="00FD2B97" w:rsidRPr="0024268D" w:rsidRDefault="00FD2B97" w:rsidP="003F4321">
      <w:pPr>
        <w:pStyle w:val="odrkyChar"/>
        <w:numPr>
          <w:ilvl w:val="1"/>
          <w:numId w:val="29"/>
        </w:numPr>
        <w:spacing w:before="0" w:after="0" w:line="252" w:lineRule="auto"/>
        <w:rPr>
          <w:rFonts w:ascii="Calibri" w:hAnsi="Calibri" w:cs="Calibri"/>
        </w:rPr>
      </w:pPr>
      <w:r w:rsidRPr="00E04511">
        <w:rPr>
          <w:rFonts w:ascii="Calibri" w:hAnsi="Calibri" w:cs="Calibri"/>
          <w:color w:val="000000"/>
        </w:rPr>
        <w:t xml:space="preserve">projekt pro společné územní a stavební řízení a realizaci </w:t>
      </w:r>
      <w:r w:rsidRPr="0024268D">
        <w:rPr>
          <w:rFonts w:ascii="Calibri" w:hAnsi="Calibri" w:cs="Calibri"/>
          <w:color w:val="000000"/>
        </w:rPr>
        <w:t>stavby -&gt;</w:t>
      </w:r>
      <w:r w:rsidRPr="00E04511">
        <w:rPr>
          <w:rFonts w:ascii="Calibri" w:hAnsi="Calibri" w:cs="Calibri"/>
          <w:color w:val="000000"/>
        </w:rPr>
        <w:t xml:space="preserve"> projektová činno</w:t>
      </w:r>
      <w:r w:rsidRPr="0024268D">
        <w:rPr>
          <w:rFonts w:ascii="Calibri" w:hAnsi="Calibri" w:cs="Calibri"/>
          <w:color w:val="000000"/>
        </w:rPr>
        <w:t>st</w:t>
      </w:r>
    </w:p>
    <w:p w14:paraId="48C44A60" w14:textId="77777777" w:rsidR="00FD2B97" w:rsidRPr="0024268D" w:rsidRDefault="00FD2B97" w:rsidP="00987E59">
      <w:pPr>
        <w:pStyle w:val="odrkyChar"/>
        <w:numPr>
          <w:ilvl w:val="1"/>
          <w:numId w:val="29"/>
        </w:numPr>
        <w:spacing w:before="0" w:after="0" w:line="252" w:lineRule="auto"/>
        <w:rPr>
          <w:rFonts w:ascii="Calibri" w:hAnsi="Calibri" w:cs="Calibri"/>
        </w:rPr>
      </w:pPr>
      <w:r w:rsidRPr="0024268D">
        <w:rPr>
          <w:rFonts w:ascii="Calibri" w:hAnsi="Calibri" w:cs="Calibri"/>
          <w:color w:val="000000"/>
        </w:rPr>
        <w:t xml:space="preserve">projektová dokumentace bude zpracována dle </w:t>
      </w:r>
      <w:r w:rsidRPr="0024268D">
        <w:rPr>
          <w:rFonts w:ascii="Calibri" w:hAnsi="Calibri" w:cs="Calibri"/>
        </w:rPr>
        <w:t>v</w:t>
      </w:r>
      <w:r w:rsidRPr="0024268D">
        <w:rPr>
          <w:rFonts w:ascii="Calibri" w:hAnsi="Calibri" w:cs="Calibri"/>
          <w:color w:val="000000"/>
        </w:rPr>
        <w:t>yhlášky č. 499/2006 Sb.</w:t>
      </w:r>
      <w:r>
        <w:rPr>
          <w:rFonts w:ascii="Calibri" w:hAnsi="Calibri" w:cs="Calibri"/>
          <w:color w:val="000000"/>
        </w:rPr>
        <w:t>, o dokumentaci staveb, v platném znění</w:t>
      </w:r>
    </w:p>
    <w:p w14:paraId="2D66248F" w14:textId="77777777" w:rsidR="00FD2B97" w:rsidRPr="0024268D" w:rsidRDefault="00FD2B97" w:rsidP="00442BEA">
      <w:pPr>
        <w:pStyle w:val="odrkyChar"/>
        <w:numPr>
          <w:ilvl w:val="1"/>
          <w:numId w:val="29"/>
        </w:numPr>
        <w:spacing w:before="0" w:after="0" w:line="252" w:lineRule="auto"/>
        <w:rPr>
          <w:rFonts w:ascii="Calibri" w:hAnsi="Calibri" w:cs="Calibri"/>
        </w:rPr>
      </w:pPr>
      <w:r w:rsidRPr="0024268D">
        <w:rPr>
          <w:rFonts w:ascii="Calibri" w:hAnsi="Calibri" w:cs="Calibri"/>
          <w:color w:val="000000"/>
        </w:rPr>
        <w:t xml:space="preserve">inženýrská činnost a zajištění pravomocného stavebního povolení </w:t>
      </w:r>
    </w:p>
    <w:p w14:paraId="42955A11" w14:textId="77777777" w:rsidR="00FD2B97" w:rsidRPr="0024268D" w:rsidRDefault="00FD2B97" w:rsidP="00442BEA">
      <w:pPr>
        <w:pStyle w:val="odrkyChar"/>
        <w:numPr>
          <w:ilvl w:val="1"/>
          <w:numId w:val="29"/>
        </w:numPr>
        <w:spacing w:before="0" w:after="0" w:line="252" w:lineRule="auto"/>
        <w:rPr>
          <w:rFonts w:ascii="Calibri" w:hAnsi="Calibri" w:cs="Calibri"/>
        </w:rPr>
      </w:pPr>
      <w:r w:rsidRPr="0024268D">
        <w:rPr>
          <w:rFonts w:ascii="Calibri" w:hAnsi="Calibri" w:cs="Calibri"/>
        </w:rPr>
        <w:t xml:space="preserve">tyto služby budou realizovány pro celé místo plnění </w:t>
      </w:r>
    </w:p>
    <w:p w14:paraId="76AD0907" w14:textId="77777777" w:rsidR="00FD2B97" w:rsidRDefault="00FD2B97" w:rsidP="00FC7739">
      <w:pPr>
        <w:pStyle w:val="odrkyChar"/>
        <w:spacing w:before="0" w:after="0" w:line="252" w:lineRule="auto"/>
        <w:rPr>
          <w:rFonts w:ascii="Calibri" w:hAnsi="Calibri"/>
        </w:rPr>
      </w:pPr>
    </w:p>
    <w:p w14:paraId="67403CFD" w14:textId="71F51F32" w:rsidR="00FD2B97" w:rsidRPr="00AF4774" w:rsidRDefault="00FD2B97" w:rsidP="00FC7739">
      <w:pPr>
        <w:pStyle w:val="odrkyChar"/>
        <w:spacing w:before="0" w:after="0" w:line="252" w:lineRule="auto"/>
        <w:rPr>
          <w:rFonts w:ascii="Calibri" w:hAnsi="Calibri"/>
        </w:rPr>
      </w:pPr>
      <w:r w:rsidRPr="00AF4774">
        <w:rPr>
          <w:rFonts w:ascii="Calibri" w:hAnsi="Calibri"/>
        </w:rPr>
        <w:t>Dále dílo zahrnuje zpracování těchto dokumentů v návaznosti na etapy, které jsou definovány dílčími místy plnění</w:t>
      </w:r>
      <w:r w:rsidR="00AF4774" w:rsidRPr="00AF4774">
        <w:rPr>
          <w:rFonts w:ascii="Calibri" w:hAnsi="Calibri"/>
        </w:rPr>
        <w:t>:</w:t>
      </w:r>
    </w:p>
    <w:p w14:paraId="6D283DF3" w14:textId="33265E09" w:rsidR="00DA58F5" w:rsidRPr="00DA58F5" w:rsidRDefault="007E4174" w:rsidP="00DA0E56">
      <w:pPr>
        <w:pStyle w:val="odrkyChar"/>
        <w:numPr>
          <w:ilvl w:val="0"/>
          <w:numId w:val="33"/>
        </w:numPr>
        <w:spacing w:before="0" w:after="0" w:line="252" w:lineRule="auto"/>
        <w:rPr>
          <w:rFonts w:ascii="Calibri" w:hAnsi="Calibri"/>
          <w:b/>
          <w:bCs/>
        </w:rPr>
      </w:pPr>
      <w:r w:rsidRPr="00DA58F5">
        <w:rPr>
          <w:rFonts w:ascii="Calibri" w:hAnsi="Calibri"/>
          <w:b/>
          <w:bCs/>
        </w:rPr>
        <w:t xml:space="preserve">Etapa 1 | </w:t>
      </w:r>
      <w:r w:rsidR="00DA58F5" w:rsidRPr="00DA58F5">
        <w:rPr>
          <w:rFonts w:ascii="Calibri" w:hAnsi="Calibri"/>
          <w:b/>
          <w:bCs/>
        </w:rPr>
        <w:t>plocha v okolí hlavní budovy objednatele</w:t>
      </w:r>
    </w:p>
    <w:p w14:paraId="1493289B" w14:textId="593F518C" w:rsidR="00DA0E56" w:rsidRPr="00AF4774" w:rsidRDefault="007E4174" w:rsidP="00DA0E56">
      <w:pPr>
        <w:pStyle w:val="odrkyChar"/>
        <w:numPr>
          <w:ilvl w:val="0"/>
          <w:numId w:val="33"/>
        </w:numPr>
        <w:spacing w:before="0" w:after="0" w:line="252" w:lineRule="auto"/>
        <w:rPr>
          <w:rFonts w:ascii="Calibri" w:hAnsi="Calibri"/>
        </w:rPr>
      </w:pPr>
      <w:r w:rsidRPr="00AF4774">
        <w:rPr>
          <w:rFonts w:ascii="Calibri" w:hAnsi="Calibri"/>
        </w:rPr>
        <w:t xml:space="preserve">je definována místem plnění </w:t>
      </w:r>
      <w:r w:rsidR="00AF4774" w:rsidRPr="00AF4774">
        <w:rPr>
          <w:rFonts w:ascii="Calibri" w:hAnsi="Calibri"/>
        </w:rPr>
        <w:t>dle přílohy č. 1 této smlouvy, která obsahuje rámcová zákres lokality, kde bude realizován předmět projektu</w:t>
      </w:r>
    </w:p>
    <w:p w14:paraId="55D0B705" w14:textId="0281024F" w:rsidR="00F00847" w:rsidRPr="00F00847" w:rsidRDefault="00AF4774" w:rsidP="00AF4774">
      <w:pPr>
        <w:pStyle w:val="odrkyChar"/>
        <w:numPr>
          <w:ilvl w:val="0"/>
          <w:numId w:val="33"/>
        </w:numPr>
        <w:spacing w:before="0" w:after="0" w:line="252" w:lineRule="auto"/>
        <w:rPr>
          <w:rFonts w:ascii="Calibri" w:hAnsi="Calibri"/>
          <w:b/>
          <w:bCs/>
        </w:rPr>
      </w:pPr>
      <w:r w:rsidRPr="00F00847">
        <w:rPr>
          <w:rFonts w:ascii="Calibri" w:hAnsi="Calibri"/>
          <w:b/>
          <w:bCs/>
        </w:rPr>
        <w:t xml:space="preserve">Etapa 2 | </w:t>
      </w:r>
      <w:r w:rsidR="00F00847" w:rsidRPr="00F00847">
        <w:rPr>
          <w:rFonts w:ascii="Calibri" w:hAnsi="Calibri"/>
          <w:b/>
          <w:bCs/>
        </w:rPr>
        <w:t>plocha v zázemí dvora objednatele</w:t>
      </w:r>
    </w:p>
    <w:p w14:paraId="2784C814" w14:textId="06571517" w:rsidR="00AF4774" w:rsidRDefault="00AF4774" w:rsidP="00AF4774">
      <w:pPr>
        <w:pStyle w:val="odrkyChar"/>
        <w:numPr>
          <w:ilvl w:val="0"/>
          <w:numId w:val="33"/>
        </w:numPr>
        <w:spacing w:before="0" w:after="0" w:line="252" w:lineRule="auto"/>
        <w:rPr>
          <w:rFonts w:ascii="Calibri" w:hAnsi="Calibri"/>
        </w:rPr>
      </w:pPr>
      <w:r w:rsidRPr="00AF4774">
        <w:rPr>
          <w:rFonts w:ascii="Calibri" w:hAnsi="Calibri"/>
        </w:rPr>
        <w:t>je definována místem plnění dle přílohy č. 2 této smlouvy, která obsahuje rámcová zákres lokality, kde bude realizován předmět projektu</w:t>
      </w:r>
    </w:p>
    <w:p w14:paraId="2670A209" w14:textId="77777777" w:rsidR="00FD2B97" w:rsidRDefault="00FD2B97" w:rsidP="00811626">
      <w:pPr>
        <w:pStyle w:val="odrkyChar"/>
        <w:spacing w:before="0" w:after="0" w:line="252" w:lineRule="auto"/>
        <w:rPr>
          <w:rFonts w:ascii="Calibri" w:hAnsi="Calibri"/>
        </w:rPr>
      </w:pPr>
    </w:p>
    <w:p w14:paraId="4A04EADE" w14:textId="77777777" w:rsidR="00FD2B97" w:rsidRDefault="00FD2B97" w:rsidP="00E94999">
      <w:pPr>
        <w:pStyle w:val="odrkyChar"/>
        <w:numPr>
          <w:ilvl w:val="0"/>
          <w:numId w:val="29"/>
        </w:numPr>
        <w:spacing w:before="0" w:after="0" w:line="252" w:lineRule="auto"/>
        <w:rPr>
          <w:rFonts w:ascii="Calibri" w:hAnsi="Calibri"/>
        </w:rPr>
      </w:pPr>
      <w:r>
        <w:rPr>
          <w:rFonts w:ascii="Calibri" w:hAnsi="Calibri"/>
        </w:rPr>
        <w:t>Ž</w:t>
      </w:r>
      <w:r w:rsidRPr="00A50AC6">
        <w:rPr>
          <w:rFonts w:ascii="Calibri" w:hAnsi="Calibri"/>
        </w:rPr>
        <w:t>ádost o dotaci</w:t>
      </w:r>
    </w:p>
    <w:p w14:paraId="39B317F2" w14:textId="77777777" w:rsidR="00FD2B97" w:rsidRPr="00FC7739" w:rsidRDefault="00FD2B97" w:rsidP="00FC7739">
      <w:pPr>
        <w:pStyle w:val="odrkyChar"/>
        <w:numPr>
          <w:ilvl w:val="1"/>
          <w:numId w:val="29"/>
        </w:numPr>
        <w:spacing w:before="0" w:after="0" w:line="252" w:lineRule="auto"/>
        <w:rPr>
          <w:rFonts w:ascii="Calibri" w:hAnsi="Calibri" w:cs="Calibri"/>
        </w:rPr>
      </w:pPr>
      <w:r w:rsidRPr="00FC7739">
        <w:rPr>
          <w:rFonts w:ascii="Calibri" w:hAnsi="Calibri"/>
          <w:color w:val="000000"/>
        </w:rPr>
        <w:t xml:space="preserve">získání informací o daném projektu (prostudování technických, věcných a finančních parametrů projektu, optimalizace projektu s ohledem na hodnotící kritéria) </w:t>
      </w:r>
    </w:p>
    <w:p w14:paraId="26AA7BD4" w14:textId="77777777" w:rsidR="00FD2B97" w:rsidRPr="00FC7739" w:rsidRDefault="00FD2B97" w:rsidP="00FC7739">
      <w:pPr>
        <w:pStyle w:val="odrkyChar"/>
        <w:numPr>
          <w:ilvl w:val="1"/>
          <w:numId w:val="29"/>
        </w:numPr>
        <w:spacing w:before="0" w:after="0" w:line="252" w:lineRule="auto"/>
        <w:rPr>
          <w:rFonts w:ascii="Calibri" w:hAnsi="Calibri" w:cs="Calibri"/>
        </w:rPr>
      </w:pPr>
      <w:r w:rsidRPr="00FC7739">
        <w:rPr>
          <w:rFonts w:ascii="Calibri" w:hAnsi="Calibri"/>
          <w:color w:val="000000"/>
        </w:rPr>
        <w:t>zpracování žádosti o dotaci (zpracování textových a číselných podkladů pro vyplnění elektronického formuláře žádosti v souladu se zněním výzvy a s aktuálními požadavky uvedenými v relevantních závazných dokumentech programu OPŽP</w:t>
      </w:r>
      <w:r>
        <w:rPr>
          <w:rFonts w:ascii="Calibri" w:hAnsi="Calibri"/>
          <w:color w:val="000000"/>
        </w:rPr>
        <w:t>, případně NPO</w:t>
      </w:r>
      <w:r w:rsidRPr="00FC7739">
        <w:rPr>
          <w:rFonts w:ascii="Calibri" w:hAnsi="Calibri"/>
          <w:color w:val="000000"/>
        </w:rPr>
        <w:t xml:space="preserve"> </w:t>
      </w:r>
    </w:p>
    <w:p w14:paraId="755D307B" w14:textId="77777777" w:rsidR="00FD2B97" w:rsidRPr="00FC7739" w:rsidRDefault="00FD2B97" w:rsidP="00FC7739">
      <w:pPr>
        <w:pStyle w:val="odrkyChar"/>
        <w:numPr>
          <w:ilvl w:val="1"/>
          <w:numId w:val="29"/>
        </w:numPr>
        <w:spacing w:before="0" w:after="0" w:line="252" w:lineRule="auto"/>
        <w:rPr>
          <w:rFonts w:ascii="Calibri" w:hAnsi="Calibri" w:cs="Calibri"/>
        </w:rPr>
      </w:pPr>
      <w:r w:rsidRPr="00FC7739">
        <w:rPr>
          <w:rFonts w:ascii="Calibri" w:hAnsi="Calibri"/>
          <w:color w:val="000000"/>
        </w:rPr>
        <w:t xml:space="preserve">zpracování vybraných příloh </w:t>
      </w:r>
    </w:p>
    <w:p w14:paraId="1319CEEE" w14:textId="77777777" w:rsidR="00FD2B97" w:rsidRPr="00FC7739" w:rsidRDefault="00FD2B97" w:rsidP="00FC7739">
      <w:pPr>
        <w:pStyle w:val="odrkyChar"/>
        <w:numPr>
          <w:ilvl w:val="1"/>
          <w:numId w:val="29"/>
        </w:numPr>
        <w:spacing w:before="0" w:after="0" w:line="252" w:lineRule="auto"/>
        <w:rPr>
          <w:rFonts w:ascii="Calibri" w:hAnsi="Calibri" w:cs="Calibri"/>
        </w:rPr>
      </w:pPr>
      <w:r w:rsidRPr="00FC7739">
        <w:rPr>
          <w:rFonts w:ascii="Calibri" w:hAnsi="Calibri"/>
          <w:color w:val="000000"/>
        </w:rPr>
        <w:t xml:space="preserve">kompletaci všech povinných i nepovinných příloh k žádosti </w:t>
      </w:r>
    </w:p>
    <w:p w14:paraId="602437D5" w14:textId="77777777" w:rsidR="00FD2B97" w:rsidRPr="00FC7739" w:rsidRDefault="00FD2B97" w:rsidP="00FC7739">
      <w:pPr>
        <w:pStyle w:val="odrkyChar"/>
        <w:numPr>
          <w:ilvl w:val="1"/>
          <w:numId w:val="29"/>
        </w:numPr>
        <w:spacing w:before="0" w:after="0" w:line="252" w:lineRule="auto"/>
        <w:rPr>
          <w:rFonts w:ascii="Calibri" w:hAnsi="Calibri" w:cs="Calibri"/>
        </w:rPr>
      </w:pPr>
      <w:r w:rsidRPr="00FC7739">
        <w:rPr>
          <w:rFonts w:ascii="Calibri" w:hAnsi="Calibri"/>
          <w:color w:val="000000"/>
        </w:rPr>
        <w:t>komunikac</w:t>
      </w:r>
      <w:r>
        <w:rPr>
          <w:rFonts w:ascii="Calibri" w:hAnsi="Calibri"/>
          <w:color w:val="000000"/>
        </w:rPr>
        <w:t>e</w:t>
      </w:r>
      <w:r w:rsidRPr="00FC7739">
        <w:rPr>
          <w:rFonts w:ascii="Calibri" w:hAnsi="Calibri"/>
          <w:color w:val="000000"/>
        </w:rPr>
        <w:t xml:space="preserve"> s poskytovatelem dotace (kontakty s příslušnými úřady, průběžné konzultace zpracování podkladů s poskytovatelem dotace) </w:t>
      </w:r>
    </w:p>
    <w:p w14:paraId="687EC922" w14:textId="77777777" w:rsidR="00FD2B97" w:rsidRPr="00E75076" w:rsidRDefault="00FD2B97" w:rsidP="00FC7739">
      <w:pPr>
        <w:pStyle w:val="odrkyChar"/>
        <w:numPr>
          <w:ilvl w:val="1"/>
          <w:numId w:val="29"/>
        </w:numPr>
        <w:spacing w:before="0" w:after="0" w:line="252" w:lineRule="auto"/>
        <w:rPr>
          <w:rFonts w:ascii="Calibri" w:hAnsi="Calibri" w:cs="Calibri"/>
        </w:rPr>
      </w:pPr>
      <w:r w:rsidRPr="00FC7739">
        <w:rPr>
          <w:rFonts w:ascii="Calibri" w:hAnsi="Calibri"/>
          <w:color w:val="000000"/>
        </w:rPr>
        <w:t>spoluprác</w:t>
      </w:r>
      <w:r>
        <w:rPr>
          <w:rFonts w:ascii="Calibri" w:hAnsi="Calibri"/>
          <w:color w:val="000000"/>
        </w:rPr>
        <w:t>e</w:t>
      </w:r>
      <w:r w:rsidRPr="00FC7739">
        <w:rPr>
          <w:rFonts w:ascii="Calibri" w:hAnsi="Calibri"/>
          <w:color w:val="000000"/>
        </w:rPr>
        <w:t xml:space="preserve"> při úpravách žádosti či příloh, které případně vyplynou z požadavků poskytovatele dotace při posuzování přijatelnosti a kontrole formálních náležitostí žádosti</w:t>
      </w:r>
    </w:p>
    <w:p w14:paraId="62F706A0" w14:textId="5064F5B2" w:rsidR="00FD2B97" w:rsidRPr="00E57F1A" w:rsidRDefault="00FD2B97" w:rsidP="00FC7739">
      <w:pPr>
        <w:pStyle w:val="odrkyChar"/>
        <w:numPr>
          <w:ilvl w:val="1"/>
          <w:numId w:val="29"/>
        </w:numPr>
        <w:spacing w:before="0" w:after="0" w:line="252" w:lineRule="auto"/>
        <w:rPr>
          <w:rFonts w:ascii="Calibri" w:hAnsi="Calibri" w:cs="Calibri"/>
        </w:rPr>
      </w:pPr>
      <w:r w:rsidRPr="00E57F1A">
        <w:rPr>
          <w:rFonts w:ascii="Calibri" w:hAnsi="Calibri"/>
          <w:color w:val="000000"/>
        </w:rPr>
        <w:t xml:space="preserve">bude zpracována samostatně pro etapu 1, následně pak pro etapu 2 </w:t>
      </w:r>
    </w:p>
    <w:p w14:paraId="39C609D5" w14:textId="77777777" w:rsidR="00FD2B97" w:rsidRPr="00A50AC6" w:rsidRDefault="00FD2B97" w:rsidP="0040579C">
      <w:pPr>
        <w:pStyle w:val="odrkyChar"/>
        <w:spacing w:before="0" w:after="0" w:line="252" w:lineRule="auto"/>
        <w:ind w:left="720"/>
        <w:rPr>
          <w:rFonts w:ascii="Calibri" w:hAnsi="Calibri"/>
        </w:rPr>
      </w:pPr>
    </w:p>
    <w:p w14:paraId="7D7404D2" w14:textId="076A509D" w:rsidR="00FD2B97" w:rsidRDefault="00FD2B97" w:rsidP="00E94999">
      <w:pPr>
        <w:pStyle w:val="odrkyChar"/>
        <w:numPr>
          <w:ilvl w:val="0"/>
          <w:numId w:val="29"/>
        </w:numPr>
        <w:spacing w:before="0" w:after="0" w:line="252" w:lineRule="auto"/>
        <w:rPr>
          <w:rFonts w:ascii="Calibri" w:hAnsi="Calibri"/>
        </w:rPr>
      </w:pPr>
      <w:r>
        <w:rPr>
          <w:rFonts w:ascii="Calibri" w:hAnsi="Calibri"/>
        </w:rPr>
        <w:t>Z</w:t>
      </w:r>
      <w:r w:rsidRPr="00A50AC6">
        <w:rPr>
          <w:rFonts w:ascii="Calibri" w:hAnsi="Calibri"/>
        </w:rPr>
        <w:t>adávací dokumentace a organizace veřejné zakázky</w:t>
      </w:r>
      <w:r w:rsidR="00604848">
        <w:rPr>
          <w:rFonts w:ascii="Calibri" w:hAnsi="Calibri"/>
        </w:rPr>
        <w:t xml:space="preserve"> </w:t>
      </w:r>
      <w:r>
        <w:rPr>
          <w:rFonts w:ascii="Calibri" w:hAnsi="Calibri"/>
        </w:rPr>
        <w:t>v souladu se z. č. 134/2016 Sb., o zadávání veřejných zakázek, v platném znění, a v souladu s příslušnými Pravidly OPŽP (SFŽP) či NPO a směrnicí SM</w:t>
      </w:r>
      <w:r>
        <w:rPr>
          <w:rFonts w:ascii="Calibri" w:hAnsi="Calibri"/>
          <w:lang w:val="en-US"/>
        </w:rPr>
        <w:t>/</w:t>
      </w:r>
      <w:r>
        <w:rPr>
          <w:rFonts w:ascii="Calibri" w:hAnsi="Calibri"/>
        </w:rPr>
        <w:t>25 Zlínského kraje (zřizovatele objednatele), to vše v platném znění</w:t>
      </w:r>
    </w:p>
    <w:p w14:paraId="66E9E153" w14:textId="77777777" w:rsidR="00FD2B97" w:rsidRPr="00485842" w:rsidRDefault="00FD2B97" w:rsidP="00B85DDB">
      <w:pPr>
        <w:pStyle w:val="odrkyChar"/>
        <w:numPr>
          <w:ilvl w:val="1"/>
          <w:numId w:val="29"/>
        </w:numPr>
        <w:spacing w:before="0" w:after="0" w:line="252" w:lineRule="auto"/>
        <w:rPr>
          <w:rFonts w:ascii="Calibri" w:hAnsi="Calibri"/>
          <w:color w:val="000000"/>
        </w:rPr>
      </w:pPr>
      <w:r w:rsidRPr="00485842">
        <w:rPr>
          <w:rFonts w:ascii="Calibri" w:hAnsi="Calibri"/>
          <w:color w:val="000000"/>
        </w:rPr>
        <w:t xml:space="preserve">přípravu zakázky, zpracování </w:t>
      </w:r>
      <w:r>
        <w:rPr>
          <w:rFonts w:ascii="Calibri" w:hAnsi="Calibri"/>
          <w:color w:val="000000"/>
        </w:rPr>
        <w:t xml:space="preserve">zadávací dokumentace </w:t>
      </w:r>
      <w:r w:rsidRPr="00485842">
        <w:rPr>
          <w:rFonts w:ascii="Calibri" w:hAnsi="Calibri"/>
          <w:color w:val="000000"/>
        </w:rPr>
        <w:t>na základě předložených podkladů a pokynů zadavatele</w:t>
      </w:r>
      <w:r>
        <w:rPr>
          <w:rFonts w:ascii="Calibri" w:hAnsi="Calibri"/>
          <w:color w:val="000000"/>
        </w:rPr>
        <w:t xml:space="preserve"> (objednatele) včetně jejího rozeslání</w:t>
      </w:r>
      <w:r w:rsidRPr="00485842">
        <w:rPr>
          <w:rFonts w:ascii="Calibri" w:hAnsi="Calibri"/>
          <w:color w:val="000000"/>
        </w:rPr>
        <w:t xml:space="preserve"> </w:t>
      </w:r>
    </w:p>
    <w:p w14:paraId="357622DE" w14:textId="77777777" w:rsidR="00FD2B97" w:rsidRPr="001140B3" w:rsidRDefault="00FD2B97" w:rsidP="0040579C">
      <w:pPr>
        <w:pStyle w:val="odrkyChar"/>
        <w:numPr>
          <w:ilvl w:val="1"/>
          <w:numId w:val="29"/>
        </w:numPr>
        <w:spacing w:before="0" w:after="0" w:line="252" w:lineRule="auto"/>
        <w:rPr>
          <w:rFonts w:ascii="Calibri" w:hAnsi="Calibri"/>
          <w:color w:val="000000"/>
        </w:rPr>
      </w:pPr>
      <w:r w:rsidRPr="001140B3">
        <w:rPr>
          <w:rFonts w:ascii="Calibri" w:hAnsi="Calibri"/>
          <w:color w:val="000000"/>
        </w:rPr>
        <w:t xml:space="preserve">organizaci průběhu přijímání nabídek v zadávacím řízení </w:t>
      </w:r>
    </w:p>
    <w:p w14:paraId="10245FD7" w14:textId="77777777" w:rsidR="00FD2B97" w:rsidRPr="001140B3" w:rsidRDefault="00FD2B97" w:rsidP="0040579C">
      <w:pPr>
        <w:pStyle w:val="odrkyChar"/>
        <w:numPr>
          <w:ilvl w:val="1"/>
          <w:numId w:val="29"/>
        </w:numPr>
        <w:spacing w:before="0" w:after="0" w:line="252" w:lineRule="auto"/>
        <w:rPr>
          <w:rFonts w:ascii="Calibri" w:hAnsi="Calibri"/>
          <w:color w:val="000000"/>
        </w:rPr>
      </w:pPr>
      <w:r w:rsidRPr="001140B3">
        <w:rPr>
          <w:rFonts w:ascii="Calibri" w:hAnsi="Calibri"/>
          <w:color w:val="000000"/>
        </w:rPr>
        <w:t xml:space="preserve">odbornou spolupráci při otevírání obálek s nabídkami včetně vypracování příslušné dokumentace, protokolu a dalších podkladů pro rozhodnutí zadavatele </w:t>
      </w:r>
    </w:p>
    <w:p w14:paraId="5E7D6FA1" w14:textId="77777777" w:rsidR="00FD2B97" w:rsidRPr="001140B3" w:rsidRDefault="00FD2B97" w:rsidP="0040579C">
      <w:pPr>
        <w:pStyle w:val="odrkyChar"/>
        <w:numPr>
          <w:ilvl w:val="1"/>
          <w:numId w:val="29"/>
        </w:numPr>
        <w:spacing w:before="0" w:after="0" w:line="252" w:lineRule="auto"/>
        <w:rPr>
          <w:rFonts w:ascii="Calibri" w:hAnsi="Calibri"/>
          <w:color w:val="000000"/>
        </w:rPr>
      </w:pPr>
      <w:r w:rsidRPr="001140B3">
        <w:rPr>
          <w:rFonts w:ascii="Calibri" w:hAnsi="Calibri"/>
          <w:color w:val="000000"/>
        </w:rPr>
        <w:t xml:space="preserve">zpracování a odeslání oznámení rozhodnutí zadavatele o výsledku zakázky </w:t>
      </w:r>
    </w:p>
    <w:p w14:paraId="0D3059FE" w14:textId="14A35694" w:rsidR="00FD2B97" w:rsidRPr="001140B3" w:rsidRDefault="00FD2B97" w:rsidP="0040579C">
      <w:pPr>
        <w:pStyle w:val="odrkyChar"/>
        <w:numPr>
          <w:ilvl w:val="1"/>
          <w:numId w:val="29"/>
        </w:numPr>
        <w:spacing w:before="0" w:after="0" w:line="252" w:lineRule="auto"/>
        <w:rPr>
          <w:rFonts w:ascii="Calibri" w:hAnsi="Calibri"/>
          <w:color w:val="000000"/>
        </w:rPr>
      </w:pPr>
      <w:r w:rsidRPr="001140B3">
        <w:rPr>
          <w:rFonts w:ascii="Calibri" w:hAnsi="Calibri"/>
          <w:color w:val="000000"/>
        </w:rPr>
        <w:t xml:space="preserve">vypracování stanoviska zadavatele v případě podání námitek a jejich projednání s dotyčným </w:t>
      </w:r>
      <w:r>
        <w:rPr>
          <w:rFonts w:ascii="Calibri" w:hAnsi="Calibri"/>
          <w:color w:val="000000"/>
        </w:rPr>
        <w:t xml:space="preserve">účastníkem </w:t>
      </w:r>
    </w:p>
    <w:p w14:paraId="12F92B56" w14:textId="77777777" w:rsidR="00FD2B97" w:rsidRDefault="00FD2B97" w:rsidP="0040579C">
      <w:pPr>
        <w:pStyle w:val="odrkyChar"/>
        <w:numPr>
          <w:ilvl w:val="1"/>
          <w:numId w:val="29"/>
        </w:numPr>
        <w:spacing w:before="0" w:after="0" w:line="252" w:lineRule="auto"/>
        <w:rPr>
          <w:rFonts w:ascii="Calibri" w:hAnsi="Calibri"/>
          <w:color w:val="000000"/>
        </w:rPr>
      </w:pPr>
      <w:r w:rsidRPr="001140B3">
        <w:rPr>
          <w:rFonts w:ascii="Calibri" w:hAnsi="Calibri"/>
          <w:color w:val="000000"/>
        </w:rPr>
        <w:t xml:space="preserve">zajištění řádného průběhu a ukončení zakázky </w:t>
      </w:r>
    </w:p>
    <w:p w14:paraId="7C002F58" w14:textId="285A44DD" w:rsidR="00FD2B97" w:rsidRPr="0028711A" w:rsidRDefault="00FD2B97" w:rsidP="0040579C">
      <w:pPr>
        <w:pStyle w:val="odrkyChar"/>
        <w:numPr>
          <w:ilvl w:val="1"/>
          <w:numId w:val="29"/>
        </w:numPr>
        <w:spacing w:before="0" w:after="0" w:line="252" w:lineRule="auto"/>
        <w:rPr>
          <w:rFonts w:ascii="Calibri" w:hAnsi="Calibri" w:cs="Calibri"/>
        </w:rPr>
      </w:pPr>
      <w:r>
        <w:rPr>
          <w:rFonts w:ascii="Calibri" w:hAnsi="Calibri"/>
          <w:color w:val="000000"/>
        </w:rPr>
        <w:t>bude zpracována samostatně pro etapu 1, následně pak pro etapu 2 projektu</w:t>
      </w:r>
      <w:r w:rsidRPr="00FC7739">
        <w:rPr>
          <w:rFonts w:ascii="Calibri" w:hAnsi="Calibri"/>
          <w:color w:val="000000"/>
        </w:rPr>
        <w:t xml:space="preserve"> </w:t>
      </w:r>
    </w:p>
    <w:p w14:paraId="2A109A98" w14:textId="77777777" w:rsidR="00771B3B" w:rsidRPr="00FC7739" w:rsidRDefault="00771B3B" w:rsidP="0028711A">
      <w:pPr>
        <w:pStyle w:val="odrkyChar"/>
        <w:spacing w:before="0" w:after="0" w:line="252" w:lineRule="auto"/>
        <w:ind w:left="1440"/>
        <w:rPr>
          <w:rFonts w:ascii="Calibri" w:hAnsi="Calibri" w:cs="Calibri"/>
        </w:rPr>
      </w:pPr>
    </w:p>
    <w:p w14:paraId="2E255082" w14:textId="77777777" w:rsidR="00FD2B97" w:rsidRDefault="00FD2B97" w:rsidP="00E94999">
      <w:pPr>
        <w:pStyle w:val="odrkyChar"/>
        <w:numPr>
          <w:ilvl w:val="0"/>
          <w:numId w:val="29"/>
        </w:numPr>
        <w:spacing w:before="0" w:after="0" w:line="252" w:lineRule="auto"/>
        <w:rPr>
          <w:rFonts w:ascii="Calibri" w:hAnsi="Calibri"/>
        </w:rPr>
      </w:pPr>
      <w:r w:rsidRPr="00536716">
        <w:rPr>
          <w:rFonts w:ascii="Calibri" w:hAnsi="Calibri"/>
        </w:rPr>
        <w:t>Manažerské řízení přípravy a realizace projektu</w:t>
      </w:r>
    </w:p>
    <w:p w14:paraId="688E69B6" w14:textId="77777777" w:rsidR="00FD2B97" w:rsidRPr="001140B3" w:rsidRDefault="00FD2B97" w:rsidP="0037779D">
      <w:pPr>
        <w:pStyle w:val="odrkyChar"/>
        <w:numPr>
          <w:ilvl w:val="1"/>
          <w:numId w:val="29"/>
        </w:numPr>
        <w:spacing w:before="0" w:after="0" w:line="252" w:lineRule="auto"/>
        <w:rPr>
          <w:rFonts w:ascii="Calibri" w:hAnsi="Calibri"/>
          <w:color w:val="000000"/>
        </w:rPr>
      </w:pPr>
      <w:r w:rsidRPr="001140B3">
        <w:rPr>
          <w:rFonts w:ascii="Calibri" w:hAnsi="Calibri"/>
          <w:color w:val="000000"/>
        </w:rPr>
        <w:t xml:space="preserve">kompletaci a odevzdání všech povinných i nepovinných příloh </w:t>
      </w:r>
      <w:r>
        <w:rPr>
          <w:rFonts w:ascii="Calibri" w:hAnsi="Calibri"/>
          <w:color w:val="000000"/>
        </w:rPr>
        <w:t xml:space="preserve">žádosti o dotaci </w:t>
      </w:r>
      <w:r w:rsidRPr="001140B3">
        <w:rPr>
          <w:rFonts w:ascii="Calibri" w:hAnsi="Calibri"/>
          <w:color w:val="000000"/>
        </w:rPr>
        <w:t>předkládaných před Rozhodnutím o poskytnutí dotace dle požadavků OPŽP</w:t>
      </w:r>
      <w:r>
        <w:rPr>
          <w:rFonts w:ascii="Calibri" w:hAnsi="Calibri"/>
          <w:color w:val="000000"/>
        </w:rPr>
        <w:t>, příp. NPO</w:t>
      </w:r>
      <w:r w:rsidRPr="001140B3">
        <w:rPr>
          <w:rFonts w:ascii="Calibri" w:hAnsi="Calibri"/>
          <w:color w:val="000000"/>
        </w:rPr>
        <w:t xml:space="preserve"> (zejména ověřování úplnosti a formálních náležitostí příloh) </w:t>
      </w:r>
    </w:p>
    <w:p w14:paraId="3A7A46D5" w14:textId="77777777" w:rsidR="00FD2B97" w:rsidRPr="001140B3" w:rsidRDefault="00FD2B97" w:rsidP="0037779D">
      <w:pPr>
        <w:pStyle w:val="odrkyChar"/>
        <w:numPr>
          <w:ilvl w:val="1"/>
          <w:numId w:val="29"/>
        </w:numPr>
        <w:spacing w:before="0" w:after="0" w:line="252" w:lineRule="auto"/>
        <w:rPr>
          <w:rFonts w:ascii="Calibri" w:hAnsi="Calibri"/>
          <w:color w:val="000000"/>
        </w:rPr>
      </w:pPr>
      <w:r w:rsidRPr="001140B3">
        <w:rPr>
          <w:rFonts w:ascii="Calibri" w:hAnsi="Calibri"/>
          <w:color w:val="000000"/>
        </w:rPr>
        <w:t xml:space="preserve">komunikaci s poskytovatelem dotace (kontakty s příslušnými úřady, průběžné konzultace zpracování podkladů s poskytovatelem dotace) </w:t>
      </w:r>
    </w:p>
    <w:p w14:paraId="7FFC1970" w14:textId="77777777" w:rsidR="00FD2B97" w:rsidRPr="001140B3" w:rsidRDefault="00FD2B97" w:rsidP="0037779D">
      <w:pPr>
        <w:pStyle w:val="odrkyChar"/>
        <w:numPr>
          <w:ilvl w:val="1"/>
          <w:numId w:val="29"/>
        </w:numPr>
        <w:spacing w:before="0" w:after="0" w:line="252" w:lineRule="auto"/>
        <w:rPr>
          <w:rFonts w:ascii="Calibri" w:hAnsi="Calibri"/>
          <w:color w:val="000000"/>
        </w:rPr>
      </w:pPr>
      <w:r w:rsidRPr="001140B3">
        <w:rPr>
          <w:rFonts w:ascii="Calibri" w:hAnsi="Calibri"/>
          <w:color w:val="000000"/>
        </w:rPr>
        <w:t xml:space="preserve">spolupráci při úpravách příloh, které případně vyplynou z požadavků poskytovatele dotace </w:t>
      </w:r>
    </w:p>
    <w:p w14:paraId="0568E982" w14:textId="77777777" w:rsidR="00FD2B97" w:rsidRPr="001140B3" w:rsidRDefault="00FD2B97" w:rsidP="0037779D">
      <w:pPr>
        <w:pStyle w:val="odrkyChar"/>
        <w:numPr>
          <w:ilvl w:val="1"/>
          <w:numId w:val="29"/>
        </w:numPr>
        <w:spacing w:before="0" w:after="0" w:line="252" w:lineRule="auto"/>
        <w:rPr>
          <w:rFonts w:ascii="Calibri" w:hAnsi="Calibri"/>
          <w:color w:val="000000"/>
        </w:rPr>
      </w:pPr>
      <w:r w:rsidRPr="001140B3">
        <w:rPr>
          <w:rFonts w:ascii="Calibri" w:hAnsi="Calibri"/>
          <w:color w:val="000000"/>
        </w:rPr>
        <w:t xml:space="preserve">hlášení změn, pokud v projektu nastanou </w:t>
      </w:r>
    </w:p>
    <w:p w14:paraId="24D2D19B" w14:textId="77777777" w:rsidR="00FD2B97" w:rsidRPr="001140B3" w:rsidRDefault="00FD2B97" w:rsidP="0037779D">
      <w:pPr>
        <w:pStyle w:val="odrkyChar"/>
        <w:numPr>
          <w:ilvl w:val="1"/>
          <w:numId w:val="29"/>
        </w:numPr>
        <w:spacing w:before="0" w:after="0" w:line="252" w:lineRule="auto"/>
        <w:rPr>
          <w:rFonts w:ascii="Calibri" w:hAnsi="Calibri"/>
          <w:color w:val="000000"/>
        </w:rPr>
      </w:pPr>
      <w:r w:rsidRPr="001140B3">
        <w:rPr>
          <w:rFonts w:ascii="Calibri" w:hAnsi="Calibri"/>
          <w:color w:val="000000"/>
        </w:rPr>
        <w:t xml:space="preserve">zpracování průběžných žádostí o platbu včetně kompletace všech příloh předkládaných společně s žádostí o platbu a jejich odevzdání na místo určené poskytovatelem dotace </w:t>
      </w:r>
    </w:p>
    <w:p w14:paraId="46BFF5AF" w14:textId="77777777" w:rsidR="00FD2B97" w:rsidRPr="0037779D" w:rsidRDefault="00FD2B97" w:rsidP="0037779D">
      <w:pPr>
        <w:pStyle w:val="odrkyChar"/>
        <w:numPr>
          <w:ilvl w:val="1"/>
          <w:numId w:val="29"/>
        </w:numPr>
        <w:spacing w:before="0" w:after="0" w:line="252" w:lineRule="auto"/>
        <w:rPr>
          <w:rFonts w:ascii="Calibri" w:hAnsi="Calibri" w:cs="Calibri"/>
        </w:rPr>
      </w:pPr>
      <w:r>
        <w:rPr>
          <w:rFonts w:ascii="Calibri" w:hAnsi="Calibri"/>
          <w:color w:val="000000"/>
        </w:rPr>
        <w:t>bude zpracována samostatně pro etapu 1, následně pak pro etapu 2 projektu</w:t>
      </w:r>
      <w:r w:rsidRPr="00FC7739">
        <w:rPr>
          <w:rFonts w:ascii="Calibri" w:hAnsi="Calibri"/>
          <w:color w:val="000000"/>
        </w:rPr>
        <w:t xml:space="preserve"> </w:t>
      </w:r>
    </w:p>
    <w:p w14:paraId="4D411443" w14:textId="77777777" w:rsidR="00FD2B97" w:rsidRDefault="00FD2B97" w:rsidP="00430C8E">
      <w:pPr>
        <w:pStyle w:val="odrkyChar"/>
        <w:spacing w:before="0" w:after="0" w:line="252" w:lineRule="auto"/>
        <w:rPr>
          <w:rFonts w:ascii="Calibri" w:hAnsi="Calibri"/>
        </w:rPr>
      </w:pPr>
    </w:p>
    <w:p w14:paraId="54B33870" w14:textId="77777777" w:rsidR="00FD2B97" w:rsidRPr="008B24C4" w:rsidRDefault="00FD2B97" w:rsidP="00430C8E">
      <w:pPr>
        <w:pStyle w:val="odrkyChar"/>
        <w:spacing w:before="0" w:after="0" w:line="252" w:lineRule="auto"/>
        <w:rPr>
          <w:rFonts w:ascii="Calibri" w:hAnsi="Calibri"/>
        </w:rPr>
      </w:pPr>
      <w:r w:rsidRPr="008B24C4">
        <w:rPr>
          <w:rFonts w:ascii="Calibri" w:hAnsi="Calibri"/>
        </w:rPr>
        <w:t xml:space="preserve">Všechny shora uvedené položky se považují za části Díla. Veškeré odchylky od specifikace předmětu díla (tj. vícepráce a </w:t>
      </w:r>
      <w:proofErr w:type="spellStart"/>
      <w:r w:rsidRPr="008B24C4">
        <w:rPr>
          <w:rFonts w:ascii="Calibri" w:hAnsi="Calibri"/>
        </w:rPr>
        <w:t>méněpráce</w:t>
      </w:r>
      <w:proofErr w:type="spellEnd"/>
      <w:r w:rsidRPr="008B24C4">
        <w:rPr>
          <w:rFonts w:ascii="Calibri" w:hAnsi="Calibri"/>
        </w:rPr>
        <w:t xml:space="preserve">) mohou být prováděny (resp. u </w:t>
      </w:r>
      <w:proofErr w:type="spellStart"/>
      <w:r w:rsidRPr="008B24C4">
        <w:rPr>
          <w:rFonts w:ascii="Calibri" w:hAnsi="Calibri"/>
        </w:rPr>
        <w:t>méněprací</w:t>
      </w:r>
      <w:proofErr w:type="spellEnd"/>
      <w:r w:rsidRPr="008B24C4">
        <w:rPr>
          <w:rFonts w:ascii="Calibri" w:hAnsi="Calibri"/>
        </w:rPr>
        <w:t xml:space="preserve"> neprováděny) poskytovatelem pouze na základě poskytovatelem akceptovaného požadavku objednatele (požadavek i jeho akceptaci, jakož i dohoda o termínu a ceně víceprací a </w:t>
      </w:r>
      <w:proofErr w:type="spellStart"/>
      <w:r w:rsidRPr="008B24C4">
        <w:rPr>
          <w:rFonts w:ascii="Calibri" w:hAnsi="Calibri"/>
        </w:rPr>
        <w:t>méněprací</w:t>
      </w:r>
      <w:proofErr w:type="spellEnd"/>
      <w:r w:rsidRPr="008B24C4">
        <w:rPr>
          <w:rFonts w:ascii="Calibri" w:hAnsi="Calibri"/>
        </w:rPr>
        <w:t xml:space="preserve">, lze přitom činit písemně, e-mailem, telefonicky i ústně). </w:t>
      </w:r>
    </w:p>
    <w:p w14:paraId="7A890251" w14:textId="77777777" w:rsidR="00FD2B97" w:rsidRPr="008B24C4" w:rsidRDefault="00FD2B97" w:rsidP="00430C8E">
      <w:pPr>
        <w:pStyle w:val="odrkyChar"/>
        <w:spacing w:before="0" w:after="0" w:line="252" w:lineRule="auto"/>
        <w:jc w:val="center"/>
        <w:rPr>
          <w:rFonts w:ascii="Calibri" w:hAnsi="Calibri"/>
          <w:b/>
        </w:rPr>
      </w:pPr>
    </w:p>
    <w:p w14:paraId="752AD143" w14:textId="77777777" w:rsidR="00FD2B97" w:rsidRPr="008B24C4" w:rsidRDefault="00FD2B97" w:rsidP="00E94999">
      <w:pPr>
        <w:pStyle w:val="odrkyChar"/>
        <w:numPr>
          <w:ilvl w:val="0"/>
          <w:numId w:val="29"/>
        </w:numPr>
        <w:spacing w:before="0" w:after="0" w:line="252" w:lineRule="auto"/>
        <w:jc w:val="center"/>
        <w:rPr>
          <w:rFonts w:ascii="Calibri" w:hAnsi="Calibri"/>
          <w:b/>
        </w:rPr>
      </w:pPr>
      <w:r w:rsidRPr="008B24C4">
        <w:rPr>
          <w:rFonts w:ascii="Calibri" w:hAnsi="Calibri"/>
          <w:b/>
        </w:rPr>
        <w:t>Způsob realizace Díla</w:t>
      </w:r>
    </w:p>
    <w:p w14:paraId="06AAF0A7" w14:textId="77777777" w:rsidR="00FD2B97" w:rsidRPr="008B24C4" w:rsidRDefault="00FD2B97" w:rsidP="00430C8E">
      <w:pPr>
        <w:pStyle w:val="odrkyChar"/>
        <w:spacing w:before="0" w:after="0" w:line="252" w:lineRule="auto"/>
        <w:rPr>
          <w:rFonts w:ascii="Calibri" w:hAnsi="Calibri"/>
        </w:rPr>
      </w:pPr>
    </w:p>
    <w:p w14:paraId="66DEED24" w14:textId="77777777" w:rsidR="00FD2B97" w:rsidRDefault="00FD2B97" w:rsidP="00430C8E">
      <w:pPr>
        <w:numPr>
          <w:ilvl w:val="0"/>
          <w:numId w:val="10"/>
        </w:numPr>
        <w:suppressAutoHyphens/>
        <w:spacing w:after="0" w:line="252" w:lineRule="auto"/>
        <w:ind w:left="284" w:hanging="284"/>
      </w:pPr>
      <w:r w:rsidRPr="008B24C4">
        <w:t>Při realizaci Díla bude poskytovatel postupovat v souladu s:</w:t>
      </w:r>
    </w:p>
    <w:p w14:paraId="113C59F2" w14:textId="77777777" w:rsidR="00FD2B97" w:rsidRPr="008B24C4" w:rsidRDefault="00FD2B97" w:rsidP="00430C8E">
      <w:pPr>
        <w:pStyle w:val="Odstavecseseznamem"/>
        <w:numPr>
          <w:ilvl w:val="0"/>
          <w:numId w:val="14"/>
        </w:numPr>
        <w:suppressAutoHyphens/>
        <w:spacing w:after="0" w:line="252" w:lineRule="auto"/>
        <w:ind w:left="709" w:hanging="283"/>
        <w:contextualSpacing w:val="0"/>
      </w:pPr>
      <w:r w:rsidRPr="008B24C4">
        <w:t xml:space="preserve">platnou legislativou </w:t>
      </w:r>
    </w:p>
    <w:p w14:paraId="5353408D" w14:textId="3FF6C295" w:rsidR="00FD2B97" w:rsidRPr="008B24C4" w:rsidRDefault="00FD2B97" w:rsidP="00430C8E">
      <w:pPr>
        <w:pStyle w:val="Odstavecseseznamem"/>
        <w:numPr>
          <w:ilvl w:val="0"/>
          <w:numId w:val="14"/>
        </w:numPr>
        <w:suppressAutoHyphens/>
        <w:spacing w:after="0" w:line="252" w:lineRule="auto"/>
        <w:ind w:left="709" w:hanging="283"/>
        <w:contextualSpacing w:val="0"/>
      </w:pPr>
      <w:r w:rsidRPr="008B24C4">
        <w:t>rozhodnutími dotčených orgánů a organizací</w:t>
      </w:r>
      <w:r w:rsidR="000D7113">
        <w:t xml:space="preserve"> (Rada Zlínského kraje či Zastupitelstvo Zlínského kraje)</w:t>
      </w:r>
      <w:r w:rsidRPr="008B24C4">
        <w:t>, pakliže s nimi byl poskytovatel ze strany objednatele seznámen (vč. jejich znění)</w:t>
      </w:r>
    </w:p>
    <w:p w14:paraId="3BE03E6F" w14:textId="77777777" w:rsidR="00FD2B97" w:rsidRPr="00EF56C4" w:rsidRDefault="00FD2B97" w:rsidP="00430C8E">
      <w:pPr>
        <w:numPr>
          <w:ilvl w:val="0"/>
          <w:numId w:val="10"/>
        </w:numPr>
        <w:suppressAutoHyphens/>
        <w:spacing w:after="0" w:line="252" w:lineRule="auto"/>
        <w:ind w:left="284" w:hanging="284"/>
        <w:jc w:val="both"/>
      </w:pPr>
      <w:r w:rsidRPr="00EF56C4">
        <w:t>Objednatel se zavazuje na své náklady poskytovat poskytovateli veškerou poskytovatelem vyžádanou součinnost nezbytnou pro řádné provádění Díla, zejm. předávat poskytovateli veškeré poskytovatelem požadované dokumenty (vč. dokumentů právních, finančních, daňových, technických</w:t>
      </w:r>
      <w:r>
        <w:t xml:space="preserve"> </w:t>
      </w:r>
      <w:r w:rsidRPr="00EF56C4">
        <w:t>apod.), informace, kontakty atd. Součinnost bude objednatelem poskytována bezodkladně, nebude-li z požadavku poskytovatele vyplývat jinak. Pokud objednatel v rámci součinnosti poskytne poskytovateli podklady nutné k provádění Díla, poskytovatel se zavazuje tyto podklady nevyužívat jinak</w:t>
      </w:r>
      <w:r>
        <w:t xml:space="preserve"> </w:t>
      </w:r>
      <w:r w:rsidRPr="00EF56C4">
        <w:t xml:space="preserve">než pro provedení Díla, vyjma jejich případného poskytnutí svým </w:t>
      </w:r>
      <w:r w:rsidRPr="00EF56C4">
        <w:lastRenderedPageBreak/>
        <w:t xml:space="preserve">poradcům (účetním, daňovým, právním) a vyjma plnění povinnosti k předložení či vydání takových </w:t>
      </w:r>
      <w:r w:rsidRPr="009D7B95">
        <w:rPr>
          <w:rFonts w:cs="Arial"/>
          <w:lang w:eastAsia="ar-SA"/>
        </w:rPr>
        <w:t>podkladů uložených právními předpisy či rozhodnutí</w:t>
      </w:r>
      <w:r>
        <w:rPr>
          <w:rFonts w:cs="Arial"/>
          <w:lang w:eastAsia="ar-SA"/>
        </w:rPr>
        <w:t xml:space="preserve"> </w:t>
      </w:r>
      <w:r w:rsidRPr="009D7B95">
        <w:rPr>
          <w:rFonts w:cs="Arial"/>
          <w:lang w:eastAsia="ar-SA"/>
        </w:rPr>
        <w:t>mi orgánu veřejné moci.</w:t>
      </w:r>
    </w:p>
    <w:p w14:paraId="27CE5985" w14:textId="77777777" w:rsidR="00FD2B97" w:rsidRDefault="00FD2B97" w:rsidP="00E94999">
      <w:pPr>
        <w:pStyle w:val="odrkyChar"/>
        <w:numPr>
          <w:ilvl w:val="0"/>
          <w:numId w:val="29"/>
        </w:numPr>
        <w:spacing w:before="0" w:after="0" w:line="252" w:lineRule="auto"/>
        <w:jc w:val="center"/>
        <w:rPr>
          <w:rFonts w:ascii="Calibri" w:hAnsi="Calibri"/>
          <w:b/>
        </w:rPr>
      </w:pPr>
      <w:r w:rsidRPr="008B24C4">
        <w:rPr>
          <w:rFonts w:ascii="Calibri" w:hAnsi="Calibri"/>
          <w:b/>
        </w:rPr>
        <w:t>Předání výstupů</w:t>
      </w:r>
    </w:p>
    <w:p w14:paraId="324CFC0A" w14:textId="77777777" w:rsidR="00FD2B97" w:rsidRPr="00EC69EC" w:rsidRDefault="00FD2B97" w:rsidP="00430C8E">
      <w:pPr>
        <w:pStyle w:val="odrkyChar"/>
        <w:spacing w:before="0" w:after="0" w:line="252" w:lineRule="auto"/>
        <w:ind w:left="1080"/>
        <w:rPr>
          <w:rFonts w:ascii="Calibri" w:hAnsi="Calibri"/>
          <w:b/>
        </w:rPr>
      </w:pPr>
    </w:p>
    <w:p w14:paraId="4E6DD25D" w14:textId="53470389" w:rsidR="00FD2B97" w:rsidRDefault="00FD2B97" w:rsidP="00AC7273">
      <w:pPr>
        <w:pStyle w:val="Nadpis"/>
        <w:numPr>
          <w:ilvl w:val="0"/>
          <w:numId w:val="32"/>
        </w:numPr>
        <w:spacing w:line="252" w:lineRule="auto"/>
        <w:jc w:val="both"/>
        <w:rPr>
          <w:rFonts w:ascii="Calibri" w:hAnsi="Calibri" w:cs="Arial"/>
          <w:b w:val="0"/>
          <w:sz w:val="22"/>
          <w:szCs w:val="22"/>
        </w:rPr>
      </w:pPr>
      <w:r w:rsidRPr="008B24C4">
        <w:rPr>
          <w:rFonts w:ascii="Calibri" w:hAnsi="Calibri" w:cs="Arial"/>
          <w:b w:val="0"/>
          <w:sz w:val="22"/>
          <w:szCs w:val="22"/>
        </w:rPr>
        <w:t xml:space="preserve">Za objednatele bude veškeré výstupy částí realizace Díla (tj. </w:t>
      </w:r>
      <w:r w:rsidRPr="008B24C4">
        <w:rPr>
          <w:rFonts w:ascii="Calibri" w:hAnsi="Calibri"/>
          <w:b w:val="0"/>
          <w:sz w:val="22"/>
          <w:szCs w:val="22"/>
        </w:rPr>
        <w:t>dokumenty vypracované poskytovatelem v rámci provádění Díla)</w:t>
      </w:r>
      <w:r w:rsidRPr="008B24C4">
        <w:rPr>
          <w:rFonts w:ascii="Calibri" w:hAnsi="Calibri" w:cs="Arial"/>
          <w:b w:val="0"/>
          <w:sz w:val="22"/>
          <w:szCs w:val="22"/>
        </w:rPr>
        <w:t xml:space="preserve"> přebírat kontaktní osoba objednatele, kterou je osoba dle čl. I. této smlouvy. Objednatel je oprávněn kontaktní osobu kdykoli jednostranně změnit</w:t>
      </w:r>
      <w:r>
        <w:rPr>
          <w:rFonts w:ascii="Calibri" w:hAnsi="Calibri" w:cs="Arial"/>
          <w:b w:val="0"/>
          <w:sz w:val="22"/>
          <w:szCs w:val="22"/>
        </w:rPr>
        <w:t xml:space="preserve">, přičemž o takové změně je objednatel povinen poskytovatele písemně informovat bez zbytečného odkladu. </w:t>
      </w:r>
      <w:r w:rsidRPr="009B7AA9">
        <w:rPr>
          <w:rFonts w:ascii="Calibri" w:hAnsi="Calibri" w:cs="Arial"/>
          <w:b w:val="0"/>
          <w:sz w:val="22"/>
          <w:szCs w:val="22"/>
        </w:rPr>
        <w:t xml:space="preserve"> </w:t>
      </w:r>
    </w:p>
    <w:p w14:paraId="03457863" w14:textId="77777777" w:rsidR="00811626" w:rsidRPr="00811626" w:rsidRDefault="005E4755" w:rsidP="0028711A">
      <w:pPr>
        <w:numPr>
          <w:ilvl w:val="0"/>
          <w:numId w:val="32"/>
        </w:numPr>
        <w:jc w:val="both"/>
        <w:rPr>
          <w:b/>
        </w:rPr>
      </w:pPr>
      <w:r>
        <w:rPr>
          <w:lang w:eastAsia="ar-SA"/>
        </w:rPr>
        <w:t>O předání</w:t>
      </w:r>
      <w:r w:rsidR="006C5442">
        <w:rPr>
          <w:lang w:eastAsia="ar-SA"/>
        </w:rPr>
        <w:t xml:space="preserve"> </w:t>
      </w:r>
      <w:r>
        <w:rPr>
          <w:lang w:eastAsia="ar-SA"/>
        </w:rPr>
        <w:t>výstupů</w:t>
      </w:r>
      <w:r w:rsidR="001A31E8">
        <w:rPr>
          <w:lang w:eastAsia="ar-SA"/>
        </w:rPr>
        <w:t xml:space="preserve"> bude pořízen písemný protokol, pokud se smluvní strany nedohodnou jinak, ze kterého budou patrné rozhodné skutečnosti (tj. kdy, kde a co bylo předáno</w:t>
      </w:r>
      <w:r w:rsidR="006C5442">
        <w:rPr>
          <w:lang w:eastAsia="ar-SA"/>
        </w:rPr>
        <w:t>, případně s uvedením vad a nedodělků včetně uvedení lhůty na nápravu těchto vad a nedodělků</w:t>
      </w:r>
      <w:r w:rsidR="001A31E8">
        <w:rPr>
          <w:lang w:eastAsia="ar-SA"/>
        </w:rPr>
        <w:t>).</w:t>
      </w:r>
    </w:p>
    <w:p w14:paraId="665F91EF" w14:textId="09AB14B1" w:rsidR="005E4755" w:rsidRPr="0028711A" w:rsidRDefault="001A31E8" w:rsidP="00811626">
      <w:pPr>
        <w:spacing w:after="0" w:line="257" w:lineRule="auto"/>
        <w:ind w:left="357"/>
        <w:jc w:val="both"/>
        <w:rPr>
          <w:b/>
        </w:rPr>
      </w:pPr>
      <w:r>
        <w:rPr>
          <w:lang w:eastAsia="ar-SA"/>
        </w:rPr>
        <w:t xml:space="preserve"> </w:t>
      </w:r>
    </w:p>
    <w:p w14:paraId="662C259B" w14:textId="77777777" w:rsidR="00FD2B97" w:rsidRPr="009B7AA9" w:rsidRDefault="00FD2B97" w:rsidP="00E94999">
      <w:pPr>
        <w:pStyle w:val="odrkyChar"/>
        <w:numPr>
          <w:ilvl w:val="0"/>
          <w:numId w:val="29"/>
        </w:numPr>
        <w:spacing w:before="0" w:after="0" w:line="252" w:lineRule="auto"/>
        <w:jc w:val="center"/>
        <w:rPr>
          <w:rFonts w:ascii="Calibri" w:hAnsi="Calibri"/>
          <w:b/>
        </w:rPr>
      </w:pPr>
      <w:r w:rsidRPr="009B7AA9">
        <w:rPr>
          <w:rFonts w:ascii="Calibri" w:hAnsi="Calibri"/>
          <w:b/>
        </w:rPr>
        <w:t>Cena Díla, platební podmínky</w:t>
      </w:r>
    </w:p>
    <w:p w14:paraId="46AB93C2" w14:textId="77777777" w:rsidR="00FD2B97" w:rsidRPr="009B7AA9" w:rsidRDefault="00FD2B97" w:rsidP="00430C8E">
      <w:pPr>
        <w:pStyle w:val="odrkyChar"/>
        <w:spacing w:before="0" w:after="0" w:line="252" w:lineRule="auto"/>
        <w:ind w:left="1080"/>
        <w:jc w:val="center"/>
        <w:rPr>
          <w:rFonts w:ascii="Calibri" w:hAnsi="Calibri"/>
          <w:b/>
        </w:rPr>
      </w:pPr>
    </w:p>
    <w:p w14:paraId="3F505B42" w14:textId="77777777" w:rsidR="00FD2B97" w:rsidRDefault="00FD2B97" w:rsidP="00430C8E">
      <w:pPr>
        <w:numPr>
          <w:ilvl w:val="0"/>
          <w:numId w:val="7"/>
        </w:numPr>
        <w:tabs>
          <w:tab w:val="clear" w:pos="720"/>
        </w:tabs>
        <w:suppressAutoHyphens/>
        <w:spacing w:after="0" w:line="252" w:lineRule="auto"/>
        <w:ind w:left="284" w:hanging="284"/>
        <w:jc w:val="both"/>
        <w:rPr>
          <w:rFonts w:cs="Arial"/>
        </w:rPr>
      </w:pPr>
      <w:r w:rsidRPr="009B7AA9">
        <w:rPr>
          <w:rFonts w:cs="Arial"/>
        </w:rPr>
        <w:t>Smluvní strany se dohodly na této ceně Díla:</w:t>
      </w:r>
    </w:p>
    <w:p w14:paraId="709F10AE" w14:textId="77777777" w:rsidR="00B87C76" w:rsidRDefault="00B87C76" w:rsidP="00B87C76">
      <w:pPr>
        <w:suppressAutoHyphens/>
        <w:spacing w:after="0" w:line="252" w:lineRule="auto"/>
        <w:ind w:left="284"/>
        <w:jc w:val="both"/>
        <w:rPr>
          <w:rFonts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60"/>
        <w:gridCol w:w="2028"/>
      </w:tblGrid>
      <w:tr w:rsidR="00FD2B97" w:rsidRPr="008A7FD5" w14:paraId="0BA717F2" w14:textId="77777777" w:rsidTr="008A7FD5">
        <w:trPr>
          <w:trHeight w:val="291"/>
          <w:jc w:val="center"/>
        </w:trPr>
        <w:tc>
          <w:tcPr>
            <w:tcW w:w="3908" w:type="pct"/>
          </w:tcPr>
          <w:p w14:paraId="40FF9CE2" w14:textId="77777777" w:rsidR="00FD2B97" w:rsidRPr="008A7FD5" w:rsidRDefault="00FD2B97" w:rsidP="008A7FD5">
            <w:pPr>
              <w:spacing w:after="0" w:line="276" w:lineRule="auto"/>
              <w:jc w:val="center"/>
              <w:rPr>
                <w:rFonts w:cs="Calibri"/>
                <w:b/>
                <w:sz w:val="20"/>
                <w:szCs w:val="20"/>
              </w:rPr>
            </w:pPr>
            <w:r w:rsidRPr="008A7FD5">
              <w:rPr>
                <w:rFonts w:cs="Calibri"/>
                <w:b/>
                <w:sz w:val="20"/>
                <w:szCs w:val="20"/>
              </w:rPr>
              <w:t>POLOŽKA</w:t>
            </w:r>
          </w:p>
        </w:tc>
        <w:tc>
          <w:tcPr>
            <w:tcW w:w="1092" w:type="pct"/>
          </w:tcPr>
          <w:p w14:paraId="293259AD" w14:textId="77777777" w:rsidR="00FD2B97" w:rsidRPr="008A7FD5" w:rsidRDefault="00FD2B97" w:rsidP="008A7FD5">
            <w:pPr>
              <w:spacing w:after="0" w:line="276" w:lineRule="auto"/>
              <w:jc w:val="center"/>
              <w:rPr>
                <w:rFonts w:cs="Calibri"/>
                <w:b/>
                <w:sz w:val="20"/>
                <w:szCs w:val="20"/>
              </w:rPr>
            </w:pPr>
            <w:r w:rsidRPr="008A7FD5">
              <w:rPr>
                <w:rFonts w:cs="Calibri"/>
                <w:b/>
                <w:sz w:val="20"/>
                <w:szCs w:val="20"/>
              </w:rPr>
              <w:t>CENA</w:t>
            </w:r>
          </w:p>
        </w:tc>
      </w:tr>
      <w:tr w:rsidR="00FD2B97" w:rsidRPr="008A7FD5" w14:paraId="2E0634B6" w14:textId="77777777" w:rsidTr="008A7FD5">
        <w:trPr>
          <w:trHeight w:val="291"/>
          <w:jc w:val="center"/>
        </w:trPr>
        <w:tc>
          <w:tcPr>
            <w:tcW w:w="3908" w:type="pct"/>
          </w:tcPr>
          <w:p w14:paraId="244E4714" w14:textId="77777777" w:rsidR="00FD2B97" w:rsidRPr="008A7FD5" w:rsidRDefault="00FD2B97" w:rsidP="008A7FD5">
            <w:pPr>
              <w:spacing w:after="0" w:line="276" w:lineRule="auto"/>
              <w:jc w:val="both"/>
              <w:rPr>
                <w:rFonts w:cs="Calibri"/>
                <w:b/>
                <w:bCs/>
                <w:sz w:val="20"/>
                <w:szCs w:val="20"/>
              </w:rPr>
            </w:pPr>
            <w:r w:rsidRPr="008A7FD5">
              <w:rPr>
                <w:rFonts w:cs="Calibri"/>
                <w:b/>
                <w:bCs/>
                <w:sz w:val="20"/>
                <w:szCs w:val="20"/>
              </w:rPr>
              <w:t xml:space="preserve">Projektová dokumentace dle požadavků poskytovatele dotace </w:t>
            </w:r>
          </w:p>
          <w:p w14:paraId="6A098B87" w14:textId="77777777" w:rsidR="00FD2B97" w:rsidRPr="008A7FD5" w:rsidRDefault="00FD2B97" w:rsidP="008A7FD5">
            <w:pPr>
              <w:pStyle w:val="odrkyChar"/>
              <w:numPr>
                <w:ilvl w:val="0"/>
                <w:numId w:val="30"/>
              </w:numPr>
              <w:spacing w:before="0" w:after="0" w:line="252" w:lineRule="auto"/>
              <w:rPr>
                <w:rFonts w:ascii="Calibri" w:hAnsi="Calibri" w:cs="Calibri"/>
              </w:rPr>
            </w:pPr>
            <w:r w:rsidRPr="008A7FD5">
              <w:rPr>
                <w:rFonts w:ascii="Calibri" w:hAnsi="Calibri" w:cs="Calibri"/>
                <w:sz w:val="20"/>
                <w:szCs w:val="20"/>
              </w:rPr>
              <w:t xml:space="preserve">realizováno </w:t>
            </w:r>
            <w:r w:rsidRPr="008A7FD5">
              <w:rPr>
                <w:rFonts w:ascii="Calibri" w:hAnsi="Calibri" w:cs="Calibri"/>
              </w:rPr>
              <w:t xml:space="preserve">pro celé místo plnění </w:t>
            </w:r>
          </w:p>
          <w:p w14:paraId="0B3A9BE7" w14:textId="77777777" w:rsidR="00FD2B97" w:rsidRPr="008A7FD5" w:rsidRDefault="00FD2B97" w:rsidP="008A7FD5">
            <w:pPr>
              <w:pStyle w:val="odrkyChar"/>
              <w:numPr>
                <w:ilvl w:val="0"/>
                <w:numId w:val="24"/>
              </w:numPr>
              <w:spacing w:before="0" w:after="0" w:line="252" w:lineRule="auto"/>
              <w:rPr>
                <w:rFonts w:ascii="Calibri" w:hAnsi="Calibri" w:cs="Calibri"/>
                <w:sz w:val="20"/>
                <w:szCs w:val="20"/>
              </w:rPr>
            </w:pPr>
            <w:r w:rsidRPr="008A7FD5">
              <w:rPr>
                <w:rFonts w:ascii="Calibri" w:hAnsi="Calibri" w:cs="Calibri"/>
                <w:sz w:val="20"/>
                <w:szCs w:val="20"/>
              </w:rPr>
              <w:t>včetně geodetického zaměření a inženýrské činnosti</w:t>
            </w:r>
          </w:p>
          <w:p w14:paraId="627BA8EF" w14:textId="77777777" w:rsidR="00FD2B97" w:rsidRPr="008A7FD5" w:rsidRDefault="00FD2B97" w:rsidP="008A7FD5">
            <w:pPr>
              <w:pStyle w:val="odrkyChar"/>
              <w:numPr>
                <w:ilvl w:val="0"/>
                <w:numId w:val="24"/>
              </w:numPr>
              <w:spacing w:before="0" w:after="0" w:line="252" w:lineRule="auto"/>
              <w:rPr>
                <w:rFonts w:ascii="Calibri" w:hAnsi="Calibri" w:cs="Calibri"/>
                <w:b/>
                <w:bCs/>
                <w:sz w:val="20"/>
                <w:szCs w:val="20"/>
              </w:rPr>
            </w:pPr>
            <w:r w:rsidRPr="008A7FD5">
              <w:rPr>
                <w:rFonts w:ascii="Calibri" w:hAnsi="Calibri" w:cs="Calibri"/>
                <w:sz w:val="20"/>
                <w:szCs w:val="20"/>
              </w:rPr>
              <w:t>fakturace proběhne po dokončení a předání projektové dokumentace</w:t>
            </w:r>
          </w:p>
        </w:tc>
        <w:tc>
          <w:tcPr>
            <w:tcW w:w="1092" w:type="pct"/>
            <w:vAlign w:val="center"/>
          </w:tcPr>
          <w:p w14:paraId="3D0CC59F" w14:textId="77777777" w:rsidR="00FD2B97" w:rsidRPr="008A7FD5" w:rsidRDefault="00FD2B97" w:rsidP="008A7FD5">
            <w:pPr>
              <w:spacing w:after="0"/>
              <w:jc w:val="center"/>
              <w:rPr>
                <w:rFonts w:cs="Calibri"/>
                <w:sz w:val="20"/>
                <w:szCs w:val="20"/>
              </w:rPr>
            </w:pPr>
            <w:r w:rsidRPr="008A7FD5">
              <w:rPr>
                <w:rFonts w:cs="Calibri"/>
                <w:sz w:val="20"/>
                <w:szCs w:val="20"/>
              </w:rPr>
              <w:t>210 000,- Kč</w:t>
            </w:r>
          </w:p>
        </w:tc>
      </w:tr>
      <w:tr w:rsidR="00FD2B97" w:rsidRPr="008A7FD5" w14:paraId="610E81EC" w14:textId="77777777" w:rsidTr="008A7FD5">
        <w:trPr>
          <w:trHeight w:val="291"/>
          <w:jc w:val="center"/>
        </w:trPr>
        <w:tc>
          <w:tcPr>
            <w:tcW w:w="3908" w:type="pct"/>
          </w:tcPr>
          <w:p w14:paraId="3F20FCB0" w14:textId="49EF4872" w:rsidR="00FD2B97" w:rsidRPr="008A7FD5" w:rsidRDefault="00FD2B97" w:rsidP="008A7FD5">
            <w:pPr>
              <w:spacing w:after="0" w:line="276" w:lineRule="auto"/>
              <w:jc w:val="both"/>
              <w:rPr>
                <w:rFonts w:cs="Calibri"/>
                <w:b/>
                <w:bCs/>
                <w:sz w:val="20"/>
                <w:szCs w:val="20"/>
              </w:rPr>
            </w:pPr>
            <w:r w:rsidRPr="008A7FD5">
              <w:rPr>
                <w:rFonts w:cs="Calibri"/>
                <w:b/>
                <w:bCs/>
                <w:sz w:val="20"/>
                <w:szCs w:val="20"/>
              </w:rPr>
              <w:t>Žádost</w:t>
            </w:r>
            <w:r w:rsidR="0044693C">
              <w:rPr>
                <w:rFonts w:cs="Calibri"/>
                <w:b/>
                <w:bCs/>
                <w:sz w:val="20"/>
                <w:szCs w:val="20"/>
              </w:rPr>
              <w:t xml:space="preserve"> </w:t>
            </w:r>
            <w:r w:rsidRPr="008A7FD5">
              <w:rPr>
                <w:rFonts w:cs="Calibri"/>
                <w:b/>
                <w:bCs/>
                <w:sz w:val="20"/>
                <w:szCs w:val="20"/>
              </w:rPr>
              <w:t>o dotaci</w:t>
            </w:r>
            <w:r w:rsidR="002712A0">
              <w:rPr>
                <w:rFonts w:cs="Calibri"/>
                <w:b/>
                <w:bCs/>
                <w:sz w:val="20"/>
                <w:szCs w:val="20"/>
              </w:rPr>
              <w:t xml:space="preserve"> | Etapa 1</w:t>
            </w:r>
          </w:p>
          <w:p w14:paraId="3AC969D8" w14:textId="77777777" w:rsidR="00FD2B97" w:rsidRPr="008A7FD5" w:rsidRDefault="00FD2B97" w:rsidP="008A7FD5">
            <w:pPr>
              <w:pStyle w:val="odrkyChar"/>
              <w:numPr>
                <w:ilvl w:val="0"/>
                <w:numId w:val="24"/>
              </w:numPr>
              <w:spacing w:before="0" w:after="0" w:line="252" w:lineRule="auto"/>
              <w:rPr>
                <w:rFonts w:ascii="Calibri" w:hAnsi="Calibri" w:cs="Calibri"/>
                <w:sz w:val="20"/>
                <w:szCs w:val="20"/>
              </w:rPr>
            </w:pPr>
            <w:r w:rsidRPr="008A7FD5">
              <w:rPr>
                <w:rFonts w:ascii="Calibri" w:hAnsi="Calibri" w:cs="Calibri"/>
                <w:sz w:val="20"/>
                <w:szCs w:val="20"/>
              </w:rPr>
              <w:t>fakturace proběhne po registraci žádosti o dotaci</w:t>
            </w:r>
          </w:p>
        </w:tc>
        <w:tc>
          <w:tcPr>
            <w:tcW w:w="1092" w:type="pct"/>
            <w:vAlign w:val="center"/>
          </w:tcPr>
          <w:p w14:paraId="5BEE53B7" w14:textId="77777777" w:rsidR="00FD2B97" w:rsidRPr="008A7FD5" w:rsidRDefault="00FD2B97" w:rsidP="008A7FD5">
            <w:pPr>
              <w:spacing w:after="0"/>
              <w:jc w:val="center"/>
              <w:rPr>
                <w:rFonts w:cs="Calibri"/>
                <w:sz w:val="20"/>
                <w:szCs w:val="20"/>
              </w:rPr>
            </w:pPr>
            <w:r w:rsidRPr="008A7FD5">
              <w:rPr>
                <w:rFonts w:cs="Calibri"/>
                <w:sz w:val="20"/>
                <w:szCs w:val="20"/>
              </w:rPr>
              <w:t>30 000,- Kč</w:t>
            </w:r>
          </w:p>
        </w:tc>
      </w:tr>
      <w:tr w:rsidR="00FD2B97" w:rsidRPr="008A7FD5" w14:paraId="35954157" w14:textId="77777777" w:rsidTr="008A7FD5">
        <w:trPr>
          <w:trHeight w:val="291"/>
          <w:jc w:val="center"/>
        </w:trPr>
        <w:tc>
          <w:tcPr>
            <w:tcW w:w="3908" w:type="pct"/>
          </w:tcPr>
          <w:p w14:paraId="53A9DC71" w14:textId="1B7396E4" w:rsidR="002712A0" w:rsidRPr="008A7FD5" w:rsidRDefault="002712A0" w:rsidP="002712A0">
            <w:pPr>
              <w:spacing w:after="0" w:line="276" w:lineRule="auto"/>
              <w:jc w:val="both"/>
              <w:rPr>
                <w:rFonts w:cs="Calibri"/>
                <w:b/>
                <w:bCs/>
                <w:sz w:val="20"/>
                <w:szCs w:val="20"/>
              </w:rPr>
            </w:pPr>
            <w:r w:rsidRPr="008A7FD5">
              <w:rPr>
                <w:rFonts w:cs="Calibri"/>
                <w:b/>
                <w:bCs/>
                <w:sz w:val="20"/>
                <w:szCs w:val="20"/>
              </w:rPr>
              <w:t>Žádost</w:t>
            </w:r>
            <w:r>
              <w:rPr>
                <w:rFonts w:cs="Calibri"/>
                <w:b/>
                <w:bCs/>
                <w:sz w:val="20"/>
                <w:szCs w:val="20"/>
              </w:rPr>
              <w:t xml:space="preserve"> </w:t>
            </w:r>
            <w:r w:rsidRPr="008A7FD5">
              <w:rPr>
                <w:rFonts w:cs="Calibri"/>
                <w:b/>
                <w:bCs/>
                <w:sz w:val="20"/>
                <w:szCs w:val="20"/>
              </w:rPr>
              <w:t>o dotaci</w:t>
            </w:r>
            <w:r>
              <w:rPr>
                <w:rFonts w:cs="Calibri"/>
                <w:b/>
                <w:bCs/>
                <w:sz w:val="20"/>
                <w:szCs w:val="20"/>
              </w:rPr>
              <w:t xml:space="preserve"> | Etapa 2</w:t>
            </w:r>
          </w:p>
          <w:p w14:paraId="7E6D95F5" w14:textId="77777777" w:rsidR="00FD2B97" w:rsidRPr="008A7FD5" w:rsidRDefault="00FD2B97" w:rsidP="008A7FD5">
            <w:pPr>
              <w:pStyle w:val="odrkyChar"/>
              <w:numPr>
                <w:ilvl w:val="0"/>
                <w:numId w:val="24"/>
              </w:numPr>
              <w:spacing w:before="0" w:after="0" w:line="252" w:lineRule="auto"/>
              <w:rPr>
                <w:rFonts w:ascii="Calibri" w:hAnsi="Calibri" w:cs="Calibri"/>
                <w:sz w:val="20"/>
                <w:szCs w:val="20"/>
              </w:rPr>
            </w:pPr>
            <w:r w:rsidRPr="008A7FD5">
              <w:rPr>
                <w:rFonts w:ascii="Calibri" w:hAnsi="Calibri" w:cs="Calibri"/>
                <w:sz w:val="20"/>
                <w:szCs w:val="20"/>
              </w:rPr>
              <w:t>fakturace proběhne po registraci žádosti o dotaci</w:t>
            </w:r>
          </w:p>
        </w:tc>
        <w:tc>
          <w:tcPr>
            <w:tcW w:w="1092" w:type="pct"/>
            <w:vAlign w:val="center"/>
          </w:tcPr>
          <w:p w14:paraId="4D1EE71E" w14:textId="77777777" w:rsidR="00FD2B97" w:rsidRPr="008A7FD5" w:rsidRDefault="00FD2B97" w:rsidP="008A7FD5">
            <w:pPr>
              <w:spacing w:after="0"/>
              <w:jc w:val="center"/>
              <w:rPr>
                <w:rFonts w:cs="Calibri"/>
                <w:sz w:val="20"/>
                <w:szCs w:val="20"/>
              </w:rPr>
            </w:pPr>
            <w:r w:rsidRPr="008A7FD5">
              <w:rPr>
                <w:rFonts w:cs="Calibri"/>
                <w:sz w:val="20"/>
                <w:szCs w:val="20"/>
              </w:rPr>
              <w:t>30 000,- Kč</w:t>
            </w:r>
          </w:p>
        </w:tc>
      </w:tr>
      <w:tr w:rsidR="00FD2B97" w:rsidRPr="008A7FD5" w14:paraId="10F819F9" w14:textId="77777777" w:rsidTr="008A7FD5">
        <w:trPr>
          <w:trHeight w:val="291"/>
          <w:jc w:val="center"/>
        </w:trPr>
        <w:tc>
          <w:tcPr>
            <w:tcW w:w="3908" w:type="pct"/>
          </w:tcPr>
          <w:p w14:paraId="39F87F79" w14:textId="499B4941" w:rsidR="00FD2B97" w:rsidRPr="008A7FD5" w:rsidRDefault="00FD2B97" w:rsidP="008A7FD5">
            <w:pPr>
              <w:spacing w:after="0" w:line="276" w:lineRule="auto"/>
              <w:jc w:val="both"/>
              <w:rPr>
                <w:rFonts w:cs="Calibri"/>
                <w:b/>
                <w:bCs/>
                <w:sz w:val="20"/>
                <w:szCs w:val="20"/>
              </w:rPr>
            </w:pPr>
            <w:r w:rsidRPr="008A7FD5">
              <w:rPr>
                <w:rFonts w:cs="Calibri"/>
                <w:b/>
                <w:bCs/>
                <w:sz w:val="20"/>
                <w:szCs w:val="20"/>
              </w:rPr>
              <w:t>Zadávací dokumentace a organizace veřejné zakázky</w:t>
            </w:r>
            <w:r w:rsidR="002712A0">
              <w:rPr>
                <w:rFonts w:cs="Calibri"/>
                <w:b/>
                <w:bCs/>
                <w:sz w:val="20"/>
                <w:szCs w:val="20"/>
              </w:rPr>
              <w:t xml:space="preserve"> | Etapa 1</w:t>
            </w:r>
          </w:p>
          <w:p w14:paraId="46402FCE" w14:textId="77777777" w:rsidR="00FD2B97" w:rsidRPr="008A7FD5" w:rsidRDefault="00FD2B97" w:rsidP="008A7FD5">
            <w:pPr>
              <w:pStyle w:val="odrkyChar"/>
              <w:numPr>
                <w:ilvl w:val="0"/>
                <w:numId w:val="24"/>
              </w:numPr>
              <w:spacing w:before="0" w:after="0" w:line="252" w:lineRule="auto"/>
              <w:rPr>
                <w:rFonts w:ascii="Calibri" w:hAnsi="Calibri" w:cs="Calibri"/>
                <w:sz w:val="20"/>
                <w:szCs w:val="20"/>
              </w:rPr>
            </w:pPr>
            <w:r w:rsidRPr="008A7FD5">
              <w:rPr>
                <w:rFonts w:ascii="Calibri" w:hAnsi="Calibri" w:cs="Calibri"/>
                <w:sz w:val="20"/>
                <w:szCs w:val="20"/>
              </w:rPr>
              <w:t>fakturace proběhne po realizaci veřejné zakázky</w:t>
            </w:r>
          </w:p>
        </w:tc>
        <w:tc>
          <w:tcPr>
            <w:tcW w:w="1092" w:type="pct"/>
            <w:vAlign w:val="center"/>
          </w:tcPr>
          <w:p w14:paraId="2776BB31" w14:textId="77777777" w:rsidR="00FD2B97" w:rsidRPr="008A7FD5" w:rsidRDefault="00FD2B97" w:rsidP="008A7FD5">
            <w:pPr>
              <w:spacing w:after="0"/>
              <w:jc w:val="center"/>
              <w:rPr>
                <w:rFonts w:cs="Calibri"/>
                <w:sz w:val="20"/>
                <w:szCs w:val="20"/>
              </w:rPr>
            </w:pPr>
            <w:r w:rsidRPr="008A7FD5">
              <w:rPr>
                <w:rFonts w:cs="Calibri"/>
                <w:sz w:val="20"/>
                <w:szCs w:val="20"/>
              </w:rPr>
              <w:t>25 000,- Kč</w:t>
            </w:r>
          </w:p>
        </w:tc>
      </w:tr>
      <w:tr w:rsidR="00FD2B97" w:rsidRPr="008A7FD5" w14:paraId="72F55A4E" w14:textId="77777777" w:rsidTr="008A7FD5">
        <w:trPr>
          <w:trHeight w:val="291"/>
          <w:jc w:val="center"/>
        </w:trPr>
        <w:tc>
          <w:tcPr>
            <w:tcW w:w="3908" w:type="pct"/>
          </w:tcPr>
          <w:p w14:paraId="48FE07E7" w14:textId="52F39FAC" w:rsidR="002712A0" w:rsidRPr="008A7FD5" w:rsidRDefault="002712A0" w:rsidP="002712A0">
            <w:pPr>
              <w:spacing w:after="0" w:line="276" w:lineRule="auto"/>
              <w:jc w:val="both"/>
              <w:rPr>
                <w:rFonts w:cs="Calibri"/>
                <w:b/>
                <w:bCs/>
                <w:sz w:val="20"/>
                <w:szCs w:val="20"/>
              </w:rPr>
            </w:pPr>
            <w:r w:rsidRPr="008A7FD5">
              <w:rPr>
                <w:rFonts w:cs="Calibri"/>
                <w:b/>
                <w:bCs/>
                <w:sz w:val="20"/>
                <w:szCs w:val="20"/>
              </w:rPr>
              <w:t>Zadávací dokumentace a organizace veřejné zakázky</w:t>
            </w:r>
            <w:r>
              <w:rPr>
                <w:rFonts w:cs="Calibri"/>
                <w:b/>
                <w:bCs/>
                <w:sz w:val="20"/>
                <w:szCs w:val="20"/>
              </w:rPr>
              <w:t xml:space="preserve"> | Etapa 2</w:t>
            </w:r>
          </w:p>
          <w:p w14:paraId="762A1CC1" w14:textId="77777777" w:rsidR="00FD2B97" w:rsidRPr="008A7FD5" w:rsidRDefault="00FD2B97" w:rsidP="008A7FD5">
            <w:pPr>
              <w:pStyle w:val="odrkyChar"/>
              <w:numPr>
                <w:ilvl w:val="0"/>
                <w:numId w:val="24"/>
              </w:numPr>
              <w:spacing w:before="0" w:after="0" w:line="252" w:lineRule="auto"/>
              <w:rPr>
                <w:rFonts w:ascii="Calibri" w:hAnsi="Calibri" w:cs="Calibri"/>
                <w:sz w:val="20"/>
                <w:szCs w:val="20"/>
              </w:rPr>
            </w:pPr>
            <w:r w:rsidRPr="008A7FD5">
              <w:rPr>
                <w:rFonts w:ascii="Calibri" w:hAnsi="Calibri" w:cs="Calibri"/>
                <w:sz w:val="20"/>
                <w:szCs w:val="20"/>
              </w:rPr>
              <w:t>fakturace proběhne po realizaci veřejné zakázky</w:t>
            </w:r>
          </w:p>
        </w:tc>
        <w:tc>
          <w:tcPr>
            <w:tcW w:w="1092" w:type="pct"/>
            <w:vAlign w:val="center"/>
          </w:tcPr>
          <w:p w14:paraId="489E10BF" w14:textId="77777777" w:rsidR="00FD2B97" w:rsidRPr="008A7FD5" w:rsidRDefault="00FD2B97" w:rsidP="008A7FD5">
            <w:pPr>
              <w:spacing w:after="0"/>
              <w:jc w:val="center"/>
              <w:rPr>
                <w:rFonts w:cs="Calibri"/>
                <w:sz w:val="20"/>
                <w:szCs w:val="20"/>
              </w:rPr>
            </w:pPr>
            <w:r w:rsidRPr="008A7FD5">
              <w:rPr>
                <w:rFonts w:cs="Calibri"/>
                <w:sz w:val="20"/>
                <w:szCs w:val="20"/>
              </w:rPr>
              <w:t>25 000,- Kč</w:t>
            </w:r>
          </w:p>
        </w:tc>
      </w:tr>
      <w:tr w:rsidR="00FD2B97" w:rsidRPr="008A7FD5" w14:paraId="4B6A9D85" w14:textId="77777777" w:rsidTr="008A7FD5">
        <w:trPr>
          <w:trHeight w:val="291"/>
          <w:jc w:val="center"/>
        </w:trPr>
        <w:tc>
          <w:tcPr>
            <w:tcW w:w="3908" w:type="pct"/>
          </w:tcPr>
          <w:p w14:paraId="49966A41" w14:textId="381A3AE2" w:rsidR="00FD2B97" w:rsidRPr="008A7FD5" w:rsidRDefault="00FD2B97" w:rsidP="008A7FD5">
            <w:pPr>
              <w:pStyle w:val="odrkyChar"/>
              <w:spacing w:before="0" w:after="0" w:line="276" w:lineRule="auto"/>
              <w:ind w:right="-37"/>
              <w:rPr>
                <w:rFonts w:ascii="Calibri" w:hAnsi="Calibri" w:cs="Calibri"/>
                <w:b/>
                <w:sz w:val="20"/>
                <w:szCs w:val="20"/>
              </w:rPr>
            </w:pPr>
            <w:r w:rsidRPr="008A7FD5">
              <w:rPr>
                <w:rFonts w:ascii="Calibri" w:hAnsi="Calibri" w:cs="Calibri"/>
                <w:b/>
                <w:sz w:val="20"/>
                <w:szCs w:val="20"/>
              </w:rPr>
              <w:t>Manažerské řízení přípravy a realizace projektu</w:t>
            </w:r>
            <w:r w:rsidR="00187D6C">
              <w:rPr>
                <w:rFonts w:ascii="Calibri" w:hAnsi="Calibri" w:cs="Calibri"/>
                <w:b/>
                <w:sz w:val="20"/>
                <w:szCs w:val="20"/>
              </w:rPr>
              <w:t xml:space="preserve"> | Etapa 1</w:t>
            </w:r>
          </w:p>
          <w:p w14:paraId="38F827B5" w14:textId="77777777" w:rsidR="00FD2B97" w:rsidRPr="008A7FD5" w:rsidRDefault="00FD2B97" w:rsidP="008A7FD5">
            <w:pPr>
              <w:pStyle w:val="odrkyChar"/>
              <w:spacing w:before="0" w:after="0" w:line="252" w:lineRule="auto"/>
              <w:rPr>
                <w:rFonts w:ascii="Calibri" w:hAnsi="Calibri" w:cs="Calibri"/>
                <w:sz w:val="20"/>
                <w:szCs w:val="20"/>
              </w:rPr>
            </w:pPr>
            <w:r w:rsidRPr="008A7FD5">
              <w:rPr>
                <w:rFonts w:ascii="Calibri" w:hAnsi="Calibri" w:cs="Calibri"/>
                <w:sz w:val="20"/>
                <w:szCs w:val="20"/>
              </w:rPr>
              <w:t>fakturace proběhne:</w:t>
            </w:r>
          </w:p>
          <w:p w14:paraId="231810F7" w14:textId="5E6B97E8" w:rsidR="00FD2B97" w:rsidRPr="008A7FD5" w:rsidRDefault="00FD2B97" w:rsidP="008A7FD5">
            <w:pPr>
              <w:pStyle w:val="Odstavecseseznamem"/>
              <w:numPr>
                <w:ilvl w:val="0"/>
                <w:numId w:val="22"/>
              </w:numPr>
              <w:spacing w:after="0" w:line="276" w:lineRule="auto"/>
              <w:jc w:val="both"/>
              <w:rPr>
                <w:rFonts w:cs="Calibri"/>
                <w:sz w:val="20"/>
                <w:szCs w:val="20"/>
              </w:rPr>
            </w:pPr>
            <w:r w:rsidRPr="008A7FD5">
              <w:rPr>
                <w:rFonts w:cs="Calibri"/>
                <w:sz w:val="20"/>
                <w:szCs w:val="20"/>
              </w:rPr>
              <w:t xml:space="preserve">ve výši 70 % ceny po vystavení Rozhodnutí o poskytnutí dotace | </w:t>
            </w:r>
            <w:r w:rsidR="00BF6C06">
              <w:rPr>
                <w:rFonts w:cs="Calibri"/>
                <w:sz w:val="20"/>
                <w:szCs w:val="20"/>
              </w:rPr>
              <w:t>verze po vystavení registračního listu akce</w:t>
            </w:r>
          </w:p>
          <w:p w14:paraId="6D4F8EC6" w14:textId="1056DA30" w:rsidR="00FD2B97" w:rsidRPr="008A7FD5" w:rsidRDefault="00FD2B97" w:rsidP="008A7FD5">
            <w:pPr>
              <w:pStyle w:val="Odstavecseseznamem"/>
              <w:numPr>
                <w:ilvl w:val="0"/>
                <w:numId w:val="22"/>
              </w:numPr>
              <w:spacing w:after="0" w:line="276" w:lineRule="auto"/>
              <w:jc w:val="both"/>
              <w:rPr>
                <w:rFonts w:cs="Calibri"/>
                <w:sz w:val="20"/>
                <w:szCs w:val="20"/>
              </w:rPr>
            </w:pPr>
            <w:r w:rsidRPr="008A7FD5">
              <w:rPr>
                <w:rFonts w:cs="Calibri"/>
                <w:sz w:val="20"/>
                <w:szCs w:val="20"/>
              </w:rPr>
              <w:t xml:space="preserve">ve výši 30 % ceny po realizaci </w:t>
            </w:r>
            <w:r w:rsidR="00BA3D87">
              <w:rPr>
                <w:rFonts w:cs="Calibri"/>
                <w:sz w:val="20"/>
                <w:szCs w:val="20"/>
              </w:rPr>
              <w:t xml:space="preserve">závěrečné </w:t>
            </w:r>
            <w:r w:rsidRPr="008A7FD5">
              <w:rPr>
                <w:rFonts w:cs="Calibri"/>
                <w:sz w:val="20"/>
                <w:szCs w:val="20"/>
              </w:rPr>
              <w:t>žádosti o platbu</w:t>
            </w:r>
          </w:p>
        </w:tc>
        <w:tc>
          <w:tcPr>
            <w:tcW w:w="1092" w:type="pct"/>
            <w:vAlign w:val="center"/>
          </w:tcPr>
          <w:p w14:paraId="202520DE" w14:textId="77777777" w:rsidR="00FD2B97" w:rsidRPr="008A7FD5" w:rsidRDefault="00FD2B97" w:rsidP="008A7FD5">
            <w:pPr>
              <w:spacing w:after="0"/>
              <w:jc w:val="center"/>
              <w:rPr>
                <w:rFonts w:cs="Calibri"/>
                <w:sz w:val="20"/>
                <w:szCs w:val="20"/>
              </w:rPr>
            </w:pPr>
            <w:r w:rsidRPr="008A7FD5">
              <w:rPr>
                <w:rFonts w:cs="Calibri"/>
                <w:sz w:val="20"/>
                <w:szCs w:val="20"/>
              </w:rPr>
              <w:t>100 000,- Kč</w:t>
            </w:r>
          </w:p>
        </w:tc>
      </w:tr>
      <w:tr w:rsidR="00FD2B97" w:rsidRPr="008A7FD5" w14:paraId="3B092A7F" w14:textId="77777777" w:rsidTr="008A7FD5">
        <w:trPr>
          <w:trHeight w:val="291"/>
          <w:jc w:val="center"/>
        </w:trPr>
        <w:tc>
          <w:tcPr>
            <w:tcW w:w="3908" w:type="pct"/>
          </w:tcPr>
          <w:p w14:paraId="5429CBFC" w14:textId="6D2D1D91" w:rsidR="00FD2B97" w:rsidRPr="008A7FD5" w:rsidRDefault="00FD2B97" w:rsidP="008A7FD5">
            <w:pPr>
              <w:pStyle w:val="odrkyChar"/>
              <w:spacing w:before="0" w:after="0" w:line="276" w:lineRule="auto"/>
              <w:ind w:right="-37"/>
              <w:rPr>
                <w:rFonts w:ascii="Calibri" w:hAnsi="Calibri" w:cs="Calibri"/>
                <w:b/>
                <w:sz w:val="20"/>
                <w:szCs w:val="20"/>
              </w:rPr>
            </w:pPr>
            <w:r w:rsidRPr="008A7FD5">
              <w:rPr>
                <w:rFonts w:ascii="Calibri" w:hAnsi="Calibri" w:cs="Calibri"/>
                <w:b/>
                <w:sz w:val="20"/>
                <w:szCs w:val="20"/>
              </w:rPr>
              <w:t>Manažerské řízení přípravy a realizace projektu</w:t>
            </w:r>
            <w:r w:rsidR="00187D6C">
              <w:rPr>
                <w:rFonts w:ascii="Calibri" w:hAnsi="Calibri" w:cs="Calibri"/>
                <w:b/>
                <w:sz w:val="20"/>
                <w:szCs w:val="20"/>
              </w:rPr>
              <w:t xml:space="preserve"> | Etapa 2</w:t>
            </w:r>
          </w:p>
          <w:p w14:paraId="65F1C2D3" w14:textId="77777777" w:rsidR="00FD2B97" w:rsidRPr="008A7FD5" w:rsidRDefault="00FD2B97" w:rsidP="008A7FD5">
            <w:pPr>
              <w:pStyle w:val="odrkyChar"/>
              <w:spacing w:before="0" w:after="0" w:line="252" w:lineRule="auto"/>
              <w:rPr>
                <w:rFonts w:ascii="Calibri" w:hAnsi="Calibri" w:cs="Calibri"/>
                <w:sz w:val="20"/>
                <w:szCs w:val="20"/>
              </w:rPr>
            </w:pPr>
            <w:r w:rsidRPr="008A7FD5">
              <w:rPr>
                <w:rFonts w:ascii="Calibri" w:hAnsi="Calibri" w:cs="Calibri"/>
                <w:sz w:val="20"/>
                <w:szCs w:val="20"/>
              </w:rPr>
              <w:t>fakturace proběhne:</w:t>
            </w:r>
          </w:p>
          <w:p w14:paraId="06CBF365" w14:textId="6B48DB24" w:rsidR="00FD2B97" w:rsidRPr="008A7FD5" w:rsidRDefault="00FD2B97" w:rsidP="008A7FD5">
            <w:pPr>
              <w:pStyle w:val="Odstavecseseznamem"/>
              <w:numPr>
                <w:ilvl w:val="0"/>
                <w:numId w:val="22"/>
              </w:numPr>
              <w:spacing w:after="0" w:line="276" w:lineRule="auto"/>
              <w:jc w:val="both"/>
              <w:rPr>
                <w:rFonts w:cs="Calibri"/>
                <w:sz w:val="20"/>
                <w:szCs w:val="20"/>
              </w:rPr>
            </w:pPr>
            <w:r w:rsidRPr="008A7FD5">
              <w:rPr>
                <w:rFonts w:cs="Calibri"/>
                <w:sz w:val="20"/>
                <w:szCs w:val="20"/>
              </w:rPr>
              <w:t xml:space="preserve">ve výši 70 % ceny po vystavení Rozhodnutí o poskytnutí dotace | </w:t>
            </w:r>
            <w:r w:rsidR="00B87C76">
              <w:rPr>
                <w:rFonts w:cs="Calibri"/>
                <w:sz w:val="20"/>
                <w:szCs w:val="20"/>
              </w:rPr>
              <w:t>verze po vystavení registračního listu akce</w:t>
            </w:r>
          </w:p>
          <w:p w14:paraId="59451BE4" w14:textId="1C8C9291" w:rsidR="00FD2B97" w:rsidRPr="008A7FD5" w:rsidRDefault="00FD2B97" w:rsidP="008A7FD5">
            <w:pPr>
              <w:pStyle w:val="Odstavecseseznamem"/>
              <w:numPr>
                <w:ilvl w:val="0"/>
                <w:numId w:val="22"/>
              </w:numPr>
              <w:spacing w:after="0" w:line="276" w:lineRule="auto"/>
              <w:jc w:val="both"/>
              <w:rPr>
                <w:rFonts w:cs="Calibri"/>
                <w:sz w:val="20"/>
                <w:szCs w:val="20"/>
              </w:rPr>
            </w:pPr>
            <w:r w:rsidRPr="008A7FD5">
              <w:rPr>
                <w:rFonts w:cs="Calibri"/>
                <w:sz w:val="20"/>
                <w:szCs w:val="20"/>
              </w:rPr>
              <w:t xml:space="preserve">ve výši 30 % ceny po realizaci </w:t>
            </w:r>
            <w:r w:rsidR="00BA3D87">
              <w:rPr>
                <w:rFonts w:cs="Calibri"/>
                <w:sz w:val="20"/>
                <w:szCs w:val="20"/>
              </w:rPr>
              <w:t xml:space="preserve">závěrečné </w:t>
            </w:r>
            <w:r w:rsidRPr="008A7FD5">
              <w:rPr>
                <w:rFonts w:cs="Calibri"/>
                <w:sz w:val="20"/>
                <w:szCs w:val="20"/>
              </w:rPr>
              <w:t>žádosti o platbu</w:t>
            </w:r>
          </w:p>
        </w:tc>
        <w:tc>
          <w:tcPr>
            <w:tcW w:w="1092" w:type="pct"/>
            <w:vAlign w:val="center"/>
          </w:tcPr>
          <w:p w14:paraId="4B4BEE7E" w14:textId="77777777" w:rsidR="00FD2B97" w:rsidRPr="008A7FD5" w:rsidRDefault="00FD2B97" w:rsidP="008A7FD5">
            <w:pPr>
              <w:spacing w:after="0"/>
              <w:jc w:val="center"/>
              <w:rPr>
                <w:rFonts w:cs="Calibri"/>
                <w:sz w:val="20"/>
                <w:szCs w:val="20"/>
              </w:rPr>
            </w:pPr>
            <w:r w:rsidRPr="008A7FD5">
              <w:rPr>
                <w:rFonts w:cs="Calibri"/>
                <w:sz w:val="20"/>
                <w:szCs w:val="20"/>
              </w:rPr>
              <w:t>70 000,- Kč</w:t>
            </w:r>
          </w:p>
        </w:tc>
      </w:tr>
      <w:tr w:rsidR="00FD2B97" w:rsidRPr="008A7FD5" w14:paraId="33331868" w14:textId="77777777" w:rsidTr="008A7FD5">
        <w:tblPrEx>
          <w:tblLook w:val="01E0" w:firstRow="1" w:lastRow="1" w:firstColumn="1" w:lastColumn="1" w:noHBand="0" w:noVBand="0"/>
        </w:tblPrEx>
        <w:trPr>
          <w:trHeight w:val="291"/>
          <w:jc w:val="center"/>
        </w:trPr>
        <w:tc>
          <w:tcPr>
            <w:tcW w:w="3908" w:type="pct"/>
          </w:tcPr>
          <w:p w14:paraId="69B011FE" w14:textId="77777777" w:rsidR="00FD2B97" w:rsidRPr="008A7FD5" w:rsidRDefault="00FD2B97" w:rsidP="008A7FD5">
            <w:pPr>
              <w:spacing w:after="0" w:line="276" w:lineRule="auto"/>
              <w:jc w:val="both"/>
              <w:rPr>
                <w:rFonts w:cs="Calibri"/>
                <w:b/>
                <w:sz w:val="20"/>
                <w:szCs w:val="20"/>
              </w:rPr>
            </w:pPr>
            <w:r w:rsidRPr="008A7FD5">
              <w:rPr>
                <w:rFonts w:cs="Calibri"/>
                <w:b/>
                <w:sz w:val="20"/>
                <w:szCs w:val="20"/>
              </w:rPr>
              <w:t>Celková cena bez DPH</w:t>
            </w:r>
          </w:p>
        </w:tc>
        <w:tc>
          <w:tcPr>
            <w:tcW w:w="1092" w:type="pct"/>
            <w:vAlign w:val="center"/>
          </w:tcPr>
          <w:p w14:paraId="22AF1E88" w14:textId="77777777" w:rsidR="00FD2B97" w:rsidRPr="008A7FD5" w:rsidRDefault="00FD2B97" w:rsidP="008A7FD5">
            <w:pPr>
              <w:spacing w:after="0"/>
              <w:jc w:val="center"/>
              <w:rPr>
                <w:rFonts w:cs="Calibri"/>
                <w:b/>
                <w:bCs/>
                <w:sz w:val="20"/>
                <w:szCs w:val="20"/>
              </w:rPr>
            </w:pPr>
            <w:r w:rsidRPr="008A7FD5">
              <w:rPr>
                <w:rFonts w:cs="Calibri"/>
                <w:b/>
                <w:sz w:val="20"/>
                <w:szCs w:val="20"/>
              </w:rPr>
              <w:t>490 000,- Kč</w:t>
            </w:r>
          </w:p>
        </w:tc>
      </w:tr>
      <w:tr w:rsidR="00FD2B97" w:rsidRPr="008A7FD5" w14:paraId="1DE621E8" w14:textId="77777777" w:rsidTr="008A7FD5">
        <w:tblPrEx>
          <w:tblLook w:val="01E0" w:firstRow="1" w:lastRow="1" w:firstColumn="1" w:lastColumn="1" w:noHBand="0" w:noVBand="0"/>
        </w:tblPrEx>
        <w:trPr>
          <w:trHeight w:val="291"/>
          <w:jc w:val="center"/>
        </w:trPr>
        <w:tc>
          <w:tcPr>
            <w:tcW w:w="3908" w:type="pct"/>
          </w:tcPr>
          <w:p w14:paraId="4A3C0ED2" w14:textId="77777777" w:rsidR="00FD2B97" w:rsidRPr="008A7FD5" w:rsidRDefault="00FD2B97" w:rsidP="008A7FD5">
            <w:pPr>
              <w:spacing w:after="0" w:line="276" w:lineRule="auto"/>
              <w:jc w:val="both"/>
              <w:rPr>
                <w:rFonts w:cs="Calibri"/>
                <w:b/>
                <w:sz w:val="20"/>
                <w:szCs w:val="20"/>
              </w:rPr>
            </w:pPr>
            <w:r w:rsidRPr="008A7FD5">
              <w:rPr>
                <w:rFonts w:cs="Calibri"/>
                <w:b/>
                <w:sz w:val="20"/>
                <w:szCs w:val="20"/>
              </w:rPr>
              <w:t>DPH ve výši 21 %</w:t>
            </w:r>
          </w:p>
        </w:tc>
        <w:tc>
          <w:tcPr>
            <w:tcW w:w="1092" w:type="pct"/>
            <w:vAlign w:val="center"/>
          </w:tcPr>
          <w:p w14:paraId="7D115B3D" w14:textId="7FADFC9A" w:rsidR="00FD2B97" w:rsidRPr="008A7FD5" w:rsidRDefault="00500019" w:rsidP="008A7FD5">
            <w:pPr>
              <w:spacing w:after="0"/>
              <w:jc w:val="center"/>
              <w:rPr>
                <w:rFonts w:cs="Calibri"/>
                <w:b/>
                <w:sz w:val="20"/>
                <w:szCs w:val="20"/>
              </w:rPr>
            </w:pPr>
            <w:r>
              <w:rPr>
                <w:rFonts w:cs="Calibri"/>
                <w:b/>
                <w:sz w:val="20"/>
                <w:szCs w:val="20"/>
              </w:rPr>
              <w:t>102 9</w:t>
            </w:r>
            <w:r w:rsidR="00FD2B97" w:rsidRPr="008A7FD5">
              <w:rPr>
                <w:rFonts w:cs="Calibri"/>
                <w:b/>
                <w:sz w:val="20"/>
                <w:szCs w:val="20"/>
              </w:rPr>
              <w:t>00,- Kč</w:t>
            </w:r>
          </w:p>
        </w:tc>
      </w:tr>
      <w:tr w:rsidR="00FD2B97" w:rsidRPr="008A7FD5" w14:paraId="518BB8F4" w14:textId="77777777" w:rsidTr="008A7FD5">
        <w:tblPrEx>
          <w:tblLook w:val="01E0" w:firstRow="1" w:lastRow="1" w:firstColumn="1" w:lastColumn="1" w:noHBand="0" w:noVBand="0"/>
        </w:tblPrEx>
        <w:trPr>
          <w:trHeight w:val="291"/>
          <w:jc w:val="center"/>
        </w:trPr>
        <w:tc>
          <w:tcPr>
            <w:tcW w:w="3908" w:type="pct"/>
          </w:tcPr>
          <w:p w14:paraId="20AF86BE" w14:textId="77777777" w:rsidR="00FD2B97" w:rsidRPr="008A7FD5" w:rsidRDefault="00FD2B97" w:rsidP="008A7FD5">
            <w:pPr>
              <w:spacing w:after="0" w:line="276" w:lineRule="auto"/>
              <w:jc w:val="both"/>
              <w:rPr>
                <w:rFonts w:cs="Calibri"/>
                <w:b/>
                <w:sz w:val="20"/>
                <w:szCs w:val="20"/>
              </w:rPr>
            </w:pPr>
            <w:r w:rsidRPr="008A7FD5">
              <w:rPr>
                <w:rFonts w:cs="Calibri"/>
                <w:b/>
                <w:sz w:val="20"/>
                <w:szCs w:val="20"/>
              </w:rPr>
              <w:t>Celková cena včetně DPH</w:t>
            </w:r>
          </w:p>
        </w:tc>
        <w:tc>
          <w:tcPr>
            <w:tcW w:w="1092" w:type="pct"/>
            <w:vAlign w:val="center"/>
          </w:tcPr>
          <w:p w14:paraId="08D0E91D" w14:textId="77777777" w:rsidR="00FD2B97" w:rsidRPr="008A7FD5" w:rsidRDefault="00FD2B97" w:rsidP="008A7FD5">
            <w:pPr>
              <w:spacing w:after="0"/>
              <w:jc w:val="center"/>
              <w:rPr>
                <w:rFonts w:cs="Calibri"/>
                <w:b/>
                <w:bCs/>
                <w:sz w:val="20"/>
                <w:szCs w:val="20"/>
              </w:rPr>
            </w:pPr>
            <w:r w:rsidRPr="008A7FD5">
              <w:rPr>
                <w:rFonts w:cs="Calibri"/>
                <w:b/>
                <w:sz w:val="20"/>
                <w:szCs w:val="20"/>
              </w:rPr>
              <w:t>592 900,- Kč</w:t>
            </w:r>
          </w:p>
        </w:tc>
      </w:tr>
    </w:tbl>
    <w:p w14:paraId="7843440D" w14:textId="77777777" w:rsidR="00FD2B97" w:rsidRDefault="00FD2B97" w:rsidP="007D4E46">
      <w:pPr>
        <w:suppressAutoHyphens/>
        <w:spacing w:after="0" w:line="252" w:lineRule="auto"/>
        <w:jc w:val="both"/>
        <w:rPr>
          <w:rFonts w:cs="Arial"/>
        </w:rPr>
      </w:pPr>
    </w:p>
    <w:p w14:paraId="479697A4" w14:textId="77777777" w:rsidR="00FD2B97" w:rsidRPr="00B83B03" w:rsidRDefault="00FD2B97" w:rsidP="00B83B03">
      <w:pPr>
        <w:pStyle w:val="Odstavecseseznamem"/>
        <w:numPr>
          <w:ilvl w:val="0"/>
          <w:numId w:val="7"/>
        </w:numPr>
        <w:tabs>
          <w:tab w:val="clear" w:pos="720"/>
          <w:tab w:val="num" w:pos="284"/>
        </w:tabs>
        <w:spacing w:after="0" w:line="252" w:lineRule="auto"/>
        <w:ind w:left="284" w:hanging="284"/>
        <w:contextualSpacing w:val="0"/>
        <w:jc w:val="both"/>
        <w:rPr>
          <w:rFonts w:cs="Arial"/>
        </w:rPr>
      </w:pPr>
      <w:r w:rsidRPr="009B7AA9">
        <w:rPr>
          <w:rFonts w:cs="Arial"/>
        </w:rPr>
        <w:t>Shora sjednaná cena Díla obsahuje veškeré náklady poskytovatele nezbytné k provedení kompletního předmětu Díla a je definována</w:t>
      </w:r>
      <w:r w:rsidRPr="00207A8E">
        <w:rPr>
          <w:rFonts w:cs="Arial"/>
        </w:rPr>
        <w:t xml:space="preserve"> jako cena konečná, nejvýše přípustná a nepřekročitelná, se započtením veškerých nákladů, rizik, zisků a finančních vlivů a jako platná po celou dobu plnění zakázky. V případě rozšíření či zúžení rozsahu Díla (vícepráce, </w:t>
      </w:r>
      <w:proofErr w:type="spellStart"/>
      <w:r w:rsidRPr="00207A8E">
        <w:rPr>
          <w:rFonts w:cs="Arial"/>
        </w:rPr>
        <w:t>méněpráce</w:t>
      </w:r>
      <w:proofErr w:type="spellEnd"/>
      <w:r w:rsidRPr="00207A8E">
        <w:rPr>
          <w:rFonts w:cs="Arial"/>
        </w:rPr>
        <w:t xml:space="preserve">) bude </w:t>
      </w:r>
      <w:r w:rsidRPr="00207A8E">
        <w:rPr>
          <w:rFonts w:cs="Arial"/>
        </w:rPr>
        <w:lastRenderedPageBreak/>
        <w:t xml:space="preserve">cena Díla upravena (u víceprací navýšena, u </w:t>
      </w:r>
      <w:proofErr w:type="spellStart"/>
      <w:r w:rsidRPr="00207A8E">
        <w:rPr>
          <w:rFonts w:cs="Arial"/>
        </w:rPr>
        <w:t>méněprací</w:t>
      </w:r>
      <w:proofErr w:type="spellEnd"/>
      <w:r w:rsidRPr="00207A8E">
        <w:rPr>
          <w:rFonts w:cs="Arial"/>
        </w:rPr>
        <w:t xml:space="preserve"> ponížena) o dohodnutou cenu víceprací (resp. </w:t>
      </w:r>
      <w:proofErr w:type="spellStart"/>
      <w:r w:rsidRPr="00207A8E">
        <w:rPr>
          <w:rFonts w:cs="Arial"/>
        </w:rPr>
        <w:t>méněprací</w:t>
      </w:r>
      <w:proofErr w:type="spellEnd"/>
      <w:r w:rsidRPr="00207A8E">
        <w:rPr>
          <w:rFonts w:cs="Arial"/>
        </w:rPr>
        <w:t xml:space="preserve">), a nebude-li tato dohodnuta, potom o cenu obvyklou. </w:t>
      </w:r>
    </w:p>
    <w:p w14:paraId="77443E39" w14:textId="77777777" w:rsidR="00FD2B97" w:rsidRPr="00B83B03" w:rsidRDefault="00FD2B97" w:rsidP="00B83B03">
      <w:pPr>
        <w:pStyle w:val="Odstavecseseznamem"/>
        <w:numPr>
          <w:ilvl w:val="0"/>
          <w:numId w:val="7"/>
        </w:numPr>
        <w:tabs>
          <w:tab w:val="clear" w:pos="720"/>
          <w:tab w:val="num" w:pos="284"/>
        </w:tabs>
        <w:spacing w:after="0" w:line="252" w:lineRule="auto"/>
        <w:ind w:left="284" w:hanging="284"/>
        <w:contextualSpacing w:val="0"/>
        <w:jc w:val="both"/>
        <w:rPr>
          <w:rFonts w:cs="Arial"/>
        </w:rPr>
      </w:pPr>
      <w:r w:rsidRPr="009E0DD0">
        <w:rPr>
          <w:rFonts w:cs="Arial"/>
        </w:rPr>
        <w:t xml:space="preserve">Cena Díla bude objednatelem zaplacena postupně za každou </w:t>
      </w:r>
      <w:r>
        <w:rPr>
          <w:rFonts w:cs="Arial"/>
        </w:rPr>
        <w:t xml:space="preserve">provedenou </w:t>
      </w:r>
      <w:r w:rsidRPr="009E0DD0">
        <w:rPr>
          <w:rFonts w:cs="Arial"/>
        </w:rPr>
        <w:t xml:space="preserve">část Díla, a to na základě daňových dokladů (faktur) vystavených poskytovatelem na vrub objednatele po vzniku práva na zaplacení dané (fakturované) části. </w:t>
      </w:r>
    </w:p>
    <w:p w14:paraId="10141422" w14:textId="77777777" w:rsidR="00FD2B97" w:rsidRDefault="00FD2B97" w:rsidP="00430C8E">
      <w:pPr>
        <w:pStyle w:val="Odstavecseseznamem"/>
        <w:numPr>
          <w:ilvl w:val="0"/>
          <w:numId w:val="7"/>
        </w:numPr>
        <w:tabs>
          <w:tab w:val="clear" w:pos="720"/>
          <w:tab w:val="num" w:pos="284"/>
        </w:tabs>
        <w:spacing w:after="0" w:line="252" w:lineRule="auto"/>
        <w:ind w:left="284" w:hanging="284"/>
        <w:contextualSpacing w:val="0"/>
        <w:jc w:val="both"/>
        <w:rPr>
          <w:rFonts w:cs="Arial"/>
        </w:rPr>
      </w:pPr>
      <w:r w:rsidRPr="009E0DD0">
        <w:rPr>
          <w:rFonts w:cs="Arial"/>
        </w:rPr>
        <w:t xml:space="preserve">Splatnost každé faktury bude činit </w:t>
      </w:r>
      <w:r>
        <w:rPr>
          <w:rFonts w:cs="Arial"/>
        </w:rPr>
        <w:t>30</w:t>
      </w:r>
      <w:r w:rsidRPr="009E0DD0">
        <w:rPr>
          <w:rFonts w:cs="Arial"/>
        </w:rPr>
        <w:t xml:space="preserve"> dnů ode dne jejího vystavení, nebude-li na faktuře uvedena doba splatnosti delší. Objednatel nebude poskytovat zálohové platby.</w:t>
      </w:r>
    </w:p>
    <w:p w14:paraId="6D5526E7" w14:textId="77777777" w:rsidR="00FD2B97" w:rsidRPr="001D40E2" w:rsidRDefault="00FD2B97" w:rsidP="002F0D98">
      <w:pPr>
        <w:pStyle w:val="Odstavecseseznamem"/>
        <w:numPr>
          <w:ilvl w:val="0"/>
          <w:numId w:val="7"/>
        </w:numPr>
        <w:tabs>
          <w:tab w:val="clear" w:pos="720"/>
          <w:tab w:val="num" w:pos="284"/>
        </w:tabs>
        <w:spacing w:after="0" w:line="252" w:lineRule="auto"/>
        <w:ind w:left="284" w:hanging="284"/>
        <w:contextualSpacing w:val="0"/>
        <w:jc w:val="both"/>
        <w:rPr>
          <w:rFonts w:cs="Arial"/>
        </w:rPr>
      </w:pPr>
      <w:r w:rsidRPr="001D40E2">
        <w:rPr>
          <w:color w:val="000000"/>
        </w:rPr>
        <w:t>V případě změny výše DPH, bude k ceně bez DPH dopočtena daň z přidané hodnoty ve výši platné v době vzniku zdanitelného plnění (aktuálně platná sazba DPH ve výši 21 %).</w:t>
      </w:r>
    </w:p>
    <w:p w14:paraId="76C261DA" w14:textId="77777777" w:rsidR="00FD2B97" w:rsidRPr="00207A8E" w:rsidRDefault="00FD2B97" w:rsidP="00430C8E">
      <w:pPr>
        <w:pStyle w:val="odrkyChar"/>
        <w:spacing w:before="0" w:after="0" w:line="252" w:lineRule="auto"/>
        <w:ind w:left="284" w:hanging="284"/>
        <w:jc w:val="center"/>
        <w:rPr>
          <w:rFonts w:ascii="Calibri" w:hAnsi="Calibri"/>
          <w:b/>
        </w:rPr>
      </w:pPr>
    </w:p>
    <w:p w14:paraId="1A30E4CE" w14:textId="77777777" w:rsidR="00FD2B97" w:rsidRDefault="00FD2B97" w:rsidP="00E94999">
      <w:pPr>
        <w:pStyle w:val="odrkyChar"/>
        <w:numPr>
          <w:ilvl w:val="0"/>
          <w:numId w:val="29"/>
        </w:numPr>
        <w:spacing w:before="0" w:after="0" w:line="252" w:lineRule="auto"/>
        <w:jc w:val="center"/>
        <w:rPr>
          <w:rFonts w:ascii="Calibri" w:hAnsi="Calibri"/>
          <w:b/>
        </w:rPr>
      </w:pPr>
      <w:r w:rsidRPr="00207A8E">
        <w:rPr>
          <w:rFonts w:ascii="Calibri" w:hAnsi="Calibri"/>
          <w:b/>
        </w:rPr>
        <w:t xml:space="preserve"> Doba plnění, časový harmonogram</w:t>
      </w:r>
    </w:p>
    <w:p w14:paraId="60C66902" w14:textId="77777777" w:rsidR="00FD2B97" w:rsidRPr="00634656" w:rsidRDefault="00FD2B97" w:rsidP="00430C8E">
      <w:pPr>
        <w:pStyle w:val="odrkyChar"/>
        <w:spacing w:before="0" w:after="0" w:line="252" w:lineRule="auto"/>
        <w:ind w:left="1080"/>
        <w:rPr>
          <w:rFonts w:ascii="Calibri" w:hAnsi="Calibri"/>
          <w:b/>
        </w:rPr>
      </w:pPr>
    </w:p>
    <w:p w14:paraId="36B75814" w14:textId="77777777" w:rsidR="00FD2B97" w:rsidRPr="00744450" w:rsidRDefault="00FD2B97" w:rsidP="00744450">
      <w:pPr>
        <w:pStyle w:val="odrkyChar"/>
        <w:numPr>
          <w:ilvl w:val="0"/>
          <w:numId w:val="5"/>
        </w:numPr>
        <w:tabs>
          <w:tab w:val="clear" w:pos="720"/>
        </w:tabs>
        <w:spacing w:before="0" w:after="0" w:line="252" w:lineRule="auto"/>
        <w:ind w:left="284" w:hanging="284"/>
        <w:rPr>
          <w:rFonts w:ascii="Calibri" w:hAnsi="Calibri"/>
        </w:rPr>
      </w:pPr>
      <w:r w:rsidRPr="00744450">
        <w:rPr>
          <w:rFonts w:ascii="Calibri" w:hAnsi="Calibri"/>
        </w:rPr>
        <w:t>Termíny plnění jednotlivých částí Díla:</w:t>
      </w:r>
    </w:p>
    <w:tbl>
      <w:tblPr>
        <w:tblW w:w="5000" w:type="pct"/>
        <w:jc w:val="center"/>
        <w:tblBorders>
          <w:top w:val="single" w:sz="8" w:space="0" w:color="A5A5A5"/>
          <w:left w:val="single" w:sz="8" w:space="0" w:color="A5A5A5"/>
          <w:bottom w:val="single" w:sz="8" w:space="0" w:color="A5A5A5"/>
          <w:right w:val="single" w:sz="8" w:space="0" w:color="A5A5A5"/>
        </w:tblBorders>
        <w:tblLook w:val="0000" w:firstRow="0" w:lastRow="0" w:firstColumn="0" w:lastColumn="0" w:noHBand="0" w:noVBand="0"/>
      </w:tblPr>
      <w:tblGrid>
        <w:gridCol w:w="4785"/>
        <w:gridCol w:w="2411"/>
        <w:gridCol w:w="2092"/>
      </w:tblGrid>
      <w:tr w:rsidR="00FD2B97" w:rsidRPr="008A7FD5" w14:paraId="30ECD5B3" w14:textId="77777777" w:rsidTr="008A7FD5">
        <w:trPr>
          <w:trHeight w:val="230"/>
          <w:jc w:val="center"/>
        </w:trPr>
        <w:tc>
          <w:tcPr>
            <w:tcW w:w="2576" w:type="pct"/>
            <w:tcBorders>
              <w:top w:val="single" w:sz="8" w:space="0" w:color="A5A5A5"/>
              <w:bottom w:val="single" w:sz="8" w:space="0" w:color="A5A5A5"/>
              <w:right w:val="single" w:sz="8" w:space="0" w:color="A5A5A5"/>
            </w:tcBorders>
          </w:tcPr>
          <w:p w14:paraId="32BAD5C0" w14:textId="77777777" w:rsidR="00FD2B97" w:rsidRPr="008A7FD5" w:rsidRDefault="00FD2B97" w:rsidP="008A7FD5">
            <w:pPr>
              <w:snapToGrid w:val="0"/>
              <w:spacing w:after="0" w:line="252" w:lineRule="auto"/>
              <w:jc w:val="center"/>
              <w:rPr>
                <w:b/>
                <w:sz w:val="20"/>
                <w:szCs w:val="20"/>
              </w:rPr>
            </w:pPr>
            <w:r w:rsidRPr="008A7FD5">
              <w:rPr>
                <w:b/>
                <w:sz w:val="20"/>
                <w:szCs w:val="20"/>
              </w:rPr>
              <w:t>ČÁST DÍLA</w:t>
            </w:r>
          </w:p>
        </w:tc>
        <w:tc>
          <w:tcPr>
            <w:tcW w:w="1298" w:type="pct"/>
            <w:tcBorders>
              <w:top w:val="single" w:sz="8" w:space="0" w:color="A5A5A5"/>
              <w:bottom w:val="single" w:sz="8" w:space="0" w:color="A5A5A5"/>
            </w:tcBorders>
          </w:tcPr>
          <w:p w14:paraId="44A70276" w14:textId="77777777" w:rsidR="00FD2B97" w:rsidRPr="008A7FD5" w:rsidRDefault="00FD2B97" w:rsidP="008A7FD5">
            <w:pPr>
              <w:snapToGrid w:val="0"/>
              <w:spacing w:after="0" w:line="252" w:lineRule="auto"/>
              <w:jc w:val="center"/>
              <w:rPr>
                <w:b/>
                <w:sz w:val="20"/>
                <w:szCs w:val="20"/>
              </w:rPr>
            </w:pPr>
            <w:r w:rsidRPr="008A7FD5">
              <w:rPr>
                <w:b/>
                <w:sz w:val="20"/>
                <w:szCs w:val="20"/>
              </w:rPr>
              <w:t>ZAHÁJENÍ</w:t>
            </w:r>
          </w:p>
        </w:tc>
        <w:tc>
          <w:tcPr>
            <w:tcW w:w="1126" w:type="pct"/>
            <w:tcBorders>
              <w:top w:val="single" w:sz="8" w:space="0" w:color="A5A5A5"/>
              <w:left w:val="single" w:sz="8" w:space="0" w:color="A5A5A5"/>
              <w:bottom w:val="single" w:sz="8" w:space="0" w:color="A5A5A5"/>
            </w:tcBorders>
          </w:tcPr>
          <w:p w14:paraId="56164F4B" w14:textId="77777777" w:rsidR="00FD2B97" w:rsidRPr="008A7FD5" w:rsidRDefault="00FD2B97" w:rsidP="008A7FD5">
            <w:pPr>
              <w:snapToGrid w:val="0"/>
              <w:spacing w:after="0" w:line="252" w:lineRule="auto"/>
              <w:jc w:val="center"/>
              <w:rPr>
                <w:b/>
                <w:sz w:val="20"/>
                <w:szCs w:val="20"/>
              </w:rPr>
            </w:pPr>
            <w:r w:rsidRPr="008A7FD5">
              <w:rPr>
                <w:b/>
                <w:sz w:val="20"/>
                <w:szCs w:val="20"/>
              </w:rPr>
              <w:t>DOKONČENÍ</w:t>
            </w:r>
          </w:p>
        </w:tc>
      </w:tr>
      <w:tr w:rsidR="00FD2B97" w:rsidRPr="008A7FD5" w14:paraId="38168ADB" w14:textId="77777777" w:rsidTr="008A7FD5">
        <w:trPr>
          <w:trHeight w:val="230"/>
          <w:jc w:val="center"/>
        </w:trPr>
        <w:tc>
          <w:tcPr>
            <w:tcW w:w="2576" w:type="pct"/>
            <w:tcBorders>
              <w:right w:val="single" w:sz="8" w:space="0" w:color="A5A5A5"/>
            </w:tcBorders>
          </w:tcPr>
          <w:p w14:paraId="08CF0B9F" w14:textId="77777777" w:rsidR="00FD2B97" w:rsidRPr="008A7FD5" w:rsidRDefault="00FD2B97" w:rsidP="008A7FD5">
            <w:pPr>
              <w:pStyle w:val="odrkyChar"/>
              <w:spacing w:before="0" w:after="0" w:line="252" w:lineRule="auto"/>
              <w:ind w:left="360"/>
              <w:rPr>
                <w:rFonts w:ascii="Calibri" w:hAnsi="Calibri"/>
                <w:sz w:val="20"/>
                <w:szCs w:val="20"/>
              </w:rPr>
            </w:pPr>
            <w:r w:rsidRPr="008A7FD5">
              <w:rPr>
                <w:rFonts w:ascii="Calibri" w:hAnsi="Calibri"/>
                <w:sz w:val="20"/>
                <w:szCs w:val="20"/>
              </w:rPr>
              <w:t>Projektová dokumentace bez inženýrské činnosti</w:t>
            </w:r>
          </w:p>
        </w:tc>
        <w:tc>
          <w:tcPr>
            <w:tcW w:w="1298" w:type="pct"/>
          </w:tcPr>
          <w:p w14:paraId="09FD9334" w14:textId="77777777" w:rsidR="00FD2B97" w:rsidRPr="008A7FD5" w:rsidRDefault="00FD2B97" w:rsidP="008A7FD5">
            <w:pPr>
              <w:snapToGrid w:val="0"/>
              <w:spacing w:after="0" w:line="252" w:lineRule="auto"/>
              <w:jc w:val="center"/>
              <w:rPr>
                <w:sz w:val="20"/>
                <w:szCs w:val="20"/>
              </w:rPr>
            </w:pPr>
            <w:r w:rsidRPr="008A7FD5">
              <w:rPr>
                <w:sz w:val="20"/>
                <w:szCs w:val="20"/>
              </w:rPr>
              <w:t xml:space="preserve">bez zbytečného odkladu po účinnosti této smlouvy </w:t>
            </w:r>
          </w:p>
        </w:tc>
        <w:tc>
          <w:tcPr>
            <w:tcW w:w="1126" w:type="pct"/>
            <w:tcBorders>
              <w:left w:val="single" w:sz="8" w:space="0" w:color="A5A5A5"/>
            </w:tcBorders>
          </w:tcPr>
          <w:p w14:paraId="6004ED75" w14:textId="77777777" w:rsidR="00FD2B97" w:rsidRPr="008A7FD5" w:rsidRDefault="00FD2B97" w:rsidP="008A7FD5">
            <w:pPr>
              <w:snapToGrid w:val="0"/>
              <w:spacing w:after="0" w:line="252" w:lineRule="auto"/>
              <w:jc w:val="center"/>
              <w:rPr>
                <w:sz w:val="20"/>
                <w:szCs w:val="20"/>
              </w:rPr>
            </w:pPr>
            <w:r w:rsidRPr="008A7FD5">
              <w:rPr>
                <w:sz w:val="20"/>
                <w:szCs w:val="20"/>
              </w:rPr>
              <w:t>do 50 dnů od zahájení</w:t>
            </w:r>
          </w:p>
        </w:tc>
      </w:tr>
      <w:tr w:rsidR="00FD2B97" w:rsidRPr="008A7FD5" w14:paraId="295D8EED" w14:textId="77777777" w:rsidTr="008A7FD5">
        <w:trPr>
          <w:trHeight w:val="230"/>
          <w:jc w:val="center"/>
        </w:trPr>
        <w:tc>
          <w:tcPr>
            <w:tcW w:w="2576" w:type="pct"/>
            <w:tcBorders>
              <w:top w:val="single" w:sz="8" w:space="0" w:color="A5A5A5"/>
              <w:bottom w:val="single" w:sz="8" w:space="0" w:color="A5A5A5"/>
              <w:right w:val="single" w:sz="8" w:space="0" w:color="A5A5A5"/>
            </w:tcBorders>
          </w:tcPr>
          <w:p w14:paraId="53D9B5DF" w14:textId="77777777" w:rsidR="00FD2B97" w:rsidRPr="008A7FD5" w:rsidRDefault="00FD2B97" w:rsidP="008A7FD5">
            <w:pPr>
              <w:pStyle w:val="odrkyChar"/>
              <w:spacing w:before="0" w:after="0" w:line="252" w:lineRule="auto"/>
              <w:ind w:left="360"/>
              <w:rPr>
                <w:rFonts w:ascii="Calibri" w:hAnsi="Calibri"/>
                <w:sz w:val="20"/>
                <w:szCs w:val="20"/>
              </w:rPr>
            </w:pPr>
            <w:r w:rsidRPr="008A7FD5">
              <w:rPr>
                <w:rFonts w:ascii="Calibri" w:hAnsi="Calibri"/>
                <w:sz w:val="20"/>
                <w:szCs w:val="20"/>
              </w:rPr>
              <w:t xml:space="preserve">Inženýrská činnosti v souvislosti s projektovou dokumentací </w:t>
            </w:r>
          </w:p>
        </w:tc>
        <w:tc>
          <w:tcPr>
            <w:tcW w:w="1298" w:type="pct"/>
            <w:tcBorders>
              <w:top w:val="single" w:sz="8" w:space="0" w:color="A5A5A5"/>
              <w:bottom w:val="single" w:sz="8" w:space="0" w:color="A5A5A5"/>
            </w:tcBorders>
          </w:tcPr>
          <w:p w14:paraId="6222FC55" w14:textId="77777777" w:rsidR="00FD2B97" w:rsidRPr="008A7FD5" w:rsidRDefault="00FD2B97" w:rsidP="008A7FD5">
            <w:pPr>
              <w:snapToGrid w:val="0"/>
              <w:spacing w:after="0" w:line="252" w:lineRule="auto"/>
              <w:jc w:val="center"/>
              <w:rPr>
                <w:sz w:val="20"/>
                <w:szCs w:val="20"/>
              </w:rPr>
            </w:pPr>
            <w:r w:rsidRPr="008A7FD5">
              <w:rPr>
                <w:sz w:val="20"/>
                <w:szCs w:val="20"/>
              </w:rPr>
              <w:t>bez zbytečného odkladu po účinnosti této smlouvy</w:t>
            </w:r>
          </w:p>
        </w:tc>
        <w:tc>
          <w:tcPr>
            <w:tcW w:w="1126" w:type="pct"/>
            <w:tcBorders>
              <w:top w:val="single" w:sz="8" w:space="0" w:color="A5A5A5"/>
              <w:left w:val="single" w:sz="8" w:space="0" w:color="A5A5A5"/>
              <w:bottom w:val="single" w:sz="8" w:space="0" w:color="A5A5A5"/>
            </w:tcBorders>
          </w:tcPr>
          <w:p w14:paraId="73373E4A" w14:textId="77777777" w:rsidR="00FD2B97" w:rsidRPr="008A7FD5" w:rsidRDefault="00FD2B97" w:rsidP="008A7FD5">
            <w:pPr>
              <w:snapToGrid w:val="0"/>
              <w:spacing w:after="0" w:line="252" w:lineRule="auto"/>
              <w:jc w:val="center"/>
              <w:rPr>
                <w:sz w:val="20"/>
                <w:szCs w:val="20"/>
              </w:rPr>
            </w:pPr>
            <w:r w:rsidRPr="008A7FD5">
              <w:rPr>
                <w:sz w:val="20"/>
                <w:szCs w:val="20"/>
              </w:rPr>
              <w:t>do 40 dnů od zahájení</w:t>
            </w:r>
          </w:p>
        </w:tc>
      </w:tr>
      <w:tr w:rsidR="00FD2B97" w:rsidRPr="008A7FD5" w14:paraId="6F8F0752" w14:textId="77777777" w:rsidTr="008A7FD5">
        <w:trPr>
          <w:trHeight w:val="230"/>
          <w:jc w:val="center"/>
        </w:trPr>
        <w:tc>
          <w:tcPr>
            <w:tcW w:w="2576" w:type="pct"/>
            <w:tcBorders>
              <w:bottom w:val="single" w:sz="8" w:space="0" w:color="A5A5A5"/>
              <w:right w:val="single" w:sz="8" w:space="0" w:color="A5A5A5"/>
            </w:tcBorders>
          </w:tcPr>
          <w:p w14:paraId="0540DF43" w14:textId="04341730" w:rsidR="00FD2B97" w:rsidRPr="008A7FD5" w:rsidRDefault="00FD2B97" w:rsidP="008A7FD5">
            <w:pPr>
              <w:pStyle w:val="odrkyChar"/>
              <w:spacing w:before="0" w:after="0" w:line="252" w:lineRule="auto"/>
              <w:ind w:left="360"/>
              <w:rPr>
                <w:rFonts w:ascii="Calibri" w:hAnsi="Calibri"/>
                <w:sz w:val="20"/>
                <w:szCs w:val="20"/>
              </w:rPr>
            </w:pPr>
            <w:r w:rsidRPr="008A7FD5">
              <w:rPr>
                <w:rFonts w:ascii="Calibri" w:hAnsi="Calibri"/>
                <w:sz w:val="20"/>
                <w:szCs w:val="20"/>
              </w:rPr>
              <w:t>Žádost o dotaci a navazující části díla</w:t>
            </w:r>
            <w:r w:rsidR="006D7820">
              <w:rPr>
                <w:rFonts w:ascii="Calibri" w:hAnsi="Calibri"/>
                <w:sz w:val="20"/>
                <w:szCs w:val="20"/>
              </w:rPr>
              <w:t xml:space="preserve"> (včetně </w:t>
            </w:r>
            <w:r w:rsidR="006D7820" w:rsidRPr="0028711A">
              <w:rPr>
                <w:rFonts w:ascii="Calibri" w:hAnsi="Calibri"/>
                <w:sz w:val="20"/>
                <w:szCs w:val="20"/>
              </w:rPr>
              <w:t>přípravy Zadávací dokumentace a organizace veřejné zakázky a Manažerského řízení přípravy a realizace projektu</w:t>
            </w:r>
          </w:p>
        </w:tc>
        <w:tc>
          <w:tcPr>
            <w:tcW w:w="1298" w:type="pct"/>
            <w:tcBorders>
              <w:bottom w:val="single" w:sz="8" w:space="0" w:color="A5A5A5"/>
            </w:tcBorders>
          </w:tcPr>
          <w:p w14:paraId="24C1B38E" w14:textId="5A1E1645" w:rsidR="00FD2B97" w:rsidRPr="008A7FD5" w:rsidRDefault="00FD2B97" w:rsidP="008A7FD5">
            <w:pPr>
              <w:snapToGrid w:val="0"/>
              <w:spacing w:after="0" w:line="252" w:lineRule="auto"/>
              <w:jc w:val="center"/>
              <w:rPr>
                <w:sz w:val="20"/>
                <w:szCs w:val="20"/>
              </w:rPr>
            </w:pPr>
            <w:r w:rsidRPr="008A7FD5">
              <w:rPr>
                <w:sz w:val="20"/>
                <w:szCs w:val="20"/>
              </w:rPr>
              <w:t>bez zbytečného odkladu po účinnosti této smlouvy</w:t>
            </w:r>
            <w:r w:rsidR="006D7820">
              <w:rPr>
                <w:sz w:val="20"/>
                <w:szCs w:val="20"/>
              </w:rPr>
              <w:t>, případně dle domluvy smluvních stran</w:t>
            </w:r>
          </w:p>
        </w:tc>
        <w:tc>
          <w:tcPr>
            <w:tcW w:w="1126" w:type="pct"/>
            <w:tcBorders>
              <w:left w:val="single" w:sz="8" w:space="0" w:color="A5A5A5"/>
              <w:bottom w:val="single" w:sz="8" w:space="0" w:color="A5A5A5"/>
            </w:tcBorders>
          </w:tcPr>
          <w:p w14:paraId="36121A7D" w14:textId="38C8421E" w:rsidR="00FD2B97" w:rsidRPr="008A7FD5" w:rsidRDefault="00FD2B97" w:rsidP="008A7FD5">
            <w:pPr>
              <w:snapToGrid w:val="0"/>
              <w:spacing w:after="0" w:line="252" w:lineRule="auto"/>
              <w:jc w:val="center"/>
              <w:rPr>
                <w:sz w:val="20"/>
                <w:szCs w:val="20"/>
              </w:rPr>
            </w:pPr>
            <w:r w:rsidRPr="008A7FD5">
              <w:rPr>
                <w:sz w:val="20"/>
                <w:szCs w:val="20"/>
              </w:rPr>
              <w:t>do 3</w:t>
            </w:r>
            <w:r w:rsidR="005771A0">
              <w:rPr>
                <w:sz w:val="20"/>
                <w:szCs w:val="20"/>
              </w:rPr>
              <w:t xml:space="preserve"> mezního termínu daného </w:t>
            </w:r>
            <w:r w:rsidR="00F0576D">
              <w:rPr>
                <w:sz w:val="20"/>
                <w:szCs w:val="20"/>
              </w:rPr>
              <w:t>relevantní dotační výzvou</w:t>
            </w:r>
          </w:p>
        </w:tc>
      </w:tr>
    </w:tbl>
    <w:p w14:paraId="5D18D3CB" w14:textId="77777777" w:rsidR="00FD2B97" w:rsidRDefault="00FD2B97" w:rsidP="00430C8E">
      <w:pPr>
        <w:spacing w:after="0" w:line="252" w:lineRule="auto"/>
        <w:jc w:val="both"/>
      </w:pPr>
    </w:p>
    <w:p w14:paraId="1C81E818" w14:textId="77777777" w:rsidR="00FD2B97" w:rsidRDefault="00FD2B97" w:rsidP="00763CE8">
      <w:pPr>
        <w:pStyle w:val="odrkyChar"/>
        <w:numPr>
          <w:ilvl w:val="0"/>
          <w:numId w:val="5"/>
        </w:numPr>
        <w:tabs>
          <w:tab w:val="clear" w:pos="720"/>
        </w:tabs>
        <w:spacing w:before="0" w:after="0" w:line="252" w:lineRule="auto"/>
        <w:ind w:left="284" w:hanging="284"/>
        <w:rPr>
          <w:rFonts w:ascii="Calibri" w:hAnsi="Calibri"/>
        </w:rPr>
      </w:pPr>
      <w:r w:rsidRPr="00763CE8">
        <w:rPr>
          <w:rFonts w:ascii="Calibri" w:hAnsi="Calibri"/>
        </w:rPr>
        <w:t>Obě strany shodně konstatují, že shora uvedené lhůty dokončení části Díla jsou takto sjednány v návaznosti na</w:t>
      </w:r>
      <w:r>
        <w:rPr>
          <w:rFonts w:ascii="Calibri" w:hAnsi="Calibri"/>
        </w:rPr>
        <w:t xml:space="preserve"> skutečnosti </w:t>
      </w:r>
      <w:r w:rsidRPr="00763CE8">
        <w:rPr>
          <w:rFonts w:ascii="Calibri" w:hAnsi="Calibri"/>
        </w:rPr>
        <w:t xml:space="preserve">známé v době podpisu této smlouvy; strany v této souvislosti výslovně sjednávají, že dojde-li po uzavření této smlouvy k prodloužení takových lhůt, dojde automaticky k prodloužení lhůty pro dokončení části Díla tak, že se bude lhůta pro dokončení shodovat s prodlouženou lhůtou. </w:t>
      </w:r>
    </w:p>
    <w:p w14:paraId="3EB18FED" w14:textId="57A32663" w:rsidR="00FD2B97" w:rsidRPr="00BF2B66" w:rsidRDefault="00FD2B97" w:rsidP="00763CE8">
      <w:pPr>
        <w:pStyle w:val="odrkyChar"/>
        <w:numPr>
          <w:ilvl w:val="0"/>
          <w:numId w:val="5"/>
        </w:numPr>
        <w:tabs>
          <w:tab w:val="clear" w:pos="720"/>
        </w:tabs>
        <w:spacing w:before="0" w:after="0" w:line="252" w:lineRule="auto"/>
        <w:ind w:left="284" w:hanging="284"/>
        <w:rPr>
          <w:rFonts w:ascii="Calibri" w:hAnsi="Calibri"/>
        </w:rPr>
      </w:pPr>
      <w:r w:rsidRPr="00BF2B66">
        <w:rPr>
          <w:rFonts w:ascii="Calibri" w:hAnsi="Calibri"/>
        </w:rPr>
        <w:t xml:space="preserve">Obě strany shodně konstatují, že pokud nebude etapa 1 nebo etapa </w:t>
      </w:r>
      <w:r w:rsidR="00C108A8">
        <w:rPr>
          <w:rFonts w:ascii="Calibri" w:hAnsi="Calibri"/>
        </w:rPr>
        <w:t xml:space="preserve">2 </w:t>
      </w:r>
      <w:r w:rsidRPr="00BF2B66">
        <w:rPr>
          <w:rFonts w:ascii="Calibri" w:hAnsi="Calibri"/>
        </w:rPr>
        <w:t xml:space="preserve">do 3 let od účinnosti smlouvy dokončena, zaniká závazek poskytovatele </w:t>
      </w:r>
      <w:r w:rsidR="001A1EF5">
        <w:rPr>
          <w:rFonts w:ascii="Calibri" w:hAnsi="Calibri"/>
        </w:rPr>
        <w:t xml:space="preserve">z této smlouvy. </w:t>
      </w:r>
    </w:p>
    <w:p w14:paraId="3CEB3B35" w14:textId="77777777" w:rsidR="00FD2B97" w:rsidRDefault="00FD2B97" w:rsidP="00430C8E">
      <w:pPr>
        <w:spacing w:after="0" w:line="252" w:lineRule="auto"/>
        <w:jc w:val="both"/>
      </w:pPr>
    </w:p>
    <w:p w14:paraId="274B3E5E" w14:textId="77777777" w:rsidR="00FD2B97" w:rsidRDefault="00FD2B97" w:rsidP="00430C8E">
      <w:pPr>
        <w:spacing w:after="0" w:line="252" w:lineRule="auto"/>
        <w:jc w:val="both"/>
      </w:pPr>
    </w:p>
    <w:p w14:paraId="0CA45506" w14:textId="77777777" w:rsidR="00FD2B97" w:rsidRDefault="00FD2B97" w:rsidP="00E94999">
      <w:pPr>
        <w:pStyle w:val="odrkyChar"/>
        <w:numPr>
          <w:ilvl w:val="0"/>
          <w:numId w:val="29"/>
        </w:numPr>
        <w:spacing w:before="0" w:after="0" w:line="252" w:lineRule="auto"/>
        <w:jc w:val="center"/>
        <w:rPr>
          <w:rFonts w:ascii="Calibri" w:hAnsi="Calibri"/>
          <w:b/>
        </w:rPr>
      </w:pPr>
      <w:r w:rsidRPr="00A16011">
        <w:rPr>
          <w:rFonts w:ascii="Calibri" w:hAnsi="Calibri"/>
          <w:b/>
        </w:rPr>
        <w:t>Odpovědnost za vady</w:t>
      </w:r>
    </w:p>
    <w:p w14:paraId="175E757D" w14:textId="77777777" w:rsidR="00FD2B97" w:rsidRPr="00A16011" w:rsidRDefault="00FD2B97" w:rsidP="00430C8E">
      <w:pPr>
        <w:pStyle w:val="odrkyChar"/>
        <w:spacing w:before="0" w:after="0" w:line="252" w:lineRule="auto"/>
        <w:ind w:left="1080"/>
        <w:rPr>
          <w:rFonts w:ascii="Calibri" w:hAnsi="Calibri"/>
          <w:b/>
        </w:rPr>
      </w:pPr>
    </w:p>
    <w:p w14:paraId="1DCDF9A1" w14:textId="77777777" w:rsidR="00FD2B97" w:rsidRDefault="00FD2B97" w:rsidP="0028711A">
      <w:pPr>
        <w:pStyle w:val="odrkyChar"/>
        <w:numPr>
          <w:ilvl w:val="0"/>
          <w:numId w:val="31"/>
        </w:numPr>
        <w:tabs>
          <w:tab w:val="clear" w:pos="720"/>
          <w:tab w:val="num" w:pos="284"/>
        </w:tabs>
        <w:spacing w:before="0" w:after="0" w:line="252" w:lineRule="auto"/>
        <w:ind w:left="284" w:hanging="284"/>
        <w:rPr>
          <w:rFonts w:ascii="Calibri" w:hAnsi="Calibri"/>
        </w:rPr>
      </w:pPr>
      <w:r w:rsidRPr="00A16011">
        <w:rPr>
          <w:rFonts w:ascii="Calibri" w:hAnsi="Calibri"/>
        </w:rPr>
        <w:t>Poskytovatel odpovídá za vady Díla, přičemž Dílo má vady, jestliže neodpovídá této smlouvě.</w:t>
      </w:r>
    </w:p>
    <w:p w14:paraId="01EE5854" w14:textId="2904897F" w:rsidR="00FD2B97" w:rsidRPr="00E422DF" w:rsidRDefault="00FD2B97" w:rsidP="0028711A">
      <w:pPr>
        <w:pStyle w:val="odrkyChar"/>
        <w:numPr>
          <w:ilvl w:val="0"/>
          <w:numId w:val="31"/>
        </w:numPr>
        <w:tabs>
          <w:tab w:val="clear" w:pos="720"/>
          <w:tab w:val="num" w:pos="284"/>
        </w:tabs>
        <w:spacing w:before="0" w:after="0" w:line="252" w:lineRule="auto"/>
        <w:ind w:left="284" w:hanging="284"/>
        <w:rPr>
          <w:rFonts w:ascii="Calibri" w:hAnsi="Calibri"/>
        </w:rPr>
      </w:pPr>
      <w:r w:rsidRPr="00E422DF">
        <w:rPr>
          <w:rFonts w:ascii="Calibri" w:hAnsi="Calibri"/>
        </w:rPr>
        <w:t>Práva objednatele z vadného plnění jsou upravena příslušnými obecně závaznými právními předpisy</w:t>
      </w:r>
      <w:r w:rsidR="0072074B">
        <w:rPr>
          <w:rFonts w:ascii="Calibri" w:hAnsi="Calibri"/>
        </w:rPr>
        <w:t xml:space="preserve">, zejména se odpovědnost za vady řídí § 2099 a násl. občanského zákoníku a § 2113 a násl. občanského zákoníku, </w:t>
      </w:r>
      <w:r w:rsidRPr="00E422DF">
        <w:rPr>
          <w:rFonts w:ascii="Calibri" w:hAnsi="Calibri"/>
        </w:rPr>
        <w:t xml:space="preserve">s tím, že v případě odchylek této smlouvy oproti právním předpisům má přednost tato smlouva.   </w:t>
      </w:r>
    </w:p>
    <w:p w14:paraId="2FBF42E4" w14:textId="77777777" w:rsidR="00FD2B97" w:rsidRPr="00A16011" w:rsidRDefault="00FD2B97" w:rsidP="00430C8E">
      <w:pPr>
        <w:pStyle w:val="odrkyChar"/>
        <w:spacing w:before="0" w:after="0" w:line="252" w:lineRule="auto"/>
        <w:ind w:left="284"/>
        <w:rPr>
          <w:rFonts w:ascii="Calibri" w:hAnsi="Calibri"/>
        </w:rPr>
      </w:pPr>
    </w:p>
    <w:p w14:paraId="5775FD65" w14:textId="77777777" w:rsidR="00FD2B97" w:rsidRPr="00A16011" w:rsidRDefault="00FD2B97" w:rsidP="00E94999">
      <w:pPr>
        <w:pStyle w:val="odrkyChar"/>
        <w:numPr>
          <w:ilvl w:val="0"/>
          <w:numId w:val="29"/>
        </w:numPr>
        <w:spacing w:before="0" w:after="0" w:line="252" w:lineRule="auto"/>
        <w:jc w:val="center"/>
        <w:rPr>
          <w:rFonts w:ascii="Calibri" w:hAnsi="Calibri"/>
          <w:b/>
        </w:rPr>
      </w:pPr>
      <w:r w:rsidRPr="00A16011">
        <w:rPr>
          <w:rFonts w:ascii="Calibri" w:hAnsi="Calibri"/>
          <w:b/>
        </w:rPr>
        <w:t>Sankční ujednání</w:t>
      </w:r>
    </w:p>
    <w:p w14:paraId="6486F0FE" w14:textId="77777777" w:rsidR="00FD2B97" w:rsidRPr="00A16011" w:rsidRDefault="00FD2B97" w:rsidP="00430C8E">
      <w:pPr>
        <w:pStyle w:val="odrkyChar"/>
        <w:spacing w:before="0" w:after="0" w:line="252" w:lineRule="auto"/>
        <w:ind w:left="1080"/>
        <w:rPr>
          <w:rFonts w:ascii="Calibri" w:hAnsi="Calibri"/>
          <w:b/>
        </w:rPr>
      </w:pPr>
    </w:p>
    <w:p w14:paraId="27D8304B" w14:textId="77777777" w:rsidR="00FD2B97" w:rsidRPr="00A16011" w:rsidRDefault="00FD2B97" w:rsidP="00430C8E">
      <w:pPr>
        <w:pStyle w:val="odrkyChar"/>
        <w:numPr>
          <w:ilvl w:val="1"/>
          <w:numId w:val="11"/>
        </w:numPr>
        <w:tabs>
          <w:tab w:val="clear" w:pos="1440"/>
        </w:tabs>
        <w:spacing w:before="0" w:after="0" w:line="252" w:lineRule="auto"/>
        <w:ind w:left="284" w:hanging="284"/>
        <w:rPr>
          <w:rFonts w:ascii="Calibri" w:hAnsi="Calibri"/>
        </w:rPr>
      </w:pPr>
      <w:r w:rsidRPr="00A16011">
        <w:rPr>
          <w:rFonts w:ascii="Calibri" w:hAnsi="Calibri"/>
        </w:rPr>
        <w:t>V případě prodlení poskytovatele s dodržením lhůty pro dokončení jednotlivých částí Díla</w:t>
      </w:r>
      <w:r>
        <w:rPr>
          <w:rFonts w:ascii="Calibri" w:hAnsi="Calibri"/>
        </w:rPr>
        <w:t xml:space="preserve"> </w:t>
      </w:r>
      <w:r w:rsidRPr="00A16011">
        <w:rPr>
          <w:rFonts w:ascii="Calibri" w:hAnsi="Calibri"/>
        </w:rPr>
        <w:t>vznikne objednateli právo požadovat po poskytovateli úhradu smluvní pokuty ve výši odpovídající 0,05% ceny dané části Díla (počítáno z částky bez DPH) za každý i započatý den prodlení.</w:t>
      </w:r>
    </w:p>
    <w:p w14:paraId="2BC175EE" w14:textId="77777777" w:rsidR="00FD2B97" w:rsidRDefault="00FD2B97" w:rsidP="00430C8E">
      <w:pPr>
        <w:pStyle w:val="odrkyChar"/>
        <w:numPr>
          <w:ilvl w:val="1"/>
          <w:numId w:val="11"/>
        </w:numPr>
        <w:tabs>
          <w:tab w:val="clear" w:pos="1440"/>
        </w:tabs>
        <w:spacing w:before="0" w:after="0" w:line="252" w:lineRule="auto"/>
        <w:ind w:left="284" w:hanging="284"/>
        <w:rPr>
          <w:rFonts w:ascii="Calibri" w:hAnsi="Calibri"/>
        </w:rPr>
      </w:pPr>
      <w:r w:rsidRPr="00A16011">
        <w:rPr>
          <w:rFonts w:ascii="Calibri" w:hAnsi="Calibri"/>
        </w:rPr>
        <w:t xml:space="preserve">V případě prodlení objednatele s úhradou ceny Díla (či jakékoli její části) či splněním jakéhokoli jiného finančního závazku vůči poskytovateli vznikne poskytovateli právo požadovat po objednateli vedle úhrady dlužné částky i úhradu </w:t>
      </w:r>
      <w:r>
        <w:rPr>
          <w:rFonts w:ascii="Calibri" w:hAnsi="Calibri"/>
        </w:rPr>
        <w:t xml:space="preserve">smluvních úroků z prodlení </w:t>
      </w:r>
      <w:r w:rsidRPr="00A16011">
        <w:rPr>
          <w:rFonts w:ascii="Calibri" w:hAnsi="Calibri"/>
        </w:rPr>
        <w:t>ve výši 0,05% dlužné částky za každý i započatý den prodlení.</w:t>
      </w:r>
    </w:p>
    <w:p w14:paraId="37D5E648" w14:textId="77777777" w:rsidR="00FD2B97" w:rsidRPr="00B4139E" w:rsidRDefault="00FD2B97" w:rsidP="000A4A7D">
      <w:pPr>
        <w:pStyle w:val="odrkyChar"/>
        <w:numPr>
          <w:ilvl w:val="1"/>
          <w:numId w:val="11"/>
        </w:numPr>
        <w:tabs>
          <w:tab w:val="clear" w:pos="1440"/>
        </w:tabs>
        <w:spacing w:before="0" w:after="0" w:line="252" w:lineRule="auto"/>
        <w:ind w:left="284" w:hanging="284"/>
        <w:rPr>
          <w:rFonts w:ascii="Calibri" w:hAnsi="Calibri"/>
        </w:rPr>
      </w:pPr>
      <w:r w:rsidRPr="00B4139E">
        <w:rPr>
          <w:rFonts w:ascii="Calibri" w:hAnsi="Calibri"/>
          <w:color w:val="000000"/>
        </w:rPr>
        <w:lastRenderedPageBreak/>
        <w:t xml:space="preserve">Obě strany sjednávají, že maximální souhrnná výše částky, kterou je kterákoli ze stran oprávněna uplatňovat po druhé ze stran na náhradě újmy v souvislosti s touto </w:t>
      </w:r>
      <w:r>
        <w:rPr>
          <w:rFonts w:ascii="Calibri" w:hAnsi="Calibri"/>
          <w:color w:val="000000"/>
        </w:rPr>
        <w:t xml:space="preserve">smlouvou </w:t>
      </w:r>
      <w:r w:rsidRPr="00B4139E">
        <w:rPr>
          <w:rFonts w:ascii="Calibri" w:hAnsi="Calibri"/>
          <w:color w:val="000000"/>
        </w:rPr>
        <w:t xml:space="preserve">(odstoupení, porušení podmínek apod.), odpovídá celkové ceně </w:t>
      </w:r>
      <w:r>
        <w:rPr>
          <w:rFonts w:ascii="Calibri" w:hAnsi="Calibri"/>
          <w:color w:val="000000"/>
        </w:rPr>
        <w:t>smlouvy</w:t>
      </w:r>
      <w:r w:rsidRPr="00B4139E">
        <w:rPr>
          <w:rFonts w:ascii="Calibri" w:hAnsi="Calibri"/>
          <w:color w:val="000000"/>
        </w:rPr>
        <w:t xml:space="preserve">. </w:t>
      </w:r>
    </w:p>
    <w:p w14:paraId="23F02230" w14:textId="77777777" w:rsidR="00FD2B97" w:rsidRDefault="00FD2B97" w:rsidP="00310A85">
      <w:pPr>
        <w:pStyle w:val="odrkyChar"/>
        <w:spacing w:before="0" w:after="0" w:line="252" w:lineRule="auto"/>
        <w:ind w:left="1080"/>
        <w:rPr>
          <w:rFonts w:ascii="Calibri" w:hAnsi="Calibri"/>
          <w:b/>
        </w:rPr>
      </w:pPr>
    </w:p>
    <w:p w14:paraId="4E5C5099" w14:textId="77777777" w:rsidR="00FD2B97" w:rsidRPr="008B24C4" w:rsidRDefault="00FD2B97" w:rsidP="00E94999">
      <w:pPr>
        <w:pStyle w:val="odrkyChar"/>
        <w:numPr>
          <w:ilvl w:val="0"/>
          <w:numId w:val="29"/>
        </w:numPr>
        <w:spacing w:before="0" w:after="0" w:line="252" w:lineRule="auto"/>
        <w:jc w:val="center"/>
        <w:rPr>
          <w:rFonts w:ascii="Calibri" w:hAnsi="Calibri"/>
          <w:b/>
        </w:rPr>
      </w:pPr>
      <w:r w:rsidRPr="008B24C4">
        <w:rPr>
          <w:rFonts w:ascii="Calibri" w:hAnsi="Calibri"/>
          <w:b/>
        </w:rPr>
        <w:t>Ostatní ujednání</w:t>
      </w:r>
    </w:p>
    <w:p w14:paraId="468CCA29" w14:textId="77777777" w:rsidR="00FD2B97" w:rsidRPr="008B24C4" w:rsidRDefault="00FD2B97" w:rsidP="00430C8E">
      <w:pPr>
        <w:pStyle w:val="odrkyChar"/>
        <w:spacing w:before="0" w:after="0" w:line="252" w:lineRule="auto"/>
        <w:ind w:left="1080"/>
        <w:jc w:val="center"/>
        <w:rPr>
          <w:rFonts w:ascii="Calibri" w:hAnsi="Calibri"/>
          <w:b/>
        </w:rPr>
      </w:pPr>
    </w:p>
    <w:p w14:paraId="223452CD" w14:textId="77777777" w:rsidR="00FD2B97" w:rsidRPr="0079150E" w:rsidRDefault="00FD2B97" w:rsidP="0079150E">
      <w:pPr>
        <w:pStyle w:val="odrkyChar"/>
        <w:numPr>
          <w:ilvl w:val="0"/>
          <w:numId w:val="6"/>
        </w:numPr>
        <w:tabs>
          <w:tab w:val="clear" w:pos="720"/>
        </w:tabs>
        <w:spacing w:before="0" w:after="0" w:line="252" w:lineRule="auto"/>
        <w:ind w:left="284" w:hanging="284"/>
        <w:rPr>
          <w:rFonts w:ascii="Calibri" w:hAnsi="Calibri"/>
        </w:rPr>
      </w:pPr>
      <w:r w:rsidRPr="008B24C4">
        <w:rPr>
          <w:rFonts w:ascii="Calibri" w:hAnsi="Calibri"/>
        </w:rPr>
        <w:t>Poskytovatel bere na vědomí, že je na základě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4C593606" w14:textId="77777777" w:rsidR="00FD2B97" w:rsidRDefault="00FD2B97" w:rsidP="00430C8E">
      <w:pPr>
        <w:pStyle w:val="odrkyChar"/>
        <w:numPr>
          <w:ilvl w:val="0"/>
          <w:numId w:val="6"/>
        </w:numPr>
        <w:tabs>
          <w:tab w:val="clear" w:pos="720"/>
        </w:tabs>
        <w:spacing w:before="0" w:after="0" w:line="252" w:lineRule="auto"/>
        <w:ind w:left="284" w:hanging="284"/>
        <w:rPr>
          <w:rFonts w:ascii="Calibri" w:hAnsi="Calibri"/>
        </w:rPr>
      </w:pPr>
      <w:r w:rsidRPr="008B24C4">
        <w:rPr>
          <w:rFonts w:ascii="Calibri" w:hAnsi="Calibri"/>
        </w:rPr>
        <w:t>Poskytovatel je povinen archivovat v souladu s článkem 90 nařízení Rady (ES) č. 1083/2006, zákonem č. 563/1991 Sb., o účetnictví a zákonem č. 235/2004 Sb., o dani z přidané hodnoty, originální vyhotovení smlouvy včetně jejích dodatků, originály účetních dokladů a dalších dokladů vztahujících se k realizaci předmětu této smlouvy po dobu 10 let od zániku této smlo</w:t>
      </w:r>
      <w:r>
        <w:rPr>
          <w:rFonts w:ascii="Calibri" w:hAnsi="Calibri"/>
        </w:rPr>
        <w:t>uvy, minimálně však do roku 2032</w:t>
      </w:r>
      <w:r w:rsidRPr="008B24C4">
        <w:rPr>
          <w:rFonts w:ascii="Calibri" w:hAnsi="Calibri"/>
        </w:rPr>
        <w:t>. Po tuto dobu je poskytovatel povinen umožnit zaměstnancům nebo zmocněncům pověřených orgánů (OSF MV ČR, MMR, MF, Evropské komise, Evropského účetního dvora, NKÚ, příslušného finančního úřadu a dalších oprávněných orgánů státní správy) provést kontrolu dokladů souvisejících s plněním této smlouvy a realizací projektu a poskytnout jim při provádění kontroly součinnost.</w:t>
      </w:r>
    </w:p>
    <w:p w14:paraId="157A5CD3" w14:textId="77777777" w:rsidR="00FD2B97" w:rsidRPr="0038759D" w:rsidRDefault="00FD2B97" w:rsidP="001D4B31">
      <w:pPr>
        <w:pStyle w:val="odrkyChar"/>
        <w:numPr>
          <w:ilvl w:val="0"/>
          <w:numId w:val="6"/>
        </w:numPr>
        <w:tabs>
          <w:tab w:val="clear" w:pos="720"/>
        </w:tabs>
        <w:spacing w:before="0" w:after="0" w:line="252" w:lineRule="auto"/>
        <w:ind w:left="284" w:hanging="284"/>
        <w:rPr>
          <w:rFonts w:ascii="Calibri" w:hAnsi="Calibri"/>
        </w:rPr>
      </w:pPr>
      <w:r w:rsidRPr="0038759D">
        <w:rPr>
          <w:rFonts w:ascii="Calibri" w:hAnsi="Calibri"/>
          <w:color w:val="000000"/>
        </w:rPr>
        <w:t xml:space="preserve">Objednatel prohlašuje, že souhlasí s případným postoupením práv a převzetím povinností, nebo s částečným postoupením práv a převzetím povinností, vyplývajících z této </w:t>
      </w:r>
      <w:r>
        <w:rPr>
          <w:rFonts w:ascii="Calibri" w:hAnsi="Calibri"/>
          <w:color w:val="000000"/>
        </w:rPr>
        <w:t>smlouvy</w:t>
      </w:r>
      <w:r w:rsidRPr="0038759D">
        <w:rPr>
          <w:rFonts w:ascii="Calibri" w:hAnsi="Calibri"/>
          <w:color w:val="000000"/>
        </w:rPr>
        <w:t xml:space="preserve">, zejména pak v rámci administrace zpracování zadávací dokumentace a realizace veřejné zakázky, na společnost </w:t>
      </w:r>
      <w:proofErr w:type="spellStart"/>
      <w:r w:rsidRPr="0038759D">
        <w:rPr>
          <w:rFonts w:ascii="Calibri" w:hAnsi="Calibri"/>
          <w:color w:val="000000"/>
        </w:rPr>
        <w:t>tenderzona</w:t>
      </w:r>
      <w:proofErr w:type="spellEnd"/>
      <w:r w:rsidRPr="0038759D">
        <w:rPr>
          <w:rFonts w:ascii="Calibri" w:hAnsi="Calibri"/>
          <w:color w:val="000000"/>
        </w:rPr>
        <w:t xml:space="preserve"> s.r.o., IČO 08794049, se sídlem Vavrečkova 5262, 760 01 Zlín, dle § 1895 a násl. zákona č. 89/2012 Sb., občanský zákoník, v platném znění.</w:t>
      </w:r>
    </w:p>
    <w:p w14:paraId="1247B990" w14:textId="77777777" w:rsidR="00FD2B97" w:rsidRDefault="00FD2B97" w:rsidP="00430C8E">
      <w:pPr>
        <w:pStyle w:val="Odstavecseseznamem"/>
        <w:spacing w:after="0" w:line="252" w:lineRule="auto"/>
      </w:pPr>
    </w:p>
    <w:p w14:paraId="64A6718C" w14:textId="77777777" w:rsidR="00FD2B97" w:rsidRDefault="00FD2B97" w:rsidP="00E94999">
      <w:pPr>
        <w:pStyle w:val="odrkyChar"/>
        <w:numPr>
          <w:ilvl w:val="0"/>
          <w:numId w:val="29"/>
        </w:numPr>
        <w:spacing w:before="0" w:after="0" w:line="252" w:lineRule="auto"/>
        <w:jc w:val="center"/>
        <w:rPr>
          <w:rFonts w:ascii="Calibri" w:hAnsi="Calibri"/>
          <w:b/>
        </w:rPr>
      </w:pPr>
      <w:r w:rsidRPr="008B24C4">
        <w:rPr>
          <w:rFonts w:ascii="Calibri" w:hAnsi="Calibri"/>
          <w:b/>
        </w:rPr>
        <w:t>Všeobecná a závěrečná ujednání</w:t>
      </w:r>
    </w:p>
    <w:p w14:paraId="605EF674" w14:textId="77777777" w:rsidR="00FD2B97" w:rsidRPr="004D1653" w:rsidRDefault="00FD2B97" w:rsidP="00430C8E">
      <w:pPr>
        <w:pStyle w:val="odrkyChar"/>
        <w:spacing w:before="0" w:after="0" w:line="252" w:lineRule="auto"/>
        <w:ind w:left="1080"/>
        <w:rPr>
          <w:rFonts w:ascii="Calibri" w:hAnsi="Calibri"/>
          <w:b/>
        </w:rPr>
      </w:pPr>
    </w:p>
    <w:p w14:paraId="36219DE0" w14:textId="77777777" w:rsidR="00FD2B97" w:rsidRDefault="00FD2B97" w:rsidP="00430C8E">
      <w:pPr>
        <w:pStyle w:val="odrkyChar"/>
        <w:numPr>
          <w:ilvl w:val="0"/>
          <w:numId w:val="13"/>
        </w:numPr>
        <w:spacing w:before="0" w:after="0" w:line="252" w:lineRule="auto"/>
        <w:ind w:left="284" w:hanging="284"/>
        <w:rPr>
          <w:rFonts w:ascii="Calibri" w:hAnsi="Calibri" w:cs="Calibri"/>
        </w:rPr>
      </w:pPr>
      <w:r w:rsidRPr="008B24C4">
        <w:rPr>
          <w:rFonts w:ascii="Calibri" w:hAnsi="Calibri" w:cs="Calibri"/>
        </w:rPr>
        <w:t>Tato smlouva se řídí právním řádem České republiky. Právní vztahy týkající se předmětu této smlouvy touto smlouvou výslovně neupravené se řídí zákonem č. 89/2012 Sb., občanským zákoníkem a souvisejícími příslušnými obecně závaznými právními předpisy. Veškeré případné spory vyplývající z této smlouvy, včetně sporů ze vztahů se smlouvou souvisejících, jakož i otázky platnosti či neplatnosti smlouvy, které se nepodaří odstranit jednáním mezi stranami, budou rozhodovány českými soudy podle českého hmotného i procesního práva.</w:t>
      </w:r>
    </w:p>
    <w:p w14:paraId="42B27D21" w14:textId="77777777" w:rsidR="00FD2B97" w:rsidRDefault="00FD2B97" w:rsidP="00430C8E">
      <w:pPr>
        <w:pStyle w:val="odrkyChar"/>
        <w:numPr>
          <w:ilvl w:val="0"/>
          <w:numId w:val="13"/>
        </w:numPr>
        <w:spacing w:before="0" w:after="0" w:line="252" w:lineRule="auto"/>
        <w:ind w:left="284" w:hanging="284"/>
        <w:rPr>
          <w:rFonts w:ascii="Calibri" w:hAnsi="Calibri" w:cs="Calibri"/>
        </w:rPr>
      </w:pPr>
      <w:r w:rsidRPr="00FC1F18">
        <w:rPr>
          <w:rFonts w:ascii="Calibri" w:hAnsi="Calibri" w:cs="Calibri"/>
        </w:rPr>
        <w:t>V případě, že poskytovatel je plátcem DPH, pak podpisem této smlouvy výslovně prohlašuje, že:</w:t>
      </w:r>
    </w:p>
    <w:p w14:paraId="54774443" w14:textId="77777777" w:rsidR="00FD2B97" w:rsidRPr="00FC1F18" w:rsidRDefault="00FD2B97" w:rsidP="00FC1F18">
      <w:pPr>
        <w:pStyle w:val="Odstavecseseznamem"/>
        <w:numPr>
          <w:ilvl w:val="0"/>
          <w:numId w:val="11"/>
        </w:numPr>
        <w:spacing w:after="0" w:line="240" w:lineRule="auto"/>
        <w:jc w:val="both"/>
        <w:rPr>
          <w:rFonts w:cs="Calibri"/>
          <w:lang w:eastAsia="ar-SA"/>
        </w:rPr>
      </w:pPr>
      <w:r w:rsidRPr="00FC1F18">
        <w:rPr>
          <w:rFonts w:cs="Calibri"/>
          <w:lang w:eastAsia="ar-SA"/>
        </w:rPr>
        <w:t>nemá v úmyslu nezaplatit daň z přidané hodnoty u zdanitelného plnění podle této smlouvy (dále jen „daň“),</w:t>
      </w:r>
    </w:p>
    <w:p w14:paraId="7E82A00B" w14:textId="77777777" w:rsidR="00FD2B97" w:rsidRPr="00FC1F18" w:rsidRDefault="00FD2B97" w:rsidP="00FC1F18">
      <w:pPr>
        <w:pStyle w:val="Odstavecseseznamem"/>
        <w:numPr>
          <w:ilvl w:val="0"/>
          <w:numId w:val="11"/>
        </w:numPr>
        <w:spacing w:after="0" w:line="240" w:lineRule="auto"/>
        <w:jc w:val="both"/>
        <w:rPr>
          <w:rFonts w:cs="Calibri"/>
          <w:lang w:eastAsia="ar-SA"/>
        </w:rPr>
      </w:pPr>
      <w:r w:rsidRPr="00FC1F18">
        <w:rPr>
          <w:rFonts w:cs="Calibri"/>
          <w:lang w:eastAsia="ar-SA"/>
        </w:rPr>
        <w:t>mu nejsou známy skutečnosti, nasvědčující tomu, že se dostane do postavení, kdy nemůže daň zaplatit a ani se ke dni podpisu této smlouvy v takovém postavení nenachází,</w:t>
      </w:r>
    </w:p>
    <w:p w14:paraId="7442C0CD" w14:textId="77777777" w:rsidR="00FD2B97" w:rsidRPr="00FC1F18" w:rsidRDefault="00FD2B97" w:rsidP="00FC1F18">
      <w:pPr>
        <w:pStyle w:val="Odstavecseseznamem"/>
        <w:numPr>
          <w:ilvl w:val="0"/>
          <w:numId w:val="11"/>
        </w:numPr>
        <w:spacing w:after="0" w:line="240" w:lineRule="auto"/>
        <w:jc w:val="both"/>
        <w:rPr>
          <w:rFonts w:cs="Calibri"/>
          <w:lang w:eastAsia="ar-SA"/>
        </w:rPr>
      </w:pPr>
      <w:r w:rsidRPr="00FC1F18">
        <w:rPr>
          <w:rFonts w:cs="Calibri"/>
          <w:lang w:eastAsia="ar-SA"/>
        </w:rPr>
        <w:t>nezkrátí daň nebo nevyláká daňovou výhodu,</w:t>
      </w:r>
    </w:p>
    <w:p w14:paraId="3FEB6D96" w14:textId="77777777" w:rsidR="00FD2B97" w:rsidRPr="00FC1F18" w:rsidRDefault="00FD2B97" w:rsidP="00FC1F18">
      <w:pPr>
        <w:pStyle w:val="Odstavecseseznamem"/>
        <w:numPr>
          <w:ilvl w:val="0"/>
          <w:numId w:val="11"/>
        </w:numPr>
        <w:spacing w:after="0" w:line="240" w:lineRule="auto"/>
        <w:jc w:val="both"/>
        <w:rPr>
          <w:rFonts w:cs="Calibri"/>
          <w:lang w:eastAsia="ar-SA"/>
        </w:rPr>
      </w:pPr>
      <w:r w:rsidRPr="00FC1F18">
        <w:rPr>
          <w:rFonts w:cs="Calibri"/>
          <w:lang w:eastAsia="ar-SA"/>
        </w:rPr>
        <w:t xml:space="preserve">úplata za plnění dle této smlouvy není odchylná od obvyklé ceny </w:t>
      </w:r>
    </w:p>
    <w:p w14:paraId="45D7E9BC" w14:textId="77777777" w:rsidR="00FD2B97" w:rsidRPr="00FC1F18" w:rsidRDefault="00FD2B97" w:rsidP="00FC1F18">
      <w:pPr>
        <w:pStyle w:val="Odstavecseseznamem"/>
        <w:numPr>
          <w:ilvl w:val="0"/>
          <w:numId w:val="11"/>
        </w:numPr>
        <w:spacing w:after="0" w:line="240" w:lineRule="auto"/>
        <w:jc w:val="both"/>
        <w:rPr>
          <w:rFonts w:cs="Calibri"/>
          <w:lang w:eastAsia="ar-SA"/>
        </w:rPr>
      </w:pPr>
      <w:r w:rsidRPr="00FC1F18">
        <w:rPr>
          <w:rFonts w:cs="Calibri"/>
          <w:lang w:eastAsia="ar-SA"/>
        </w:rPr>
        <w:t>úplata za plnění dle této smlouvy nebude poskytnuta zcela nebo zčásti bezhotovostním převodem na účet vedený poskytovatelem platebních služeb mimo tuzemsko,</w:t>
      </w:r>
    </w:p>
    <w:p w14:paraId="072EADC3" w14:textId="77777777" w:rsidR="00FD2B97" w:rsidRPr="00FC1F18" w:rsidRDefault="00FD2B97" w:rsidP="00FC1F18">
      <w:pPr>
        <w:pStyle w:val="Odstavecseseznamem"/>
        <w:numPr>
          <w:ilvl w:val="0"/>
          <w:numId w:val="11"/>
        </w:numPr>
        <w:spacing w:after="0" w:line="240" w:lineRule="auto"/>
        <w:jc w:val="both"/>
        <w:rPr>
          <w:rFonts w:cs="Calibri"/>
          <w:lang w:eastAsia="ar-SA"/>
        </w:rPr>
      </w:pPr>
      <w:r w:rsidRPr="00FC1F18">
        <w:rPr>
          <w:rFonts w:cs="Calibri"/>
          <w:lang w:eastAsia="ar-SA"/>
        </w:rPr>
        <w:t>nebude nespolehlivým plátcem,</w:t>
      </w:r>
    </w:p>
    <w:p w14:paraId="24CCCADD" w14:textId="77777777" w:rsidR="00FD2B97" w:rsidRPr="00FC1F18" w:rsidRDefault="00FD2B97" w:rsidP="00FC1F18">
      <w:pPr>
        <w:pStyle w:val="Odstavecseseznamem"/>
        <w:numPr>
          <w:ilvl w:val="0"/>
          <w:numId w:val="11"/>
        </w:numPr>
        <w:spacing w:after="0" w:line="240" w:lineRule="auto"/>
        <w:jc w:val="both"/>
        <w:rPr>
          <w:rFonts w:cs="Calibri"/>
          <w:lang w:eastAsia="ar-SA"/>
        </w:rPr>
      </w:pPr>
      <w:r w:rsidRPr="00FC1F18">
        <w:rPr>
          <w:rFonts w:cs="Calibri"/>
          <w:lang w:eastAsia="ar-SA"/>
        </w:rPr>
        <w:t>bude mít u správce daně registrován bankovní účet používaný pro ekonomickou činnost,</w:t>
      </w:r>
    </w:p>
    <w:p w14:paraId="5F8F3C87" w14:textId="77777777" w:rsidR="00FD2B97" w:rsidRPr="00FC1F18" w:rsidRDefault="00FD2B97" w:rsidP="00FC1F18">
      <w:pPr>
        <w:pStyle w:val="Odstavecseseznamem"/>
        <w:numPr>
          <w:ilvl w:val="0"/>
          <w:numId w:val="11"/>
        </w:numPr>
        <w:spacing w:after="0" w:line="240" w:lineRule="auto"/>
        <w:jc w:val="both"/>
        <w:rPr>
          <w:rFonts w:cs="Calibri"/>
          <w:lang w:eastAsia="ar-SA"/>
        </w:rPr>
      </w:pPr>
      <w:r w:rsidRPr="00FC1F18">
        <w:rPr>
          <w:rFonts w:cs="Calibri"/>
          <w:lang w:eastAsia="ar-SA"/>
        </w:rPr>
        <w:t>souhlasí s tím, že pokud ke dni uskutečnění zdanitelného plnění nebo k okamžiku poskytnutí úplaty na plnění bude o poskytovateli zveřejněna správcem daně skutečnost, že poskytovatel je nespolehlivým plátcem, uhradí objednatel daň z přidané hodnoty z přijatého zdanitelného plnění příslušnému správci daně,</w:t>
      </w:r>
    </w:p>
    <w:p w14:paraId="1511E262" w14:textId="77777777" w:rsidR="00FD2B97" w:rsidRPr="008B24C4" w:rsidRDefault="00FD2B97" w:rsidP="00FC1F18">
      <w:pPr>
        <w:pStyle w:val="odrkyChar"/>
        <w:numPr>
          <w:ilvl w:val="0"/>
          <w:numId w:val="11"/>
        </w:numPr>
        <w:spacing w:before="0" w:after="0" w:line="252" w:lineRule="auto"/>
        <w:rPr>
          <w:rFonts w:ascii="Calibri" w:hAnsi="Calibri" w:cs="Calibri"/>
        </w:rPr>
      </w:pPr>
      <w:r w:rsidRPr="00FC1F18">
        <w:rPr>
          <w:rFonts w:ascii="Calibri" w:hAnsi="Calibri" w:cs="Calibri"/>
        </w:rPr>
        <w:t xml:space="preserve">souhlasí s tím, že pokud ke dni uskutečnění zdanitelného plnění nebo k okamžiku poskytnutí úplaty na plnění bude zjištěna nesrovnalost v registraci bankovního účtu </w:t>
      </w:r>
      <w:r>
        <w:rPr>
          <w:rFonts w:ascii="Calibri" w:hAnsi="Calibri" w:cs="Calibri"/>
        </w:rPr>
        <w:t>poskytovatele</w:t>
      </w:r>
      <w:r w:rsidRPr="00FC1F18">
        <w:rPr>
          <w:rFonts w:ascii="Calibri" w:hAnsi="Calibri" w:cs="Calibri"/>
        </w:rPr>
        <w:t xml:space="preserve"> </w:t>
      </w:r>
      <w:r w:rsidRPr="00FC1F18">
        <w:rPr>
          <w:rFonts w:ascii="Calibri" w:hAnsi="Calibri" w:cs="Calibri"/>
        </w:rPr>
        <w:lastRenderedPageBreak/>
        <w:t>určeného pro ekonomickou činnost správcem daně, uhradí objednatel daň z přidané hodnoty z přijatého zdanitelného plnění příslušnému správci daně.</w:t>
      </w:r>
    </w:p>
    <w:p w14:paraId="6A268D2F" w14:textId="2E1B8556" w:rsidR="00FD2B97" w:rsidRPr="0028711A" w:rsidRDefault="00FD2B97" w:rsidP="00430C8E">
      <w:pPr>
        <w:pStyle w:val="odrkyChar"/>
        <w:numPr>
          <w:ilvl w:val="0"/>
          <w:numId w:val="13"/>
        </w:numPr>
        <w:spacing w:before="0" w:after="0" w:line="252" w:lineRule="auto"/>
        <w:ind w:left="284" w:hanging="284"/>
        <w:rPr>
          <w:rFonts w:ascii="Calibri" w:hAnsi="Calibri" w:cs="Calibri"/>
        </w:rPr>
      </w:pPr>
      <w:r w:rsidRPr="0028711A">
        <w:rPr>
          <w:rFonts w:ascii="Calibri" w:hAnsi="Calibri" w:cs="Calibri"/>
        </w:rPr>
        <w:t>S</w:t>
      </w:r>
      <w:r w:rsidRPr="00B54294">
        <w:rPr>
          <w:rFonts w:ascii="Calibri" w:hAnsi="Calibri" w:cs="Calibri"/>
        </w:rPr>
        <w:t> </w:t>
      </w:r>
      <w:r w:rsidRPr="0028711A">
        <w:rPr>
          <w:rFonts w:ascii="Calibri" w:hAnsi="Calibri" w:cs="Calibri"/>
        </w:rPr>
        <w:t>ohledem na skutečnost, že objednatel se v</w:t>
      </w:r>
      <w:r w:rsidRPr="00B54294">
        <w:rPr>
          <w:rFonts w:ascii="Calibri" w:hAnsi="Calibri" w:cs="Calibri"/>
        </w:rPr>
        <w:t> </w:t>
      </w:r>
      <w:r w:rsidRPr="0028711A">
        <w:rPr>
          <w:rFonts w:ascii="Calibri" w:hAnsi="Calibri" w:cs="Calibri"/>
        </w:rPr>
        <w:t xml:space="preserve">případě schválení žádosti o dotaci bude povinen řídit příslušným Rozhodnutím o poskytnutí dotace (případně jiným právním titulem např. smlouvou), ze které bude spolufinancováno plnění této smlouvy, a příslušnými pravidly, pokyny a metodickými dokumenty včetně jejich následných aktualizací </w:t>
      </w:r>
      <w:r w:rsidR="00B54294" w:rsidRPr="0028711A">
        <w:rPr>
          <w:rFonts w:ascii="Calibri" w:hAnsi="Calibri" w:cs="Calibri"/>
        </w:rPr>
        <w:t xml:space="preserve">SFŽP </w:t>
      </w:r>
      <w:r w:rsidRPr="0028711A">
        <w:rPr>
          <w:rFonts w:ascii="Calibri" w:hAnsi="Calibri" w:cs="Calibri"/>
        </w:rPr>
        <w:t>ČR, resp. příslušného operačního programu, vyhrazuje si objednatel právo doplnit, případně změnit tuto smlouvu, zejména povinnosti plynoucí ze smlouvy pro poskytovatele, v</w:t>
      </w:r>
      <w:r w:rsidRPr="00B54294">
        <w:rPr>
          <w:rFonts w:ascii="Calibri" w:hAnsi="Calibri" w:cs="Calibri"/>
        </w:rPr>
        <w:t> </w:t>
      </w:r>
      <w:r w:rsidRPr="0028711A">
        <w:rPr>
          <w:rFonts w:ascii="Calibri" w:hAnsi="Calibri" w:cs="Calibri"/>
        </w:rPr>
        <w:t>případě, že z</w:t>
      </w:r>
      <w:r w:rsidRPr="00B54294">
        <w:rPr>
          <w:rFonts w:ascii="Calibri" w:hAnsi="Calibri" w:cs="Calibri"/>
        </w:rPr>
        <w:t> </w:t>
      </w:r>
      <w:r w:rsidRPr="0028711A">
        <w:rPr>
          <w:rFonts w:ascii="Calibri" w:hAnsi="Calibri" w:cs="Calibri"/>
        </w:rPr>
        <w:t>aktuálních pokynů, pravidel či dokumentů dotačního (řídícího) orgánu nebo z</w:t>
      </w:r>
      <w:r w:rsidRPr="00B54294">
        <w:rPr>
          <w:rFonts w:ascii="Calibri" w:hAnsi="Calibri" w:cs="Calibri"/>
        </w:rPr>
        <w:t> </w:t>
      </w:r>
      <w:r w:rsidRPr="0028711A">
        <w:rPr>
          <w:rFonts w:ascii="Calibri" w:hAnsi="Calibri" w:cs="Calibri"/>
        </w:rPr>
        <w:t>příslušného Rozhodnutí o poskytnutí dotace (případně z jiného právního titulu např. smlouvy), vyplyne nějaká povinnost, kterou bude objednatel muset zavázat rovněž poskytovatele. V</w:t>
      </w:r>
      <w:r w:rsidRPr="00B54294">
        <w:rPr>
          <w:rFonts w:ascii="Calibri" w:hAnsi="Calibri" w:cs="Calibri"/>
        </w:rPr>
        <w:t> </w:t>
      </w:r>
      <w:r w:rsidRPr="0028711A">
        <w:rPr>
          <w:rFonts w:ascii="Calibri" w:hAnsi="Calibri" w:cs="Calibri"/>
        </w:rPr>
        <w:t>takovém případě se poskytovatel zavazuje na změnu či doplnění této smlouvy přistoupit. V</w:t>
      </w:r>
      <w:r w:rsidRPr="00B54294">
        <w:rPr>
          <w:rFonts w:ascii="Calibri" w:hAnsi="Calibri" w:cs="Calibri"/>
        </w:rPr>
        <w:t> </w:t>
      </w:r>
      <w:r w:rsidRPr="0028711A">
        <w:rPr>
          <w:rFonts w:ascii="Calibri" w:hAnsi="Calibri" w:cs="Calibri"/>
        </w:rPr>
        <w:t>opačném případě je to důvodem pro výpověď této smlouvy (s výpovědní dobou 3 pracovní dny, která začíná běžet dnem následujícím po doručení výpovědi druhé smluvní straně).</w:t>
      </w:r>
    </w:p>
    <w:p w14:paraId="64033E21" w14:textId="77777777" w:rsidR="00FD2B97" w:rsidRPr="008B24C4" w:rsidRDefault="00FD2B97" w:rsidP="00430C8E">
      <w:pPr>
        <w:pStyle w:val="odrkyChar"/>
        <w:numPr>
          <w:ilvl w:val="0"/>
          <w:numId w:val="13"/>
        </w:numPr>
        <w:spacing w:before="0" w:after="0" w:line="252" w:lineRule="auto"/>
        <w:ind w:left="284" w:hanging="284"/>
        <w:rPr>
          <w:rFonts w:ascii="Calibri" w:hAnsi="Calibri" w:cs="Calibri"/>
        </w:rPr>
      </w:pPr>
      <w:r w:rsidRPr="008B24C4">
        <w:rPr>
          <w:rFonts w:ascii="Calibri" w:hAnsi="Calibri" w:cs="Calibri"/>
        </w:rPr>
        <w:t>Jestliže se v budoucnu ukáže, že některé ustanovení této smlouvy je ustanovením neplatným, neúčinným nebo nevynutitelným, nebo stane-li se takovým v budoucnu, nebude mít tato neplatnost, neúčinnost nebo nevynutitelnost vliv na ostatní ustanovení této smlouvy, pokud z jejího obsahu nevyplývá, že tato ustanovení nelze oddělit od jejího ostatního obsahu. Smluvní strany se zavazují nahradit neplatné, neúčinné nebo nevynutitelné ustanovení smlouvy novým ustanovením, které bude nejblíže účelu ustanovení původnímu.</w:t>
      </w:r>
    </w:p>
    <w:p w14:paraId="6B737411" w14:textId="77777777" w:rsidR="00FD2B97" w:rsidRPr="008B24C4" w:rsidRDefault="00FD2B97" w:rsidP="00430C8E">
      <w:pPr>
        <w:pStyle w:val="odrkyChar"/>
        <w:numPr>
          <w:ilvl w:val="0"/>
          <w:numId w:val="13"/>
        </w:numPr>
        <w:spacing w:before="0" w:after="0" w:line="252" w:lineRule="auto"/>
        <w:ind w:left="284" w:hanging="284"/>
        <w:rPr>
          <w:rFonts w:ascii="Calibri" w:hAnsi="Calibri" w:cs="Calibri"/>
        </w:rPr>
      </w:pPr>
      <w:r w:rsidRPr="008B24C4">
        <w:rPr>
          <w:rFonts w:ascii="Calibri" w:hAnsi="Calibri" w:cs="Calibri"/>
        </w:rPr>
        <w:t>Tuto smlouvu lze měnit nebo doplňovat písemnou dohodou smluvních stran formou dodatku této smlouvy podepsaného oběma smluvními stranami, nevyplývá-li pro konkrétní případy z této smlouvy jinak.</w:t>
      </w:r>
    </w:p>
    <w:p w14:paraId="4738A896" w14:textId="77777777" w:rsidR="00FD2B97" w:rsidRPr="008B24C4" w:rsidRDefault="00FD2B97" w:rsidP="00430C8E">
      <w:pPr>
        <w:pStyle w:val="odrkyChar"/>
        <w:numPr>
          <w:ilvl w:val="0"/>
          <w:numId w:val="13"/>
        </w:numPr>
        <w:spacing w:before="0" w:after="0" w:line="252" w:lineRule="auto"/>
        <w:ind w:left="284" w:hanging="284"/>
        <w:rPr>
          <w:rFonts w:ascii="Calibri" w:hAnsi="Calibri"/>
        </w:rPr>
      </w:pPr>
      <w:r w:rsidRPr="008B24C4">
        <w:rPr>
          <w:rFonts w:ascii="Calibri" w:hAnsi="Calibri"/>
        </w:rPr>
        <w:t>Nastanou-li u některé ze smluvních stran skutečnosti bránící řádnému plnění této smlouvy, je povinna to ihned bez zbytečného odkladu oznámit druhé straně a vyvolat jednání zástupců oprávněných k podpisu smlouvy.</w:t>
      </w:r>
    </w:p>
    <w:p w14:paraId="63A8586F" w14:textId="77777777" w:rsidR="00FD2B97" w:rsidRPr="00AF21FD" w:rsidRDefault="00FD2B97" w:rsidP="00430C8E">
      <w:pPr>
        <w:pStyle w:val="odrkyChar"/>
        <w:numPr>
          <w:ilvl w:val="0"/>
          <w:numId w:val="13"/>
        </w:numPr>
        <w:spacing w:before="0" w:after="0" w:line="252" w:lineRule="auto"/>
        <w:ind w:left="284" w:hanging="284"/>
        <w:rPr>
          <w:rFonts w:ascii="Calibri" w:hAnsi="Calibri"/>
        </w:rPr>
      </w:pPr>
      <w:r w:rsidRPr="008B24C4">
        <w:rPr>
          <w:rFonts w:ascii="Calibri" w:hAnsi="Calibri"/>
        </w:rPr>
        <w:t xml:space="preserve">Tato smlouva nabývá platnosti </w:t>
      </w:r>
      <w:r>
        <w:rPr>
          <w:rFonts w:ascii="Calibri" w:hAnsi="Calibri"/>
        </w:rPr>
        <w:t>podpisem smluvních stran a účinnosti dnem vložení do registru smluv dle zákona č. 340/2015 Sb., zákon o registru smluv, v platném znění</w:t>
      </w:r>
      <w:r w:rsidRPr="008B24C4">
        <w:rPr>
          <w:rFonts w:ascii="Calibri" w:hAnsi="Calibri"/>
        </w:rPr>
        <w:t>.</w:t>
      </w:r>
      <w:r>
        <w:rPr>
          <w:rFonts w:ascii="Calibri" w:hAnsi="Calibri"/>
        </w:rPr>
        <w:t xml:space="preserve"> </w:t>
      </w:r>
      <w:r w:rsidRPr="00AF21FD">
        <w:rPr>
          <w:rFonts w:ascii="Calibri" w:hAnsi="Calibri"/>
        </w:rPr>
        <w:t>Tato smlouva se vyhotovuje ve dvou stejnopisech, z nichž jeden obdrží poskytovatel a jeden objednatel.</w:t>
      </w:r>
    </w:p>
    <w:p w14:paraId="4C558146" w14:textId="77777777" w:rsidR="00FD2B97" w:rsidRPr="001E04D3" w:rsidRDefault="00FD2B97" w:rsidP="00302D1C">
      <w:pPr>
        <w:pStyle w:val="odrkyChar"/>
        <w:numPr>
          <w:ilvl w:val="0"/>
          <w:numId w:val="13"/>
        </w:numPr>
        <w:spacing w:before="0" w:after="0" w:line="259" w:lineRule="auto"/>
        <w:ind w:left="284" w:hanging="284"/>
        <w:rPr>
          <w:rFonts w:ascii="Calibri" w:hAnsi="Calibri" w:cs="Calibri"/>
          <w:lang w:eastAsia="cs-CZ"/>
        </w:rPr>
      </w:pPr>
      <w:r w:rsidRPr="008B24C4">
        <w:rPr>
          <w:rFonts w:ascii="Calibri" w:hAnsi="Calibri"/>
        </w:rPr>
        <w:t xml:space="preserve">Smluvní strany této smlouvy výslovně prohlašují a stvrzují svými podpisy, že jsou plně svéprávné, a že tuto smlouvu uzavírají svobodně a vážně, že ji neuzavírají v tísni, ani za jinak nápadně nevýhodných podmínek, a že žádná ze stran není vůči druhé straně stranou slabší, že si ji řádně přečetly a jsou srozuměny s jejím obsahem, a že </w:t>
      </w:r>
      <w:r w:rsidRPr="00310A85">
        <w:rPr>
          <w:rFonts w:ascii="Calibri" w:hAnsi="Calibri" w:cs="Calibri"/>
        </w:rPr>
        <w:t>tato smlouva je projevem jejich pravé, svobodné a omylu prosté vůle, a že považují tuto smlouvu za ujednání v souladu s dobrými mravy.</w:t>
      </w:r>
    </w:p>
    <w:p w14:paraId="074D4A4D" w14:textId="77777777" w:rsidR="00FD2B97" w:rsidRPr="00CB7C85" w:rsidRDefault="00FD2B97" w:rsidP="00E414DB">
      <w:pPr>
        <w:pStyle w:val="odrkyChar"/>
        <w:numPr>
          <w:ilvl w:val="0"/>
          <w:numId w:val="13"/>
        </w:numPr>
        <w:spacing w:before="0" w:after="0" w:line="259" w:lineRule="auto"/>
        <w:ind w:left="284" w:hanging="284"/>
        <w:rPr>
          <w:rFonts w:ascii="Calibri" w:hAnsi="Calibri" w:cs="Calibri"/>
          <w:lang w:eastAsia="cs-CZ"/>
        </w:rPr>
      </w:pPr>
      <w:r w:rsidRPr="00CB7C85">
        <w:rPr>
          <w:rFonts w:ascii="Calibri" w:hAnsi="Calibri"/>
        </w:rPr>
        <w:t>Nedílnou součástí této Smlouvy jsou Obchodní podmínky pro poskytování služeb, které tvoří přílohu č. 1 této Smlouvy</w:t>
      </w:r>
      <w:r>
        <w:rPr>
          <w:rFonts w:ascii="Calibri" w:hAnsi="Calibri"/>
        </w:rPr>
        <w:t>.</w:t>
      </w:r>
    </w:p>
    <w:p w14:paraId="3B2826B8" w14:textId="77777777" w:rsidR="00FD2B97" w:rsidRDefault="00FD2B97" w:rsidP="00302D1C">
      <w:pPr>
        <w:pStyle w:val="odrkyChar"/>
        <w:spacing w:before="0" w:after="0" w:line="259" w:lineRule="auto"/>
        <w:rPr>
          <w:rFonts w:ascii="Calibri" w:hAnsi="Calibri" w:cs="Calibri"/>
        </w:rPr>
      </w:pPr>
    </w:p>
    <w:p w14:paraId="0E6223E8" w14:textId="2E202C3A" w:rsidR="00FD2B97" w:rsidRPr="00302D1C" w:rsidRDefault="00FD2B97" w:rsidP="00302D1C">
      <w:pPr>
        <w:pStyle w:val="odrkyChar"/>
        <w:spacing w:before="0" w:after="0" w:line="259" w:lineRule="auto"/>
        <w:rPr>
          <w:rFonts w:ascii="Calibri" w:hAnsi="Calibri" w:cs="Calibri"/>
          <w:lang w:eastAsia="cs-CZ"/>
        </w:rPr>
      </w:pPr>
      <w:r>
        <w:rPr>
          <w:rFonts w:ascii="Calibri" w:hAnsi="Calibri" w:cs="Calibri"/>
        </w:rPr>
        <w:t>V Liptále</w:t>
      </w:r>
      <w:r w:rsidRPr="00302D1C">
        <w:rPr>
          <w:rFonts w:ascii="Calibri" w:hAnsi="Calibri" w:cs="Calibri"/>
        </w:rPr>
        <w:t xml:space="preserve"> dne</w:t>
      </w:r>
      <w:r w:rsidR="005B299E">
        <w:rPr>
          <w:rFonts w:ascii="Calibri" w:hAnsi="Calibri" w:cs="Calibri"/>
        </w:rPr>
        <w:t xml:space="preserve"> 22. 6. 2022</w:t>
      </w:r>
      <w:bookmarkStart w:id="0" w:name="_GoBack"/>
      <w:bookmarkEnd w:id="0"/>
      <w:r w:rsidRPr="00302D1C">
        <w:rPr>
          <w:rFonts w:ascii="Calibri" w:hAnsi="Calibri" w:cs="Calibri"/>
        </w:rPr>
        <w:t xml:space="preserve"> </w:t>
      </w:r>
    </w:p>
    <w:p w14:paraId="6608448F" w14:textId="77777777" w:rsidR="00FD2B97" w:rsidRPr="008B24C4" w:rsidRDefault="00FD2B97" w:rsidP="00430C8E">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2" w:lineRule="auto"/>
        <w:ind w:right="-37"/>
        <w:rPr>
          <w:rFonts w:ascii="Calibri" w:hAnsi="Calibri" w:cs="Calibri"/>
          <w:color w:val="auto"/>
          <w:sz w:val="22"/>
          <w:szCs w:val="22"/>
        </w:rPr>
      </w:pPr>
    </w:p>
    <w:p w14:paraId="663B1483" w14:textId="77777777" w:rsidR="00FD2B97" w:rsidRPr="00634656" w:rsidRDefault="00FD2B97" w:rsidP="00430C8E">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2" w:lineRule="auto"/>
        <w:ind w:right="-37"/>
        <w:rPr>
          <w:rFonts w:ascii="Calibri" w:hAnsi="Calibri" w:cs="Calibri"/>
          <w:b/>
          <w:color w:val="auto"/>
          <w:sz w:val="22"/>
          <w:szCs w:val="22"/>
        </w:rPr>
      </w:pPr>
      <w:r w:rsidRPr="00AF21FD">
        <w:rPr>
          <w:rFonts w:ascii="Calibri" w:hAnsi="Calibri" w:cs="Calibri"/>
          <w:b/>
          <w:color w:val="auto"/>
          <w:sz w:val="22"/>
          <w:szCs w:val="22"/>
        </w:rPr>
        <w:t>OBJEDNATEL:</w:t>
      </w:r>
      <w:r w:rsidRPr="00AF21FD">
        <w:rPr>
          <w:rFonts w:ascii="Calibri" w:hAnsi="Calibri" w:cs="Calibri"/>
          <w:b/>
          <w:color w:val="auto"/>
          <w:sz w:val="22"/>
          <w:szCs w:val="22"/>
        </w:rPr>
        <w:tab/>
      </w:r>
      <w:r w:rsidRPr="00AF21FD">
        <w:rPr>
          <w:rFonts w:ascii="Calibri" w:hAnsi="Calibri" w:cs="Calibri"/>
          <w:b/>
          <w:color w:val="auto"/>
          <w:sz w:val="22"/>
          <w:szCs w:val="22"/>
        </w:rPr>
        <w:tab/>
      </w:r>
      <w:r w:rsidRPr="00AF21FD">
        <w:rPr>
          <w:rFonts w:ascii="Calibri" w:hAnsi="Calibri" w:cs="Calibri"/>
          <w:b/>
          <w:color w:val="auto"/>
          <w:sz w:val="22"/>
          <w:szCs w:val="22"/>
        </w:rPr>
        <w:tab/>
      </w:r>
      <w:r w:rsidRPr="00AF21FD">
        <w:rPr>
          <w:rFonts w:ascii="Calibri" w:hAnsi="Calibri" w:cs="Calibri"/>
          <w:b/>
          <w:color w:val="auto"/>
          <w:sz w:val="22"/>
          <w:szCs w:val="22"/>
        </w:rPr>
        <w:tab/>
      </w:r>
      <w:r w:rsidRPr="00AF21FD">
        <w:rPr>
          <w:rFonts w:ascii="Calibri" w:hAnsi="Calibri" w:cs="Calibri"/>
          <w:b/>
          <w:color w:val="auto"/>
          <w:sz w:val="22"/>
          <w:szCs w:val="22"/>
        </w:rPr>
        <w:tab/>
        <w:t>POSKYTOVATEL</w:t>
      </w:r>
    </w:p>
    <w:p w14:paraId="038EDB62" w14:textId="77777777" w:rsidR="00FD2B97" w:rsidRDefault="00FD2B97" w:rsidP="00430C8E">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2" w:lineRule="auto"/>
        <w:ind w:right="-37"/>
        <w:rPr>
          <w:rFonts w:ascii="Calibri" w:hAnsi="Calibri" w:cs="Calibri"/>
          <w:color w:val="auto"/>
          <w:sz w:val="22"/>
          <w:szCs w:val="22"/>
        </w:rPr>
      </w:pPr>
    </w:p>
    <w:p w14:paraId="1A82E066" w14:textId="07E52491" w:rsidR="00FD2B97" w:rsidRPr="008B24C4" w:rsidRDefault="002225F4" w:rsidP="00430C8E">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2" w:lineRule="auto"/>
        <w:ind w:right="-37"/>
        <w:rPr>
          <w:rFonts w:ascii="Calibri" w:hAnsi="Calibri" w:cs="Calibri"/>
          <w:color w:val="auto"/>
          <w:sz w:val="22"/>
          <w:szCs w:val="22"/>
        </w:rPr>
      </w:pPr>
      <w:r>
        <w:rPr>
          <w:noProof/>
        </w:rPr>
        <w:drawing>
          <wp:anchor distT="0" distB="0" distL="114300" distR="114300" simplePos="0" relativeHeight="251659264" behindDoc="1" locked="0" layoutInCell="1" allowOverlap="1" wp14:anchorId="725A5A14" wp14:editId="4B663ADC">
            <wp:simplePos x="0" y="0"/>
            <wp:positionH relativeFrom="column">
              <wp:posOffset>2202180</wp:posOffset>
            </wp:positionH>
            <wp:positionV relativeFrom="paragraph">
              <wp:posOffset>52705</wp:posOffset>
            </wp:positionV>
            <wp:extent cx="2273935" cy="858520"/>
            <wp:effectExtent l="0" t="0" r="0" b="0"/>
            <wp:wrapTight wrapText="bothSides">
              <wp:wrapPolygon edited="0">
                <wp:start x="0" y="0"/>
                <wp:lineTo x="0" y="21089"/>
                <wp:lineTo x="21353" y="21089"/>
                <wp:lineTo x="21353" y="0"/>
                <wp:lineTo x="0" y="0"/>
              </wp:wrapPolygon>
            </wp:wrapTight>
            <wp:docPr id="3" name="Obrázek 3"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descr="Obsah obrázku text&#10;&#10;Popis byl vytvořen automatick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73935" cy="8585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E75976" w14:textId="292DB584" w:rsidR="00FD2B97" w:rsidRDefault="00FD2B97" w:rsidP="00430C8E">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2" w:lineRule="auto"/>
        <w:ind w:right="-37"/>
        <w:rPr>
          <w:rFonts w:ascii="Calibri" w:hAnsi="Calibri" w:cs="Calibri"/>
          <w:color w:val="auto"/>
          <w:sz w:val="22"/>
          <w:szCs w:val="22"/>
        </w:rPr>
      </w:pPr>
    </w:p>
    <w:p w14:paraId="2B5FC462" w14:textId="6DA256B4" w:rsidR="00FD2B97" w:rsidRPr="008B24C4" w:rsidRDefault="00FD2B97" w:rsidP="00430C8E">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2" w:lineRule="auto"/>
        <w:ind w:right="-37"/>
        <w:rPr>
          <w:rFonts w:ascii="Calibri" w:hAnsi="Calibri" w:cs="Calibri"/>
          <w:color w:val="auto"/>
          <w:sz w:val="22"/>
          <w:szCs w:val="22"/>
        </w:rPr>
      </w:pPr>
    </w:p>
    <w:p w14:paraId="13FDA624" w14:textId="77777777" w:rsidR="00FD2B97" w:rsidRDefault="00FD2B97" w:rsidP="00430C8E">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2" w:lineRule="auto"/>
        <w:ind w:right="-37"/>
        <w:rPr>
          <w:rFonts w:ascii="Calibri" w:hAnsi="Calibri" w:cs="Calibri"/>
          <w:color w:val="auto"/>
          <w:sz w:val="22"/>
          <w:szCs w:val="22"/>
        </w:rPr>
      </w:pPr>
    </w:p>
    <w:p w14:paraId="04DB71F2" w14:textId="77777777" w:rsidR="00FD2B97" w:rsidRDefault="00FD2B97" w:rsidP="00430C8E">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2" w:lineRule="auto"/>
        <w:ind w:right="-37"/>
        <w:rPr>
          <w:rFonts w:ascii="Calibri" w:hAnsi="Calibri" w:cs="Calibri"/>
          <w:color w:val="auto"/>
          <w:sz w:val="22"/>
          <w:szCs w:val="22"/>
        </w:rPr>
      </w:pPr>
    </w:p>
    <w:p w14:paraId="71AF1399" w14:textId="77777777" w:rsidR="00FD2B97" w:rsidRDefault="00FD2B97" w:rsidP="007E26F5">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2" w:lineRule="auto"/>
        <w:ind w:right="-37"/>
        <w:rPr>
          <w:rFonts w:cs="Calibri"/>
          <w:b/>
          <w:lang w:eastAsia="ar-SA"/>
        </w:rPr>
      </w:pPr>
      <w:r w:rsidRPr="00CB420B">
        <w:rPr>
          <w:rFonts w:ascii="Calibri" w:hAnsi="Calibri" w:cs="Calibri"/>
          <w:color w:val="auto"/>
          <w:sz w:val="22"/>
          <w:szCs w:val="22"/>
        </w:rPr>
        <w:t>………………………………….</w:t>
      </w:r>
      <w:r w:rsidRPr="00CB420B">
        <w:rPr>
          <w:rFonts w:ascii="Calibri" w:hAnsi="Calibri" w:cs="Calibri"/>
          <w:color w:val="auto"/>
          <w:sz w:val="22"/>
          <w:szCs w:val="22"/>
        </w:rPr>
        <w:tab/>
      </w:r>
      <w:r w:rsidRPr="00CB420B">
        <w:rPr>
          <w:rFonts w:ascii="Calibri" w:hAnsi="Calibri" w:cs="Calibri"/>
          <w:color w:val="auto"/>
          <w:sz w:val="22"/>
          <w:szCs w:val="22"/>
        </w:rPr>
        <w:tab/>
        <w:t xml:space="preserve">                     </w:t>
      </w:r>
      <w:r w:rsidRPr="00CB420B">
        <w:rPr>
          <w:rFonts w:ascii="Calibri" w:hAnsi="Calibri" w:cs="Calibri"/>
          <w:color w:val="auto"/>
          <w:sz w:val="22"/>
          <w:szCs w:val="22"/>
        </w:rPr>
        <w:tab/>
        <w:t>……………………………….</w:t>
      </w:r>
      <w:r w:rsidRPr="00CB420B">
        <w:rPr>
          <w:rFonts w:ascii="Calibri" w:hAnsi="Calibri" w:cs="Calibri"/>
          <w:color w:val="auto"/>
          <w:sz w:val="22"/>
          <w:szCs w:val="22"/>
        </w:rPr>
        <w:tab/>
      </w:r>
    </w:p>
    <w:p w14:paraId="648FC7BF" w14:textId="77777777" w:rsidR="00FD2B97" w:rsidRPr="00CB7C85" w:rsidRDefault="00FD2B97" w:rsidP="007E26F5">
      <w:pPr>
        <w:spacing w:line="259" w:lineRule="auto"/>
        <w:rPr>
          <w:rFonts w:cs="Calibri"/>
          <w:b/>
          <w:bCs/>
        </w:rPr>
      </w:pPr>
      <w:r>
        <w:rPr>
          <w:rFonts w:cs="Calibri"/>
          <w:b/>
          <w:lang w:eastAsia="ar-SA"/>
        </w:rPr>
        <w:br w:type="page"/>
      </w:r>
      <w:r w:rsidRPr="0089717F">
        <w:rPr>
          <w:rFonts w:cs="Calibri"/>
          <w:b/>
          <w:bCs/>
        </w:rPr>
        <w:lastRenderedPageBreak/>
        <w:t xml:space="preserve">Příloha č. 1 </w:t>
      </w:r>
      <w:r>
        <w:rPr>
          <w:rFonts w:cs="Calibri"/>
          <w:b/>
          <w:bCs/>
        </w:rPr>
        <w:t xml:space="preserve">| </w:t>
      </w:r>
      <w:r w:rsidRPr="0089717F">
        <w:rPr>
          <w:rFonts w:cs="Calibri"/>
          <w:b/>
          <w:bCs/>
        </w:rPr>
        <w:t>Obchodní podmínky</w:t>
      </w:r>
      <w:r>
        <w:rPr>
          <w:rFonts w:cs="Calibri"/>
          <w:b/>
          <w:bCs/>
        </w:rPr>
        <w:t xml:space="preserve"> </w:t>
      </w:r>
    </w:p>
    <w:p w14:paraId="7AEECB44" w14:textId="77777777" w:rsidR="00FD2B97" w:rsidRDefault="00FD2B97" w:rsidP="00AB0094">
      <w:pPr>
        <w:pStyle w:val="Default"/>
        <w:numPr>
          <w:ilvl w:val="0"/>
          <w:numId w:val="15"/>
        </w:numPr>
        <w:spacing w:after="58"/>
        <w:jc w:val="both"/>
        <w:rPr>
          <w:rFonts w:ascii="Calibri" w:hAnsi="Calibri"/>
          <w:sz w:val="22"/>
          <w:szCs w:val="22"/>
        </w:rPr>
      </w:pPr>
      <w:r w:rsidRPr="000F223B">
        <w:rPr>
          <w:rFonts w:ascii="Calibri" w:hAnsi="Calibri"/>
          <w:sz w:val="22"/>
          <w:szCs w:val="22"/>
        </w:rPr>
        <w:t>Registrací žádost</w:t>
      </w:r>
      <w:r>
        <w:rPr>
          <w:rFonts w:ascii="Calibri" w:hAnsi="Calibri"/>
          <w:sz w:val="22"/>
          <w:szCs w:val="22"/>
        </w:rPr>
        <w:t>i</w:t>
      </w:r>
      <w:r w:rsidRPr="000F223B">
        <w:rPr>
          <w:rFonts w:ascii="Calibri" w:hAnsi="Calibri"/>
          <w:sz w:val="22"/>
          <w:szCs w:val="22"/>
        </w:rPr>
        <w:t xml:space="preserve"> o dotaci se rozumí </w:t>
      </w:r>
      <w:r>
        <w:rPr>
          <w:rFonts w:ascii="Calibri" w:hAnsi="Calibri"/>
          <w:sz w:val="22"/>
          <w:szCs w:val="22"/>
        </w:rPr>
        <w:t>stav</w:t>
      </w:r>
      <w:r w:rsidRPr="000F223B">
        <w:rPr>
          <w:rFonts w:ascii="Calibri" w:hAnsi="Calibri"/>
          <w:sz w:val="22"/>
          <w:szCs w:val="22"/>
        </w:rPr>
        <w:t>, kdy je projekt registrován v </w:t>
      </w:r>
      <w:r>
        <w:rPr>
          <w:rFonts w:ascii="Calibri" w:hAnsi="Calibri"/>
          <w:sz w:val="22"/>
          <w:szCs w:val="22"/>
        </w:rPr>
        <w:t>systému správce dotace.</w:t>
      </w:r>
    </w:p>
    <w:p w14:paraId="35F8EA96" w14:textId="77777777" w:rsidR="00FD2B97" w:rsidRDefault="00FD2B97" w:rsidP="00AB0094">
      <w:pPr>
        <w:pStyle w:val="Default"/>
        <w:numPr>
          <w:ilvl w:val="0"/>
          <w:numId w:val="15"/>
        </w:numPr>
        <w:spacing w:after="58"/>
        <w:jc w:val="both"/>
        <w:rPr>
          <w:rFonts w:ascii="Calibri" w:hAnsi="Calibri"/>
          <w:sz w:val="22"/>
          <w:szCs w:val="22"/>
        </w:rPr>
      </w:pPr>
      <w:r>
        <w:rPr>
          <w:rFonts w:ascii="Calibri" w:hAnsi="Calibri"/>
          <w:sz w:val="22"/>
          <w:szCs w:val="22"/>
        </w:rPr>
        <w:t>Akceptací žádosti o dotaci se rozumí stav, kdy projekt úspěšně prošel administrativní kontrolou správce dotace a byl zařazen do veřejného seznamu projektů k podpoře.</w:t>
      </w:r>
    </w:p>
    <w:p w14:paraId="294C5223" w14:textId="77777777" w:rsidR="00FD2B97" w:rsidRDefault="00FD2B97" w:rsidP="00AB0094">
      <w:pPr>
        <w:pStyle w:val="Default"/>
        <w:numPr>
          <w:ilvl w:val="0"/>
          <w:numId w:val="15"/>
        </w:numPr>
        <w:spacing w:after="58"/>
        <w:jc w:val="both"/>
        <w:rPr>
          <w:rFonts w:ascii="Calibri" w:hAnsi="Calibri"/>
          <w:sz w:val="22"/>
          <w:szCs w:val="22"/>
        </w:rPr>
      </w:pPr>
      <w:r>
        <w:rPr>
          <w:rFonts w:ascii="Calibri" w:hAnsi="Calibri"/>
          <w:sz w:val="22"/>
          <w:szCs w:val="22"/>
        </w:rPr>
        <w:t>Realizací žádostí o platbu se rozumí stav, kdy je žádost o platbu registrována (vložena) do systému správce dotace.</w:t>
      </w:r>
    </w:p>
    <w:p w14:paraId="6FF7D3CA" w14:textId="77777777" w:rsidR="00FD2B97" w:rsidRDefault="00FD2B97" w:rsidP="00AB0094">
      <w:pPr>
        <w:pStyle w:val="Default"/>
        <w:numPr>
          <w:ilvl w:val="0"/>
          <w:numId w:val="15"/>
        </w:numPr>
        <w:spacing w:after="58"/>
        <w:jc w:val="both"/>
        <w:rPr>
          <w:rFonts w:ascii="Calibri" w:hAnsi="Calibri"/>
          <w:sz w:val="22"/>
          <w:szCs w:val="22"/>
        </w:rPr>
      </w:pPr>
      <w:r w:rsidRPr="00AE60A8">
        <w:rPr>
          <w:rFonts w:ascii="Calibri" w:hAnsi="Calibri"/>
          <w:sz w:val="22"/>
          <w:szCs w:val="22"/>
        </w:rPr>
        <w:t xml:space="preserve">Pokud </w:t>
      </w:r>
      <w:r>
        <w:rPr>
          <w:rFonts w:ascii="Calibri" w:hAnsi="Calibri"/>
          <w:sz w:val="22"/>
          <w:szCs w:val="22"/>
        </w:rPr>
        <w:t xml:space="preserve">bude </w:t>
      </w:r>
      <w:r w:rsidRPr="00AE60A8">
        <w:rPr>
          <w:rFonts w:ascii="Calibri" w:hAnsi="Calibri"/>
          <w:sz w:val="22"/>
          <w:szCs w:val="22"/>
        </w:rPr>
        <w:t xml:space="preserve">z jakéhokoliv důvodu </w:t>
      </w:r>
      <w:r>
        <w:rPr>
          <w:rFonts w:ascii="Calibri" w:hAnsi="Calibri"/>
          <w:sz w:val="22"/>
          <w:szCs w:val="22"/>
        </w:rPr>
        <w:t xml:space="preserve">některá ze služeb (položek) v ceně smlouvy </w:t>
      </w:r>
      <w:r w:rsidRPr="00AE60A8">
        <w:rPr>
          <w:rFonts w:ascii="Calibri" w:hAnsi="Calibri"/>
          <w:sz w:val="22"/>
          <w:szCs w:val="22"/>
        </w:rPr>
        <w:t xml:space="preserve">rozhodnutím </w:t>
      </w:r>
      <w:r>
        <w:rPr>
          <w:rFonts w:ascii="Calibri" w:hAnsi="Calibri"/>
          <w:sz w:val="22"/>
          <w:szCs w:val="22"/>
        </w:rPr>
        <w:t>objednatele zrušena</w:t>
      </w:r>
      <w:r w:rsidRPr="00AE60A8">
        <w:rPr>
          <w:rFonts w:ascii="Calibri" w:hAnsi="Calibri"/>
          <w:sz w:val="22"/>
          <w:szCs w:val="22"/>
        </w:rPr>
        <w:t xml:space="preserve">, je </w:t>
      </w:r>
      <w:r>
        <w:rPr>
          <w:rFonts w:ascii="Calibri" w:hAnsi="Calibri"/>
          <w:sz w:val="22"/>
          <w:szCs w:val="22"/>
        </w:rPr>
        <w:t>poskytovatel</w:t>
      </w:r>
      <w:r w:rsidRPr="00AE60A8">
        <w:rPr>
          <w:rFonts w:ascii="Calibri" w:hAnsi="Calibri"/>
          <w:sz w:val="22"/>
          <w:szCs w:val="22"/>
        </w:rPr>
        <w:t xml:space="preserve"> </w:t>
      </w:r>
      <w:r>
        <w:rPr>
          <w:rFonts w:ascii="Calibri" w:hAnsi="Calibri"/>
          <w:sz w:val="22"/>
          <w:szCs w:val="22"/>
        </w:rPr>
        <w:t xml:space="preserve">služby </w:t>
      </w:r>
      <w:r w:rsidRPr="00AE60A8">
        <w:rPr>
          <w:rFonts w:ascii="Calibri" w:hAnsi="Calibri"/>
          <w:sz w:val="22"/>
          <w:szCs w:val="22"/>
        </w:rPr>
        <w:t xml:space="preserve">oprávněn vyfakturovat </w:t>
      </w:r>
      <w:r>
        <w:rPr>
          <w:rFonts w:ascii="Calibri" w:hAnsi="Calibri"/>
          <w:sz w:val="22"/>
          <w:szCs w:val="22"/>
        </w:rPr>
        <w:t>30 % z ceny dané položky.</w:t>
      </w:r>
    </w:p>
    <w:p w14:paraId="1184ECBD" w14:textId="77777777" w:rsidR="00FD2B97" w:rsidRPr="005C0285" w:rsidRDefault="00FD2B97" w:rsidP="00AB0094">
      <w:pPr>
        <w:widowControl w:val="0"/>
        <w:numPr>
          <w:ilvl w:val="0"/>
          <w:numId w:val="15"/>
        </w:numPr>
        <w:spacing w:after="0" w:line="240" w:lineRule="auto"/>
        <w:jc w:val="both"/>
        <w:rPr>
          <w:rFonts w:cs="Arial"/>
          <w:color w:val="000000"/>
        </w:rPr>
      </w:pPr>
      <w:r w:rsidRPr="005C0285">
        <w:rPr>
          <w:rFonts w:cs="Arial"/>
          <w:color w:val="000000"/>
        </w:rPr>
        <w:t xml:space="preserve">Odměna pro poskytovatele za </w:t>
      </w:r>
      <w:r>
        <w:rPr>
          <w:rFonts w:cs="Arial"/>
          <w:color w:val="000000"/>
        </w:rPr>
        <w:t xml:space="preserve">případné </w:t>
      </w:r>
      <w:r w:rsidRPr="005C0285">
        <w:rPr>
          <w:rFonts w:cs="Arial"/>
          <w:color w:val="000000"/>
        </w:rPr>
        <w:t>zřízení profilu zadavatele v souvislosti s předmětnou zakázkou činí 3 000 Kč bez DPH.</w:t>
      </w:r>
    </w:p>
    <w:p w14:paraId="337AC7FB" w14:textId="77777777" w:rsidR="00FD2B97" w:rsidRPr="005C0285" w:rsidRDefault="00FD2B97" w:rsidP="00AB0094">
      <w:pPr>
        <w:widowControl w:val="0"/>
        <w:numPr>
          <w:ilvl w:val="0"/>
          <w:numId w:val="15"/>
        </w:numPr>
        <w:spacing w:after="0" w:line="240" w:lineRule="auto"/>
        <w:jc w:val="both"/>
        <w:rPr>
          <w:rFonts w:cs="Arial"/>
          <w:color w:val="000000"/>
        </w:rPr>
      </w:pPr>
      <w:r w:rsidRPr="005C0285">
        <w:rPr>
          <w:rFonts w:cs="Arial"/>
          <w:color w:val="000000"/>
        </w:rPr>
        <w:t>Odměna pro poskytovatele za</w:t>
      </w:r>
      <w:r>
        <w:rPr>
          <w:rFonts w:cs="Arial"/>
          <w:color w:val="000000"/>
        </w:rPr>
        <w:t xml:space="preserve"> případné </w:t>
      </w:r>
      <w:r w:rsidRPr="005C0285">
        <w:rPr>
          <w:rFonts w:cs="Arial"/>
          <w:color w:val="000000"/>
        </w:rPr>
        <w:t>zřízení elektronického nástroje v souvislosti s předmětnou zakázkou činí 1 500 Kč bez DPH za každou samostatnou zakázku.</w:t>
      </w:r>
    </w:p>
    <w:p w14:paraId="0856C04E" w14:textId="77777777" w:rsidR="00FD2B97" w:rsidRPr="005C0285" w:rsidRDefault="00FD2B97" w:rsidP="00AB0094">
      <w:pPr>
        <w:widowControl w:val="0"/>
        <w:numPr>
          <w:ilvl w:val="0"/>
          <w:numId w:val="15"/>
        </w:numPr>
        <w:spacing w:after="0" w:line="240" w:lineRule="auto"/>
        <w:jc w:val="both"/>
        <w:rPr>
          <w:rFonts w:cs="Arial"/>
          <w:color w:val="000000"/>
        </w:rPr>
      </w:pPr>
      <w:r w:rsidRPr="005C0285">
        <w:rPr>
          <w:rFonts w:cs="Arial"/>
          <w:color w:val="000000"/>
        </w:rPr>
        <w:t xml:space="preserve">Odměna pro poskytovatele za </w:t>
      </w:r>
      <w:r>
        <w:rPr>
          <w:rFonts w:cs="Arial"/>
          <w:color w:val="000000"/>
        </w:rPr>
        <w:t xml:space="preserve">případné </w:t>
      </w:r>
      <w:r w:rsidRPr="005C0285">
        <w:rPr>
          <w:rFonts w:cs="Arial"/>
          <w:color w:val="000000"/>
        </w:rPr>
        <w:t>uveřejnění zakázky v souvislosti s předmětnou zakázkou v rámci poskytovatelem zřízeného profilu zadavatele, případně elektronického nástroje, činí 1 500 Kč bez DPH za každou samostatnou zakázku.</w:t>
      </w:r>
    </w:p>
    <w:p w14:paraId="031C14D4" w14:textId="77777777" w:rsidR="00FD2B97" w:rsidRPr="00AE60A8" w:rsidRDefault="00FD2B97" w:rsidP="00AB0094">
      <w:pPr>
        <w:pStyle w:val="Default"/>
        <w:numPr>
          <w:ilvl w:val="0"/>
          <w:numId w:val="15"/>
        </w:numPr>
        <w:spacing w:after="58"/>
        <w:jc w:val="both"/>
        <w:rPr>
          <w:rFonts w:ascii="Calibri" w:hAnsi="Calibri"/>
          <w:sz w:val="22"/>
          <w:szCs w:val="22"/>
        </w:rPr>
      </w:pPr>
      <w:r w:rsidRPr="00AE60A8">
        <w:rPr>
          <w:rFonts w:ascii="Calibri" w:hAnsi="Calibri"/>
          <w:sz w:val="22"/>
          <w:szCs w:val="22"/>
        </w:rPr>
        <w:t>Pro provedení úkonů</w:t>
      </w:r>
      <w:r>
        <w:rPr>
          <w:rFonts w:ascii="Calibri" w:hAnsi="Calibri"/>
          <w:sz w:val="22"/>
          <w:szCs w:val="22"/>
        </w:rPr>
        <w:t xml:space="preserve"> </w:t>
      </w:r>
      <w:r w:rsidRPr="005C0285">
        <w:rPr>
          <w:rFonts w:ascii="Calibri" w:hAnsi="Calibri"/>
          <w:sz w:val="22"/>
          <w:szCs w:val="22"/>
        </w:rPr>
        <w:t>poskytovatele</w:t>
      </w:r>
      <w:r w:rsidRPr="00AE60A8">
        <w:rPr>
          <w:rFonts w:ascii="Calibri" w:hAnsi="Calibri"/>
          <w:sz w:val="22"/>
          <w:szCs w:val="22"/>
        </w:rPr>
        <w:t>, které nejsou obsaženy v</w:t>
      </w:r>
      <w:r>
        <w:rPr>
          <w:rFonts w:ascii="Calibri" w:hAnsi="Calibri"/>
          <w:sz w:val="22"/>
          <w:szCs w:val="22"/>
        </w:rPr>
        <w:t> ceně smlouvy</w:t>
      </w:r>
      <w:r w:rsidRPr="00AE60A8">
        <w:rPr>
          <w:rFonts w:ascii="Calibri" w:hAnsi="Calibri"/>
          <w:sz w:val="22"/>
          <w:szCs w:val="22"/>
        </w:rPr>
        <w:t xml:space="preserve">, sjednávají obě strany hodinovou sazbu ve výši </w:t>
      </w:r>
      <w:r>
        <w:rPr>
          <w:rFonts w:ascii="Calibri" w:hAnsi="Calibri"/>
          <w:sz w:val="22"/>
          <w:szCs w:val="22"/>
        </w:rPr>
        <w:t>1000</w:t>
      </w:r>
      <w:r w:rsidRPr="00AE60A8">
        <w:rPr>
          <w:rFonts w:ascii="Calibri" w:hAnsi="Calibri"/>
          <w:sz w:val="22"/>
          <w:szCs w:val="22"/>
        </w:rPr>
        <w:t>,- Kč/hod</w:t>
      </w:r>
      <w:r>
        <w:rPr>
          <w:rFonts w:ascii="Calibri" w:hAnsi="Calibri"/>
          <w:sz w:val="22"/>
          <w:szCs w:val="22"/>
        </w:rPr>
        <w:t xml:space="preserve"> bez DPH.</w:t>
      </w:r>
    </w:p>
    <w:p w14:paraId="6757CE19" w14:textId="77777777" w:rsidR="00FD2B97" w:rsidRPr="00AE60A8" w:rsidRDefault="00FD2B97" w:rsidP="00AB0094">
      <w:pPr>
        <w:pStyle w:val="Default"/>
        <w:numPr>
          <w:ilvl w:val="0"/>
          <w:numId w:val="15"/>
        </w:numPr>
        <w:spacing w:after="58"/>
        <w:jc w:val="both"/>
        <w:rPr>
          <w:rFonts w:ascii="Calibri" w:hAnsi="Calibri"/>
          <w:sz w:val="22"/>
          <w:szCs w:val="22"/>
        </w:rPr>
      </w:pPr>
      <w:r w:rsidRPr="00AE60A8">
        <w:rPr>
          <w:rFonts w:ascii="Calibri" w:hAnsi="Calibri"/>
          <w:sz w:val="22"/>
          <w:szCs w:val="22"/>
        </w:rPr>
        <w:t xml:space="preserve">Pokud v průběhu veřejné zakázky vyvstane potřeba přítomnosti </w:t>
      </w:r>
      <w:r>
        <w:rPr>
          <w:rFonts w:ascii="Calibri" w:hAnsi="Calibri"/>
          <w:sz w:val="22"/>
          <w:szCs w:val="22"/>
        </w:rPr>
        <w:t>poskytovatele</w:t>
      </w:r>
      <w:r w:rsidRPr="00AE60A8">
        <w:rPr>
          <w:rFonts w:ascii="Calibri" w:hAnsi="Calibri"/>
          <w:sz w:val="22"/>
          <w:szCs w:val="22"/>
        </w:rPr>
        <w:t xml:space="preserve"> nebo jím pověřené osoby na </w:t>
      </w:r>
      <w:r>
        <w:rPr>
          <w:rFonts w:ascii="Calibri" w:hAnsi="Calibri"/>
          <w:sz w:val="22"/>
          <w:szCs w:val="22"/>
        </w:rPr>
        <w:t>objednatelem</w:t>
      </w:r>
      <w:r w:rsidRPr="00AE60A8">
        <w:rPr>
          <w:rFonts w:ascii="Calibri" w:hAnsi="Calibri"/>
          <w:sz w:val="22"/>
          <w:szCs w:val="22"/>
        </w:rPr>
        <w:t xml:space="preserve"> určeném místě v rámci území České republiky, stanovují se náklady na cestovné ve výši </w:t>
      </w:r>
      <w:r>
        <w:rPr>
          <w:rFonts w:ascii="Calibri" w:hAnsi="Calibri"/>
          <w:sz w:val="22"/>
          <w:szCs w:val="22"/>
        </w:rPr>
        <w:t>20</w:t>
      </w:r>
      <w:r w:rsidRPr="00AE60A8">
        <w:rPr>
          <w:rFonts w:ascii="Calibri" w:hAnsi="Calibri"/>
          <w:sz w:val="22"/>
          <w:szCs w:val="22"/>
        </w:rPr>
        <w:t xml:space="preserve"> Kč/1 km</w:t>
      </w:r>
      <w:r>
        <w:rPr>
          <w:rFonts w:ascii="Calibri" w:hAnsi="Calibri"/>
          <w:sz w:val="22"/>
          <w:szCs w:val="22"/>
        </w:rPr>
        <w:t xml:space="preserve"> bez DPH. </w:t>
      </w:r>
      <w:r w:rsidRPr="00AE60A8">
        <w:rPr>
          <w:rFonts w:ascii="Calibri" w:hAnsi="Calibri"/>
          <w:sz w:val="22"/>
          <w:szCs w:val="22"/>
        </w:rPr>
        <w:t xml:space="preserve"> </w:t>
      </w:r>
    </w:p>
    <w:p w14:paraId="2E8A810F" w14:textId="77777777" w:rsidR="00FD2B97" w:rsidRPr="00AE60A8" w:rsidRDefault="00FD2B97" w:rsidP="00AB0094">
      <w:pPr>
        <w:pStyle w:val="Default"/>
        <w:numPr>
          <w:ilvl w:val="0"/>
          <w:numId w:val="15"/>
        </w:numPr>
        <w:spacing w:after="58"/>
        <w:jc w:val="both"/>
        <w:rPr>
          <w:rFonts w:ascii="Calibri" w:hAnsi="Calibri"/>
          <w:sz w:val="22"/>
          <w:szCs w:val="22"/>
        </w:rPr>
      </w:pPr>
      <w:r w:rsidRPr="00AE60A8">
        <w:rPr>
          <w:rFonts w:ascii="Calibri" w:hAnsi="Calibri"/>
          <w:sz w:val="22"/>
          <w:szCs w:val="22"/>
        </w:rPr>
        <w:t xml:space="preserve">Bude-li třeba v průběhu veřejné zakázky vypracovat odborný posudek nebo k jiné záležitosti týkající se zakázky, pak jeho vypracování objedná </w:t>
      </w:r>
      <w:r>
        <w:rPr>
          <w:rFonts w:ascii="Calibri" w:hAnsi="Calibri"/>
          <w:sz w:val="22"/>
          <w:szCs w:val="22"/>
        </w:rPr>
        <w:t>poskytovatel</w:t>
      </w:r>
      <w:r w:rsidRPr="00AE60A8">
        <w:rPr>
          <w:rFonts w:ascii="Calibri" w:hAnsi="Calibri"/>
          <w:sz w:val="22"/>
          <w:szCs w:val="22"/>
        </w:rPr>
        <w:t xml:space="preserve"> po odsouhlasení </w:t>
      </w:r>
      <w:r>
        <w:rPr>
          <w:rFonts w:ascii="Calibri" w:hAnsi="Calibri"/>
          <w:sz w:val="22"/>
          <w:szCs w:val="22"/>
        </w:rPr>
        <w:t>objednatele</w:t>
      </w:r>
      <w:r w:rsidRPr="00AE60A8">
        <w:rPr>
          <w:rFonts w:ascii="Calibri" w:hAnsi="Calibri"/>
          <w:sz w:val="22"/>
          <w:szCs w:val="22"/>
        </w:rPr>
        <w:t xml:space="preserve"> a</w:t>
      </w:r>
      <w:r>
        <w:rPr>
          <w:rFonts w:ascii="Calibri" w:hAnsi="Calibri"/>
          <w:sz w:val="22"/>
          <w:szCs w:val="22"/>
        </w:rPr>
        <w:t> </w:t>
      </w:r>
      <w:r w:rsidRPr="00AE60A8">
        <w:rPr>
          <w:rFonts w:ascii="Calibri" w:hAnsi="Calibri"/>
          <w:sz w:val="22"/>
          <w:szCs w:val="22"/>
        </w:rPr>
        <w:t xml:space="preserve">náklady na vypracování odborného posudku uhradí následně </w:t>
      </w:r>
      <w:r>
        <w:rPr>
          <w:rFonts w:ascii="Calibri" w:hAnsi="Calibri"/>
          <w:sz w:val="22"/>
          <w:szCs w:val="22"/>
        </w:rPr>
        <w:t>objednatel</w:t>
      </w:r>
      <w:r w:rsidRPr="00AE60A8">
        <w:rPr>
          <w:rFonts w:ascii="Calibri" w:hAnsi="Calibri"/>
          <w:sz w:val="22"/>
          <w:szCs w:val="22"/>
        </w:rPr>
        <w:t xml:space="preserve"> </w:t>
      </w:r>
      <w:r>
        <w:rPr>
          <w:rFonts w:ascii="Calibri" w:hAnsi="Calibri"/>
          <w:sz w:val="22"/>
          <w:szCs w:val="22"/>
        </w:rPr>
        <w:t>poskytovateli</w:t>
      </w:r>
      <w:r w:rsidRPr="00AE60A8">
        <w:rPr>
          <w:rFonts w:ascii="Calibri" w:hAnsi="Calibri"/>
          <w:sz w:val="22"/>
          <w:szCs w:val="22"/>
        </w:rPr>
        <w:t xml:space="preserve"> mimo sjednanou </w:t>
      </w:r>
      <w:r>
        <w:rPr>
          <w:rFonts w:ascii="Calibri" w:hAnsi="Calibri"/>
          <w:sz w:val="22"/>
          <w:szCs w:val="22"/>
        </w:rPr>
        <w:t>cenu díla</w:t>
      </w:r>
      <w:r w:rsidRPr="00AE60A8">
        <w:rPr>
          <w:rFonts w:ascii="Calibri" w:hAnsi="Calibri"/>
          <w:sz w:val="22"/>
          <w:szCs w:val="22"/>
        </w:rPr>
        <w:t>.</w:t>
      </w:r>
    </w:p>
    <w:p w14:paraId="1285DD1E" w14:textId="77777777" w:rsidR="00FD2B97" w:rsidRPr="00AE60A8" w:rsidRDefault="00FD2B97" w:rsidP="00AB0094">
      <w:pPr>
        <w:pStyle w:val="Default"/>
        <w:numPr>
          <w:ilvl w:val="0"/>
          <w:numId w:val="15"/>
        </w:numPr>
        <w:spacing w:after="58"/>
        <w:jc w:val="both"/>
        <w:rPr>
          <w:rFonts w:ascii="Calibri" w:hAnsi="Calibri"/>
          <w:sz w:val="22"/>
          <w:szCs w:val="22"/>
        </w:rPr>
      </w:pPr>
      <w:r w:rsidRPr="00AE60A8">
        <w:rPr>
          <w:rFonts w:ascii="Calibri" w:hAnsi="Calibri"/>
          <w:sz w:val="22"/>
          <w:szCs w:val="22"/>
        </w:rPr>
        <w:t xml:space="preserve">Pokud z jakéhokoliv důvodu bude veřejná zakázka po jejím uveřejnění kdykoliv v průběhu zrušena rozhodnutím </w:t>
      </w:r>
      <w:r>
        <w:rPr>
          <w:rFonts w:ascii="Calibri" w:hAnsi="Calibri"/>
          <w:sz w:val="22"/>
          <w:szCs w:val="22"/>
        </w:rPr>
        <w:t>objednatele</w:t>
      </w:r>
      <w:r w:rsidRPr="00AE60A8">
        <w:rPr>
          <w:rFonts w:ascii="Calibri" w:hAnsi="Calibri"/>
          <w:sz w:val="22"/>
          <w:szCs w:val="22"/>
        </w:rPr>
        <w:t xml:space="preserve">, je </w:t>
      </w:r>
      <w:r>
        <w:rPr>
          <w:rFonts w:ascii="Calibri" w:hAnsi="Calibri"/>
          <w:sz w:val="22"/>
          <w:szCs w:val="22"/>
        </w:rPr>
        <w:t>poskytovatel</w:t>
      </w:r>
      <w:r w:rsidRPr="00AE60A8">
        <w:rPr>
          <w:rFonts w:ascii="Calibri" w:hAnsi="Calibri"/>
          <w:sz w:val="22"/>
          <w:szCs w:val="22"/>
        </w:rPr>
        <w:t xml:space="preserve"> oprávněn vyfakturovat pouze část sjednané </w:t>
      </w:r>
      <w:r>
        <w:rPr>
          <w:rFonts w:ascii="Calibri" w:hAnsi="Calibri"/>
          <w:sz w:val="22"/>
          <w:szCs w:val="22"/>
        </w:rPr>
        <w:t>ceny díla</w:t>
      </w:r>
      <w:r w:rsidRPr="00AE60A8">
        <w:rPr>
          <w:rFonts w:ascii="Calibri" w:hAnsi="Calibri"/>
          <w:sz w:val="22"/>
          <w:szCs w:val="22"/>
        </w:rPr>
        <w:t xml:space="preserve">, a to takto: </w:t>
      </w:r>
    </w:p>
    <w:p w14:paraId="34807202" w14:textId="10E20800" w:rsidR="00FD2B97" w:rsidRPr="00240BAA" w:rsidRDefault="00FD2B97" w:rsidP="00AB0094">
      <w:pPr>
        <w:pStyle w:val="Default"/>
        <w:numPr>
          <w:ilvl w:val="1"/>
          <w:numId w:val="15"/>
        </w:numPr>
        <w:spacing w:after="58"/>
        <w:jc w:val="both"/>
        <w:rPr>
          <w:rFonts w:ascii="Calibri" w:hAnsi="Calibri"/>
          <w:sz w:val="22"/>
          <w:szCs w:val="22"/>
        </w:rPr>
      </w:pPr>
      <w:r w:rsidRPr="00AE60A8">
        <w:rPr>
          <w:rFonts w:ascii="Calibri" w:hAnsi="Calibri"/>
          <w:sz w:val="22"/>
          <w:szCs w:val="22"/>
        </w:rPr>
        <w:t xml:space="preserve">při rozhodnutí o zrušení veřejné zakázky před otevíráním obálek s nabídkami ve výši 60 % ze sjednané </w:t>
      </w:r>
      <w:r>
        <w:rPr>
          <w:rFonts w:ascii="Calibri" w:hAnsi="Calibri"/>
          <w:sz w:val="22"/>
          <w:szCs w:val="22"/>
        </w:rPr>
        <w:t>ceny díla</w:t>
      </w:r>
      <w:r w:rsidR="00FE5D92">
        <w:rPr>
          <w:rFonts w:ascii="Calibri" w:hAnsi="Calibri"/>
          <w:sz w:val="22"/>
          <w:szCs w:val="22"/>
        </w:rPr>
        <w:t xml:space="preserve"> části „</w:t>
      </w:r>
      <w:r w:rsidR="00FE5D92" w:rsidRPr="0028711A">
        <w:rPr>
          <w:rFonts w:ascii="Calibri" w:hAnsi="Calibri"/>
          <w:sz w:val="22"/>
          <w:szCs w:val="22"/>
        </w:rPr>
        <w:t>Zadávací dokumentace a organizace veřejné zakázky - příslušné etapy</w:t>
      </w:r>
      <w:r w:rsidR="00FE5D92">
        <w:rPr>
          <w:rFonts w:ascii="Calibri" w:hAnsi="Calibri"/>
          <w:sz w:val="22"/>
          <w:szCs w:val="22"/>
        </w:rPr>
        <w:t>“</w:t>
      </w:r>
      <w:r w:rsidRPr="00240BAA">
        <w:rPr>
          <w:rFonts w:ascii="Calibri" w:hAnsi="Calibri"/>
          <w:sz w:val="22"/>
          <w:szCs w:val="22"/>
        </w:rPr>
        <w:t xml:space="preserve">, </w:t>
      </w:r>
    </w:p>
    <w:p w14:paraId="2E74B3B6" w14:textId="4BB6AE7A" w:rsidR="00FE5D92" w:rsidRDefault="00FD2B97" w:rsidP="00FE5D92">
      <w:pPr>
        <w:pStyle w:val="Default"/>
        <w:numPr>
          <w:ilvl w:val="1"/>
          <w:numId w:val="15"/>
        </w:numPr>
        <w:spacing w:after="58"/>
        <w:jc w:val="both"/>
        <w:rPr>
          <w:rFonts w:ascii="Calibri" w:hAnsi="Calibri"/>
          <w:sz w:val="22"/>
          <w:szCs w:val="22"/>
        </w:rPr>
      </w:pPr>
      <w:r w:rsidRPr="00240BAA">
        <w:rPr>
          <w:rFonts w:ascii="Calibri" w:hAnsi="Calibri"/>
          <w:sz w:val="22"/>
          <w:szCs w:val="22"/>
        </w:rPr>
        <w:t xml:space="preserve">při rozhodnutí o zrušení veřejné zakázky po otevírání obálek s nabídkami, ale před posouzením a hodnocením nabídek ve výši 75 % ze sjednané </w:t>
      </w:r>
      <w:r>
        <w:rPr>
          <w:rFonts w:ascii="Calibri" w:hAnsi="Calibri"/>
          <w:sz w:val="22"/>
          <w:szCs w:val="22"/>
        </w:rPr>
        <w:t>ceny díla</w:t>
      </w:r>
      <w:r w:rsidR="00FE5D92">
        <w:rPr>
          <w:rFonts w:ascii="Calibri" w:hAnsi="Calibri"/>
          <w:sz w:val="22"/>
          <w:szCs w:val="22"/>
        </w:rPr>
        <w:t xml:space="preserve"> části</w:t>
      </w:r>
      <w:r w:rsidR="00FE5D92" w:rsidRPr="00136D37">
        <w:rPr>
          <w:rFonts w:ascii="Calibri" w:hAnsi="Calibri"/>
          <w:sz w:val="22"/>
          <w:szCs w:val="22"/>
        </w:rPr>
        <w:t xml:space="preserve"> </w:t>
      </w:r>
      <w:r w:rsidR="00FE5D92">
        <w:rPr>
          <w:rFonts w:ascii="Calibri" w:hAnsi="Calibri"/>
          <w:sz w:val="22"/>
          <w:szCs w:val="22"/>
        </w:rPr>
        <w:t>„</w:t>
      </w:r>
      <w:r w:rsidR="00FE5D92" w:rsidRPr="00136D37">
        <w:rPr>
          <w:rFonts w:ascii="Calibri" w:hAnsi="Calibri"/>
          <w:sz w:val="22"/>
          <w:szCs w:val="22"/>
        </w:rPr>
        <w:t>Zadávací dokumentace a organizace veřejné zakázky - příslušné etapy</w:t>
      </w:r>
      <w:r w:rsidR="00FE5D92">
        <w:rPr>
          <w:rFonts w:ascii="Calibri" w:hAnsi="Calibri"/>
          <w:sz w:val="22"/>
          <w:szCs w:val="22"/>
        </w:rPr>
        <w:t>“</w:t>
      </w:r>
      <w:r w:rsidR="00FE5D92" w:rsidRPr="00240BAA">
        <w:rPr>
          <w:rFonts w:ascii="Calibri" w:hAnsi="Calibri"/>
          <w:sz w:val="22"/>
          <w:szCs w:val="22"/>
        </w:rPr>
        <w:t xml:space="preserve">, </w:t>
      </w:r>
    </w:p>
    <w:p w14:paraId="7E0996EA" w14:textId="735304B5" w:rsidR="00FD2B97" w:rsidRPr="00240BAA" w:rsidRDefault="00FE5D92" w:rsidP="0028711A">
      <w:pPr>
        <w:pStyle w:val="Default"/>
        <w:spacing w:after="58"/>
        <w:ind w:left="1440"/>
        <w:jc w:val="both"/>
        <w:rPr>
          <w:rFonts w:ascii="Calibri" w:hAnsi="Calibri"/>
          <w:sz w:val="22"/>
          <w:szCs w:val="22"/>
        </w:rPr>
      </w:pPr>
      <w:r w:rsidRPr="00240BAA">
        <w:rPr>
          <w:rFonts w:ascii="Calibri" w:hAnsi="Calibri"/>
          <w:sz w:val="22"/>
          <w:szCs w:val="22"/>
        </w:rPr>
        <w:t xml:space="preserve">při rozhodnutí o zrušení veřejné zakázky po posouzení a hodnocení nabídek ve výši 90 % ze sjednané </w:t>
      </w:r>
      <w:r>
        <w:rPr>
          <w:rFonts w:ascii="Calibri" w:hAnsi="Calibri"/>
          <w:sz w:val="22"/>
          <w:szCs w:val="22"/>
        </w:rPr>
        <w:t>ceny díla části „</w:t>
      </w:r>
      <w:r w:rsidRPr="00FE5D92">
        <w:rPr>
          <w:rFonts w:ascii="Calibri" w:hAnsi="Calibri"/>
          <w:sz w:val="22"/>
          <w:szCs w:val="22"/>
        </w:rPr>
        <w:t>Zadávací dokumentace a organizace veřejné zakázky - příslušné etapy</w:t>
      </w:r>
      <w:r>
        <w:rPr>
          <w:rFonts w:ascii="Calibri" w:hAnsi="Calibri"/>
          <w:sz w:val="22"/>
          <w:szCs w:val="22"/>
        </w:rPr>
        <w:t>“</w:t>
      </w:r>
      <w:r w:rsidRPr="00240BAA">
        <w:rPr>
          <w:rFonts w:ascii="Calibri" w:hAnsi="Calibri"/>
          <w:sz w:val="22"/>
          <w:szCs w:val="22"/>
        </w:rPr>
        <w:t>.</w:t>
      </w:r>
    </w:p>
    <w:p w14:paraId="50EF7B21" w14:textId="77777777" w:rsidR="00FD2B97" w:rsidRPr="00240BAA" w:rsidRDefault="00FD2B97" w:rsidP="00AB0094">
      <w:pPr>
        <w:pStyle w:val="Default"/>
        <w:numPr>
          <w:ilvl w:val="0"/>
          <w:numId w:val="15"/>
        </w:numPr>
        <w:spacing w:after="58"/>
        <w:jc w:val="both"/>
        <w:rPr>
          <w:rFonts w:ascii="Calibri" w:hAnsi="Calibri"/>
          <w:sz w:val="22"/>
          <w:szCs w:val="22"/>
        </w:rPr>
      </w:pPr>
      <w:r w:rsidRPr="00240BAA">
        <w:rPr>
          <w:rFonts w:ascii="Calibri" w:hAnsi="Calibri"/>
          <w:sz w:val="22"/>
          <w:szCs w:val="22"/>
        </w:rPr>
        <w:t>Objednatel je povinen v rámci poskytovatelem realizované veřejné zakázky neprodleně informovat poskytovatele o záměru uzavřít dodatek k původní smlouvě. V případě, že tak objednatel neučiní, nenese poskytovatel zodpovědnost za případné sankce uložené v souvislosti s uzavřením tohoto dodatku.</w:t>
      </w:r>
    </w:p>
    <w:p w14:paraId="0E537F07" w14:textId="77777777" w:rsidR="00FD2B97" w:rsidRPr="00316F7F" w:rsidRDefault="00FD2B97" w:rsidP="00AB0094">
      <w:pPr>
        <w:pStyle w:val="Default"/>
        <w:numPr>
          <w:ilvl w:val="0"/>
          <w:numId w:val="15"/>
        </w:numPr>
        <w:spacing w:after="58"/>
        <w:jc w:val="both"/>
        <w:rPr>
          <w:rFonts w:ascii="Calibri" w:hAnsi="Calibri"/>
          <w:sz w:val="22"/>
          <w:szCs w:val="22"/>
        </w:rPr>
      </w:pPr>
      <w:r w:rsidRPr="00240BAA">
        <w:rPr>
          <w:rFonts w:ascii="Calibri" w:hAnsi="Calibri"/>
          <w:sz w:val="22"/>
          <w:szCs w:val="22"/>
        </w:rPr>
        <w:t xml:space="preserve">Objednatel je povinen do 2 měsíců od ukončení plnění předmětu smlouvy v rámci poskytovatelem realizované veřejné zakázky zaslat poskytovateli informaci o skutečně uhrazené ceně v rámci tohoto plnění. V případě, že tak objednatel neučiní, nenese poskytovatel odpovědnost za řádné neuveřejnění skutečně uhrazené ceny u daného projektu. </w:t>
      </w:r>
    </w:p>
    <w:sectPr w:rsidR="00FD2B97" w:rsidRPr="00316F7F" w:rsidSect="007F0343">
      <w:headerReference w:type="default" r:id="rId14"/>
      <w:footerReference w:type="default" r:id="rId15"/>
      <w:pgSz w:w="11906" w:h="16838"/>
      <w:pgMar w:top="1417" w:right="1417" w:bottom="1417" w:left="1417" w:header="567"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DB835F" w14:textId="77777777" w:rsidR="0071220E" w:rsidRDefault="0071220E" w:rsidP="0067033F">
      <w:pPr>
        <w:spacing w:after="0" w:line="240" w:lineRule="auto"/>
      </w:pPr>
      <w:r>
        <w:separator/>
      </w:r>
    </w:p>
  </w:endnote>
  <w:endnote w:type="continuationSeparator" w:id="0">
    <w:p w14:paraId="20EC31D4" w14:textId="77777777" w:rsidR="0071220E" w:rsidRDefault="0071220E" w:rsidP="0067033F">
      <w:pPr>
        <w:spacing w:after="0" w:line="240" w:lineRule="auto"/>
      </w:pPr>
      <w:r>
        <w:continuationSeparator/>
      </w:r>
    </w:p>
  </w:endnote>
  <w:endnote w:type="continuationNotice" w:id="1">
    <w:p w14:paraId="5FADA24D" w14:textId="77777777" w:rsidR="0071220E" w:rsidRDefault="007122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CF9327" w14:textId="77777777" w:rsidR="00FD2B97" w:rsidRPr="0021733A" w:rsidRDefault="00FD2B97" w:rsidP="00311909">
    <w:pPr>
      <w:jc w:val="center"/>
      <w:rPr>
        <w:rFonts w:ascii="Calibri Light" w:hAnsi="Calibri Light" w:cs="Calibri Light"/>
        <w:color w:val="57585A"/>
      </w:rPr>
    </w:pPr>
    <w:r>
      <w:rPr>
        <w:rFonts w:ascii="Calibri Light" w:hAnsi="Calibri Light" w:cs="Calibri Light"/>
        <w:color w:val="57585A"/>
      </w:rPr>
      <w:t>envi</w:t>
    </w:r>
    <w:r w:rsidRPr="0021733A">
      <w:rPr>
        <w:rFonts w:ascii="Calibri Light" w:hAnsi="Calibri Light" w:cs="Calibri Light"/>
        <w:color w:val="57585A"/>
      </w:rPr>
      <w:t>@regiozona.cz | www.regiozona.cz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DB2CDB" w14:textId="77777777" w:rsidR="0071220E" w:rsidRDefault="0071220E" w:rsidP="0067033F">
      <w:pPr>
        <w:spacing w:after="0" w:line="240" w:lineRule="auto"/>
      </w:pPr>
      <w:r>
        <w:separator/>
      </w:r>
    </w:p>
  </w:footnote>
  <w:footnote w:type="continuationSeparator" w:id="0">
    <w:p w14:paraId="0823653B" w14:textId="77777777" w:rsidR="0071220E" w:rsidRDefault="0071220E" w:rsidP="0067033F">
      <w:pPr>
        <w:spacing w:after="0" w:line="240" w:lineRule="auto"/>
      </w:pPr>
      <w:r>
        <w:continuationSeparator/>
      </w:r>
    </w:p>
  </w:footnote>
  <w:footnote w:type="continuationNotice" w:id="1">
    <w:p w14:paraId="03505D0A" w14:textId="77777777" w:rsidR="0071220E" w:rsidRDefault="0071220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E0D013" w14:textId="77777777" w:rsidR="00FD2B97" w:rsidRDefault="00FD2B97" w:rsidP="006734FB">
    <w:pPr>
      <w:pStyle w:val="Zhlav"/>
      <w:jc w:val="right"/>
      <w:rPr>
        <w:noProof/>
        <w:lang w:eastAsia="cs-CZ"/>
      </w:rPr>
    </w:pPr>
  </w:p>
  <w:p w14:paraId="239B28D1" w14:textId="77777777" w:rsidR="00FD2B97" w:rsidRDefault="00FD2B97" w:rsidP="006734FB">
    <w:pPr>
      <w:pStyle w:val="Zhlav"/>
      <w:jc w:val="right"/>
    </w:pPr>
    <w:r>
      <w:tab/>
    </w:r>
    <w:r>
      <w:tab/>
    </w:r>
  </w:p>
  <w:p w14:paraId="1279B172" w14:textId="77777777" w:rsidR="00FD2B97" w:rsidRDefault="00FD2B9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lvl w:ilvl="0">
      <w:start w:val="1"/>
      <w:numFmt w:val="decimal"/>
      <w:lvlText w:val="%1."/>
      <w:lvlJc w:val="left"/>
      <w:pPr>
        <w:tabs>
          <w:tab w:val="num" w:pos="720"/>
        </w:tabs>
        <w:ind w:left="720" w:hanging="360"/>
      </w:pPr>
      <w:rPr>
        <w:rFonts w:cs="Times New Roman"/>
      </w:rPr>
    </w:lvl>
  </w:abstractNum>
  <w:abstractNum w:abstractNumId="1">
    <w:nsid w:val="0000000C"/>
    <w:multiLevelType w:val="singleLevel"/>
    <w:tmpl w:val="0000000C"/>
    <w:name w:val="WW8Num13"/>
    <w:lvl w:ilvl="0">
      <w:start w:val="1"/>
      <w:numFmt w:val="decimal"/>
      <w:lvlText w:val="%1."/>
      <w:lvlJc w:val="left"/>
      <w:pPr>
        <w:tabs>
          <w:tab w:val="num" w:pos="720"/>
        </w:tabs>
        <w:ind w:left="720" w:hanging="360"/>
      </w:pPr>
      <w:rPr>
        <w:rFonts w:cs="Times New Roman"/>
      </w:rPr>
    </w:lvl>
  </w:abstractNum>
  <w:abstractNum w:abstractNumId="2">
    <w:nsid w:val="0000000E"/>
    <w:multiLevelType w:val="singleLevel"/>
    <w:tmpl w:val="0000000E"/>
    <w:name w:val="WW8Num15"/>
    <w:lvl w:ilvl="0">
      <w:start w:val="1"/>
      <w:numFmt w:val="decimal"/>
      <w:lvlText w:val="%1."/>
      <w:lvlJc w:val="left"/>
      <w:pPr>
        <w:tabs>
          <w:tab w:val="num" w:pos="720"/>
        </w:tabs>
        <w:ind w:left="720" w:hanging="360"/>
      </w:pPr>
      <w:rPr>
        <w:rFonts w:cs="Times New Roman"/>
      </w:rPr>
    </w:lvl>
  </w:abstractNum>
  <w:abstractNum w:abstractNumId="3">
    <w:nsid w:val="00000013"/>
    <w:multiLevelType w:val="singleLevel"/>
    <w:tmpl w:val="3A90175E"/>
    <w:name w:val="WW8Num22"/>
    <w:lvl w:ilvl="0">
      <w:start w:val="2"/>
      <w:numFmt w:val="decimal"/>
      <w:lvlText w:val="%1."/>
      <w:lvlJc w:val="left"/>
      <w:pPr>
        <w:tabs>
          <w:tab w:val="num" w:pos="720"/>
        </w:tabs>
        <w:ind w:left="720" w:hanging="360"/>
      </w:pPr>
      <w:rPr>
        <w:rFonts w:cs="Times New Roman" w:hint="default"/>
      </w:rPr>
    </w:lvl>
  </w:abstractNum>
  <w:abstractNum w:abstractNumId="4">
    <w:nsid w:val="00000014"/>
    <w:multiLevelType w:val="singleLevel"/>
    <w:tmpl w:val="00000014"/>
    <w:name w:val="WW8Num23"/>
    <w:lvl w:ilvl="0">
      <w:start w:val="1"/>
      <w:numFmt w:val="decimal"/>
      <w:lvlText w:val="%1."/>
      <w:lvlJc w:val="left"/>
      <w:pPr>
        <w:tabs>
          <w:tab w:val="num" w:pos="720"/>
        </w:tabs>
        <w:ind w:left="720" w:hanging="360"/>
      </w:pPr>
      <w:rPr>
        <w:rFonts w:cs="Times New Roman"/>
      </w:rPr>
    </w:lvl>
  </w:abstractNum>
  <w:abstractNum w:abstractNumId="5">
    <w:nsid w:val="02760FEF"/>
    <w:multiLevelType w:val="hybridMultilevel"/>
    <w:tmpl w:val="B0A2C498"/>
    <w:lvl w:ilvl="0" w:tplc="93A00562">
      <w:start w:val="1"/>
      <w:numFmt w:val="decimal"/>
      <w:lvlText w:val="%1."/>
      <w:lvlJc w:val="left"/>
      <w:pPr>
        <w:ind w:left="720" w:hanging="360"/>
      </w:pPr>
      <w:rPr>
        <w:rFonts w:ascii="Calibri" w:hAnsi="Calibri" w:cs="Times New Roman" w:hint="default"/>
        <w:b w:val="0"/>
        <w:bCs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032840F1"/>
    <w:multiLevelType w:val="singleLevel"/>
    <w:tmpl w:val="00000004"/>
    <w:lvl w:ilvl="0">
      <w:start w:val="1"/>
      <w:numFmt w:val="decimal"/>
      <w:lvlText w:val="%1."/>
      <w:lvlJc w:val="left"/>
      <w:pPr>
        <w:tabs>
          <w:tab w:val="num" w:pos="720"/>
        </w:tabs>
        <w:ind w:left="720" w:hanging="360"/>
      </w:pPr>
      <w:rPr>
        <w:rFonts w:cs="Times New Roman"/>
      </w:rPr>
    </w:lvl>
  </w:abstractNum>
  <w:abstractNum w:abstractNumId="7">
    <w:nsid w:val="05111AAD"/>
    <w:multiLevelType w:val="hybridMultilevel"/>
    <w:tmpl w:val="E02EE372"/>
    <w:lvl w:ilvl="0" w:tplc="5AA032B0">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1D9764E5"/>
    <w:multiLevelType w:val="hybridMultilevel"/>
    <w:tmpl w:val="3154CB52"/>
    <w:lvl w:ilvl="0" w:tplc="611CDEA6">
      <w:start w:val="1"/>
      <w:numFmt w:val="bullet"/>
      <w:lvlText w:val="-"/>
      <w:lvlJc w:val="left"/>
      <w:pPr>
        <w:ind w:left="800" w:hanging="360"/>
      </w:pPr>
      <w:rPr>
        <w:rFonts w:ascii="Arial" w:eastAsia="Times New Roman" w:hAnsi="Arial" w:hint="default"/>
      </w:rPr>
    </w:lvl>
    <w:lvl w:ilvl="1" w:tplc="04050003" w:tentative="1">
      <w:start w:val="1"/>
      <w:numFmt w:val="bullet"/>
      <w:lvlText w:val="o"/>
      <w:lvlJc w:val="left"/>
      <w:pPr>
        <w:ind w:left="1520" w:hanging="360"/>
      </w:pPr>
      <w:rPr>
        <w:rFonts w:ascii="Courier New" w:hAnsi="Courier New" w:hint="default"/>
      </w:rPr>
    </w:lvl>
    <w:lvl w:ilvl="2" w:tplc="04050005" w:tentative="1">
      <w:start w:val="1"/>
      <w:numFmt w:val="bullet"/>
      <w:lvlText w:val=""/>
      <w:lvlJc w:val="left"/>
      <w:pPr>
        <w:ind w:left="2240" w:hanging="360"/>
      </w:pPr>
      <w:rPr>
        <w:rFonts w:ascii="Wingdings" w:hAnsi="Wingdings" w:hint="default"/>
      </w:rPr>
    </w:lvl>
    <w:lvl w:ilvl="3" w:tplc="04050001" w:tentative="1">
      <w:start w:val="1"/>
      <w:numFmt w:val="bullet"/>
      <w:lvlText w:val=""/>
      <w:lvlJc w:val="left"/>
      <w:pPr>
        <w:ind w:left="2960" w:hanging="360"/>
      </w:pPr>
      <w:rPr>
        <w:rFonts w:ascii="Symbol" w:hAnsi="Symbol" w:hint="default"/>
      </w:rPr>
    </w:lvl>
    <w:lvl w:ilvl="4" w:tplc="04050003" w:tentative="1">
      <w:start w:val="1"/>
      <w:numFmt w:val="bullet"/>
      <w:lvlText w:val="o"/>
      <w:lvlJc w:val="left"/>
      <w:pPr>
        <w:ind w:left="3680" w:hanging="360"/>
      </w:pPr>
      <w:rPr>
        <w:rFonts w:ascii="Courier New" w:hAnsi="Courier New" w:hint="default"/>
      </w:rPr>
    </w:lvl>
    <w:lvl w:ilvl="5" w:tplc="04050005" w:tentative="1">
      <w:start w:val="1"/>
      <w:numFmt w:val="bullet"/>
      <w:lvlText w:val=""/>
      <w:lvlJc w:val="left"/>
      <w:pPr>
        <w:ind w:left="4400" w:hanging="360"/>
      </w:pPr>
      <w:rPr>
        <w:rFonts w:ascii="Wingdings" w:hAnsi="Wingdings" w:hint="default"/>
      </w:rPr>
    </w:lvl>
    <w:lvl w:ilvl="6" w:tplc="04050001" w:tentative="1">
      <w:start w:val="1"/>
      <w:numFmt w:val="bullet"/>
      <w:lvlText w:val=""/>
      <w:lvlJc w:val="left"/>
      <w:pPr>
        <w:ind w:left="5120" w:hanging="360"/>
      </w:pPr>
      <w:rPr>
        <w:rFonts w:ascii="Symbol" w:hAnsi="Symbol" w:hint="default"/>
      </w:rPr>
    </w:lvl>
    <w:lvl w:ilvl="7" w:tplc="04050003" w:tentative="1">
      <w:start w:val="1"/>
      <w:numFmt w:val="bullet"/>
      <w:lvlText w:val="o"/>
      <w:lvlJc w:val="left"/>
      <w:pPr>
        <w:ind w:left="5840" w:hanging="360"/>
      </w:pPr>
      <w:rPr>
        <w:rFonts w:ascii="Courier New" w:hAnsi="Courier New" w:hint="default"/>
      </w:rPr>
    </w:lvl>
    <w:lvl w:ilvl="8" w:tplc="04050005" w:tentative="1">
      <w:start w:val="1"/>
      <w:numFmt w:val="bullet"/>
      <w:lvlText w:val=""/>
      <w:lvlJc w:val="left"/>
      <w:pPr>
        <w:ind w:left="6560" w:hanging="360"/>
      </w:pPr>
      <w:rPr>
        <w:rFonts w:ascii="Wingdings" w:hAnsi="Wingdings" w:hint="default"/>
      </w:rPr>
    </w:lvl>
  </w:abstractNum>
  <w:abstractNum w:abstractNumId="9">
    <w:nsid w:val="1E8D4FC5"/>
    <w:multiLevelType w:val="hybridMultilevel"/>
    <w:tmpl w:val="0590A1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31A678B"/>
    <w:multiLevelType w:val="hybridMultilevel"/>
    <w:tmpl w:val="FE14D99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249060E7"/>
    <w:multiLevelType w:val="hybridMultilevel"/>
    <w:tmpl w:val="77A8DCD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7DA0709"/>
    <w:multiLevelType w:val="hybridMultilevel"/>
    <w:tmpl w:val="90467760"/>
    <w:lvl w:ilvl="0" w:tplc="F05CABDC">
      <w:start w:val="1"/>
      <w:numFmt w:val="decimal"/>
      <w:lvlText w:val="%1."/>
      <w:lvlJc w:val="left"/>
      <w:pPr>
        <w:ind w:left="720" w:hanging="360"/>
      </w:pPr>
      <w:rPr>
        <w:rFonts w:ascii="Calibri" w:hAnsi="Calibri"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2BEA7848"/>
    <w:multiLevelType w:val="hybridMultilevel"/>
    <w:tmpl w:val="50509FD0"/>
    <w:lvl w:ilvl="0" w:tplc="8006DA8A">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ED566B9"/>
    <w:multiLevelType w:val="hybridMultilevel"/>
    <w:tmpl w:val="BB369958"/>
    <w:name w:val="WW8Num105"/>
    <w:lvl w:ilvl="0" w:tplc="3FCE2B0A">
      <w:start w:val="1"/>
      <w:numFmt w:val="decimal"/>
      <w:lvlText w:val="%1."/>
      <w:lvlJc w:val="left"/>
      <w:pPr>
        <w:ind w:left="720" w:hanging="360"/>
      </w:pPr>
      <w:rPr>
        <w:rFonts w:cs="Times New Roman" w:hint="default"/>
        <w:sz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nsid w:val="2ED60733"/>
    <w:multiLevelType w:val="multilevel"/>
    <w:tmpl w:val="C040F638"/>
    <w:lvl w:ilvl="0">
      <w:start w:val="13"/>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nsid w:val="2F6277E9"/>
    <w:multiLevelType w:val="hybridMultilevel"/>
    <w:tmpl w:val="A1384C64"/>
    <w:name w:val="WW8Num104"/>
    <w:lvl w:ilvl="0" w:tplc="0D0E243E">
      <w:start w:val="1"/>
      <w:numFmt w:val="upperRoman"/>
      <w:lvlText w:val="%1."/>
      <w:lvlJc w:val="left"/>
      <w:pPr>
        <w:ind w:left="108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nsid w:val="309039D8"/>
    <w:multiLevelType w:val="multilevel"/>
    <w:tmpl w:val="9BDCF41C"/>
    <w:lvl w:ilvl="0">
      <w:numFmt w:val="bullet"/>
      <w:lvlText w:val="-"/>
      <w:lvlJc w:val="left"/>
      <w:pPr>
        <w:tabs>
          <w:tab w:val="num" w:pos="720"/>
        </w:tabs>
        <w:ind w:left="720" w:hanging="360"/>
      </w:pPr>
      <w:rPr>
        <w:rFonts w:ascii="Times New Roman" w:hAnsi="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350714CE"/>
    <w:multiLevelType w:val="hybridMultilevel"/>
    <w:tmpl w:val="CD027F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35C160D9"/>
    <w:multiLevelType w:val="hybridMultilevel"/>
    <w:tmpl w:val="4824F698"/>
    <w:lvl w:ilvl="0" w:tplc="8006DA8A">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360062A6"/>
    <w:multiLevelType w:val="hybridMultilevel"/>
    <w:tmpl w:val="AFE210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3AA9246A"/>
    <w:multiLevelType w:val="hybridMultilevel"/>
    <w:tmpl w:val="7F3EFF40"/>
    <w:lvl w:ilvl="0" w:tplc="58F0858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nsid w:val="3E6F7B5B"/>
    <w:multiLevelType w:val="hybridMultilevel"/>
    <w:tmpl w:val="30628A4C"/>
    <w:lvl w:ilvl="0" w:tplc="04050003">
      <w:start w:val="1"/>
      <w:numFmt w:val="bullet"/>
      <w:lvlText w:val="o"/>
      <w:lvlJc w:val="left"/>
      <w:pPr>
        <w:ind w:left="1003" w:hanging="360"/>
      </w:pPr>
      <w:rPr>
        <w:rFonts w:ascii="Courier New" w:hAnsi="Courier New" w:hint="default"/>
      </w:rPr>
    </w:lvl>
    <w:lvl w:ilvl="1" w:tplc="04050003" w:tentative="1">
      <w:start w:val="1"/>
      <w:numFmt w:val="bullet"/>
      <w:lvlText w:val="o"/>
      <w:lvlJc w:val="left"/>
      <w:pPr>
        <w:ind w:left="1723" w:hanging="360"/>
      </w:pPr>
      <w:rPr>
        <w:rFonts w:ascii="Courier New" w:hAnsi="Courier New" w:hint="default"/>
      </w:rPr>
    </w:lvl>
    <w:lvl w:ilvl="2" w:tplc="04050005" w:tentative="1">
      <w:start w:val="1"/>
      <w:numFmt w:val="bullet"/>
      <w:lvlText w:val=""/>
      <w:lvlJc w:val="left"/>
      <w:pPr>
        <w:ind w:left="2443" w:hanging="360"/>
      </w:pPr>
      <w:rPr>
        <w:rFonts w:ascii="Wingdings" w:hAnsi="Wingdings" w:hint="default"/>
      </w:rPr>
    </w:lvl>
    <w:lvl w:ilvl="3" w:tplc="04050001" w:tentative="1">
      <w:start w:val="1"/>
      <w:numFmt w:val="bullet"/>
      <w:lvlText w:val=""/>
      <w:lvlJc w:val="left"/>
      <w:pPr>
        <w:ind w:left="3163" w:hanging="360"/>
      </w:pPr>
      <w:rPr>
        <w:rFonts w:ascii="Symbol" w:hAnsi="Symbol" w:hint="default"/>
      </w:rPr>
    </w:lvl>
    <w:lvl w:ilvl="4" w:tplc="04050003" w:tentative="1">
      <w:start w:val="1"/>
      <w:numFmt w:val="bullet"/>
      <w:lvlText w:val="o"/>
      <w:lvlJc w:val="left"/>
      <w:pPr>
        <w:ind w:left="3883" w:hanging="360"/>
      </w:pPr>
      <w:rPr>
        <w:rFonts w:ascii="Courier New" w:hAnsi="Courier New" w:hint="default"/>
      </w:rPr>
    </w:lvl>
    <w:lvl w:ilvl="5" w:tplc="04050005" w:tentative="1">
      <w:start w:val="1"/>
      <w:numFmt w:val="bullet"/>
      <w:lvlText w:val=""/>
      <w:lvlJc w:val="left"/>
      <w:pPr>
        <w:ind w:left="4603" w:hanging="360"/>
      </w:pPr>
      <w:rPr>
        <w:rFonts w:ascii="Wingdings" w:hAnsi="Wingdings" w:hint="default"/>
      </w:rPr>
    </w:lvl>
    <w:lvl w:ilvl="6" w:tplc="04050001" w:tentative="1">
      <w:start w:val="1"/>
      <w:numFmt w:val="bullet"/>
      <w:lvlText w:val=""/>
      <w:lvlJc w:val="left"/>
      <w:pPr>
        <w:ind w:left="5323" w:hanging="360"/>
      </w:pPr>
      <w:rPr>
        <w:rFonts w:ascii="Symbol" w:hAnsi="Symbol" w:hint="default"/>
      </w:rPr>
    </w:lvl>
    <w:lvl w:ilvl="7" w:tplc="04050003" w:tentative="1">
      <w:start w:val="1"/>
      <w:numFmt w:val="bullet"/>
      <w:lvlText w:val="o"/>
      <w:lvlJc w:val="left"/>
      <w:pPr>
        <w:ind w:left="6043" w:hanging="360"/>
      </w:pPr>
      <w:rPr>
        <w:rFonts w:ascii="Courier New" w:hAnsi="Courier New" w:hint="default"/>
      </w:rPr>
    </w:lvl>
    <w:lvl w:ilvl="8" w:tplc="04050005" w:tentative="1">
      <w:start w:val="1"/>
      <w:numFmt w:val="bullet"/>
      <w:lvlText w:val=""/>
      <w:lvlJc w:val="left"/>
      <w:pPr>
        <w:ind w:left="6763" w:hanging="360"/>
      </w:pPr>
      <w:rPr>
        <w:rFonts w:ascii="Wingdings" w:hAnsi="Wingdings" w:hint="default"/>
      </w:rPr>
    </w:lvl>
  </w:abstractNum>
  <w:abstractNum w:abstractNumId="23">
    <w:nsid w:val="3F53025C"/>
    <w:multiLevelType w:val="hybridMultilevel"/>
    <w:tmpl w:val="4C469334"/>
    <w:lvl w:ilvl="0" w:tplc="04050003">
      <w:start w:val="1"/>
      <w:numFmt w:val="bullet"/>
      <w:lvlText w:val="o"/>
      <w:lvlJc w:val="left"/>
      <w:pPr>
        <w:ind w:left="1068" w:hanging="360"/>
      </w:pPr>
      <w:rPr>
        <w:rFonts w:ascii="Courier New" w:hAnsi="Courier New" w:hint="default"/>
      </w:rPr>
    </w:lvl>
    <w:lvl w:ilvl="1" w:tplc="04050003">
      <w:start w:val="1"/>
      <w:numFmt w:val="bullet"/>
      <w:lvlText w:val="o"/>
      <w:lvlJc w:val="left"/>
      <w:pPr>
        <w:ind w:left="1788" w:hanging="360"/>
      </w:pPr>
      <w:rPr>
        <w:rFonts w:ascii="Courier New" w:hAnsi="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4">
    <w:nsid w:val="47636B9F"/>
    <w:multiLevelType w:val="hybridMultilevel"/>
    <w:tmpl w:val="90467760"/>
    <w:lvl w:ilvl="0" w:tplc="F05CABDC">
      <w:start w:val="1"/>
      <w:numFmt w:val="decimal"/>
      <w:lvlText w:val="%1."/>
      <w:lvlJc w:val="left"/>
      <w:pPr>
        <w:ind w:left="720" w:hanging="360"/>
      </w:pPr>
      <w:rPr>
        <w:rFonts w:ascii="Calibri" w:hAnsi="Calibri"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nsid w:val="47B52B01"/>
    <w:multiLevelType w:val="hybridMultilevel"/>
    <w:tmpl w:val="90467760"/>
    <w:lvl w:ilvl="0" w:tplc="F05CABDC">
      <w:start w:val="1"/>
      <w:numFmt w:val="decimal"/>
      <w:lvlText w:val="%1."/>
      <w:lvlJc w:val="left"/>
      <w:pPr>
        <w:ind w:left="720" w:hanging="360"/>
      </w:pPr>
      <w:rPr>
        <w:rFonts w:ascii="Calibri" w:hAnsi="Calibri"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nsid w:val="4E8452B6"/>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55974591"/>
    <w:multiLevelType w:val="hybridMultilevel"/>
    <w:tmpl w:val="5CFCBA1A"/>
    <w:lvl w:ilvl="0" w:tplc="AAFE7A4C">
      <w:start w:val="332"/>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5C916BD3"/>
    <w:multiLevelType w:val="hybridMultilevel"/>
    <w:tmpl w:val="90E08D8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29">
    <w:nsid w:val="6AC428CD"/>
    <w:multiLevelType w:val="hybridMultilevel"/>
    <w:tmpl w:val="BFC22C0A"/>
    <w:lvl w:ilvl="0" w:tplc="8006DA8A">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6E8D5D49"/>
    <w:multiLevelType w:val="multilevel"/>
    <w:tmpl w:val="F82AE81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1">
    <w:nsid w:val="71FD4890"/>
    <w:multiLevelType w:val="hybridMultilevel"/>
    <w:tmpl w:val="9260D06E"/>
    <w:lvl w:ilvl="0" w:tplc="D2C0A190">
      <w:start w:val="59"/>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29"/>
  </w:num>
  <w:num w:numId="2">
    <w:abstractNumId w:val="13"/>
  </w:num>
  <w:num w:numId="3">
    <w:abstractNumId w:val="19"/>
  </w:num>
  <w:num w:numId="4">
    <w:abstractNumId w:val="28"/>
  </w:num>
  <w:num w:numId="5">
    <w:abstractNumId w:val="0"/>
  </w:num>
  <w:num w:numId="6">
    <w:abstractNumId w:val="1"/>
  </w:num>
  <w:num w:numId="7">
    <w:abstractNumId w:val="2"/>
  </w:num>
  <w:num w:numId="8">
    <w:abstractNumId w:val="3"/>
  </w:num>
  <w:num w:numId="9">
    <w:abstractNumId w:val="4"/>
  </w:num>
  <w:num w:numId="10">
    <w:abstractNumId w:val="10"/>
  </w:num>
  <w:num w:numId="11">
    <w:abstractNumId w:val="17"/>
  </w:num>
  <w:num w:numId="12">
    <w:abstractNumId w:val="16"/>
  </w:num>
  <w:num w:numId="13">
    <w:abstractNumId w:val="14"/>
  </w:num>
  <w:num w:numId="14">
    <w:abstractNumId w:val="22"/>
  </w:num>
  <w:num w:numId="15">
    <w:abstractNumId w:val="11"/>
  </w:num>
  <w:num w:numId="16">
    <w:abstractNumId w:val="24"/>
  </w:num>
  <w:num w:numId="17">
    <w:abstractNumId w:val="5"/>
  </w:num>
  <w:num w:numId="18">
    <w:abstractNumId w:val="31"/>
  </w:num>
  <w:num w:numId="19">
    <w:abstractNumId w:val="25"/>
  </w:num>
  <w:num w:numId="20">
    <w:abstractNumId w:val="12"/>
  </w:num>
  <w:num w:numId="21">
    <w:abstractNumId w:val="23"/>
  </w:num>
  <w:num w:numId="22">
    <w:abstractNumId w:val="18"/>
  </w:num>
  <w:num w:numId="23">
    <w:abstractNumId w:val="18"/>
  </w:num>
  <w:num w:numId="24">
    <w:abstractNumId w:val="9"/>
  </w:num>
  <w:num w:numId="25">
    <w:abstractNumId w:val="30"/>
  </w:num>
  <w:num w:numId="26">
    <w:abstractNumId w:val="15"/>
  </w:num>
  <w:num w:numId="27">
    <w:abstractNumId w:val="8"/>
  </w:num>
  <w:num w:numId="28">
    <w:abstractNumId w:val="26"/>
  </w:num>
  <w:num w:numId="29">
    <w:abstractNumId w:val="7"/>
  </w:num>
  <w:num w:numId="30">
    <w:abstractNumId w:val="20"/>
  </w:num>
  <w:num w:numId="31">
    <w:abstractNumId w:val="6"/>
  </w:num>
  <w:num w:numId="32">
    <w:abstractNumId w:val="21"/>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33F"/>
    <w:rsid w:val="000056DF"/>
    <w:rsid w:val="00014C5B"/>
    <w:rsid w:val="00014C97"/>
    <w:rsid w:val="00042A67"/>
    <w:rsid w:val="00050A4B"/>
    <w:rsid w:val="00051034"/>
    <w:rsid w:val="00051193"/>
    <w:rsid w:val="00053CA0"/>
    <w:rsid w:val="000623BE"/>
    <w:rsid w:val="000725DA"/>
    <w:rsid w:val="000810DE"/>
    <w:rsid w:val="000916E0"/>
    <w:rsid w:val="00095089"/>
    <w:rsid w:val="000966B7"/>
    <w:rsid w:val="000A4A7D"/>
    <w:rsid w:val="000A71F3"/>
    <w:rsid w:val="000B0B51"/>
    <w:rsid w:val="000C0D9F"/>
    <w:rsid w:val="000C4F71"/>
    <w:rsid w:val="000D2E52"/>
    <w:rsid w:val="000D4691"/>
    <w:rsid w:val="000D52C5"/>
    <w:rsid w:val="000D66E0"/>
    <w:rsid w:val="000D7113"/>
    <w:rsid w:val="000E1D19"/>
    <w:rsid w:val="000E28F8"/>
    <w:rsid w:val="000F223B"/>
    <w:rsid w:val="000F7BD0"/>
    <w:rsid w:val="00100EAF"/>
    <w:rsid w:val="001123B7"/>
    <w:rsid w:val="00112486"/>
    <w:rsid w:val="001140B3"/>
    <w:rsid w:val="001212F6"/>
    <w:rsid w:val="00136AEA"/>
    <w:rsid w:val="00144ACB"/>
    <w:rsid w:val="00146A0D"/>
    <w:rsid w:val="00146D9A"/>
    <w:rsid w:val="001478E4"/>
    <w:rsid w:val="001526AB"/>
    <w:rsid w:val="00160417"/>
    <w:rsid w:val="0017062B"/>
    <w:rsid w:val="00176A24"/>
    <w:rsid w:val="00176CA1"/>
    <w:rsid w:val="00181297"/>
    <w:rsid w:val="00187A84"/>
    <w:rsid w:val="00187D6C"/>
    <w:rsid w:val="001920EA"/>
    <w:rsid w:val="001960D0"/>
    <w:rsid w:val="001A1EF5"/>
    <w:rsid w:val="001A31E8"/>
    <w:rsid w:val="001A414E"/>
    <w:rsid w:val="001A5847"/>
    <w:rsid w:val="001A7E27"/>
    <w:rsid w:val="001C4E8B"/>
    <w:rsid w:val="001D2324"/>
    <w:rsid w:val="001D40E2"/>
    <w:rsid w:val="001D4B31"/>
    <w:rsid w:val="001E04D3"/>
    <w:rsid w:val="001F0EFE"/>
    <w:rsid w:val="001F195B"/>
    <w:rsid w:val="001F2844"/>
    <w:rsid w:val="00204747"/>
    <w:rsid w:val="00205CAF"/>
    <w:rsid w:val="002060F8"/>
    <w:rsid w:val="002073C6"/>
    <w:rsid w:val="00207A8E"/>
    <w:rsid w:val="00211291"/>
    <w:rsid w:val="002159EF"/>
    <w:rsid w:val="002167E1"/>
    <w:rsid w:val="0021733A"/>
    <w:rsid w:val="002225F4"/>
    <w:rsid w:val="0022704D"/>
    <w:rsid w:val="002303F5"/>
    <w:rsid w:val="0023405E"/>
    <w:rsid w:val="002340AD"/>
    <w:rsid w:val="002351A0"/>
    <w:rsid w:val="00240BAA"/>
    <w:rsid w:val="0024268D"/>
    <w:rsid w:val="0025682E"/>
    <w:rsid w:val="002616E7"/>
    <w:rsid w:val="00263913"/>
    <w:rsid w:val="002712A0"/>
    <w:rsid w:val="0028309B"/>
    <w:rsid w:val="00285FAB"/>
    <w:rsid w:val="0028711A"/>
    <w:rsid w:val="0029029F"/>
    <w:rsid w:val="002904FE"/>
    <w:rsid w:val="002A03C4"/>
    <w:rsid w:val="002E76D5"/>
    <w:rsid w:val="002F0D98"/>
    <w:rsid w:val="002F35A1"/>
    <w:rsid w:val="002F577B"/>
    <w:rsid w:val="00302D1C"/>
    <w:rsid w:val="0030426D"/>
    <w:rsid w:val="00310A85"/>
    <w:rsid w:val="00311909"/>
    <w:rsid w:val="00316F7F"/>
    <w:rsid w:val="00320016"/>
    <w:rsid w:val="00321507"/>
    <w:rsid w:val="00321514"/>
    <w:rsid w:val="00327D50"/>
    <w:rsid w:val="003304F5"/>
    <w:rsid w:val="00333061"/>
    <w:rsid w:val="00336F2E"/>
    <w:rsid w:val="00347436"/>
    <w:rsid w:val="00352F55"/>
    <w:rsid w:val="003625A5"/>
    <w:rsid w:val="00362CAA"/>
    <w:rsid w:val="003703D0"/>
    <w:rsid w:val="0037779D"/>
    <w:rsid w:val="00383C9C"/>
    <w:rsid w:val="0038759D"/>
    <w:rsid w:val="003A3599"/>
    <w:rsid w:val="003A46CF"/>
    <w:rsid w:val="003B0450"/>
    <w:rsid w:val="003C44D4"/>
    <w:rsid w:val="003D3AE5"/>
    <w:rsid w:val="003E0D2A"/>
    <w:rsid w:val="003E1B4E"/>
    <w:rsid w:val="003E236C"/>
    <w:rsid w:val="003F1975"/>
    <w:rsid w:val="003F4321"/>
    <w:rsid w:val="00404B1C"/>
    <w:rsid w:val="0040579C"/>
    <w:rsid w:val="004134B8"/>
    <w:rsid w:val="00425959"/>
    <w:rsid w:val="00430C8E"/>
    <w:rsid w:val="00433EE6"/>
    <w:rsid w:val="00433F1D"/>
    <w:rsid w:val="004352F2"/>
    <w:rsid w:val="00442BEA"/>
    <w:rsid w:val="00442FD3"/>
    <w:rsid w:val="004434C7"/>
    <w:rsid w:val="0044693C"/>
    <w:rsid w:val="0045047A"/>
    <w:rsid w:val="00453662"/>
    <w:rsid w:val="00455011"/>
    <w:rsid w:val="00464DEB"/>
    <w:rsid w:val="004742FB"/>
    <w:rsid w:val="0047498F"/>
    <w:rsid w:val="00474FAB"/>
    <w:rsid w:val="00475396"/>
    <w:rsid w:val="00481A56"/>
    <w:rsid w:val="00481E2E"/>
    <w:rsid w:val="004838BD"/>
    <w:rsid w:val="00485492"/>
    <w:rsid w:val="00485842"/>
    <w:rsid w:val="004876B8"/>
    <w:rsid w:val="004946A5"/>
    <w:rsid w:val="00495A8C"/>
    <w:rsid w:val="00495D3A"/>
    <w:rsid w:val="004D1653"/>
    <w:rsid w:val="004D3CAC"/>
    <w:rsid w:val="004D6D28"/>
    <w:rsid w:val="004E30B8"/>
    <w:rsid w:val="004E3497"/>
    <w:rsid w:val="004F042F"/>
    <w:rsid w:val="004F25CE"/>
    <w:rsid w:val="004F5476"/>
    <w:rsid w:val="004F7987"/>
    <w:rsid w:val="00500019"/>
    <w:rsid w:val="00500FBF"/>
    <w:rsid w:val="00506B6B"/>
    <w:rsid w:val="00523B7C"/>
    <w:rsid w:val="00523CC9"/>
    <w:rsid w:val="00530E2F"/>
    <w:rsid w:val="00536716"/>
    <w:rsid w:val="0054042E"/>
    <w:rsid w:val="00544FD4"/>
    <w:rsid w:val="00545099"/>
    <w:rsid w:val="005523D0"/>
    <w:rsid w:val="00554FC0"/>
    <w:rsid w:val="00557CE5"/>
    <w:rsid w:val="0057171C"/>
    <w:rsid w:val="00573340"/>
    <w:rsid w:val="005735C8"/>
    <w:rsid w:val="00573EA6"/>
    <w:rsid w:val="005745DB"/>
    <w:rsid w:val="005771A0"/>
    <w:rsid w:val="00586606"/>
    <w:rsid w:val="005A7155"/>
    <w:rsid w:val="005B1471"/>
    <w:rsid w:val="005B299E"/>
    <w:rsid w:val="005C0285"/>
    <w:rsid w:val="005C167A"/>
    <w:rsid w:val="005C21D9"/>
    <w:rsid w:val="005D1E75"/>
    <w:rsid w:val="005E4755"/>
    <w:rsid w:val="005E7B55"/>
    <w:rsid w:val="006014C5"/>
    <w:rsid w:val="00604848"/>
    <w:rsid w:val="00615B7A"/>
    <w:rsid w:val="00622170"/>
    <w:rsid w:val="00624236"/>
    <w:rsid w:val="006279C2"/>
    <w:rsid w:val="00634656"/>
    <w:rsid w:val="00634717"/>
    <w:rsid w:val="00634FE0"/>
    <w:rsid w:val="00635FE2"/>
    <w:rsid w:val="0064130D"/>
    <w:rsid w:val="00644984"/>
    <w:rsid w:val="006479AF"/>
    <w:rsid w:val="00656EE7"/>
    <w:rsid w:val="0066010D"/>
    <w:rsid w:val="0066290A"/>
    <w:rsid w:val="00666951"/>
    <w:rsid w:val="00667728"/>
    <w:rsid w:val="0067033F"/>
    <w:rsid w:val="00672D21"/>
    <w:rsid w:val="006734FB"/>
    <w:rsid w:val="00681521"/>
    <w:rsid w:val="00682519"/>
    <w:rsid w:val="006903A8"/>
    <w:rsid w:val="00697B7A"/>
    <w:rsid w:val="006A34D5"/>
    <w:rsid w:val="006C212B"/>
    <w:rsid w:val="006C5442"/>
    <w:rsid w:val="006D101A"/>
    <w:rsid w:val="006D5C61"/>
    <w:rsid w:val="006D5E33"/>
    <w:rsid w:val="006D6572"/>
    <w:rsid w:val="006D74B6"/>
    <w:rsid w:val="006D7820"/>
    <w:rsid w:val="006E4B35"/>
    <w:rsid w:val="006E6DFA"/>
    <w:rsid w:val="006F6F4E"/>
    <w:rsid w:val="006F7575"/>
    <w:rsid w:val="007010AA"/>
    <w:rsid w:val="007017AA"/>
    <w:rsid w:val="00711FA1"/>
    <w:rsid w:val="0071220E"/>
    <w:rsid w:val="0072074B"/>
    <w:rsid w:val="0072230A"/>
    <w:rsid w:val="0073204C"/>
    <w:rsid w:val="00735635"/>
    <w:rsid w:val="00744450"/>
    <w:rsid w:val="00756A71"/>
    <w:rsid w:val="00763CE8"/>
    <w:rsid w:val="00771B3B"/>
    <w:rsid w:val="007823E1"/>
    <w:rsid w:val="007831EB"/>
    <w:rsid w:val="0079150E"/>
    <w:rsid w:val="00795A8F"/>
    <w:rsid w:val="007A0585"/>
    <w:rsid w:val="007A17A0"/>
    <w:rsid w:val="007A1ECC"/>
    <w:rsid w:val="007A2B58"/>
    <w:rsid w:val="007C1F9C"/>
    <w:rsid w:val="007C5AF1"/>
    <w:rsid w:val="007D4E46"/>
    <w:rsid w:val="007D5520"/>
    <w:rsid w:val="007D5B33"/>
    <w:rsid w:val="007E1AE9"/>
    <w:rsid w:val="007E1C75"/>
    <w:rsid w:val="007E26F5"/>
    <w:rsid w:val="007E4174"/>
    <w:rsid w:val="007E5A93"/>
    <w:rsid w:val="007E6147"/>
    <w:rsid w:val="007F0343"/>
    <w:rsid w:val="00811626"/>
    <w:rsid w:val="00814B5D"/>
    <w:rsid w:val="0082107D"/>
    <w:rsid w:val="0083511F"/>
    <w:rsid w:val="00856707"/>
    <w:rsid w:val="008612C6"/>
    <w:rsid w:val="00865283"/>
    <w:rsid w:val="0087107C"/>
    <w:rsid w:val="00875086"/>
    <w:rsid w:val="00876E81"/>
    <w:rsid w:val="00885FC9"/>
    <w:rsid w:val="008861C3"/>
    <w:rsid w:val="008872F3"/>
    <w:rsid w:val="0089717F"/>
    <w:rsid w:val="008A7FD5"/>
    <w:rsid w:val="008B058B"/>
    <w:rsid w:val="008B14EF"/>
    <w:rsid w:val="008B212C"/>
    <w:rsid w:val="008B24C4"/>
    <w:rsid w:val="008B3244"/>
    <w:rsid w:val="008B4827"/>
    <w:rsid w:val="008C528F"/>
    <w:rsid w:val="008D45D4"/>
    <w:rsid w:val="00903B9D"/>
    <w:rsid w:val="009275F0"/>
    <w:rsid w:val="00930407"/>
    <w:rsid w:val="00933629"/>
    <w:rsid w:val="0093697A"/>
    <w:rsid w:val="00956181"/>
    <w:rsid w:val="009757A8"/>
    <w:rsid w:val="00987E59"/>
    <w:rsid w:val="00995615"/>
    <w:rsid w:val="009A6BB7"/>
    <w:rsid w:val="009B200B"/>
    <w:rsid w:val="009B28AD"/>
    <w:rsid w:val="009B7AA9"/>
    <w:rsid w:val="009C43B3"/>
    <w:rsid w:val="009C4B00"/>
    <w:rsid w:val="009C7489"/>
    <w:rsid w:val="009D1B71"/>
    <w:rsid w:val="009D5F95"/>
    <w:rsid w:val="009D7B95"/>
    <w:rsid w:val="009E0DD0"/>
    <w:rsid w:val="00A007C4"/>
    <w:rsid w:val="00A106CB"/>
    <w:rsid w:val="00A16011"/>
    <w:rsid w:val="00A33DDA"/>
    <w:rsid w:val="00A404E6"/>
    <w:rsid w:val="00A4208F"/>
    <w:rsid w:val="00A425F8"/>
    <w:rsid w:val="00A50AC6"/>
    <w:rsid w:val="00A57999"/>
    <w:rsid w:val="00A62876"/>
    <w:rsid w:val="00A76014"/>
    <w:rsid w:val="00A8756B"/>
    <w:rsid w:val="00A924E7"/>
    <w:rsid w:val="00A946C3"/>
    <w:rsid w:val="00AA7E7B"/>
    <w:rsid w:val="00AB0094"/>
    <w:rsid w:val="00AB1608"/>
    <w:rsid w:val="00AB4339"/>
    <w:rsid w:val="00AB4E69"/>
    <w:rsid w:val="00AB6807"/>
    <w:rsid w:val="00AB76CA"/>
    <w:rsid w:val="00AC0E09"/>
    <w:rsid w:val="00AC7273"/>
    <w:rsid w:val="00AC7D06"/>
    <w:rsid w:val="00AD05E3"/>
    <w:rsid w:val="00AD35E4"/>
    <w:rsid w:val="00AD6008"/>
    <w:rsid w:val="00AD7698"/>
    <w:rsid w:val="00AE2487"/>
    <w:rsid w:val="00AE4A0B"/>
    <w:rsid w:val="00AE60A8"/>
    <w:rsid w:val="00AE7DD1"/>
    <w:rsid w:val="00AE7FB6"/>
    <w:rsid w:val="00AF21FD"/>
    <w:rsid w:val="00AF4774"/>
    <w:rsid w:val="00B016CB"/>
    <w:rsid w:val="00B01D02"/>
    <w:rsid w:val="00B13227"/>
    <w:rsid w:val="00B1797D"/>
    <w:rsid w:val="00B24F89"/>
    <w:rsid w:val="00B41204"/>
    <w:rsid w:val="00B4139E"/>
    <w:rsid w:val="00B44D0F"/>
    <w:rsid w:val="00B52072"/>
    <w:rsid w:val="00B54294"/>
    <w:rsid w:val="00B55A23"/>
    <w:rsid w:val="00B56F3B"/>
    <w:rsid w:val="00B6350F"/>
    <w:rsid w:val="00B76622"/>
    <w:rsid w:val="00B83B03"/>
    <w:rsid w:val="00B85DDB"/>
    <w:rsid w:val="00B87C76"/>
    <w:rsid w:val="00BA2AA1"/>
    <w:rsid w:val="00BA3D87"/>
    <w:rsid w:val="00BA437A"/>
    <w:rsid w:val="00BA50C7"/>
    <w:rsid w:val="00BA6282"/>
    <w:rsid w:val="00BA76C5"/>
    <w:rsid w:val="00BB01D4"/>
    <w:rsid w:val="00BC226E"/>
    <w:rsid w:val="00BE0978"/>
    <w:rsid w:val="00BE36D7"/>
    <w:rsid w:val="00BE4A27"/>
    <w:rsid w:val="00BE4B70"/>
    <w:rsid w:val="00BE5781"/>
    <w:rsid w:val="00BF08A0"/>
    <w:rsid w:val="00BF2B66"/>
    <w:rsid w:val="00BF3A8B"/>
    <w:rsid w:val="00BF5FC1"/>
    <w:rsid w:val="00BF6C06"/>
    <w:rsid w:val="00C07660"/>
    <w:rsid w:val="00C108A8"/>
    <w:rsid w:val="00C15BAB"/>
    <w:rsid w:val="00C17D48"/>
    <w:rsid w:val="00C3039F"/>
    <w:rsid w:val="00C353F1"/>
    <w:rsid w:val="00C41F7A"/>
    <w:rsid w:val="00C5104E"/>
    <w:rsid w:val="00C52437"/>
    <w:rsid w:val="00C72B51"/>
    <w:rsid w:val="00C72BC3"/>
    <w:rsid w:val="00C73CD6"/>
    <w:rsid w:val="00C769F4"/>
    <w:rsid w:val="00C82021"/>
    <w:rsid w:val="00CA5B55"/>
    <w:rsid w:val="00CB023F"/>
    <w:rsid w:val="00CB2440"/>
    <w:rsid w:val="00CB420B"/>
    <w:rsid w:val="00CB48C9"/>
    <w:rsid w:val="00CB7C85"/>
    <w:rsid w:val="00CC40DD"/>
    <w:rsid w:val="00CC6F0C"/>
    <w:rsid w:val="00CD7702"/>
    <w:rsid w:val="00CE02E7"/>
    <w:rsid w:val="00CE566B"/>
    <w:rsid w:val="00CF09AB"/>
    <w:rsid w:val="00CF2414"/>
    <w:rsid w:val="00CF359F"/>
    <w:rsid w:val="00D01D78"/>
    <w:rsid w:val="00D15B53"/>
    <w:rsid w:val="00D16042"/>
    <w:rsid w:val="00D2047F"/>
    <w:rsid w:val="00D24D72"/>
    <w:rsid w:val="00D32C04"/>
    <w:rsid w:val="00D32FD5"/>
    <w:rsid w:val="00D35B9E"/>
    <w:rsid w:val="00D35E87"/>
    <w:rsid w:val="00D4109A"/>
    <w:rsid w:val="00D41563"/>
    <w:rsid w:val="00D4504B"/>
    <w:rsid w:val="00D455D6"/>
    <w:rsid w:val="00D533F6"/>
    <w:rsid w:val="00D56C68"/>
    <w:rsid w:val="00D746A0"/>
    <w:rsid w:val="00D75DA4"/>
    <w:rsid w:val="00D95A5A"/>
    <w:rsid w:val="00DA0E56"/>
    <w:rsid w:val="00DA58F5"/>
    <w:rsid w:val="00DA5C25"/>
    <w:rsid w:val="00DB4DEE"/>
    <w:rsid w:val="00DB7BDB"/>
    <w:rsid w:val="00DC34C7"/>
    <w:rsid w:val="00DD30FC"/>
    <w:rsid w:val="00E012A4"/>
    <w:rsid w:val="00E04511"/>
    <w:rsid w:val="00E175C7"/>
    <w:rsid w:val="00E23DB0"/>
    <w:rsid w:val="00E414DB"/>
    <w:rsid w:val="00E422DF"/>
    <w:rsid w:val="00E44FE8"/>
    <w:rsid w:val="00E47B56"/>
    <w:rsid w:val="00E51227"/>
    <w:rsid w:val="00E52644"/>
    <w:rsid w:val="00E533CB"/>
    <w:rsid w:val="00E543AC"/>
    <w:rsid w:val="00E55C2F"/>
    <w:rsid w:val="00E57F1A"/>
    <w:rsid w:val="00E64522"/>
    <w:rsid w:val="00E714A4"/>
    <w:rsid w:val="00E75076"/>
    <w:rsid w:val="00E825F8"/>
    <w:rsid w:val="00E83CB0"/>
    <w:rsid w:val="00E91F18"/>
    <w:rsid w:val="00E937C1"/>
    <w:rsid w:val="00E94999"/>
    <w:rsid w:val="00E97B0B"/>
    <w:rsid w:val="00EA36B8"/>
    <w:rsid w:val="00EA64A9"/>
    <w:rsid w:val="00EA69C3"/>
    <w:rsid w:val="00EA70DD"/>
    <w:rsid w:val="00EB135E"/>
    <w:rsid w:val="00EB51AD"/>
    <w:rsid w:val="00EC3479"/>
    <w:rsid w:val="00EC69EC"/>
    <w:rsid w:val="00ED52B3"/>
    <w:rsid w:val="00EE5E67"/>
    <w:rsid w:val="00EE60DF"/>
    <w:rsid w:val="00EF56C4"/>
    <w:rsid w:val="00F0069D"/>
    <w:rsid w:val="00F00847"/>
    <w:rsid w:val="00F0440F"/>
    <w:rsid w:val="00F0576D"/>
    <w:rsid w:val="00F11A2F"/>
    <w:rsid w:val="00F12656"/>
    <w:rsid w:val="00F15EAE"/>
    <w:rsid w:val="00F20723"/>
    <w:rsid w:val="00F20BDB"/>
    <w:rsid w:val="00F22717"/>
    <w:rsid w:val="00F22FAC"/>
    <w:rsid w:val="00F27D74"/>
    <w:rsid w:val="00F303B4"/>
    <w:rsid w:val="00F31BA7"/>
    <w:rsid w:val="00F33BB5"/>
    <w:rsid w:val="00F34223"/>
    <w:rsid w:val="00F37532"/>
    <w:rsid w:val="00F56882"/>
    <w:rsid w:val="00F66266"/>
    <w:rsid w:val="00F77D0E"/>
    <w:rsid w:val="00F80295"/>
    <w:rsid w:val="00F93C4A"/>
    <w:rsid w:val="00F9750C"/>
    <w:rsid w:val="00FA1C18"/>
    <w:rsid w:val="00FB5608"/>
    <w:rsid w:val="00FC1F18"/>
    <w:rsid w:val="00FC7739"/>
    <w:rsid w:val="00FD172F"/>
    <w:rsid w:val="00FD2B97"/>
    <w:rsid w:val="00FD2FE7"/>
    <w:rsid w:val="00FD320C"/>
    <w:rsid w:val="00FD5EF5"/>
    <w:rsid w:val="00FE5D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594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24D72"/>
    <w:pPr>
      <w:spacing w:after="160" w:line="256" w:lineRule="auto"/>
    </w:pPr>
    <w:rPr>
      <w:sz w:val="22"/>
      <w:szCs w:val="22"/>
      <w:lang w:eastAsia="en-US"/>
    </w:rPr>
  </w:style>
  <w:style w:type="paragraph" w:styleId="Nadpis1">
    <w:name w:val="heading 1"/>
    <w:basedOn w:val="Normln"/>
    <w:link w:val="Nadpis1Char"/>
    <w:uiPriority w:val="99"/>
    <w:qFormat/>
    <w:rsid w:val="00B76622"/>
    <w:pPr>
      <w:spacing w:before="100" w:beforeAutospacing="1" w:after="100" w:afterAutospacing="1" w:line="240" w:lineRule="auto"/>
      <w:outlineLvl w:val="0"/>
    </w:pPr>
    <w:rPr>
      <w:rFonts w:ascii="Times New Roman" w:eastAsia="Times New Roman" w:hAnsi="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B76622"/>
    <w:rPr>
      <w:rFonts w:ascii="Times New Roman" w:hAnsi="Times New Roman" w:cs="Times New Roman"/>
      <w:b/>
      <w:bCs/>
      <w:kern w:val="36"/>
      <w:sz w:val="48"/>
      <w:szCs w:val="48"/>
      <w:lang w:eastAsia="cs-CZ"/>
    </w:rPr>
  </w:style>
  <w:style w:type="paragraph" w:styleId="Textbubliny">
    <w:name w:val="Balloon Text"/>
    <w:basedOn w:val="Normln"/>
    <w:link w:val="TextbublinyChar"/>
    <w:uiPriority w:val="99"/>
    <w:semiHidden/>
    <w:rsid w:val="006734FB"/>
    <w:pPr>
      <w:spacing w:after="0" w:line="240" w:lineRule="auto"/>
    </w:pPr>
    <w:rPr>
      <w:rFonts w:ascii="Tahoma" w:hAnsi="Tahoma" w:cs="Tahoma"/>
      <w:sz w:val="16"/>
      <w:szCs w:val="16"/>
    </w:rPr>
  </w:style>
  <w:style w:type="character" w:customStyle="1" w:styleId="TextbublinyChar">
    <w:name w:val="Text bubliny Char"/>
    <w:link w:val="Textbubliny"/>
    <w:uiPriority w:val="99"/>
    <w:semiHidden/>
    <w:locked/>
    <w:rsid w:val="006734FB"/>
    <w:rPr>
      <w:rFonts w:ascii="Tahoma" w:hAnsi="Tahoma" w:cs="Tahoma"/>
      <w:sz w:val="16"/>
      <w:szCs w:val="16"/>
    </w:rPr>
  </w:style>
  <w:style w:type="paragraph" w:styleId="Zhlav">
    <w:name w:val="header"/>
    <w:basedOn w:val="Normln"/>
    <w:link w:val="ZhlavChar"/>
    <w:uiPriority w:val="99"/>
    <w:rsid w:val="0067033F"/>
    <w:pPr>
      <w:tabs>
        <w:tab w:val="center" w:pos="4536"/>
        <w:tab w:val="right" w:pos="9072"/>
      </w:tabs>
      <w:spacing w:after="0" w:line="240" w:lineRule="auto"/>
    </w:pPr>
  </w:style>
  <w:style w:type="character" w:customStyle="1" w:styleId="ZhlavChar">
    <w:name w:val="Záhlaví Char"/>
    <w:link w:val="Zhlav"/>
    <w:uiPriority w:val="99"/>
    <w:locked/>
    <w:rsid w:val="0067033F"/>
    <w:rPr>
      <w:rFonts w:cs="Times New Roman"/>
    </w:rPr>
  </w:style>
  <w:style w:type="paragraph" w:styleId="Zpat">
    <w:name w:val="footer"/>
    <w:basedOn w:val="Normln"/>
    <w:link w:val="ZpatChar"/>
    <w:uiPriority w:val="99"/>
    <w:rsid w:val="0067033F"/>
    <w:pPr>
      <w:tabs>
        <w:tab w:val="center" w:pos="4536"/>
        <w:tab w:val="right" w:pos="9072"/>
      </w:tabs>
      <w:spacing w:after="0" w:line="240" w:lineRule="auto"/>
    </w:pPr>
  </w:style>
  <w:style w:type="character" w:customStyle="1" w:styleId="ZpatChar">
    <w:name w:val="Zápatí Char"/>
    <w:link w:val="Zpat"/>
    <w:uiPriority w:val="99"/>
    <w:locked/>
    <w:rsid w:val="0067033F"/>
    <w:rPr>
      <w:rFonts w:cs="Times New Roman"/>
    </w:rPr>
  </w:style>
  <w:style w:type="paragraph" w:styleId="Odstavecseseznamem">
    <w:name w:val="List Paragraph"/>
    <w:basedOn w:val="Normln"/>
    <w:uiPriority w:val="99"/>
    <w:qFormat/>
    <w:rsid w:val="004D3CAC"/>
    <w:pPr>
      <w:ind w:left="720"/>
      <w:contextualSpacing/>
    </w:pPr>
  </w:style>
  <w:style w:type="character" w:styleId="Hypertextovodkaz">
    <w:name w:val="Hyperlink"/>
    <w:uiPriority w:val="99"/>
    <w:rsid w:val="00D24D72"/>
    <w:rPr>
      <w:rFonts w:cs="Times New Roman"/>
      <w:color w:val="0563C1"/>
      <w:u w:val="single"/>
    </w:rPr>
  </w:style>
  <w:style w:type="paragraph" w:customStyle="1" w:styleId="Text">
    <w:name w:val="Text"/>
    <w:basedOn w:val="Normln"/>
    <w:uiPriority w:val="99"/>
    <w:rsid w:val="00FD2FE7"/>
    <w:pPr>
      <w:tabs>
        <w:tab w:val="left" w:pos="227"/>
      </w:tabs>
      <w:spacing w:after="0" w:line="220" w:lineRule="exact"/>
      <w:jc w:val="both"/>
    </w:pPr>
    <w:rPr>
      <w:rFonts w:ascii="Book Antiqua" w:eastAsia="Times New Roman" w:hAnsi="Book Antiqua"/>
      <w:color w:val="000000"/>
      <w:sz w:val="18"/>
      <w:szCs w:val="20"/>
      <w:lang w:eastAsia="cs-CZ"/>
    </w:rPr>
  </w:style>
  <w:style w:type="paragraph" w:customStyle="1" w:styleId="NormlnIMP">
    <w:name w:val="Normální_IMP"/>
    <w:basedOn w:val="Normln"/>
    <w:uiPriority w:val="99"/>
    <w:rsid w:val="00FD2FE7"/>
    <w:pPr>
      <w:suppressAutoHyphens/>
      <w:spacing w:after="0" w:line="230" w:lineRule="auto"/>
    </w:pPr>
    <w:rPr>
      <w:rFonts w:ascii="Times New Roman" w:eastAsia="Times New Roman" w:hAnsi="Times New Roman"/>
      <w:sz w:val="20"/>
      <w:szCs w:val="20"/>
      <w:lang w:eastAsia="cs-CZ"/>
    </w:rPr>
  </w:style>
  <w:style w:type="paragraph" w:customStyle="1" w:styleId="odrkyChar">
    <w:name w:val="odrážky Char"/>
    <w:basedOn w:val="Zkladntextodsazen"/>
    <w:uiPriority w:val="99"/>
    <w:rsid w:val="00FD2FE7"/>
    <w:pPr>
      <w:suppressAutoHyphens/>
      <w:spacing w:before="120" w:line="240" w:lineRule="auto"/>
      <w:ind w:left="0"/>
      <w:jc w:val="both"/>
    </w:pPr>
    <w:rPr>
      <w:rFonts w:ascii="Arial" w:hAnsi="Arial" w:cs="Arial"/>
      <w:lang w:eastAsia="ar-SA"/>
    </w:rPr>
  </w:style>
  <w:style w:type="paragraph" w:customStyle="1" w:styleId="Nadpis">
    <w:name w:val="Nadpis"/>
    <w:basedOn w:val="Normln"/>
    <w:next w:val="Normln"/>
    <w:uiPriority w:val="99"/>
    <w:rsid w:val="00FD2FE7"/>
    <w:pPr>
      <w:suppressAutoHyphens/>
      <w:spacing w:after="0" w:line="240" w:lineRule="auto"/>
    </w:pPr>
    <w:rPr>
      <w:rFonts w:ascii="Times New Roman" w:hAnsi="Times New Roman" w:cs="Calibri"/>
      <w:b/>
      <w:sz w:val="28"/>
      <w:szCs w:val="28"/>
      <w:lang w:eastAsia="ar-SA"/>
    </w:rPr>
  </w:style>
  <w:style w:type="table" w:styleId="Svtlseznamzvraznn3">
    <w:name w:val="Light List Accent 3"/>
    <w:basedOn w:val="Normlntabulka"/>
    <w:uiPriority w:val="99"/>
    <w:rsid w:val="00FD2FE7"/>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pPr>
      <w:rPr>
        <w:rFonts w:cs="Times New Roman"/>
        <w:b/>
        <w:bCs/>
        <w:color w:val="FFFFFF"/>
      </w:rPr>
      <w:tblPr/>
      <w:tcPr>
        <w:shd w:val="clear" w:color="auto" w:fill="A5A5A5"/>
      </w:tcPr>
    </w:tblStylePr>
    <w:tblStylePr w:type="lastRow">
      <w:pPr>
        <w:spacing w:before="0" w:after="0"/>
      </w:pPr>
      <w:rPr>
        <w:rFonts w:cs="Times New Roman"/>
        <w:b/>
        <w:bCs/>
      </w:rPr>
      <w:tblPr/>
      <w:tcPr>
        <w:tcBorders>
          <w:top w:val="double" w:sz="6" w:space="0" w:color="A5A5A5"/>
          <w:left w:val="single" w:sz="8" w:space="0" w:color="A5A5A5"/>
          <w:bottom w:val="single" w:sz="8" w:space="0" w:color="A5A5A5"/>
          <w:right w:val="single" w:sz="8" w:space="0" w:color="A5A5A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A5A5A5"/>
          <w:left w:val="single" w:sz="8" w:space="0" w:color="A5A5A5"/>
          <w:bottom w:val="single" w:sz="8" w:space="0" w:color="A5A5A5"/>
          <w:right w:val="single" w:sz="8" w:space="0" w:color="A5A5A5"/>
        </w:tcBorders>
      </w:tcPr>
    </w:tblStylePr>
    <w:tblStylePr w:type="band1Horz">
      <w:rPr>
        <w:rFonts w:cs="Times New Roman"/>
      </w:rPr>
      <w:tblPr/>
      <w:tcPr>
        <w:tcBorders>
          <w:top w:val="single" w:sz="8" w:space="0" w:color="A5A5A5"/>
          <w:left w:val="single" w:sz="8" w:space="0" w:color="A5A5A5"/>
          <w:bottom w:val="single" w:sz="8" w:space="0" w:color="A5A5A5"/>
          <w:right w:val="single" w:sz="8" w:space="0" w:color="A5A5A5"/>
        </w:tcBorders>
      </w:tcPr>
    </w:tblStylePr>
  </w:style>
  <w:style w:type="paragraph" w:customStyle="1" w:styleId="Default">
    <w:name w:val="Default"/>
    <w:uiPriority w:val="99"/>
    <w:rsid w:val="00FD2FE7"/>
    <w:pPr>
      <w:autoSpaceDE w:val="0"/>
      <w:autoSpaceDN w:val="0"/>
      <w:adjustRightInd w:val="0"/>
    </w:pPr>
    <w:rPr>
      <w:rFonts w:ascii="Arial" w:hAnsi="Arial" w:cs="Arial"/>
      <w:color w:val="000000"/>
      <w:sz w:val="24"/>
      <w:szCs w:val="24"/>
      <w:lang w:eastAsia="en-US"/>
    </w:rPr>
  </w:style>
  <w:style w:type="paragraph" w:customStyle="1" w:styleId="walnut-Nadpis1">
    <w:name w:val="walnut - Nadpis 1"/>
    <w:uiPriority w:val="99"/>
    <w:rsid w:val="00FD2FE7"/>
    <w:pPr>
      <w:spacing w:after="160"/>
      <w:ind w:left="567"/>
      <w:jc w:val="center"/>
    </w:pPr>
    <w:rPr>
      <w:rFonts w:ascii="Calibri Light" w:hAnsi="Calibri Light" w:cs="Tahoma"/>
      <w:b/>
      <w:color w:val="00000A"/>
      <w:sz w:val="52"/>
      <w:szCs w:val="24"/>
      <w:lang w:eastAsia="ja-JP" w:bidi="fa-IR"/>
    </w:rPr>
  </w:style>
  <w:style w:type="paragraph" w:customStyle="1" w:styleId="walnut-Odstavec2">
    <w:name w:val="walnut - Odstavec 2"/>
    <w:basedOn w:val="Normln"/>
    <w:uiPriority w:val="99"/>
    <w:rsid w:val="00FD2FE7"/>
    <w:pPr>
      <w:suppressAutoHyphens/>
      <w:spacing w:after="57" w:line="240" w:lineRule="auto"/>
      <w:jc w:val="both"/>
      <w:textAlignment w:val="baseline"/>
      <w:outlineLvl w:val="2"/>
    </w:pPr>
    <w:rPr>
      <w:rFonts w:cs="Tahoma"/>
      <w:color w:val="00000A"/>
      <w:szCs w:val="24"/>
      <w:lang w:eastAsia="ja-JP" w:bidi="fa-IR"/>
    </w:rPr>
  </w:style>
  <w:style w:type="paragraph" w:styleId="Zkladntextodsazen">
    <w:name w:val="Body Text Indent"/>
    <w:basedOn w:val="Normln"/>
    <w:link w:val="ZkladntextodsazenChar"/>
    <w:uiPriority w:val="99"/>
    <w:semiHidden/>
    <w:rsid w:val="00FD2FE7"/>
    <w:pPr>
      <w:spacing w:after="120"/>
      <w:ind w:left="283"/>
    </w:pPr>
  </w:style>
  <w:style w:type="character" w:customStyle="1" w:styleId="ZkladntextodsazenChar">
    <w:name w:val="Základní text odsazený Char"/>
    <w:link w:val="Zkladntextodsazen"/>
    <w:uiPriority w:val="99"/>
    <w:semiHidden/>
    <w:locked/>
    <w:rsid w:val="00FD2FE7"/>
    <w:rPr>
      <w:rFonts w:cs="Times New Roman"/>
    </w:rPr>
  </w:style>
  <w:style w:type="table" w:styleId="Mkatabulky">
    <w:name w:val="Table Grid"/>
    <w:basedOn w:val="Normlntabulka"/>
    <w:uiPriority w:val="99"/>
    <w:rsid w:val="001A58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treno">
    <w:name w:val="Podtrženo"/>
    <w:uiPriority w:val="99"/>
    <w:rsid w:val="00AD7698"/>
    <w:pPr>
      <w:suppressAutoHyphens/>
      <w:jc w:val="both"/>
    </w:pPr>
    <w:rPr>
      <w:rFonts w:ascii="Times New Roman" w:hAnsi="Times New Roman"/>
      <w:color w:val="000000"/>
      <w:sz w:val="24"/>
      <w:u w:val="single"/>
      <w:lang w:eastAsia="ar-SA"/>
    </w:rPr>
  </w:style>
  <w:style w:type="character" w:styleId="Odkaznakoment">
    <w:name w:val="annotation reference"/>
    <w:uiPriority w:val="99"/>
    <w:semiHidden/>
    <w:rsid w:val="0047498F"/>
    <w:rPr>
      <w:rFonts w:cs="Times New Roman"/>
      <w:sz w:val="16"/>
      <w:szCs w:val="16"/>
    </w:rPr>
  </w:style>
  <w:style w:type="paragraph" w:styleId="Textkomente">
    <w:name w:val="annotation text"/>
    <w:basedOn w:val="Normln"/>
    <w:link w:val="TextkomenteChar"/>
    <w:uiPriority w:val="99"/>
    <w:semiHidden/>
    <w:rsid w:val="0047498F"/>
    <w:pPr>
      <w:spacing w:line="240" w:lineRule="auto"/>
    </w:pPr>
    <w:rPr>
      <w:sz w:val="20"/>
      <w:szCs w:val="20"/>
    </w:rPr>
  </w:style>
  <w:style w:type="character" w:customStyle="1" w:styleId="TextkomenteChar">
    <w:name w:val="Text komentáře Char"/>
    <w:link w:val="Textkomente"/>
    <w:uiPriority w:val="99"/>
    <w:semiHidden/>
    <w:locked/>
    <w:rsid w:val="0047498F"/>
    <w:rPr>
      <w:rFonts w:cs="Times New Roman"/>
      <w:sz w:val="20"/>
      <w:szCs w:val="20"/>
    </w:rPr>
  </w:style>
  <w:style w:type="paragraph" w:styleId="Pedmtkomente">
    <w:name w:val="annotation subject"/>
    <w:basedOn w:val="Textkomente"/>
    <w:next w:val="Textkomente"/>
    <w:link w:val="PedmtkomenteChar"/>
    <w:uiPriority w:val="99"/>
    <w:semiHidden/>
    <w:rsid w:val="0047498F"/>
    <w:rPr>
      <w:b/>
      <w:bCs/>
    </w:rPr>
  </w:style>
  <w:style w:type="character" w:customStyle="1" w:styleId="PedmtkomenteChar">
    <w:name w:val="Předmět komentáře Char"/>
    <w:link w:val="Pedmtkomente"/>
    <w:uiPriority w:val="99"/>
    <w:semiHidden/>
    <w:locked/>
    <w:rsid w:val="0047498F"/>
    <w:rPr>
      <w:rFonts w:cs="Times New Roman"/>
      <w:b/>
      <w:bCs/>
      <w:sz w:val="20"/>
      <w:szCs w:val="20"/>
    </w:rPr>
  </w:style>
  <w:style w:type="paragraph" w:styleId="Normlnweb">
    <w:name w:val="Normal (Web)"/>
    <w:basedOn w:val="Normln"/>
    <w:uiPriority w:val="99"/>
    <w:rsid w:val="006903A8"/>
    <w:pPr>
      <w:spacing w:after="0" w:line="240" w:lineRule="auto"/>
    </w:pPr>
    <w:rPr>
      <w:rFonts w:ascii="Times New Roman" w:eastAsia="Times New Roman" w:hAnsi="Times New Roman"/>
      <w:sz w:val="24"/>
      <w:szCs w:val="24"/>
      <w:lang w:eastAsia="cs-CZ"/>
    </w:rPr>
  </w:style>
  <w:style w:type="paragraph" w:styleId="Textpoznpodarou">
    <w:name w:val="footnote text"/>
    <w:basedOn w:val="Normln"/>
    <w:link w:val="TextpoznpodarouChar"/>
    <w:uiPriority w:val="99"/>
    <w:semiHidden/>
    <w:rsid w:val="00146A0D"/>
    <w:pPr>
      <w:spacing w:after="0" w:line="240" w:lineRule="auto"/>
    </w:pPr>
    <w:rPr>
      <w:sz w:val="20"/>
      <w:szCs w:val="20"/>
    </w:rPr>
  </w:style>
  <w:style w:type="character" w:customStyle="1" w:styleId="TextpoznpodarouChar">
    <w:name w:val="Text pozn. pod čarou Char"/>
    <w:link w:val="Textpoznpodarou"/>
    <w:uiPriority w:val="99"/>
    <w:semiHidden/>
    <w:locked/>
    <w:rsid w:val="00146A0D"/>
    <w:rPr>
      <w:rFonts w:cs="Times New Roman"/>
      <w:sz w:val="20"/>
      <w:szCs w:val="20"/>
    </w:rPr>
  </w:style>
  <w:style w:type="character" w:styleId="Znakapoznpodarou">
    <w:name w:val="footnote reference"/>
    <w:uiPriority w:val="99"/>
    <w:semiHidden/>
    <w:rsid w:val="00146A0D"/>
    <w:rPr>
      <w:rFonts w:cs="Times New Roman"/>
      <w:vertAlign w:val="superscript"/>
    </w:rPr>
  </w:style>
  <w:style w:type="paragraph" w:styleId="Revize">
    <w:name w:val="Revision"/>
    <w:hidden/>
    <w:uiPriority w:val="99"/>
    <w:semiHidden/>
    <w:rsid w:val="00C82021"/>
    <w:rPr>
      <w:sz w:val="22"/>
      <w:szCs w:val="22"/>
      <w:lang w:eastAsia="en-US"/>
    </w:rPr>
  </w:style>
  <w:style w:type="character" w:customStyle="1" w:styleId="UnresolvedMention1">
    <w:name w:val="Unresolved Mention1"/>
    <w:uiPriority w:val="99"/>
    <w:semiHidden/>
    <w:rsid w:val="00BA6282"/>
    <w:rPr>
      <w:rFonts w:cs="Times New Roman"/>
      <w:color w:val="605E5C"/>
      <w:shd w:val="clear" w:color="auto" w:fill="E1DFDD"/>
    </w:rPr>
  </w:style>
  <w:style w:type="character" w:styleId="Sledovanodkaz">
    <w:name w:val="FollowedHyperlink"/>
    <w:uiPriority w:val="99"/>
    <w:semiHidden/>
    <w:unhideWhenUsed/>
    <w:rsid w:val="00771B3B"/>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24D72"/>
    <w:pPr>
      <w:spacing w:after="160" w:line="256" w:lineRule="auto"/>
    </w:pPr>
    <w:rPr>
      <w:sz w:val="22"/>
      <w:szCs w:val="22"/>
      <w:lang w:eastAsia="en-US"/>
    </w:rPr>
  </w:style>
  <w:style w:type="paragraph" w:styleId="Nadpis1">
    <w:name w:val="heading 1"/>
    <w:basedOn w:val="Normln"/>
    <w:link w:val="Nadpis1Char"/>
    <w:uiPriority w:val="99"/>
    <w:qFormat/>
    <w:rsid w:val="00B76622"/>
    <w:pPr>
      <w:spacing w:before="100" w:beforeAutospacing="1" w:after="100" w:afterAutospacing="1" w:line="240" w:lineRule="auto"/>
      <w:outlineLvl w:val="0"/>
    </w:pPr>
    <w:rPr>
      <w:rFonts w:ascii="Times New Roman" w:eastAsia="Times New Roman" w:hAnsi="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B76622"/>
    <w:rPr>
      <w:rFonts w:ascii="Times New Roman" w:hAnsi="Times New Roman" w:cs="Times New Roman"/>
      <w:b/>
      <w:bCs/>
      <w:kern w:val="36"/>
      <w:sz w:val="48"/>
      <w:szCs w:val="48"/>
      <w:lang w:eastAsia="cs-CZ"/>
    </w:rPr>
  </w:style>
  <w:style w:type="paragraph" w:styleId="Textbubliny">
    <w:name w:val="Balloon Text"/>
    <w:basedOn w:val="Normln"/>
    <w:link w:val="TextbublinyChar"/>
    <w:uiPriority w:val="99"/>
    <w:semiHidden/>
    <w:rsid w:val="006734FB"/>
    <w:pPr>
      <w:spacing w:after="0" w:line="240" w:lineRule="auto"/>
    </w:pPr>
    <w:rPr>
      <w:rFonts w:ascii="Tahoma" w:hAnsi="Tahoma" w:cs="Tahoma"/>
      <w:sz w:val="16"/>
      <w:szCs w:val="16"/>
    </w:rPr>
  </w:style>
  <w:style w:type="character" w:customStyle="1" w:styleId="TextbublinyChar">
    <w:name w:val="Text bubliny Char"/>
    <w:link w:val="Textbubliny"/>
    <w:uiPriority w:val="99"/>
    <w:semiHidden/>
    <w:locked/>
    <w:rsid w:val="006734FB"/>
    <w:rPr>
      <w:rFonts w:ascii="Tahoma" w:hAnsi="Tahoma" w:cs="Tahoma"/>
      <w:sz w:val="16"/>
      <w:szCs w:val="16"/>
    </w:rPr>
  </w:style>
  <w:style w:type="paragraph" w:styleId="Zhlav">
    <w:name w:val="header"/>
    <w:basedOn w:val="Normln"/>
    <w:link w:val="ZhlavChar"/>
    <w:uiPriority w:val="99"/>
    <w:rsid w:val="0067033F"/>
    <w:pPr>
      <w:tabs>
        <w:tab w:val="center" w:pos="4536"/>
        <w:tab w:val="right" w:pos="9072"/>
      </w:tabs>
      <w:spacing w:after="0" w:line="240" w:lineRule="auto"/>
    </w:pPr>
  </w:style>
  <w:style w:type="character" w:customStyle="1" w:styleId="ZhlavChar">
    <w:name w:val="Záhlaví Char"/>
    <w:link w:val="Zhlav"/>
    <w:uiPriority w:val="99"/>
    <w:locked/>
    <w:rsid w:val="0067033F"/>
    <w:rPr>
      <w:rFonts w:cs="Times New Roman"/>
    </w:rPr>
  </w:style>
  <w:style w:type="paragraph" w:styleId="Zpat">
    <w:name w:val="footer"/>
    <w:basedOn w:val="Normln"/>
    <w:link w:val="ZpatChar"/>
    <w:uiPriority w:val="99"/>
    <w:rsid w:val="0067033F"/>
    <w:pPr>
      <w:tabs>
        <w:tab w:val="center" w:pos="4536"/>
        <w:tab w:val="right" w:pos="9072"/>
      </w:tabs>
      <w:spacing w:after="0" w:line="240" w:lineRule="auto"/>
    </w:pPr>
  </w:style>
  <w:style w:type="character" w:customStyle="1" w:styleId="ZpatChar">
    <w:name w:val="Zápatí Char"/>
    <w:link w:val="Zpat"/>
    <w:uiPriority w:val="99"/>
    <w:locked/>
    <w:rsid w:val="0067033F"/>
    <w:rPr>
      <w:rFonts w:cs="Times New Roman"/>
    </w:rPr>
  </w:style>
  <w:style w:type="paragraph" w:styleId="Odstavecseseznamem">
    <w:name w:val="List Paragraph"/>
    <w:basedOn w:val="Normln"/>
    <w:uiPriority w:val="99"/>
    <w:qFormat/>
    <w:rsid w:val="004D3CAC"/>
    <w:pPr>
      <w:ind w:left="720"/>
      <w:contextualSpacing/>
    </w:pPr>
  </w:style>
  <w:style w:type="character" w:styleId="Hypertextovodkaz">
    <w:name w:val="Hyperlink"/>
    <w:uiPriority w:val="99"/>
    <w:rsid w:val="00D24D72"/>
    <w:rPr>
      <w:rFonts w:cs="Times New Roman"/>
      <w:color w:val="0563C1"/>
      <w:u w:val="single"/>
    </w:rPr>
  </w:style>
  <w:style w:type="paragraph" w:customStyle="1" w:styleId="Text">
    <w:name w:val="Text"/>
    <w:basedOn w:val="Normln"/>
    <w:uiPriority w:val="99"/>
    <w:rsid w:val="00FD2FE7"/>
    <w:pPr>
      <w:tabs>
        <w:tab w:val="left" w:pos="227"/>
      </w:tabs>
      <w:spacing w:after="0" w:line="220" w:lineRule="exact"/>
      <w:jc w:val="both"/>
    </w:pPr>
    <w:rPr>
      <w:rFonts w:ascii="Book Antiqua" w:eastAsia="Times New Roman" w:hAnsi="Book Antiqua"/>
      <w:color w:val="000000"/>
      <w:sz w:val="18"/>
      <w:szCs w:val="20"/>
      <w:lang w:eastAsia="cs-CZ"/>
    </w:rPr>
  </w:style>
  <w:style w:type="paragraph" w:customStyle="1" w:styleId="NormlnIMP">
    <w:name w:val="Normální_IMP"/>
    <w:basedOn w:val="Normln"/>
    <w:uiPriority w:val="99"/>
    <w:rsid w:val="00FD2FE7"/>
    <w:pPr>
      <w:suppressAutoHyphens/>
      <w:spacing w:after="0" w:line="230" w:lineRule="auto"/>
    </w:pPr>
    <w:rPr>
      <w:rFonts w:ascii="Times New Roman" w:eastAsia="Times New Roman" w:hAnsi="Times New Roman"/>
      <w:sz w:val="20"/>
      <w:szCs w:val="20"/>
      <w:lang w:eastAsia="cs-CZ"/>
    </w:rPr>
  </w:style>
  <w:style w:type="paragraph" w:customStyle="1" w:styleId="odrkyChar">
    <w:name w:val="odrážky Char"/>
    <w:basedOn w:val="Zkladntextodsazen"/>
    <w:uiPriority w:val="99"/>
    <w:rsid w:val="00FD2FE7"/>
    <w:pPr>
      <w:suppressAutoHyphens/>
      <w:spacing w:before="120" w:line="240" w:lineRule="auto"/>
      <w:ind w:left="0"/>
      <w:jc w:val="both"/>
    </w:pPr>
    <w:rPr>
      <w:rFonts w:ascii="Arial" w:hAnsi="Arial" w:cs="Arial"/>
      <w:lang w:eastAsia="ar-SA"/>
    </w:rPr>
  </w:style>
  <w:style w:type="paragraph" w:customStyle="1" w:styleId="Nadpis">
    <w:name w:val="Nadpis"/>
    <w:basedOn w:val="Normln"/>
    <w:next w:val="Normln"/>
    <w:uiPriority w:val="99"/>
    <w:rsid w:val="00FD2FE7"/>
    <w:pPr>
      <w:suppressAutoHyphens/>
      <w:spacing w:after="0" w:line="240" w:lineRule="auto"/>
    </w:pPr>
    <w:rPr>
      <w:rFonts w:ascii="Times New Roman" w:hAnsi="Times New Roman" w:cs="Calibri"/>
      <w:b/>
      <w:sz w:val="28"/>
      <w:szCs w:val="28"/>
      <w:lang w:eastAsia="ar-SA"/>
    </w:rPr>
  </w:style>
  <w:style w:type="table" w:styleId="Svtlseznamzvraznn3">
    <w:name w:val="Light List Accent 3"/>
    <w:basedOn w:val="Normlntabulka"/>
    <w:uiPriority w:val="99"/>
    <w:rsid w:val="00FD2FE7"/>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pPr>
      <w:rPr>
        <w:rFonts w:cs="Times New Roman"/>
        <w:b/>
        <w:bCs/>
        <w:color w:val="FFFFFF"/>
      </w:rPr>
      <w:tblPr/>
      <w:tcPr>
        <w:shd w:val="clear" w:color="auto" w:fill="A5A5A5"/>
      </w:tcPr>
    </w:tblStylePr>
    <w:tblStylePr w:type="lastRow">
      <w:pPr>
        <w:spacing w:before="0" w:after="0"/>
      </w:pPr>
      <w:rPr>
        <w:rFonts w:cs="Times New Roman"/>
        <w:b/>
        <w:bCs/>
      </w:rPr>
      <w:tblPr/>
      <w:tcPr>
        <w:tcBorders>
          <w:top w:val="double" w:sz="6" w:space="0" w:color="A5A5A5"/>
          <w:left w:val="single" w:sz="8" w:space="0" w:color="A5A5A5"/>
          <w:bottom w:val="single" w:sz="8" w:space="0" w:color="A5A5A5"/>
          <w:right w:val="single" w:sz="8" w:space="0" w:color="A5A5A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A5A5A5"/>
          <w:left w:val="single" w:sz="8" w:space="0" w:color="A5A5A5"/>
          <w:bottom w:val="single" w:sz="8" w:space="0" w:color="A5A5A5"/>
          <w:right w:val="single" w:sz="8" w:space="0" w:color="A5A5A5"/>
        </w:tcBorders>
      </w:tcPr>
    </w:tblStylePr>
    <w:tblStylePr w:type="band1Horz">
      <w:rPr>
        <w:rFonts w:cs="Times New Roman"/>
      </w:rPr>
      <w:tblPr/>
      <w:tcPr>
        <w:tcBorders>
          <w:top w:val="single" w:sz="8" w:space="0" w:color="A5A5A5"/>
          <w:left w:val="single" w:sz="8" w:space="0" w:color="A5A5A5"/>
          <w:bottom w:val="single" w:sz="8" w:space="0" w:color="A5A5A5"/>
          <w:right w:val="single" w:sz="8" w:space="0" w:color="A5A5A5"/>
        </w:tcBorders>
      </w:tcPr>
    </w:tblStylePr>
  </w:style>
  <w:style w:type="paragraph" w:customStyle="1" w:styleId="Default">
    <w:name w:val="Default"/>
    <w:uiPriority w:val="99"/>
    <w:rsid w:val="00FD2FE7"/>
    <w:pPr>
      <w:autoSpaceDE w:val="0"/>
      <w:autoSpaceDN w:val="0"/>
      <w:adjustRightInd w:val="0"/>
    </w:pPr>
    <w:rPr>
      <w:rFonts w:ascii="Arial" w:hAnsi="Arial" w:cs="Arial"/>
      <w:color w:val="000000"/>
      <w:sz w:val="24"/>
      <w:szCs w:val="24"/>
      <w:lang w:eastAsia="en-US"/>
    </w:rPr>
  </w:style>
  <w:style w:type="paragraph" w:customStyle="1" w:styleId="walnut-Nadpis1">
    <w:name w:val="walnut - Nadpis 1"/>
    <w:uiPriority w:val="99"/>
    <w:rsid w:val="00FD2FE7"/>
    <w:pPr>
      <w:spacing w:after="160"/>
      <w:ind w:left="567"/>
      <w:jc w:val="center"/>
    </w:pPr>
    <w:rPr>
      <w:rFonts w:ascii="Calibri Light" w:hAnsi="Calibri Light" w:cs="Tahoma"/>
      <w:b/>
      <w:color w:val="00000A"/>
      <w:sz w:val="52"/>
      <w:szCs w:val="24"/>
      <w:lang w:eastAsia="ja-JP" w:bidi="fa-IR"/>
    </w:rPr>
  </w:style>
  <w:style w:type="paragraph" w:customStyle="1" w:styleId="walnut-Odstavec2">
    <w:name w:val="walnut - Odstavec 2"/>
    <w:basedOn w:val="Normln"/>
    <w:uiPriority w:val="99"/>
    <w:rsid w:val="00FD2FE7"/>
    <w:pPr>
      <w:suppressAutoHyphens/>
      <w:spacing w:after="57" w:line="240" w:lineRule="auto"/>
      <w:jc w:val="both"/>
      <w:textAlignment w:val="baseline"/>
      <w:outlineLvl w:val="2"/>
    </w:pPr>
    <w:rPr>
      <w:rFonts w:cs="Tahoma"/>
      <w:color w:val="00000A"/>
      <w:szCs w:val="24"/>
      <w:lang w:eastAsia="ja-JP" w:bidi="fa-IR"/>
    </w:rPr>
  </w:style>
  <w:style w:type="paragraph" w:styleId="Zkladntextodsazen">
    <w:name w:val="Body Text Indent"/>
    <w:basedOn w:val="Normln"/>
    <w:link w:val="ZkladntextodsazenChar"/>
    <w:uiPriority w:val="99"/>
    <w:semiHidden/>
    <w:rsid w:val="00FD2FE7"/>
    <w:pPr>
      <w:spacing w:after="120"/>
      <w:ind w:left="283"/>
    </w:pPr>
  </w:style>
  <w:style w:type="character" w:customStyle="1" w:styleId="ZkladntextodsazenChar">
    <w:name w:val="Základní text odsazený Char"/>
    <w:link w:val="Zkladntextodsazen"/>
    <w:uiPriority w:val="99"/>
    <w:semiHidden/>
    <w:locked/>
    <w:rsid w:val="00FD2FE7"/>
    <w:rPr>
      <w:rFonts w:cs="Times New Roman"/>
    </w:rPr>
  </w:style>
  <w:style w:type="table" w:styleId="Mkatabulky">
    <w:name w:val="Table Grid"/>
    <w:basedOn w:val="Normlntabulka"/>
    <w:uiPriority w:val="99"/>
    <w:rsid w:val="001A58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treno">
    <w:name w:val="Podtrženo"/>
    <w:uiPriority w:val="99"/>
    <w:rsid w:val="00AD7698"/>
    <w:pPr>
      <w:suppressAutoHyphens/>
      <w:jc w:val="both"/>
    </w:pPr>
    <w:rPr>
      <w:rFonts w:ascii="Times New Roman" w:hAnsi="Times New Roman"/>
      <w:color w:val="000000"/>
      <w:sz w:val="24"/>
      <w:u w:val="single"/>
      <w:lang w:eastAsia="ar-SA"/>
    </w:rPr>
  </w:style>
  <w:style w:type="character" w:styleId="Odkaznakoment">
    <w:name w:val="annotation reference"/>
    <w:uiPriority w:val="99"/>
    <w:semiHidden/>
    <w:rsid w:val="0047498F"/>
    <w:rPr>
      <w:rFonts w:cs="Times New Roman"/>
      <w:sz w:val="16"/>
      <w:szCs w:val="16"/>
    </w:rPr>
  </w:style>
  <w:style w:type="paragraph" w:styleId="Textkomente">
    <w:name w:val="annotation text"/>
    <w:basedOn w:val="Normln"/>
    <w:link w:val="TextkomenteChar"/>
    <w:uiPriority w:val="99"/>
    <w:semiHidden/>
    <w:rsid w:val="0047498F"/>
    <w:pPr>
      <w:spacing w:line="240" w:lineRule="auto"/>
    </w:pPr>
    <w:rPr>
      <w:sz w:val="20"/>
      <w:szCs w:val="20"/>
    </w:rPr>
  </w:style>
  <w:style w:type="character" w:customStyle="1" w:styleId="TextkomenteChar">
    <w:name w:val="Text komentáře Char"/>
    <w:link w:val="Textkomente"/>
    <w:uiPriority w:val="99"/>
    <w:semiHidden/>
    <w:locked/>
    <w:rsid w:val="0047498F"/>
    <w:rPr>
      <w:rFonts w:cs="Times New Roman"/>
      <w:sz w:val="20"/>
      <w:szCs w:val="20"/>
    </w:rPr>
  </w:style>
  <w:style w:type="paragraph" w:styleId="Pedmtkomente">
    <w:name w:val="annotation subject"/>
    <w:basedOn w:val="Textkomente"/>
    <w:next w:val="Textkomente"/>
    <w:link w:val="PedmtkomenteChar"/>
    <w:uiPriority w:val="99"/>
    <w:semiHidden/>
    <w:rsid w:val="0047498F"/>
    <w:rPr>
      <w:b/>
      <w:bCs/>
    </w:rPr>
  </w:style>
  <w:style w:type="character" w:customStyle="1" w:styleId="PedmtkomenteChar">
    <w:name w:val="Předmět komentáře Char"/>
    <w:link w:val="Pedmtkomente"/>
    <w:uiPriority w:val="99"/>
    <w:semiHidden/>
    <w:locked/>
    <w:rsid w:val="0047498F"/>
    <w:rPr>
      <w:rFonts w:cs="Times New Roman"/>
      <w:b/>
      <w:bCs/>
      <w:sz w:val="20"/>
      <w:szCs w:val="20"/>
    </w:rPr>
  </w:style>
  <w:style w:type="paragraph" w:styleId="Normlnweb">
    <w:name w:val="Normal (Web)"/>
    <w:basedOn w:val="Normln"/>
    <w:uiPriority w:val="99"/>
    <w:rsid w:val="006903A8"/>
    <w:pPr>
      <w:spacing w:after="0" w:line="240" w:lineRule="auto"/>
    </w:pPr>
    <w:rPr>
      <w:rFonts w:ascii="Times New Roman" w:eastAsia="Times New Roman" w:hAnsi="Times New Roman"/>
      <w:sz w:val="24"/>
      <w:szCs w:val="24"/>
      <w:lang w:eastAsia="cs-CZ"/>
    </w:rPr>
  </w:style>
  <w:style w:type="paragraph" w:styleId="Textpoznpodarou">
    <w:name w:val="footnote text"/>
    <w:basedOn w:val="Normln"/>
    <w:link w:val="TextpoznpodarouChar"/>
    <w:uiPriority w:val="99"/>
    <w:semiHidden/>
    <w:rsid w:val="00146A0D"/>
    <w:pPr>
      <w:spacing w:after="0" w:line="240" w:lineRule="auto"/>
    </w:pPr>
    <w:rPr>
      <w:sz w:val="20"/>
      <w:szCs w:val="20"/>
    </w:rPr>
  </w:style>
  <w:style w:type="character" w:customStyle="1" w:styleId="TextpoznpodarouChar">
    <w:name w:val="Text pozn. pod čarou Char"/>
    <w:link w:val="Textpoznpodarou"/>
    <w:uiPriority w:val="99"/>
    <w:semiHidden/>
    <w:locked/>
    <w:rsid w:val="00146A0D"/>
    <w:rPr>
      <w:rFonts w:cs="Times New Roman"/>
      <w:sz w:val="20"/>
      <w:szCs w:val="20"/>
    </w:rPr>
  </w:style>
  <w:style w:type="character" w:styleId="Znakapoznpodarou">
    <w:name w:val="footnote reference"/>
    <w:uiPriority w:val="99"/>
    <w:semiHidden/>
    <w:rsid w:val="00146A0D"/>
    <w:rPr>
      <w:rFonts w:cs="Times New Roman"/>
      <w:vertAlign w:val="superscript"/>
    </w:rPr>
  </w:style>
  <w:style w:type="paragraph" w:styleId="Revize">
    <w:name w:val="Revision"/>
    <w:hidden/>
    <w:uiPriority w:val="99"/>
    <w:semiHidden/>
    <w:rsid w:val="00C82021"/>
    <w:rPr>
      <w:sz w:val="22"/>
      <w:szCs w:val="22"/>
      <w:lang w:eastAsia="en-US"/>
    </w:rPr>
  </w:style>
  <w:style w:type="character" w:customStyle="1" w:styleId="UnresolvedMention1">
    <w:name w:val="Unresolved Mention1"/>
    <w:uiPriority w:val="99"/>
    <w:semiHidden/>
    <w:rsid w:val="00BA6282"/>
    <w:rPr>
      <w:rFonts w:cs="Times New Roman"/>
      <w:color w:val="605E5C"/>
      <w:shd w:val="clear" w:color="auto" w:fill="E1DFDD"/>
    </w:rPr>
  </w:style>
  <w:style w:type="character" w:styleId="Sledovanodkaz">
    <w:name w:val="FollowedHyperlink"/>
    <w:uiPriority w:val="99"/>
    <w:semiHidden/>
    <w:unhideWhenUsed/>
    <w:rsid w:val="00771B3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9358377">
      <w:marLeft w:val="0"/>
      <w:marRight w:val="0"/>
      <w:marTop w:val="0"/>
      <w:marBottom w:val="0"/>
      <w:divBdr>
        <w:top w:val="none" w:sz="0" w:space="0" w:color="auto"/>
        <w:left w:val="none" w:sz="0" w:space="0" w:color="auto"/>
        <w:bottom w:val="none" w:sz="0" w:space="0" w:color="auto"/>
        <w:right w:val="none" w:sz="0" w:space="0" w:color="auto"/>
      </w:divBdr>
    </w:div>
    <w:div w:id="2079358378">
      <w:marLeft w:val="0"/>
      <w:marRight w:val="0"/>
      <w:marTop w:val="0"/>
      <w:marBottom w:val="0"/>
      <w:divBdr>
        <w:top w:val="none" w:sz="0" w:space="0" w:color="auto"/>
        <w:left w:val="none" w:sz="0" w:space="0" w:color="auto"/>
        <w:bottom w:val="none" w:sz="0" w:space="0" w:color="auto"/>
        <w:right w:val="none" w:sz="0" w:space="0" w:color="auto"/>
      </w:divBdr>
    </w:div>
    <w:div w:id="2079358379">
      <w:marLeft w:val="0"/>
      <w:marRight w:val="0"/>
      <w:marTop w:val="0"/>
      <w:marBottom w:val="0"/>
      <w:divBdr>
        <w:top w:val="none" w:sz="0" w:space="0" w:color="auto"/>
        <w:left w:val="none" w:sz="0" w:space="0" w:color="auto"/>
        <w:bottom w:val="none" w:sz="0" w:space="0" w:color="auto"/>
        <w:right w:val="none" w:sz="0" w:space="0" w:color="auto"/>
      </w:divBdr>
    </w:div>
    <w:div w:id="2079358380">
      <w:marLeft w:val="0"/>
      <w:marRight w:val="0"/>
      <w:marTop w:val="0"/>
      <w:marBottom w:val="0"/>
      <w:divBdr>
        <w:top w:val="none" w:sz="0" w:space="0" w:color="auto"/>
        <w:left w:val="none" w:sz="0" w:space="0" w:color="auto"/>
        <w:bottom w:val="none" w:sz="0" w:space="0" w:color="auto"/>
        <w:right w:val="none" w:sz="0" w:space="0" w:color="auto"/>
      </w:divBdr>
    </w:div>
    <w:div w:id="2079358381">
      <w:marLeft w:val="0"/>
      <w:marRight w:val="0"/>
      <w:marTop w:val="0"/>
      <w:marBottom w:val="0"/>
      <w:divBdr>
        <w:top w:val="none" w:sz="0" w:space="0" w:color="auto"/>
        <w:left w:val="none" w:sz="0" w:space="0" w:color="auto"/>
        <w:bottom w:val="none" w:sz="0" w:space="0" w:color="auto"/>
        <w:right w:val="none" w:sz="0" w:space="0" w:color="auto"/>
      </w:divBdr>
    </w:div>
    <w:div w:id="2079358382">
      <w:marLeft w:val="0"/>
      <w:marRight w:val="0"/>
      <w:marTop w:val="0"/>
      <w:marBottom w:val="0"/>
      <w:divBdr>
        <w:top w:val="none" w:sz="0" w:space="0" w:color="auto"/>
        <w:left w:val="none" w:sz="0" w:space="0" w:color="auto"/>
        <w:bottom w:val="none" w:sz="0" w:space="0" w:color="auto"/>
        <w:right w:val="none" w:sz="0" w:space="0" w:color="auto"/>
      </w:divBdr>
    </w:div>
    <w:div w:id="2079358383">
      <w:marLeft w:val="0"/>
      <w:marRight w:val="0"/>
      <w:marTop w:val="0"/>
      <w:marBottom w:val="0"/>
      <w:divBdr>
        <w:top w:val="none" w:sz="0" w:space="0" w:color="auto"/>
        <w:left w:val="none" w:sz="0" w:space="0" w:color="auto"/>
        <w:bottom w:val="none" w:sz="0" w:space="0" w:color="auto"/>
        <w:right w:val="none" w:sz="0" w:space="0" w:color="auto"/>
      </w:divBdr>
    </w:div>
    <w:div w:id="2079358384">
      <w:marLeft w:val="0"/>
      <w:marRight w:val="0"/>
      <w:marTop w:val="0"/>
      <w:marBottom w:val="0"/>
      <w:divBdr>
        <w:top w:val="none" w:sz="0" w:space="0" w:color="auto"/>
        <w:left w:val="none" w:sz="0" w:space="0" w:color="auto"/>
        <w:bottom w:val="none" w:sz="0" w:space="0" w:color="auto"/>
        <w:right w:val="none" w:sz="0" w:space="0" w:color="auto"/>
      </w:divBdr>
    </w:div>
    <w:div w:id="2079358385">
      <w:marLeft w:val="0"/>
      <w:marRight w:val="0"/>
      <w:marTop w:val="0"/>
      <w:marBottom w:val="0"/>
      <w:divBdr>
        <w:top w:val="none" w:sz="0" w:space="0" w:color="auto"/>
        <w:left w:val="none" w:sz="0" w:space="0" w:color="auto"/>
        <w:bottom w:val="none" w:sz="0" w:space="0" w:color="auto"/>
        <w:right w:val="none" w:sz="0" w:space="0" w:color="auto"/>
      </w:divBdr>
    </w:div>
    <w:div w:id="207935838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pzp.cz/dokument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reditel@ddliptal.cz"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soby xmlns="95b419f4-261c-4a5d-b742-5f3743c0166a">
      <UserInfo>
        <DisplayName/>
        <AccountId xsi:nil="true"/>
        <AccountType/>
      </UserInfo>
    </Osoby>
    <TaxCatchAll xmlns="9f3ad58d-445d-40ba-9cc1-3cc97fa0dc19" xsi:nil="true"/>
    <lcf76f155ced4ddcb4097134ff3c332f xmlns="95b419f4-261c-4a5d-b742-5f3743c0166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82659024F3442418007FBC67063E419" ma:contentTypeVersion="17" ma:contentTypeDescription="Vytvoří nový dokument" ma:contentTypeScope="" ma:versionID="29d7a2ecfba768dabc374d3a43de0be3">
  <xsd:schema xmlns:xsd="http://www.w3.org/2001/XMLSchema" xmlns:xs="http://www.w3.org/2001/XMLSchema" xmlns:p="http://schemas.microsoft.com/office/2006/metadata/properties" xmlns:ns2="95b419f4-261c-4a5d-b742-5f3743c0166a" xmlns:ns3="9f3ad58d-445d-40ba-9cc1-3cc97fa0dc19" targetNamespace="http://schemas.microsoft.com/office/2006/metadata/properties" ma:root="true" ma:fieldsID="c12ccb20ff10a2524a1d8b014e967fd5" ns2:_="" ns3:_="">
    <xsd:import namespace="95b419f4-261c-4a5d-b742-5f3743c0166a"/>
    <xsd:import namespace="9f3ad58d-445d-40ba-9cc1-3cc97fa0dc1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Osoby"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b419f4-261c-4a5d-b742-5f3743c01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Osoby" ma:index="18" nillable="true" ma:displayName="Osoby" ma:list="UserInfo" ma:SharePointGroup="0" ma:internalName="Oso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Značky obrázků" ma:readOnly="false" ma:fieldId="{5cf76f15-5ced-4ddc-b409-7134ff3c332f}" ma:taxonomyMulti="true" ma:sspId="3c39a8f0-0e74-4675-afc0-d454c6128de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f3ad58d-445d-40ba-9cc1-3cc97fa0dc19"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TaxCatchAll" ma:index="24" nillable="true" ma:displayName="Taxonomy Catch All Column" ma:hidden="true" ma:list="{8fc8204f-c9e9-44bd-8d34-ab0ad8c9e17e}" ma:internalName="TaxCatchAll" ma:showField="CatchAllData" ma:web="9f3ad58d-445d-40ba-9cc1-3cc97fa0dc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BA3407-6A3E-49A2-B1E6-74BAF9EA1BD7}">
  <ds:schemaRefs>
    <ds:schemaRef ds:uri="http://schemas.microsoft.com/office/2006/metadata/properties"/>
    <ds:schemaRef ds:uri="http://schemas.microsoft.com/office/infopath/2007/PartnerControls"/>
    <ds:schemaRef ds:uri="95b419f4-261c-4a5d-b742-5f3743c0166a"/>
    <ds:schemaRef ds:uri="9f3ad58d-445d-40ba-9cc1-3cc97fa0dc19"/>
  </ds:schemaRefs>
</ds:datastoreItem>
</file>

<file path=customXml/itemProps2.xml><?xml version="1.0" encoding="utf-8"?>
<ds:datastoreItem xmlns:ds="http://schemas.openxmlformats.org/officeDocument/2006/customXml" ds:itemID="{4D3E5664-2528-4F4A-A7B1-025630D567E2}">
  <ds:schemaRefs>
    <ds:schemaRef ds:uri="http://schemas.microsoft.com/sharepoint/v3/contenttype/forms"/>
  </ds:schemaRefs>
</ds:datastoreItem>
</file>

<file path=customXml/itemProps3.xml><?xml version="1.0" encoding="utf-8"?>
<ds:datastoreItem xmlns:ds="http://schemas.openxmlformats.org/officeDocument/2006/customXml" ds:itemID="{7100BB85-B8D7-4AFC-B88E-BF7D3F6E5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b419f4-261c-4a5d-b742-5f3743c0166a"/>
    <ds:schemaRef ds:uri="9f3ad58d-445d-40ba-9cc1-3cc97fa0dc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3436</Words>
  <Characters>20276</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SMLOUVA O POSKYTOVÁNÍ SLUŽEB</vt:lpstr>
    </vt:vector>
  </TitlesOfParts>
  <Company/>
  <LinksUpToDate>false</LinksUpToDate>
  <CharactersWithSpaces>23665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POSKYTOVÁNÍ SLUŽEB</dc:title>
  <dc:creator>RZ</dc:creator>
  <cp:lastModifiedBy>SPILKOVA</cp:lastModifiedBy>
  <cp:revision>4</cp:revision>
  <cp:lastPrinted>2022-02-27T14:41:00Z</cp:lastPrinted>
  <dcterms:created xsi:type="dcterms:W3CDTF">2022-06-23T04:26:00Z</dcterms:created>
  <dcterms:modified xsi:type="dcterms:W3CDTF">2022-06-23T11:28:00Z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0x010100C82659024F3442418007FBC67063E419</vt:lpwstr>
  </property>
  <property fmtid="{D5CDD505-2E9C-101B-9397-08002B2CF9AE}" pid="3" name="Osoby">
    <vt:lpwstr/>
  </property>
  <property fmtid="{D5CDD505-2E9C-101B-9397-08002B2CF9AE}" pid="4" name="MediaServiceImageTags">
    <vt:lpwstr/>
  </property>
</Properties>
</file>