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EA254F" w14:textId="77777777" w:rsidR="009A517A" w:rsidRDefault="009A517A" w:rsidP="00DC00A4">
      <w:pPr>
        <w:pStyle w:val="Body2"/>
        <w:spacing w:after="0" w:line="276" w:lineRule="auto"/>
        <w:rPr>
          <w:rFonts w:asciiTheme="majorHAnsi" w:hAnsiTheme="majorHAnsi" w:cstheme="majorHAnsi"/>
          <w:b/>
          <w:sz w:val="22"/>
        </w:rPr>
      </w:pPr>
    </w:p>
    <w:p w14:paraId="5F8007AA" w14:textId="4EB6EE8B" w:rsidR="00D21663" w:rsidRPr="00D21663" w:rsidRDefault="00D21663" w:rsidP="00DC00A4">
      <w:pPr>
        <w:pStyle w:val="Body2"/>
        <w:spacing w:after="0" w:line="276" w:lineRule="auto"/>
        <w:rPr>
          <w:rFonts w:asciiTheme="majorHAnsi" w:hAnsiTheme="majorHAnsi" w:cstheme="majorHAnsi"/>
          <w:bCs/>
          <w:sz w:val="22"/>
        </w:rPr>
      </w:pPr>
      <w:r w:rsidRPr="00815E5C">
        <w:rPr>
          <w:rFonts w:asciiTheme="majorHAnsi" w:hAnsiTheme="majorHAnsi" w:cstheme="majorHAnsi"/>
          <w:b/>
          <w:sz w:val="22"/>
        </w:rPr>
        <w:t xml:space="preserve">jméno / název: </w:t>
      </w:r>
      <w:r w:rsidRPr="00D21663">
        <w:rPr>
          <w:rFonts w:asciiTheme="majorHAnsi" w:hAnsiTheme="majorHAnsi" w:cstheme="majorHAnsi"/>
          <w:bCs/>
          <w:sz w:val="22"/>
        </w:rPr>
        <w:t xml:space="preserve">Neslyšící s nadějí, z.s., </w:t>
      </w:r>
    </w:p>
    <w:p w14:paraId="4DB2F1B4" w14:textId="77777777" w:rsidR="00D21663" w:rsidRPr="00D21663" w:rsidRDefault="00D21663" w:rsidP="00DC00A4">
      <w:pPr>
        <w:pStyle w:val="Body2"/>
        <w:spacing w:after="0" w:line="276" w:lineRule="auto"/>
        <w:rPr>
          <w:rFonts w:asciiTheme="majorHAnsi" w:hAnsiTheme="majorHAnsi" w:cstheme="majorHAnsi"/>
          <w:bCs/>
          <w:sz w:val="22"/>
        </w:rPr>
      </w:pPr>
      <w:r w:rsidRPr="00A37B95">
        <w:rPr>
          <w:rFonts w:asciiTheme="majorHAnsi" w:hAnsiTheme="majorHAnsi" w:cstheme="majorHAnsi"/>
          <w:b/>
          <w:sz w:val="22"/>
        </w:rPr>
        <w:t xml:space="preserve">zástupce: </w:t>
      </w:r>
      <w:r w:rsidRPr="00D21663">
        <w:rPr>
          <w:rFonts w:asciiTheme="majorHAnsi" w:hAnsiTheme="majorHAnsi" w:cstheme="majorHAnsi"/>
          <w:bCs/>
          <w:sz w:val="22"/>
        </w:rPr>
        <w:t>Roman Lupoměský - ředitel</w:t>
      </w:r>
    </w:p>
    <w:p w14:paraId="64EF6446" w14:textId="77777777" w:rsidR="00D21663" w:rsidRPr="00A37B95" w:rsidRDefault="00D21663" w:rsidP="00DC00A4">
      <w:pPr>
        <w:pStyle w:val="Body2"/>
        <w:spacing w:after="0" w:line="276" w:lineRule="auto"/>
        <w:rPr>
          <w:rFonts w:asciiTheme="majorHAnsi" w:hAnsiTheme="majorHAnsi" w:cstheme="majorHAnsi"/>
          <w:b/>
          <w:sz w:val="22"/>
        </w:rPr>
      </w:pPr>
      <w:r w:rsidRPr="00D21663">
        <w:rPr>
          <w:rFonts w:asciiTheme="majorHAnsi" w:hAnsiTheme="majorHAnsi" w:cstheme="majorHAnsi"/>
          <w:b/>
          <w:bCs/>
          <w:sz w:val="22"/>
        </w:rPr>
        <w:t>IČO:</w:t>
      </w:r>
      <w:r w:rsidRPr="00965344">
        <w:rPr>
          <w:rFonts w:asciiTheme="majorHAnsi" w:hAnsiTheme="majorHAnsi" w:cstheme="majorHAnsi"/>
          <w:sz w:val="22"/>
        </w:rPr>
        <w:t xml:space="preserve"> </w:t>
      </w:r>
      <w:r w:rsidRPr="00D21663">
        <w:rPr>
          <w:rFonts w:asciiTheme="majorHAnsi" w:hAnsiTheme="majorHAnsi" w:cstheme="majorHAnsi"/>
          <w:bCs/>
          <w:sz w:val="22"/>
        </w:rPr>
        <w:t>22668276</w:t>
      </w:r>
    </w:p>
    <w:p w14:paraId="4EE6C21F" w14:textId="77777777" w:rsidR="00D21663" w:rsidRPr="00965344" w:rsidRDefault="00D21663" w:rsidP="00DC00A4">
      <w:pPr>
        <w:pStyle w:val="Body2"/>
        <w:spacing w:after="0" w:line="276" w:lineRule="auto"/>
        <w:rPr>
          <w:rFonts w:asciiTheme="majorHAnsi" w:hAnsiTheme="majorHAnsi" w:cstheme="majorHAnsi"/>
          <w:sz w:val="22"/>
        </w:rPr>
      </w:pPr>
      <w:r w:rsidRPr="00D21663">
        <w:rPr>
          <w:rFonts w:asciiTheme="majorHAnsi" w:hAnsiTheme="majorHAnsi" w:cstheme="majorHAnsi"/>
          <w:b/>
          <w:bCs/>
          <w:sz w:val="22"/>
        </w:rPr>
        <w:t>sídlo:</w:t>
      </w:r>
      <w:r w:rsidRPr="00A37B95">
        <w:rPr>
          <w:rFonts w:asciiTheme="majorHAnsi" w:hAnsiTheme="majorHAnsi" w:cstheme="majorHAnsi"/>
          <w:sz w:val="22"/>
        </w:rPr>
        <w:t xml:space="preserve"> Na křečku 365, Praha 15, 109 00</w:t>
      </w:r>
      <w:r>
        <w:rPr>
          <w:rFonts w:asciiTheme="majorHAnsi" w:hAnsiTheme="majorHAnsi" w:cstheme="majorHAnsi"/>
          <w:sz w:val="22"/>
        </w:rPr>
        <w:t xml:space="preserve"> </w:t>
      </w:r>
      <w:r w:rsidRPr="00A37B95">
        <w:rPr>
          <w:rFonts w:asciiTheme="majorHAnsi" w:hAnsiTheme="majorHAnsi" w:cstheme="majorHAnsi"/>
          <w:sz w:val="22"/>
        </w:rPr>
        <w:t>Horní Měcholupy</w:t>
      </w:r>
    </w:p>
    <w:p w14:paraId="05B2004C" w14:textId="36E216FC" w:rsidR="00D21663" w:rsidRPr="00965344" w:rsidRDefault="00D21663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(dále </w:t>
      </w:r>
      <w:r>
        <w:rPr>
          <w:rFonts w:asciiTheme="majorHAnsi" w:hAnsiTheme="majorHAnsi" w:cstheme="majorHAnsi"/>
          <w:sz w:val="22"/>
        </w:rPr>
        <w:t>jen jako</w:t>
      </w:r>
      <w:r w:rsidRPr="00965344">
        <w:rPr>
          <w:rFonts w:asciiTheme="majorHAnsi" w:hAnsiTheme="majorHAnsi" w:cstheme="majorHAnsi"/>
          <w:sz w:val="22"/>
        </w:rPr>
        <w:t xml:space="preserve"> „</w:t>
      </w:r>
      <w:r w:rsidRPr="00965344">
        <w:rPr>
          <w:rFonts w:asciiTheme="majorHAnsi" w:hAnsiTheme="majorHAnsi" w:cstheme="majorHAnsi"/>
          <w:b/>
          <w:bCs/>
          <w:sz w:val="22"/>
        </w:rPr>
        <w:t>Objednatel</w:t>
      </w:r>
      <w:r w:rsidRPr="00965344">
        <w:rPr>
          <w:rFonts w:asciiTheme="majorHAnsi" w:hAnsiTheme="majorHAnsi" w:cstheme="majorHAnsi"/>
          <w:sz w:val="22"/>
        </w:rPr>
        <w:t>“</w:t>
      </w:r>
      <w:r>
        <w:rPr>
          <w:rFonts w:asciiTheme="majorHAnsi" w:hAnsiTheme="majorHAnsi" w:cstheme="majorHAnsi"/>
          <w:sz w:val="22"/>
        </w:rPr>
        <w:t xml:space="preserve"> na straně jedné</w:t>
      </w:r>
      <w:r w:rsidRPr="00965344">
        <w:rPr>
          <w:rFonts w:asciiTheme="majorHAnsi" w:hAnsiTheme="majorHAnsi" w:cstheme="majorHAnsi"/>
          <w:sz w:val="22"/>
        </w:rPr>
        <w:t>)</w:t>
      </w:r>
    </w:p>
    <w:p w14:paraId="424F7C93" w14:textId="7E6AE658" w:rsidR="00D21663" w:rsidRPr="00D21663" w:rsidRDefault="00D21663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D21663">
        <w:rPr>
          <w:rFonts w:asciiTheme="majorHAnsi" w:hAnsiTheme="majorHAnsi" w:cstheme="majorHAnsi"/>
          <w:sz w:val="22"/>
        </w:rPr>
        <w:t>a</w:t>
      </w:r>
    </w:p>
    <w:p w14:paraId="1FD36DAD" w14:textId="6ACDE45E" w:rsidR="001A37BF" w:rsidRPr="00965344" w:rsidRDefault="00965344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D21663">
        <w:rPr>
          <w:rFonts w:asciiTheme="majorHAnsi" w:hAnsiTheme="majorHAnsi" w:cstheme="majorHAnsi"/>
          <w:b/>
          <w:bCs/>
          <w:sz w:val="22"/>
        </w:rPr>
        <w:t>j</w:t>
      </w:r>
      <w:r w:rsidR="002D7C07" w:rsidRPr="00D21663">
        <w:rPr>
          <w:rFonts w:asciiTheme="majorHAnsi" w:hAnsiTheme="majorHAnsi" w:cstheme="majorHAnsi"/>
          <w:b/>
          <w:bCs/>
          <w:sz w:val="22"/>
        </w:rPr>
        <w:t>méno</w:t>
      </w:r>
      <w:r w:rsidRPr="00D21663">
        <w:rPr>
          <w:rFonts w:asciiTheme="majorHAnsi" w:hAnsiTheme="majorHAnsi" w:cstheme="majorHAnsi"/>
          <w:b/>
          <w:bCs/>
          <w:sz w:val="22"/>
        </w:rPr>
        <w:t xml:space="preserve"> / název</w:t>
      </w:r>
      <w:r w:rsidR="002D7C07" w:rsidRPr="00D21663">
        <w:rPr>
          <w:rFonts w:asciiTheme="majorHAnsi" w:hAnsiTheme="majorHAnsi" w:cstheme="majorHAnsi"/>
          <w:b/>
          <w:bCs/>
          <w:sz w:val="22"/>
        </w:rPr>
        <w:t>:</w:t>
      </w:r>
      <w:r w:rsidR="002D7C07" w:rsidRPr="00965344">
        <w:rPr>
          <w:rFonts w:asciiTheme="majorHAnsi" w:hAnsiTheme="majorHAnsi" w:cstheme="majorHAnsi"/>
          <w:sz w:val="22"/>
        </w:rPr>
        <w:t xml:space="preserve"> </w:t>
      </w:r>
      <w:r w:rsidR="009A517A">
        <w:rPr>
          <w:rFonts w:asciiTheme="majorHAnsi" w:hAnsiTheme="majorHAnsi" w:cstheme="majorHAnsi"/>
          <w:sz w:val="22"/>
        </w:rPr>
        <w:t>Masarykova univerzita, Teiresiás – Středisko pro pomoc studentům se specifickými nároky</w:t>
      </w:r>
    </w:p>
    <w:p w14:paraId="0D234457" w14:textId="197EEC29" w:rsidR="001A37BF" w:rsidRPr="00965344" w:rsidRDefault="002D7C07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D21663">
        <w:rPr>
          <w:rFonts w:asciiTheme="majorHAnsi" w:hAnsiTheme="majorHAnsi" w:cstheme="majorHAnsi"/>
          <w:b/>
          <w:bCs/>
          <w:sz w:val="22"/>
        </w:rPr>
        <w:t>IČO:</w:t>
      </w:r>
      <w:r w:rsidRPr="00965344">
        <w:rPr>
          <w:rFonts w:asciiTheme="majorHAnsi" w:hAnsiTheme="majorHAnsi" w:cstheme="majorHAnsi"/>
          <w:sz w:val="22"/>
        </w:rPr>
        <w:t xml:space="preserve"> </w:t>
      </w:r>
      <w:r w:rsidR="009A517A">
        <w:rPr>
          <w:rFonts w:asciiTheme="majorHAnsi" w:hAnsiTheme="majorHAnsi" w:cstheme="majorHAnsi"/>
          <w:sz w:val="22"/>
        </w:rPr>
        <w:t>00216224</w:t>
      </w:r>
    </w:p>
    <w:p w14:paraId="1D0183D1" w14:textId="10B10AF0" w:rsidR="001A37BF" w:rsidRPr="00965344" w:rsidRDefault="00965344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D21663">
        <w:rPr>
          <w:rFonts w:asciiTheme="majorHAnsi" w:hAnsiTheme="majorHAnsi" w:cstheme="majorHAnsi"/>
          <w:b/>
          <w:bCs/>
          <w:sz w:val="22"/>
        </w:rPr>
        <w:t>sídlo</w:t>
      </w:r>
      <w:r w:rsidR="002D7C07" w:rsidRPr="00D21663">
        <w:rPr>
          <w:rFonts w:asciiTheme="majorHAnsi" w:hAnsiTheme="majorHAnsi" w:cstheme="majorHAnsi"/>
          <w:b/>
          <w:bCs/>
          <w:sz w:val="22"/>
        </w:rPr>
        <w:t>:</w:t>
      </w:r>
      <w:r w:rsidR="002D7C07" w:rsidRPr="00965344">
        <w:rPr>
          <w:rFonts w:asciiTheme="majorHAnsi" w:hAnsiTheme="majorHAnsi" w:cstheme="majorHAnsi"/>
          <w:sz w:val="22"/>
        </w:rPr>
        <w:t xml:space="preserve"> </w:t>
      </w:r>
      <w:r w:rsidR="009A517A">
        <w:rPr>
          <w:rFonts w:asciiTheme="majorHAnsi" w:hAnsiTheme="majorHAnsi" w:cstheme="majorHAnsi"/>
          <w:sz w:val="22"/>
        </w:rPr>
        <w:t>Žerotínovo náměstí 9, 601 77 Brno</w:t>
      </w:r>
    </w:p>
    <w:p w14:paraId="5E2AA3F8" w14:textId="66086FA0" w:rsidR="001A37BF" w:rsidRPr="00965344" w:rsidRDefault="002D7C07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(dále </w:t>
      </w:r>
      <w:r w:rsidR="00D21663">
        <w:rPr>
          <w:rFonts w:asciiTheme="majorHAnsi" w:hAnsiTheme="majorHAnsi" w:cstheme="majorHAnsi"/>
          <w:sz w:val="22"/>
        </w:rPr>
        <w:t xml:space="preserve">jen </w:t>
      </w:r>
      <w:r w:rsidRPr="00965344">
        <w:rPr>
          <w:rFonts w:asciiTheme="majorHAnsi" w:hAnsiTheme="majorHAnsi" w:cstheme="majorHAnsi"/>
          <w:sz w:val="22"/>
        </w:rPr>
        <w:t>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</w:t>
      </w:r>
      <w:r w:rsidR="00D21663">
        <w:rPr>
          <w:rFonts w:asciiTheme="majorHAnsi" w:hAnsiTheme="majorHAnsi" w:cstheme="majorHAnsi"/>
          <w:sz w:val="22"/>
        </w:rPr>
        <w:t xml:space="preserve"> na straně druhé</w:t>
      </w:r>
      <w:r w:rsidRPr="00965344">
        <w:rPr>
          <w:rFonts w:asciiTheme="majorHAnsi" w:hAnsiTheme="majorHAnsi" w:cstheme="majorHAnsi"/>
          <w:sz w:val="22"/>
        </w:rPr>
        <w:t>)</w:t>
      </w:r>
    </w:p>
    <w:p w14:paraId="0E67907B" w14:textId="5017459F" w:rsidR="001A37BF" w:rsidRDefault="002D7C07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27D6C100" w14:textId="77777777" w:rsidR="00D21663" w:rsidRDefault="00D21663" w:rsidP="00DC00A4">
      <w:pPr>
        <w:pStyle w:val="Body2"/>
        <w:spacing w:before="120" w:after="0" w:line="276" w:lineRule="auto"/>
        <w:rPr>
          <w:rFonts w:asciiTheme="majorHAnsi" w:hAnsiTheme="majorHAnsi" w:cstheme="majorHAnsi"/>
          <w:sz w:val="22"/>
        </w:rPr>
      </w:pPr>
    </w:p>
    <w:p w14:paraId="6165F881" w14:textId="352C1C90" w:rsidR="00D21663" w:rsidRPr="003E3CA7" w:rsidRDefault="00D21663" w:rsidP="00DC00A4">
      <w:pPr>
        <w:pStyle w:val="Body2"/>
        <w:spacing w:before="120" w:after="0" w:line="276" w:lineRule="auto"/>
        <w:jc w:val="center"/>
        <w:rPr>
          <w:rFonts w:asciiTheme="majorHAnsi" w:hAnsiTheme="majorHAnsi" w:cstheme="majorHAnsi"/>
          <w:i/>
          <w:iCs/>
          <w:sz w:val="22"/>
        </w:rPr>
      </w:pPr>
      <w:r w:rsidRPr="003E3CA7">
        <w:rPr>
          <w:rFonts w:asciiTheme="majorHAnsi" w:hAnsiTheme="majorHAnsi" w:cstheme="majorHAnsi"/>
          <w:i/>
          <w:iCs/>
          <w:sz w:val="22"/>
        </w:rPr>
        <w:t>uzavírají níže uvedeného dne, měsíce a roku podle § 2586 a násl. zákona č. 89/2012 Sb., občanský zákoník, ve znění pozdějších předpisů, tuto</w:t>
      </w:r>
    </w:p>
    <w:p w14:paraId="6422DACC" w14:textId="77777777" w:rsidR="00D21663" w:rsidRPr="00D21663" w:rsidRDefault="00D21663" w:rsidP="00DC00A4">
      <w:pPr>
        <w:pStyle w:val="Body2"/>
        <w:spacing w:before="120" w:after="0" w:line="276" w:lineRule="auto"/>
        <w:jc w:val="center"/>
        <w:rPr>
          <w:rFonts w:asciiTheme="majorHAnsi" w:hAnsiTheme="majorHAnsi" w:cstheme="majorHAnsi"/>
          <w:sz w:val="30"/>
          <w:szCs w:val="30"/>
        </w:rPr>
      </w:pPr>
      <w:r w:rsidRPr="00D21663">
        <w:rPr>
          <w:rFonts w:asciiTheme="majorHAnsi" w:hAnsiTheme="majorHAnsi" w:cstheme="majorHAnsi"/>
          <w:b/>
          <w:bCs/>
          <w:sz w:val="30"/>
          <w:szCs w:val="30"/>
        </w:rPr>
        <w:t>Smlouvu o dílo</w:t>
      </w:r>
    </w:p>
    <w:p w14:paraId="312C62BF" w14:textId="2830A0B9" w:rsidR="00D21663" w:rsidRDefault="00D21663" w:rsidP="00DC00A4">
      <w:pPr>
        <w:pStyle w:val="Body2"/>
        <w:spacing w:before="120" w:after="0" w:line="276" w:lineRule="auto"/>
        <w:jc w:val="center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(dále jen „</w:t>
      </w:r>
      <w:r w:rsidRPr="00D21663">
        <w:rPr>
          <w:rFonts w:asciiTheme="majorHAnsi" w:hAnsiTheme="majorHAnsi" w:cstheme="majorHAnsi"/>
          <w:b/>
          <w:bCs/>
          <w:sz w:val="22"/>
        </w:rPr>
        <w:t>Smlouva</w:t>
      </w:r>
      <w:r>
        <w:rPr>
          <w:rFonts w:asciiTheme="majorHAnsi" w:hAnsiTheme="majorHAnsi" w:cstheme="majorHAnsi"/>
          <w:sz w:val="22"/>
        </w:rPr>
        <w:t>“)</w:t>
      </w:r>
    </w:p>
    <w:p w14:paraId="6C92A029" w14:textId="77777777" w:rsidR="00D21663" w:rsidRPr="00A37B95" w:rsidRDefault="00D21663" w:rsidP="00DC00A4">
      <w:pPr>
        <w:pStyle w:val="Body2"/>
        <w:spacing w:before="120" w:after="0" w:line="276" w:lineRule="auto"/>
        <w:jc w:val="center"/>
        <w:rPr>
          <w:rFonts w:asciiTheme="majorHAnsi" w:hAnsiTheme="majorHAnsi" w:cstheme="majorHAnsi"/>
          <w:sz w:val="22"/>
        </w:rPr>
      </w:pPr>
    </w:p>
    <w:p w14:paraId="0FD23405" w14:textId="77777777" w:rsidR="00D21663" w:rsidRDefault="00D21663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bCs/>
          <w:sz w:val="22"/>
        </w:rPr>
      </w:pPr>
      <w:bookmarkStart w:id="0" w:name="bookmark-name-323_1"/>
      <w:bookmarkEnd w:id="0"/>
      <w:r>
        <w:rPr>
          <w:rFonts w:asciiTheme="majorHAnsi" w:hAnsiTheme="majorHAnsi" w:cstheme="majorHAnsi"/>
          <w:bCs/>
          <w:sz w:val="22"/>
        </w:rPr>
        <w:t>I.</w:t>
      </w:r>
    </w:p>
    <w:p w14:paraId="361E784E" w14:textId="25498078" w:rsidR="001A37BF" w:rsidRPr="00965344" w:rsidRDefault="00965344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15B1E8B6" w14:textId="422A3448" w:rsidR="006440D6" w:rsidRDefault="006440D6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B23DF0">
        <w:rPr>
          <w:rFonts w:asciiTheme="majorHAnsi" w:hAnsiTheme="majorHAnsi" w:cstheme="majorHAnsi"/>
          <w:b/>
          <w:bCs/>
          <w:sz w:val="22"/>
        </w:rPr>
        <w:t>I.I.</w:t>
      </w:r>
      <w:r>
        <w:rPr>
          <w:rFonts w:asciiTheme="majorHAnsi" w:hAnsiTheme="majorHAnsi" w:cstheme="majorHAnsi"/>
          <w:sz w:val="22"/>
        </w:rPr>
        <w:t xml:space="preserve"> </w:t>
      </w:r>
      <w:r w:rsidR="00D21663">
        <w:rPr>
          <w:rFonts w:asciiTheme="majorHAnsi" w:hAnsiTheme="majorHAnsi" w:cstheme="majorHAnsi"/>
          <w:sz w:val="22"/>
        </w:rPr>
        <w:t>Zhotovitel se touto smlouvou zavazuje provést na svůj náklad a nebezpečí pro objednatele za podmínek níže uvedených dílo</w:t>
      </w:r>
      <w:r>
        <w:rPr>
          <w:rFonts w:asciiTheme="majorHAnsi" w:hAnsiTheme="majorHAnsi" w:cstheme="majorHAnsi"/>
          <w:sz w:val="22"/>
        </w:rPr>
        <w:t xml:space="preserve">: </w:t>
      </w:r>
      <w:r w:rsidRPr="006440D6">
        <w:rPr>
          <w:rFonts w:asciiTheme="majorHAnsi" w:hAnsiTheme="majorHAnsi" w:cstheme="majorHAnsi"/>
          <w:b/>
          <w:bCs/>
          <w:sz w:val="22"/>
        </w:rPr>
        <w:t xml:space="preserve">překlad publikace </w:t>
      </w:r>
      <w:r w:rsidR="00DE10C4">
        <w:rPr>
          <w:rFonts w:asciiTheme="majorHAnsi" w:hAnsiTheme="majorHAnsi" w:cstheme="majorHAnsi"/>
          <w:b/>
          <w:bCs/>
          <w:sz w:val="22"/>
        </w:rPr>
        <w:t>Svět, který chceme: Budoucnost pro všechny: Cíle udržitelného rozvoje: Průvodce pro děti, vyd. Informační centrum OSN v Praze, 2015,</w:t>
      </w:r>
      <w:r w:rsidRPr="006440D6">
        <w:rPr>
          <w:rFonts w:asciiTheme="majorHAnsi" w:hAnsiTheme="majorHAnsi" w:cstheme="majorHAnsi"/>
          <w:b/>
          <w:bCs/>
          <w:sz w:val="22"/>
        </w:rPr>
        <w:t xml:space="preserve"> do</w:t>
      </w:r>
      <w:r w:rsidR="00DE10C4">
        <w:rPr>
          <w:rFonts w:asciiTheme="majorHAnsi" w:hAnsiTheme="majorHAnsi" w:cstheme="majorHAnsi"/>
          <w:b/>
          <w:bCs/>
          <w:sz w:val="22"/>
        </w:rPr>
        <w:t xml:space="preserve"> českého znakového jazyka</w:t>
      </w:r>
      <w:r w:rsidRPr="006440D6">
        <w:rPr>
          <w:rFonts w:asciiTheme="majorHAnsi" w:hAnsiTheme="majorHAnsi" w:cstheme="majorHAnsi"/>
          <w:b/>
          <w:bCs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(dále jen jako „</w:t>
      </w:r>
      <w:r w:rsidRPr="006440D6">
        <w:rPr>
          <w:rFonts w:asciiTheme="majorHAnsi" w:hAnsiTheme="majorHAnsi" w:cstheme="majorHAnsi"/>
          <w:b/>
          <w:bCs/>
          <w:sz w:val="22"/>
        </w:rPr>
        <w:t>Dílo</w:t>
      </w:r>
      <w:r>
        <w:rPr>
          <w:rFonts w:asciiTheme="majorHAnsi" w:hAnsiTheme="majorHAnsi" w:cstheme="majorHAnsi"/>
          <w:sz w:val="22"/>
        </w:rPr>
        <w:t>“).</w:t>
      </w:r>
    </w:p>
    <w:p w14:paraId="4CF7109D" w14:textId="4D87C58C" w:rsidR="006440D6" w:rsidRDefault="006440D6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I.II.</w:t>
      </w:r>
      <w:r>
        <w:rPr>
          <w:rFonts w:asciiTheme="majorHAnsi" w:hAnsiTheme="majorHAnsi" w:cstheme="majorHAnsi"/>
          <w:sz w:val="22"/>
        </w:rPr>
        <w:t xml:space="preserve"> Objednatel se zavazuje Dílo převzít a zaplatit za něj Zhotoviteli sjednanou cenu za podmínek uvedených v čl. I</w:t>
      </w:r>
      <w:r w:rsidR="00D140D1">
        <w:rPr>
          <w:rFonts w:asciiTheme="majorHAnsi" w:hAnsiTheme="majorHAnsi" w:cstheme="majorHAnsi"/>
          <w:sz w:val="22"/>
        </w:rPr>
        <w:t>V</w:t>
      </w:r>
      <w:r>
        <w:rPr>
          <w:rFonts w:asciiTheme="majorHAnsi" w:hAnsiTheme="majorHAnsi" w:cstheme="majorHAnsi"/>
          <w:sz w:val="22"/>
        </w:rPr>
        <w:t xml:space="preserve"> této Smlouvy.</w:t>
      </w:r>
    </w:p>
    <w:p w14:paraId="23092C32" w14:textId="14F11CDC" w:rsidR="006440D6" w:rsidRPr="006440D6" w:rsidRDefault="006440D6" w:rsidP="00DC00A4">
      <w:pPr>
        <w:pStyle w:val="Level2"/>
        <w:spacing w:before="120" w:after="0" w:line="276" w:lineRule="auto"/>
        <w:jc w:val="center"/>
        <w:outlineLvl w:val="2"/>
        <w:rPr>
          <w:rFonts w:asciiTheme="majorHAnsi" w:hAnsiTheme="majorHAnsi" w:cstheme="majorHAnsi"/>
          <w:b/>
          <w:bCs/>
          <w:sz w:val="22"/>
        </w:rPr>
      </w:pPr>
      <w:r w:rsidRPr="006440D6">
        <w:rPr>
          <w:rFonts w:asciiTheme="majorHAnsi" w:hAnsiTheme="majorHAnsi" w:cstheme="majorHAnsi"/>
          <w:b/>
          <w:bCs/>
          <w:sz w:val="22"/>
        </w:rPr>
        <w:t>II.</w:t>
      </w:r>
    </w:p>
    <w:p w14:paraId="00ECD454" w14:textId="3424C51D" w:rsidR="006440D6" w:rsidRPr="006440D6" w:rsidRDefault="006440D6" w:rsidP="00DC00A4">
      <w:pPr>
        <w:pStyle w:val="Level2"/>
        <w:spacing w:before="120" w:after="0" w:line="276" w:lineRule="auto"/>
        <w:jc w:val="center"/>
        <w:outlineLvl w:val="2"/>
        <w:rPr>
          <w:rFonts w:asciiTheme="majorHAnsi" w:hAnsiTheme="majorHAnsi" w:cstheme="majorHAnsi"/>
          <w:b/>
          <w:bCs/>
          <w:sz w:val="22"/>
        </w:rPr>
      </w:pPr>
      <w:r w:rsidRPr="006440D6">
        <w:rPr>
          <w:rFonts w:asciiTheme="majorHAnsi" w:hAnsiTheme="majorHAnsi" w:cstheme="majorHAnsi"/>
          <w:b/>
          <w:bCs/>
          <w:sz w:val="22"/>
        </w:rPr>
        <w:t>Termín zhotovení díla</w:t>
      </w:r>
    </w:p>
    <w:p w14:paraId="01AAC8B3" w14:textId="6C1320E6" w:rsidR="006440D6" w:rsidRDefault="006440D6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II.I.</w:t>
      </w:r>
      <w:r>
        <w:rPr>
          <w:rFonts w:asciiTheme="majorHAnsi" w:hAnsiTheme="majorHAnsi" w:cstheme="majorHAnsi"/>
          <w:sz w:val="22"/>
        </w:rPr>
        <w:t xml:space="preserve"> Smluvní strany se dohodly, že Dílo bude Zhotovitelem provedeno nejpozději do </w:t>
      </w:r>
      <w:r w:rsidRPr="00D140D1">
        <w:rPr>
          <w:rFonts w:asciiTheme="majorHAnsi" w:hAnsiTheme="majorHAnsi" w:cstheme="majorHAnsi"/>
          <w:b/>
          <w:bCs/>
          <w:sz w:val="22"/>
        </w:rPr>
        <w:t>31. 8. 2022</w:t>
      </w:r>
      <w:r>
        <w:rPr>
          <w:rFonts w:asciiTheme="majorHAnsi" w:hAnsiTheme="majorHAnsi" w:cstheme="majorHAnsi"/>
          <w:sz w:val="22"/>
        </w:rPr>
        <w:t>.</w:t>
      </w:r>
    </w:p>
    <w:p w14:paraId="31B69EA5" w14:textId="741F7073" w:rsidR="008A5B14" w:rsidRPr="00516C00" w:rsidRDefault="006440D6" w:rsidP="00516C00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II.II.</w:t>
      </w:r>
      <w:r>
        <w:rPr>
          <w:rFonts w:asciiTheme="majorHAnsi" w:hAnsiTheme="majorHAnsi" w:cstheme="majorHAnsi"/>
          <w:sz w:val="22"/>
        </w:rPr>
        <w:t xml:space="preserve"> Objednatel předal při podpisu smlouvy následující věci určené k provedení díla:</w:t>
      </w:r>
      <w:r w:rsidR="00516C00">
        <w:rPr>
          <w:rFonts w:asciiTheme="majorHAnsi" w:hAnsiTheme="majorHAnsi" w:cstheme="majorHAnsi"/>
          <w:sz w:val="22"/>
        </w:rPr>
        <w:t xml:space="preserve"> publikace je k dispozici online na adrese </w:t>
      </w:r>
      <w:r w:rsidR="00516C00" w:rsidRPr="00516C00">
        <w:rPr>
          <w:rFonts w:asciiTheme="majorHAnsi" w:hAnsiTheme="majorHAnsi" w:cstheme="majorHAnsi"/>
          <w:sz w:val="22"/>
        </w:rPr>
        <w:t>https://www.osn.cz/wp-content/uploads/sdgs_pro_deti_4-1.pdf</w:t>
      </w:r>
      <w:r w:rsidR="00516C00">
        <w:rPr>
          <w:rFonts w:asciiTheme="majorHAnsi" w:hAnsiTheme="majorHAnsi" w:cstheme="majorHAnsi"/>
          <w:sz w:val="22"/>
        </w:rPr>
        <w:t>.</w:t>
      </w:r>
      <w:r w:rsidR="008A5B14">
        <w:rPr>
          <w:rFonts w:asciiTheme="majorHAnsi" w:hAnsiTheme="majorHAnsi" w:cstheme="majorHAnsi"/>
          <w:bCs/>
          <w:sz w:val="22"/>
        </w:rPr>
        <w:br w:type="page"/>
      </w:r>
    </w:p>
    <w:p w14:paraId="4BA8E6AF" w14:textId="0D50E110" w:rsidR="00D140D1" w:rsidRDefault="00D140D1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lastRenderedPageBreak/>
        <w:t>III.</w:t>
      </w:r>
    </w:p>
    <w:p w14:paraId="44EDE9F6" w14:textId="01066317" w:rsidR="00D140D1" w:rsidRDefault="00D140D1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Cena Díla a způsob úhrady</w:t>
      </w:r>
    </w:p>
    <w:p w14:paraId="6D140CB8" w14:textId="7946D8B1" w:rsidR="00D140D1" w:rsidRDefault="00D140D1" w:rsidP="00DC00A4">
      <w:pPr>
        <w:pStyle w:val="Level1"/>
        <w:spacing w:before="120" w:after="0" w:line="276" w:lineRule="auto"/>
        <w:outlineLvl w:val="1"/>
        <w:rPr>
          <w:rFonts w:asciiTheme="majorHAnsi" w:hAnsiTheme="majorHAnsi" w:cstheme="majorHAnsi"/>
          <w:b w:val="0"/>
          <w:sz w:val="22"/>
        </w:rPr>
      </w:pPr>
      <w:r w:rsidRPr="00B23DF0">
        <w:rPr>
          <w:rFonts w:asciiTheme="majorHAnsi" w:hAnsiTheme="majorHAnsi" w:cstheme="majorHAnsi"/>
          <w:bCs/>
          <w:sz w:val="22"/>
        </w:rPr>
        <w:t>III.I.</w:t>
      </w:r>
      <w:r>
        <w:rPr>
          <w:rFonts w:asciiTheme="majorHAnsi" w:hAnsiTheme="majorHAnsi" w:cstheme="majorHAnsi"/>
          <w:b w:val="0"/>
          <w:sz w:val="22"/>
        </w:rPr>
        <w:t xml:space="preserve"> Cena za provedení Díla je určena ve formě rozpočtu, a to ve výši </w:t>
      </w:r>
      <w:r w:rsidRPr="0078381E">
        <w:rPr>
          <w:rFonts w:asciiTheme="majorHAnsi" w:hAnsiTheme="majorHAnsi" w:cstheme="majorHAnsi"/>
          <w:bCs/>
          <w:sz w:val="22"/>
        </w:rPr>
        <w:t>180 000 Kč</w:t>
      </w:r>
      <w:r>
        <w:rPr>
          <w:rFonts w:asciiTheme="majorHAnsi" w:hAnsiTheme="majorHAnsi" w:cstheme="majorHAnsi"/>
          <w:b w:val="0"/>
          <w:sz w:val="22"/>
        </w:rPr>
        <w:t xml:space="preserve"> (</w:t>
      </w:r>
      <w:r w:rsidRPr="00D140D1">
        <w:rPr>
          <w:rFonts w:asciiTheme="majorHAnsi" w:hAnsiTheme="majorHAnsi" w:cstheme="majorHAnsi"/>
          <w:b w:val="0"/>
          <w:sz w:val="22"/>
        </w:rPr>
        <w:t>jedno sto osmdesát tisíc korun českých</w:t>
      </w:r>
      <w:r>
        <w:rPr>
          <w:rFonts w:asciiTheme="majorHAnsi" w:hAnsiTheme="majorHAnsi" w:cstheme="majorHAnsi"/>
          <w:b w:val="0"/>
          <w:sz w:val="22"/>
        </w:rPr>
        <w:t>).</w:t>
      </w:r>
    </w:p>
    <w:p w14:paraId="5E8FC2D0" w14:textId="66467930" w:rsidR="00D140D1" w:rsidRDefault="00D140D1" w:rsidP="00DC00A4">
      <w:pPr>
        <w:pStyle w:val="Level1"/>
        <w:spacing w:before="120" w:after="0" w:line="276" w:lineRule="auto"/>
        <w:outlineLvl w:val="1"/>
        <w:rPr>
          <w:rFonts w:asciiTheme="majorHAnsi" w:hAnsiTheme="majorHAnsi" w:cstheme="majorHAnsi"/>
          <w:b w:val="0"/>
          <w:sz w:val="22"/>
        </w:rPr>
      </w:pPr>
      <w:r w:rsidRPr="00B23DF0">
        <w:rPr>
          <w:rFonts w:asciiTheme="majorHAnsi" w:hAnsiTheme="majorHAnsi" w:cstheme="majorHAnsi"/>
          <w:bCs/>
          <w:sz w:val="22"/>
        </w:rPr>
        <w:t>III.II.</w:t>
      </w:r>
      <w:r>
        <w:rPr>
          <w:rFonts w:asciiTheme="majorHAnsi" w:hAnsiTheme="majorHAnsi" w:cstheme="majorHAnsi"/>
          <w:b w:val="0"/>
          <w:sz w:val="22"/>
        </w:rPr>
        <w:t xml:space="preserve"> Objednatel se zavazuje zaplatit cenu za provedení díla ve třech platbách v měsících červenec 2022, srpen 2022 a září 2022. Platby budou provedeny na základě faktur Zhotovitele. Celková částka všech těchto faktur odpovídá sjednané cen</w:t>
      </w:r>
      <w:r w:rsidR="00DE10C4">
        <w:rPr>
          <w:rFonts w:asciiTheme="majorHAnsi" w:hAnsiTheme="majorHAnsi" w:cstheme="majorHAnsi"/>
          <w:b w:val="0"/>
          <w:sz w:val="22"/>
        </w:rPr>
        <w:t>ě</w:t>
      </w:r>
      <w:r>
        <w:rPr>
          <w:rFonts w:asciiTheme="majorHAnsi" w:hAnsiTheme="majorHAnsi" w:cstheme="majorHAnsi"/>
          <w:b w:val="0"/>
          <w:sz w:val="22"/>
        </w:rPr>
        <w:t xml:space="preserve"> za provedení Díla uvedené v čl. III.I. Smlouvy.</w:t>
      </w:r>
    </w:p>
    <w:p w14:paraId="3341520E" w14:textId="059202F3" w:rsidR="00D140D1" w:rsidRPr="00F336C9" w:rsidRDefault="00D140D1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III.III.</w:t>
      </w:r>
      <w:r>
        <w:rPr>
          <w:rFonts w:asciiTheme="majorHAnsi" w:hAnsiTheme="majorHAnsi" w:cstheme="majorHAnsi"/>
          <w:sz w:val="22"/>
        </w:rPr>
        <w:t xml:space="preserve"> </w:t>
      </w:r>
      <w:r w:rsidRPr="00815E5C">
        <w:rPr>
          <w:rFonts w:asciiTheme="majorHAnsi" w:hAnsiTheme="majorHAnsi" w:cstheme="majorHAnsi"/>
          <w:sz w:val="22"/>
        </w:rPr>
        <w:t>Zaplacením ceny za provedení díla nebo jakékoliv její části se rozumí připsání celé příslušné částky na bankovní účet Zhotovitele.</w:t>
      </w:r>
    </w:p>
    <w:p w14:paraId="779BAD46" w14:textId="18385A9B" w:rsidR="006440D6" w:rsidRDefault="00D140D1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 xml:space="preserve"> </w:t>
      </w:r>
      <w:r w:rsidR="006440D6">
        <w:rPr>
          <w:rFonts w:asciiTheme="majorHAnsi" w:hAnsiTheme="majorHAnsi" w:cstheme="majorHAnsi"/>
          <w:bCs/>
          <w:sz w:val="22"/>
        </w:rPr>
        <w:t>I</w:t>
      </w:r>
      <w:r>
        <w:rPr>
          <w:rFonts w:asciiTheme="majorHAnsi" w:hAnsiTheme="majorHAnsi" w:cstheme="majorHAnsi"/>
          <w:bCs/>
          <w:sz w:val="22"/>
        </w:rPr>
        <w:t>V</w:t>
      </w:r>
      <w:r w:rsidR="006440D6">
        <w:rPr>
          <w:rFonts w:asciiTheme="majorHAnsi" w:hAnsiTheme="majorHAnsi" w:cstheme="majorHAnsi"/>
          <w:bCs/>
          <w:sz w:val="22"/>
        </w:rPr>
        <w:t>.</w:t>
      </w:r>
    </w:p>
    <w:p w14:paraId="40322F07" w14:textId="2B159FAE" w:rsidR="001A37BF" w:rsidRPr="00965344" w:rsidRDefault="00965344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14:paraId="40AEDE1B" w14:textId="44574E05" w:rsidR="006440D6" w:rsidRDefault="006440D6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bookmarkStart w:id="2" w:name="bookmark-name-342_3.1"/>
      <w:bookmarkEnd w:id="2"/>
      <w:r w:rsidRPr="00B23DF0">
        <w:rPr>
          <w:rFonts w:asciiTheme="majorHAnsi" w:hAnsiTheme="majorHAnsi" w:cstheme="majorHAnsi"/>
          <w:b/>
          <w:bCs/>
          <w:sz w:val="22"/>
        </w:rPr>
        <w:t>I</w:t>
      </w:r>
      <w:r w:rsidR="00D140D1" w:rsidRPr="00B23DF0">
        <w:rPr>
          <w:rFonts w:asciiTheme="majorHAnsi" w:hAnsiTheme="majorHAnsi" w:cstheme="majorHAnsi"/>
          <w:b/>
          <w:bCs/>
          <w:sz w:val="22"/>
        </w:rPr>
        <w:t>V</w:t>
      </w:r>
      <w:r w:rsidRPr="00B23DF0">
        <w:rPr>
          <w:rFonts w:asciiTheme="majorHAnsi" w:hAnsiTheme="majorHAnsi" w:cstheme="majorHAnsi"/>
          <w:b/>
          <w:bCs/>
          <w:sz w:val="22"/>
        </w:rPr>
        <w:t>.I.</w:t>
      </w:r>
      <w:r>
        <w:rPr>
          <w:rFonts w:asciiTheme="majorHAnsi" w:hAnsiTheme="majorHAnsi" w:cstheme="majorHAnsi"/>
          <w:sz w:val="22"/>
        </w:rPr>
        <w:t xml:space="preserve"> </w:t>
      </w:r>
      <w:r w:rsidR="00D140D1">
        <w:rPr>
          <w:rFonts w:asciiTheme="majorHAnsi" w:hAnsiTheme="majorHAnsi" w:cstheme="majorHAnsi"/>
          <w:sz w:val="22"/>
        </w:rPr>
        <w:t>Zhotovitel má právo požadovat během provádění Díla přiměřenou část náhrady nákladů s přihlédnutím k vynaloženým nákladům.</w:t>
      </w:r>
    </w:p>
    <w:p w14:paraId="6042FD6D" w14:textId="2842F057" w:rsidR="00965344" w:rsidRDefault="00B23DF0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IV.II.</w:t>
      </w:r>
      <w:r>
        <w:rPr>
          <w:rFonts w:asciiTheme="majorHAnsi" w:hAnsiTheme="majorHAnsi" w:cstheme="majorHAnsi"/>
          <w:sz w:val="22"/>
        </w:rPr>
        <w:t xml:space="preserve"> Zhotovitel má právo přenechat provádění Díla třetím osobám, zejména subdodavatelům.</w:t>
      </w:r>
    </w:p>
    <w:p w14:paraId="2B0B07C2" w14:textId="653DACA6" w:rsidR="00B23DF0" w:rsidRDefault="00B23DF0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IV.III.</w:t>
      </w:r>
      <w:r>
        <w:rPr>
          <w:rFonts w:asciiTheme="majorHAnsi" w:hAnsiTheme="majorHAnsi" w:cstheme="majorHAnsi"/>
          <w:sz w:val="22"/>
        </w:rPr>
        <w:t xml:space="preserve"> Objednatel se zavazuje zajistit Zhotoviteli přístup a vhodné podmínky nezbytné pro řádné provádění Díla.</w:t>
      </w:r>
    </w:p>
    <w:p w14:paraId="0A153AB8" w14:textId="4A9E2685" w:rsidR="008A5B14" w:rsidRDefault="008A5B14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IV.I</w:t>
      </w:r>
      <w:r w:rsidR="00516C00">
        <w:rPr>
          <w:rFonts w:asciiTheme="majorHAnsi" w:hAnsiTheme="majorHAnsi" w:cstheme="majorHAnsi"/>
          <w:b/>
          <w:bCs/>
          <w:sz w:val="22"/>
        </w:rPr>
        <w:t>V</w:t>
      </w:r>
      <w:r w:rsidRPr="00B23DF0">
        <w:rPr>
          <w:rFonts w:asciiTheme="majorHAnsi" w:hAnsiTheme="majorHAnsi" w:cstheme="majorHAnsi"/>
          <w:b/>
          <w:bCs/>
          <w:sz w:val="22"/>
        </w:rPr>
        <w:t>.</w:t>
      </w:r>
      <w:r>
        <w:rPr>
          <w:rFonts w:asciiTheme="majorHAnsi" w:hAnsiTheme="majorHAnsi" w:cstheme="majorHAnsi"/>
          <w:sz w:val="22"/>
        </w:rPr>
        <w:t xml:space="preserve"> Objednatel se zavazuje zajistit </w:t>
      </w:r>
      <w:r w:rsidR="00516C00">
        <w:rPr>
          <w:rFonts w:asciiTheme="majorHAnsi" w:hAnsiTheme="majorHAnsi" w:cstheme="majorHAnsi"/>
          <w:sz w:val="22"/>
        </w:rPr>
        <w:t>potřebná práva a licence k užitým dílům</w:t>
      </w:r>
      <w:r>
        <w:rPr>
          <w:rFonts w:asciiTheme="majorHAnsi" w:hAnsiTheme="majorHAnsi" w:cstheme="majorHAnsi"/>
          <w:sz w:val="22"/>
        </w:rPr>
        <w:t>.</w:t>
      </w:r>
    </w:p>
    <w:p w14:paraId="62B584D8" w14:textId="6F4487BA" w:rsidR="00B23DF0" w:rsidRDefault="00B23DF0" w:rsidP="00DC00A4">
      <w:pPr>
        <w:pStyle w:val="Level2"/>
        <w:spacing w:before="120" w:after="0" w:line="276" w:lineRule="auto"/>
        <w:outlineLvl w:val="3"/>
        <w:rPr>
          <w:rFonts w:asciiTheme="majorHAnsi" w:hAnsiTheme="majorHAnsi" w:cstheme="majorHAnsi"/>
          <w:sz w:val="22"/>
        </w:rPr>
      </w:pPr>
      <w:r w:rsidRPr="00B23DF0">
        <w:rPr>
          <w:rFonts w:asciiTheme="majorHAnsi" w:hAnsiTheme="majorHAnsi" w:cstheme="majorHAnsi"/>
          <w:b/>
          <w:bCs/>
          <w:sz w:val="22"/>
        </w:rPr>
        <w:t>IV.V.</w:t>
      </w:r>
      <w:r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Zhotovitel se zavazuje, že nezpřístupní ani nepoužije žádnou informaci obchodní nebo výrobní povahy, se kterou se seznámí v souvislosti s plněním této Smlouvy, zejména nezpřístupní ani nepoužije žádnou takovou informaci obsaženou v této Smlouvě, databázi zákazníků Objednatele ani kontakty na ně, cenovou politiku Objednatele, marketingovou strategii Objednatele, informace o uzavřených smlouvách a dodavatelích Objednatele, způsob fungování podniku Objednatele</w:t>
      </w:r>
      <w:r>
        <w:rPr>
          <w:rFonts w:asciiTheme="majorHAnsi" w:hAnsiTheme="majorHAnsi" w:cstheme="majorHAnsi"/>
          <w:sz w:val="22"/>
        </w:rPr>
        <w:t>,</w:t>
      </w:r>
      <w:r w:rsidRPr="00965344">
        <w:rPr>
          <w:rFonts w:asciiTheme="majorHAnsi" w:hAnsiTheme="majorHAnsi" w:cstheme="majorHAnsi"/>
          <w:sz w:val="22"/>
        </w:rPr>
        <w:t xml:space="preserve"> strategická rozhodnutí a podnikatelské záměry Objednatele</w:t>
      </w:r>
      <w:r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14:paraId="5EAEAF30" w14:textId="77777777" w:rsidR="00B23DF0" w:rsidRDefault="00B23DF0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bCs/>
          <w:sz w:val="22"/>
        </w:rPr>
      </w:pPr>
      <w:bookmarkStart w:id="3" w:name="bookmark-name-374_4"/>
      <w:bookmarkStart w:id="4" w:name="bookmark-name-500_6"/>
      <w:bookmarkStart w:id="5" w:name="bookmark-name-681_7"/>
      <w:bookmarkEnd w:id="3"/>
      <w:bookmarkEnd w:id="4"/>
      <w:bookmarkEnd w:id="5"/>
      <w:r>
        <w:rPr>
          <w:rFonts w:asciiTheme="majorHAnsi" w:hAnsiTheme="majorHAnsi" w:cstheme="majorHAnsi"/>
          <w:bCs/>
          <w:sz w:val="22"/>
        </w:rPr>
        <w:t>V.</w:t>
      </w:r>
    </w:p>
    <w:p w14:paraId="15F76B34" w14:textId="75AF3C71" w:rsidR="001A37BF" w:rsidRPr="00D140D1" w:rsidRDefault="002D7C07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2DACE462" w14:textId="28BEFB75" w:rsidR="00D140D1" w:rsidRDefault="00B23DF0" w:rsidP="00DC00A4">
      <w:pPr>
        <w:pStyle w:val="Level1"/>
        <w:spacing w:before="120" w:after="0" w:line="276" w:lineRule="auto"/>
        <w:outlineLvl w:val="1"/>
        <w:rPr>
          <w:rFonts w:asciiTheme="majorHAnsi" w:hAnsiTheme="majorHAnsi" w:cstheme="majorHAnsi"/>
          <w:b w:val="0"/>
          <w:bCs/>
          <w:sz w:val="22"/>
        </w:rPr>
      </w:pPr>
      <w:r>
        <w:rPr>
          <w:rFonts w:asciiTheme="majorHAnsi" w:hAnsiTheme="majorHAnsi" w:cstheme="majorHAnsi"/>
          <w:sz w:val="22"/>
        </w:rPr>
        <w:t xml:space="preserve">V.I. </w:t>
      </w:r>
      <w:r>
        <w:rPr>
          <w:rFonts w:asciiTheme="majorHAnsi" w:hAnsiTheme="majorHAnsi" w:cstheme="majorHAnsi"/>
          <w:b w:val="0"/>
          <w:bCs/>
          <w:sz w:val="22"/>
        </w:rPr>
        <w:t>Kterákoliv Smluvní strana má právo odstoupit od této Smlouvy z kteréhokoliv zákonného důvodu.</w:t>
      </w:r>
    </w:p>
    <w:p w14:paraId="54294657" w14:textId="6CB25835" w:rsidR="00B23DF0" w:rsidRPr="00B23DF0" w:rsidRDefault="00B23DF0" w:rsidP="00DC00A4">
      <w:pPr>
        <w:pStyle w:val="Level1"/>
        <w:spacing w:before="120" w:after="0" w:line="276" w:lineRule="auto"/>
        <w:outlineLvl w:val="1"/>
        <w:rPr>
          <w:rFonts w:asciiTheme="majorHAnsi" w:hAnsiTheme="majorHAnsi" w:cstheme="majorHAnsi"/>
          <w:b w:val="0"/>
          <w:bCs/>
          <w:sz w:val="22"/>
        </w:rPr>
      </w:pPr>
      <w:r w:rsidRPr="00B23DF0">
        <w:rPr>
          <w:rFonts w:asciiTheme="majorHAnsi" w:hAnsiTheme="majorHAnsi" w:cstheme="majorHAnsi"/>
          <w:sz w:val="22"/>
        </w:rPr>
        <w:t>V.II.</w:t>
      </w:r>
      <w:r>
        <w:rPr>
          <w:rFonts w:asciiTheme="majorHAnsi" w:hAnsiTheme="majorHAnsi" w:cstheme="majorHAnsi"/>
          <w:b w:val="0"/>
          <w:bCs/>
          <w:sz w:val="22"/>
        </w:rPr>
        <w:t xml:space="preserve"> Odstoupení je účinné doručením písemného oznámení o odstoupení druhé Smluvní straně.</w:t>
      </w:r>
    </w:p>
    <w:p w14:paraId="5F5AA203" w14:textId="77777777" w:rsidR="008A5B14" w:rsidRDefault="008A5B14">
      <w:pPr>
        <w:rPr>
          <w:rFonts w:asciiTheme="majorHAnsi" w:hAnsiTheme="majorHAnsi" w:cstheme="majorHAnsi"/>
          <w:b/>
          <w:bCs/>
        </w:rPr>
      </w:pPr>
      <w:bookmarkStart w:id="6" w:name="bookmark-name-710_7.1"/>
      <w:bookmarkStart w:id="7" w:name="bookmark-name-714_7.3"/>
      <w:bookmarkStart w:id="8" w:name="bookmark-name-720_8"/>
      <w:bookmarkStart w:id="9" w:name="bookmark-name-789_9"/>
      <w:bookmarkStart w:id="10" w:name="bookmark-name-797_10"/>
      <w:bookmarkStart w:id="11" w:name="bookmark-name-801_11"/>
      <w:bookmarkEnd w:id="6"/>
      <w:bookmarkEnd w:id="7"/>
      <w:bookmarkEnd w:id="8"/>
      <w:bookmarkEnd w:id="9"/>
      <w:bookmarkEnd w:id="10"/>
      <w:bookmarkEnd w:id="11"/>
      <w:r>
        <w:rPr>
          <w:rFonts w:asciiTheme="majorHAnsi" w:hAnsiTheme="majorHAnsi" w:cstheme="majorHAnsi"/>
          <w:bCs/>
        </w:rPr>
        <w:br w:type="page"/>
      </w:r>
    </w:p>
    <w:p w14:paraId="33248AE6" w14:textId="5DC811AA" w:rsidR="00F336C9" w:rsidRDefault="00F336C9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VI.</w:t>
      </w:r>
    </w:p>
    <w:p w14:paraId="116B0134" w14:textId="7DCCC167" w:rsidR="001A37BF" w:rsidRPr="00965344" w:rsidRDefault="002D7C07" w:rsidP="00DC00A4">
      <w:pPr>
        <w:pStyle w:val="Level1"/>
        <w:spacing w:before="120" w:after="0" w:line="276" w:lineRule="auto"/>
        <w:jc w:val="center"/>
        <w:outlineLvl w:val="1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3906193F" w14:textId="08F1030E" w:rsidR="00F336C9" w:rsidRDefault="00F336C9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bookmarkStart w:id="12" w:name="bookmark-name-802_11.1"/>
      <w:bookmarkStart w:id="13" w:name="bookmark-name-808_11.4"/>
      <w:bookmarkEnd w:id="12"/>
      <w:bookmarkEnd w:id="13"/>
      <w:r>
        <w:rPr>
          <w:rFonts w:asciiTheme="majorHAnsi" w:hAnsiTheme="majorHAnsi" w:cstheme="majorHAnsi"/>
          <w:sz w:val="22"/>
        </w:rPr>
        <w:t>VI.I. Tato smlouva nabývá platnosti a účinnosti dnem jejího podpisu oběma Smluvními stranami.</w:t>
      </w:r>
    </w:p>
    <w:p w14:paraId="595BC663" w14:textId="77777777" w:rsidR="00F336C9" w:rsidRPr="00965344" w:rsidRDefault="00F336C9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VI.II. </w:t>
      </w:r>
      <w:r w:rsidRPr="00965344">
        <w:rPr>
          <w:rFonts w:asciiTheme="majorHAnsi" w:hAnsiTheme="majorHAnsi" w:cstheme="majorHAnsi"/>
          <w:sz w:val="22"/>
        </w:rPr>
        <w:t>Tato Smlouva je vyhotovena v 2 stejnopisech. Každá Smluvní strana obdrží 1 stejnopis této Smlouvy.</w:t>
      </w:r>
    </w:p>
    <w:p w14:paraId="1BBF7FD2" w14:textId="77777777" w:rsidR="00F336C9" w:rsidRPr="00965344" w:rsidRDefault="00F336C9" w:rsidP="00DC00A4">
      <w:pPr>
        <w:pStyle w:val="Level2"/>
        <w:spacing w:before="120" w:after="0" w:line="276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VI.III. </w:t>
      </w:r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74D320A0" w14:textId="77777777" w:rsidR="00815E5C" w:rsidRPr="00815E5C" w:rsidRDefault="00815E5C" w:rsidP="00DC00A4">
      <w:pPr>
        <w:pStyle w:val="Level2"/>
        <w:spacing w:before="120" w:after="0" w:line="240" w:lineRule="auto"/>
        <w:outlineLvl w:val="2"/>
        <w:rPr>
          <w:rFonts w:asciiTheme="majorHAnsi" w:hAnsiTheme="majorHAnsi" w:cstheme="majorHAnsi"/>
          <w:sz w:val="22"/>
        </w:rPr>
      </w:pPr>
      <w:bookmarkStart w:id="14" w:name="bookmark-name-812_11.6"/>
      <w:bookmarkStart w:id="15" w:name="bookmark-name-814_11.7"/>
      <w:bookmarkEnd w:id="14"/>
      <w:bookmarkEnd w:id="15"/>
    </w:p>
    <w:p w14:paraId="62978B0A" w14:textId="1029C53F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A37B95">
        <w:rPr>
          <w:rFonts w:asciiTheme="majorHAnsi" w:hAnsiTheme="majorHAnsi" w:cstheme="majorHAnsi"/>
          <w:sz w:val="22"/>
        </w:rPr>
        <w:t>V</w:t>
      </w:r>
      <w:r w:rsidR="00A37B95" w:rsidRPr="00A37B95">
        <w:rPr>
          <w:rFonts w:asciiTheme="majorHAnsi" w:hAnsiTheme="majorHAnsi" w:cstheme="majorHAnsi"/>
          <w:sz w:val="22"/>
        </w:rPr>
        <w:t xml:space="preserve"> Praze </w:t>
      </w:r>
      <w:r w:rsidRPr="00A37B95">
        <w:rPr>
          <w:rFonts w:asciiTheme="majorHAnsi" w:hAnsiTheme="majorHAnsi" w:cstheme="majorHAnsi"/>
          <w:sz w:val="22"/>
        </w:rPr>
        <w:t xml:space="preserve">dne </w:t>
      </w:r>
      <w:r w:rsidR="00A37B95" w:rsidRPr="00A37B95">
        <w:rPr>
          <w:rFonts w:asciiTheme="majorHAnsi" w:hAnsiTheme="majorHAnsi" w:cstheme="majorHAnsi"/>
          <w:sz w:val="22"/>
        </w:rPr>
        <w:t>31.</w:t>
      </w:r>
      <w:r w:rsidR="0078381E">
        <w:rPr>
          <w:rFonts w:asciiTheme="majorHAnsi" w:hAnsiTheme="majorHAnsi" w:cstheme="majorHAnsi"/>
          <w:sz w:val="22"/>
        </w:rPr>
        <w:t xml:space="preserve"> </w:t>
      </w:r>
      <w:r w:rsidR="00A37B95" w:rsidRPr="00A37B95">
        <w:rPr>
          <w:rFonts w:asciiTheme="majorHAnsi" w:hAnsiTheme="majorHAnsi" w:cstheme="majorHAnsi"/>
          <w:sz w:val="22"/>
        </w:rPr>
        <w:t>5.</w:t>
      </w:r>
      <w:r w:rsidR="0078381E">
        <w:rPr>
          <w:rFonts w:asciiTheme="majorHAnsi" w:hAnsiTheme="majorHAnsi" w:cstheme="majorHAnsi"/>
          <w:sz w:val="22"/>
        </w:rPr>
        <w:t xml:space="preserve"> </w:t>
      </w:r>
      <w:r w:rsidR="00A37B95" w:rsidRPr="00A37B95">
        <w:rPr>
          <w:rFonts w:asciiTheme="majorHAnsi" w:hAnsiTheme="majorHAnsi" w:cstheme="majorHAnsi"/>
          <w:sz w:val="22"/>
        </w:rPr>
        <w:t>2022</w:t>
      </w:r>
    </w:p>
    <w:p w14:paraId="090FF1A4" w14:textId="25068FCB" w:rsidR="008A5B1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14:paraId="07C732BF" w14:textId="77777777" w:rsidR="008A5B1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p w14:paraId="7153FCE8" w14:textId="77777777" w:rsidR="008A5B1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8A5B14" w:rsidSect="00965344">
          <w:headerReference w:type="default" r:id="rId8"/>
          <w:footerReference w:type="even" r:id="rId9"/>
          <w:footerReference w:type="default" r:id="rId10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2CD1CA35" w14:textId="15FBA0C9" w:rsidR="00965344" w:rsidRPr="00965344" w:rsidRDefault="0096534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5689430D" w14:textId="77777777" w:rsidR="008A5B14" w:rsidRDefault="00A37B95" w:rsidP="00A37B95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Neslyšící s nadějí, z.s.</w:t>
      </w:r>
    </w:p>
    <w:p w14:paraId="07470B3B" w14:textId="450B1DF6" w:rsidR="00965344" w:rsidRPr="00965344" w:rsidRDefault="00A37B95" w:rsidP="00A37B95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Roman Lupoměský</w:t>
      </w:r>
    </w:p>
    <w:p w14:paraId="24A2AC7F" w14:textId="77777777" w:rsidR="008A5B14" w:rsidRDefault="0096534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</w:p>
    <w:p w14:paraId="0196B624" w14:textId="2AC00C40" w:rsidR="00965344" w:rsidRPr="0096534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column"/>
      </w:r>
      <w:r w:rsidR="00965344" w:rsidRPr="00965344">
        <w:rPr>
          <w:rFonts w:asciiTheme="majorHAnsi" w:hAnsiTheme="majorHAnsi" w:cstheme="majorHAnsi"/>
        </w:rPr>
        <w:t>…………………………..</w:t>
      </w:r>
    </w:p>
    <w:p w14:paraId="56842B6C" w14:textId="5FFD7E79" w:rsidR="008A5B1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Středisko Teiresiás M</w:t>
      </w:r>
      <w:r w:rsidR="006E24B4">
        <w:rPr>
          <w:rFonts w:asciiTheme="majorHAnsi" w:hAnsiTheme="majorHAnsi" w:cstheme="majorHAnsi"/>
        </w:rPr>
        <w:t>asarykovy univerzity</w:t>
      </w:r>
    </w:p>
    <w:p w14:paraId="0DD6416C" w14:textId="0DF04B44" w:rsidR="00965344" w:rsidRPr="0096534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Petr Peňáz, ředitel</w:t>
      </w:r>
    </w:p>
    <w:p w14:paraId="49203E03" w14:textId="0C8AE6BC" w:rsidR="00965344" w:rsidRDefault="0096534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Zhotovit</w:t>
      </w:r>
      <w:r w:rsidR="00DC00A4">
        <w:rPr>
          <w:rFonts w:asciiTheme="majorHAnsi" w:hAnsiTheme="majorHAnsi" w:cstheme="majorHAnsi"/>
        </w:rPr>
        <w:t>el</w:t>
      </w:r>
    </w:p>
    <w:p w14:paraId="12C23478" w14:textId="77777777" w:rsidR="008A5B1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  <w:sectPr w:rsidR="008A5B14" w:rsidSect="008A5B14">
          <w:type w:val="continuous"/>
          <w:pgSz w:w="11906" w:h="16838" w:code="9"/>
          <w:pgMar w:top="1417" w:right="1417" w:bottom="1417" w:left="1417" w:header="708" w:footer="708" w:gutter="0"/>
          <w:cols w:num="2" w:space="708"/>
          <w:docGrid w:linePitch="360"/>
        </w:sectPr>
      </w:pPr>
      <w:bookmarkStart w:id="16" w:name="_GoBack"/>
      <w:bookmarkEnd w:id="16"/>
    </w:p>
    <w:p w14:paraId="47C27AF6" w14:textId="3E1A51D5" w:rsidR="008A5B14" w:rsidRPr="00965344" w:rsidRDefault="008A5B14" w:rsidP="008A5B14">
      <w:pPr>
        <w:keepNext/>
        <w:keepLines/>
        <w:spacing w:before="120" w:after="0" w:line="360" w:lineRule="auto"/>
        <w:rPr>
          <w:rFonts w:asciiTheme="majorHAnsi" w:hAnsiTheme="majorHAnsi" w:cstheme="majorHAnsi"/>
        </w:rPr>
      </w:pPr>
    </w:p>
    <w:sectPr w:rsidR="008A5B14" w:rsidRPr="00965344" w:rsidSect="008A5B14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940C" w14:textId="77777777" w:rsidR="00A6297B" w:rsidRDefault="00A6297B" w:rsidP="006E0FDA">
      <w:pPr>
        <w:spacing w:after="0" w:line="240" w:lineRule="auto"/>
      </w:pPr>
      <w:r>
        <w:separator/>
      </w:r>
    </w:p>
  </w:endnote>
  <w:endnote w:type="continuationSeparator" w:id="0">
    <w:p w14:paraId="154C1618" w14:textId="77777777" w:rsidR="00A6297B" w:rsidRDefault="00A6297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6053122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750A3C6" w14:textId="5FB388BF" w:rsidR="00F336C9" w:rsidRDefault="00F336C9" w:rsidP="004E576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6A5D53B" w14:textId="77777777" w:rsidR="00F336C9" w:rsidRDefault="00F336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544522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4071ACB" w14:textId="73A1DAA9" w:rsidR="00F336C9" w:rsidRDefault="00F336C9" w:rsidP="004E576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6297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B14DB30" w14:textId="77777777" w:rsidR="00965344" w:rsidRPr="002071A6" w:rsidRDefault="00965344">
    <w:pPr>
      <w:pStyle w:val="Zpat"/>
      <w:jc w:val="center"/>
      <w:rPr>
        <w:sz w:val="18"/>
        <w:szCs w:val="18"/>
      </w:rPr>
    </w:pPr>
  </w:p>
  <w:p w14:paraId="0A298E37" w14:textId="77777777" w:rsidR="00965344" w:rsidRDefault="00965344">
    <w:pPr>
      <w:pStyle w:val="Zpat"/>
    </w:pPr>
  </w:p>
  <w:p w14:paraId="77419C49" w14:textId="77777777" w:rsidR="00965344" w:rsidRDefault="009653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C670" w14:textId="77777777" w:rsidR="00A6297B" w:rsidRDefault="00A6297B" w:rsidP="006E0FDA">
      <w:pPr>
        <w:spacing w:after="0" w:line="240" w:lineRule="auto"/>
      </w:pPr>
      <w:r>
        <w:separator/>
      </w:r>
    </w:p>
  </w:footnote>
  <w:footnote w:type="continuationSeparator" w:id="0">
    <w:p w14:paraId="52766E3F" w14:textId="77777777" w:rsidR="00A6297B" w:rsidRDefault="00A6297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98BB" w14:textId="32679366" w:rsidR="00965344" w:rsidRDefault="009A517A" w:rsidP="009A517A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E82C8" wp14:editId="00E14A04">
          <wp:simplePos x="0" y="0"/>
          <wp:positionH relativeFrom="column">
            <wp:posOffset>5132705</wp:posOffset>
          </wp:positionH>
          <wp:positionV relativeFrom="paragraph">
            <wp:posOffset>112395</wp:posOffset>
          </wp:positionV>
          <wp:extent cx="927100" cy="793750"/>
          <wp:effectExtent l="0" t="0" r="6350" b="635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  <w:sz w:val="22"/>
      </w:rPr>
      <w:drawing>
        <wp:inline distT="0" distB="0" distL="0" distR="0" wp14:anchorId="37C1B24F" wp14:editId="5879495A">
          <wp:extent cx="2800350" cy="1047750"/>
          <wp:effectExtent l="0" t="0" r="0" b="0"/>
          <wp:docPr id="4" name="Obrázek 4" descr="C:\Users\janca\AppData\Local\Microsoft\Windows\INetCache\Content.Word\teiresias-lg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ca\AppData\Local\Microsoft\Windows\INetCache\Content.Word\teiresias-lg-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EEA"/>
    <w:multiLevelType w:val="hybridMultilevel"/>
    <w:tmpl w:val="5680E338"/>
    <w:lvl w:ilvl="0" w:tplc="BBC60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60567"/>
    <w:rsid w:val="001864C6"/>
    <w:rsid w:val="001A37BF"/>
    <w:rsid w:val="00275F7F"/>
    <w:rsid w:val="002D7C07"/>
    <w:rsid w:val="00361FF4"/>
    <w:rsid w:val="003B5299"/>
    <w:rsid w:val="003E3CA7"/>
    <w:rsid w:val="004677CC"/>
    <w:rsid w:val="00493A0C"/>
    <w:rsid w:val="004A491E"/>
    <w:rsid w:val="004C5493"/>
    <w:rsid w:val="004D6B48"/>
    <w:rsid w:val="00516C00"/>
    <w:rsid w:val="00531A4E"/>
    <w:rsid w:val="00533F94"/>
    <w:rsid w:val="00535F5A"/>
    <w:rsid w:val="00555F58"/>
    <w:rsid w:val="006440D6"/>
    <w:rsid w:val="00682674"/>
    <w:rsid w:val="006C2ADF"/>
    <w:rsid w:val="006E24B4"/>
    <w:rsid w:val="006E6663"/>
    <w:rsid w:val="00727F42"/>
    <w:rsid w:val="0078381E"/>
    <w:rsid w:val="00815E5C"/>
    <w:rsid w:val="00820A48"/>
    <w:rsid w:val="008A5B14"/>
    <w:rsid w:val="008B3AC2"/>
    <w:rsid w:val="008F680D"/>
    <w:rsid w:val="00914571"/>
    <w:rsid w:val="00965344"/>
    <w:rsid w:val="009A517A"/>
    <w:rsid w:val="00A37B95"/>
    <w:rsid w:val="00A6297B"/>
    <w:rsid w:val="00AC197E"/>
    <w:rsid w:val="00B21D59"/>
    <w:rsid w:val="00B23DF0"/>
    <w:rsid w:val="00BD419F"/>
    <w:rsid w:val="00CB438A"/>
    <w:rsid w:val="00D140D1"/>
    <w:rsid w:val="00D21663"/>
    <w:rsid w:val="00DC00A4"/>
    <w:rsid w:val="00DE10C4"/>
    <w:rsid w:val="00DF064E"/>
    <w:rsid w:val="00E07EF5"/>
    <w:rsid w:val="00F336C9"/>
    <w:rsid w:val="00F47FB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F79EA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D21663"/>
    <w:pPr>
      <w:spacing w:after="0" w:line="240" w:lineRule="auto"/>
    </w:pPr>
  </w:style>
  <w:style w:type="character" w:styleId="slostrnky">
    <w:name w:val="page number"/>
    <w:basedOn w:val="Standardnpsmoodstavce"/>
    <w:uiPriority w:val="99"/>
    <w:semiHidden/>
    <w:unhideWhenUsed/>
    <w:rsid w:val="00F3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E4C5-514E-4DBA-9B67-190E373B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Boris Janča</cp:lastModifiedBy>
  <cp:revision>3</cp:revision>
  <dcterms:created xsi:type="dcterms:W3CDTF">2022-06-01T14:08:00Z</dcterms:created>
  <dcterms:modified xsi:type="dcterms:W3CDTF">2022-06-01T14:09:00Z</dcterms:modified>
</cp:coreProperties>
</file>