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3C" w:rsidRPr="00291D57" w:rsidRDefault="008D733C" w:rsidP="00AF3A6D">
      <w:pPr>
        <w:jc w:val="center"/>
        <w:rPr>
          <w:rFonts w:asciiTheme="minorHAnsi" w:hAnsiTheme="minorHAnsi" w:cstheme="minorHAnsi"/>
          <w:b/>
          <w:sz w:val="28"/>
        </w:rPr>
      </w:pPr>
      <w:r w:rsidRPr="00291D57">
        <w:rPr>
          <w:rFonts w:asciiTheme="minorHAnsi" w:hAnsiTheme="minorHAnsi" w:cstheme="minorHAnsi"/>
          <w:b/>
          <w:sz w:val="28"/>
        </w:rPr>
        <w:t>SMLOUVA O DÍLO</w:t>
      </w: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 xml:space="preserve">I. 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Smluvní strany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Tyršova 867/34, </w:t>
      </w:r>
      <w:r w:rsidR="007524A0" w:rsidRPr="00687FBC">
        <w:rPr>
          <w:rFonts w:asciiTheme="minorHAnsi" w:hAnsiTheme="minorHAnsi" w:cstheme="minorHAnsi"/>
        </w:rPr>
        <w:t xml:space="preserve">Opava, PSČ </w:t>
      </w:r>
      <w:r w:rsidRPr="00687FBC">
        <w:rPr>
          <w:rFonts w:asciiTheme="minorHAnsi" w:hAnsiTheme="minorHAnsi" w:cstheme="minorHAnsi"/>
        </w:rPr>
        <w:t xml:space="preserve">746 </w:t>
      </w:r>
      <w:r w:rsidR="0082200A" w:rsidRPr="00687FBC">
        <w:rPr>
          <w:rFonts w:asciiTheme="minorHAnsi" w:hAnsiTheme="minorHAnsi" w:cstheme="minorHAnsi"/>
        </w:rPr>
        <w:t>01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IČ: 72547651, DIČ: CZ72547651</w:t>
      </w:r>
    </w:p>
    <w:p w:rsidR="00DD06A4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Bankovní spojení:  </w:t>
      </w:r>
    </w:p>
    <w:p w:rsidR="00DD06A4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Číslo účtu:</w:t>
      </w:r>
    </w:p>
    <w:p w:rsidR="008D733C" w:rsidRPr="00687FBC" w:rsidRDefault="008D733C" w:rsidP="00AF3A6D">
      <w:pPr>
        <w:rPr>
          <w:rFonts w:asciiTheme="minorHAnsi" w:hAnsiTheme="minorHAnsi" w:cstheme="minorHAnsi"/>
          <w:b/>
          <w:bCs/>
        </w:rPr>
      </w:pPr>
      <w:r w:rsidRPr="00687FBC">
        <w:rPr>
          <w:rFonts w:asciiTheme="minorHAnsi" w:hAnsiTheme="minorHAnsi" w:cstheme="minorHAnsi"/>
          <w:b/>
          <w:bCs/>
        </w:rPr>
        <w:t xml:space="preserve">     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Osoba oprávněna k uzavírání smluv: Mgr. Martin Ruský, ředitel školy</w:t>
      </w: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</w:rPr>
        <w:t xml:space="preserve">dále jako </w:t>
      </w:r>
      <w:r w:rsidRPr="00687FBC">
        <w:rPr>
          <w:rFonts w:asciiTheme="minorHAnsi" w:hAnsiTheme="minorHAnsi" w:cstheme="minorHAnsi"/>
          <w:b/>
        </w:rPr>
        <w:t>„objednatel“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a</w:t>
      </w:r>
    </w:p>
    <w:p w:rsidR="00966C7B" w:rsidRDefault="00966C7B" w:rsidP="00AF3A6D">
      <w:pPr>
        <w:rPr>
          <w:rFonts w:asciiTheme="minorHAnsi" w:hAnsiTheme="minorHAnsi" w:cstheme="minorHAnsi"/>
        </w:rPr>
      </w:pPr>
    </w:p>
    <w:p w:rsidR="0082200A" w:rsidRPr="00966C7B" w:rsidRDefault="00D22BF0" w:rsidP="00AF3A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ILONA KAPEROVÁ, KLEMPA</w:t>
      </w:r>
    </w:p>
    <w:p w:rsidR="0082200A" w:rsidRPr="00687FBC" w:rsidRDefault="00D22BF0" w:rsidP="00AF3A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Wolkerova 753/52, 747 05 Opava</w:t>
      </w:r>
      <w:r w:rsidR="0082200A" w:rsidRPr="00687FBC">
        <w:rPr>
          <w:rFonts w:asciiTheme="minorHAnsi" w:hAnsiTheme="minorHAnsi" w:cstheme="minorHAnsi"/>
        </w:rPr>
        <w:t xml:space="preserve"> </w:t>
      </w:r>
    </w:p>
    <w:p w:rsidR="00C15676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IČ : </w:t>
      </w:r>
      <w:r w:rsidR="00D22BF0">
        <w:rPr>
          <w:rFonts w:asciiTheme="minorHAnsi" w:hAnsiTheme="minorHAnsi" w:cstheme="minorHAnsi"/>
        </w:rPr>
        <w:t>76319890</w:t>
      </w:r>
      <w:r w:rsidR="00687FBC">
        <w:rPr>
          <w:rFonts w:asciiTheme="minorHAnsi" w:hAnsiTheme="minorHAnsi" w:cstheme="minorHAnsi"/>
        </w:rPr>
        <w:t xml:space="preserve">, </w:t>
      </w:r>
      <w:r w:rsidRPr="00687FBC">
        <w:rPr>
          <w:rFonts w:asciiTheme="minorHAnsi" w:hAnsiTheme="minorHAnsi" w:cstheme="minorHAnsi"/>
        </w:rPr>
        <w:t>DIČ</w:t>
      </w:r>
      <w:r w:rsidR="00A22FB1">
        <w:rPr>
          <w:rFonts w:asciiTheme="minorHAnsi" w:hAnsiTheme="minorHAnsi" w:cstheme="minorHAnsi"/>
        </w:rPr>
        <w:t xml:space="preserve">: </w:t>
      </w:r>
      <w:r w:rsidR="00A22FB1" w:rsidRPr="00A22FB1">
        <w:rPr>
          <w:rFonts w:asciiTheme="minorHAnsi" w:hAnsiTheme="minorHAnsi" w:cstheme="minorHAnsi"/>
        </w:rPr>
        <w:t>CZ</w:t>
      </w:r>
      <w:r w:rsidR="00D22BF0">
        <w:rPr>
          <w:rFonts w:asciiTheme="minorHAnsi" w:hAnsiTheme="minorHAnsi" w:cstheme="minorHAnsi"/>
        </w:rPr>
        <w:t>526011201</w:t>
      </w:r>
      <w:r w:rsidR="00A22FB1" w:rsidRPr="00A22FB1">
        <w:rPr>
          <w:rFonts w:asciiTheme="minorHAnsi" w:hAnsiTheme="minorHAnsi" w:cstheme="minorHAnsi"/>
        </w:rPr>
        <w:t> </w:t>
      </w:r>
    </w:p>
    <w:p w:rsidR="00A22FB1" w:rsidRPr="00A22FB1" w:rsidRDefault="00A22FB1" w:rsidP="00AF3A6D">
      <w:pPr>
        <w:rPr>
          <w:rFonts w:asciiTheme="minorHAnsi" w:hAnsiTheme="minorHAnsi" w:cstheme="minorHAnsi"/>
        </w:rPr>
      </w:pPr>
      <w:r w:rsidRPr="00A22FB1">
        <w:rPr>
          <w:rFonts w:asciiTheme="minorHAnsi" w:hAnsiTheme="minorHAnsi" w:cstheme="minorHAnsi"/>
        </w:rPr>
        <w:t xml:space="preserve">Bankovní spojení: </w:t>
      </w:r>
    </w:p>
    <w:p w:rsidR="00A22FB1" w:rsidRDefault="00A22FB1" w:rsidP="00AF3A6D">
      <w:pPr>
        <w:rPr>
          <w:rFonts w:asciiTheme="minorHAnsi" w:hAnsiTheme="minorHAnsi" w:cstheme="minorHAnsi"/>
        </w:rPr>
      </w:pPr>
      <w:r w:rsidRPr="00A22FB1">
        <w:rPr>
          <w:rFonts w:asciiTheme="minorHAnsi" w:hAnsiTheme="minorHAnsi" w:cstheme="minorHAnsi"/>
        </w:rPr>
        <w:t xml:space="preserve">Číslo účtu: </w:t>
      </w:r>
    </w:p>
    <w:p w:rsidR="00D22BF0" w:rsidRDefault="00D22BF0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Osoba oprávněna k uzavírání smluv: </w:t>
      </w:r>
      <w:r w:rsidR="00D22BF0">
        <w:rPr>
          <w:rFonts w:asciiTheme="minorHAnsi" w:hAnsiTheme="minorHAnsi" w:cstheme="minorHAnsi"/>
        </w:rPr>
        <w:t>Ilona Kaperová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dále jako </w:t>
      </w:r>
      <w:r w:rsidRPr="00687FBC">
        <w:rPr>
          <w:rFonts w:asciiTheme="minorHAnsi" w:hAnsiTheme="minorHAnsi" w:cstheme="minorHAnsi"/>
          <w:b/>
        </w:rPr>
        <w:t>„zhotovitel“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 xml:space="preserve">II. </w:t>
      </w:r>
    </w:p>
    <w:p w:rsidR="008D733C" w:rsidRPr="00ED5896" w:rsidRDefault="008D733C" w:rsidP="00ED5896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Základní ustanovení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identifikačních údajů smluvních stran včetně změny účtu není nutné uzavírat ke smlouvě dodatek.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Smluvní strany prohlašují, že osoby podepisující tuto smlouvu jsou k tomuto jednání oprávněny.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prohlašuje, že je odborně způsobilý k zajištění předmětu plnění podle této smlouvy.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 čl. V odst. 1 této smlouvy. </w:t>
      </w:r>
    </w:p>
    <w:p w:rsidR="008D733C" w:rsidRPr="00ED5896" w:rsidRDefault="008D733C" w:rsidP="00AF3A6D">
      <w:pPr>
        <w:rPr>
          <w:rFonts w:ascii="Calibri" w:hAnsi="Calibri" w:cs="Calibri"/>
        </w:rPr>
      </w:pPr>
      <w:r w:rsidRPr="00ED5896">
        <w:rPr>
          <w:rFonts w:ascii="Calibri" w:hAnsi="Calibri" w:cs="Calibri"/>
        </w:rPr>
        <w:t xml:space="preserve"> </w:t>
      </w: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III.</w:t>
      </w:r>
    </w:p>
    <w:p w:rsidR="008D733C" w:rsidRPr="00ED5896" w:rsidRDefault="008D733C" w:rsidP="00AF3A6D">
      <w:pPr>
        <w:jc w:val="center"/>
        <w:rPr>
          <w:rFonts w:ascii="Calibri" w:hAnsi="Calibri" w:cs="Calibri"/>
        </w:rPr>
      </w:pPr>
      <w:r w:rsidRPr="00ED5896">
        <w:rPr>
          <w:rFonts w:ascii="Calibri" w:hAnsi="Calibri" w:cs="Calibri"/>
          <w:b/>
        </w:rPr>
        <w:t>Předmět smlouvy</w:t>
      </w:r>
    </w:p>
    <w:p w:rsidR="00687FB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provést pro objednatele na svůj náklad a nebezpečí za podmínek dle této smlouvy</w:t>
      </w:r>
      <w:r w:rsidR="00687FBC" w:rsidRPr="00ED5896">
        <w:rPr>
          <w:rFonts w:ascii="Calibri" w:hAnsi="Calibri" w:cs="Calibri"/>
          <w:sz w:val="20"/>
          <w:szCs w:val="20"/>
        </w:rPr>
        <w:t>, a to:</w:t>
      </w:r>
    </w:p>
    <w:p w:rsidR="00687FBC" w:rsidRPr="00ED5896" w:rsidRDefault="00D22BF0" w:rsidP="00687FB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Rozpočet na klempířské a pokrývačské práce – opravy holičství – Schinzelův dům</w:t>
      </w:r>
    </w:p>
    <w:p w:rsidR="00D22BF0" w:rsidRPr="00ED5896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Rozpočet na klempířské a pokrývačské práce – opravy Kateřinky, Terasa</w:t>
      </w:r>
    </w:p>
    <w:p w:rsidR="00D22BF0" w:rsidRDefault="00D22BF0" w:rsidP="00D3402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</w:t>
      </w:r>
      <w:r w:rsidRPr="00D22BF0">
        <w:rPr>
          <w:rFonts w:ascii="Calibri" w:hAnsi="Calibri" w:cs="Calibri"/>
          <w:b/>
          <w:sz w:val="20"/>
          <w:szCs w:val="20"/>
        </w:rPr>
        <w:t>ozpočet na klempířské a pokrývačské práce – opravy Tyršova, Vesna a garáže</w:t>
      </w:r>
    </w:p>
    <w:p w:rsidR="00291D57" w:rsidRDefault="00291D57" w:rsidP="00291D5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22BF0">
        <w:rPr>
          <w:rFonts w:ascii="Calibri" w:hAnsi="Calibri" w:cs="Calibri"/>
          <w:b/>
          <w:sz w:val="20"/>
          <w:szCs w:val="20"/>
        </w:rPr>
        <w:t>Rozpočet na klempířské a pokrývačské práce – opravy Tyršova, školní budova</w:t>
      </w:r>
    </w:p>
    <w:p w:rsidR="00D22BF0" w:rsidRPr="00D22BF0" w:rsidRDefault="00D22BF0" w:rsidP="00D3402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22BF0">
        <w:rPr>
          <w:rFonts w:ascii="Calibri" w:hAnsi="Calibri" w:cs="Calibri"/>
          <w:b/>
          <w:sz w:val="20"/>
          <w:szCs w:val="20"/>
        </w:rPr>
        <w:t xml:space="preserve">Rozpočet na klempířské a pokrývačské práce – opravy </w:t>
      </w:r>
      <w:r>
        <w:rPr>
          <w:rFonts w:ascii="Calibri" w:hAnsi="Calibri" w:cs="Calibri"/>
          <w:b/>
          <w:sz w:val="20"/>
          <w:szCs w:val="20"/>
        </w:rPr>
        <w:t>Tyršova, administrativní budova</w:t>
      </w:r>
    </w:p>
    <w:p w:rsidR="00D22BF0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Rozpočet na klempířské a pokrývačské práce – opravy Tyršova, krček</w:t>
      </w:r>
    </w:p>
    <w:p w:rsidR="00D22BF0" w:rsidRPr="00ED5896" w:rsidRDefault="00D22BF0" w:rsidP="00D22BF0">
      <w:pPr>
        <w:pStyle w:val="Odstavecseseznamem"/>
        <w:spacing w:after="0" w:line="240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p w:rsidR="008D733C" w:rsidRPr="00ED5896" w:rsidRDefault="008D733C" w:rsidP="00687FBC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>a to v</w:t>
      </w:r>
      <w:r w:rsidR="00A22FB1">
        <w:rPr>
          <w:rFonts w:ascii="Calibri" w:hAnsi="Calibri" w:cs="Calibri"/>
          <w:sz w:val="20"/>
          <w:szCs w:val="20"/>
        </w:rPr>
        <w:t> </w:t>
      </w:r>
      <w:r w:rsidRPr="00ED5896">
        <w:rPr>
          <w:rFonts w:ascii="Calibri" w:hAnsi="Calibri" w:cs="Calibri"/>
          <w:sz w:val="20"/>
          <w:szCs w:val="20"/>
        </w:rPr>
        <w:t>roz</w:t>
      </w:r>
      <w:r w:rsidR="00A22FB1">
        <w:rPr>
          <w:rFonts w:ascii="Calibri" w:hAnsi="Calibri" w:cs="Calibri"/>
          <w:sz w:val="20"/>
          <w:szCs w:val="20"/>
        </w:rPr>
        <w:t xml:space="preserve">sahu </w:t>
      </w:r>
      <w:r w:rsidRPr="00ED5896">
        <w:rPr>
          <w:rFonts w:ascii="Calibri" w:hAnsi="Calibri" w:cs="Calibri"/>
          <w:sz w:val="20"/>
          <w:szCs w:val="20"/>
        </w:rPr>
        <w:t>položkov</w:t>
      </w:r>
      <w:r w:rsidR="00CB74AA">
        <w:rPr>
          <w:rFonts w:ascii="Calibri" w:hAnsi="Calibri" w:cs="Calibri"/>
          <w:sz w:val="20"/>
          <w:szCs w:val="20"/>
        </w:rPr>
        <w:t>ých</w:t>
      </w:r>
      <w:r w:rsidRPr="00ED5896">
        <w:rPr>
          <w:rFonts w:ascii="Calibri" w:hAnsi="Calibri" w:cs="Calibri"/>
          <w:sz w:val="20"/>
          <w:szCs w:val="20"/>
        </w:rPr>
        <w:t xml:space="preserve"> rozpočt</w:t>
      </w:r>
      <w:r w:rsidR="00CB74AA">
        <w:rPr>
          <w:rFonts w:ascii="Calibri" w:hAnsi="Calibri" w:cs="Calibri"/>
          <w:sz w:val="20"/>
          <w:szCs w:val="20"/>
        </w:rPr>
        <w:t>ů</w:t>
      </w:r>
      <w:r w:rsidR="007524A0" w:rsidRPr="00ED5896">
        <w:rPr>
          <w:rFonts w:ascii="Calibri" w:hAnsi="Calibri" w:cs="Calibri"/>
          <w:sz w:val="20"/>
          <w:szCs w:val="20"/>
        </w:rPr>
        <w:t xml:space="preserve"> </w:t>
      </w:r>
      <w:r w:rsidR="00CE539C" w:rsidRPr="00ED5896">
        <w:rPr>
          <w:rFonts w:ascii="Calibri" w:hAnsi="Calibri" w:cs="Calibri"/>
          <w:sz w:val="20"/>
          <w:szCs w:val="20"/>
        </w:rPr>
        <w:t>ze dne</w:t>
      </w:r>
      <w:r w:rsidR="00434CA1" w:rsidRPr="00ED5896">
        <w:rPr>
          <w:rFonts w:ascii="Calibri" w:hAnsi="Calibri" w:cs="Calibri"/>
          <w:sz w:val="20"/>
          <w:szCs w:val="20"/>
        </w:rPr>
        <w:t xml:space="preserve"> </w:t>
      </w:r>
      <w:r w:rsidR="00D22BF0">
        <w:rPr>
          <w:rFonts w:ascii="Calibri" w:hAnsi="Calibri" w:cs="Calibri"/>
          <w:sz w:val="20"/>
          <w:szCs w:val="20"/>
        </w:rPr>
        <w:t>14</w:t>
      </w:r>
      <w:r w:rsidR="00A22FB1">
        <w:rPr>
          <w:rFonts w:ascii="Calibri" w:hAnsi="Calibri" w:cs="Calibri"/>
          <w:sz w:val="20"/>
          <w:szCs w:val="20"/>
        </w:rPr>
        <w:t>. 6. 2022</w:t>
      </w:r>
      <w:r w:rsidRPr="00ED5896">
        <w:rPr>
          <w:rFonts w:ascii="Calibri" w:hAnsi="Calibri" w:cs="Calibri"/>
          <w:sz w:val="20"/>
          <w:szCs w:val="20"/>
        </w:rPr>
        <w:t xml:space="preserve">. 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Objednatel se zavazuje dokončené dílo bez jakýchkoliv vad a nedodělků převzít a zaplatit za ně zhotoviteli za dohodnutých podmínek cenu dle čl. V této smlouvy. 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Případné změny a doplňky, které vzniknou během realizace díla, a které nejsou obsaženy v této smlouvě, se budou řešit formou víceprací a budou účtovány nad rámec této smlouvy.  Podkladem pro fakturaci eventuálních víceprací jsou podrobné záznamy v montážním deníku nebo ve změnových listech s uvedením počtu hodin a způsobu ocenění. Tyto záznamy musí být odsouhlaseny objednatelem předem.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Změny a doplňky většího rozsahu než 10 % z ceny smlouvy ve výkonech i v dodávkách pro jednotlivý případ musí být řešeny formou číslovaných dodatků, které musí být podepsány oprávněnými zástupci obou stran.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Smluvní strany prohlašují, že předmět plnění podle této smlouvy není plněním nemožným a že smlouvu uzavírají po pečlivém zvážení všech možných důsledků. Zhotovitel prohlašuje, že prozkoumal místní podmínky na staveništi</w:t>
      </w:r>
      <w:r w:rsidR="00E17864" w:rsidRPr="00ED5896">
        <w:rPr>
          <w:rFonts w:ascii="Calibri" w:hAnsi="Calibri" w:cs="Calibri"/>
          <w:sz w:val="20"/>
          <w:szCs w:val="20"/>
        </w:rPr>
        <w:t xml:space="preserve"> </w:t>
      </w:r>
      <w:r w:rsidRPr="00ED5896">
        <w:rPr>
          <w:rFonts w:ascii="Calibri" w:hAnsi="Calibri" w:cs="Calibri"/>
          <w:sz w:val="20"/>
          <w:szCs w:val="20"/>
        </w:rPr>
        <w:t xml:space="preserve">a že práce mohou být dokončeny způsobem a v termínech stanovených touto smlouvou. </w:t>
      </w:r>
    </w:p>
    <w:p w:rsidR="008D733C" w:rsidRPr="00ED5896" w:rsidRDefault="008D733C" w:rsidP="00AF3A6D">
      <w:pPr>
        <w:jc w:val="both"/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IV.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Termín plnění</w:t>
      </w:r>
    </w:p>
    <w:p w:rsidR="008D733C" w:rsidRPr="00ED5896" w:rsidRDefault="008D733C" w:rsidP="00AF3A6D">
      <w:pPr>
        <w:jc w:val="both"/>
        <w:rPr>
          <w:rFonts w:ascii="Calibri" w:hAnsi="Calibri" w:cs="Calibri"/>
        </w:rPr>
      </w:pPr>
      <w:r w:rsidRPr="00ED5896">
        <w:rPr>
          <w:rFonts w:ascii="Calibri" w:hAnsi="Calibri" w:cs="Calibri"/>
        </w:rPr>
        <w:t xml:space="preserve">1. Dílo se zavazuje zhotovitel předat objednateli v termínu od podepsání smlouvy </w:t>
      </w:r>
      <w:r w:rsidRPr="00ED5896">
        <w:rPr>
          <w:rFonts w:ascii="Calibri" w:hAnsi="Calibri" w:cs="Calibri"/>
          <w:b/>
        </w:rPr>
        <w:t xml:space="preserve">do </w:t>
      </w:r>
      <w:r w:rsidR="00291D57">
        <w:rPr>
          <w:rFonts w:ascii="Calibri" w:hAnsi="Calibri" w:cs="Calibri"/>
          <w:b/>
        </w:rPr>
        <w:t>15</w:t>
      </w:r>
      <w:r w:rsidR="00434CA1" w:rsidRPr="00ED5896">
        <w:rPr>
          <w:rFonts w:ascii="Calibri" w:hAnsi="Calibri" w:cs="Calibri"/>
          <w:b/>
        </w:rPr>
        <w:t xml:space="preserve">. </w:t>
      </w:r>
      <w:r w:rsidR="00C15676">
        <w:rPr>
          <w:rFonts w:ascii="Calibri" w:hAnsi="Calibri" w:cs="Calibri"/>
          <w:b/>
        </w:rPr>
        <w:t>0</w:t>
      </w:r>
      <w:r w:rsidR="00291D57">
        <w:rPr>
          <w:rFonts w:ascii="Calibri" w:hAnsi="Calibri" w:cs="Calibri"/>
          <w:b/>
        </w:rPr>
        <w:t>7</w:t>
      </w:r>
      <w:r w:rsidR="00434CA1" w:rsidRPr="00ED5896">
        <w:rPr>
          <w:rFonts w:ascii="Calibri" w:hAnsi="Calibri" w:cs="Calibri"/>
          <w:b/>
        </w:rPr>
        <w:t>. 20</w:t>
      </w:r>
      <w:r w:rsidR="00120F6D" w:rsidRPr="00ED5896">
        <w:rPr>
          <w:rFonts w:ascii="Calibri" w:hAnsi="Calibri" w:cs="Calibri"/>
          <w:b/>
        </w:rPr>
        <w:t>2</w:t>
      </w:r>
      <w:r w:rsidR="00C15676">
        <w:rPr>
          <w:rFonts w:ascii="Calibri" w:hAnsi="Calibri" w:cs="Calibri"/>
          <w:b/>
        </w:rPr>
        <w:t>2</w:t>
      </w:r>
      <w:r w:rsidR="00AF3A6D" w:rsidRPr="00ED5896">
        <w:rPr>
          <w:rFonts w:ascii="Calibri" w:hAnsi="Calibri" w:cs="Calibri"/>
          <w:b/>
        </w:rPr>
        <w:t>.</w:t>
      </w:r>
      <w:r w:rsidRPr="00ED5896">
        <w:rPr>
          <w:rFonts w:ascii="Calibri" w:hAnsi="Calibri" w:cs="Calibri"/>
          <w:b/>
        </w:rPr>
        <w:t xml:space="preserve">                                                       </w:t>
      </w:r>
    </w:p>
    <w:p w:rsidR="008D733C" w:rsidRPr="00ED5896" w:rsidRDefault="008D733C" w:rsidP="00AF3A6D">
      <w:pPr>
        <w:rPr>
          <w:rFonts w:ascii="Calibri" w:hAnsi="Calibri" w:cs="Calibri"/>
        </w:rPr>
      </w:pPr>
      <w:r w:rsidRPr="00ED5896">
        <w:rPr>
          <w:rFonts w:ascii="Calibri" w:hAnsi="Calibri" w:cs="Calibri"/>
        </w:rPr>
        <w:t>2. Pro zhotovení díla a plnění stanovených termínů je vždy závazná tato smlouva.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Cena za dílo</w:t>
      </w:r>
    </w:p>
    <w:p w:rsidR="00687FB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Cena za dílo je sjednána dohodou mezi smluvními stranami a je vytvořena v rámci cenové nabídky a činí:</w:t>
      </w:r>
    </w:p>
    <w:p w:rsidR="00D22BF0" w:rsidRPr="00ED5896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Rozpočet na klempířské a pokrývačské práce – opravy holičství – Schinzelův dům ve výši 14 778,- Kč bez DPH</w:t>
      </w:r>
    </w:p>
    <w:p w:rsidR="00D22BF0" w:rsidRPr="00ED5896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Rozpočet na klempířské a pokrývačské práce – opravy Kateřinky, Terasa ve výši</w:t>
      </w:r>
      <w:r w:rsidR="00291D57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20 520,- Kč bez DPH</w:t>
      </w:r>
    </w:p>
    <w:p w:rsidR="00D22BF0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</w:t>
      </w:r>
      <w:r w:rsidRPr="00D22BF0">
        <w:rPr>
          <w:rFonts w:ascii="Calibri" w:hAnsi="Calibri" w:cs="Calibri"/>
          <w:b/>
          <w:sz w:val="20"/>
          <w:szCs w:val="20"/>
        </w:rPr>
        <w:t>ozpočet na klempířské a pokrývačské práce – opravy Tyršova, Vesna a garáže</w:t>
      </w:r>
      <w:r w:rsidR="00291D57">
        <w:rPr>
          <w:rFonts w:ascii="Calibri" w:hAnsi="Calibri" w:cs="Calibri"/>
          <w:b/>
          <w:sz w:val="20"/>
          <w:szCs w:val="20"/>
        </w:rPr>
        <w:t xml:space="preserve"> ve výši </w:t>
      </w:r>
      <w:r w:rsidR="00291D57">
        <w:rPr>
          <w:rFonts w:ascii="Calibri" w:hAnsi="Calibri" w:cs="Calibri"/>
          <w:b/>
          <w:sz w:val="20"/>
          <w:szCs w:val="20"/>
        </w:rPr>
        <w:tab/>
        <w:t xml:space="preserve"> 41 762,- Kč bez DPH</w:t>
      </w:r>
    </w:p>
    <w:p w:rsidR="00291D57" w:rsidRDefault="00291D57" w:rsidP="00291D5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22BF0">
        <w:rPr>
          <w:rFonts w:ascii="Calibri" w:hAnsi="Calibri" w:cs="Calibri"/>
          <w:b/>
          <w:sz w:val="20"/>
          <w:szCs w:val="20"/>
        </w:rPr>
        <w:t>Rozpočet na klempířské a pokrývačské práce – opravy Tyršova, školní budova</w:t>
      </w:r>
      <w:r>
        <w:rPr>
          <w:rFonts w:ascii="Calibri" w:hAnsi="Calibri" w:cs="Calibri"/>
          <w:b/>
          <w:sz w:val="20"/>
          <w:szCs w:val="20"/>
        </w:rPr>
        <w:t xml:space="preserve"> ve výši </w:t>
      </w:r>
      <w:r>
        <w:rPr>
          <w:rFonts w:ascii="Calibri" w:hAnsi="Calibri" w:cs="Calibri"/>
          <w:b/>
          <w:sz w:val="20"/>
          <w:szCs w:val="20"/>
        </w:rPr>
        <w:tab/>
        <w:t xml:space="preserve"> 11 092,- Kč bez DPH</w:t>
      </w:r>
    </w:p>
    <w:p w:rsidR="00D22BF0" w:rsidRPr="00D22BF0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22BF0">
        <w:rPr>
          <w:rFonts w:ascii="Calibri" w:hAnsi="Calibri" w:cs="Calibri"/>
          <w:b/>
          <w:sz w:val="20"/>
          <w:szCs w:val="20"/>
        </w:rPr>
        <w:t xml:space="preserve">Rozpočet na klempířské a pokrývačské práce – opravy </w:t>
      </w:r>
      <w:r>
        <w:rPr>
          <w:rFonts w:ascii="Calibri" w:hAnsi="Calibri" w:cs="Calibri"/>
          <w:b/>
          <w:sz w:val="20"/>
          <w:szCs w:val="20"/>
        </w:rPr>
        <w:t>Tyršova, admin</w:t>
      </w:r>
      <w:r w:rsidR="00291D57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budova</w:t>
      </w:r>
      <w:r w:rsidR="00291D57">
        <w:rPr>
          <w:rFonts w:ascii="Calibri" w:hAnsi="Calibri" w:cs="Calibri"/>
          <w:b/>
          <w:sz w:val="20"/>
          <w:szCs w:val="20"/>
        </w:rPr>
        <w:t xml:space="preserve"> ve výši </w:t>
      </w:r>
      <w:r w:rsidR="00291D57">
        <w:rPr>
          <w:rFonts w:ascii="Calibri" w:hAnsi="Calibri" w:cs="Calibri"/>
          <w:b/>
          <w:sz w:val="20"/>
          <w:szCs w:val="20"/>
        </w:rPr>
        <w:tab/>
        <w:t xml:space="preserve"> 17 454,- Kč bez DPH</w:t>
      </w:r>
    </w:p>
    <w:p w:rsidR="00D22BF0" w:rsidRDefault="00D22BF0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Rozpočet na klempířské a pokrývačské práce – opravy Tyršova, krček</w:t>
      </w:r>
      <w:r w:rsidR="00291D57">
        <w:rPr>
          <w:rFonts w:ascii="Calibri" w:hAnsi="Calibri" w:cs="Calibri"/>
          <w:b/>
          <w:sz w:val="20"/>
          <w:szCs w:val="20"/>
        </w:rPr>
        <w:t xml:space="preserve"> ve výši</w:t>
      </w:r>
      <w:r w:rsidR="00291D57">
        <w:rPr>
          <w:rFonts w:ascii="Calibri" w:hAnsi="Calibri" w:cs="Calibri"/>
          <w:b/>
          <w:sz w:val="20"/>
          <w:szCs w:val="20"/>
        </w:rPr>
        <w:tab/>
      </w:r>
      <w:r w:rsidR="00291D57">
        <w:rPr>
          <w:rFonts w:ascii="Calibri" w:hAnsi="Calibri" w:cs="Calibri"/>
          <w:b/>
          <w:sz w:val="20"/>
          <w:szCs w:val="20"/>
        </w:rPr>
        <w:tab/>
        <w:t xml:space="preserve">   7 574,- Kč bez DPH</w:t>
      </w:r>
    </w:p>
    <w:p w:rsidR="008D733C" w:rsidRPr="00ED5896" w:rsidRDefault="000B1E23" w:rsidP="00291D57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C</w:t>
      </w:r>
      <w:r w:rsidR="008D733C" w:rsidRPr="00ED5896">
        <w:rPr>
          <w:rFonts w:ascii="Calibri" w:hAnsi="Calibri" w:cs="Calibri"/>
          <w:sz w:val="20"/>
          <w:szCs w:val="20"/>
        </w:rPr>
        <w:t>e</w:t>
      </w:r>
      <w:r w:rsidR="00CB74AA">
        <w:rPr>
          <w:rFonts w:ascii="Calibri" w:hAnsi="Calibri" w:cs="Calibri"/>
          <w:sz w:val="20"/>
          <w:szCs w:val="20"/>
        </w:rPr>
        <w:t>lková cena ve výši</w:t>
      </w:r>
      <w:r w:rsidR="00291D57">
        <w:rPr>
          <w:rFonts w:ascii="Calibri" w:hAnsi="Calibri" w:cs="Calibri"/>
          <w:sz w:val="20"/>
          <w:szCs w:val="20"/>
        </w:rPr>
        <w:t xml:space="preserve"> </w:t>
      </w:r>
      <w:r w:rsidR="00291D57" w:rsidRPr="00CB74AA">
        <w:rPr>
          <w:rFonts w:ascii="Calibri" w:hAnsi="Calibri" w:cs="Calibri"/>
          <w:b/>
          <w:sz w:val="20"/>
          <w:szCs w:val="20"/>
        </w:rPr>
        <w:t>113 180,- Kč</w:t>
      </w:r>
      <w:r w:rsidR="00291D57">
        <w:rPr>
          <w:rFonts w:ascii="Calibri" w:hAnsi="Calibri" w:cs="Calibri"/>
          <w:sz w:val="20"/>
          <w:szCs w:val="20"/>
        </w:rPr>
        <w:t xml:space="preserve"> bez DPH </w:t>
      </w:r>
      <w:r w:rsidR="008D733C" w:rsidRPr="00ED5896">
        <w:rPr>
          <w:rFonts w:ascii="Calibri" w:hAnsi="Calibri" w:cs="Calibri"/>
          <w:sz w:val="20"/>
          <w:szCs w:val="20"/>
        </w:rPr>
        <w:t>je určena rozsahem prací a dodávek dle položkov</w:t>
      </w:r>
      <w:r w:rsidR="00CB74AA">
        <w:rPr>
          <w:rFonts w:ascii="Calibri" w:hAnsi="Calibri" w:cs="Calibri"/>
          <w:sz w:val="20"/>
          <w:szCs w:val="20"/>
        </w:rPr>
        <w:t>ých</w:t>
      </w:r>
      <w:r w:rsidR="008D733C" w:rsidRPr="00ED5896">
        <w:rPr>
          <w:rFonts w:ascii="Calibri" w:hAnsi="Calibri" w:cs="Calibri"/>
          <w:sz w:val="20"/>
          <w:szCs w:val="20"/>
        </w:rPr>
        <w:t xml:space="preserve"> rozpočt</w:t>
      </w:r>
      <w:r w:rsidR="00CB74AA">
        <w:rPr>
          <w:rFonts w:ascii="Calibri" w:hAnsi="Calibri" w:cs="Calibri"/>
          <w:sz w:val="20"/>
          <w:szCs w:val="20"/>
        </w:rPr>
        <w:t>ů</w:t>
      </w:r>
      <w:r w:rsidR="008D733C" w:rsidRPr="00ED5896">
        <w:rPr>
          <w:rFonts w:ascii="Calibri" w:hAnsi="Calibri" w:cs="Calibri"/>
          <w:sz w:val="20"/>
          <w:szCs w:val="20"/>
        </w:rPr>
        <w:t xml:space="preserve"> </w:t>
      </w:r>
      <w:r w:rsidR="00CE539C" w:rsidRPr="00ED5896">
        <w:rPr>
          <w:rFonts w:ascii="Calibri" w:hAnsi="Calibri" w:cs="Calibri"/>
          <w:sz w:val="20"/>
          <w:szCs w:val="20"/>
        </w:rPr>
        <w:t xml:space="preserve">ze </w:t>
      </w:r>
      <w:r w:rsidR="00434CA1" w:rsidRPr="00ED5896">
        <w:rPr>
          <w:rFonts w:ascii="Calibri" w:hAnsi="Calibri" w:cs="Calibri"/>
          <w:sz w:val="20"/>
          <w:szCs w:val="20"/>
        </w:rPr>
        <w:t xml:space="preserve">dne </w:t>
      </w:r>
      <w:r w:rsidR="00CB74AA">
        <w:rPr>
          <w:rFonts w:ascii="Calibri" w:hAnsi="Calibri" w:cs="Calibri"/>
          <w:sz w:val="20"/>
          <w:szCs w:val="20"/>
        </w:rPr>
        <w:t>14</w:t>
      </w:r>
      <w:r w:rsidR="003F5BD2">
        <w:rPr>
          <w:rFonts w:ascii="Calibri" w:hAnsi="Calibri" w:cs="Calibri"/>
          <w:sz w:val="20"/>
          <w:szCs w:val="20"/>
        </w:rPr>
        <w:t>. 6. 2022</w:t>
      </w:r>
      <w:r w:rsidR="00291D57">
        <w:rPr>
          <w:rFonts w:ascii="Calibri" w:hAnsi="Calibri" w:cs="Calibri"/>
          <w:sz w:val="20"/>
          <w:szCs w:val="20"/>
        </w:rPr>
        <w:t xml:space="preserve">. </w:t>
      </w:r>
      <w:r w:rsidR="008D733C" w:rsidRPr="00ED5896">
        <w:rPr>
          <w:rFonts w:ascii="Calibri" w:hAnsi="Calibri" w:cs="Calibri"/>
          <w:sz w:val="20"/>
          <w:szCs w:val="20"/>
        </w:rPr>
        <w:t>K ceně díla nebude při vyúčtování díla připočteno DPH, daňová povinnost bude přenesena na objednatele.</w:t>
      </w:r>
      <w:r w:rsidR="00AF3A6D" w:rsidRPr="00ED5896">
        <w:rPr>
          <w:rFonts w:ascii="Calibri" w:hAnsi="Calibri" w:cs="Calibri"/>
          <w:sz w:val="20"/>
          <w:szCs w:val="20"/>
        </w:rPr>
        <w:t xml:space="preserve"> Zhotovitel prohlašuje, že bankovní účet uvedený v čl. I odst. 2 této smlouvy je bankovním účtem zveřejněným ve smyslu zákona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však musí být zveřejněným účtem ve smyslu předchozí věty.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Součástí sjednané ceny jsou veškeré práce a dodávky, poplatky, náklady zhotovitele nutné pro vybudování, provoz a demontáž zařízení staveniště a jiné náklady nezbytné pro řádné a úplné provedení díla. 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Cena za dílo bez DPH uvedená v odst. 1 tohoto článku je cenou nejvýše přípustnou a nelze ji překročit. Cenu díla bude možné měnit pouze: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nebude-li některá část díla v důsledku sjednaných méněprací provedena, bude cena za dílo snížena, a to odečtením veškerých nákladů na provedení těch částí díla, které v rámci méněprací nebudou provedeny. Náklady na méněpráce budou odečteny ve výši součtu veškerých odpovídajících položek a nákladů neprovedených dle soupisu prací, dodávek a služeb, který je součástí nabídky zhotovitele podané na předmět plnění,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přičtením veškerých nákladů na provedení těch částí díla, které objednatel nařídil formou víceprací provádět nad rámec množství nebo kvality uvedené v projektové dokumentaci nebo soupisu prací. Náklady na vícepráce budou účtovány podle odpovídajících jednotkových cen položek a nákladů dle položkového rozpočtu nebo dle standardizovaných ceníků ve výši max. 80 % těchto standardizovaných cen, podle toho, která z těchto částek bude nižší,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 případech, kdy položky víceprací nelze ocenit žádným ze způsobů uvedených v písm. b) tohoto odstavce, doloží zhotovitel individuální kalkulaci jednotkové ceny. Výsledná jednotková cena položky pak bude </w:t>
      </w:r>
      <w:r w:rsidRPr="00ED5896">
        <w:rPr>
          <w:rFonts w:ascii="Calibri" w:hAnsi="Calibri" w:cs="Calibri"/>
          <w:sz w:val="20"/>
          <w:szCs w:val="20"/>
        </w:rPr>
        <w:lastRenderedPageBreak/>
        <w:t xml:space="preserve">stanovena na základě dohody objednatele a zhotovitele. Objednatel je v tomto případě oprávněn ověřit přiměřenost jednotkové ceny nezávislým subjektem; </w:t>
      </w:r>
    </w:p>
    <w:p w:rsidR="00D94589" w:rsidRPr="00ED5896" w:rsidRDefault="008D733C" w:rsidP="00ED5896">
      <w:pPr>
        <w:rPr>
          <w:rFonts w:ascii="Calibri" w:hAnsi="Calibri" w:cs="Calibri"/>
          <w:b/>
        </w:rPr>
      </w:pPr>
      <w:r w:rsidRPr="00ED5896">
        <w:rPr>
          <w:rFonts w:ascii="Calibri" w:hAnsi="Calibri" w:cs="Calibri"/>
        </w:rPr>
        <w:t xml:space="preserve"> </w:t>
      </w: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Platební podmínky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Zálohy nejsou sjednány.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vystaví na každé měsíční zdanitelné plnění fakturu, jejíž nedílnou součástí bude soupis provedených prací odsouhlasený objednatelem nebo inženýrskou organizací vykonávající na základě plné moci za objednatele inženýrsko-investorskou činnost na stavbě.</w:t>
      </w:r>
    </w:p>
    <w:p w:rsidR="008D733C" w:rsidRPr="00ED5896" w:rsidRDefault="008D733C" w:rsidP="00AF3A6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Vícepráce budou fakturovány na základě písemného odsouhlasení jejich objemu a kvality objednatelem. </w:t>
      </w:r>
    </w:p>
    <w:p w:rsidR="00ED5896" w:rsidRDefault="008D733C" w:rsidP="0011244E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Daňový doklad bude objednatelem uhrazen řádně a včas, bude-li v termínu splatnosti částka připsána na účet zhotovitele. Splatnost se stanovuje na 30 dnů ode dne odeslání daňového dokladu.</w:t>
      </w:r>
    </w:p>
    <w:p w:rsidR="00741683" w:rsidRPr="00ED5896" w:rsidRDefault="00741683" w:rsidP="0011244E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 případě nepříznivých klimatických podmínek bude termín dokončení díla posunut s ohledem na délku trvání nepříznivých klimatických podmínek. O posunutí termínu dokončení bude proveden zápis ve stavebním deníku a podepsán oběma zúčastněnými stranami.   </w:t>
      </w:r>
    </w:p>
    <w:p w:rsidR="004F1C28" w:rsidRPr="00ED5896" w:rsidRDefault="004F1C28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VII.</w:t>
      </w:r>
    </w:p>
    <w:p w:rsidR="008D733C" w:rsidRPr="00ED5896" w:rsidRDefault="008D733C" w:rsidP="000B1E23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Předání podkladů a staveniště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předá zhotoviteli při započetí stavby staveniště, vyjádření orgánů státní správy, včetně stavebního povolení, případně ohlášení stavebních úprav (pokud jsou požadovány).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umožní zhotoviteli napojení na vodu a elektrickou energii v prostorách staveniště a dle dohody poskytne prostor pro zřízení staveniště. Vzniknou-li vyšší náklady na spotřebu energií a vody v  průběhu provádění díla, budou tyto náklady účtovány k tíži zhotoviteli.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vyklidit staveniště do 7 dnů po provedení a předání stavby.</w:t>
      </w:r>
    </w:p>
    <w:p w:rsidR="00E45384" w:rsidRPr="00ED5896" w:rsidRDefault="00E45384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VIII.</w:t>
      </w:r>
    </w:p>
    <w:p w:rsidR="008D733C" w:rsidRPr="00ED5896" w:rsidRDefault="008D733C" w:rsidP="000B1E23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Podmínky provádění stavby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vést na stavbě stavební deník ode dne předání a převzetí staveniště po celou dobu výstavby a zapisovat do něj všechny skutečnosti rozhodné pro plnění smlouvy. Povinnost vést stavební deník končí dnem předání a převzetí díla. Objednatel je povinen se k zápisům ve stavebním deníku vyjadřovat nejpozději do 3 dnů od data zápisu.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Změna druhu materiálu oproti sjednanému rámci bude předem odsouhlasena objednatelem a potvrzena vzájemně ve stavebním deníku.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odpovídá za bezpečnost a ochranu zdraví všech osob v prostoru staveniště, za bezpečný přístup na stavbu, za dodržování bezpečnostních, hygienických a požárních předpisů, včetně prostoru zařízení staveniště, a za bezpečnost provozu v prostoru staveniště. 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na své náklady udržovat na pracovišti pořádek a odstraňovat odpady a nečistoty vzniklé pracemi, včetně jejich odvozu a likvidace.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umožní objednateli (tj. osoba jím pověřena) průběžnou kontrolu kvality jím prováděných prací.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IX.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Odevzdání a převzetí díla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 převzetí díla bude sestaven zápis, jehož obsahem je celkové zhodnocení provedeného díla, soupis případných zjištěných vad a nedodělků, lhůty jejich odstranění a prohlášení objednatele, že odevzdané dílo přejímá.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přejímá záruku za to, že předané dílo bude mít vlastnosti obvyklé pro dodávky tohoto druhu co do provedení, rozsahu a obsahu po dobu 24 měsíců od jeho předání a převzetí.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U předmětů, které jsou součásti díla a které mají jinou záruční dobu, platí záruční doba garantovaná výrobcem.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>Objednatel se zavazuje, že umožní po předání díla přístup zhotoviteli do prostoru plnění za účelem odstranění případných vad a nedodělků.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provést dílo dle platných ČSN s dodržením standardních technologických postupů.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neodpovídá za vady způsobené mechanickým poškozením díla, nad rámec běžného užívání, po jeho převzetí.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odpovídá za vady, které byly způsobeny na díle při činnosti spojené s montáží předmětného díla.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Smluvní pokuty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 případě, že objednatel nebude plnit finanční závazky řádně a včas v souladu s touto smlouvou, zavazuje se uhradit smluvní pokutu ve výši 0,05% z dlužné částky za každý i započatý den, v němž je v prodlení. 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 případě, že zhotovitel bude v prodlení se splněním díla dle ust. IV. této smlouvy, zavazuje se uhradit smluvní pokutu ve výši 0,05% z ceny díla za každý kalendářní den prodlení.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 případě záručních a skrytých vad, objednatel vyzve zhotovitele a ten je povinen do 3 dnů na vlastní náklady vady odstranit jedná-li se o vady, které lze odstranit bez závislosti na počasí. Ostatní vady pak musí být odstraněny do 30 dnů. Dostane-li se zhotovitel do prodlení s odstraněním vad, tj. do prodlení nad 7 dnů, zavazuje se uhradit smluvní pokutu ve výši 500,- Kč za každý započatý týden prodlení.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Nesplní–li zhotovitel závazek vyklidit staveniště do 7 dnů po provedení a předání stavby a vznikne-li v tomto směru prodlení nad jeden týden, zavazuje se uhradit smluvní pokutu 2.500,- Kč za každý započatý týden prodlení.  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Každá z výše uvedených forem smluvní pokuty je splatná v termínu do jednoho měsíce ode dne přijetí písemné výzvy učiněné oprávněnou smluvní stranou, a to složením na účet oprávněného nebo složením v hotovosti do pokladny oprávněného.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Zaplacením smluvní pokuty není dotčeno právo smluvní strany na náhradu škody vzniklé porušením smluvních povinností, které se smluvní pokuta týká. 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XI.</w:t>
      </w:r>
    </w:p>
    <w:p w:rsidR="008D733C" w:rsidRPr="00ED5896" w:rsidRDefault="008D733C" w:rsidP="00AF3A6D">
      <w:pPr>
        <w:jc w:val="center"/>
        <w:rPr>
          <w:rFonts w:ascii="Calibri" w:hAnsi="Calibri" w:cs="Calibri"/>
        </w:rPr>
      </w:pPr>
      <w:r w:rsidRPr="00ED5896">
        <w:rPr>
          <w:rFonts w:ascii="Calibri" w:hAnsi="Calibri" w:cs="Calibri"/>
          <w:b/>
        </w:rPr>
        <w:t>Práva a povinnosti smluvních stran</w:t>
      </w:r>
    </w:p>
    <w:p w:rsidR="008D733C" w:rsidRPr="00ED5896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provést dílo řádně a včas ve stanovených termínech dle této smlouvy předat dílo objednateli.</w:t>
      </w:r>
    </w:p>
    <w:p w:rsidR="008D733C" w:rsidRPr="00ED5896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je povinen důsledně informovat o požadavcích na zhotovení díla a dále je povinen řádně dílo po jeho dokončení převzít. V případě, že nepřevezme objednatel dílo bezdůvodně ve stanoveném termínu, má se za to, že dílo bylo řádně předáno ke dni vyznačeném dle ust. IV. této smlouvy na základě jednostranného zápisu o předávacím protokolu, který bude doručen objednateli.</w:t>
      </w:r>
    </w:p>
    <w:p w:rsidR="008D733C" w:rsidRPr="00ED5896" w:rsidRDefault="008D733C" w:rsidP="00AF3A6D">
      <w:pPr>
        <w:rPr>
          <w:rFonts w:ascii="Calibri" w:hAnsi="Calibri" w:cs="Calibri"/>
          <w:b/>
        </w:rPr>
      </w:pPr>
    </w:p>
    <w:p w:rsidR="00CB74AA" w:rsidRDefault="00CB74AA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XII.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Závěrečná ustanovení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Smlouvu lze měnit pouze písemně na základě dohody smluvních stran.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Vztahy mezi Smluvními stranami výslovně v této Smlouvě neupravené se řídí právním řádem České republiky a dále zejména nařízením Evropského parlamentu a Rady (EU) č. 2016/679 o ochraně fyzických osob v souvislosti se zpracováním osobních údajů a o volném pohybu těchto údajů.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Osobní údaje obsažené v této smlouvě budou smluvními stranami zpracovány pouze pro účely plnění práv a povinností vyplývajících z této smlouvy; k jiným účelům nebudou tyto osobní údaje smluvními stranami použity. Smluvní strany při zpracování osobních údajů dodržují platné právní předpisy. Podrobné informace o ochraně osobních údajů jsou uvedeny na oficiálních webových stránkách objednatele </w:t>
      </w:r>
      <w:hyperlink r:id="rId8" w:history="1">
        <w:r w:rsidRPr="00ED5896">
          <w:rPr>
            <w:rStyle w:val="Hypertextovodkaz"/>
            <w:rFonts w:ascii="Calibri" w:hAnsi="Calibri" w:cs="Calibri"/>
            <w:sz w:val="20"/>
            <w:szCs w:val="20"/>
          </w:rPr>
          <w:t>www.sshsopava.cz</w:t>
        </w:r>
      </w:hyperlink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  <w:r w:rsidRPr="00ED5896">
        <w:rPr>
          <w:rFonts w:ascii="Calibri" w:hAnsi="Calibri" w:cs="Calibri"/>
          <w:sz w:val="20"/>
          <w:szCs w:val="20"/>
        </w:rPr>
        <w:tab/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Smlouvu si obě strany řádně přečetly, s jejím obsahem souhlasí, což potvrzují podpisy osob oprávněných jednat za smluvní strany.</w:t>
      </w:r>
    </w:p>
    <w:p w:rsidR="008D733C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je vyhotovena ve dvou stejnopisech, z nichž po jednom výtisku obdrží každá ze smluvních stran.</w:t>
      </w:r>
    </w:p>
    <w:p w:rsidR="008D733C" w:rsidRPr="00ED5896" w:rsidRDefault="008D733C" w:rsidP="004179ED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89"/>
        <w:gridCol w:w="425"/>
        <w:gridCol w:w="1984"/>
        <w:gridCol w:w="2828"/>
      </w:tblGrid>
      <w:tr w:rsidR="008D733C" w:rsidRPr="00ED5896" w:rsidTr="00ED5896">
        <w:tc>
          <w:tcPr>
            <w:tcW w:w="1701" w:type="dxa"/>
            <w:hideMark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V Opavě dne: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hideMark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V Opavě dne: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4179ED">
            <w:pPr>
              <w:rPr>
                <w:rFonts w:ascii="Calibri" w:hAnsi="Calibri" w:cs="Calibri"/>
              </w:rPr>
            </w:pPr>
          </w:p>
        </w:tc>
      </w:tr>
      <w:tr w:rsidR="008D733C" w:rsidRPr="00ED5896" w:rsidTr="00ED5896">
        <w:tc>
          <w:tcPr>
            <w:tcW w:w="1701" w:type="dxa"/>
            <w:hideMark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Za objednatele: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8D733C" w:rsidRPr="00ED5896" w:rsidRDefault="008D733C" w:rsidP="004179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hideMark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Za zhotovitele: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ED5896" w:rsidRDefault="008D733C" w:rsidP="004179ED">
            <w:pPr>
              <w:jc w:val="center"/>
              <w:rPr>
                <w:rFonts w:ascii="Calibri" w:hAnsi="Calibri" w:cs="Calibri"/>
              </w:rPr>
            </w:pPr>
          </w:p>
        </w:tc>
      </w:tr>
      <w:tr w:rsidR="008D733C" w:rsidRPr="00ED5896" w:rsidTr="00ED5896">
        <w:tc>
          <w:tcPr>
            <w:tcW w:w="1701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  <w:hideMark/>
          </w:tcPr>
          <w:p w:rsidR="008D733C" w:rsidRPr="00ED5896" w:rsidRDefault="008D733C" w:rsidP="004179ED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Mgr. Martin Ruský</w:t>
            </w:r>
          </w:p>
        </w:tc>
        <w:tc>
          <w:tcPr>
            <w:tcW w:w="425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  <w:hideMark/>
          </w:tcPr>
          <w:p w:rsidR="008D733C" w:rsidRPr="00ED5896" w:rsidRDefault="00CB74AA" w:rsidP="004179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Ilona Kaperová</w:t>
            </w:r>
          </w:p>
        </w:tc>
      </w:tr>
      <w:tr w:rsidR="008D733C" w:rsidRPr="00ED5896" w:rsidTr="00ED5896">
        <w:tc>
          <w:tcPr>
            <w:tcW w:w="1701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hideMark/>
          </w:tcPr>
          <w:p w:rsidR="008D733C" w:rsidRPr="00ED5896" w:rsidRDefault="008D733C" w:rsidP="004179ED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ředitel školy</w:t>
            </w:r>
          </w:p>
        </w:tc>
        <w:tc>
          <w:tcPr>
            <w:tcW w:w="425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D733C" w:rsidRPr="00ED5896" w:rsidRDefault="008D733C" w:rsidP="004179E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  <w:hideMark/>
          </w:tcPr>
          <w:p w:rsidR="008D733C" w:rsidRPr="00ED5896" w:rsidRDefault="00275FA6" w:rsidP="004179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majit</w:t>
            </w:r>
            <w:r w:rsidR="00CB74AA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l</w:t>
            </w:r>
            <w:r w:rsidR="00CB74AA">
              <w:rPr>
                <w:rFonts w:ascii="Calibri" w:hAnsi="Calibri" w:cs="Calibri"/>
              </w:rPr>
              <w:t>ka</w:t>
            </w:r>
          </w:p>
        </w:tc>
      </w:tr>
    </w:tbl>
    <w:p w:rsidR="008D733C" w:rsidRPr="00741683" w:rsidRDefault="008D733C" w:rsidP="00AF3A6D">
      <w:pPr>
        <w:tabs>
          <w:tab w:val="left" w:pos="1050"/>
        </w:tabs>
        <w:jc w:val="center"/>
        <w:rPr>
          <w:b/>
          <w:sz w:val="28"/>
          <w:szCs w:val="28"/>
        </w:rPr>
      </w:pPr>
      <w:r w:rsidRPr="00741683">
        <w:rPr>
          <w:sz w:val="24"/>
        </w:rPr>
        <w:t xml:space="preserve"> </w:t>
      </w:r>
      <w:r w:rsidRPr="00741683">
        <w:t xml:space="preserve">     </w:t>
      </w:r>
      <w:bookmarkStart w:id="0" w:name="_GoBack"/>
      <w:bookmarkEnd w:id="0"/>
    </w:p>
    <w:sectPr w:rsidR="008D733C" w:rsidRPr="00741683" w:rsidSect="00CD2DAF">
      <w:headerReference w:type="default" r:id="rId9"/>
      <w:footerReference w:type="default" r:id="rId10"/>
      <w:endnotePr>
        <w:numFmt w:val="decimal"/>
      </w:endnotePr>
      <w:pgSz w:w="11905" w:h="16837"/>
      <w:pgMar w:top="-1985" w:right="1134" w:bottom="425" w:left="1134" w:header="1134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01" w:rsidRDefault="00C43701">
      <w:r>
        <w:separator/>
      </w:r>
    </w:p>
  </w:endnote>
  <w:endnote w:type="continuationSeparator" w:id="0">
    <w:p w:rsidR="00C43701" w:rsidRDefault="00C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F361B8" w:rsidP="00721DB2">
    <w:pPr>
      <w:pStyle w:val="Zpat"/>
    </w:pP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AC4E1" wp14:editId="2D3FCCFF">
              <wp:simplePos x="0" y="0"/>
              <wp:positionH relativeFrom="column">
                <wp:posOffset>109855</wp:posOffset>
              </wp:positionH>
              <wp:positionV relativeFrom="paragraph">
                <wp:posOffset>139700</wp:posOffset>
              </wp:positionV>
              <wp:extent cx="3460750" cy="609600"/>
              <wp:effectExtent l="0" t="0" r="6350" b="0"/>
              <wp:wrapNone/>
              <wp:docPr id="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4589" w:rsidRPr="00E07A7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746 </w:t>
                          </w:r>
                          <w:r w:rsidR="00495238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01</w:t>
                          </w: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 Opava</w:t>
                          </w: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 : +420 553 711 628   /   E-mail:  skola@sshsopava.cz   /   </w:t>
                          </w:r>
                          <w:hyperlink r:id="rId2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  <w:p w:rsidR="00F361B8" w:rsidRDefault="00F361B8" w:rsidP="00F361B8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C4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.65pt;margin-top:11pt;width:272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nwDAMAAK8GAAAOAAAAZHJzL2Uyb0RvYy54bWysVduOmzAQfa/Uf7D8zgIJlwQtu0ogVJW2&#10;F2m3H+CACVbBprazZFv13zs2ubDbPlTd5gHZ4/H4nD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BdjFGnHSg0QM9aLQWBzQLTH6GXiXgdt+Doz6AHXwtV9XfifKrQlxkDeE7upJSDA0lFeDzzU13&#10;cnWMo0yQ7fBBVPAO2WthAx1q2ZnkQToQRAedns7aGCwlGOdB5MUhHJVwFnnLyLPiuSQ53e6l0u+o&#10;6JBZpFiC9jY6ebxT2qAhycnFPMZFwdrW6t/yZwZwHC3UFtB4mySABJbG02Cy4v5YesvNYrMInGAW&#10;bZzAy3NnVWSBExV+HObzPMty/6dB4QdJw6qKcvPoqdD84O+EPJb8WCLnUlOiZZUJZyApudtmrUSP&#10;BAo9XC/XeWgVgJOLm/schk0JcHlByZ8F3nq2dIpoETtBEYTOMvYWjucv15D1YBnkxXNKd4zT11NC&#10;Q4pnYQCyWj4X1EDBTAN6pld9Heuv3XdQSCPlYyeDCfp9YgItz7ct30k6SNIxDdOnZV2KF575jfPA&#10;1PCGV7Y2NGHtuJ5kzzD+c/ZWRejFwXzhxHE4d4L5xnPWiyJzVpkfRfFmna03LwpiY4tMvT6BVsZJ&#10;xU7wHt+4QIa0nMrZNqnpy7FD9WF7AOKmc7eieoJ2lQK6CRoPpjwsGiG/YzTAxEyx+rYnkmLUvufQ&#10;8vMojCMYsdONnG620w3hJYRKscZoXGZ6HMv7XrJdAy+NInOxgjFRM9vBF1RAxWxgKlpSxwluxu50&#10;b70u/zM3vwAAAP//AwBQSwMEFAAGAAgAAAAhAGXprDPdAAAACQEAAA8AAABkcnMvZG93bnJldi54&#10;bWxMj81OwzAQhO9IvIO1SFwQdZqK/oQ4VYWExKEXQrg78ZJEtddR7Cbh7VlOcJz9RrMz+XFxVkw4&#10;ht6TgvUqAYHUeNNTq6D6eH3cgwhRk9HWEyr4xgDH4vYm15nxM73jVMZWcAiFTCvoYhwyKUPTodNh&#10;5QckZl9+dDqyHFtpRj1zuLMyTZKtdLon/tDpAV86bC7l1SnQ41QezvbsK6p3nw+Xat68HU5K3d8t&#10;p2cQEZf4Z4bf+lwdCu5U+yuZICzr3YadCtKUJzF/2qZ8qBms9wnIIpf/FxQ/AAAA//8DAFBLAQIt&#10;ABQABgAIAAAAIQC2gziS/gAAAOEBAAATAAAAAAAAAAAAAAAAAAAAAABbQ29udGVudF9UeXBlc10u&#10;eG1sUEsBAi0AFAAGAAgAAAAhADj9If/WAAAAlAEAAAsAAAAAAAAAAAAAAAAALwEAAF9yZWxzLy5y&#10;ZWxzUEsBAi0AFAAGAAgAAAAhAJGj+fAMAwAArwYAAA4AAAAAAAAAAAAAAAAALgIAAGRycy9lMm9E&#10;b2MueG1sUEsBAi0AFAAGAAgAAAAhAGXprDPdAAAACQEAAA8AAAAAAAAAAAAAAAAAZg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D94589" w:rsidRPr="00E07A7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746 </w:t>
                    </w:r>
                    <w:r w:rsidR="00495238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01</w:t>
                    </w: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 Opava</w:t>
                    </w: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 : +420 553 711 628   /   E-mail:  skola@sshsopava.cz   /   </w:t>
                    </w:r>
                    <w:hyperlink r:id="rId4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D94589" w:rsidRDefault="00D94589" w:rsidP="00D94589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  <w:p w:rsidR="00F361B8" w:rsidRDefault="00F361B8" w:rsidP="00F361B8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823A3" wp14:editId="646BE540">
              <wp:simplePos x="0" y="0"/>
              <wp:positionH relativeFrom="column">
                <wp:posOffset>140970</wp:posOffset>
              </wp:positionH>
              <wp:positionV relativeFrom="paragraph">
                <wp:posOffset>122555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8FFA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9.65pt;width:481.85pt;height: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CBGI6i3gAAAAgBAAAPAAAAZHJzL2Rvd25yZXYu&#10;eG1sTI/BTsMwDIbvSLxDZCRuLKETaC1NJ0CCXbgwmMYxa7y20Dilydqyp585wdH+fv3+nC8n14oB&#10;+9B40nA9UyCQSm8bqjS8vz1dLUCEaMia1hNq+MEAy+L8LDeZ9SO94rCOleASCpnRUMfYZVKGskZn&#10;wsx3SMz2vncm8thX0vZm5HLXykSpW+lMQ3yhNh0+1lh+rQ9Og3t+SehoVsPD97w7uv3HajN+brW+&#10;vJju70BEnOJfGH71WR0Kdtr5A9kgWg1JknCS9+kcBPN0cZOC2DFQCmSRy/8PFCcAAAD//wMAUEsB&#10;Ai0AFAAGAAgAAAAhALaDOJL+AAAA4QEAABMAAAAAAAAAAAAAAAAAAAAAAFtDb250ZW50X1R5cGVz&#10;XS54bWxQSwECLQAUAAYACAAAACEAOP0h/9YAAACUAQAACwAAAAAAAAAAAAAAAAAvAQAAX3JlbHMv&#10;LnJlbHNQSwECLQAUAAYACAAAACEAA8rxwCkCAABKBAAADgAAAAAAAAAAAAAAAAAuAgAAZHJzL2Uy&#10;b0RvYy54bWxQSwECLQAUAAYACAAAACEAgRiOot4AAAAIAQAADwAAAAAAAAAAAAAAAACDBAAAZHJz&#10;L2Rvd25yZXYueG1sUEsFBgAAAAAEAAQA8wAAAI4FAAAAAA==&#10;" strokecolor="silver" strokeweight=".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A46BB91" wp14:editId="2696720F">
          <wp:simplePos x="0" y="0"/>
          <wp:positionH relativeFrom="column">
            <wp:posOffset>4990465</wp:posOffset>
          </wp:positionH>
          <wp:positionV relativeFrom="paragraph">
            <wp:posOffset>177800</wp:posOffset>
          </wp:positionV>
          <wp:extent cx="1259205" cy="547370"/>
          <wp:effectExtent l="0" t="0" r="0" b="5080"/>
          <wp:wrapNone/>
          <wp:docPr id="569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F361B8">
    <w:pPr>
      <w:pStyle w:val="Zpat"/>
      <w:jc w:val="right"/>
      <w:rPr>
        <w:i/>
        <w:sz w:val="16"/>
        <w:szCs w:val="16"/>
      </w:rPr>
    </w:pPr>
  </w:p>
  <w:p w:rsidR="00F361B8" w:rsidRPr="003D35C0" w:rsidRDefault="00F361B8" w:rsidP="003D35C0">
    <w:pPr>
      <w:pStyle w:val="Zpat"/>
      <w:jc w:val="center"/>
      <w:rPr>
        <w:b/>
        <w:i/>
        <w:sz w:val="18"/>
        <w:szCs w:val="18"/>
      </w:rPr>
    </w:pPr>
    <w:r w:rsidRPr="003D35C0">
      <w:rPr>
        <w:b/>
        <w:i/>
        <w:sz w:val="18"/>
        <w:szCs w:val="18"/>
      </w:rPr>
      <w:t xml:space="preserve">Stránka </w:t>
    </w:r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PAGE  \* Arabic  \* MERGEFORMAT</w:instrText>
    </w:r>
    <w:r w:rsidRPr="003D35C0">
      <w:rPr>
        <w:b/>
        <w:i/>
        <w:sz w:val="18"/>
        <w:szCs w:val="18"/>
      </w:rPr>
      <w:fldChar w:fldCharType="separate"/>
    </w:r>
    <w:r w:rsidR="004179ED">
      <w:rPr>
        <w:b/>
        <w:i/>
        <w:noProof/>
        <w:sz w:val="18"/>
        <w:szCs w:val="18"/>
      </w:rPr>
      <w:t>1</w:t>
    </w:r>
    <w:r w:rsidRPr="003D35C0">
      <w:rPr>
        <w:b/>
        <w:i/>
        <w:sz w:val="18"/>
        <w:szCs w:val="18"/>
      </w:rPr>
      <w:fldChar w:fldCharType="end"/>
    </w:r>
    <w:r w:rsidRPr="003D35C0">
      <w:rPr>
        <w:b/>
        <w:i/>
        <w:sz w:val="18"/>
        <w:szCs w:val="18"/>
      </w:rPr>
      <w:t xml:space="preserve"> z </w:t>
    </w:r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NUMPAGES  \* Arabic  \* MERGEFORMAT</w:instrText>
    </w:r>
    <w:r w:rsidRPr="003D35C0">
      <w:rPr>
        <w:b/>
        <w:i/>
        <w:sz w:val="18"/>
        <w:szCs w:val="18"/>
      </w:rPr>
      <w:fldChar w:fldCharType="separate"/>
    </w:r>
    <w:r w:rsidR="004179ED">
      <w:rPr>
        <w:b/>
        <w:i/>
        <w:noProof/>
        <w:sz w:val="18"/>
        <w:szCs w:val="18"/>
      </w:rPr>
      <w:t>5</w:t>
    </w:r>
    <w:r w:rsidRPr="003D35C0">
      <w:rPr>
        <w:b/>
        <w:i/>
        <w:sz w:val="18"/>
        <w:szCs w:val="18"/>
      </w:rPr>
      <w:fldChar w:fldCharType="end"/>
    </w:r>
  </w:p>
  <w:p w:rsidR="00F361B8" w:rsidRDefault="00F361B8" w:rsidP="003D35C0">
    <w:pPr>
      <w:pStyle w:val="Zpat"/>
      <w:jc w:val="center"/>
    </w:pPr>
  </w:p>
  <w:p w:rsidR="00F323F4" w:rsidRPr="00721DB2" w:rsidRDefault="00F323F4" w:rsidP="00721D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01" w:rsidRDefault="00C43701">
      <w:r>
        <w:separator/>
      </w:r>
    </w:p>
  </w:footnote>
  <w:footnote w:type="continuationSeparator" w:id="0">
    <w:p w:rsidR="00C43701" w:rsidRDefault="00C4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Default="00CD2DAF" w:rsidP="00F361B8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7D67A07" wp14:editId="4A141D2F">
          <wp:simplePos x="0" y="0"/>
          <wp:positionH relativeFrom="column">
            <wp:posOffset>-129540</wp:posOffset>
          </wp:positionH>
          <wp:positionV relativeFrom="paragraph">
            <wp:posOffset>-204470</wp:posOffset>
          </wp:positionV>
          <wp:extent cx="6371590" cy="611505"/>
          <wp:effectExtent l="0" t="0" r="0" b="0"/>
          <wp:wrapNone/>
          <wp:docPr id="568" name="Obráze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  <w:r>
      <w:ptab w:relativeTo="margin" w:alignment="center" w:leader="none"/>
    </w: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</w:tabs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68709F" w:rsidRPr="00721DB2" w:rsidRDefault="0068709F" w:rsidP="00721D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AE6EAF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45D0460"/>
    <w:multiLevelType w:val="hybridMultilevel"/>
    <w:tmpl w:val="ACA027BE"/>
    <w:lvl w:ilvl="0" w:tplc="89FAE0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1"/>
    <w:multiLevelType w:val="multilevel"/>
    <w:tmpl w:val="EC1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C8B"/>
    <w:multiLevelType w:val="hybridMultilevel"/>
    <w:tmpl w:val="C8889694"/>
    <w:lvl w:ilvl="0" w:tplc="B806667C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40A1"/>
    <w:multiLevelType w:val="hybridMultilevel"/>
    <w:tmpl w:val="42CE35C0"/>
    <w:lvl w:ilvl="0" w:tplc="D4C2C69E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FFB"/>
    <w:multiLevelType w:val="hybridMultilevel"/>
    <w:tmpl w:val="3DA8BDF0"/>
    <w:lvl w:ilvl="0" w:tplc="655880F8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CD7"/>
    <w:multiLevelType w:val="hybridMultilevel"/>
    <w:tmpl w:val="FC4C930C"/>
    <w:lvl w:ilvl="0" w:tplc="86EA638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F265AF3"/>
    <w:multiLevelType w:val="hybridMultilevel"/>
    <w:tmpl w:val="65200618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2278D"/>
    <w:multiLevelType w:val="hybridMultilevel"/>
    <w:tmpl w:val="7C3E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D52DA"/>
    <w:multiLevelType w:val="hybridMultilevel"/>
    <w:tmpl w:val="6B9A5A94"/>
    <w:lvl w:ilvl="0" w:tplc="26D2A6F8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384E"/>
    <w:multiLevelType w:val="multilevel"/>
    <w:tmpl w:val="92CE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C7978"/>
    <w:multiLevelType w:val="multilevel"/>
    <w:tmpl w:val="AB0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5EA2"/>
    <w:multiLevelType w:val="hybridMultilevel"/>
    <w:tmpl w:val="DAC8CAD4"/>
    <w:lvl w:ilvl="0" w:tplc="A2C013E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7D70D9F4">
      <w:start w:val="1"/>
      <w:numFmt w:val="ordin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A2AD7"/>
    <w:multiLevelType w:val="hybridMultilevel"/>
    <w:tmpl w:val="4A089204"/>
    <w:lvl w:ilvl="0" w:tplc="30F0E1F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C042A"/>
    <w:multiLevelType w:val="multilevel"/>
    <w:tmpl w:val="C0727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61B05"/>
    <w:multiLevelType w:val="hybridMultilevel"/>
    <w:tmpl w:val="823A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41AC"/>
    <w:multiLevelType w:val="multilevel"/>
    <w:tmpl w:val="3FF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BB4687"/>
    <w:multiLevelType w:val="multilevel"/>
    <w:tmpl w:val="D82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93B8E"/>
    <w:multiLevelType w:val="hybridMultilevel"/>
    <w:tmpl w:val="0AA0FC34"/>
    <w:lvl w:ilvl="0" w:tplc="DCA4038C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3529"/>
    <w:multiLevelType w:val="hybridMultilevel"/>
    <w:tmpl w:val="6B26EAD4"/>
    <w:lvl w:ilvl="0" w:tplc="6F1C00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5E88"/>
    <w:multiLevelType w:val="singleLevel"/>
    <w:tmpl w:val="4464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DF03FF"/>
    <w:multiLevelType w:val="multilevel"/>
    <w:tmpl w:val="0D2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4D19"/>
    <w:multiLevelType w:val="hybridMultilevel"/>
    <w:tmpl w:val="02D87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7EC3"/>
    <w:multiLevelType w:val="hybridMultilevel"/>
    <w:tmpl w:val="C9508630"/>
    <w:lvl w:ilvl="0" w:tplc="274E506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EFE1373"/>
    <w:multiLevelType w:val="hybridMultilevel"/>
    <w:tmpl w:val="A72CB17C"/>
    <w:lvl w:ilvl="0" w:tplc="C87CECC4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5D32"/>
    <w:multiLevelType w:val="multilevel"/>
    <w:tmpl w:val="2C366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E568AB"/>
    <w:multiLevelType w:val="multilevel"/>
    <w:tmpl w:val="7FF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F30DF"/>
    <w:multiLevelType w:val="multilevel"/>
    <w:tmpl w:val="2AD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335AD"/>
    <w:multiLevelType w:val="multilevel"/>
    <w:tmpl w:val="EFFC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F3077"/>
    <w:multiLevelType w:val="hybridMultilevel"/>
    <w:tmpl w:val="03948672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44E5B"/>
    <w:multiLevelType w:val="multilevel"/>
    <w:tmpl w:val="21F89B0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B74C0A"/>
    <w:multiLevelType w:val="multilevel"/>
    <w:tmpl w:val="DE8E9A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E264EF"/>
    <w:multiLevelType w:val="hybridMultilevel"/>
    <w:tmpl w:val="4B9AC608"/>
    <w:lvl w:ilvl="0" w:tplc="BBECEF5A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34D60"/>
    <w:multiLevelType w:val="multilevel"/>
    <w:tmpl w:val="244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03A8D"/>
    <w:multiLevelType w:val="hybridMultilevel"/>
    <w:tmpl w:val="0268A210"/>
    <w:lvl w:ilvl="0" w:tplc="4B2415C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4CA4"/>
    <w:multiLevelType w:val="hybridMultilevel"/>
    <w:tmpl w:val="F9024D26"/>
    <w:lvl w:ilvl="0" w:tplc="126AE26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0FE"/>
    <w:multiLevelType w:val="hybridMultilevel"/>
    <w:tmpl w:val="48D80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1"/>
  </w:num>
  <w:num w:numId="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3"/>
  </w:num>
  <w:num w:numId="9">
    <w:abstractNumId w:val="35"/>
  </w:num>
  <w:num w:numId="10">
    <w:abstractNumId w:val="29"/>
  </w:num>
  <w:num w:numId="11">
    <w:abstractNumId w:val="36"/>
  </w:num>
  <w:num w:numId="12">
    <w:abstractNumId w:val="43"/>
  </w:num>
  <w:num w:numId="13">
    <w:abstractNumId w:val="25"/>
  </w:num>
  <w:num w:numId="14">
    <w:abstractNumId w:val="37"/>
  </w:num>
  <w:num w:numId="15">
    <w:abstractNumId w:val="12"/>
  </w:num>
  <w:num w:numId="16">
    <w:abstractNumId w:val="46"/>
  </w:num>
  <w:num w:numId="17">
    <w:abstractNumId w:val="22"/>
  </w:num>
  <w:num w:numId="18">
    <w:abstractNumId w:val="31"/>
  </w:num>
  <w:num w:numId="19">
    <w:abstractNumId w:val="9"/>
  </w:num>
  <w:num w:numId="20">
    <w:abstractNumId w:val="8"/>
  </w:num>
  <w:num w:numId="21">
    <w:abstractNumId w:val="38"/>
  </w:num>
  <w:num w:numId="22">
    <w:abstractNumId w:val="16"/>
  </w:num>
  <w:num w:numId="23">
    <w:abstractNumId w:val="19"/>
  </w:num>
  <w:num w:numId="24">
    <w:abstractNumId w:val="6"/>
  </w:num>
  <w:num w:numId="25">
    <w:abstractNumId w:val="4"/>
  </w:num>
  <w:num w:numId="26">
    <w:abstractNumId w:val="33"/>
  </w:num>
  <w:num w:numId="27">
    <w:abstractNumId w:val="45"/>
  </w:num>
  <w:num w:numId="28">
    <w:abstractNumId w:val="27"/>
  </w:num>
  <w:num w:numId="29">
    <w:abstractNumId w:val="11"/>
  </w:num>
  <w:num w:numId="30">
    <w:abstractNumId w:val="26"/>
  </w:num>
  <w:num w:numId="31">
    <w:abstractNumId w:val="44"/>
  </w:num>
  <w:num w:numId="32">
    <w:abstractNumId w:val="18"/>
  </w:num>
  <w:num w:numId="33">
    <w:abstractNumId w:val="42"/>
  </w:num>
  <w:num w:numId="34">
    <w:abstractNumId w:val="5"/>
  </w:num>
  <w:num w:numId="35">
    <w:abstractNumId w:val="17"/>
  </w:num>
  <w:num w:numId="36">
    <w:abstractNumId w:val="2"/>
  </w:num>
  <w:num w:numId="37">
    <w:abstractNumId w:val="47"/>
  </w:num>
  <w:num w:numId="38">
    <w:abstractNumId w:val="15"/>
  </w:num>
  <w:num w:numId="39">
    <w:abstractNumId w:val="20"/>
  </w:num>
  <w:num w:numId="40">
    <w:abstractNumId w:val="30"/>
  </w:num>
  <w:num w:numId="41">
    <w:abstractNumId w:val="23"/>
  </w:num>
  <w:num w:numId="42">
    <w:abstractNumId w:val="39"/>
  </w:num>
  <w:num w:numId="43">
    <w:abstractNumId w:val="10"/>
  </w:num>
  <w:num w:numId="44">
    <w:abstractNumId w:val="21"/>
  </w:num>
  <w:num w:numId="45">
    <w:abstractNumId w:val="14"/>
  </w:num>
  <w:num w:numId="46">
    <w:abstractNumId w:val="0"/>
  </w:num>
  <w:num w:numId="47">
    <w:abstractNumId w:val="32"/>
  </w:num>
  <w:num w:numId="4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6E50"/>
    <w:rsid w:val="0002644B"/>
    <w:rsid w:val="00034DD6"/>
    <w:rsid w:val="00037D54"/>
    <w:rsid w:val="00066C2F"/>
    <w:rsid w:val="00076357"/>
    <w:rsid w:val="000856A7"/>
    <w:rsid w:val="000A79D1"/>
    <w:rsid w:val="000B1E23"/>
    <w:rsid w:val="000D3EA1"/>
    <w:rsid w:val="000D7A9E"/>
    <w:rsid w:val="000F08CD"/>
    <w:rsid w:val="000F19D3"/>
    <w:rsid w:val="000F1CDF"/>
    <w:rsid w:val="00101122"/>
    <w:rsid w:val="001077C6"/>
    <w:rsid w:val="00110B9A"/>
    <w:rsid w:val="00120F6D"/>
    <w:rsid w:val="00124CB9"/>
    <w:rsid w:val="0013153F"/>
    <w:rsid w:val="0013729F"/>
    <w:rsid w:val="00137B9F"/>
    <w:rsid w:val="00151FD2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D259F"/>
    <w:rsid w:val="001D709A"/>
    <w:rsid w:val="001E31AA"/>
    <w:rsid w:val="001F461E"/>
    <w:rsid w:val="00211FEC"/>
    <w:rsid w:val="00246FD4"/>
    <w:rsid w:val="002661B7"/>
    <w:rsid w:val="00274EEA"/>
    <w:rsid w:val="00275FA6"/>
    <w:rsid w:val="002773C2"/>
    <w:rsid w:val="00291D57"/>
    <w:rsid w:val="00294DD5"/>
    <w:rsid w:val="002952D0"/>
    <w:rsid w:val="002A0F62"/>
    <w:rsid w:val="002B5DA8"/>
    <w:rsid w:val="002D1F78"/>
    <w:rsid w:val="002D7593"/>
    <w:rsid w:val="002D78D8"/>
    <w:rsid w:val="002E1A40"/>
    <w:rsid w:val="002F4B9C"/>
    <w:rsid w:val="002F75E8"/>
    <w:rsid w:val="003164DB"/>
    <w:rsid w:val="003324E7"/>
    <w:rsid w:val="00337606"/>
    <w:rsid w:val="0034129B"/>
    <w:rsid w:val="00345274"/>
    <w:rsid w:val="00347B15"/>
    <w:rsid w:val="0035256C"/>
    <w:rsid w:val="00355B92"/>
    <w:rsid w:val="00364F4D"/>
    <w:rsid w:val="00373C64"/>
    <w:rsid w:val="003817AE"/>
    <w:rsid w:val="003C2771"/>
    <w:rsid w:val="003C37D7"/>
    <w:rsid w:val="003D35C0"/>
    <w:rsid w:val="003E2FA2"/>
    <w:rsid w:val="003F0446"/>
    <w:rsid w:val="003F3C99"/>
    <w:rsid w:val="003F5BD2"/>
    <w:rsid w:val="003F7BD9"/>
    <w:rsid w:val="00411C14"/>
    <w:rsid w:val="004179ED"/>
    <w:rsid w:val="004336DF"/>
    <w:rsid w:val="00434CA1"/>
    <w:rsid w:val="004353F5"/>
    <w:rsid w:val="0044587A"/>
    <w:rsid w:val="00446C28"/>
    <w:rsid w:val="00464DDF"/>
    <w:rsid w:val="00464F93"/>
    <w:rsid w:val="00485CBE"/>
    <w:rsid w:val="00486BBF"/>
    <w:rsid w:val="00495238"/>
    <w:rsid w:val="004A2735"/>
    <w:rsid w:val="004A3AA9"/>
    <w:rsid w:val="004C1877"/>
    <w:rsid w:val="004D2D42"/>
    <w:rsid w:val="004E1509"/>
    <w:rsid w:val="004F1C28"/>
    <w:rsid w:val="004F5D9C"/>
    <w:rsid w:val="00511139"/>
    <w:rsid w:val="0052273A"/>
    <w:rsid w:val="0052458E"/>
    <w:rsid w:val="0052652E"/>
    <w:rsid w:val="00535DB4"/>
    <w:rsid w:val="005418AD"/>
    <w:rsid w:val="00551D77"/>
    <w:rsid w:val="00557CC1"/>
    <w:rsid w:val="005923A7"/>
    <w:rsid w:val="005C5E39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67B83"/>
    <w:rsid w:val="00675BB3"/>
    <w:rsid w:val="00684ED5"/>
    <w:rsid w:val="0068709F"/>
    <w:rsid w:val="00687FBC"/>
    <w:rsid w:val="006B66D6"/>
    <w:rsid w:val="006C21F5"/>
    <w:rsid w:val="006C5995"/>
    <w:rsid w:val="006D3D3C"/>
    <w:rsid w:val="006D76E4"/>
    <w:rsid w:val="006E3307"/>
    <w:rsid w:val="0071200E"/>
    <w:rsid w:val="00721DB2"/>
    <w:rsid w:val="007229A4"/>
    <w:rsid w:val="00741683"/>
    <w:rsid w:val="00750733"/>
    <w:rsid w:val="007524A0"/>
    <w:rsid w:val="007835DF"/>
    <w:rsid w:val="007A46AB"/>
    <w:rsid w:val="007A515E"/>
    <w:rsid w:val="007C4A77"/>
    <w:rsid w:val="007D1903"/>
    <w:rsid w:val="007E181C"/>
    <w:rsid w:val="007E609F"/>
    <w:rsid w:val="007F7F74"/>
    <w:rsid w:val="008079D2"/>
    <w:rsid w:val="008139E6"/>
    <w:rsid w:val="008178E5"/>
    <w:rsid w:val="0082200A"/>
    <w:rsid w:val="00822C7E"/>
    <w:rsid w:val="00840F2E"/>
    <w:rsid w:val="00851AF1"/>
    <w:rsid w:val="008532C6"/>
    <w:rsid w:val="008708CF"/>
    <w:rsid w:val="008B5741"/>
    <w:rsid w:val="008C03F9"/>
    <w:rsid w:val="008C36C2"/>
    <w:rsid w:val="008C612F"/>
    <w:rsid w:val="008C6492"/>
    <w:rsid w:val="008D733C"/>
    <w:rsid w:val="008E722C"/>
    <w:rsid w:val="008F58C6"/>
    <w:rsid w:val="008F7F93"/>
    <w:rsid w:val="00920067"/>
    <w:rsid w:val="00931C02"/>
    <w:rsid w:val="00937214"/>
    <w:rsid w:val="00966C7B"/>
    <w:rsid w:val="0097390C"/>
    <w:rsid w:val="0099592B"/>
    <w:rsid w:val="00996474"/>
    <w:rsid w:val="009C0C79"/>
    <w:rsid w:val="009C2797"/>
    <w:rsid w:val="009D4877"/>
    <w:rsid w:val="009E682C"/>
    <w:rsid w:val="009F3330"/>
    <w:rsid w:val="009F715C"/>
    <w:rsid w:val="00A03845"/>
    <w:rsid w:val="00A06CE4"/>
    <w:rsid w:val="00A16F4D"/>
    <w:rsid w:val="00A22FB1"/>
    <w:rsid w:val="00A2703C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3A6D"/>
    <w:rsid w:val="00B03CDB"/>
    <w:rsid w:val="00B214E1"/>
    <w:rsid w:val="00B4019A"/>
    <w:rsid w:val="00B5011F"/>
    <w:rsid w:val="00B50851"/>
    <w:rsid w:val="00B56158"/>
    <w:rsid w:val="00B56F6B"/>
    <w:rsid w:val="00B65BB3"/>
    <w:rsid w:val="00B72FF7"/>
    <w:rsid w:val="00B805C1"/>
    <w:rsid w:val="00B85D5D"/>
    <w:rsid w:val="00B93864"/>
    <w:rsid w:val="00BA07B1"/>
    <w:rsid w:val="00BA1A5B"/>
    <w:rsid w:val="00BC69F6"/>
    <w:rsid w:val="00BD4CFF"/>
    <w:rsid w:val="00BD7387"/>
    <w:rsid w:val="00BE4867"/>
    <w:rsid w:val="00C01C7F"/>
    <w:rsid w:val="00C15676"/>
    <w:rsid w:val="00C43701"/>
    <w:rsid w:val="00C762A0"/>
    <w:rsid w:val="00C9707D"/>
    <w:rsid w:val="00CA064A"/>
    <w:rsid w:val="00CA09F9"/>
    <w:rsid w:val="00CB74AA"/>
    <w:rsid w:val="00CD1EEC"/>
    <w:rsid w:val="00CD2DAF"/>
    <w:rsid w:val="00CE539C"/>
    <w:rsid w:val="00CF2B52"/>
    <w:rsid w:val="00CF422C"/>
    <w:rsid w:val="00CF7B15"/>
    <w:rsid w:val="00D035AB"/>
    <w:rsid w:val="00D22BBC"/>
    <w:rsid w:val="00D22BF0"/>
    <w:rsid w:val="00D328C0"/>
    <w:rsid w:val="00D352E3"/>
    <w:rsid w:val="00D35739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94589"/>
    <w:rsid w:val="00DB5548"/>
    <w:rsid w:val="00DD06A4"/>
    <w:rsid w:val="00DD1A56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17864"/>
    <w:rsid w:val="00E22EA9"/>
    <w:rsid w:val="00E32319"/>
    <w:rsid w:val="00E32E32"/>
    <w:rsid w:val="00E43A9A"/>
    <w:rsid w:val="00E45384"/>
    <w:rsid w:val="00E52184"/>
    <w:rsid w:val="00E62A61"/>
    <w:rsid w:val="00E62EFF"/>
    <w:rsid w:val="00E70775"/>
    <w:rsid w:val="00E74773"/>
    <w:rsid w:val="00E81687"/>
    <w:rsid w:val="00ED2DFE"/>
    <w:rsid w:val="00ED4AA8"/>
    <w:rsid w:val="00ED5896"/>
    <w:rsid w:val="00EE7BC2"/>
    <w:rsid w:val="00EF63A6"/>
    <w:rsid w:val="00EF713E"/>
    <w:rsid w:val="00F00848"/>
    <w:rsid w:val="00F04856"/>
    <w:rsid w:val="00F323F4"/>
    <w:rsid w:val="00F32B46"/>
    <w:rsid w:val="00F346C5"/>
    <w:rsid w:val="00F361B8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FD742-FE22-4C7B-8638-CE0E76D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data1">
    <w:name w:val="data1"/>
    <w:basedOn w:val="Standardnpsmoodstavce"/>
    <w:rsid w:val="008F58C6"/>
    <w:rPr>
      <w:rFonts w:ascii="Arial" w:hAnsi="Arial" w:cs="Arial" w:hint="default"/>
      <w:b/>
      <w:bCs/>
      <w:sz w:val="20"/>
      <w:szCs w:val="20"/>
    </w:rPr>
  </w:style>
  <w:style w:type="paragraph" w:customStyle="1" w:styleId="OdstavecSmlouvy">
    <w:name w:val="OdstavecSmlouvy"/>
    <w:basedOn w:val="Normln"/>
    <w:rsid w:val="00AF3A6D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8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8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B225-D93D-4FB8-BE6E-C5D0110A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12</TotalTime>
  <Pages>5</Pages>
  <Words>2089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14391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Jana Gibesová</cp:lastModifiedBy>
  <cp:revision>4</cp:revision>
  <cp:lastPrinted>2022-06-16T08:31:00Z</cp:lastPrinted>
  <dcterms:created xsi:type="dcterms:W3CDTF">2022-06-23T14:12:00Z</dcterms:created>
  <dcterms:modified xsi:type="dcterms:W3CDTF">2022-06-23T14:33:00Z</dcterms:modified>
</cp:coreProperties>
</file>