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E79CB6" w14:textId="74CEC138" w:rsidR="00B35304" w:rsidRDefault="008F408D" w:rsidP="00B22073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</w:p>
    <w:p w14:paraId="05E79CB7" w14:textId="0E6CF1C1" w:rsidR="0074133A" w:rsidRPr="000327FC" w:rsidRDefault="0074133A" w:rsidP="0041452F">
      <w:pPr>
        <w:jc w:val="center"/>
        <w:rPr>
          <w:b/>
          <w:bCs/>
          <w:sz w:val="24"/>
          <w:szCs w:val="24"/>
        </w:rPr>
      </w:pPr>
      <w:r w:rsidRPr="000327FC">
        <w:rPr>
          <w:b/>
          <w:bCs/>
          <w:sz w:val="36"/>
          <w:szCs w:val="36"/>
        </w:rPr>
        <w:t>Smlouva o dílo</w:t>
      </w:r>
    </w:p>
    <w:p w14:paraId="05E79CB8" w14:textId="77777777" w:rsidR="0074133A" w:rsidRPr="00904762" w:rsidRDefault="0074133A" w:rsidP="00B859D5">
      <w:pPr>
        <w:jc w:val="center"/>
        <w:rPr>
          <w:b/>
          <w:bCs/>
          <w:sz w:val="24"/>
          <w:szCs w:val="24"/>
          <w:u w:val="single"/>
        </w:rPr>
      </w:pPr>
    </w:p>
    <w:p w14:paraId="05E79CB9" w14:textId="04834219" w:rsidR="0074133A" w:rsidRDefault="0074133A" w:rsidP="000726AE">
      <w:pPr>
        <w:jc w:val="both"/>
      </w:pPr>
      <w:bookmarkStart w:id="0" w:name="_Toc401044492"/>
      <w:bookmarkStart w:id="1" w:name="_Toc401129854"/>
      <w:bookmarkStart w:id="2" w:name="_Toc401130541"/>
      <w:bookmarkStart w:id="3" w:name="_Toc401130579"/>
      <w:bookmarkStart w:id="4" w:name="_Toc535128389"/>
      <w:bookmarkStart w:id="5" w:name="_Ref144779114"/>
      <w:bookmarkStart w:id="6" w:name="_Ref263253431"/>
      <w:bookmarkStart w:id="7" w:name="_Ref263426915"/>
      <w:bookmarkStart w:id="8" w:name="_Toc263782604"/>
      <w:bookmarkStart w:id="9" w:name="_Ref269642596"/>
      <w:bookmarkStart w:id="10" w:name="_Ref305759291"/>
    </w:p>
    <w:p w14:paraId="05E79CC0" w14:textId="3F718DB7" w:rsidR="0074133A" w:rsidRPr="000726AE" w:rsidRDefault="00B245F2" w:rsidP="008E75D1">
      <w:r>
        <w:rPr>
          <w:bCs/>
        </w:rPr>
        <w:t>Smluvní strany: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</w:p>
    <w:p w14:paraId="05E79CC1" w14:textId="77777777" w:rsidR="0074133A" w:rsidRPr="000726AE" w:rsidRDefault="0074133A" w:rsidP="008E75D1"/>
    <w:p w14:paraId="05E79CC2" w14:textId="0C5B6FC1" w:rsidR="008F544B" w:rsidRDefault="008F544B" w:rsidP="008F544B">
      <w:pPr>
        <w:rPr>
          <w:color w:val="000000"/>
        </w:rPr>
      </w:pPr>
      <w:r>
        <w:rPr>
          <w:b/>
          <w:color w:val="000000"/>
        </w:rPr>
        <w:t>Národní zemědělské muzeum, s.</w:t>
      </w:r>
      <w:r w:rsidR="00E516D8">
        <w:rPr>
          <w:b/>
          <w:color w:val="000000"/>
        </w:rPr>
        <w:t xml:space="preserve"> </w:t>
      </w:r>
      <w:r>
        <w:rPr>
          <w:b/>
          <w:color w:val="000000"/>
        </w:rPr>
        <w:t>p.</w:t>
      </w:r>
      <w:r w:rsidR="00E516D8">
        <w:rPr>
          <w:b/>
          <w:color w:val="000000"/>
        </w:rPr>
        <w:t xml:space="preserve"> </w:t>
      </w:r>
      <w:r>
        <w:rPr>
          <w:b/>
          <w:color w:val="000000"/>
        </w:rPr>
        <w:t>o.</w:t>
      </w:r>
    </w:p>
    <w:p w14:paraId="05E79CC3" w14:textId="77777777" w:rsidR="008F544B" w:rsidRDefault="008F544B" w:rsidP="008F544B">
      <w:pPr>
        <w:rPr>
          <w:color w:val="000000"/>
        </w:rPr>
      </w:pPr>
      <w:r>
        <w:rPr>
          <w:color w:val="000000"/>
        </w:rPr>
        <w:t>státní příspěvková organizace Ministerstva zemědělství</w:t>
      </w:r>
    </w:p>
    <w:p w14:paraId="05E79CC4" w14:textId="77777777" w:rsidR="008F544B" w:rsidRDefault="008F544B" w:rsidP="008F544B">
      <w:pPr>
        <w:rPr>
          <w:color w:val="000000"/>
        </w:rPr>
      </w:pPr>
      <w:r>
        <w:rPr>
          <w:color w:val="000000"/>
        </w:rPr>
        <w:t xml:space="preserve">se sídlem </w:t>
      </w:r>
      <w:r>
        <w:rPr>
          <w:color w:val="000000"/>
        </w:rPr>
        <w:tab/>
      </w:r>
      <w:r>
        <w:rPr>
          <w:color w:val="000000"/>
        </w:rPr>
        <w:tab/>
        <w:t>Kostelní 1300/44, 170 00 Praha 7</w:t>
      </w:r>
    </w:p>
    <w:p w14:paraId="05E79CC5" w14:textId="77777777" w:rsidR="008F544B" w:rsidRDefault="008F544B" w:rsidP="008F544B">
      <w:pPr>
        <w:rPr>
          <w:color w:val="000000"/>
        </w:rPr>
      </w:pPr>
      <w:r>
        <w:rPr>
          <w:color w:val="000000"/>
        </w:rPr>
        <w:t>IČ: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75075741</w:t>
      </w:r>
    </w:p>
    <w:p w14:paraId="05E79CC6" w14:textId="77777777" w:rsidR="008F544B" w:rsidRDefault="008F544B" w:rsidP="008F544B">
      <w:pPr>
        <w:rPr>
          <w:color w:val="000000"/>
        </w:rPr>
      </w:pPr>
      <w:r>
        <w:rPr>
          <w:color w:val="000000"/>
        </w:rPr>
        <w:t>DIČ: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CZ75075741</w:t>
      </w:r>
    </w:p>
    <w:p w14:paraId="05E79CC7" w14:textId="34BCF19C" w:rsidR="008F544B" w:rsidRDefault="008F544B" w:rsidP="008F544B">
      <w:pPr>
        <w:rPr>
          <w:color w:val="000000"/>
        </w:rPr>
      </w:pPr>
      <w:r>
        <w:rPr>
          <w:color w:val="000000"/>
        </w:rPr>
        <w:t xml:space="preserve">bankovní spojení </w:t>
      </w:r>
      <w:r>
        <w:rPr>
          <w:color w:val="000000"/>
        </w:rPr>
        <w:tab/>
      </w:r>
      <w:proofErr w:type="spellStart"/>
      <w:r w:rsidR="00B55454">
        <w:rPr>
          <w:color w:val="000000"/>
        </w:rPr>
        <w:t>xxx</w:t>
      </w:r>
      <w:proofErr w:type="spellEnd"/>
      <w:r>
        <w:rPr>
          <w:color w:val="000000"/>
        </w:rPr>
        <w:t xml:space="preserve"> </w:t>
      </w:r>
    </w:p>
    <w:p w14:paraId="05E79CC8" w14:textId="5B6EF438" w:rsidR="008F544B" w:rsidRDefault="008F544B" w:rsidP="008F544B">
      <w:pPr>
        <w:rPr>
          <w:color w:val="000000"/>
        </w:rPr>
      </w:pPr>
      <w:r>
        <w:rPr>
          <w:color w:val="000000"/>
        </w:rPr>
        <w:t xml:space="preserve">číslo účtu </w:t>
      </w:r>
      <w:r>
        <w:rPr>
          <w:color w:val="000000"/>
        </w:rPr>
        <w:tab/>
      </w:r>
      <w:r>
        <w:rPr>
          <w:color w:val="000000"/>
        </w:rPr>
        <w:tab/>
      </w:r>
      <w:proofErr w:type="spellStart"/>
      <w:r w:rsidR="00B55454">
        <w:rPr>
          <w:color w:val="000000"/>
        </w:rPr>
        <w:t>xxx</w:t>
      </w:r>
      <w:proofErr w:type="spellEnd"/>
    </w:p>
    <w:p w14:paraId="05E79CC9" w14:textId="2CD14E4C" w:rsidR="008F544B" w:rsidRDefault="005A798D" w:rsidP="008F544B">
      <w:pPr>
        <w:rPr>
          <w:color w:val="000000"/>
        </w:rPr>
      </w:pPr>
      <w:r>
        <w:rPr>
          <w:color w:val="000000"/>
        </w:rPr>
        <w:t xml:space="preserve">zastoupené </w:t>
      </w:r>
      <w:r>
        <w:rPr>
          <w:color w:val="000000"/>
        </w:rPr>
        <w:tab/>
      </w:r>
      <w:r>
        <w:rPr>
          <w:color w:val="000000"/>
        </w:rPr>
        <w:tab/>
      </w:r>
      <w:proofErr w:type="spellStart"/>
      <w:r w:rsidR="00B55454">
        <w:rPr>
          <w:color w:val="000000"/>
        </w:rPr>
        <w:t>xxx</w:t>
      </w:r>
      <w:proofErr w:type="spellEnd"/>
    </w:p>
    <w:p w14:paraId="05E79CCA" w14:textId="77777777" w:rsidR="00B35304" w:rsidRDefault="008F544B" w:rsidP="008F544B">
      <w:pPr>
        <w:rPr>
          <w:color w:val="000000"/>
        </w:rPr>
      </w:pPr>
      <w:r>
        <w:rPr>
          <w:color w:val="000000"/>
        </w:rPr>
        <w:br/>
        <w:t>(dále jen jako „</w:t>
      </w:r>
      <w:r w:rsidRPr="00B22073">
        <w:rPr>
          <w:b/>
          <w:bCs/>
          <w:color w:val="000000"/>
        </w:rPr>
        <w:t>Objednatel</w:t>
      </w:r>
      <w:r w:rsidRPr="008F544B">
        <w:rPr>
          <w:b/>
          <w:color w:val="000000"/>
        </w:rPr>
        <w:t>“</w:t>
      </w:r>
      <w:r>
        <w:rPr>
          <w:color w:val="000000"/>
        </w:rPr>
        <w:t>)</w:t>
      </w:r>
    </w:p>
    <w:p w14:paraId="05E79CCB" w14:textId="77777777" w:rsidR="0074133A" w:rsidRPr="000726AE" w:rsidRDefault="0074133A" w:rsidP="008F544B"/>
    <w:p w14:paraId="05E79CCC" w14:textId="77777777" w:rsidR="0074133A" w:rsidRDefault="00B35304" w:rsidP="00642126">
      <w:r>
        <w:t>a</w:t>
      </w:r>
    </w:p>
    <w:p w14:paraId="682FE783" w14:textId="38B8CEA7" w:rsidR="005842FA" w:rsidRDefault="005842FA" w:rsidP="00B22073">
      <w:pPr>
        <w:jc w:val="both"/>
        <w:rPr>
          <w:b/>
        </w:rPr>
      </w:pPr>
    </w:p>
    <w:p w14:paraId="3B367443" w14:textId="77777777" w:rsidR="00040616" w:rsidRPr="00040616" w:rsidRDefault="00040616" w:rsidP="00522088">
      <w:proofErr w:type="spellStart"/>
      <w:r w:rsidRPr="00040616">
        <w:t>Ekotoxa</w:t>
      </w:r>
      <w:proofErr w:type="spellEnd"/>
      <w:r w:rsidRPr="00040616">
        <w:t xml:space="preserve"> s.r.o., </w:t>
      </w:r>
    </w:p>
    <w:p w14:paraId="5958E14C" w14:textId="77777777" w:rsidR="006E67CC" w:rsidRDefault="00040616" w:rsidP="00522088">
      <w:r w:rsidRPr="00040616">
        <w:rPr>
          <w:color w:val="000000"/>
        </w:rPr>
        <w:t xml:space="preserve">se sídlem </w:t>
      </w:r>
      <w:r w:rsidR="006E67CC">
        <w:rPr>
          <w:color w:val="000000"/>
        </w:rPr>
        <w:tab/>
      </w:r>
      <w:r w:rsidR="006E67CC">
        <w:rPr>
          <w:color w:val="000000"/>
        </w:rPr>
        <w:tab/>
      </w:r>
      <w:r w:rsidR="007B6C12">
        <w:t>Fišova 403/7, 602 00</w:t>
      </w:r>
      <w:r w:rsidRPr="00040616">
        <w:t xml:space="preserve"> Brno, Černá pole, </w:t>
      </w:r>
    </w:p>
    <w:p w14:paraId="2E1E91B1" w14:textId="77777777" w:rsidR="006E67CC" w:rsidRDefault="00040616" w:rsidP="006E67CC">
      <w:pPr>
        <w:tabs>
          <w:tab w:val="left" w:pos="2127"/>
        </w:tabs>
      </w:pPr>
      <w:r w:rsidRPr="00040616">
        <w:t xml:space="preserve">IČ: </w:t>
      </w:r>
      <w:r w:rsidR="006E67CC">
        <w:tab/>
      </w:r>
      <w:r w:rsidRPr="00040616">
        <w:t xml:space="preserve">6460853 </w:t>
      </w:r>
    </w:p>
    <w:p w14:paraId="426CE6B5" w14:textId="77777777" w:rsidR="006E67CC" w:rsidRDefault="00040616" w:rsidP="006E67CC">
      <w:pPr>
        <w:tabs>
          <w:tab w:val="left" w:pos="2127"/>
        </w:tabs>
        <w:rPr>
          <w:color w:val="000000"/>
        </w:rPr>
      </w:pPr>
      <w:r w:rsidRPr="00040616">
        <w:t xml:space="preserve">DIČ: </w:t>
      </w:r>
      <w:r w:rsidR="006E67CC">
        <w:tab/>
      </w:r>
      <w:r w:rsidRPr="00040616">
        <w:t>CZ64608531</w:t>
      </w:r>
    </w:p>
    <w:p w14:paraId="1EF7D3BA" w14:textId="3D25F23B" w:rsidR="006E67CC" w:rsidRDefault="00522088" w:rsidP="006E67CC">
      <w:pPr>
        <w:tabs>
          <w:tab w:val="left" w:pos="2127"/>
        </w:tabs>
        <w:rPr>
          <w:lang w:eastAsia="en-US"/>
        </w:rPr>
      </w:pPr>
      <w:r w:rsidRPr="001045B1">
        <w:rPr>
          <w:color w:val="000000"/>
        </w:rPr>
        <w:t>bankovní spojení</w:t>
      </w:r>
      <w:r w:rsidR="00DD493E" w:rsidRPr="001045B1">
        <w:rPr>
          <w:color w:val="000000"/>
        </w:rPr>
        <w:t>:</w:t>
      </w:r>
      <w:r w:rsidR="00040616" w:rsidRPr="001045B1">
        <w:rPr>
          <w:color w:val="000000"/>
        </w:rPr>
        <w:t xml:space="preserve"> </w:t>
      </w:r>
      <w:r w:rsidR="006E67CC">
        <w:rPr>
          <w:color w:val="000000"/>
        </w:rPr>
        <w:tab/>
      </w:r>
      <w:proofErr w:type="spellStart"/>
      <w:r w:rsidR="00B55454">
        <w:rPr>
          <w:lang w:eastAsia="en-US"/>
        </w:rPr>
        <w:t>xxx</w:t>
      </w:r>
      <w:proofErr w:type="spellEnd"/>
      <w:r w:rsidR="007B6C12">
        <w:rPr>
          <w:lang w:eastAsia="en-US"/>
        </w:rPr>
        <w:t xml:space="preserve"> </w:t>
      </w:r>
    </w:p>
    <w:p w14:paraId="3A7CF887" w14:textId="2C89E4D1" w:rsidR="00522088" w:rsidRPr="00040616" w:rsidRDefault="007B6C12" w:rsidP="006E67CC">
      <w:pPr>
        <w:tabs>
          <w:tab w:val="left" w:pos="2127"/>
        </w:tabs>
        <w:rPr>
          <w:color w:val="000000"/>
        </w:rPr>
      </w:pPr>
      <w:r>
        <w:rPr>
          <w:lang w:eastAsia="en-US"/>
        </w:rPr>
        <w:t>č</w:t>
      </w:r>
      <w:r w:rsidR="006E67CC">
        <w:rPr>
          <w:lang w:eastAsia="en-US"/>
        </w:rPr>
        <w:t xml:space="preserve">íslo </w:t>
      </w:r>
      <w:r>
        <w:rPr>
          <w:lang w:eastAsia="en-US"/>
        </w:rPr>
        <w:t>ú</w:t>
      </w:r>
      <w:r w:rsidR="006E67CC">
        <w:rPr>
          <w:lang w:eastAsia="en-US"/>
        </w:rPr>
        <w:t>čtu</w:t>
      </w:r>
      <w:r>
        <w:rPr>
          <w:lang w:eastAsia="en-US"/>
        </w:rPr>
        <w:t xml:space="preserve"> </w:t>
      </w:r>
      <w:r w:rsidR="006E67CC">
        <w:rPr>
          <w:lang w:eastAsia="en-US"/>
        </w:rPr>
        <w:tab/>
      </w:r>
      <w:proofErr w:type="spellStart"/>
      <w:r w:rsidR="00B55454">
        <w:rPr>
          <w:lang w:eastAsia="en-US"/>
        </w:rPr>
        <w:t>xxx</w:t>
      </w:r>
      <w:proofErr w:type="spellEnd"/>
      <w:r w:rsidR="00DD493E" w:rsidRPr="00040616">
        <w:rPr>
          <w:color w:val="000000"/>
        </w:rPr>
        <w:tab/>
      </w:r>
    </w:p>
    <w:p w14:paraId="747A5E70" w14:textId="24816DD2" w:rsidR="00AD5203" w:rsidRDefault="00AD5203" w:rsidP="00AD5203">
      <w:pPr>
        <w:rPr>
          <w:color w:val="000000"/>
        </w:rPr>
      </w:pPr>
      <w:r w:rsidRPr="00040616">
        <w:rPr>
          <w:color w:val="000000"/>
        </w:rPr>
        <w:t>zastoupené</w:t>
      </w:r>
      <w:r w:rsidR="00040616" w:rsidRPr="00040616">
        <w:rPr>
          <w:color w:val="000000"/>
        </w:rPr>
        <w:t xml:space="preserve"> panem:</w:t>
      </w:r>
      <w:r w:rsidR="006E67CC">
        <w:rPr>
          <w:color w:val="000000"/>
        </w:rPr>
        <w:tab/>
      </w:r>
      <w:proofErr w:type="spellStart"/>
      <w:r w:rsidR="00B55454">
        <w:rPr>
          <w:color w:val="000000"/>
        </w:rPr>
        <w:t>xxx</w:t>
      </w:r>
      <w:proofErr w:type="spellEnd"/>
      <w:r w:rsidRPr="00040616">
        <w:rPr>
          <w:color w:val="000000"/>
        </w:rPr>
        <w:t xml:space="preserve"> </w:t>
      </w:r>
      <w:r w:rsidRPr="00040616">
        <w:rPr>
          <w:color w:val="000000"/>
        </w:rPr>
        <w:tab/>
      </w:r>
      <w:r>
        <w:rPr>
          <w:color w:val="000000"/>
        </w:rPr>
        <w:tab/>
      </w:r>
    </w:p>
    <w:p w14:paraId="036A7130" w14:textId="5BC0327E" w:rsidR="00522088" w:rsidRDefault="00522088" w:rsidP="00522088">
      <w:pPr>
        <w:rPr>
          <w:color w:val="000000"/>
        </w:rPr>
      </w:pPr>
      <w:r>
        <w:rPr>
          <w:color w:val="000000"/>
        </w:rPr>
        <w:br/>
        <w:t>(dále jen jako „</w:t>
      </w:r>
      <w:r w:rsidR="00B245F2" w:rsidRPr="00B22073">
        <w:rPr>
          <w:b/>
          <w:bCs/>
          <w:color w:val="000000"/>
        </w:rPr>
        <w:t>Zhotovitel</w:t>
      </w:r>
      <w:r w:rsidR="00B245F2" w:rsidRPr="008F544B">
        <w:rPr>
          <w:b/>
          <w:color w:val="000000"/>
        </w:rPr>
        <w:t>“</w:t>
      </w:r>
      <w:r>
        <w:rPr>
          <w:color w:val="000000"/>
        </w:rPr>
        <w:t>)</w:t>
      </w:r>
    </w:p>
    <w:p w14:paraId="30DCEC34" w14:textId="5434A237" w:rsidR="005842FA" w:rsidRDefault="005842FA" w:rsidP="00B22073">
      <w:pPr>
        <w:jc w:val="both"/>
        <w:rPr>
          <w:b/>
        </w:rPr>
      </w:pPr>
    </w:p>
    <w:p w14:paraId="05E79CD8" w14:textId="77777777" w:rsidR="00B35304" w:rsidRDefault="00B35304" w:rsidP="00F91C3A">
      <w:pPr>
        <w:rPr>
          <w:b/>
          <w:bCs/>
          <w:i/>
          <w:u w:val="single"/>
        </w:rPr>
      </w:pPr>
    </w:p>
    <w:p w14:paraId="05E79CDC" w14:textId="49F6BD03" w:rsidR="00B83A11" w:rsidRDefault="00B83A11" w:rsidP="00F91C3A">
      <w:pPr>
        <w:rPr>
          <w:bCs/>
        </w:rPr>
      </w:pPr>
      <w:r>
        <w:rPr>
          <w:bCs/>
        </w:rPr>
        <w:t>(</w:t>
      </w:r>
      <w:r w:rsidR="004B6885">
        <w:rPr>
          <w:bCs/>
        </w:rPr>
        <w:t xml:space="preserve">Objednatel a Zhotovitel </w:t>
      </w:r>
      <w:r>
        <w:rPr>
          <w:bCs/>
        </w:rPr>
        <w:t>dále společně též jako „</w:t>
      </w:r>
      <w:r w:rsidR="004B6885" w:rsidRPr="00B22073">
        <w:rPr>
          <w:b/>
          <w:bCs/>
        </w:rPr>
        <w:t>S</w:t>
      </w:r>
      <w:r w:rsidRPr="00B22073">
        <w:rPr>
          <w:b/>
          <w:bCs/>
        </w:rPr>
        <w:t>mluvní strany</w:t>
      </w:r>
      <w:r>
        <w:rPr>
          <w:bCs/>
        </w:rPr>
        <w:t>“ nebo jednotlivě jako „</w:t>
      </w:r>
      <w:r w:rsidR="004B6885" w:rsidRPr="00B22073">
        <w:rPr>
          <w:b/>
          <w:bCs/>
        </w:rPr>
        <w:t>S</w:t>
      </w:r>
      <w:r w:rsidRPr="00B22073">
        <w:rPr>
          <w:b/>
          <w:bCs/>
        </w:rPr>
        <w:t>mluvní strana</w:t>
      </w:r>
      <w:r>
        <w:rPr>
          <w:bCs/>
        </w:rPr>
        <w:t>“)</w:t>
      </w:r>
    </w:p>
    <w:p w14:paraId="05E79CDD" w14:textId="77777777" w:rsidR="00B35304" w:rsidRDefault="00B35304" w:rsidP="00F91C3A">
      <w:pPr>
        <w:rPr>
          <w:bCs/>
        </w:rPr>
      </w:pPr>
    </w:p>
    <w:p w14:paraId="18C19431" w14:textId="04082CF4" w:rsidR="004B6885" w:rsidRDefault="004B6885" w:rsidP="006D4584">
      <w:pPr>
        <w:pStyle w:val="Odstavec0"/>
        <w:ind w:left="0"/>
      </w:pPr>
      <w:r w:rsidRPr="004D497D">
        <w:t xml:space="preserve">uzavřeli níže uvedeného dne, měsíce a roku podle </w:t>
      </w:r>
      <w:proofErr w:type="spellStart"/>
      <w:r w:rsidRPr="004D497D">
        <w:t>ust</w:t>
      </w:r>
      <w:proofErr w:type="spellEnd"/>
      <w:r w:rsidRPr="004D497D">
        <w:t>. § 2586 a násl. zákona č. 89/2012 Sb., občanský zákoník, v platném znění (dále jen „</w:t>
      </w:r>
      <w:r>
        <w:rPr>
          <w:b/>
        </w:rPr>
        <w:t>O</w:t>
      </w:r>
      <w:r w:rsidRPr="004D497D">
        <w:rPr>
          <w:b/>
        </w:rPr>
        <w:t>bčanský zákoník</w:t>
      </w:r>
      <w:r w:rsidRPr="004D497D">
        <w:t>“) tuto smlouvu o dílo (dále jen „</w:t>
      </w:r>
      <w:r w:rsidRPr="004D497D">
        <w:rPr>
          <w:b/>
        </w:rPr>
        <w:t>Smlouva</w:t>
      </w:r>
      <w:r w:rsidRPr="004D497D">
        <w:t>“):</w:t>
      </w:r>
    </w:p>
    <w:p w14:paraId="48B1486F" w14:textId="77777777" w:rsidR="001E65C9" w:rsidRDefault="001E65C9" w:rsidP="00395EAA">
      <w:pPr>
        <w:pStyle w:val="Odstavecseseznamem"/>
      </w:pPr>
    </w:p>
    <w:p w14:paraId="39238F66" w14:textId="77777777" w:rsidR="004B6885" w:rsidRPr="004D497D" w:rsidRDefault="004B6885" w:rsidP="004B6885">
      <w:pPr>
        <w:jc w:val="center"/>
        <w:rPr>
          <w:b/>
        </w:rPr>
      </w:pPr>
      <w:r w:rsidRPr="004D497D">
        <w:rPr>
          <w:b/>
        </w:rPr>
        <w:t>I.</w:t>
      </w:r>
    </w:p>
    <w:p w14:paraId="244108B5" w14:textId="10A6C4A1" w:rsidR="004B6885" w:rsidRDefault="004B6885" w:rsidP="004B6885">
      <w:pPr>
        <w:spacing w:after="120"/>
        <w:jc w:val="center"/>
        <w:rPr>
          <w:b/>
        </w:rPr>
      </w:pPr>
      <w:r w:rsidRPr="004D497D">
        <w:rPr>
          <w:b/>
        </w:rPr>
        <w:t>Předmět Smlouvy</w:t>
      </w:r>
    </w:p>
    <w:p w14:paraId="6DF7DA9F" w14:textId="405F1BBE" w:rsidR="004B6885" w:rsidRPr="004D497D" w:rsidRDefault="004B6885" w:rsidP="006E67CC">
      <w:pPr>
        <w:pStyle w:val="Odstavecseseznamem"/>
        <w:numPr>
          <w:ilvl w:val="0"/>
          <w:numId w:val="35"/>
        </w:numPr>
        <w:spacing w:after="160" w:line="259" w:lineRule="auto"/>
        <w:ind w:left="714" w:hanging="357"/>
        <w:contextualSpacing w:val="0"/>
        <w:jc w:val="both"/>
      </w:pPr>
      <w:r w:rsidRPr="004D497D">
        <w:t xml:space="preserve">Zhotovitel se zavazuje provést na svůj náklad a nebezpečí pro Objednatele </w:t>
      </w:r>
      <w:r>
        <w:t>Dílo specifikované v článku 2</w:t>
      </w:r>
      <w:r w:rsidRPr="004D497D">
        <w:t xml:space="preserve"> této Smlouvy (dále jen „</w:t>
      </w:r>
      <w:r w:rsidRPr="004D497D">
        <w:rPr>
          <w:b/>
        </w:rPr>
        <w:t>Dílo</w:t>
      </w:r>
      <w:r>
        <w:t xml:space="preserve">“), </w:t>
      </w:r>
      <w:r w:rsidRPr="000726AE">
        <w:t>a to za podmínek dále ve smlouvě uveden</w:t>
      </w:r>
      <w:r>
        <w:t>ých.</w:t>
      </w:r>
    </w:p>
    <w:p w14:paraId="6BD74BD6" w14:textId="7F8425AB" w:rsidR="00B4735E" w:rsidRDefault="004B6885" w:rsidP="00B22073">
      <w:pPr>
        <w:pStyle w:val="Odstavecseseznamem"/>
        <w:numPr>
          <w:ilvl w:val="0"/>
          <w:numId w:val="35"/>
        </w:numPr>
      </w:pPr>
      <w:r w:rsidRPr="004D497D">
        <w:t xml:space="preserve">Objednatel se zavazuje </w:t>
      </w:r>
      <w:r>
        <w:t xml:space="preserve">řádně provedené </w:t>
      </w:r>
      <w:r w:rsidRPr="004D497D">
        <w:t xml:space="preserve">Dílo převzít a zaplatit cenu Díla sjednanou v článku </w:t>
      </w:r>
      <w:r>
        <w:t>4</w:t>
      </w:r>
      <w:r w:rsidRPr="004D497D">
        <w:t xml:space="preserve"> této Smlouvy</w:t>
      </w:r>
      <w:r>
        <w:t xml:space="preserve">, </w:t>
      </w:r>
      <w:r w:rsidRPr="000726AE">
        <w:t>a to za podmínek dále ve smlouvě uveden</w:t>
      </w:r>
      <w:r>
        <w:t>ých.</w:t>
      </w:r>
    </w:p>
    <w:p w14:paraId="17DB4F1C" w14:textId="6B3ACEAF" w:rsidR="001E65C9" w:rsidRDefault="001E65C9">
      <w:r>
        <w:br w:type="page"/>
      </w:r>
    </w:p>
    <w:p w14:paraId="6E9B56E7" w14:textId="3B7D577F" w:rsidR="007403B7" w:rsidRPr="004D497D" w:rsidRDefault="007403B7" w:rsidP="00E26160">
      <w:pPr>
        <w:jc w:val="center"/>
        <w:rPr>
          <w:b/>
        </w:rPr>
      </w:pPr>
      <w:r w:rsidRPr="004D497D">
        <w:rPr>
          <w:b/>
        </w:rPr>
        <w:lastRenderedPageBreak/>
        <w:t>I</w:t>
      </w:r>
      <w:r>
        <w:rPr>
          <w:b/>
        </w:rPr>
        <w:t>I</w:t>
      </w:r>
      <w:r w:rsidRPr="004D497D">
        <w:rPr>
          <w:b/>
        </w:rPr>
        <w:t>.</w:t>
      </w:r>
    </w:p>
    <w:p w14:paraId="1138535B" w14:textId="65B5BE54" w:rsidR="007403B7" w:rsidRPr="00B27032" w:rsidRDefault="007403B7" w:rsidP="00B27032">
      <w:pPr>
        <w:spacing w:after="120"/>
        <w:jc w:val="center"/>
        <w:rPr>
          <w:b/>
        </w:rPr>
      </w:pPr>
      <w:r>
        <w:rPr>
          <w:b/>
        </w:rPr>
        <w:t>Dílo</w:t>
      </w:r>
    </w:p>
    <w:p w14:paraId="4D592162" w14:textId="58332E95" w:rsidR="0058516F" w:rsidRPr="001F6CCD" w:rsidRDefault="00E03BCC" w:rsidP="0058516F">
      <w:pPr>
        <w:pStyle w:val="Odstavecseseznamem"/>
        <w:numPr>
          <w:ilvl w:val="0"/>
          <w:numId w:val="56"/>
        </w:numPr>
        <w:spacing w:after="160" w:line="259" w:lineRule="auto"/>
        <w:jc w:val="both"/>
      </w:pPr>
      <w:r w:rsidRPr="00CC49B1">
        <w:t>Dílem</w:t>
      </w:r>
      <w:r w:rsidR="007403B7" w:rsidRPr="00CC49B1">
        <w:t xml:space="preserve"> pro účely této Smlouvy</w:t>
      </w:r>
      <w:bookmarkStart w:id="11" w:name="_Ref262462080"/>
      <w:r w:rsidR="001F6CCD" w:rsidRPr="001F6CCD">
        <w:rPr>
          <w:rFonts w:cs="Calibri"/>
        </w:rPr>
        <w:t xml:space="preserve"> je</w:t>
      </w:r>
      <w:r w:rsidR="001F6CCD" w:rsidRPr="001F6CCD">
        <w:t xml:space="preserve"> vytvoření SW pro správu parku zámku </w:t>
      </w:r>
      <w:proofErr w:type="spellStart"/>
      <w:r w:rsidR="001F6CCD" w:rsidRPr="001F6CCD">
        <w:t>Kačina</w:t>
      </w:r>
      <w:proofErr w:type="spellEnd"/>
      <w:r w:rsidR="001F6CCD" w:rsidRPr="001F6CCD">
        <w:t xml:space="preserve">, </w:t>
      </w:r>
      <w:r w:rsidR="006E67CC">
        <w:t xml:space="preserve">poskytnutí </w:t>
      </w:r>
      <w:r w:rsidR="001F6CCD" w:rsidRPr="001F6CCD">
        <w:t>licence</w:t>
      </w:r>
      <w:r w:rsidR="006E67CC">
        <w:t xml:space="preserve">, </w:t>
      </w:r>
      <w:r w:rsidR="001F6CCD" w:rsidRPr="001F6CCD">
        <w:t xml:space="preserve">výchozí instalace a zřízení uživatelských účtů, zaškolení obsluhy v rozsahu 1 pracovního dne, dále adaptace SW v základním rozsahu 200 hodin – </w:t>
      </w:r>
      <w:r w:rsidR="00EB3AD6">
        <w:t xml:space="preserve">aktualizace datového modelu, </w:t>
      </w:r>
      <w:r w:rsidR="001F6CCD" w:rsidRPr="001F6CCD">
        <w:t xml:space="preserve">doplnění rastrových a vektorových vrstev, rozšíření atributů pro základní objekty v rozsahu 160 hodin, převod dat z aktuálních podkladů a vytvoření projektu v rozsahu 40 hodin. Služby budou </w:t>
      </w:r>
      <w:proofErr w:type="gramStart"/>
      <w:r w:rsidR="001F6CCD" w:rsidRPr="001F6CCD">
        <w:t xml:space="preserve">realizovány </w:t>
      </w:r>
      <w:r w:rsidR="001F6CCD" w:rsidRPr="001F6CCD">
        <w:rPr>
          <w:rFonts w:cs="Calibri"/>
        </w:rPr>
        <w:t xml:space="preserve"> v</w:t>
      </w:r>
      <w:proofErr w:type="gramEnd"/>
      <w:r w:rsidR="001F6CCD" w:rsidRPr="001F6CCD">
        <w:rPr>
          <w:rFonts w:cs="Calibri"/>
        </w:rPr>
        <w:t xml:space="preserve"> období 1. 6. 2022 do 15. 11. 2022</w:t>
      </w:r>
      <w:r w:rsidR="001F6CCD" w:rsidRPr="001F6CCD">
        <w:t>,</w:t>
      </w:r>
      <w:r w:rsidR="0058516F" w:rsidRPr="001F6CCD">
        <w:t xml:space="preserve"> na adrese Svatý Mikuláš 51, 284 01 Kutná Hora. </w:t>
      </w:r>
    </w:p>
    <w:p w14:paraId="2DE8AE3C" w14:textId="168F9E27" w:rsidR="0058516F" w:rsidRDefault="0058516F" w:rsidP="00CC49B1">
      <w:pPr>
        <w:pStyle w:val="Odstavecseseznamem"/>
        <w:spacing w:line="259" w:lineRule="auto"/>
        <w:jc w:val="both"/>
      </w:pPr>
      <w:r w:rsidRPr="0058516F">
        <w:t xml:space="preserve">Práce budou realizovány v období </w:t>
      </w:r>
      <w:proofErr w:type="spellStart"/>
      <w:r w:rsidR="001E6744">
        <w:t>xxx</w:t>
      </w:r>
      <w:proofErr w:type="spellEnd"/>
    </w:p>
    <w:p w14:paraId="17ABD7EE" w14:textId="0181844D" w:rsidR="00CC49B1" w:rsidRPr="00001B53" w:rsidRDefault="00001B53" w:rsidP="00CC49B1">
      <w:pPr>
        <w:ind w:firstLine="709"/>
        <w:outlineLvl w:val="0"/>
        <w:rPr>
          <w:b/>
        </w:rPr>
      </w:pPr>
      <w:r w:rsidRPr="00001B53">
        <w:rPr>
          <w:rFonts w:eastAsia="Malgun Gothic"/>
          <w:color w:val="000000"/>
        </w:rPr>
        <w:t>P</w:t>
      </w:r>
      <w:r w:rsidR="00B06659">
        <w:rPr>
          <w:rFonts w:eastAsia="Malgun Gothic"/>
          <w:color w:val="000000"/>
        </w:rPr>
        <w:t>odrobná specifikace</w:t>
      </w:r>
      <w:r w:rsidR="001F6CCD">
        <w:rPr>
          <w:rFonts w:eastAsia="Malgun Gothic"/>
          <w:color w:val="000000"/>
        </w:rPr>
        <w:t xml:space="preserve"> díla</w:t>
      </w:r>
      <w:r w:rsidR="004912F7">
        <w:rPr>
          <w:rFonts w:eastAsia="Malgun Gothic"/>
          <w:color w:val="000000"/>
        </w:rPr>
        <w:t xml:space="preserve"> </w:t>
      </w:r>
      <w:r w:rsidRPr="00001B53">
        <w:rPr>
          <w:rFonts w:eastAsia="Malgun Gothic"/>
          <w:color w:val="000000"/>
        </w:rPr>
        <w:t>je v p</w:t>
      </w:r>
      <w:r w:rsidR="001F6CCD">
        <w:rPr>
          <w:rFonts w:eastAsia="Malgun Gothic"/>
          <w:color w:val="000000"/>
        </w:rPr>
        <w:t>říloze č. 1 Cenová nabídka</w:t>
      </w:r>
      <w:r w:rsidRPr="00001B53">
        <w:rPr>
          <w:rFonts w:eastAsia="Malgun Gothic"/>
          <w:color w:val="000000"/>
        </w:rPr>
        <w:t xml:space="preserve"> této smlouvy</w:t>
      </w:r>
      <w:r w:rsidR="00B06659">
        <w:rPr>
          <w:rFonts w:eastAsia="Malgun Gothic"/>
          <w:color w:val="000000"/>
        </w:rPr>
        <w:t>.</w:t>
      </w:r>
    </w:p>
    <w:bookmarkEnd w:id="11"/>
    <w:p w14:paraId="3D5BCF78" w14:textId="51F8BD9E" w:rsidR="006F04B9" w:rsidRPr="0045339D" w:rsidRDefault="006F04B9" w:rsidP="0070068A">
      <w:pPr>
        <w:pStyle w:val="Odstavecseseznamem"/>
        <w:numPr>
          <w:ilvl w:val="0"/>
          <w:numId w:val="56"/>
        </w:numPr>
        <w:spacing w:after="160" w:line="259" w:lineRule="auto"/>
        <w:jc w:val="both"/>
      </w:pPr>
      <w:r w:rsidRPr="0045339D">
        <w:t xml:space="preserve">Účelem Díla </w:t>
      </w:r>
      <w:r w:rsidR="005D7978" w:rsidRPr="0045339D">
        <w:t xml:space="preserve">je </w:t>
      </w:r>
      <w:r w:rsidR="004F38AA" w:rsidRPr="0045339D">
        <w:t>zajistit plnění v rá</w:t>
      </w:r>
      <w:r w:rsidR="00EB3AD6">
        <w:t>mci</w:t>
      </w:r>
      <w:r w:rsidR="004F38AA" w:rsidRPr="0045339D">
        <w:t xml:space="preserve"> poslání PP a NKP </w:t>
      </w:r>
      <w:proofErr w:type="spellStart"/>
      <w:r w:rsidR="004F38AA" w:rsidRPr="0045339D">
        <w:t>Kačina</w:t>
      </w:r>
      <w:proofErr w:type="spellEnd"/>
      <w:r w:rsidR="004F38AA" w:rsidRPr="0045339D">
        <w:t>.</w:t>
      </w:r>
      <w:r w:rsidR="0070068A" w:rsidRPr="0045339D">
        <w:t xml:space="preserve"> </w:t>
      </w:r>
      <w:r w:rsidR="0009254D" w:rsidRPr="0045339D">
        <w:t>(dále jen „</w:t>
      </w:r>
      <w:r w:rsidR="0009254D" w:rsidRPr="0045339D">
        <w:rPr>
          <w:b/>
        </w:rPr>
        <w:t>Účel</w:t>
      </w:r>
      <w:r w:rsidR="0009254D" w:rsidRPr="0045339D">
        <w:t>“)</w:t>
      </w:r>
      <w:r w:rsidRPr="0045339D">
        <w:t>.</w:t>
      </w:r>
    </w:p>
    <w:p w14:paraId="066DFAFC" w14:textId="64DCD31B" w:rsidR="004376D9" w:rsidRPr="0045339D" w:rsidRDefault="0009254D" w:rsidP="00145EB4">
      <w:pPr>
        <w:pStyle w:val="Odstavecseseznamem"/>
        <w:numPr>
          <w:ilvl w:val="0"/>
          <w:numId w:val="56"/>
        </w:numPr>
        <w:spacing w:after="160" w:line="259" w:lineRule="auto"/>
        <w:jc w:val="both"/>
      </w:pPr>
      <w:r w:rsidRPr="0045339D">
        <w:t xml:space="preserve">Dílo provedené Zhotovitelem musí </w:t>
      </w:r>
      <w:r w:rsidR="00C93587" w:rsidRPr="0045339D">
        <w:t>odpovídat Účelu</w:t>
      </w:r>
      <w:r w:rsidR="00395EAA" w:rsidRPr="0045339D">
        <w:t>.</w:t>
      </w:r>
    </w:p>
    <w:p w14:paraId="0DD22B8E" w14:textId="77777777" w:rsidR="003222F5" w:rsidRDefault="003222F5" w:rsidP="00145EB4">
      <w:pPr>
        <w:pStyle w:val="Odstavecseseznamem"/>
        <w:numPr>
          <w:ilvl w:val="0"/>
          <w:numId w:val="56"/>
        </w:numPr>
        <w:spacing w:after="160" w:line="259" w:lineRule="auto"/>
        <w:jc w:val="both"/>
      </w:pPr>
      <w:r w:rsidRPr="0045339D">
        <w:t>Neurčuje-li tato Smlouva jakost nebo</w:t>
      </w:r>
      <w:r w:rsidRPr="004D2DA6">
        <w:t xml:space="preserve"> provedení Díla dostatečně, je Zhotovitel povinen provést Dílo v jakosti a provedení, jež se hodí k </w:t>
      </w:r>
      <w:r>
        <w:t>Ú</w:t>
      </w:r>
      <w:r w:rsidRPr="004D2DA6">
        <w:t>čelu užití Díla Obje</w:t>
      </w:r>
      <w:r w:rsidRPr="004D497D">
        <w:t xml:space="preserve">dnatelem. Jakost a provedení Díla musí vždy odpovídat </w:t>
      </w:r>
      <w:r>
        <w:t>Ú</w:t>
      </w:r>
      <w:r w:rsidRPr="004D497D">
        <w:t xml:space="preserve">čelu, ke kterému chce Objednatel Dílo užít. Zhotovitel prohlašuje, že </w:t>
      </w:r>
      <w:r>
        <w:t>Ú</w:t>
      </w:r>
      <w:r w:rsidRPr="004D497D">
        <w:t>čel užití Díla Objednatelem mu je znám. Má-li Zhotovitel pochybnosti o jakosti a provedení Díla požadovaných Objednatelem nebo vhodných pro užití Objednatelem, je povinen v dostatečném předstihu kontaktovat Objednatele a vyžádat si v potřebném rozsahu upřesnění požadované jakosti a provedení Díla.</w:t>
      </w:r>
    </w:p>
    <w:p w14:paraId="5999EEE4" w14:textId="0702EFDE" w:rsidR="003222F5" w:rsidRPr="00620B07" w:rsidRDefault="003222F5" w:rsidP="008C34DB">
      <w:pPr>
        <w:pStyle w:val="Odstavecseseznamem"/>
        <w:jc w:val="both"/>
        <w:rPr>
          <w:highlight w:val="yellow"/>
        </w:rPr>
      </w:pPr>
    </w:p>
    <w:p w14:paraId="65B0DC24" w14:textId="77777777" w:rsidR="00D451F7" w:rsidRDefault="00D451F7" w:rsidP="00B22073">
      <w:pPr>
        <w:pStyle w:val="Odstavecseseznamem"/>
      </w:pPr>
    </w:p>
    <w:p w14:paraId="323C8BBD" w14:textId="77777777" w:rsidR="003222F5" w:rsidRPr="004D497D" w:rsidRDefault="003222F5" w:rsidP="003222F5">
      <w:pPr>
        <w:jc w:val="center"/>
        <w:rPr>
          <w:b/>
        </w:rPr>
      </w:pPr>
      <w:r w:rsidRPr="004D497D">
        <w:rPr>
          <w:b/>
        </w:rPr>
        <w:t>III.</w:t>
      </w:r>
    </w:p>
    <w:p w14:paraId="26D76B93" w14:textId="408E9F78" w:rsidR="003222F5" w:rsidRPr="004D497D" w:rsidRDefault="003222F5" w:rsidP="00B22073">
      <w:pPr>
        <w:spacing w:after="120"/>
        <w:jc w:val="center"/>
      </w:pPr>
      <w:r w:rsidRPr="004D497D">
        <w:rPr>
          <w:b/>
        </w:rPr>
        <w:t>Čas a místo plnění</w:t>
      </w:r>
    </w:p>
    <w:p w14:paraId="7F7AFFB7" w14:textId="19C03E57" w:rsidR="003222F5" w:rsidRDefault="003222F5" w:rsidP="003222F5">
      <w:pPr>
        <w:pStyle w:val="Odstavecseseznamem"/>
        <w:numPr>
          <w:ilvl w:val="0"/>
          <w:numId w:val="39"/>
        </w:numPr>
        <w:spacing w:after="160" w:line="259" w:lineRule="auto"/>
        <w:jc w:val="both"/>
      </w:pPr>
      <w:r>
        <w:t xml:space="preserve">Místem provedení Díla je </w:t>
      </w:r>
      <w:r w:rsidR="00E64EE3">
        <w:t xml:space="preserve">areál zámku </w:t>
      </w:r>
      <w:proofErr w:type="spellStart"/>
      <w:r w:rsidR="00E64EE3">
        <w:t>Kačina</w:t>
      </w:r>
      <w:proofErr w:type="spellEnd"/>
      <w:r w:rsidR="00E64EE3">
        <w:t xml:space="preserve"> – Muzea českého venkova, Svatý Mikuláš 51, 284 01 Kutná Hora (dále jen „</w:t>
      </w:r>
      <w:r w:rsidR="00E64EE3" w:rsidRPr="004376D9">
        <w:rPr>
          <w:b/>
        </w:rPr>
        <w:t xml:space="preserve">Zámek </w:t>
      </w:r>
      <w:proofErr w:type="spellStart"/>
      <w:r w:rsidR="00E64EE3" w:rsidRPr="004376D9">
        <w:rPr>
          <w:b/>
        </w:rPr>
        <w:t>Kačina</w:t>
      </w:r>
      <w:proofErr w:type="spellEnd"/>
      <w:r w:rsidR="00E64EE3">
        <w:t>“)</w:t>
      </w:r>
      <w:r w:rsidR="007319E5">
        <w:t>.</w:t>
      </w:r>
    </w:p>
    <w:p w14:paraId="2269A231" w14:textId="71F5035B" w:rsidR="003222F5" w:rsidRDefault="003222F5" w:rsidP="00B22073">
      <w:pPr>
        <w:pStyle w:val="Odstavecseseznamem"/>
        <w:numPr>
          <w:ilvl w:val="0"/>
          <w:numId w:val="39"/>
        </w:numPr>
        <w:spacing w:after="160" w:line="259" w:lineRule="auto"/>
        <w:jc w:val="both"/>
      </w:pPr>
      <w:r>
        <w:t>Zhotovitel je povinen v souladu s touto Smlouvou zahájit provádění Díla</w:t>
      </w:r>
      <w:r w:rsidR="00F309CE">
        <w:t xml:space="preserve"> neprodleně po podpisu Smlouvy.</w:t>
      </w:r>
    </w:p>
    <w:p w14:paraId="7CCCBCF1" w14:textId="594E1638" w:rsidR="004376D9" w:rsidRDefault="007319E5" w:rsidP="00B22073">
      <w:pPr>
        <w:pStyle w:val="Odstavecseseznamem"/>
        <w:numPr>
          <w:ilvl w:val="0"/>
          <w:numId w:val="39"/>
        </w:numPr>
        <w:spacing w:after="160" w:line="259" w:lineRule="auto"/>
        <w:jc w:val="both"/>
      </w:pPr>
      <w:r>
        <w:t xml:space="preserve">Dílo bude provedeno a předáno </w:t>
      </w:r>
      <w:r w:rsidRPr="0045339D">
        <w:t xml:space="preserve">objednateli nejpozději do </w:t>
      </w:r>
      <w:proofErr w:type="spellStart"/>
      <w:r w:rsidR="001E6744">
        <w:t>xxx</w:t>
      </w:r>
      <w:proofErr w:type="spellEnd"/>
    </w:p>
    <w:p w14:paraId="3D64B696" w14:textId="77777777" w:rsidR="007D164A" w:rsidRPr="004D497D" w:rsidRDefault="007D164A" w:rsidP="007D164A">
      <w:pPr>
        <w:pStyle w:val="Odstavecseseznamem"/>
        <w:numPr>
          <w:ilvl w:val="0"/>
          <w:numId w:val="39"/>
        </w:numPr>
        <w:spacing w:after="160" w:line="259" w:lineRule="auto"/>
        <w:jc w:val="both"/>
      </w:pPr>
      <w:r w:rsidRPr="004D497D">
        <w:t xml:space="preserve">Objednatel je povinen k převzetí Díla poskytnout Zhotoviteli nezbytnou součinnost. </w:t>
      </w:r>
    </w:p>
    <w:p w14:paraId="5BBD75A0" w14:textId="4AF956F2" w:rsidR="007D164A" w:rsidRPr="004D497D" w:rsidRDefault="007D164A" w:rsidP="007D164A">
      <w:pPr>
        <w:pStyle w:val="Odstavecseseznamem"/>
        <w:numPr>
          <w:ilvl w:val="0"/>
          <w:numId w:val="39"/>
        </w:numPr>
        <w:spacing w:after="160" w:line="259" w:lineRule="auto"/>
        <w:jc w:val="both"/>
      </w:pPr>
      <w:r w:rsidRPr="004D497D">
        <w:t>O předání a převzetí Díla sepíší smluvní strany předávací protokol.</w:t>
      </w:r>
    </w:p>
    <w:p w14:paraId="2FB78BD7" w14:textId="5E941E3F" w:rsidR="00DE1F19" w:rsidRPr="00DE1F19" w:rsidRDefault="007D164A" w:rsidP="00B22073">
      <w:pPr>
        <w:pStyle w:val="Odstavecseseznamem"/>
        <w:numPr>
          <w:ilvl w:val="0"/>
          <w:numId w:val="39"/>
        </w:numPr>
        <w:spacing w:after="160" w:line="259" w:lineRule="auto"/>
        <w:jc w:val="both"/>
      </w:pPr>
      <w:r w:rsidRPr="004D497D">
        <w:t xml:space="preserve">Dílo je provedeno, je-li dokončeno a předáno, společně s potřebnou dokumentací, </w:t>
      </w:r>
      <w:r w:rsidR="004376D9">
        <w:t xml:space="preserve">zaškolením obsluhy a </w:t>
      </w:r>
      <w:r w:rsidRPr="004D497D">
        <w:t>návody na použití Díla, ledaže z povahy Díla plyne, že návod není třeba, a dalšími dokumenty, jejichž poskytnutí si Objednatel vymíní.</w:t>
      </w:r>
    </w:p>
    <w:p w14:paraId="05E79CEB" w14:textId="77777777" w:rsidR="001D4D23" w:rsidRPr="00D234BD" w:rsidRDefault="001D4D23" w:rsidP="000B74FD">
      <w:pPr>
        <w:pStyle w:val="Odstavecseseznamem"/>
      </w:pPr>
      <w:bookmarkStart w:id="12" w:name="_Toc246405269"/>
      <w:bookmarkStart w:id="13" w:name="_Ref263239278"/>
      <w:bookmarkStart w:id="14" w:name="_Ref263322134"/>
      <w:bookmarkStart w:id="15" w:name="_Ref263329525"/>
      <w:bookmarkStart w:id="16" w:name="_Ref263333627"/>
      <w:bookmarkStart w:id="17" w:name="_Toc263782606"/>
      <w:bookmarkStart w:id="18" w:name="_Ref269641740"/>
    </w:p>
    <w:p w14:paraId="67E2F78E" w14:textId="77777777" w:rsidR="007D164A" w:rsidRPr="004D497D" w:rsidRDefault="007D164A" w:rsidP="007D164A">
      <w:pPr>
        <w:jc w:val="center"/>
        <w:rPr>
          <w:b/>
        </w:rPr>
      </w:pPr>
      <w:r w:rsidRPr="004D497D">
        <w:rPr>
          <w:b/>
        </w:rPr>
        <w:t>IV.</w:t>
      </w:r>
    </w:p>
    <w:p w14:paraId="093FF71A" w14:textId="77777777" w:rsidR="007D164A" w:rsidRPr="004D497D" w:rsidRDefault="007D164A" w:rsidP="007D164A">
      <w:pPr>
        <w:spacing w:after="120"/>
        <w:jc w:val="center"/>
        <w:rPr>
          <w:b/>
        </w:rPr>
      </w:pPr>
      <w:r w:rsidRPr="004D497D">
        <w:rPr>
          <w:b/>
        </w:rPr>
        <w:t>Cena díla a platební podmínky</w:t>
      </w:r>
    </w:p>
    <w:p w14:paraId="0B59540B" w14:textId="6DA632C6" w:rsidR="004376D9" w:rsidRPr="00515A91" w:rsidRDefault="001E7C48" w:rsidP="007E2FB0">
      <w:pPr>
        <w:pStyle w:val="Odstavecseseznamem"/>
        <w:numPr>
          <w:ilvl w:val="0"/>
          <w:numId w:val="41"/>
        </w:numPr>
        <w:spacing w:after="160" w:line="259" w:lineRule="auto"/>
        <w:jc w:val="both"/>
      </w:pPr>
      <w:bookmarkStart w:id="19" w:name="_Ref264022369"/>
      <w:bookmarkEnd w:id="12"/>
      <w:bookmarkEnd w:id="13"/>
      <w:bookmarkEnd w:id="14"/>
      <w:bookmarkEnd w:id="15"/>
      <w:bookmarkEnd w:id="16"/>
      <w:bookmarkEnd w:id="17"/>
      <w:bookmarkEnd w:id="18"/>
      <w:r w:rsidRPr="00515A91">
        <w:t xml:space="preserve">Cena za provedení Díla je stanovena ve </w:t>
      </w:r>
      <w:r w:rsidR="007101BA">
        <w:t xml:space="preserve">výši 157 000 </w:t>
      </w:r>
      <w:r w:rsidR="00A53AC2" w:rsidRPr="00515A91">
        <w:t>b</w:t>
      </w:r>
      <w:r w:rsidR="003B649F" w:rsidRPr="00515A91">
        <w:t>ez DPH</w:t>
      </w:r>
      <w:r w:rsidRPr="00515A91">
        <w:t xml:space="preserve"> (slovy:</w:t>
      </w:r>
      <w:r w:rsidR="00EB3AD6">
        <w:t xml:space="preserve"> </w:t>
      </w:r>
      <w:r w:rsidR="00515A91" w:rsidRPr="00515A91">
        <w:rPr>
          <w:szCs w:val="20"/>
        </w:rPr>
        <w:t>Sto padesát sedm tisíc korun českých</w:t>
      </w:r>
      <w:r w:rsidRPr="00515A91">
        <w:t xml:space="preserve">), </w:t>
      </w:r>
      <w:r w:rsidR="007101BA">
        <w:t xml:space="preserve">189 970 </w:t>
      </w:r>
      <w:r w:rsidR="003B649F" w:rsidRPr="00515A91">
        <w:t>Kč s</w:t>
      </w:r>
      <w:r w:rsidR="00515A91" w:rsidRPr="00515A91">
        <w:t> </w:t>
      </w:r>
      <w:r w:rsidR="003B649F" w:rsidRPr="00515A91">
        <w:t>DPH</w:t>
      </w:r>
      <w:r w:rsidR="00515A91" w:rsidRPr="00515A91">
        <w:t xml:space="preserve"> (slovy</w:t>
      </w:r>
      <w:r w:rsidR="00EB3AD6">
        <w:t>:</w:t>
      </w:r>
      <w:r w:rsidR="00515A91" w:rsidRPr="00515A91">
        <w:t xml:space="preserve"> Sto osmdesát devět </w:t>
      </w:r>
      <w:proofErr w:type="spellStart"/>
      <w:r w:rsidR="00515A91" w:rsidRPr="00515A91">
        <w:t>devětset</w:t>
      </w:r>
      <w:proofErr w:type="spellEnd"/>
      <w:r w:rsidR="00515A91" w:rsidRPr="00515A91">
        <w:t xml:space="preserve"> sedmdesát</w:t>
      </w:r>
      <w:r w:rsidR="003B649F" w:rsidRPr="00515A91">
        <w:t xml:space="preserve"> </w:t>
      </w:r>
      <w:r w:rsidR="00515A91">
        <w:t>korun českýc</w:t>
      </w:r>
      <w:r w:rsidR="00CB3BCF">
        <w:t>h</w:t>
      </w:r>
      <w:r w:rsidR="00515A91">
        <w:t xml:space="preserve">) </w:t>
      </w:r>
      <w:r w:rsidRPr="00515A91">
        <w:t>(dále jen „</w:t>
      </w:r>
      <w:r w:rsidRPr="00515A91">
        <w:rPr>
          <w:b/>
        </w:rPr>
        <w:t>Cena díla</w:t>
      </w:r>
      <w:r w:rsidRPr="00515A91">
        <w:t xml:space="preserve">“). </w:t>
      </w:r>
      <w:r w:rsidR="004376D9" w:rsidRPr="00515A91">
        <w:t xml:space="preserve">Zhotovitel </w:t>
      </w:r>
      <w:r w:rsidR="00CB3BCF">
        <w:t xml:space="preserve">je </w:t>
      </w:r>
      <w:r w:rsidR="004376D9" w:rsidRPr="00515A91">
        <w:t>plátcem DPH.</w:t>
      </w:r>
      <w:r w:rsidR="006677D0" w:rsidRPr="00515A91">
        <w:t xml:space="preserve"> </w:t>
      </w:r>
    </w:p>
    <w:p w14:paraId="0D526F23" w14:textId="67AC0AA8" w:rsidR="001125CB" w:rsidRDefault="001125CB" w:rsidP="007E2FB0">
      <w:pPr>
        <w:pStyle w:val="Odstavecseseznamem"/>
        <w:numPr>
          <w:ilvl w:val="0"/>
          <w:numId w:val="41"/>
        </w:numPr>
        <w:spacing w:after="160" w:line="259" w:lineRule="auto"/>
        <w:jc w:val="both"/>
      </w:pPr>
      <w:r>
        <w:t xml:space="preserve">Objednatel uhradí zhotoviteli celkovou cenu díla, a to po zhotovení celého díla nebo části díla na základě daňového dokladu (faktury), kterou vystaví zhotovitel po protokolárním předání a převzetí řádně dokončeného díla či řádně dokončených částí díla (položek) dle Položkového rozpočtu – Specifikace činností. </w:t>
      </w:r>
    </w:p>
    <w:p w14:paraId="02260A04" w14:textId="5CAEE74E" w:rsidR="004376D9" w:rsidRDefault="001125CB" w:rsidP="001125CB">
      <w:pPr>
        <w:pStyle w:val="Odstavecseseznamem"/>
        <w:spacing w:after="160" w:line="259" w:lineRule="auto"/>
        <w:jc w:val="both"/>
      </w:pPr>
      <w:r>
        <w:t>Splatnost daňového dokladu (faktury)</w:t>
      </w:r>
      <w:r w:rsidR="007319E5">
        <w:t xml:space="preserve"> bude uvedena </w:t>
      </w:r>
      <w:r w:rsidR="004376D9">
        <w:t xml:space="preserve">30 dnů od doručení </w:t>
      </w:r>
      <w:r w:rsidR="004376D9" w:rsidRPr="004D497D">
        <w:t xml:space="preserve">daňového dokladu (faktury) Objednateli. </w:t>
      </w:r>
    </w:p>
    <w:p w14:paraId="1CB0EF3E" w14:textId="7CF9D0CE" w:rsidR="007D164A" w:rsidRPr="004376D9" w:rsidRDefault="007D164A" w:rsidP="007E2FB0">
      <w:pPr>
        <w:pStyle w:val="Odstavecseseznamem"/>
        <w:numPr>
          <w:ilvl w:val="0"/>
          <w:numId w:val="41"/>
        </w:numPr>
        <w:spacing w:after="160" w:line="259" w:lineRule="auto"/>
        <w:jc w:val="both"/>
      </w:pPr>
      <w:r w:rsidRPr="004376D9">
        <w:t xml:space="preserve">Cena díla je smluvními stranami dohodnuta jako nejvýše přípustná a se zahrnutím veškerých nákladů Zhotovitele na zhotovení Díla </w:t>
      </w:r>
    </w:p>
    <w:p w14:paraId="2DD4A917" w14:textId="29F24022" w:rsidR="005B09DA" w:rsidRPr="004376D9" w:rsidRDefault="007D164A" w:rsidP="005B09DA">
      <w:pPr>
        <w:pStyle w:val="Odstavecseseznamem"/>
        <w:numPr>
          <w:ilvl w:val="0"/>
          <w:numId w:val="41"/>
        </w:numPr>
        <w:spacing w:after="160" w:line="259" w:lineRule="auto"/>
        <w:jc w:val="both"/>
      </w:pPr>
      <w:r w:rsidRPr="004376D9">
        <w:lastRenderedPageBreak/>
        <w:t xml:space="preserve">Cena díla je splatná po provedení Díla, a to do </w:t>
      </w:r>
      <w:r w:rsidR="00A4721E" w:rsidRPr="004376D9">
        <w:t>3</w:t>
      </w:r>
      <w:r w:rsidR="005B09DA" w:rsidRPr="004376D9">
        <w:t>0</w:t>
      </w:r>
      <w:r w:rsidRPr="004376D9">
        <w:t xml:space="preserve"> dnů od doručení daňového dokladu (faktury) Objednateli. </w:t>
      </w:r>
    </w:p>
    <w:p w14:paraId="61E6B215" w14:textId="630B6680" w:rsidR="007D164A" w:rsidRPr="004D497D" w:rsidRDefault="005B09DA" w:rsidP="00E26160">
      <w:pPr>
        <w:pStyle w:val="Odstavecseseznamem"/>
        <w:numPr>
          <w:ilvl w:val="0"/>
          <w:numId w:val="41"/>
        </w:numPr>
        <w:spacing w:after="160" w:line="259" w:lineRule="auto"/>
        <w:jc w:val="both"/>
      </w:pPr>
      <w:r w:rsidRPr="004D497D">
        <w:t xml:space="preserve">Cena </w:t>
      </w:r>
      <w:r>
        <w:t xml:space="preserve">díla </w:t>
      </w:r>
      <w:r w:rsidR="004376D9">
        <w:t>bude zaplacena formou bankovních převodů</w:t>
      </w:r>
      <w:r w:rsidRPr="004D497D">
        <w:t xml:space="preserve"> na účet Zhotovitele uvedený na faktuře.</w:t>
      </w:r>
    </w:p>
    <w:p w14:paraId="46D8DB98" w14:textId="48A84F7C" w:rsidR="005B09DA" w:rsidRDefault="007D164A" w:rsidP="00B22073">
      <w:pPr>
        <w:pStyle w:val="Odstavecseseznamem"/>
        <w:numPr>
          <w:ilvl w:val="0"/>
          <w:numId w:val="41"/>
        </w:numPr>
        <w:spacing w:after="160" w:line="259" w:lineRule="auto"/>
        <w:jc w:val="both"/>
      </w:pPr>
      <w:r w:rsidRPr="004D497D">
        <w:t xml:space="preserve">Faktura bude mít všechny </w:t>
      </w:r>
      <w:r w:rsidR="005B09DA">
        <w:t xml:space="preserve">zákonné </w:t>
      </w:r>
      <w:r w:rsidRPr="004D497D">
        <w:t xml:space="preserve">náležitosti účetního a daňového dokladu, </w:t>
      </w:r>
      <w:r w:rsidR="005B09DA">
        <w:t xml:space="preserve">v </w:t>
      </w:r>
      <w:r w:rsidRPr="004D497D">
        <w:t>opačném případě má Objednatel právo vrátit fakturu Zhotoviteli.</w:t>
      </w:r>
      <w:r w:rsidR="005B09DA" w:rsidRPr="005B09DA">
        <w:t xml:space="preserve"> </w:t>
      </w:r>
      <w:r w:rsidR="005B09DA" w:rsidRPr="00F74793">
        <w:t xml:space="preserve">Při vrácení </w:t>
      </w:r>
      <w:r w:rsidR="005B09DA">
        <w:t xml:space="preserve">faktury </w:t>
      </w:r>
      <w:r w:rsidR="005B09DA" w:rsidRPr="00F74793">
        <w:t xml:space="preserve">musí </w:t>
      </w:r>
      <w:r w:rsidR="005B09DA">
        <w:t xml:space="preserve">Objednatel </w:t>
      </w:r>
      <w:r w:rsidR="005B09DA" w:rsidRPr="00F74793">
        <w:t>uvést písemně důvod vrácení</w:t>
      </w:r>
      <w:r w:rsidR="005B09DA">
        <w:t>.</w:t>
      </w:r>
      <w:r w:rsidRPr="004D497D">
        <w:t xml:space="preserve"> Lhůta splatnosti v takovém případě běží až od doručení opravené faktury splňující všechny zákonné náležitosti Objednateli. </w:t>
      </w:r>
    </w:p>
    <w:p w14:paraId="157BC889" w14:textId="77777777" w:rsidR="005B09DA" w:rsidRDefault="005B09DA" w:rsidP="00B22073">
      <w:pPr>
        <w:pStyle w:val="Odstavecseseznamem"/>
        <w:numPr>
          <w:ilvl w:val="0"/>
          <w:numId w:val="41"/>
        </w:numPr>
        <w:spacing w:after="160" w:line="259" w:lineRule="auto"/>
        <w:jc w:val="both"/>
      </w:pPr>
      <w:r w:rsidRPr="00BC2B52">
        <w:t>Zhotovitel je povinen bez jakékoli další výzvy či žádosti vystavit a doručit Objednateli daňový doklad za každé zdanitelné plnění definované zákonem č.</w:t>
      </w:r>
      <w:r>
        <w:t> </w:t>
      </w:r>
      <w:r w:rsidRPr="00BC2B52">
        <w:t>235/</w:t>
      </w:r>
      <w:smartTag w:uri="urn:schemas-microsoft-com:office:smarttags" w:element="metricconverter">
        <w:smartTagPr>
          <w:attr w:name="ProductID" w:val="3 a"/>
        </w:smartTagPr>
        <w:r w:rsidRPr="00BC2B52">
          <w:t>20</w:t>
        </w:r>
      </w:smartTag>
      <w:r w:rsidRPr="00BC2B52">
        <w:t>04 Sb., v platném znění a uskutečněné podle této smlouvy.</w:t>
      </w:r>
      <w:r>
        <w:t xml:space="preserve"> </w:t>
      </w:r>
    </w:p>
    <w:p w14:paraId="24D4DF00" w14:textId="06ED363B" w:rsidR="005B09DA" w:rsidRPr="00F74793" w:rsidRDefault="005B09DA" w:rsidP="00C12F00">
      <w:pPr>
        <w:pStyle w:val="Odstavecseseznamem"/>
        <w:numPr>
          <w:ilvl w:val="0"/>
          <w:numId w:val="41"/>
        </w:numPr>
        <w:spacing w:after="160" w:line="259" w:lineRule="auto"/>
        <w:jc w:val="both"/>
      </w:pPr>
      <w:r>
        <w:t>P</w:t>
      </w:r>
      <w:r w:rsidRPr="00F74793">
        <w:t xml:space="preserve">okud nebude sděleno osobou oprávněnou jednat ve věcech smluvních za Objednatele doporučeným dopisem jinak, </w:t>
      </w:r>
      <w:r>
        <w:t xml:space="preserve">doručí Zhotovitel fakturu na </w:t>
      </w:r>
      <w:r w:rsidR="00A1069F">
        <w:t xml:space="preserve">e-mailovou </w:t>
      </w:r>
      <w:r w:rsidR="00ED4098">
        <w:t xml:space="preserve">adresu </w:t>
      </w:r>
      <w:proofErr w:type="spellStart"/>
      <w:r w:rsidR="00ED4098">
        <w:t>xxx</w:t>
      </w:r>
      <w:proofErr w:type="spellEnd"/>
      <w:r w:rsidR="00ED4098">
        <w:t>.</w:t>
      </w:r>
      <w:r w:rsidR="00C12F00">
        <w:t xml:space="preserve"> </w:t>
      </w:r>
    </w:p>
    <w:p w14:paraId="574251B4" w14:textId="77777777" w:rsidR="005B09DA" w:rsidRPr="00F74793" w:rsidRDefault="005B09DA" w:rsidP="00B22073">
      <w:pPr>
        <w:pStyle w:val="Odstavecseseznamem"/>
        <w:numPr>
          <w:ilvl w:val="0"/>
          <w:numId w:val="41"/>
        </w:numPr>
        <w:spacing w:after="160" w:line="259" w:lineRule="auto"/>
        <w:jc w:val="both"/>
      </w:pPr>
      <w:r w:rsidRPr="00F74793">
        <w:t xml:space="preserve">Fakturu je Zhotovitel povinen vystavit nejpozději 5 pracovních dnů od vzniku práva fakturovat a zároveň musí být Objednateli doručena nejpozději </w:t>
      </w:r>
      <w:smartTag w:uri="urn:schemas-microsoft-com:office:smarttags" w:element="metricconverter">
        <w:smartTagPr>
          <w:attr w:name="ProductID" w:val="3 a"/>
        </w:smartTagPr>
        <w:r w:rsidRPr="00F74793">
          <w:t>20</w:t>
        </w:r>
      </w:smartTag>
      <w:r w:rsidRPr="00F74793">
        <w:t xml:space="preserve"> pracovních dnů před koncem kalendářního čtvrtletí. </w:t>
      </w:r>
    </w:p>
    <w:p w14:paraId="49DAA7D0" w14:textId="77777777" w:rsidR="005B09DA" w:rsidRPr="00F74793" w:rsidRDefault="005B09DA" w:rsidP="00B22073">
      <w:pPr>
        <w:pStyle w:val="Odstavecseseznamem"/>
        <w:numPr>
          <w:ilvl w:val="0"/>
          <w:numId w:val="41"/>
        </w:numPr>
        <w:spacing w:after="160" w:line="259" w:lineRule="auto"/>
        <w:jc w:val="both"/>
      </w:pPr>
      <w:r w:rsidRPr="00F74793">
        <w:t xml:space="preserve">V případě, že poslední den splatnosti faktury připadne na den pracovního klidu nebo volna, je posledním dnem splatnosti následující pracovní den. </w:t>
      </w:r>
    </w:p>
    <w:p w14:paraId="0551B6C9" w14:textId="77777777" w:rsidR="005B09DA" w:rsidRPr="00F74793" w:rsidRDefault="005B09DA" w:rsidP="00B22073">
      <w:pPr>
        <w:pStyle w:val="Odstavecseseznamem"/>
        <w:numPr>
          <w:ilvl w:val="0"/>
          <w:numId w:val="41"/>
        </w:numPr>
        <w:spacing w:after="160" w:line="259" w:lineRule="auto"/>
        <w:jc w:val="both"/>
      </w:pPr>
      <w:r w:rsidRPr="00F74793">
        <w:t>Objednatel není v prodlení se zaplacením faktury, pokud nejpozději v poslední den její splatnosti dal příkaz své bance k zaplacení fakturované částky. Veškeré bankovní výlohy a poplatky banky Objednatele spojené s platbou hradí Objednatel, ostatní bankovní výlohy a poplatky hradí Zhotovitel a jsou zahrnuty ve smluvní ceně.</w:t>
      </w:r>
    </w:p>
    <w:p w14:paraId="5E3CBF8D" w14:textId="6A4A3FEF" w:rsidR="005B09DA" w:rsidRPr="005B09DA" w:rsidRDefault="005B09DA" w:rsidP="00B22073">
      <w:pPr>
        <w:pStyle w:val="Odstavecseseznamem"/>
        <w:numPr>
          <w:ilvl w:val="0"/>
          <w:numId w:val="41"/>
        </w:numPr>
        <w:spacing w:after="160" w:line="259" w:lineRule="auto"/>
        <w:jc w:val="both"/>
      </w:pPr>
      <w:r w:rsidRPr="00F74793">
        <w:t xml:space="preserve">Smluvní pokuty jsou splatné do 15 dnů od písemného vyúčtování odeslaného druhé smluvní straně doporučeným dopisem. </w:t>
      </w:r>
      <w:r w:rsidRPr="005B09DA">
        <w:t>Odstoupením od smlouvy není dotčen nárok na zaplacení smluvní pokuty ani nároky na náhradu škody dle § 2005 Občanského zákoníku.</w:t>
      </w:r>
    </w:p>
    <w:p w14:paraId="5B8D687A" w14:textId="77777777" w:rsidR="005B09DA" w:rsidRPr="00F74793" w:rsidRDefault="005B09DA" w:rsidP="00B22073">
      <w:pPr>
        <w:pStyle w:val="Odstavecseseznamem"/>
        <w:numPr>
          <w:ilvl w:val="0"/>
          <w:numId w:val="41"/>
        </w:numPr>
        <w:spacing w:after="160" w:line="259" w:lineRule="auto"/>
        <w:jc w:val="both"/>
      </w:pPr>
      <w:r w:rsidRPr="00F74793">
        <w:t xml:space="preserve">Zhotovitel prohlašuje, že ke dni podpisu smlouvy není nespolehlivým plátcem DPH ve smyslu § 106a zákona o dani z přidané hodnoty, v platném znění, a není veden v registru nespolehlivých plátců DPH. Zhotovitel dále prohlašuje, že souhlasí s tím, aby v případě jeho vedení v registru nespolehlivých plátců DPH byla objednateli odváděna DPH přímo správci daně. </w:t>
      </w:r>
    </w:p>
    <w:p w14:paraId="1C9D110C" w14:textId="3D839E13" w:rsidR="005B09DA" w:rsidRPr="004D497D" w:rsidRDefault="005B09DA" w:rsidP="00E26160">
      <w:pPr>
        <w:pStyle w:val="Odstavecseseznamem"/>
        <w:numPr>
          <w:ilvl w:val="0"/>
          <w:numId w:val="41"/>
        </w:numPr>
        <w:spacing w:after="160" w:line="259" w:lineRule="auto"/>
        <w:jc w:val="both"/>
      </w:pPr>
      <w:r w:rsidRPr="00F74793">
        <w:t xml:space="preserve">Zhotovitel se zavazuje, že v případě, pokud se stane nespolehlivým plátce daně, bude nejpozději do 5 kalendářních dnů ode dne, kdy tato skutečnost nastala, o ní objednatele informovat. „Informováním“ se rozumí den, kdy objednatel předmětnou informaci prokazatelně obdržel. </w:t>
      </w:r>
      <w:r w:rsidRPr="00E26160">
        <w:t xml:space="preserve">Při nesplnění nebo opožděném splnění této povinnosti se sjednává pro </w:t>
      </w:r>
      <w:r w:rsidRPr="005B09DA">
        <w:t>zhotovitele smluvní pokuta v částce 20.000,- Kč.</w:t>
      </w:r>
      <w:r w:rsidRPr="00F74793">
        <w:t xml:space="preserve"> </w:t>
      </w:r>
    </w:p>
    <w:p w14:paraId="49685949" w14:textId="7068FB56" w:rsidR="007D164A" w:rsidRPr="004D497D" w:rsidRDefault="007D164A" w:rsidP="007D164A">
      <w:pPr>
        <w:pStyle w:val="Odstavecseseznamem"/>
        <w:numPr>
          <w:ilvl w:val="0"/>
          <w:numId w:val="41"/>
        </w:numPr>
        <w:spacing w:after="160" w:line="259" w:lineRule="auto"/>
        <w:jc w:val="both"/>
      </w:pPr>
      <w:r w:rsidRPr="004D497D">
        <w:t xml:space="preserve">Objednatel </w:t>
      </w:r>
      <w:r w:rsidR="00BF79D8">
        <w:t xml:space="preserve">neposkytuje </w:t>
      </w:r>
      <w:r w:rsidRPr="004D497D">
        <w:t>zálohy.</w:t>
      </w:r>
    </w:p>
    <w:bookmarkEnd w:id="19"/>
    <w:p w14:paraId="5FE9A5C4" w14:textId="3713FA82" w:rsidR="00FD542E" w:rsidRDefault="00FD542E" w:rsidP="00095255">
      <w:pPr>
        <w:pStyle w:val="Smlouva-slo"/>
        <w:spacing w:before="0" w:line="240" w:lineRule="auto"/>
        <w:ind w:left="567"/>
        <w:rPr>
          <w:sz w:val="22"/>
          <w:szCs w:val="22"/>
        </w:rPr>
      </w:pPr>
    </w:p>
    <w:p w14:paraId="52EB64FA" w14:textId="31AF0511" w:rsidR="005B09DA" w:rsidRPr="004D497D" w:rsidRDefault="005B09DA" w:rsidP="005B09DA">
      <w:pPr>
        <w:pStyle w:val="Odstavecseseznamem"/>
        <w:ind w:left="-142"/>
        <w:jc w:val="center"/>
        <w:rPr>
          <w:b/>
        </w:rPr>
      </w:pPr>
      <w:r w:rsidRPr="004D497D">
        <w:rPr>
          <w:b/>
        </w:rPr>
        <w:t>V.</w:t>
      </w:r>
    </w:p>
    <w:p w14:paraId="2B8DA21D" w14:textId="77777777" w:rsidR="005B09DA" w:rsidRPr="004D2DA6" w:rsidRDefault="005B09DA" w:rsidP="000B74FD">
      <w:pPr>
        <w:spacing w:after="120"/>
        <w:jc w:val="center"/>
        <w:rPr>
          <w:b/>
        </w:rPr>
      </w:pPr>
      <w:r w:rsidRPr="004D497D">
        <w:rPr>
          <w:b/>
        </w:rPr>
        <w:t>Nabytí vlastnického práva a přechod nebezpečí škody na věci</w:t>
      </w:r>
    </w:p>
    <w:p w14:paraId="7390FD76" w14:textId="77777777" w:rsidR="005B09DA" w:rsidRPr="004D2DA6" w:rsidRDefault="005B09DA" w:rsidP="005B09DA">
      <w:pPr>
        <w:pStyle w:val="Odstavecseseznamem"/>
        <w:ind w:left="-142"/>
        <w:jc w:val="center"/>
        <w:rPr>
          <w:b/>
        </w:rPr>
      </w:pPr>
    </w:p>
    <w:p w14:paraId="1C588A49" w14:textId="718062C6" w:rsidR="005B09DA" w:rsidRPr="004D2DA6" w:rsidRDefault="005B09DA" w:rsidP="005B09DA">
      <w:pPr>
        <w:pStyle w:val="Odstavecseseznamem"/>
        <w:numPr>
          <w:ilvl w:val="0"/>
          <w:numId w:val="42"/>
        </w:numPr>
        <w:spacing w:after="160" w:line="259" w:lineRule="auto"/>
        <w:jc w:val="both"/>
      </w:pPr>
      <w:r w:rsidRPr="004D497D">
        <w:t xml:space="preserve">Vlastnické právo k Dílu nabývá Objednatel </w:t>
      </w:r>
      <w:r w:rsidR="00B91AFB">
        <w:t xml:space="preserve">jeho </w:t>
      </w:r>
      <w:r w:rsidR="00DB2422">
        <w:t>zhotovením</w:t>
      </w:r>
      <w:r w:rsidRPr="004D497D">
        <w:t xml:space="preserve">. </w:t>
      </w:r>
    </w:p>
    <w:p w14:paraId="0BBDD416" w14:textId="77777777" w:rsidR="005B09DA" w:rsidRPr="004D2DA6" w:rsidRDefault="005B09DA" w:rsidP="005B09DA">
      <w:pPr>
        <w:pStyle w:val="Odstavecseseznamem"/>
        <w:numPr>
          <w:ilvl w:val="0"/>
          <w:numId w:val="42"/>
        </w:numPr>
        <w:spacing w:after="160" w:line="259" w:lineRule="auto"/>
        <w:jc w:val="both"/>
      </w:pPr>
      <w:r w:rsidRPr="004D497D">
        <w:t>Nebezpečí škody na věci přechází na Objednatele převzetím Díla Objednatelem</w:t>
      </w:r>
      <w:r w:rsidRPr="004D2DA6">
        <w:t>.</w:t>
      </w:r>
      <w:r w:rsidRPr="004D497D">
        <w:t xml:space="preserve"> </w:t>
      </w:r>
    </w:p>
    <w:p w14:paraId="0C7E0100" w14:textId="74E45966" w:rsidR="00601C31" w:rsidRDefault="00601C31"/>
    <w:p w14:paraId="582FC961" w14:textId="77777777" w:rsidR="005B09DA" w:rsidRPr="004D2DA6" w:rsidRDefault="005B09DA" w:rsidP="005B09DA">
      <w:pPr>
        <w:pStyle w:val="Odstavecseseznamem"/>
        <w:jc w:val="both"/>
      </w:pPr>
    </w:p>
    <w:p w14:paraId="628B90D6" w14:textId="77777777" w:rsidR="005B09DA" w:rsidRPr="004D497D" w:rsidRDefault="005B09DA" w:rsidP="005B09DA">
      <w:pPr>
        <w:jc w:val="center"/>
        <w:rPr>
          <w:b/>
        </w:rPr>
      </w:pPr>
      <w:r w:rsidRPr="004D497D">
        <w:rPr>
          <w:b/>
        </w:rPr>
        <w:t>VI.</w:t>
      </w:r>
    </w:p>
    <w:p w14:paraId="1F405E33" w14:textId="77777777" w:rsidR="005B09DA" w:rsidRPr="004D497D" w:rsidRDefault="005B09DA" w:rsidP="005B09DA">
      <w:pPr>
        <w:spacing w:after="120"/>
        <w:jc w:val="center"/>
        <w:rPr>
          <w:b/>
        </w:rPr>
      </w:pPr>
      <w:r w:rsidRPr="004D497D">
        <w:rPr>
          <w:b/>
        </w:rPr>
        <w:lastRenderedPageBreak/>
        <w:t>Odpovědnost za vady, reklamační řízení</w:t>
      </w:r>
    </w:p>
    <w:p w14:paraId="036A990E" w14:textId="73FA628D" w:rsidR="005B09DA" w:rsidRPr="004D497D" w:rsidRDefault="005B09DA" w:rsidP="005B09DA">
      <w:pPr>
        <w:pStyle w:val="Odstavecseseznamem"/>
        <w:numPr>
          <w:ilvl w:val="0"/>
          <w:numId w:val="43"/>
        </w:numPr>
        <w:spacing w:after="160" w:line="259" w:lineRule="auto"/>
        <w:jc w:val="both"/>
      </w:pPr>
      <w:r w:rsidRPr="004D497D">
        <w:t>Zhotovitel odpovídá za kvalitu provedeného Díla.  Dílo musí mít všechny vlastnosti specifikované v čl. II této Smlouvy a musí být způsobilé k užití k </w:t>
      </w:r>
      <w:r>
        <w:t>Ú</w:t>
      </w:r>
      <w:r w:rsidRPr="004D497D">
        <w:t>čel</w:t>
      </w:r>
      <w:r w:rsidR="00DB17A7">
        <w:t xml:space="preserve">u specifikovanému Objednatelem tedy v běžném </w:t>
      </w:r>
      <w:r w:rsidR="007319E5">
        <w:t xml:space="preserve">návštěvnickém </w:t>
      </w:r>
      <w:r w:rsidR="00DB17A7">
        <w:t xml:space="preserve"> provozu (cca 8 hod</w:t>
      </w:r>
      <w:r w:rsidR="007319E5">
        <w:t>in denně za provozu návštěvníků)</w:t>
      </w:r>
      <w:r w:rsidR="00DB17A7">
        <w:t xml:space="preserve"> </w:t>
      </w:r>
    </w:p>
    <w:p w14:paraId="2B7E6F5A" w14:textId="77777777" w:rsidR="005B09DA" w:rsidRPr="004D497D" w:rsidRDefault="005B09DA" w:rsidP="005B09DA">
      <w:pPr>
        <w:pStyle w:val="Odstavecseseznamem"/>
        <w:numPr>
          <w:ilvl w:val="0"/>
          <w:numId w:val="43"/>
        </w:numPr>
        <w:spacing w:after="160" w:line="259" w:lineRule="auto"/>
        <w:jc w:val="both"/>
      </w:pPr>
      <w:r w:rsidRPr="004D497D">
        <w:t>Zhotovitel je povinen provést Dílo řádně a včas, a to v termínech určených Objednatelem dle svých odborných schopností, znalostí a na svůj náklad a nebezpečí.</w:t>
      </w:r>
    </w:p>
    <w:p w14:paraId="2C828B31" w14:textId="60365B96" w:rsidR="005B09DA" w:rsidRPr="001045B1" w:rsidRDefault="005B09DA" w:rsidP="005B09DA">
      <w:pPr>
        <w:pStyle w:val="Odstavecseseznamem"/>
        <w:numPr>
          <w:ilvl w:val="0"/>
          <w:numId w:val="43"/>
        </w:numPr>
        <w:spacing w:after="160" w:line="259" w:lineRule="auto"/>
        <w:jc w:val="both"/>
      </w:pPr>
      <w:r w:rsidRPr="001045B1">
        <w:t xml:space="preserve">Zhotovitel poskytuje Objednateli záruku, že Dílo bude bez jakýchkoli vad po dobu </w:t>
      </w:r>
      <w:r w:rsidR="00D451F7" w:rsidRPr="001045B1">
        <w:t>36</w:t>
      </w:r>
      <w:r w:rsidRPr="001045B1">
        <w:t xml:space="preserve"> (slovy: </w:t>
      </w:r>
      <w:r w:rsidR="00D451F7" w:rsidRPr="001045B1">
        <w:t>třicet šest měsíců)</w:t>
      </w:r>
      <w:r w:rsidRPr="001045B1">
        <w:t xml:space="preserve"> ode dne předání Díla Objednateli (dále jen „</w:t>
      </w:r>
      <w:r w:rsidRPr="001045B1">
        <w:rPr>
          <w:b/>
        </w:rPr>
        <w:t>Záruční doba</w:t>
      </w:r>
      <w:r w:rsidRPr="001045B1">
        <w:t>“).</w:t>
      </w:r>
    </w:p>
    <w:p w14:paraId="272292D2" w14:textId="77777777" w:rsidR="005B09DA" w:rsidRPr="004D497D" w:rsidRDefault="005B09DA" w:rsidP="005B09DA">
      <w:pPr>
        <w:pStyle w:val="Odstavecseseznamem"/>
        <w:numPr>
          <w:ilvl w:val="0"/>
          <w:numId w:val="43"/>
        </w:numPr>
        <w:spacing w:after="160" w:line="259" w:lineRule="auto"/>
        <w:jc w:val="both"/>
      </w:pPr>
      <w:r w:rsidRPr="001045B1">
        <w:t>V případě, že má</w:t>
      </w:r>
      <w:r w:rsidRPr="004D497D">
        <w:t xml:space="preserve"> Dílo v době předání vady nebo pokud se vady projeví v průběhu Záruční doby, má Objednatel právo žádat odstranění vady, je-li vada odstranitelná. Je-li vada neodstranitelná, má Objednatel právo na slevu z dohodnuté ceny, vytvoření nového díla nebo může Objednatel od této Smlouvy odstoupit. Volba práva z vadného plnění náleží v takovém případě Objednateli. </w:t>
      </w:r>
    </w:p>
    <w:p w14:paraId="746748B8" w14:textId="77777777" w:rsidR="005B09DA" w:rsidRPr="004D497D" w:rsidRDefault="005B09DA" w:rsidP="005B09DA">
      <w:pPr>
        <w:pStyle w:val="Odstavecseseznamem"/>
        <w:numPr>
          <w:ilvl w:val="0"/>
          <w:numId w:val="43"/>
        </w:numPr>
        <w:spacing w:after="160" w:line="259" w:lineRule="auto"/>
        <w:jc w:val="both"/>
      </w:pPr>
      <w:r w:rsidRPr="004D497D">
        <w:t xml:space="preserve">Pro uplatnění svých práv z odpovědnosti za vady dle této Smlouvy je Objednatel povinen bez zbytečného odkladu písemně nebo emailem upozornit Zhotovitele na výskyt vad s uvedením, o jakou vadu se jedná a která práva Objednatel uplatňuje. </w:t>
      </w:r>
    </w:p>
    <w:p w14:paraId="395DB128" w14:textId="77777777" w:rsidR="005B09DA" w:rsidRPr="004D497D" w:rsidRDefault="005B09DA" w:rsidP="005B09DA">
      <w:pPr>
        <w:pStyle w:val="Odstavecseseznamem"/>
        <w:numPr>
          <w:ilvl w:val="0"/>
          <w:numId w:val="43"/>
        </w:numPr>
        <w:spacing w:after="160" w:line="259" w:lineRule="auto"/>
        <w:jc w:val="both"/>
      </w:pPr>
      <w:r w:rsidRPr="004D497D">
        <w:t xml:space="preserve">Zhotovitel je povinen odstranit vadu do 30 dní od jejího uplatnění Objednatelem dle předchozího odstavce. </w:t>
      </w:r>
    </w:p>
    <w:p w14:paraId="3AFEF44E" w14:textId="77777777" w:rsidR="00D04786" w:rsidRDefault="00D04786" w:rsidP="00E34DF7">
      <w:pPr>
        <w:pStyle w:val="Smlouva-slo"/>
        <w:spacing w:before="0" w:line="240" w:lineRule="auto"/>
        <w:rPr>
          <w:sz w:val="22"/>
          <w:szCs w:val="22"/>
        </w:rPr>
      </w:pPr>
    </w:p>
    <w:p w14:paraId="5392BDD9" w14:textId="77777777" w:rsidR="005B09DA" w:rsidRPr="004D497D" w:rsidRDefault="005B09DA" w:rsidP="005B09DA">
      <w:pPr>
        <w:jc w:val="center"/>
        <w:rPr>
          <w:b/>
        </w:rPr>
      </w:pPr>
      <w:r w:rsidRPr="004D497D">
        <w:rPr>
          <w:b/>
        </w:rPr>
        <w:t>VII.</w:t>
      </w:r>
    </w:p>
    <w:p w14:paraId="3F8A02BA" w14:textId="77777777" w:rsidR="005B09DA" w:rsidRPr="004D497D" w:rsidRDefault="005B09DA" w:rsidP="005B09DA">
      <w:pPr>
        <w:spacing w:after="120"/>
        <w:jc w:val="center"/>
        <w:rPr>
          <w:b/>
        </w:rPr>
      </w:pPr>
      <w:r w:rsidRPr="004D497D">
        <w:rPr>
          <w:b/>
        </w:rPr>
        <w:t>Smluvní sankce</w:t>
      </w:r>
    </w:p>
    <w:p w14:paraId="480B4223" w14:textId="1477C925" w:rsidR="005B09DA" w:rsidRPr="004D497D" w:rsidRDefault="005B09DA" w:rsidP="005B09DA">
      <w:pPr>
        <w:pStyle w:val="Odstavecseseznamem"/>
        <w:numPr>
          <w:ilvl w:val="0"/>
          <w:numId w:val="44"/>
        </w:numPr>
        <w:spacing w:after="160" w:line="259" w:lineRule="auto"/>
        <w:jc w:val="both"/>
      </w:pPr>
      <w:r w:rsidRPr="004D497D">
        <w:t xml:space="preserve">Pro případ prodlení Zhotovitele s předáním Díla oproti termínu stanovenému v této Smlouvě sjednávají smluvní strany smluvní pokutu ve výši 0,05 % </w:t>
      </w:r>
      <w:r>
        <w:t>z Ceny d</w:t>
      </w:r>
      <w:r w:rsidRPr="004D497D">
        <w:t>íla denně za každý, byť započatý, den prodlení.</w:t>
      </w:r>
    </w:p>
    <w:p w14:paraId="72F51493" w14:textId="77777777" w:rsidR="005B09DA" w:rsidRPr="004D497D" w:rsidRDefault="005B09DA" w:rsidP="005B09DA">
      <w:pPr>
        <w:pStyle w:val="Odstavecseseznamem"/>
        <w:numPr>
          <w:ilvl w:val="0"/>
          <w:numId w:val="44"/>
        </w:numPr>
        <w:spacing w:after="160" w:line="259" w:lineRule="auto"/>
        <w:jc w:val="both"/>
      </w:pPr>
      <w:r w:rsidRPr="004D497D">
        <w:t>Veškerá ujednání o smluvních pokutách v této Smlouvě nemají vliv na případné právo na náhradu škody. V těchto případech si Smluvní strany výslovně sjednávají, že náhrada škody bude zahrnovat i případné náklady na právní zastoupení v řízeních, zejména před státními orgány, které byly zahájeny v důsledku takového porušení.</w:t>
      </w:r>
    </w:p>
    <w:p w14:paraId="3F233FC4" w14:textId="77777777" w:rsidR="005B09DA" w:rsidRPr="004D497D" w:rsidRDefault="005B09DA" w:rsidP="005B09DA">
      <w:pPr>
        <w:pStyle w:val="Odstavecseseznamem"/>
        <w:numPr>
          <w:ilvl w:val="0"/>
          <w:numId w:val="44"/>
        </w:numPr>
        <w:spacing w:after="160" w:line="259" w:lineRule="auto"/>
        <w:jc w:val="both"/>
      </w:pPr>
      <w:r w:rsidRPr="004D497D">
        <w:t>Smluvní strany shodně prohlašují, že veškerá ujednání o smluvních pokutách v této Smlouvě považují za přiměřené vzhledem k významu zajišťované povinnosti.</w:t>
      </w:r>
    </w:p>
    <w:p w14:paraId="768AAEEA" w14:textId="77777777" w:rsidR="007319E5" w:rsidRDefault="007319E5" w:rsidP="00E34DF7">
      <w:pPr>
        <w:pStyle w:val="Smlouva-slo"/>
        <w:spacing w:before="0" w:line="240" w:lineRule="auto"/>
        <w:rPr>
          <w:sz w:val="22"/>
          <w:szCs w:val="22"/>
        </w:rPr>
      </w:pPr>
    </w:p>
    <w:p w14:paraId="327CF78D" w14:textId="7F31B78F" w:rsidR="00E26160" w:rsidRDefault="00E26160" w:rsidP="00B22073">
      <w:pPr>
        <w:jc w:val="center"/>
      </w:pPr>
      <w:r>
        <w:rPr>
          <w:b/>
        </w:rPr>
        <w:t>VIII.</w:t>
      </w:r>
    </w:p>
    <w:p w14:paraId="52B33DA4" w14:textId="77777777" w:rsidR="00E26160" w:rsidRPr="000B74FD" w:rsidRDefault="00E26160" w:rsidP="000B74FD">
      <w:pPr>
        <w:spacing w:after="120"/>
        <w:jc w:val="center"/>
        <w:rPr>
          <w:b/>
        </w:rPr>
      </w:pPr>
      <w:r w:rsidRPr="00B22073">
        <w:rPr>
          <w:b/>
        </w:rPr>
        <w:t>Změny a vícepráce</w:t>
      </w:r>
    </w:p>
    <w:p w14:paraId="0B3EB17D" w14:textId="7E7CC5EF" w:rsidR="00E26160" w:rsidRPr="00793459" w:rsidRDefault="00E26160" w:rsidP="00B22073">
      <w:pPr>
        <w:pStyle w:val="Odstavecseseznamem"/>
        <w:numPr>
          <w:ilvl w:val="0"/>
          <w:numId w:val="45"/>
        </w:numPr>
        <w:spacing w:after="160" w:line="259" w:lineRule="auto"/>
        <w:jc w:val="both"/>
      </w:pPr>
      <w:r w:rsidRPr="00793459">
        <w:t xml:space="preserve">Kdykoliv před dokončením </w:t>
      </w:r>
      <w:r>
        <w:t>D</w:t>
      </w:r>
      <w:r w:rsidRPr="00793459">
        <w:t xml:space="preserve">íla může </w:t>
      </w:r>
      <w:r>
        <w:t>Objednatel</w:t>
      </w:r>
      <w:r w:rsidRPr="00793459">
        <w:t xml:space="preserve"> písemným oznámením </w:t>
      </w:r>
      <w:r>
        <w:t>Zhotovite</w:t>
      </w:r>
      <w:r w:rsidRPr="00793459">
        <w:t xml:space="preserve">li vyžádat změny </w:t>
      </w:r>
      <w:r>
        <w:t>D</w:t>
      </w:r>
      <w:r w:rsidRPr="00793459">
        <w:t xml:space="preserve">íla nebo jeho části. Pokud se </w:t>
      </w:r>
      <w:r>
        <w:t>S</w:t>
      </w:r>
      <w:r w:rsidRPr="00793459">
        <w:t xml:space="preserve">mluvní strany nedohodnou na jiné lhůtě, </w:t>
      </w:r>
      <w:r>
        <w:t>Zhotovite</w:t>
      </w:r>
      <w:r w:rsidRPr="00793459">
        <w:t>l do 1</w:t>
      </w:r>
      <w:r>
        <w:t xml:space="preserve">5 pracovních </w:t>
      </w:r>
      <w:r w:rsidRPr="00793459">
        <w:t xml:space="preserve">dnů po obdržení požadavku </w:t>
      </w:r>
      <w:r>
        <w:t>Objednatel</w:t>
      </w:r>
      <w:r w:rsidRPr="00793459">
        <w:t xml:space="preserve">e na změnu navrhne a předloží </w:t>
      </w:r>
      <w:r>
        <w:t>Objednatel</w:t>
      </w:r>
      <w:r w:rsidRPr="00793459">
        <w:t xml:space="preserve">i k odsouhlasení </w:t>
      </w:r>
      <w:r>
        <w:t>dokumentaci</w:t>
      </w:r>
      <w:r w:rsidRPr="00793459">
        <w:t xml:space="preserve"> změny </w:t>
      </w:r>
      <w:r>
        <w:t>D</w:t>
      </w:r>
      <w:r w:rsidRPr="00793459">
        <w:t xml:space="preserve">íla ve formě návrhu dodatku k této </w:t>
      </w:r>
      <w:r>
        <w:t>S</w:t>
      </w:r>
      <w:r w:rsidRPr="00793459">
        <w:t xml:space="preserve">mlouvě. </w:t>
      </w:r>
    </w:p>
    <w:p w14:paraId="7F2BC21A" w14:textId="65904BAE" w:rsidR="00E26160" w:rsidRPr="00DA2EDA" w:rsidRDefault="00E26160" w:rsidP="00B22073">
      <w:pPr>
        <w:pStyle w:val="Odstavecseseznamem"/>
        <w:numPr>
          <w:ilvl w:val="0"/>
          <w:numId w:val="45"/>
        </w:numPr>
        <w:spacing w:after="160" w:line="259" w:lineRule="auto"/>
        <w:jc w:val="both"/>
      </w:pPr>
      <w:r w:rsidRPr="00793459">
        <w:t xml:space="preserve">Veškeré změny </w:t>
      </w:r>
      <w:r>
        <w:t>D</w:t>
      </w:r>
      <w:r w:rsidRPr="00793459">
        <w:t xml:space="preserve">íla </w:t>
      </w:r>
      <w:r>
        <w:t xml:space="preserve">a vícepráce </w:t>
      </w:r>
      <w:r w:rsidRPr="00793459">
        <w:t>mohou být provedeny pouze na základě</w:t>
      </w:r>
      <w:r>
        <w:t xml:space="preserve"> písemné dohody Smluvních stran, a to formou dodatku k této Smlouvě.</w:t>
      </w:r>
      <w:r w:rsidRPr="00793459">
        <w:t xml:space="preserve"> </w:t>
      </w:r>
    </w:p>
    <w:p w14:paraId="4CC25A67" w14:textId="6C0A3D8A" w:rsidR="00E26160" w:rsidRDefault="00E26160" w:rsidP="00B22073">
      <w:pPr>
        <w:pStyle w:val="Odstavecseseznamem"/>
        <w:numPr>
          <w:ilvl w:val="0"/>
          <w:numId w:val="45"/>
        </w:numPr>
        <w:spacing w:after="160" w:line="259" w:lineRule="auto"/>
        <w:jc w:val="both"/>
      </w:pPr>
      <w:r>
        <w:t>Zhotovitel a Objednatel</w:t>
      </w:r>
      <w:r w:rsidRPr="00211E0A">
        <w:t xml:space="preserve"> se dohodli, že případné vícepráce, které provede </w:t>
      </w:r>
      <w:r>
        <w:t>Zhotovitel</w:t>
      </w:r>
      <w:r w:rsidRPr="00211E0A">
        <w:t xml:space="preserve"> před</w:t>
      </w:r>
      <w:r>
        <w:t xml:space="preserve"> </w:t>
      </w:r>
      <w:r w:rsidRPr="00211E0A">
        <w:t>uzavře</w:t>
      </w:r>
      <w:r>
        <w:t xml:space="preserve">ním dodatku k této Smlouvě, </w:t>
      </w:r>
      <w:r w:rsidRPr="00211E0A">
        <w:t xml:space="preserve">nebudou </w:t>
      </w:r>
      <w:r>
        <w:t>Objednatel</w:t>
      </w:r>
      <w:r w:rsidRPr="00211E0A">
        <w:t>em uhrazeny.</w:t>
      </w:r>
    </w:p>
    <w:p w14:paraId="5712FE1A" w14:textId="77777777" w:rsidR="00E26160" w:rsidRDefault="00E26160" w:rsidP="00B22073">
      <w:pPr>
        <w:pStyle w:val="Odstavecseseznamem"/>
        <w:numPr>
          <w:ilvl w:val="0"/>
          <w:numId w:val="45"/>
        </w:numPr>
        <w:spacing w:after="160" w:line="259" w:lineRule="auto"/>
        <w:jc w:val="both"/>
      </w:pPr>
      <w:r>
        <w:t>Veškeré vícepráce musí být v souladu se zákonem č. 134/2016 Sb., o zadávání veřejných zakázek v platném znění, zejména s § 222 zmíněného zákona.</w:t>
      </w:r>
    </w:p>
    <w:p w14:paraId="0EAB1FBD" w14:textId="5FE7D370" w:rsidR="00E26160" w:rsidRDefault="00E26160" w:rsidP="00B22073">
      <w:pPr>
        <w:pStyle w:val="Odstavecseseznamem"/>
        <w:numPr>
          <w:ilvl w:val="0"/>
          <w:numId w:val="45"/>
        </w:numPr>
        <w:spacing w:after="160" w:line="259" w:lineRule="auto"/>
        <w:jc w:val="both"/>
      </w:pPr>
      <w:r>
        <w:lastRenderedPageBreak/>
        <w:t>Práce, které nebudou realizované, anebo jejich části budou považovány za méně práce a budou od hodnoty Díla odečteny.</w:t>
      </w:r>
    </w:p>
    <w:p w14:paraId="15F681F2" w14:textId="77777777" w:rsidR="00D04786" w:rsidRDefault="00D04786" w:rsidP="00E34DF7">
      <w:pPr>
        <w:pStyle w:val="Smlouva-slo"/>
        <w:spacing w:before="0" w:line="240" w:lineRule="auto"/>
        <w:rPr>
          <w:sz w:val="22"/>
          <w:szCs w:val="22"/>
        </w:rPr>
      </w:pPr>
    </w:p>
    <w:p w14:paraId="5C3BF1AB" w14:textId="143BF4EB" w:rsidR="00D04786" w:rsidRPr="00EB5B82" w:rsidRDefault="00E26160" w:rsidP="00B22073">
      <w:pPr>
        <w:pStyle w:val="Smlouva-slo"/>
        <w:spacing w:before="0" w:line="240" w:lineRule="auto"/>
        <w:jc w:val="center"/>
        <w:rPr>
          <w:b/>
          <w:sz w:val="22"/>
          <w:szCs w:val="22"/>
        </w:rPr>
      </w:pPr>
      <w:bookmarkStart w:id="20" w:name="_Toc263782607"/>
      <w:bookmarkStart w:id="21" w:name="_Toc246405270"/>
      <w:r w:rsidRPr="00EB5B82">
        <w:rPr>
          <w:b/>
          <w:kern w:val="32"/>
          <w:sz w:val="22"/>
          <w:szCs w:val="22"/>
        </w:rPr>
        <w:t>IX.</w:t>
      </w:r>
      <w:bookmarkStart w:id="22" w:name="_Ref263336315"/>
      <w:bookmarkStart w:id="23" w:name="_Toc263782608"/>
      <w:bookmarkEnd w:id="20"/>
    </w:p>
    <w:p w14:paraId="05E79D1E" w14:textId="77777777" w:rsidR="0074133A" w:rsidRPr="000B74FD" w:rsidRDefault="0074133A" w:rsidP="000B74FD">
      <w:pPr>
        <w:spacing w:after="120"/>
        <w:jc w:val="center"/>
        <w:rPr>
          <w:b/>
        </w:rPr>
      </w:pPr>
      <w:bookmarkStart w:id="24" w:name="_Toc263782618"/>
      <w:bookmarkEnd w:id="21"/>
      <w:bookmarkEnd w:id="22"/>
      <w:bookmarkEnd w:id="23"/>
      <w:r w:rsidRPr="00B22073">
        <w:rPr>
          <w:b/>
        </w:rPr>
        <w:t>Odstoupení od smlouvy</w:t>
      </w:r>
      <w:bookmarkEnd w:id="24"/>
    </w:p>
    <w:p w14:paraId="05E79D20" w14:textId="5C73AED3" w:rsidR="0074133A" w:rsidRPr="0058211F" w:rsidRDefault="0074133A" w:rsidP="00B22073">
      <w:pPr>
        <w:pStyle w:val="Odstavecseseznamem"/>
        <w:numPr>
          <w:ilvl w:val="0"/>
          <w:numId w:val="46"/>
        </w:numPr>
        <w:spacing w:after="160" w:line="259" w:lineRule="auto"/>
        <w:jc w:val="both"/>
      </w:pPr>
      <w:r>
        <w:t xml:space="preserve">Objednatel má právo odstoupit od </w:t>
      </w:r>
      <w:r w:rsidR="00FC795B">
        <w:t>s</w:t>
      </w:r>
      <w:r>
        <w:t>mlouvy v</w:t>
      </w:r>
      <w:r w:rsidR="00E26160">
        <w:t> </w:t>
      </w:r>
      <w:r>
        <w:t>případě</w:t>
      </w:r>
      <w:r w:rsidR="00FC795B" w:rsidRPr="00FC795B">
        <w:t xml:space="preserve"> </w:t>
      </w:r>
      <w:r w:rsidR="00FC795B">
        <w:t>podstatného porušení smlouvy Zhotovitelem. O podstatné porušení Smlouvy Zhotovitelem se jedná v případě, že:</w:t>
      </w:r>
    </w:p>
    <w:p w14:paraId="05E79D21" w14:textId="5D06B16A" w:rsidR="0074133A" w:rsidRDefault="0074133A" w:rsidP="00E26160">
      <w:pPr>
        <w:pStyle w:val="odstavec1"/>
        <w:numPr>
          <w:ilvl w:val="0"/>
          <w:numId w:val="16"/>
        </w:numPr>
        <w:spacing w:before="0"/>
        <w:ind w:left="993" w:hanging="284"/>
      </w:pPr>
      <w:r>
        <w:t>Zhotovitel převede své závazky, povinnosti nebo práva plynoucí z této smlouvy</w:t>
      </w:r>
      <w:r>
        <w:rPr>
          <w:b/>
          <w:bCs/>
        </w:rPr>
        <w:t xml:space="preserve"> </w:t>
      </w:r>
      <w:r>
        <w:t>na jiný subjekt bez p</w:t>
      </w:r>
      <w:r w:rsidR="000522EE">
        <w:t>ředchozího souhlasu Objednatele</w:t>
      </w:r>
      <w:r w:rsidR="00E26160">
        <w:t>;</w:t>
      </w:r>
    </w:p>
    <w:p w14:paraId="05E79D22" w14:textId="41A2B58A" w:rsidR="0074133A" w:rsidRPr="00DB2422" w:rsidRDefault="00E26160" w:rsidP="00E26160">
      <w:pPr>
        <w:pStyle w:val="odstavec1"/>
        <w:numPr>
          <w:ilvl w:val="0"/>
          <w:numId w:val="16"/>
        </w:numPr>
        <w:spacing w:before="0"/>
        <w:ind w:left="993" w:hanging="284"/>
      </w:pPr>
      <w:r w:rsidRPr="00DB2422">
        <w:t>p</w:t>
      </w:r>
      <w:r w:rsidR="0074133A" w:rsidRPr="00DB2422">
        <w:t>ráce Zhotovitele nejsou prová</w:t>
      </w:r>
      <w:r w:rsidR="000522EE" w:rsidRPr="00DB2422">
        <w:t>děny v souladu s touto smlouvou</w:t>
      </w:r>
      <w:r w:rsidRPr="00DB2422">
        <w:t>;</w:t>
      </w:r>
    </w:p>
    <w:p w14:paraId="05E79D23" w14:textId="5C2AACA6" w:rsidR="0074133A" w:rsidRDefault="0074133A" w:rsidP="00E26160">
      <w:pPr>
        <w:pStyle w:val="odstavec1"/>
        <w:numPr>
          <w:ilvl w:val="0"/>
          <w:numId w:val="16"/>
        </w:numPr>
        <w:spacing w:before="0"/>
        <w:ind w:left="993" w:hanging="284"/>
      </w:pPr>
      <w:r>
        <w:t>Zhotovitel opakovaně nebo zvlášť hrubým způsobem poruší v místě plnění nebo v areálu Objednatele pravidla bezpečnosti práce, protipožární ochrany, ochrany zdraví při práci, staveništní řád, či jiné bezpečnostní předpisy a pravidla nebo jednal-li způsobem, jímž mohl Objednateli způsobit škodu na jeho majetku.</w:t>
      </w:r>
    </w:p>
    <w:p w14:paraId="682718AF" w14:textId="77777777" w:rsidR="00E26160" w:rsidRPr="00E26160" w:rsidRDefault="00E26160" w:rsidP="00B22073"/>
    <w:p w14:paraId="6BEACA27" w14:textId="3F7D657A" w:rsidR="00224075" w:rsidRPr="00224075" w:rsidRDefault="0074133A" w:rsidP="00224075">
      <w:pPr>
        <w:pStyle w:val="Odstavecseseznamem"/>
        <w:numPr>
          <w:ilvl w:val="0"/>
          <w:numId w:val="46"/>
        </w:numPr>
        <w:spacing w:after="160" w:line="259" w:lineRule="auto"/>
        <w:jc w:val="both"/>
      </w:pPr>
      <w:r>
        <w:t xml:space="preserve">Každá ze smluvních stran je oprávněna odstoupit od </w:t>
      </w:r>
      <w:r w:rsidR="00FC795B">
        <w:t>S</w:t>
      </w:r>
      <w:r>
        <w:t xml:space="preserve">mlouvy, </w:t>
      </w:r>
      <w:r w:rsidR="00FC795B">
        <w:t>v případě, že:</w:t>
      </w:r>
    </w:p>
    <w:p w14:paraId="3017B678" w14:textId="1C5E11B2" w:rsidR="00FC795B" w:rsidRPr="00B22073" w:rsidRDefault="00FC795B" w:rsidP="00B22073">
      <w:pPr>
        <w:pStyle w:val="odstavec1"/>
        <w:numPr>
          <w:ilvl w:val="0"/>
          <w:numId w:val="49"/>
        </w:numPr>
        <w:spacing w:before="0"/>
        <w:ind w:left="993" w:hanging="284"/>
      </w:pPr>
      <w:r w:rsidRPr="00B22073">
        <w:t xml:space="preserve">rozhodnutí o vstupu </w:t>
      </w:r>
      <w:r>
        <w:t>druhé Smluvní strany</w:t>
      </w:r>
      <w:r w:rsidRPr="00B22073">
        <w:t xml:space="preserve"> do likvidace, nebo</w:t>
      </w:r>
    </w:p>
    <w:p w14:paraId="18BFDA1C" w14:textId="45EB12A7" w:rsidR="00FC795B" w:rsidRPr="00B22073" w:rsidRDefault="00FC795B" w:rsidP="00B22073">
      <w:pPr>
        <w:pStyle w:val="odstavec1"/>
        <w:numPr>
          <w:ilvl w:val="0"/>
          <w:numId w:val="49"/>
        </w:numPr>
        <w:spacing w:before="0"/>
        <w:ind w:left="993" w:hanging="284"/>
      </w:pPr>
      <w:r w:rsidRPr="00B22073">
        <w:t xml:space="preserve">rozhodnutí o zániku </w:t>
      </w:r>
      <w:r>
        <w:t>druhé Smluvní strany</w:t>
      </w:r>
      <w:r w:rsidRPr="00B22073">
        <w:t xml:space="preserve"> s likvidací, nebo</w:t>
      </w:r>
    </w:p>
    <w:p w14:paraId="131F26B6" w14:textId="62ED5463" w:rsidR="00FC795B" w:rsidRPr="00B22073" w:rsidRDefault="00FC795B" w:rsidP="00B22073">
      <w:pPr>
        <w:pStyle w:val="odstavec1"/>
        <w:numPr>
          <w:ilvl w:val="0"/>
          <w:numId w:val="49"/>
        </w:numPr>
        <w:spacing w:before="0"/>
        <w:ind w:left="993" w:hanging="284"/>
      </w:pPr>
      <w:r w:rsidRPr="00B22073">
        <w:t xml:space="preserve">podání návrhu na zahájení insolvenčního řízení, v němž má být rozhodnuto o úpadku </w:t>
      </w:r>
      <w:r>
        <w:t>druhé Smluvní strany</w:t>
      </w:r>
      <w:r w:rsidRPr="00B22073">
        <w:t>, nebo</w:t>
      </w:r>
      <w:r>
        <w:t xml:space="preserve"> </w:t>
      </w:r>
    </w:p>
    <w:p w14:paraId="2D1CD2FC" w14:textId="74904893" w:rsidR="00FC795B" w:rsidRPr="00B22073" w:rsidRDefault="00FC795B" w:rsidP="00B22073">
      <w:pPr>
        <w:pStyle w:val="odstavec1"/>
        <w:numPr>
          <w:ilvl w:val="0"/>
          <w:numId w:val="49"/>
        </w:numPr>
        <w:spacing w:before="0"/>
        <w:ind w:left="993" w:hanging="284"/>
      </w:pPr>
      <w:r w:rsidRPr="00B22073">
        <w:t xml:space="preserve">zjištění úpadku </w:t>
      </w:r>
      <w:r>
        <w:t>druhé Smluvní strany.</w:t>
      </w:r>
    </w:p>
    <w:p w14:paraId="5E264EDC" w14:textId="10337898" w:rsidR="00FC795B" w:rsidRPr="00FC795B" w:rsidRDefault="00FC795B" w:rsidP="00B22073"/>
    <w:p w14:paraId="60D8C846" w14:textId="5BCC74F4" w:rsidR="00176DFA" w:rsidRDefault="0074133A" w:rsidP="00B35304">
      <w:pPr>
        <w:ind w:left="709"/>
        <w:jc w:val="both"/>
      </w:pPr>
      <w:r>
        <w:t xml:space="preserve">Vznik kterékoliv z těchto skutečností </w:t>
      </w:r>
      <w:r w:rsidR="00FC795B">
        <w:t xml:space="preserve">uvedených v bodech a až d výše </w:t>
      </w:r>
      <w:r>
        <w:t xml:space="preserve">je každá </w:t>
      </w:r>
      <w:r w:rsidR="00FC795B">
        <w:t>S</w:t>
      </w:r>
      <w:r>
        <w:t xml:space="preserve">mluvní strana povinna oznámit druhé </w:t>
      </w:r>
      <w:r w:rsidR="00FC795B">
        <w:t>S</w:t>
      </w:r>
      <w:r>
        <w:t xml:space="preserve">mluvní straně. Pro uplatnění práva na odstoupení od </w:t>
      </w:r>
      <w:r w:rsidR="00FC795B">
        <w:t>S</w:t>
      </w:r>
      <w:r>
        <w:t>mlouvy však není rozhodující, jakým způsobem se oprávněná strana dozvěděla o vzniku těchto skutečností.</w:t>
      </w:r>
    </w:p>
    <w:p w14:paraId="5E3D2B1C" w14:textId="77777777" w:rsidR="00FC795B" w:rsidRDefault="00FC795B" w:rsidP="00B35304">
      <w:pPr>
        <w:ind w:left="709"/>
        <w:jc w:val="both"/>
      </w:pPr>
    </w:p>
    <w:p w14:paraId="05E79D2A" w14:textId="3FA4D885" w:rsidR="0074133A" w:rsidRDefault="0074133A" w:rsidP="00B22073">
      <w:pPr>
        <w:pStyle w:val="Odstavecseseznamem"/>
        <w:numPr>
          <w:ilvl w:val="0"/>
          <w:numId w:val="46"/>
        </w:numPr>
        <w:spacing w:after="160" w:line="259" w:lineRule="auto"/>
        <w:jc w:val="both"/>
      </w:pPr>
      <w:r>
        <w:t xml:space="preserve">V případě, že Objednatel odstoupí od </w:t>
      </w:r>
      <w:r w:rsidR="00FC795B">
        <w:t>S</w:t>
      </w:r>
      <w:r>
        <w:t xml:space="preserve">mlouvy pro podstatné porušení smlouvy Zhotovitelem, zašle Zhotoviteli "oznámení o odstoupení pro podstatné porušení smlouvy". Zhotovitel bude postupovat podle pokynů Objednatele uvedených v tomto oznámení. </w:t>
      </w:r>
    </w:p>
    <w:p w14:paraId="05E79D2B" w14:textId="26776A84" w:rsidR="0074133A" w:rsidRDefault="0074133A" w:rsidP="00B22073">
      <w:pPr>
        <w:pStyle w:val="Odstavecseseznamem"/>
        <w:numPr>
          <w:ilvl w:val="0"/>
          <w:numId w:val="46"/>
        </w:numPr>
        <w:spacing w:after="160" w:line="259" w:lineRule="auto"/>
        <w:jc w:val="both"/>
      </w:pPr>
      <w:r>
        <w:t xml:space="preserve">Za den odstoupení od </w:t>
      </w:r>
      <w:r w:rsidR="00FC795B">
        <w:t>S</w:t>
      </w:r>
      <w:r>
        <w:t xml:space="preserve">mlouvy se považuje den, kdy bylo písemné oznámení o odstoupení oprávněné strany doručeno druhé </w:t>
      </w:r>
      <w:r w:rsidR="00FC795B">
        <w:t>S</w:t>
      </w:r>
      <w:r>
        <w:t>mluvní straně.</w:t>
      </w:r>
    </w:p>
    <w:p w14:paraId="6144E06B" w14:textId="6F3B80D2" w:rsidR="006F27AE" w:rsidRPr="006F27AE" w:rsidRDefault="0003206B" w:rsidP="00B22073">
      <w:pPr>
        <w:pStyle w:val="Odstavecseseznamem"/>
        <w:numPr>
          <w:ilvl w:val="0"/>
          <w:numId w:val="46"/>
        </w:numPr>
        <w:spacing w:after="160" w:line="259" w:lineRule="auto"/>
        <w:jc w:val="both"/>
      </w:pPr>
      <w:r>
        <w:t>Odstoupením</w:t>
      </w:r>
      <w:r w:rsidR="0074133A" w:rsidRPr="008233EE">
        <w:t xml:space="preserve"> od </w:t>
      </w:r>
      <w:r w:rsidR="00FC795B">
        <w:t>S</w:t>
      </w:r>
      <w:r w:rsidR="0074133A" w:rsidRPr="008233EE">
        <w:t xml:space="preserve">mlouvy a následným ukončením platnosti </w:t>
      </w:r>
      <w:r>
        <w:t>S</w:t>
      </w:r>
      <w:r w:rsidR="0074133A" w:rsidRPr="008233EE">
        <w:t xml:space="preserve">mlouvy nezaniká právo </w:t>
      </w:r>
      <w:r>
        <w:t xml:space="preserve">Objednatele </w:t>
      </w:r>
      <w:r w:rsidR="0074133A" w:rsidRPr="008233EE">
        <w:t xml:space="preserve">na </w:t>
      </w:r>
      <w:r w:rsidR="0074133A">
        <w:t>náhradu škody</w:t>
      </w:r>
      <w:r>
        <w:t xml:space="preserve"> a na vypořádání </w:t>
      </w:r>
      <w:r w:rsidR="0074133A" w:rsidRPr="008233EE">
        <w:t xml:space="preserve">vzájemných pohledávek, nebo pohledávek kterékoliv ze </w:t>
      </w:r>
      <w:r>
        <w:t>S</w:t>
      </w:r>
      <w:r w:rsidR="0074133A" w:rsidRPr="008233EE">
        <w:t xml:space="preserve">mluvních stran, pokud v průběhu platnosti </w:t>
      </w:r>
      <w:r>
        <w:t>S</w:t>
      </w:r>
      <w:r w:rsidR="0074133A" w:rsidRPr="008233EE">
        <w:t xml:space="preserve">mlouvy nebo v souvislosti s jejím ukončením druhé </w:t>
      </w:r>
      <w:r>
        <w:t>S</w:t>
      </w:r>
      <w:r w:rsidR="0074133A" w:rsidRPr="008233EE">
        <w:t>mluvní straně vznikly</w:t>
      </w:r>
      <w:r w:rsidR="0074133A">
        <w:t>.</w:t>
      </w:r>
      <w:r w:rsidR="0074133A" w:rsidRPr="006942FE">
        <w:t xml:space="preserve"> </w:t>
      </w:r>
    </w:p>
    <w:p w14:paraId="3B7F93E1" w14:textId="5383373B" w:rsidR="0003206B" w:rsidRDefault="0074133A" w:rsidP="00B22073">
      <w:pPr>
        <w:pStyle w:val="Odstavecseseznamem"/>
        <w:numPr>
          <w:ilvl w:val="0"/>
          <w:numId w:val="46"/>
        </w:numPr>
        <w:spacing w:after="160" w:line="259" w:lineRule="auto"/>
        <w:jc w:val="both"/>
      </w:pPr>
      <w:r>
        <w:t xml:space="preserve">Vzájemné pohledávky vzniklé ke dni odstoupení od </w:t>
      </w:r>
      <w:r w:rsidR="00FC795B">
        <w:t>S</w:t>
      </w:r>
      <w:r>
        <w:t>mlouvy se vypořádají vzájemným zápočtem, přičemž tento zápočet provede Objednatel. Do doby vyčíslen</w:t>
      </w:r>
      <w:r w:rsidR="00FC795B">
        <w:t>í</w:t>
      </w:r>
      <w:r>
        <w:t xml:space="preserve"> oprávněných nároků smluvních stran a do doby dohody o vzájemném vyrovnání těchto nároků, je Objednatel oprávněn zadržet veškeré fakturované a splatné platby Zhotoviteli. </w:t>
      </w:r>
    </w:p>
    <w:p w14:paraId="223ABEFA" w14:textId="77777777" w:rsidR="0003206B" w:rsidRPr="00601C31" w:rsidRDefault="0003206B" w:rsidP="00601C31">
      <w:pPr>
        <w:pStyle w:val="Smlouva-slo"/>
        <w:spacing w:before="0" w:line="240" w:lineRule="auto"/>
        <w:rPr>
          <w:sz w:val="22"/>
          <w:szCs w:val="22"/>
        </w:rPr>
      </w:pPr>
    </w:p>
    <w:p w14:paraId="7366149F" w14:textId="77777777" w:rsidR="006F0818" w:rsidRDefault="006F0818" w:rsidP="0003206B">
      <w:pPr>
        <w:jc w:val="center"/>
        <w:rPr>
          <w:b/>
        </w:rPr>
      </w:pPr>
    </w:p>
    <w:p w14:paraId="52A8D23C" w14:textId="77777777" w:rsidR="006F0818" w:rsidRDefault="006F0818" w:rsidP="0003206B">
      <w:pPr>
        <w:jc w:val="center"/>
        <w:rPr>
          <w:b/>
        </w:rPr>
      </w:pPr>
    </w:p>
    <w:p w14:paraId="66226C91" w14:textId="77777777" w:rsidR="006F0818" w:rsidRDefault="006F0818" w:rsidP="0003206B">
      <w:pPr>
        <w:jc w:val="center"/>
        <w:rPr>
          <w:b/>
        </w:rPr>
      </w:pPr>
    </w:p>
    <w:p w14:paraId="4C47D1A0" w14:textId="77777777" w:rsidR="006F0818" w:rsidRDefault="006F0818" w:rsidP="0003206B">
      <w:pPr>
        <w:jc w:val="center"/>
        <w:rPr>
          <w:b/>
        </w:rPr>
      </w:pPr>
    </w:p>
    <w:p w14:paraId="4A4F15FA" w14:textId="77777777" w:rsidR="006F0818" w:rsidRDefault="006F0818" w:rsidP="0003206B">
      <w:pPr>
        <w:jc w:val="center"/>
        <w:rPr>
          <w:b/>
        </w:rPr>
      </w:pPr>
    </w:p>
    <w:p w14:paraId="0CD5539F" w14:textId="7A41D32B" w:rsidR="0003206B" w:rsidRPr="004D497D" w:rsidRDefault="00F044CD" w:rsidP="0003206B">
      <w:pPr>
        <w:jc w:val="center"/>
        <w:rPr>
          <w:b/>
        </w:rPr>
      </w:pPr>
      <w:r>
        <w:rPr>
          <w:b/>
        </w:rPr>
        <w:lastRenderedPageBreak/>
        <w:t>X.</w:t>
      </w:r>
    </w:p>
    <w:p w14:paraId="6EF5C34A" w14:textId="77777777" w:rsidR="0003206B" w:rsidRPr="004D497D" w:rsidRDefault="0003206B" w:rsidP="000B74FD">
      <w:pPr>
        <w:spacing w:after="120"/>
        <w:jc w:val="center"/>
        <w:rPr>
          <w:b/>
        </w:rPr>
      </w:pPr>
      <w:r w:rsidRPr="004D497D">
        <w:rPr>
          <w:b/>
        </w:rPr>
        <w:t>Zásady jednání</w:t>
      </w:r>
    </w:p>
    <w:p w14:paraId="0B0F67E8" w14:textId="25443AD3" w:rsidR="0003206B" w:rsidRDefault="0003206B" w:rsidP="00B22073">
      <w:pPr>
        <w:pStyle w:val="Odstavecseseznamem"/>
        <w:numPr>
          <w:ilvl w:val="0"/>
          <w:numId w:val="51"/>
        </w:numPr>
        <w:spacing w:after="160" w:line="259" w:lineRule="auto"/>
        <w:jc w:val="both"/>
      </w:pPr>
      <w:r w:rsidRPr="004D497D">
        <w:t>Smluvní strany čestně prohlašují, že zachovají mlčenlivost o všech skutečnostech, které nejsou veřejně přístupné, a o kterých se dozvěděly v souvislosti s touto Smlouvou</w:t>
      </w:r>
      <w:r w:rsidR="00F044CD">
        <w:t>.</w:t>
      </w:r>
      <w:r w:rsidRPr="0003206B">
        <w:t xml:space="preserve"> </w:t>
      </w:r>
    </w:p>
    <w:p w14:paraId="1C97E23E" w14:textId="77777777" w:rsidR="00620B07" w:rsidRDefault="0003206B" w:rsidP="00B22073">
      <w:pPr>
        <w:pStyle w:val="Odstavecseseznamem"/>
        <w:numPr>
          <w:ilvl w:val="0"/>
          <w:numId w:val="51"/>
        </w:numPr>
        <w:spacing w:after="160" w:line="259" w:lineRule="auto"/>
        <w:jc w:val="both"/>
      </w:pPr>
      <w:r w:rsidRPr="00F044CD">
        <w:t xml:space="preserve">Sdělení </w:t>
      </w:r>
      <w:r w:rsidR="00F044CD">
        <w:t xml:space="preserve">v souvislosti s touto Smlouvou </w:t>
      </w:r>
      <w:r w:rsidRPr="00F044CD">
        <w:t>budou zasílána na adresy uvedené v</w:t>
      </w:r>
      <w:r w:rsidR="00F044CD">
        <w:t> této Smlouvě</w:t>
      </w:r>
      <w:r w:rsidRPr="00F044CD">
        <w:t>, doporučeným dopisem. V pochybnostech se má za to, že oznámení odeslané doporučenou poštou se považuje za doručené třetím dnem od data razítka poštovního úřadu na podacím lístku. Objednatel a Zhotovitel mohou běžné záležitosti, které nemají charakter oficiálního sdělení, např. vyjasňování stanovisek, výměnu názorů apod., vyřizovat telefonicky či e-mailem.</w:t>
      </w:r>
    </w:p>
    <w:p w14:paraId="08F1AF09" w14:textId="0085804E" w:rsidR="0003206B" w:rsidRDefault="0003206B" w:rsidP="00620B07">
      <w:pPr>
        <w:pStyle w:val="Odstavecseseznamem"/>
        <w:spacing w:after="160" w:line="259" w:lineRule="auto"/>
        <w:jc w:val="both"/>
      </w:pPr>
      <w:r w:rsidRPr="00F044CD">
        <w:t xml:space="preserve"> </w:t>
      </w:r>
    </w:p>
    <w:p w14:paraId="082B1A0E" w14:textId="42742547" w:rsidR="00AF5399" w:rsidRDefault="00AF5399" w:rsidP="00AF5399">
      <w:pPr>
        <w:pStyle w:val="Odstavecseseznamem"/>
        <w:numPr>
          <w:ilvl w:val="0"/>
          <w:numId w:val="51"/>
        </w:numPr>
        <w:spacing w:after="160" w:line="256" w:lineRule="auto"/>
        <w:jc w:val="both"/>
      </w:pPr>
      <w:r>
        <w:t xml:space="preserve">Kontaktní osoba za </w:t>
      </w:r>
      <w:r w:rsidR="0006783F">
        <w:t>O</w:t>
      </w:r>
      <w:r>
        <w:t>bjednatele ve věcích smluvních:</w:t>
      </w:r>
      <w:r w:rsidR="00ED4098">
        <w:t xml:space="preserve"> </w:t>
      </w:r>
      <w:proofErr w:type="spellStart"/>
      <w:r w:rsidR="00ED4098">
        <w:t>xxx</w:t>
      </w:r>
      <w:proofErr w:type="spellEnd"/>
    </w:p>
    <w:p w14:paraId="32C8C97B" w14:textId="7626ACFC" w:rsidR="0006783F" w:rsidRDefault="0006783F" w:rsidP="0006783F">
      <w:pPr>
        <w:pStyle w:val="Odstavecseseznamem"/>
        <w:spacing w:after="160" w:line="256" w:lineRule="auto"/>
        <w:jc w:val="both"/>
      </w:pPr>
      <w:r>
        <w:t>Kontaktní osoba za Objednatele ve věcích technických:</w:t>
      </w:r>
      <w:r w:rsidR="00ED4098">
        <w:t xml:space="preserve"> </w:t>
      </w:r>
      <w:proofErr w:type="spellStart"/>
      <w:r w:rsidR="00ED4098">
        <w:t>xxx</w:t>
      </w:r>
      <w:proofErr w:type="spellEnd"/>
    </w:p>
    <w:p w14:paraId="6CC6C9CB" w14:textId="77777777" w:rsidR="00AF5399" w:rsidRPr="005C7BA7" w:rsidRDefault="00AF5399" w:rsidP="00AF5399">
      <w:pPr>
        <w:pStyle w:val="Odstavecseseznamem"/>
        <w:jc w:val="both"/>
        <w:rPr>
          <w:rStyle w:val="Hypertextovodkaz"/>
          <w:color w:val="auto"/>
        </w:rPr>
      </w:pPr>
    </w:p>
    <w:p w14:paraId="02379A6E" w14:textId="2F558B10" w:rsidR="00AF5399" w:rsidRDefault="00F044CD" w:rsidP="00AF5399">
      <w:pPr>
        <w:pStyle w:val="Odstavecseseznamem"/>
        <w:numPr>
          <w:ilvl w:val="0"/>
          <w:numId w:val="51"/>
        </w:numPr>
        <w:spacing w:after="160" w:line="259" w:lineRule="auto"/>
        <w:jc w:val="both"/>
      </w:pPr>
      <w:r>
        <w:t>Kontaktní osoba za Z</w:t>
      </w:r>
      <w:r w:rsidRPr="004D497D">
        <w:t>hotovitele</w:t>
      </w:r>
      <w:r w:rsidR="0006783F">
        <w:t xml:space="preserve"> ve věcech smluvních</w:t>
      </w:r>
      <w:r w:rsidRPr="004D497D">
        <w:t>:</w:t>
      </w:r>
      <w:r w:rsidR="00ED4098">
        <w:t xml:space="preserve"> </w:t>
      </w:r>
      <w:proofErr w:type="spellStart"/>
      <w:r w:rsidR="00ED4098">
        <w:t>xxx</w:t>
      </w:r>
      <w:proofErr w:type="spellEnd"/>
    </w:p>
    <w:p w14:paraId="7782C85F" w14:textId="66C7CBDD" w:rsidR="0006783F" w:rsidRPr="005C7BA7" w:rsidRDefault="0006783F" w:rsidP="00620B07">
      <w:pPr>
        <w:pStyle w:val="Odstavecseseznamem"/>
        <w:jc w:val="both"/>
      </w:pPr>
      <w:r w:rsidRPr="005C7BA7">
        <w:t>Kontaktní osoba za Zhotovitele ve věcech technických:</w:t>
      </w:r>
      <w:r w:rsidR="00ED4098">
        <w:t xml:space="preserve"> </w:t>
      </w:r>
      <w:proofErr w:type="spellStart"/>
      <w:r w:rsidR="00ED4098">
        <w:t>xxx</w:t>
      </w:r>
      <w:proofErr w:type="spellEnd"/>
    </w:p>
    <w:p w14:paraId="69F9A1D4" w14:textId="12388561" w:rsidR="0006783F" w:rsidRDefault="0006783F" w:rsidP="00B22073">
      <w:pPr>
        <w:pStyle w:val="Odstavecseseznamem"/>
        <w:jc w:val="both"/>
      </w:pPr>
    </w:p>
    <w:p w14:paraId="1D618B65" w14:textId="77777777" w:rsidR="00ED4098" w:rsidRDefault="00ED4098" w:rsidP="00B22073">
      <w:pPr>
        <w:pStyle w:val="Odstavecseseznamem"/>
        <w:jc w:val="both"/>
      </w:pPr>
    </w:p>
    <w:p w14:paraId="122A9F1F" w14:textId="13DB38D2" w:rsidR="0003206B" w:rsidRPr="00B22073" w:rsidRDefault="00F044CD" w:rsidP="00B22073">
      <w:pPr>
        <w:pStyle w:val="Odstavecseseznamem"/>
        <w:keepNext/>
        <w:spacing w:line="259" w:lineRule="auto"/>
        <w:ind w:left="0"/>
        <w:jc w:val="center"/>
        <w:rPr>
          <w:b/>
        </w:rPr>
      </w:pPr>
      <w:r w:rsidRPr="00B22073">
        <w:rPr>
          <w:b/>
        </w:rPr>
        <w:t>XI.</w:t>
      </w:r>
    </w:p>
    <w:p w14:paraId="1F1834B5" w14:textId="16C0AA38" w:rsidR="00D04786" w:rsidRPr="000B74FD" w:rsidRDefault="00F044CD" w:rsidP="000B74FD">
      <w:pPr>
        <w:spacing w:after="120"/>
        <w:jc w:val="center"/>
        <w:rPr>
          <w:b/>
        </w:rPr>
      </w:pPr>
      <w:r w:rsidRPr="004D497D">
        <w:rPr>
          <w:b/>
        </w:rPr>
        <w:t>Závěrečná ujednání</w:t>
      </w:r>
    </w:p>
    <w:p w14:paraId="3EB8FB6F" w14:textId="22DFF8C5" w:rsidR="00F044CD" w:rsidRDefault="00F044CD" w:rsidP="00B22073">
      <w:pPr>
        <w:pStyle w:val="Odstavecseseznamem"/>
        <w:numPr>
          <w:ilvl w:val="0"/>
          <w:numId w:val="52"/>
        </w:numPr>
        <w:spacing w:after="160" w:line="259" w:lineRule="auto"/>
        <w:jc w:val="both"/>
      </w:pPr>
      <w:r>
        <w:t xml:space="preserve">Tato Smlouva nabývá účinnosti dnem podpisu oprávněnými zástupci obou smluvních stran. </w:t>
      </w:r>
    </w:p>
    <w:p w14:paraId="5992A28C" w14:textId="77777777" w:rsidR="00F044CD" w:rsidRDefault="00F044CD" w:rsidP="00B22073">
      <w:pPr>
        <w:pStyle w:val="Odstavecseseznamem"/>
        <w:numPr>
          <w:ilvl w:val="0"/>
          <w:numId w:val="52"/>
        </w:numPr>
        <w:spacing w:after="160" w:line="259" w:lineRule="auto"/>
        <w:jc w:val="both"/>
      </w:pPr>
      <w:r>
        <w:t xml:space="preserve">Měnit nebo doplňovat tuto Smlouvu lze pouze písemně, ve formě číslovaných dodatků podepsaných oprávněnými zástupci obou smluvních stran. </w:t>
      </w:r>
    </w:p>
    <w:p w14:paraId="05E79D50" w14:textId="77777777" w:rsidR="0074133A" w:rsidRPr="00B91AFB" w:rsidRDefault="0074133A" w:rsidP="00B22073">
      <w:pPr>
        <w:pStyle w:val="Odstavecseseznamem"/>
        <w:numPr>
          <w:ilvl w:val="0"/>
          <w:numId w:val="52"/>
        </w:numPr>
        <w:spacing w:after="160" w:line="259" w:lineRule="auto"/>
        <w:jc w:val="both"/>
      </w:pPr>
      <w:r w:rsidRPr="00F044CD">
        <w:t>Zhotovitel je podle ustanovení § 2 písm. e) zákona č. 320/2001 Sb., o finanční kontrole ve veřejné správě a o změně některých zákonů (zákon o finanční kontrole), ve znění pozdějších předpisů, osobou povinnou spolupůsobit při výkonu finanční kontroly prováděné v souvislosti s úhradou zboží a služeb z veřejných výdajů.</w:t>
      </w:r>
      <w:bookmarkStart w:id="25" w:name="_Ref269641508"/>
    </w:p>
    <w:p w14:paraId="05E79D51" w14:textId="4675F5E1" w:rsidR="0074133A" w:rsidRPr="00454005" w:rsidRDefault="0074133A" w:rsidP="00B22073">
      <w:pPr>
        <w:pStyle w:val="Odstavecseseznamem"/>
        <w:numPr>
          <w:ilvl w:val="0"/>
          <w:numId w:val="52"/>
        </w:numPr>
        <w:spacing w:after="160" w:line="259" w:lineRule="auto"/>
        <w:jc w:val="both"/>
      </w:pPr>
      <w:r w:rsidRPr="00454005">
        <w:t>Zhotovitel není oprávněn postoupit práva, povinnosti a závazky smlouvy třetí osobě nebo jiným osobám bez předchozího souhlasu Objednatele.</w:t>
      </w:r>
    </w:p>
    <w:bookmarkEnd w:id="25"/>
    <w:p w14:paraId="05E79D53" w14:textId="1F7D873A" w:rsidR="00095255" w:rsidRPr="00B22073" w:rsidRDefault="00095255" w:rsidP="00B22073">
      <w:pPr>
        <w:pStyle w:val="Odstavecseseznamem"/>
        <w:numPr>
          <w:ilvl w:val="0"/>
          <w:numId w:val="52"/>
        </w:numPr>
        <w:spacing w:after="160" w:line="259" w:lineRule="auto"/>
        <w:jc w:val="both"/>
      </w:pPr>
      <w:r w:rsidRPr="00F044CD">
        <w:t xml:space="preserve">Smluvní strany shodně konstatují, že tato smlouva podléhá režimu Zákona č.340/2015 Sb., o zvláštních podmínkách účinnosti některých smluv, uveřejňování těchto smluv a o Registru smluv (Zákon o registru smluv). Zveřejnění této smlouvy v Registru smluv provede </w:t>
      </w:r>
      <w:r w:rsidR="00F044CD" w:rsidRPr="00B22073">
        <w:t>Objednatel</w:t>
      </w:r>
      <w:r w:rsidRPr="00F044CD">
        <w:t>.</w:t>
      </w:r>
    </w:p>
    <w:p w14:paraId="62DB9910" w14:textId="6F9D846B" w:rsidR="00F044CD" w:rsidRDefault="00F044CD" w:rsidP="00B22073">
      <w:pPr>
        <w:pStyle w:val="Odstavecseseznamem"/>
        <w:numPr>
          <w:ilvl w:val="0"/>
          <w:numId w:val="52"/>
        </w:numPr>
        <w:spacing w:after="160" w:line="259" w:lineRule="auto"/>
        <w:jc w:val="both"/>
      </w:pPr>
      <w:r>
        <w:t>Tato smlouva je vyhotovena ve dvou stejnopisech s platností originálu, po jednom pro každou ze smluvních stran.</w:t>
      </w:r>
    </w:p>
    <w:p w14:paraId="5B8471B6" w14:textId="08EDDEF5" w:rsidR="00F044CD" w:rsidRPr="00F044CD" w:rsidRDefault="00F044CD" w:rsidP="00B22073">
      <w:pPr>
        <w:pStyle w:val="Odstavecseseznamem"/>
        <w:numPr>
          <w:ilvl w:val="0"/>
          <w:numId w:val="52"/>
        </w:numPr>
        <w:spacing w:after="160" w:line="259" w:lineRule="auto"/>
        <w:jc w:val="both"/>
      </w:pPr>
      <w:r>
        <w:t>Smluvní strany prohlašují, že si smlouvu přečetly, s jejím obsahem souhlasí, tato je důkazem jejich pravé a svobodné vůle a na důkaz toho připojují své vlastnoruční podpisy.</w:t>
      </w:r>
    </w:p>
    <w:p w14:paraId="4E47F4FD" w14:textId="6B09ED97" w:rsidR="00756C7C" w:rsidRDefault="00756C7C" w:rsidP="00756C7C">
      <w:pPr>
        <w:pStyle w:val="Smlouva-slo"/>
      </w:pPr>
    </w:p>
    <w:p w14:paraId="593EF991" w14:textId="77777777" w:rsidR="006F0818" w:rsidRDefault="006F0818" w:rsidP="00186F69">
      <w:pPr>
        <w:pStyle w:val="Odstavecseseznamem"/>
        <w:keepNext/>
        <w:spacing w:line="259" w:lineRule="auto"/>
        <w:ind w:left="0"/>
        <w:jc w:val="center"/>
        <w:rPr>
          <w:b/>
        </w:rPr>
      </w:pPr>
    </w:p>
    <w:p w14:paraId="7130D023" w14:textId="77777777" w:rsidR="006F0818" w:rsidRDefault="006F0818" w:rsidP="00186F69">
      <w:pPr>
        <w:pStyle w:val="Odstavecseseznamem"/>
        <w:keepNext/>
        <w:spacing w:line="259" w:lineRule="auto"/>
        <w:ind w:left="0"/>
        <w:jc w:val="center"/>
        <w:rPr>
          <w:b/>
        </w:rPr>
      </w:pPr>
    </w:p>
    <w:p w14:paraId="3EA8A1F7" w14:textId="77777777" w:rsidR="006F0818" w:rsidRDefault="006F0818" w:rsidP="00186F69">
      <w:pPr>
        <w:pStyle w:val="Odstavecseseznamem"/>
        <w:keepNext/>
        <w:spacing w:line="259" w:lineRule="auto"/>
        <w:ind w:left="0"/>
        <w:jc w:val="center"/>
        <w:rPr>
          <w:b/>
        </w:rPr>
      </w:pPr>
    </w:p>
    <w:p w14:paraId="30A5437E" w14:textId="77777777" w:rsidR="006F0818" w:rsidRDefault="006F0818" w:rsidP="00186F69">
      <w:pPr>
        <w:pStyle w:val="Odstavecseseznamem"/>
        <w:keepNext/>
        <w:spacing w:line="259" w:lineRule="auto"/>
        <w:ind w:left="0"/>
        <w:jc w:val="center"/>
        <w:rPr>
          <w:b/>
        </w:rPr>
      </w:pPr>
    </w:p>
    <w:p w14:paraId="5A168031" w14:textId="77777777" w:rsidR="006F0818" w:rsidRDefault="006F0818" w:rsidP="00186F69">
      <w:pPr>
        <w:pStyle w:val="Odstavecseseznamem"/>
        <w:keepNext/>
        <w:spacing w:line="259" w:lineRule="auto"/>
        <w:ind w:left="0"/>
        <w:jc w:val="center"/>
        <w:rPr>
          <w:b/>
        </w:rPr>
      </w:pPr>
    </w:p>
    <w:p w14:paraId="4BAED26F" w14:textId="77777777" w:rsidR="006F0818" w:rsidRDefault="006F0818" w:rsidP="00186F69">
      <w:pPr>
        <w:pStyle w:val="Odstavecseseznamem"/>
        <w:keepNext/>
        <w:spacing w:line="259" w:lineRule="auto"/>
        <w:ind w:left="0"/>
        <w:jc w:val="center"/>
        <w:rPr>
          <w:b/>
        </w:rPr>
      </w:pPr>
    </w:p>
    <w:p w14:paraId="049C97EB" w14:textId="2C40C413" w:rsidR="00186F69" w:rsidRPr="00B22073" w:rsidRDefault="00186F69" w:rsidP="00186F69">
      <w:pPr>
        <w:pStyle w:val="Odstavecseseznamem"/>
        <w:keepNext/>
        <w:spacing w:line="259" w:lineRule="auto"/>
        <w:ind w:left="0"/>
        <w:jc w:val="center"/>
        <w:rPr>
          <w:b/>
        </w:rPr>
      </w:pPr>
      <w:r w:rsidRPr="00B22073">
        <w:rPr>
          <w:b/>
        </w:rPr>
        <w:t>XI</w:t>
      </w:r>
      <w:r>
        <w:rPr>
          <w:b/>
        </w:rPr>
        <w:t>I</w:t>
      </w:r>
      <w:r w:rsidRPr="00B22073">
        <w:rPr>
          <w:b/>
        </w:rPr>
        <w:t>.</w:t>
      </w:r>
    </w:p>
    <w:p w14:paraId="067CB6CA" w14:textId="26D1DBE2" w:rsidR="00186F69" w:rsidRPr="000B74FD" w:rsidRDefault="00186F69" w:rsidP="00186F69">
      <w:pPr>
        <w:spacing w:after="120"/>
        <w:jc w:val="center"/>
        <w:rPr>
          <w:b/>
        </w:rPr>
      </w:pPr>
      <w:r>
        <w:rPr>
          <w:b/>
        </w:rPr>
        <w:t>Přílohy</w:t>
      </w:r>
    </w:p>
    <w:p w14:paraId="76ECA274" w14:textId="77777777" w:rsidR="00186F69" w:rsidRDefault="00186F69" w:rsidP="00756C7C">
      <w:pPr>
        <w:pStyle w:val="Smlouva-slo"/>
      </w:pPr>
    </w:p>
    <w:p w14:paraId="7E16EFD7" w14:textId="77777777" w:rsidR="00186F69" w:rsidRDefault="00186F69" w:rsidP="00756C7C">
      <w:pPr>
        <w:pStyle w:val="Smlouva-slo"/>
      </w:pPr>
    </w:p>
    <w:p w14:paraId="476B7718" w14:textId="0440CE74" w:rsidR="001C3EF6" w:rsidRPr="0096432D" w:rsidRDefault="001C3EF6" w:rsidP="00874990">
      <w:pPr>
        <w:ind w:left="1276" w:hanging="1276"/>
        <w:jc w:val="both"/>
      </w:pPr>
      <w:r w:rsidRPr="0096432D">
        <w:t>Příloha č. 1:</w:t>
      </w:r>
      <w:r w:rsidR="00874990">
        <w:tab/>
      </w:r>
      <w:r w:rsidR="00AB050F">
        <w:t>Cenová nabídka</w:t>
      </w:r>
      <w:r w:rsidR="00CC3860">
        <w:t xml:space="preserve"> </w:t>
      </w:r>
    </w:p>
    <w:p w14:paraId="15DA90E7" w14:textId="2B6976C0" w:rsidR="00716849" w:rsidRDefault="00716849" w:rsidP="00756C7C">
      <w:pPr>
        <w:pStyle w:val="Smlouva-slo"/>
      </w:pPr>
    </w:p>
    <w:p w14:paraId="07FD80F7" w14:textId="16E224D3" w:rsidR="0096432D" w:rsidRDefault="0096432D" w:rsidP="00756C7C">
      <w:pPr>
        <w:pStyle w:val="Smlouva-slo"/>
      </w:pPr>
    </w:p>
    <w:p w14:paraId="7CAB6753" w14:textId="14D4C39F" w:rsidR="0096432D" w:rsidRDefault="0096432D" w:rsidP="00756C7C">
      <w:pPr>
        <w:pStyle w:val="Smlouva-slo"/>
      </w:pPr>
    </w:p>
    <w:p w14:paraId="4161740B" w14:textId="77777777" w:rsidR="0096432D" w:rsidRDefault="0096432D" w:rsidP="00756C7C">
      <w:pPr>
        <w:pStyle w:val="Smlouva-slo"/>
      </w:pPr>
    </w:p>
    <w:p w14:paraId="7961EA16" w14:textId="56F02A6A" w:rsidR="00F044CD" w:rsidRPr="00DD19BD" w:rsidRDefault="00F044CD" w:rsidP="00DD19BD">
      <w:pPr>
        <w:rPr>
          <w:color w:val="000000"/>
        </w:rPr>
      </w:pPr>
      <w:r w:rsidRPr="004D497D">
        <w:t>V Praze dne</w:t>
      </w:r>
      <w:r w:rsidR="00716849">
        <w:t>:</w:t>
      </w:r>
      <w:r w:rsidR="00AB050F">
        <w:tab/>
      </w:r>
      <w:r w:rsidR="00AB050F">
        <w:tab/>
      </w:r>
      <w:r w:rsidR="00AB050F">
        <w:tab/>
      </w:r>
      <w:r w:rsidR="00AB050F">
        <w:tab/>
      </w:r>
      <w:r w:rsidR="00892C76">
        <w:tab/>
      </w:r>
      <w:r w:rsidR="00892C76">
        <w:tab/>
      </w:r>
      <w:r w:rsidR="00716849" w:rsidRPr="00111FCF">
        <w:t>V</w:t>
      </w:r>
      <w:r w:rsidR="00DD19BD">
        <w:t> </w:t>
      </w:r>
      <w:r w:rsidR="00B95D11">
        <w:t>Opavě</w:t>
      </w:r>
      <w:r w:rsidR="00892C76">
        <w:t xml:space="preserve"> dne:</w:t>
      </w:r>
    </w:p>
    <w:p w14:paraId="3C563173" w14:textId="77777777" w:rsidR="00DD19BD" w:rsidRDefault="00DD19BD" w:rsidP="00F044CD">
      <w:pPr>
        <w:jc w:val="both"/>
      </w:pPr>
    </w:p>
    <w:p w14:paraId="04C9D9C8" w14:textId="55880AA3" w:rsidR="00767CE7" w:rsidRDefault="00767CE7" w:rsidP="00F044CD">
      <w:pPr>
        <w:jc w:val="both"/>
      </w:pPr>
    </w:p>
    <w:p w14:paraId="5F0CECB9" w14:textId="77777777" w:rsidR="00716849" w:rsidRPr="004D497D" w:rsidRDefault="00716849" w:rsidP="00F044CD">
      <w:pPr>
        <w:jc w:val="both"/>
      </w:pPr>
    </w:p>
    <w:p w14:paraId="3C5E4D5F" w14:textId="77777777" w:rsidR="00F044CD" w:rsidRPr="004D497D" w:rsidRDefault="00F044CD" w:rsidP="00F044CD">
      <w:pPr>
        <w:ind w:firstLine="708"/>
        <w:jc w:val="both"/>
      </w:pPr>
    </w:p>
    <w:p w14:paraId="08CB0743" w14:textId="31B252FA" w:rsidR="00F044CD" w:rsidRDefault="00F044CD" w:rsidP="00F044CD">
      <w:pPr>
        <w:jc w:val="both"/>
        <w:rPr>
          <w:b/>
        </w:rPr>
      </w:pPr>
      <w:r w:rsidRPr="004D497D">
        <w:rPr>
          <w:b/>
        </w:rPr>
        <w:t>Objednatel:</w:t>
      </w:r>
      <w:r w:rsidRPr="004D2DA6">
        <w:rPr>
          <w:b/>
        </w:rPr>
        <w:tab/>
      </w:r>
      <w:r w:rsidRPr="004D2DA6">
        <w:rPr>
          <w:b/>
        </w:rPr>
        <w:tab/>
      </w:r>
      <w:r w:rsidRPr="004D2DA6">
        <w:rPr>
          <w:b/>
        </w:rPr>
        <w:tab/>
      </w:r>
      <w:r w:rsidRPr="004D2DA6">
        <w:rPr>
          <w:b/>
        </w:rPr>
        <w:tab/>
      </w:r>
      <w:r w:rsidRPr="004D2DA6">
        <w:rPr>
          <w:b/>
        </w:rPr>
        <w:tab/>
      </w:r>
      <w:r w:rsidRPr="004D2DA6">
        <w:rPr>
          <w:b/>
        </w:rPr>
        <w:tab/>
        <w:t>Zhotovitel:</w:t>
      </w:r>
    </w:p>
    <w:p w14:paraId="766E6948" w14:textId="77777777" w:rsidR="00767CE7" w:rsidRPr="004D497D" w:rsidRDefault="00767CE7" w:rsidP="00F044CD">
      <w:pPr>
        <w:jc w:val="both"/>
        <w:rPr>
          <w:b/>
        </w:rPr>
      </w:pPr>
    </w:p>
    <w:p w14:paraId="6FE24F55" w14:textId="15CBB8F5" w:rsidR="00F044CD" w:rsidRDefault="00F044CD" w:rsidP="00F044CD">
      <w:pPr>
        <w:jc w:val="both"/>
      </w:pPr>
    </w:p>
    <w:p w14:paraId="438355A9" w14:textId="5935DBDF" w:rsidR="00716849" w:rsidRDefault="00716849" w:rsidP="00F044CD">
      <w:pPr>
        <w:jc w:val="both"/>
      </w:pPr>
    </w:p>
    <w:p w14:paraId="0240DC52" w14:textId="5DB439E0" w:rsidR="00716849" w:rsidRDefault="00716849" w:rsidP="00F044CD">
      <w:pPr>
        <w:jc w:val="both"/>
      </w:pPr>
    </w:p>
    <w:p w14:paraId="661D3FAF" w14:textId="77777777" w:rsidR="00716849" w:rsidRPr="004D2DA6" w:rsidRDefault="00716849" w:rsidP="00F044CD">
      <w:pPr>
        <w:jc w:val="both"/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6"/>
        <w:gridCol w:w="4413"/>
      </w:tblGrid>
      <w:tr w:rsidR="00F044CD" w:rsidRPr="004D497D" w14:paraId="6C83FBB5" w14:textId="77777777" w:rsidTr="00B22073">
        <w:tc>
          <w:tcPr>
            <w:tcW w:w="4531" w:type="dxa"/>
          </w:tcPr>
          <w:p w14:paraId="580A6058" w14:textId="77777777" w:rsidR="00F044CD" w:rsidRPr="004D2DA6" w:rsidRDefault="00F044CD" w:rsidP="00767CE7"/>
          <w:p w14:paraId="211F0289" w14:textId="5581C7DB" w:rsidR="00F044CD" w:rsidRPr="004D497D" w:rsidRDefault="00F044CD" w:rsidP="00767CE7">
            <w:r w:rsidRPr="004D2DA6">
              <w:t>……………………………………………</w:t>
            </w:r>
            <w:r>
              <w:t>…</w:t>
            </w:r>
            <w:r w:rsidRPr="004D497D">
              <w:t>….</w:t>
            </w:r>
          </w:p>
          <w:p w14:paraId="3DB11132" w14:textId="77777777" w:rsidR="00F044CD" w:rsidRPr="004D497D" w:rsidRDefault="00F044CD" w:rsidP="00767CE7">
            <w:pPr>
              <w:jc w:val="both"/>
              <w:rPr>
                <w:rFonts w:cs="Calibri"/>
                <w:b/>
                <w:color w:val="000000"/>
                <w:shd w:val="clear" w:color="auto" w:fill="FFFFFF"/>
              </w:rPr>
            </w:pPr>
            <w:r w:rsidRPr="004D497D">
              <w:rPr>
                <w:rFonts w:cs="Calibri"/>
                <w:b/>
                <w:color w:val="000000"/>
                <w:shd w:val="clear" w:color="auto" w:fill="FFFFFF"/>
              </w:rPr>
              <w:t xml:space="preserve">Národní zemědělské muzeum, </w:t>
            </w:r>
            <w:proofErr w:type="spellStart"/>
            <w:r w:rsidRPr="004D497D">
              <w:rPr>
                <w:rFonts w:cs="Calibri"/>
                <w:b/>
                <w:color w:val="000000"/>
                <w:shd w:val="clear" w:color="auto" w:fill="FFFFFF"/>
              </w:rPr>
              <w:t>s.p.o</w:t>
            </w:r>
            <w:proofErr w:type="spellEnd"/>
            <w:r w:rsidRPr="004D497D">
              <w:rPr>
                <w:rFonts w:cs="Calibri"/>
                <w:b/>
                <w:color w:val="000000"/>
                <w:shd w:val="clear" w:color="auto" w:fill="FFFFFF"/>
              </w:rPr>
              <w:t>.</w:t>
            </w:r>
          </w:p>
          <w:p w14:paraId="4C6DE78E" w14:textId="77777777" w:rsidR="00F044CD" w:rsidRPr="004D497D" w:rsidRDefault="00F044CD" w:rsidP="00767CE7">
            <w:pPr>
              <w:jc w:val="both"/>
              <w:rPr>
                <w:rFonts w:cs="Calibri"/>
                <w:b/>
                <w:color w:val="000000"/>
                <w:shd w:val="clear" w:color="auto" w:fill="FFFFFF"/>
              </w:rPr>
            </w:pPr>
          </w:p>
          <w:p w14:paraId="2F591977" w14:textId="77777777" w:rsidR="00F044CD" w:rsidRPr="004D2DA6" w:rsidRDefault="00F044CD" w:rsidP="00767CE7">
            <w:pPr>
              <w:jc w:val="center"/>
            </w:pPr>
          </w:p>
        </w:tc>
        <w:tc>
          <w:tcPr>
            <w:tcW w:w="4531" w:type="dxa"/>
          </w:tcPr>
          <w:p w14:paraId="0832ACC5" w14:textId="77777777" w:rsidR="00F044CD" w:rsidRPr="004D497D" w:rsidRDefault="00F044CD" w:rsidP="00767CE7"/>
          <w:p w14:paraId="40A2E81B" w14:textId="77777777" w:rsidR="00892C76" w:rsidRDefault="00F044CD" w:rsidP="00F044CD">
            <w:r w:rsidRPr="004D497D">
              <w:t>……………………………………………</w:t>
            </w:r>
          </w:p>
          <w:p w14:paraId="7AA30622" w14:textId="77777777" w:rsidR="00892C76" w:rsidRPr="00892C76" w:rsidRDefault="00892C76" w:rsidP="00892C76">
            <w:pPr>
              <w:rPr>
                <w:b/>
              </w:rPr>
            </w:pPr>
            <w:proofErr w:type="spellStart"/>
            <w:r w:rsidRPr="00892C76">
              <w:rPr>
                <w:b/>
              </w:rPr>
              <w:t>Ekotoxa</w:t>
            </w:r>
            <w:proofErr w:type="spellEnd"/>
            <w:r w:rsidRPr="00892C76">
              <w:rPr>
                <w:b/>
              </w:rPr>
              <w:t xml:space="preserve"> s.r.o., </w:t>
            </w:r>
          </w:p>
          <w:p w14:paraId="1979B0E5" w14:textId="6D52BF77" w:rsidR="00F044CD" w:rsidRPr="004D497D" w:rsidRDefault="00F044CD" w:rsidP="00DD19BD">
            <w:pPr>
              <w:jc w:val="both"/>
              <w:rPr>
                <w:b/>
              </w:rPr>
            </w:pPr>
          </w:p>
        </w:tc>
      </w:tr>
    </w:tbl>
    <w:p w14:paraId="05E79D66" w14:textId="2A816BCB" w:rsidR="0074133A" w:rsidRPr="006D4584" w:rsidRDefault="0074133A" w:rsidP="0006783F">
      <w:pPr>
        <w:tabs>
          <w:tab w:val="left" w:pos="1418"/>
        </w:tabs>
      </w:pPr>
    </w:p>
    <w:sectPr w:rsidR="0074133A" w:rsidRPr="006D4584" w:rsidSect="000327FC">
      <w:headerReference w:type="default" r:id="rId8"/>
      <w:footerReference w:type="default" r:id="rId9"/>
      <w:type w:val="continuous"/>
      <w:pgSz w:w="11906" w:h="16838"/>
      <w:pgMar w:top="1985" w:right="1417" w:bottom="1417" w:left="1560" w:header="708" w:footer="708" w:gutter="0"/>
      <w:cols w:space="2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7FCA2C" w14:textId="77777777" w:rsidR="004F5068" w:rsidRDefault="004F5068">
      <w:r>
        <w:separator/>
      </w:r>
    </w:p>
  </w:endnote>
  <w:endnote w:type="continuationSeparator" w:id="0">
    <w:p w14:paraId="75DC29F2" w14:textId="77777777" w:rsidR="004F5068" w:rsidRDefault="004F5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enguiat Frisky ATT">
    <w:altName w:val="Times New Roman"/>
    <w:charset w:val="0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79D6C" w14:textId="00DAFCA1" w:rsidR="00767CE7" w:rsidRPr="00AE430E" w:rsidRDefault="00767CE7">
    <w:pPr>
      <w:pStyle w:val="Zpat"/>
      <w:rPr>
        <w:b/>
        <w:bCs/>
        <w:i/>
        <w:iCs/>
        <w:sz w:val="20"/>
      </w:rPr>
    </w:pPr>
    <w:r>
      <w:tab/>
    </w:r>
    <w:r w:rsidRPr="00AE430E">
      <w:rPr>
        <w:b/>
        <w:bCs/>
        <w:i/>
        <w:iCs/>
        <w:sz w:val="20"/>
      </w:rPr>
      <w:t xml:space="preserve">Strana </w:t>
    </w:r>
    <w:r w:rsidRPr="00AE430E">
      <w:rPr>
        <w:rStyle w:val="slostrnky"/>
        <w:rFonts w:cs="Arial"/>
        <w:b/>
        <w:bCs/>
        <w:i/>
        <w:iCs/>
        <w:sz w:val="20"/>
      </w:rPr>
      <w:fldChar w:fldCharType="begin"/>
    </w:r>
    <w:r w:rsidRPr="00AE430E">
      <w:rPr>
        <w:rStyle w:val="slostrnky"/>
        <w:rFonts w:cs="Arial"/>
        <w:b/>
        <w:bCs/>
        <w:i/>
        <w:iCs/>
        <w:sz w:val="20"/>
      </w:rPr>
      <w:instrText xml:space="preserve"> PAGE </w:instrText>
    </w:r>
    <w:r w:rsidRPr="00AE430E">
      <w:rPr>
        <w:rStyle w:val="slostrnky"/>
        <w:rFonts w:cs="Arial"/>
        <w:b/>
        <w:bCs/>
        <w:i/>
        <w:iCs/>
        <w:sz w:val="20"/>
      </w:rPr>
      <w:fldChar w:fldCharType="separate"/>
    </w:r>
    <w:r w:rsidR="008C34DB">
      <w:rPr>
        <w:rStyle w:val="slostrnky"/>
        <w:rFonts w:cs="Arial"/>
        <w:b/>
        <w:bCs/>
        <w:i/>
        <w:iCs/>
        <w:noProof/>
        <w:sz w:val="20"/>
      </w:rPr>
      <w:t>7</w:t>
    </w:r>
    <w:r w:rsidRPr="00AE430E">
      <w:rPr>
        <w:rStyle w:val="slostrnky"/>
        <w:rFonts w:cs="Arial"/>
        <w:b/>
        <w:bCs/>
        <w:i/>
        <w:iCs/>
        <w:sz w:val="20"/>
      </w:rPr>
      <w:fldChar w:fldCharType="end"/>
    </w:r>
    <w:r w:rsidRPr="00AE430E">
      <w:rPr>
        <w:rStyle w:val="slostrnky"/>
        <w:rFonts w:cs="Arial"/>
        <w:b/>
        <w:bCs/>
        <w:i/>
        <w:iCs/>
        <w:sz w:val="20"/>
      </w:rPr>
      <w:t>/</w:t>
    </w:r>
    <w:r w:rsidRPr="00AE430E">
      <w:rPr>
        <w:rStyle w:val="slostrnky"/>
        <w:rFonts w:cs="Arial"/>
        <w:b/>
        <w:bCs/>
        <w:i/>
        <w:iCs/>
        <w:sz w:val="20"/>
      </w:rPr>
      <w:fldChar w:fldCharType="begin"/>
    </w:r>
    <w:r w:rsidRPr="00AE430E">
      <w:rPr>
        <w:rStyle w:val="slostrnky"/>
        <w:rFonts w:cs="Arial"/>
        <w:b/>
        <w:bCs/>
        <w:i/>
        <w:iCs/>
        <w:sz w:val="20"/>
      </w:rPr>
      <w:instrText xml:space="preserve"> NUMPAGES </w:instrText>
    </w:r>
    <w:r w:rsidRPr="00AE430E">
      <w:rPr>
        <w:rStyle w:val="slostrnky"/>
        <w:rFonts w:cs="Arial"/>
        <w:b/>
        <w:bCs/>
        <w:i/>
        <w:iCs/>
        <w:sz w:val="20"/>
      </w:rPr>
      <w:fldChar w:fldCharType="separate"/>
    </w:r>
    <w:r w:rsidR="008C34DB">
      <w:rPr>
        <w:rStyle w:val="slostrnky"/>
        <w:rFonts w:cs="Arial"/>
        <w:b/>
        <w:bCs/>
        <w:i/>
        <w:iCs/>
        <w:noProof/>
        <w:sz w:val="20"/>
      </w:rPr>
      <w:t>7</w:t>
    </w:r>
    <w:r w:rsidRPr="00AE430E">
      <w:rPr>
        <w:rStyle w:val="slostrnky"/>
        <w:rFonts w:cs="Arial"/>
        <w:b/>
        <w:bCs/>
        <w:i/>
        <w:iCs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F4501C" w14:textId="77777777" w:rsidR="004F5068" w:rsidRDefault="004F5068">
      <w:r>
        <w:separator/>
      </w:r>
    </w:p>
  </w:footnote>
  <w:footnote w:type="continuationSeparator" w:id="0">
    <w:p w14:paraId="030E7837" w14:textId="77777777" w:rsidR="004F5068" w:rsidRDefault="004F50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79D6B" w14:textId="77777777" w:rsidR="00767CE7" w:rsidRPr="005B49ED" w:rsidRDefault="00767CE7" w:rsidP="00312371">
    <w:pPr>
      <w:pStyle w:val="Zhlav"/>
      <w:rPr>
        <w:sz w:val="2"/>
        <w:szCs w:val="2"/>
      </w:rPr>
    </w:pPr>
    <w:r>
      <w:rPr>
        <w:sz w:val="2"/>
        <w:szCs w:val="2"/>
      </w:rPr>
      <w:t xml:space="preserve">      </w:t>
    </w:r>
    <w:r>
      <w:rPr>
        <w:rFonts w:cs="Arial"/>
        <w:noProof/>
        <w:sz w:val="22"/>
        <w:szCs w:val="22"/>
      </w:rPr>
      <w:drawing>
        <wp:inline distT="0" distB="0" distL="0" distR="0" wp14:anchorId="05E79D6D" wp14:editId="5702F1A5">
          <wp:extent cx="1531620" cy="631004"/>
          <wp:effectExtent l="0" t="0" r="0" b="0"/>
          <wp:docPr id="13" name="obrázek 2" descr="NZM_logotyp_barva_RGB_mal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NZM_logotyp_barva_RGB_mal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7634" cy="6334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501AA"/>
    <w:multiLevelType w:val="hybridMultilevel"/>
    <w:tmpl w:val="67C435A2"/>
    <w:lvl w:ilvl="0" w:tplc="BD76EB16">
      <w:start w:val="78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enguiat Frisky ATT" w:eastAsia="Times New Roman" w:hAnsi="Benguiat Frisky ATT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0E052E"/>
    <w:multiLevelType w:val="singleLevel"/>
    <w:tmpl w:val="4474A2DE"/>
    <w:lvl w:ilvl="0">
      <w:start w:val="1"/>
      <w:numFmt w:val="none"/>
      <w:lvlText w:val=""/>
      <w:legacy w:legacy="1" w:legacySpace="120" w:legacyIndent="226"/>
      <w:lvlJc w:val="left"/>
      <w:pPr>
        <w:ind w:left="1080" w:hanging="226"/>
      </w:pPr>
      <w:rPr>
        <w:rFonts w:ascii="Wingdings" w:hAnsi="Wingdings" w:cs="Wingdings" w:hint="default"/>
      </w:rPr>
    </w:lvl>
  </w:abstractNum>
  <w:abstractNum w:abstractNumId="2" w15:restartNumberingAfterBreak="0">
    <w:nsid w:val="035D23DC"/>
    <w:multiLevelType w:val="hybridMultilevel"/>
    <w:tmpl w:val="782A7BC2"/>
    <w:lvl w:ilvl="0" w:tplc="C57CD7E2">
      <w:start w:val="10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4862AA3"/>
    <w:multiLevelType w:val="hybridMultilevel"/>
    <w:tmpl w:val="EBE084FA"/>
    <w:lvl w:ilvl="0" w:tplc="F3A46FAC">
      <w:start w:val="1"/>
      <w:numFmt w:val="lowerLetter"/>
      <w:pStyle w:val="rove3-a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A15003"/>
    <w:multiLevelType w:val="hybridMultilevel"/>
    <w:tmpl w:val="5724891E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CE28BB"/>
    <w:multiLevelType w:val="hybridMultilevel"/>
    <w:tmpl w:val="A3EAE4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D76697"/>
    <w:multiLevelType w:val="hybridMultilevel"/>
    <w:tmpl w:val="A2FE87C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B34F43"/>
    <w:multiLevelType w:val="hybridMultilevel"/>
    <w:tmpl w:val="5430428E"/>
    <w:lvl w:ilvl="0" w:tplc="D7D0FE4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D93A20"/>
    <w:multiLevelType w:val="hybridMultilevel"/>
    <w:tmpl w:val="7E9E0BC8"/>
    <w:lvl w:ilvl="0" w:tplc="23B2EACE">
      <w:start w:val="1"/>
      <w:numFmt w:val="upperLetter"/>
      <w:lvlText w:val="%1)"/>
      <w:lvlJc w:val="left"/>
      <w:pPr>
        <w:ind w:left="112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3583C86"/>
    <w:multiLevelType w:val="hybridMultilevel"/>
    <w:tmpl w:val="864814C0"/>
    <w:lvl w:ilvl="0" w:tplc="883C110A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427BED"/>
    <w:multiLevelType w:val="singleLevel"/>
    <w:tmpl w:val="4474A2DE"/>
    <w:lvl w:ilvl="0">
      <w:start w:val="1"/>
      <w:numFmt w:val="none"/>
      <w:lvlText w:val=""/>
      <w:legacy w:legacy="1" w:legacySpace="120" w:legacyIndent="226"/>
      <w:lvlJc w:val="left"/>
      <w:pPr>
        <w:ind w:left="1080" w:hanging="226"/>
      </w:pPr>
      <w:rPr>
        <w:rFonts w:ascii="Wingdings" w:hAnsi="Wingdings" w:cs="Wingdings" w:hint="default"/>
      </w:rPr>
    </w:lvl>
  </w:abstractNum>
  <w:abstractNum w:abstractNumId="11" w15:restartNumberingAfterBreak="0">
    <w:nsid w:val="176B094A"/>
    <w:multiLevelType w:val="hybridMultilevel"/>
    <w:tmpl w:val="D9C4EEB0"/>
    <w:lvl w:ilvl="0" w:tplc="04050019">
      <w:start w:val="1"/>
      <w:numFmt w:val="lowerLetter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2" w15:restartNumberingAfterBreak="0">
    <w:nsid w:val="17CE0043"/>
    <w:multiLevelType w:val="hybridMultilevel"/>
    <w:tmpl w:val="0A86F05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19B02293"/>
    <w:multiLevelType w:val="hybridMultilevel"/>
    <w:tmpl w:val="78F6FBDA"/>
    <w:lvl w:ilvl="0" w:tplc="F53C8F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9D4118A"/>
    <w:multiLevelType w:val="hybridMultilevel"/>
    <w:tmpl w:val="682CDC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16626C"/>
    <w:multiLevelType w:val="hybridMultilevel"/>
    <w:tmpl w:val="F4C611D8"/>
    <w:lvl w:ilvl="0" w:tplc="88AEF97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9604BB"/>
    <w:multiLevelType w:val="singleLevel"/>
    <w:tmpl w:val="4474A2DE"/>
    <w:lvl w:ilvl="0">
      <w:start w:val="1"/>
      <w:numFmt w:val="none"/>
      <w:lvlText w:val=""/>
      <w:legacy w:legacy="1" w:legacySpace="120" w:legacyIndent="226"/>
      <w:lvlJc w:val="left"/>
      <w:pPr>
        <w:ind w:left="1080" w:hanging="226"/>
      </w:pPr>
      <w:rPr>
        <w:rFonts w:ascii="Wingdings" w:hAnsi="Wingdings" w:cs="Wingdings" w:hint="default"/>
      </w:rPr>
    </w:lvl>
  </w:abstractNum>
  <w:abstractNum w:abstractNumId="17" w15:restartNumberingAfterBreak="0">
    <w:nsid w:val="2C6E299E"/>
    <w:multiLevelType w:val="hybridMultilevel"/>
    <w:tmpl w:val="E8140A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B01CB3"/>
    <w:multiLevelType w:val="hybridMultilevel"/>
    <w:tmpl w:val="FCCA7F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1C498F"/>
    <w:multiLevelType w:val="hybridMultilevel"/>
    <w:tmpl w:val="E8140A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EB5466"/>
    <w:multiLevelType w:val="singleLevel"/>
    <w:tmpl w:val="4474A2DE"/>
    <w:lvl w:ilvl="0">
      <w:start w:val="1"/>
      <w:numFmt w:val="none"/>
      <w:lvlText w:val=""/>
      <w:legacy w:legacy="1" w:legacySpace="120" w:legacyIndent="226"/>
      <w:lvlJc w:val="left"/>
      <w:pPr>
        <w:ind w:left="1080" w:hanging="226"/>
      </w:pPr>
      <w:rPr>
        <w:rFonts w:ascii="Wingdings" w:hAnsi="Wingdings" w:cs="Wingdings" w:hint="default"/>
      </w:rPr>
    </w:lvl>
  </w:abstractNum>
  <w:abstractNum w:abstractNumId="21" w15:restartNumberingAfterBreak="0">
    <w:nsid w:val="30514877"/>
    <w:multiLevelType w:val="hybridMultilevel"/>
    <w:tmpl w:val="B0880338"/>
    <w:lvl w:ilvl="0" w:tplc="72E64C9E">
      <w:start w:val="1"/>
      <w:numFmt w:val="decimal"/>
      <w:lvlText w:val="%1."/>
      <w:lvlJc w:val="left"/>
      <w:pPr>
        <w:ind w:left="1035" w:hanging="6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EE7A75"/>
    <w:multiLevelType w:val="hybridMultilevel"/>
    <w:tmpl w:val="E8140A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E75C5E"/>
    <w:multiLevelType w:val="hybridMultilevel"/>
    <w:tmpl w:val="FCCA7F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D4103C"/>
    <w:multiLevelType w:val="hybridMultilevel"/>
    <w:tmpl w:val="BDE2FDD4"/>
    <w:lvl w:ilvl="0" w:tplc="4B0448BC">
      <w:start w:val="1"/>
      <w:numFmt w:val="decimal"/>
      <w:lvlText w:val="%1)"/>
      <w:lvlJc w:val="left"/>
      <w:pPr>
        <w:ind w:left="489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618" w:hanging="360"/>
      </w:pPr>
    </w:lvl>
    <w:lvl w:ilvl="2" w:tplc="0405001B" w:tentative="1">
      <w:start w:val="1"/>
      <w:numFmt w:val="lowerRoman"/>
      <w:lvlText w:val="%3."/>
      <w:lvlJc w:val="right"/>
      <w:pPr>
        <w:ind w:left="6338" w:hanging="180"/>
      </w:pPr>
    </w:lvl>
    <w:lvl w:ilvl="3" w:tplc="0405000F" w:tentative="1">
      <w:start w:val="1"/>
      <w:numFmt w:val="decimal"/>
      <w:lvlText w:val="%4."/>
      <w:lvlJc w:val="left"/>
      <w:pPr>
        <w:ind w:left="7058" w:hanging="360"/>
      </w:pPr>
    </w:lvl>
    <w:lvl w:ilvl="4" w:tplc="04050019" w:tentative="1">
      <w:start w:val="1"/>
      <w:numFmt w:val="lowerLetter"/>
      <w:lvlText w:val="%5."/>
      <w:lvlJc w:val="left"/>
      <w:pPr>
        <w:ind w:left="7778" w:hanging="360"/>
      </w:pPr>
    </w:lvl>
    <w:lvl w:ilvl="5" w:tplc="0405001B" w:tentative="1">
      <w:start w:val="1"/>
      <w:numFmt w:val="lowerRoman"/>
      <w:lvlText w:val="%6."/>
      <w:lvlJc w:val="right"/>
      <w:pPr>
        <w:ind w:left="8498" w:hanging="180"/>
      </w:pPr>
    </w:lvl>
    <w:lvl w:ilvl="6" w:tplc="0405000F" w:tentative="1">
      <w:start w:val="1"/>
      <w:numFmt w:val="decimal"/>
      <w:lvlText w:val="%7."/>
      <w:lvlJc w:val="left"/>
      <w:pPr>
        <w:ind w:left="9218" w:hanging="360"/>
      </w:pPr>
    </w:lvl>
    <w:lvl w:ilvl="7" w:tplc="04050019" w:tentative="1">
      <w:start w:val="1"/>
      <w:numFmt w:val="lowerLetter"/>
      <w:lvlText w:val="%8."/>
      <w:lvlJc w:val="left"/>
      <w:pPr>
        <w:ind w:left="9938" w:hanging="360"/>
      </w:pPr>
    </w:lvl>
    <w:lvl w:ilvl="8" w:tplc="0405001B" w:tentative="1">
      <w:start w:val="1"/>
      <w:numFmt w:val="lowerRoman"/>
      <w:lvlText w:val="%9."/>
      <w:lvlJc w:val="right"/>
      <w:pPr>
        <w:ind w:left="10658" w:hanging="180"/>
      </w:pPr>
    </w:lvl>
  </w:abstractNum>
  <w:abstractNum w:abstractNumId="25" w15:restartNumberingAfterBreak="0">
    <w:nsid w:val="3CBE78F2"/>
    <w:multiLevelType w:val="singleLevel"/>
    <w:tmpl w:val="4474A2DE"/>
    <w:lvl w:ilvl="0">
      <w:start w:val="1"/>
      <w:numFmt w:val="none"/>
      <w:lvlText w:val=""/>
      <w:legacy w:legacy="1" w:legacySpace="120" w:legacyIndent="226"/>
      <w:lvlJc w:val="left"/>
      <w:pPr>
        <w:ind w:left="1080" w:hanging="226"/>
      </w:pPr>
      <w:rPr>
        <w:rFonts w:ascii="Wingdings" w:hAnsi="Wingdings" w:cs="Wingdings" w:hint="default"/>
      </w:rPr>
    </w:lvl>
  </w:abstractNum>
  <w:abstractNum w:abstractNumId="26" w15:restartNumberingAfterBreak="0">
    <w:nsid w:val="408E56AD"/>
    <w:multiLevelType w:val="multilevel"/>
    <w:tmpl w:val="8CA664B8"/>
    <w:lvl w:ilvl="0">
      <w:start w:val="1"/>
      <w:numFmt w:val="decimal"/>
      <w:lvlText w:val="%1."/>
      <w:lvlJc w:val="left"/>
      <w:pPr>
        <w:tabs>
          <w:tab w:val="num" w:pos="3060"/>
        </w:tabs>
        <w:ind w:left="30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927"/>
        </w:tabs>
        <w:ind w:left="927" w:hanging="567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584"/>
        </w:tabs>
        <w:ind w:left="1584" w:hanging="504"/>
      </w:pPr>
      <w:rPr>
        <w:rFonts w:ascii="Arial" w:eastAsia="Times New Roman" w:hAnsi="Arial" w:cs="Arial"/>
      </w:rPr>
    </w:lvl>
    <w:lvl w:ilvl="3">
      <w:start w:val="1"/>
      <w:numFmt w:val="decimal"/>
      <w:lvlText w:val="%1.%2.%3.%4."/>
      <w:lvlJc w:val="left"/>
      <w:pPr>
        <w:tabs>
          <w:tab w:val="num" w:pos="2088"/>
        </w:tabs>
        <w:ind w:left="208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92"/>
        </w:tabs>
        <w:ind w:left="259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096"/>
        </w:tabs>
        <w:ind w:left="309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04"/>
        </w:tabs>
        <w:ind w:left="410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440"/>
      </w:pPr>
      <w:rPr>
        <w:rFonts w:cs="Times New Roman" w:hint="default"/>
      </w:rPr>
    </w:lvl>
  </w:abstractNum>
  <w:abstractNum w:abstractNumId="27" w15:restartNumberingAfterBreak="0">
    <w:nsid w:val="43391B4A"/>
    <w:multiLevelType w:val="hybridMultilevel"/>
    <w:tmpl w:val="E076CE0A"/>
    <w:lvl w:ilvl="0" w:tplc="12D270E2">
      <w:start w:val="1"/>
      <w:numFmt w:val="lowerLetter"/>
      <w:pStyle w:val="Obsah4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 w15:restartNumberingAfterBreak="0">
    <w:nsid w:val="48534C2B"/>
    <w:multiLevelType w:val="hybridMultilevel"/>
    <w:tmpl w:val="F94450A0"/>
    <w:lvl w:ilvl="0" w:tplc="5BCAD238">
      <w:start w:val="1"/>
      <w:numFmt w:val="decimal"/>
      <w:lvlText w:val="%1"/>
      <w:lvlJc w:val="left"/>
      <w:pPr>
        <w:ind w:left="1429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9" w15:restartNumberingAfterBreak="0">
    <w:nsid w:val="4B4277A0"/>
    <w:multiLevelType w:val="hybridMultilevel"/>
    <w:tmpl w:val="D9C4EEB0"/>
    <w:lvl w:ilvl="0" w:tplc="04050019">
      <w:start w:val="1"/>
      <w:numFmt w:val="lowerLetter"/>
      <w:lvlText w:val="%1."/>
      <w:lvlJc w:val="left"/>
      <w:pPr>
        <w:ind w:left="1069" w:hanging="360"/>
      </w:p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0" w15:restartNumberingAfterBreak="0">
    <w:nsid w:val="4D9059FB"/>
    <w:multiLevelType w:val="hybridMultilevel"/>
    <w:tmpl w:val="A6ACA6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4E172B"/>
    <w:multiLevelType w:val="hybridMultilevel"/>
    <w:tmpl w:val="E8140A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08C4942"/>
    <w:multiLevelType w:val="singleLevel"/>
    <w:tmpl w:val="4474A2DE"/>
    <w:lvl w:ilvl="0">
      <w:start w:val="1"/>
      <w:numFmt w:val="none"/>
      <w:lvlText w:val=""/>
      <w:legacy w:legacy="1" w:legacySpace="120" w:legacyIndent="226"/>
      <w:lvlJc w:val="left"/>
      <w:pPr>
        <w:ind w:left="1080" w:hanging="226"/>
      </w:pPr>
      <w:rPr>
        <w:rFonts w:ascii="Wingdings" w:hAnsi="Wingdings" w:cs="Wingdings" w:hint="default"/>
      </w:rPr>
    </w:lvl>
  </w:abstractNum>
  <w:abstractNum w:abstractNumId="33" w15:restartNumberingAfterBreak="0">
    <w:nsid w:val="50982C12"/>
    <w:multiLevelType w:val="singleLevel"/>
    <w:tmpl w:val="4474A2DE"/>
    <w:lvl w:ilvl="0">
      <w:start w:val="1"/>
      <w:numFmt w:val="none"/>
      <w:lvlText w:val=""/>
      <w:legacy w:legacy="1" w:legacySpace="120" w:legacyIndent="226"/>
      <w:lvlJc w:val="left"/>
      <w:pPr>
        <w:ind w:left="1080" w:hanging="226"/>
      </w:pPr>
      <w:rPr>
        <w:rFonts w:ascii="Wingdings" w:hAnsi="Wingdings" w:cs="Wingdings" w:hint="default"/>
      </w:rPr>
    </w:lvl>
  </w:abstractNum>
  <w:abstractNum w:abstractNumId="34" w15:restartNumberingAfterBreak="0">
    <w:nsid w:val="50BA38C0"/>
    <w:multiLevelType w:val="singleLevel"/>
    <w:tmpl w:val="4474A2DE"/>
    <w:lvl w:ilvl="0">
      <w:start w:val="1"/>
      <w:numFmt w:val="none"/>
      <w:lvlText w:val=""/>
      <w:legacy w:legacy="1" w:legacySpace="120" w:legacyIndent="226"/>
      <w:lvlJc w:val="left"/>
      <w:pPr>
        <w:ind w:left="1080" w:hanging="226"/>
      </w:pPr>
      <w:rPr>
        <w:rFonts w:ascii="Wingdings" w:hAnsi="Wingdings" w:cs="Wingdings" w:hint="default"/>
      </w:rPr>
    </w:lvl>
  </w:abstractNum>
  <w:abstractNum w:abstractNumId="35" w15:restartNumberingAfterBreak="0">
    <w:nsid w:val="552A69C4"/>
    <w:multiLevelType w:val="hybridMultilevel"/>
    <w:tmpl w:val="FCCA7F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AF23AD5"/>
    <w:multiLevelType w:val="singleLevel"/>
    <w:tmpl w:val="4474A2DE"/>
    <w:lvl w:ilvl="0">
      <w:start w:val="1"/>
      <w:numFmt w:val="none"/>
      <w:lvlText w:val=""/>
      <w:legacy w:legacy="1" w:legacySpace="120" w:legacyIndent="226"/>
      <w:lvlJc w:val="left"/>
      <w:pPr>
        <w:ind w:left="1080" w:hanging="226"/>
      </w:pPr>
      <w:rPr>
        <w:rFonts w:ascii="Wingdings" w:hAnsi="Wingdings" w:cs="Wingdings" w:hint="default"/>
      </w:rPr>
    </w:lvl>
  </w:abstractNum>
  <w:abstractNum w:abstractNumId="37" w15:restartNumberingAfterBreak="0">
    <w:nsid w:val="5CCC3611"/>
    <w:multiLevelType w:val="hybridMultilevel"/>
    <w:tmpl w:val="C4963C62"/>
    <w:lvl w:ilvl="0" w:tplc="D7A471DA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A8E26EA0">
      <w:start w:val="1"/>
      <w:numFmt w:val="lowerLetter"/>
      <w:lvlText w:val="%2."/>
      <w:lvlJc w:val="left"/>
      <w:pPr>
        <w:ind w:left="644" w:hanging="360"/>
      </w:pPr>
      <w:rPr>
        <w:rFonts w:ascii="Arial" w:eastAsia="Times New Roman" w:hAnsi="Arial" w:cs="Arial"/>
        <w:b w:val="0"/>
      </w:r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5DB36FD4"/>
    <w:multiLevelType w:val="hybridMultilevel"/>
    <w:tmpl w:val="D18EBC1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EA07D90"/>
    <w:multiLevelType w:val="hybridMultilevel"/>
    <w:tmpl w:val="E8140A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3B61856"/>
    <w:multiLevelType w:val="multilevel"/>
    <w:tmpl w:val="80B8A452"/>
    <w:lvl w:ilvl="0">
      <w:start w:val="3"/>
      <w:numFmt w:val="decimal"/>
      <w:lvlText w:val="%1."/>
      <w:lvlJc w:val="left"/>
      <w:pPr>
        <w:ind w:left="5039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ascii="Arial" w:hAnsi="Arial" w:cs="Arial" w:hint="default"/>
        <w:b w:val="0"/>
        <w:bCs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cs="Times New Roman" w:hint="default"/>
      </w:rPr>
    </w:lvl>
  </w:abstractNum>
  <w:abstractNum w:abstractNumId="41" w15:restartNumberingAfterBreak="0">
    <w:nsid w:val="65A416F4"/>
    <w:multiLevelType w:val="hybridMultilevel"/>
    <w:tmpl w:val="7B48EE0E"/>
    <w:lvl w:ilvl="0" w:tplc="04050019">
      <w:start w:val="1"/>
      <w:numFmt w:val="lowerLetter"/>
      <w:lvlText w:val="%1."/>
      <w:lvlJc w:val="left"/>
      <w:pPr>
        <w:ind w:left="1069" w:hanging="360"/>
      </w:pPr>
    </w:lvl>
    <w:lvl w:ilvl="1" w:tplc="04050019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 w15:restartNumberingAfterBreak="0">
    <w:nsid w:val="65AF456F"/>
    <w:multiLevelType w:val="hybridMultilevel"/>
    <w:tmpl w:val="05607D36"/>
    <w:lvl w:ilvl="0" w:tplc="04050019">
      <w:start w:val="1"/>
      <w:numFmt w:val="lowerLetter"/>
      <w:lvlText w:val="%1."/>
      <w:lvlJc w:val="left"/>
      <w:pPr>
        <w:ind w:left="1429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3" w15:restartNumberingAfterBreak="0">
    <w:nsid w:val="65D56B43"/>
    <w:multiLevelType w:val="singleLevel"/>
    <w:tmpl w:val="4474A2DE"/>
    <w:lvl w:ilvl="0">
      <w:start w:val="1"/>
      <w:numFmt w:val="none"/>
      <w:lvlText w:val=""/>
      <w:legacy w:legacy="1" w:legacySpace="120" w:legacyIndent="226"/>
      <w:lvlJc w:val="left"/>
      <w:pPr>
        <w:ind w:left="1080" w:hanging="226"/>
      </w:pPr>
      <w:rPr>
        <w:rFonts w:ascii="Wingdings" w:hAnsi="Wingdings" w:cs="Wingdings" w:hint="default"/>
      </w:rPr>
    </w:lvl>
  </w:abstractNum>
  <w:abstractNum w:abstractNumId="44" w15:restartNumberingAfterBreak="0">
    <w:nsid w:val="6F0017B8"/>
    <w:multiLevelType w:val="hybridMultilevel"/>
    <w:tmpl w:val="A20416AA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04D7F3D"/>
    <w:multiLevelType w:val="hybridMultilevel"/>
    <w:tmpl w:val="5F2A267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0F837EA"/>
    <w:multiLevelType w:val="singleLevel"/>
    <w:tmpl w:val="4474A2DE"/>
    <w:lvl w:ilvl="0">
      <w:start w:val="1"/>
      <w:numFmt w:val="none"/>
      <w:lvlText w:val=""/>
      <w:legacy w:legacy="1" w:legacySpace="120" w:legacyIndent="226"/>
      <w:lvlJc w:val="left"/>
      <w:pPr>
        <w:ind w:left="1080" w:hanging="226"/>
      </w:pPr>
      <w:rPr>
        <w:rFonts w:ascii="Wingdings" w:hAnsi="Wingdings" w:cs="Wingdings" w:hint="default"/>
      </w:rPr>
    </w:lvl>
  </w:abstractNum>
  <w:abstractNum w:abstractNumId="47" w15:restartNumberingAfterBreak="0">
    <w:nsid w:val="71E77935"/>
    <w:multiLevelType w:val="hybridMultilevel"/>
    <w:tmpl w:val="69A8C3C2"/>
    <w:lvl w:ilvl="0" w:tplc="5BDA31FE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8" w15:restartNumberingAfterBreak="0">
    <w:nsid w:val="73D204EC"/>
    <w:multiLevelType w:val="hybridMultilevel"/>
    <w:tmpl w:val="0378819A"/>
    <w:lvl w:ilvl="0" w:tplc="8D36BED6">
      <w:start w:val="1"/>
      <w:numFmt w:val="decimal"/>
      <w:lvlText w:val="2.%1."/>
      <w:lvlJc w:val="left"/>
      <w:pPr>
        <w:ind w:left="1782" w:hanging="360"/>
      </w:pPr>
      <w:rPr>
        <w:rFonts w:cs="Times New Roman" w:hint="default"/>
      </w:rPr>
    </w:lvl>
    <w:lvl w:ilvl="1" w:tplc="7D44317E">
      <w:start w:val="1"/>
      <w:numFmt w:val="lowerLetter"/>
      <w:lvlText w:val="%2."/>
      <w:lvlJc w:val="left"/>
      <w:pPr>
        <w:ind w:left="2502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322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94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66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38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610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82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542" w:hanging="180"/>
      </w:pPr>
      <w:rPr>
        <w:rFonts w:cs="Times New Roman"/>
      </w:rPr>
    </w:lvl>
  </w:abstractNum>
  <w:abstractNum w:abstractNumId="49" w15:restartNumberingAfterBreak="0">
    <w:nsid w:val="79091BE3"/>
    <w:multiLevelType w:val="hybridMultilevel"/>
    <w:tmpl w:val="4B661E9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B541637"/>
    <w:multiLevelType w:val="hybridMultilevel"/>
    <w:tmpl w:val="B6EAA6B2"/>
    <w:lvl w:ilvl="0" w:tplc="D74E45FE">
      <w:start w:val="1"/>
      <w:numFmt w:val="lowerLetter"/>
      <w:lvlText w:val="%1."/>
      <w:lvlJc w:val="left"/>
      <w:pPr>
        <w:ind w:left="42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6" w:hanging="360"/>
      </w:pPr>
    </w:lvl>
    <w:lvl w:ilvl="2" w:tplc="0405001B" w:tentative="1">
      <w:start w:val="1"/>
      <w:numFmt w:val="lowerRoman"/>
      <w:lvlText w:val="%3."/>
      <w:lvlJc w:val="right"/>
      <w:pPr>
        <w:ind w:left="1866" w:hanging="180"/>
      </w:pPr>
    </w:lvl>
    <w:lvl w:ilvl="3" w:tplc="0405000F" w:tentative="1">
      <w:start w:val="1"/>
      <w:numFmt w:val="decimal"/>
      <w:lvlText w:val="%4."/>
      <w:lvlJc w:val="left"/>
      <w:pPr>
        <w:ind w:left="2586" w:hanging="360"/>
      </w:pPr>
    </w:lvl>
    <w:lvl w:ilvl="4" w:tplc="04050019" w:tentative="1">
      <w:start w:val="1"/>
      <w:numFmt w:val="lowerLetter"/>
      <w:lvlText w:val="%5."/>
      <w:lvlJc w:val="left"/>
      <w:pPr>
        <w:ind w:left="3306" w:hanging="360"/>
      </w:pPr>
    </w:lvl>
    <w:lvl w:ilvl="5" w:tplc="0405001B" w:tentative="1">
      <w:start w:val="1"/>
      <w:numFmt w:val="lowerRoman"/>
      <w:lvlText w:val="%6."/>
      <w:lvlJc w:val="right"/>
      <w:pPr>
        <w:ind w:left="4026" w:hanging="180"/>
      </w:pPr>
    </w:lvl>
    <w:lvl w:ilvl="6" w:tplc="0405000F" w:tentative="1">
      <w:start w:val="1"/>
      <w:numFmt w:val="decimal"/>
      <w:lvlText w:val="%7."/>
      <w:lvlJc w:val="left"/>
      <w:pPr>
        <w:ind w:left="4746" w:hanging="360"/>
      </w:pPr>
    </w:lvl>
    <w:lvl w:ilvl="7" w:tplc="04050019" w:tentative="1">
      <w:start w:val="1"/>
      <w:numFmt w:val="lowerLetter"/>
      <w:lvlText w:val="%8."/>
      <w:lvlJc w:val="left"/>
      <w:pPr>
        <w:ind w:left="5466" w:hanging="360"/>
      </w:pPr>
    </w:lvl>
    <w:lvl w:ilvl="8" w:tplc="040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51" w15:restartNumberingAfterBreak="0">
    <w:nsid w:val="7DDC40A6"/>
    <w:multiLevelType w:val="hybridMultilevel"/>
    <w:tmpl w:val="F3301450"/>
    <w:lvl w:ilvl="0" w:tplc="0FC445D8">
      <w:start w:val="11"/>
      <w:numFmt w:val="decimal"/>
      <w:lvlText w:val="%1."/>
      <w:lvlJc w:val="left"/>
      <w:pPr>
        <w:ind w:left="1002" w:hanging="435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0"/>
  </w:num>
  <w:num w:numId="2">
    <w:abstractNumId w:val="25"/>
  </w:num>
  <w:num w:numId="3">
    <w:abstractNumId w:val="36"/>
  </w:num>
  <w:num w:numId="4">
    <w:abstractNumId w:val="10"/>
  </w:num>
  <w:num w:numId="5">
    <w:abstractNumId w:val="43"/>
  </w:num>
  <w:num w:numId="6">
    <w:abstractNumId w:val="16"/>
  </w:num>
  <w:num w:numId="7">
    <w:abstractNumId w:val="46"/>
  </w:num>
  <w:num w:numId="8">
    <w:abstractNumId w:val="34"/>
  </w:num>
  <w:num w:numId="9">
    <w:abstractNumId w:val="33"/>
  </w:num>
  <w:num w:numId="10">
    <w:abstractNumId w:val="1"/>
  </w:num>
  <w:num w:numId="11">
    <w:abstractNumId w:val="32"/>
  </w:num>
  <w:num w:numId="12">
    <w:abstractNumId w:val="26"/>
  </w:num>
  <w:num w:numId="13">
    <w:abstractNumId w:val="48"/>
  </w:num>
  <w:num w:numId="14">
    <w:abstractNumId w:val="42"/>
  </w:num>
  <w:num w:numId="15">
    <w:abstractNumId w:val="40"/>
  </w:num>
  <w:num w:numId="16">
    <w:abstractNumId w:val="11"/>
  </w:num>
  <w:num w:numId="17">
    <w:abstractNumId w:val="28"/>
  </w:num>
  <w:num w:numId="18">
    <w:abstractNumId w:val="12"/>
  </w:num>
  <w:num w:numId="19">
    <w:abstractNumId w:val="47"/>
  </w:num>
  <w:num w:numId="20">
    <w:abstractNumId w:val="37"/>
  </w:num>
  <w:num w:numId="21">
    <w:abstractNumId w:val="30"/>
  </w:num>
  <w:num w:numId="22">
    <w:abstractNumId w:val="44"/>
  </w:num>
  <w:num w:numId="23">
    <w:abstractNumId w:val="7"/>
  </w:num>
  <w:num w:numId="24">
    <w:abstractNumId w:val="7"/>
    <w:lvlOverride w:ilvl="0">
      <w:startOverride w:val="1"/>
    </w:lvlOverride>
  </w:num>
  <w:num w:numId="25">
    <w:abstractNumId w:val="7"/>
    <w:lvlOverride w:ilvl="0">
      <w:startOverride w:val="1"/>
    </w:lvlOverride>
  </w:num>
  <w:num w:numId="26">
    <w:abstractNumId w:val="7"/>
    <w:lvlOverride w:ilvl="0">
      <w:startOverride w:val="1"/>
    </w:lvlOverride>
  </w:num>
  <w:num w:numId="27">
    <w:abstractNumId w:val="27"/>
  </w:num>
  <w:num w:numId="28">
    <w:abstractNumId w:val="50"/>
  </w:num>
  <w:num w:numId="29">
    <w:abstractNumId w:val="2"/>
  </w:num>
  <w:num w:numId="30">
    <w:abstractNumId w:val="51"/>
  </w:num>
  <w:num w:numId="31">
    <w:abstractNumId w:val="21"/>
  </w:num>
  <w:num w:numId="32">
    <w:abstractNumId w:val="4"/>
  </w:num>
  <w:num w:numId="33">
    <w:abstractNumId w:val="0"/>
  </w:num>
  <w:num w:numId="34">
    <w:abstractNumId w:val="15"/>
  </w:num>
  <w:num w:numId="35">
    <w:abstractNumId w:val="35"/>
  </w:num>
  <w:num w:numId="36">
    <w:abstractNumId w:val="23"/>
  </w:num>
  <w:num w:numId="37">
    <w:abstractNumId w:val="6"/>
  </w:num>
  <w:num w:numId="38">
    <w:abstractNumId w:val="41"/>
  </w:num>
  <w:num w:numId="39">
    <w:abstractNumId w:val="18"/>
  </w:num>
  <w:num w:numId="40">
    <w:abstractNumId w:val="5"/>
  </w:num>
  <w:num w:numId="41">
    <w:abstractNumId w:val="9"/>
  </w:num>
  <w:num w:numId="42">
    <w:abstractNumId w:val="45"/>
  </w:num>
  <w:num w:numId="43">
    <w:abstractNumId w:val="38"/>
  </w:num>
  <w:num w:numId="44">
    <w:abstractNumId w:val="31"/>
  </w:num>
  <w:num w:numId="45">
    <w:abstractNumId w:val="39"/>
  </w:num>
  <w:num w:numId="46">
    <w:abstractNumId w:val="17"/>
  </w:num>
  <w:num w:numId="47">
    <w:abstractNumId w:val="3"/>
  </w:num>
  <w:num w:numId="48">
    <w:abstractNumId w:val="3"/>
    <w:lvlOverride w:ilvl="0">
      <w:startOverride w:val="1"/>
    </w:lvlOverride>
  </w:num>
  <w:num w:numId="49">
    <w:abstractNumId w:val="29"/>
  </w:num>
  <w:num w:numId="50">
    <w:abstractNumId w:val="49"/>
  </w:num>
  <w:num w:numId="51">
    <w:abstractNumId w:val="19"/>
  </w:num>
  <w:num w:numId="52">
    <w:abstractNumId w:val="22"/>
  </w:num>
  <w:num w:numId="5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8"/>
  </w:num>
  <w:num w:numId="55">
    <w:abstractNumId w:val="13"/>
  </w:num>
  <w:num w:numId="56">
    <w:abstractNumId w:val="14"/>
  </w:num>
  <w:num w:numId="57">
    <w:abstractNumId w:val="24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5F66"/>
    <w:rsid w:val="000013DE"/>
    <w:rsid w:val="00001B53"/>
    <w:rsid w:val="000073BE"/>
    <w:rsid w:val="00007C52"/>
    <w:rsid w:val="0001117F"/>
    <w:rsid w:val="00012D2B"/>
    <w:rsid w:val="00012D7D"/>
    <w:rsid w:val="00014852"/>
    <w:rsid w:val="00014C5A"/>
    <w:rsid w:val="00025AAC"/>
    <w:rsid w:val="00026936"/>
    <w:rsid w:val="00026D41"/>
    <w:rsid w:val="0003206B"/>
    <w:rsid w:val="000327FC"/>
    <w:rsid w:val="0003420E"/>
    <w:rsid w:val="0003528C"/>
    <w:rsid w:val="00035F4D"/>
    <w:rsid w:val="00036820"/>
    <w:rsid w:val="00040616"/>
    <w:rsid w:val="0004112E"/>
    <w:rsid w:val="0004416D"/>
    <w:rsid w:val="00050521"/>
    <w:rsid w:val="00050CD2"/>
    <w:rsid w:val="00050EB4"/>
    <w:rsid w:val="000510A6"/>
    <w:rsid w:val="000522EE"/>
    <w:rsid w:val="0005362C"/>
    <w:rsid w:val="0005405B"/>
    <w:rsid w:val="00057E83"/>
    <w:rsid w:val="00060797"/>
    <w:rsid w:val="00062A37"/>
    <w:rsid w:val="00065A80"/>
    <w:rsid w:val="00066CA7"/>
    <w:rsid w:val="0006783F"/>
    <w:rsid w:val="00067D41"/>
    <w:rsid w:val="00071D19"/>
    <w:rsid w:val="000726AE"/>
    <w:rsid w:val="00074239"/>
    <w:rsid w:val="00076485"/>
    <w:rsid w:val="000766FF"/>
    <w:rsid w:val="00076F9A"/>
    <w:rsid w:val="00077F23"/>
    <w:rsid w:val="00081778"/>
    <w:rsid w:val="00082339"/>
    <w:rsid w:val="00082DFB"/>
    <w:rsid w:val="000830B4"/>
    <w:rsid w:val="00083C8A"/>
    <w:rsid w:val="0008517D"/>
    <w:rsid w:val="00087F19"/>
    <w:rsid w:val="00091C40"/>
    <w:rsid w:val="00091C51"/>
    <w:rsid w:val="0009254D"/>
    <w:rsid w:val="000933C3"/>
    <w:rsid w:val="00093B5D"/>
    <w:rsid w:val="00093F54"/>
    <w:rsid w:val="00095255"/>
    <w:rsid w:val="00095BEF"/>
    <w:rsid w:val="00095D60"/>
    <w:rsid w:val="000A0143"/>
    <w:rsid w:val="000A173A"/>
    <w:rsid w:val="000B2630"/>
    <w:rsid w:val="000B2FB2"/>
    <w:rsid w:val="000B3F70"/>
    <w:rsid w:val="000B4A9D"/>
    <w:rsid w:val="000B747F"/>
    <w:rsid w:val="000B74FD"/>
    <w:rsid w:val="000B75D1"/>
    <w:rsid w:val="000C2706"/>
    <w:rsid w:val="000C3D57"/>
    <w:rsid w:val="000C5F0B"/>
    <w:rsid w:val="000C62CC"/>
    <w:rsid w:val="000D20EE"/>
    <w:rsid w:val="000D5138"/>
    <w:rsid w:val="000D564D"/>
    <w:rsid w:val="000D5946"/>
    <w:rsid w:val="000D68A1"/>
    <w:rsid w:val="000D6E82"/>
    <w:rsid w:val="000E218F"/>
    <w:rsid w:val="000E2D17"/>
    <w:rsid w:val="000E7C55"/>
    <w:rsid w:val="000F1288"/>
    <w:rsid w:val="000F245B"/>
    <w:rsid w:val="000F266D"/>
    <w:rsid w:val="000F2F85"/>
    <w:rsid w:val="000F3E43"/>
    <w:rsid w:val="000F5ECA"/>
    <w:rsid w:val="000F6376"/>
    <w:rsid w:val="00102377"/>
    <w:rsid w:val="001045B1"/>
    <w:rsid w:val="0011076C"/>
    <w:rsid w:val="00111232"/>
    <w:rsid w:val="00111EEB"/>
    <w:rsid w:val="00111FCF"/>
    <w:rsid w:val="001125CB"/>
    <w:rsid w:val="00112835"/>
    <w:rsid w:val="001147B8"/>
    <w:rsid w:val="00117EC8"/>
    <w:rsid w:val="001213C2"/>
    <w:rsid w:val="00122372"/>
    <w:rsid w:val="00123AE6"/>
    <w:rsid w:val="0012453B"/>
    <w:rsid w:val="001255EF"/>
    <w:rsid w:val="0013027B"/>
    <w:rsid w:val="001331BD"/>
    <w:rsid w:val="001338F4"/>
    <w:rsid w:val="00136B0F"/>
    <w:rsid w:val="0014079C"/>
    <w:rsid w:val="00141118"/>
    <w:rsid w:val="00143E5E"/>
    <w:rsid w:val="00145EB4"/>
    <w:rsid w:val="001503BF"/>
    <w:rsid w:val="00151076"/>
    <w:rsid w:val="0015303D"/>
    <w:rsid w:val="0015456B"/>
    <w:rsid w:val="00162DFE"/>
    <w:rsid w:val="00170456"/>
    <w:rsid w:val="00170E80"/>
    <w:rsid w:val="00171CA4"/>
    <w:rsid w:val="00172B24"/>
    <w:rsid w:val="00173AC2"/>
    <w:rsid w:val="001742A0"/>
    <w:rsid w:val="001748D0"/>
    <w:rsid w:val="00176DFA"/>
    <w:rsid w:val="00180A05"/>
    <w:rsid w:val="0018227A"/>
    <w:rsid w:val="00182F31"/>
    <w:rsid w:val="00186F69"/>
    <w:rsid w:val="00191CA1"/>
    <w:rsid w:val="001949EA"/>
    <w:rsid w:val="0019556D"/>
    <w:rsid w:val="001968EA"/>
    <w:rsid w:val="00196B74"/>
    <w:rsid w:val="001A7342"/>
    <w:rsid w:val="001B35D5"/>
    <w:rsid w:val="001B3653"/>
    <w:rsid w:val="001B3D20"/>
    <w:rsid w:val="001B4BC6"/>
    <w:rsid w:val="001B5146"/>
    <w:rsid w:val="001B5220"/>
    <w:rsid w:val="001B6376"/>
    <w:rsid w:val="001C3EF6"/>
    <w:rsid w:val="001C4981"/>
    <w:rsid w:val="001C5B78"/>
    <w:rsid w:val="001D14DF"/>
    <w:rsid w:val="001D3F49"/>
    <w:rsid w:val="001D4D23"/>
    <w:rsid w:val="001E18CC"/>
    <w:rsid w:val="001E276A"/>
    <w:rsid w:val="001E58AD"/>
    <w:rsid w:val="001E65C9"/>
    <w:rsid w:val="001E6744"/>
    <w:rsid w:val="001E7C48"/>
    <w:rsid w:val="001F0183"/>
    <w:rsid w:val="001F0345"/>
    <w:rsid w:val="001F19E9"/>
    <w:rsid w:val="001F286F"/>
    <w:rsid w:val="001F331A"/>
    <w:rsid w:val="001F5609"/>
    <w:rsid w:val="001F6C43"/>
    <w:rsid w:val="001F6CCD"/>
    <w:rsid w:val="002025E1"/>
    <w:rsid w:val="002039CA"/>
    <w:rsid w:val="00203C29"/>
    <w:rsid w:val="002040EB"/>
    <w:rsid w:val="00204D5A"/>
    <w:rsid w:val="00204EC2"/>
    <w:rsid w:val="00207510"/>
    <w:rsid w:val="00211E0A"/>
    <w:rsid w:val="00213522"/>
    <w:rsid w:val="00213EF6"/>
    <w:rsid w:val="00216B11"/>
    <w:rsid w:val="00216F27"/>
    <w:rsid w:val="00220387"/>
    <w:rsid w:val="0022186A"/>
    <w:rsid w:val="00221BB9"/>
    <w:rsid w:val="00224075"/>
    <w:rsid w:val="00232CEB"/>
    <w:rsid w:val="002344F8"/>
    <w:rsid w:val="00240573"/>
    <w:rsid w:val="00245BCD"/>
    <w:rsid w:val="00245FDB"/>
    <w:rsid w:val="002465D9"/>
    <w:rsid w:val="00247A67"/>
    <w:rsid w:val="00251DE7"/>
    <w:rsid w:val="002520DA"/>
    <w:rsid w:val="00253612"/>
    <w:rsid w:val="00254E9F"/>
    <w:rsid w:val="00255906"/>
    <w:rsid w:val="00255E5A"/>
    <w:rsid w:val="00261574"/>
    <w:rsid w:val="0026172B"/>
    <w:rsid w:val="00261A4E"/>
    <w:rsid w:val="00263A50"/>
    <w:rsid w:val="00263FB4"/>
    <w:rsid w:val="00264332"/>
    <w:rsid w:val="0026707D"/>
    <w:rsid w:val="002716E5"/>
    <w:rsid w:val="0027391F"/>
    <w:rsid w:val="00273C67"/>
    <w:rsid w:val="00273D64"/>
    <w:rsid w:val="002741B8"/>
    <w:rsid w:val="00281B41"/>
    <w:rsid w:val="00285108"/>
    <w:rsid w:val="00290EC7"/>
    <w:rsid w:val="00291682"/>
    <w:rsid w:val="00293ABF"/>
    <w:rsid w:val="00297517"/>
    <w:rsid w:val="002977B7"/>
    <w:rsid w:val="002A13F0"/>
    <w:rsid w:val="002A52ED"/>
    <w:rsid w:val="002B1F96"/>
    <w:rsid w:val="002B3637"/>
    <w:rsid w:val="002B5653"/>
    <w:rsid w:val="002C32B4"/>
    <w:rsid w:val="002C4A54"/>
    <w:rsid w:val="002C4F3D"/>
    <w:rsid w:val="002C73D6"/>
    <w:rsid w:val="002D0096"/>
    <w:rsid w:val="002D050A"/>
    <w:rsid w:val="002E182F"/>
    <w:rsid w:val="002E2BEF"/>
    <w:rsid w:val="002E368C"/>
    <w:rsid w:val="002E3D21"/>
    <w:rsid w:val="002F0157"/>
    <w:rsid w:val="002F12A0"/>
    <w:rsid w:val="002F1F03"/>
    <w:rsid w:val="002F2114"/>
    <w:rsid w:val="002F4320"/>
    <w:rsid w:val="00301617"/>
    <w:rsid w:val="00301719"/>
    <w:rsid w:val="00303345"/>
    <w:rsid w:val="003050DA"/>
    <w:rsid w:val="003051C7"/>
    <w:rsid w:val="00305AB6"/>
    <w:rsid w:val="0031191C"/>
    <w:rsid w:val="00311C81"/>
    <w:rsid w:val="00312371"/>
    <w:rsid w:val="00312C48"/>
    <w:rsid w:val="00313CFD"/>
    <w:rsid w:val="003165BC"/>
    <w:rsid w:val="00316782"/>
    <w:rsid w:val="003169E6"/>
    <w:rsid w:val="00316B4D"/>
    <w:rsid w:val="00317A69"/>
    <w:rsid w:val="00320857"/>
    <w:rsid w:val="00320A14"/>
    <w:rsid w:val="003222F5"/>
    <w:rsid w:val="003234EA"/>
    <w:rsid w:val="00323E8E"/>
    <w:rsid w:val="00324C8C"/>
    <w:rsid w:val="00327BED"/>
    <w:rsid w:val="003334CE"/>
    <w:rsid w:val="00333C52"/>
    <w:rsid w:val="00334A04"/>
    <w:rsid w:val="00334E86"/>
    <w:rsid w:val="00335951"/>
    <w:rsid w:val="00335BE5"/>
    <w:rsid w:val="00336549"/>
    <w:rsid w:val="00336F1F"/>
    <w:rsid w:val="00337E99"/>
    <w:rsid w:val="00337FE2"/>
    <w:rsid w:val="0034196A"/>
    <w:rsid w:val="003422CD"/>
    <w:rsid w:val="00342687"/>
    <w:rsid w:val="00342FBE"/>
    <w:rsid w:val="003459FC"/>
    <w:rsid w:val="00345D0E"/>
    <w:rsid w:val="00351D8A"/>
    <w:rsid w:val="00355EC9"/>
    <w:rsid w:val="00356901"/>
    <w:rsid w:val="003609F5"/>
    <w:rsid w:val="00362CAB"/>
    <w:rsid w:val="00365DE4"/>
    <w:rsid w:val="0037073B"/>
    <w:rsid w:val="0037489F"/>
    <w:rsid w:val="00374E12"/>
    <w:rsid w:val="00375176"/>
    <w:rsid w:val="003751A6"/>
    <w:rsid w:val="00377212"/>
    <w:rsid w:val="00381823"/>
    <w:rsid w:val="00383A63"/>
    <w:rsid w:val="0038475B"/>
    <w:rsid w:val="00384A33"/>
    <w:rsid w:val="0038690E"/>
    <w:rsid w:val="00390A98"/>
    <w:rsid w:val="00392D3C"/>
    <w:rsid w:val="003957D6"/>
    <w:rsid w:val="00395EAA"/>
    <w:rsid w:val="003960CD"/>
    <w:rsid w:val="0039617C"/>
    <w:rsid w:val="003B0F44"/>
    <w:rsid w:val="003B1ACA"/>
    <w:rsid w:val="003B431C"/>
    <w:rsid w:val="003B649F"/>
    <w:rsid w:val="003B6BEB"/>
    <w:rsid w:val="003C3F22"/>
    <w:rsid w:val="003C6430"/>
    <w:rsid w:val="003C6514"/>
    <w:rsid w:val="003C67DB"/>
    <w:rsid w:val="003C7279"/>
    <w:rsid w:val="003C7546"/>
    <w:rsid w:val="003D0BB3"/>
    <w:rsid w:val="003D1250"/>
    <w:rsid w:val="003D1F03"/>
    <w:rsid w:val="003D24A8"/>
    <w:rsid w:val="003D39D7"/>
    <w:rsid w:val="003D4FE8"/>
    <w:rsid w:val="003D507D"/>
    <w:rsid w:val="003D51E0"/>
    <w:rsid w:val="003D6E06"/>
    <w:rsid w:val="003D6E91"/>
    <w:rsid w:val="003D7D59"/>
    <w:rsid w:val="003E4EDB"/>
    <w:rsid w:val="003F0DA2"/>
    <w:rsid w:val="003F13FC"/>
    <w:rsid w:val="003F21FD"/>
    <w:rsid w:val="003F31F6"/>
    <w:rsid w:val="003F3391"/>
    <w:rsid w:val="003F6F53"/>
    <w:rsid w:val="003F76BE"/>
    <w:rsid w:val="00404FBC"/>
    <w:rsid w:val="0040563A"/>
    <w:rsid w:val="00405CAC"/>
    <w:rsid w:val="00407066"/>
    <w:rsid w:val="00410092"/>
    <w:rsid w:val="004109F8"/>
    <w:rsid w:val="00410CBA"/>
    <w:rsid w:val="0041102D"/>
    <w:rsid w:val="004128AB"/>
    <w:rsid w:val="0041452F"/>
    <w:rsid w:val="004203E6"/>
    <w:rsid w:val="004211E6"/>
    <w:rsid w:val="00421410"/>
    <w:rsid w:val="00421D66"/>
    <w:rsid w:val="00423FC8"/>
    <w:rsid w:val="00424342"/>
    <w:rsid w:val="00427E16"/>
    <w:rsid w:val="0043276D"/>
    <w:rsid w:val="00435799"/>
    <w:rsid w:val="0043584F"/>
    <w:rsid w:val="004360B9"/>
    <w:rsid w:val="00437507"/>
    <w:rsid w:val="004376D9"/>
    <w:rsid w:val="00442CF7"/>
    <w:rsid w:val="004443A8"/>
    <w:rsid w:val="00444A1A"/>
    <w:rsid w:val="0045044C"/>
    <w:rsid w:val="00451757"/>
    <w:rsid w:val="0045257A"/>
    <w:rsid w:val="00453132"/>
    <w:rsid w:val="0045339D"/>
    <w:rsid w:val="00454005"/>
    <w:rsid w:val="00461F4F"/>
    <w:rsid w:val="00466D6F"/>
    <w:rsid w:val="00467982"/>
    <w:rsid w:val="0047124D"/>
    <w:rsid w:val="00472C4F"/>
    <w:rsid w:val="00472FC7"/>
    <w:rsid w:val="00475ABF"/>
    <w:rsid w:val="004769CF"/>
    <w:rsid w:val="00476F2B"/>
    <w:rsid w:val="00481F2D"/>
    <w:rsid w:val="00482DBF"/>
    <w:rsid w:val="0048337F"/>
    <w:rsid w:val="00483C31"/>
    <w:rsid w:val="00484120"/>
    <w:rsid w:val="004846FB"/>
    <w:rsid w:val="004870C5"/>
    <w:rsid w:val="004912F7"/>
    <w:rsid w:val="00492CE6"/>
    <w:rsid w:val="00494E8E"/>
    <w:rsid w:val="00496CDF"/>
    <w:rsid w:val="004A0C48"/>
    <w:rsid w:val="004A14CA"/>
    <w:rsid w:val="004A1C70"/>
    <w:rsid w:val="004A4E80"/>
    <w:rsid w:val="004A6EDD"/>
    <w:rsid w:val="004A7983"/>
    <w:rsid w:val="004B054A"/>
    <w:rsid w:val="004B1665"/>
    <w:rsid w:val="004B4506"/>
    <w:rsid w:val="004B52E3"/>
    <w:rsid w:val="004B5AE3"/>
    <w:rsid w:val="004B5EB5"/>
    <w:rsid w:val="004B6885"/>
    <w:rsid w:val="004B7067"/>
    <w:rsid w:val="004C03F9"/>
    <w:rsid w:val="004C07AB"/>
    <w:rsid w:val="004C07C3"/>
    <w:rsid w:val="004C2DB9"/>
    <w:rsid w:val="004C2EF7"/>
    <w:rsid w:val="004C3121"/>
    <w:rsid w:val="004C471E"/>
    <w:rsid w:val="004C5910"/>
    <w:rsid w:val="004C63B5"/>
    <w:rsid w:val="004C68AA"/>
    <w:rsid w:val="004D10DA"/>
    <w:rsid w:val="004D17C3"/>
    <w:rsid w:val="004E45F1"/>
    <w:rsid w:val="004E5160"/>
    <w:rsid w:val="004E73D6"/>
    <w:rsid w:val="004F1240"/>
    <w:rsid w:val="004F1688"/>
    <w:rsid w:val="004F2426"/>
    <w:rsid w:val="004F38AA"/>
    <w:rsid w:val="004F5068"/>
    <w:rsid w:val="005006CF"/>
    <w:rsid w:val="00501BB4"/>
    <w:rsid w:val="00501DEA"/>
    <w:rsid w:val="0050573D"/>
    <w:rsid w:val="00510DAA"/>
    <w:rsid w:val="005110D7"/>
    <w:rsid w:val="00511708"/>
    <w:rsid w:val="00512DF3"/>
    <w:rsid w:val="00513971"/>
    <w:rsid w:val="00515A91"/>
    <w:rsid w:val="00517D79"/>
    <w:rsid w:val="00521321"/>
    <w:rsid w:val="00522088"/>
    <w:rsid w:val="00522E53"/>
    <w:rsid w:val="00525AA6"/>
    <w:rsid w:val="00531988"/>
    <w:rsid w:val="00531ABB"/>
    <w:rsid w:val="00536894"/>
    <w:rsid w:val="005378DC"/>
    <w:rsid w:val="0053790B"/>
    <w:rsid w:val="00537FE6"/>
    <w:rsid w:val="005410DF"/>
    <w:rsid w:val="005413CC"/>
    <w:rsid w:val="005435DB"/>
    <w:rsid w:val="00550705"/>
    <w:rsid w:val="00551FDA"/>
    <w:rsid w:val="005521D9"/>
    <w:rsid w:val="005543E9"/>
    <w:rsid w:val="005553D5"/>
    <w:rsid w:val="00560A12"/>
    <w:rsid w:val="00562ADD"/>
    <w:rsid w:val="0056374F"/>
    <w:rsid w:val="005655DB"/>
    <w:rsid w:val="005670E7"/>
    <w:rsid w:val="005714D7"/>
    <w:rsid w:val="00571F75"/>
    <w:rsid w:val="00574025"/>
    <w:rsid w:val="005765AF"/>
    <w:rsid w:val="0058211F"/>
    <w:rsid w:val="00582653"/>
    <w:rsid w:val="00582994"/>
    <w:rsid w:val="005842FA"/>
    <w:rsid w:val="00584482"/>
    <w:rsid w:val="00584959"/>
    <w:rsid w:val="0058516F"/>
    <w:rsid w:val="00585182"/>
    <w:rsid w:val="005860F9"/>
    <w:rsid w:val="00586CC6"/>
    <w:rsid w:val="005919C0"/>
    <w:rsid w:val="005A0D8A"/>
    <w:rsid w:val="005A6718"/>
    <w:rsid w:val="005A798D"/>
    <w:rsid w:val="005B076F"/>
    <w:rsid w:val="005B09DA"/>
    <w:rsid w:val="005B0C07"/>
    <w:rsid w:val="005B126B"/>
    <w:rsid w:val="005B1270"/>
    <w:rsid w:val="005B163F"/>
    <w:rsid w:val="005B4597"/>
    <w:rsid w:val="005B4634"/>
    <w:rsid w:val="005B4714"/>
    <w:rsid w:val="005B49ED"/>
    <w:rsid w:val="005B5795"/>
    <w:rsid w:val="005C1597"/>
    <w:rsid w:val="005C19C9"/>
    <w:rsid w:val="005C3D04"/>
    <w:rsid w:val="005C6CF8"/>
    <w:rsid w:val="005C6D8A"/>
    <w:rsid w:val="005C7BA7"/>
    <w:rsid w:val="005C7D0A"/>
    <w:rsid w:val="005D3782"/>
    <w:rsid w:val="005D7978"/>
    <w:rsid w:val="005E1160"/>
    <w:rsid w:val="005E130F"/>
    <w:rsid w:val="005E1748"/>
    <w:rsid w:val="005E174E"/>
    <w:rsid w:val="005E2E11"/>
    <w:rsid w:val="005E33F7"/>
    <w:rsid w:val="005E5A3B"/>
    <w:rsid w:val="005E5B5C"/>
    <w:rsid w:val="005E5FF3"/>
    <w:rsid w:val="005E6046"/>
    <w:rsid w:val="005F0396"/>
    <w:rsid w:val="005F0D74"/>
    <w:rsid w:val="005F1C3D"/>
    <w:rsid w:val="005F21BB"/>
    <w:rsid w:val="005F2A22"/>
    <w:rsid w:val="005F770C"/>
    <w:rsid w:val="00601C31"/>
    <w:rsid w:val="00603237"/>
    <w:rsid w:val="00612DDF"/>
    <w:rsid w:val="00613896"/>
    <w:rsid w:val="00613FD0"/>
    <w:rsid w:val="00613FFE"/>
    <w:rsid w:val="00620092"/>
    <w:rsid w:val="006201A6"/>
    <w:rsid w:val="006204C4"/>
    <w:rsid w:val="00620B07"/>
    <w:rsid w:val="00620EC6"/>
    <w:rsid w:val="00620F55"/>
    <w:rsid w:val="00623722"/>
    <w:rsid w:val="006253BC"/>
    <w:rsid w:val="00630261"/>
    <w:rsid w:val="006337CF"/>
    <w:rsid w:val="00634278"/>
    <w:rsid w:val="006368AB"/>
    <w:rsid w:val="006372CE"/>
    <w:rsid w:val="00637344"/>
    <w:rsid w:val="006414A1"/>
    <w:rsid w:val="00642126"/>
    <w:rsid w:val="006439DC"/>
    <w:rsid w:val="00650BBC"/>
    <w:rsid w:val="00652C09"/>
    <w:rsid w:val="00653A89"/>
    <w:rsid w:val="00654AD3"/>
    <w:rsid w:val="006559A4"/>
    <w:rsid w:val="0065708E"/>
    <w:rsid w:val="00657D10"/>
    <w:rsid w:val="00660191"/>
    <w:rsid w:val="006608F3"/>
    <w:rsid w:val="00660FC0"/>
    <w:rsid w:val="00662BAE"/>
    <w:rsid w:val="006651D1"/>
    <w:rsid w:val="0066523A"/>
    <w:rsid w:val="00665248"/>
    <w:rsid w:val="006677D0"/>
    <w:rsid w:val="00671A41"/>
    <w:rsid w:val="00676608"/>
    <w:rsid w:val="006806B9"/>
    <w:rsid w:val="00682F34"/>
    <w:rsid w:val="0068515A"/>
    <w:rsid w:val="00685DE7"/>
    <w:rsid w:val="00692DE8"/>
    <w:rsid w:val="00693306"/>
    <w:rsid w:val="006942FE"/>
    <w:rsid w:val="00695AB5"/>
    <w:rsid w:val="006A037D"/>
    <w:rsid w:val="006A0496"/>
    <w:rsid w:val="006A06FC"/>
    <w:rsid w:val="006A1B9B"/>
    <w:rsid w:val="006A3E34"/>
    <w:rsid w:val="006A7CC5"/>
    <w:rsid w:val="006B28E8"/>
    <w:rsid w:val="006B2E28"/>
    <w:rsid w:val="006B461F"/>
    <w:rsid w:val="006B494B"/>
    <w:rsid w:val="006B4A09"/>
    <w:rsid w:val="006C2082"/>
    <w:rsid w:val="006C2D7F"/>
    <w:rsid w:val="006C5FEC"/>
    <w:rsid w:val="006C6D1A"/>
    <w:rsid w:val="006C7A33"/>
    <w:rsid w:val="006D0EB1"/>
    <w:rsid w:val="006D4584"/>
    <w:rsid w:val="006D5069"/>
    <w:rsid w:val="006D5EBF"/>
    <w:rsid w:val="006E0645"/>
    <w:rsid w:val="006E67CC"/>
    <w:rsid w:val="006F04B9"/>
    <w:rsid w:val="006F0818"/>
    <w:rsid w:val="006F1C5B"/>
    <w:rsid w:val="006F27AE"/>
    <w:rsid w:val="006F7D32"/>
    <w:rsid w:val="007001D8"/>
    <w:rsid w:val="0070068A"/>
    <w:rsid w:val="00702779"/>
    <w:rsid w:val="0070439F"/>
    <w:rsid w:val="00705B5F"/>
    <w:rsid w:val="00705EC5"/>
    <w:rsid w:val="007101BA"/>
    <w:rsid w:val="0071211F"/>
    <w:rsid w:val="007127C4"/>
    <w:rsid w:val="00713EB3"/>
    <w:rsid w:val="00716849"/>
    <w:rsid w:val="007168C5"/>
    <w:rsid w:val="00716DC6"/>
    <w:rsid w:val="00717EBE"/>
    <w:rsid w:val="007222A9"/>
    <w:rsid w:val="007236D9"/>
    <w:rsid w:val="007237E6"/>
    <w:rsid w:val="0072678D"/>
    <w:rsid w:val="00727FE0"/>
    <w:rsid w:val="007319E5"/>
    <w:rsid w:val="00732F1F"/>
    <w:rsid w:val="00735324"/>
    <w:rsid w:val="0073663B"/>
    <w:rsid w:val="00736DB5"/>
    <w:rsid w:val="007403B7"/>
    <w:rsid w:val="0074133A"/>
    <w:rsid w:val="00743D84"/>
    <w:rsid w:val="00745B00"/>
    <w:rsid w:val="00745DAD"/>
    <w:rsid w:val="007500AD"/>
    <w:rsid w:val="00753011"/>
    <w:rsid w:val="00755225"/>
    <w:rsid w:val="00756C7C"/>
    <w:rsid w:val="007622A3"/>
    <w:rsid w:val="00762CB5"/>
    <w:rsid w:val="00764AF9"/>
    <w:rsid w:val="00766EE5"/>
    <w:rsid w:val="007670E7"/>
    <w:rsid w:val="00767CE7"/>
    <w:rsid w:val="00772BD9"/>
    <w:rsid w:val="00774347"/>
    <w:rsid w:val="00774A54"/>
    <w:rsid w:val="00774B82"/>
    <w:rsid w:val="00775E61"/>
    <w:rsid w:val="007825CD"/>
    <w:rsid w:val="0078421F"/>
    <w:rsid w:val="00785FAD"/>
    <w:rsid w:val="00786E70"/>
    <w:rsid w:val="00787048"/>
    <w:rsid w:val="00792A22"/>
    <w:rsid w:val="00793459"/>
    <w:rsid w:val="007969AA"/>
    <w:rsid w:val="00796D67"/>
    <w:rsid w:val="007A04BA"/>
    <w:rsid w:val="007A05FD"/>
    <w:rsid w:val="007A4DB5"/>
    <w:rsid w:val="007A69A1"/>
    <w:rsid w:val="007A6B9A"/>
    <w:rsid w:val="007B47EC"/>
    <w:rsid w:val="007B4CA9"/>
    <w:rsid w:val="007B633B"/>
    <w:rsid w:val="007B6C12"/>
    <w:rsid w:val="007B6D39"/>
    <w:rsid w:val="007B77D6"/>
    <w:rsid w:val="007C15C2"/>
    <w:rsid w:val="007C32B8"/>
    <w:rsid w:val="007C4EB3"/>
    <w:rsid w:val="007D00EC"/>
    <w:rsid w:val="007D0B14"/>
    <w:rsid w:val="007D164A"/>
    <w:rsid w:val="007D21A0"/>
    <w:rsid w:val="007E4EA8"/>
    <w:rsid w:val="007E6BA0"/>
    <w:rsid w:val="007F3693"/>
    <w:rsid w:val="007F4F77"/>
    <w:rsid w:val="007F6617"/>
    <w:rsid w:val="007F6B60"/>
    <w:rsid w:val="007F6B62"/>
    <w:rsid w:val="0080207F"/>
    <w:rsid w:val="00804346"/>
    <w:rsid w:val="00810DC3"/>
    <w:rsid w:val="00815005"/>
    <w:rsid w:val="008166BB"/>
    <w:rsid w:val="00816AB7"/>
    <w:rsid w:val="00817A5B"/>
    <w:rsid w:val="00820E63"/>
    <w:rsid w:val="00822F67"/>
    <w:rsid w:val="008233EE"/>
    <w:rsid w:val="00832BDE"/>
    <w:rsid w:val="00832E62"/>
    <w:rsid w:val="00833A4D"/>
    <w:rsid w:val="00836A2E"/>
    <w:rsid w:val="00836C94"/>
    <w:rsid w:val="008376AA"/>
    <w:rsid w:val="0084108D"/>
    <w:rsid w:val="00841E3E"/>
    <w:rsid w:val="00843378"/>
    <w:rsid w:val="008439A5"/>
    <w:rsid w:val="00855F13"/>
    <w:rsid w:val="008566AE"/>
    <w:rsid w:val="00857A78"/>
    <w:rsid w:val="00857E65"/>
    <w:rsid w:val="00861C1F"/>
    <w:rsid w:val="00861C6C"/>
    <w:rsid w:val="008628C7"/>
    <w:rsid w:val="00866EAD"/>
    <w:rsid w:val="008712C2"/>
    <w:rsid w:val="00871932"/>
    <w:rsid w:val="00874990"/>
    <w:rsid w:val="00874F9D"/>
    <w:rsid w:val="00875E54"/>
    <w:rsid w:val="008765D1"/>
    <w:rsid w:val="00880FBB"/>
    <w:rsid w:val="00887F81"/>
    <w:rsid w:val="00892C76"/>
    <w:rsid w:val="0089676A"/>
    <w:rsid w:val="0089749C"/>
    <w:rsid w:val="008A2301"/>
    <w:rsid w:val="008A2406"/>
    <w:rsid w:val="008A43B4"/>
    <w:rsid w:val="008B0AD1"/>
    <w:rsid w:val="008B4962"/>
    <w:rsid w:val="008B4F31"/>
    <w:rsid w:val="008B63DC"/>
    <w:rsid w:val="008C0014"/>
    <w:rsid w:val="008C1470"/>
    <w:rsid w:val="008C34DB"/>
    <w:rsid w:val="008C5111"/>
    <w:rsid w:val="008C71CB"/>
    <w:rsid w:val="008D3079"/>
    <w:rsid w:val="008D3DF2"/>
    <w:rsid w:val="008D4E4C"/>
    <w:rsid w:val="008D758C"/>
    <w:rsid w:val="008E164A"/>
    <w:rsid w:val="008E5188"/>
    <w:rsid w:val="008E75D1"/>
    <w:rsid w:val="008F0DDA"/>
    <w:rsid w:val="008F145E"/>
    <w:rsid w:val="008F33ED"/>
    <w:rsid w:val="008F408D"/>
    <w:rsid w:val="008F544B"/>
    <w:rsid w:val="00902E8F"/>
    <w:rsid w:val="0090378A"/>
    <w:rsid w:val="00904762"/>
    <w:rsid w:val="00905B87"/>
    <w:rsid w:val="00906AC5"/>
    <w:rsid w:val="00913D6D"/>
    <w:rsid w:val="009157D4"/>
    <w:rsid w:val="00915DDD"/>
    <w:rsid w:val="00916311"/>
    <w:rsid w:val="00921CA0"/>
    <w:rsid w:val="00925B42"/>
    <w:rsid w:val="0092624C"/>
    <w:rsid w:val="009271B6"/>
    <w:rsid w:val="00930813"/>
    <w:rsid w:val="00936747"/>
    <w:rsid w:val="00941225"/>
    <w:rsid w:val="00941DD8"/>
    <w:rsid w:val="009449C3"/>
    <w:rsid w:val="00946365"/>
    <w:rsid w:val="00951795"/>
    <w:rsid w:val="009520D5"/>
    <w:rsid w:val="00957762"/>
    <w:rsid w:val="009606DF"/>
    <w:rsid w:val="009625F2"/>
    <w:rsid w:val="0096423B"/>
    <w:rsid w:val="0096432D"/>
    <w:rsid w:val="00964A60"/>
    <w:rsid w:val="009664B2"/>
    <w:rsid w:val="00970715"/>
    <w:rsid w:val="00970D30"/>
    <w:rsid w:val="00972C21"/>
    <w:rsid w:val="009738C8"/>
    <w:rsid w:val="00975995"/>
    <w:rsid w:val="009806E0"/>
    <w:rsid w:val="00980931"/>
    <w:rsid w:val="00983935"/>
    <w:rsid w:val="00983AE1"/>
    <w:rsid w:val="00984B44"/>
    <w:rsid w:val="00985DE0"/>
    <w:rsid w:val="009879C7"/>
    <w:rsid w:val="009903BC"/>
    <w:rsid w:val="0099107F"/>
    <w:rsid w:val="009917D7"/>
    <w:rsid w:val="0099322E"/>
    <w:rsid w:val="00994F2F"/>
    <w:rsid w:val="00995B50"/>
    <w:rsid w:val="00997146"/>
    <w:rsid w:val="009A0FC7"/>
    <w:rsid w:val="009A14A0"/>
    <w:rsid w:val="009A3418"/>
    <w:rsid w:val="009A5EC0"/>
    <w:rsid w:val="009A6721"/>
    <w:rsid w:val="009A6B79"/>
    <w:rsid w:val="009A7310"/>
    <w:rsid w:val="009B4C1A"/>
    <w:rsid w:val="009B6601"/>
    <w:rsid w:val="009B6AEE"/>
    <w:rsid w:val="009C084B"/>
    <w:rsid w:val="009C3117"/>
    <w:rsid w:val="009C3D6D"/>
    <w:rsid w:val="009C4A47"/>
    <w:rsid w:val="009C6463"/>
    <w:rsid w:val="009D2993"/>
    <w:rsid w:val="009D416A"/>
    <w:rsid w:val="009E1569"/>
    <w:rsid w:val="009F07A4"/>
    <w:rsid w:val="009F231B"/>
    <w:rsid w:val="009F5D95"/>
    <w:rsid w:val="009F6A72"/>
    <w:rsid w:val="00A0223A"/>
    <w:rsid w:val="00A02C86"/>
    <w:rsid w:val="00A02D69"/>
    <w:rsid w:val="00A04F96"/>
    <w:rsid w:val="00A07985"/>
    <w:rsid w:val="00A1069F"/>
    <w:rsid w:val="00A11345"/>
    <w:rsid w:val="00A12DF1"/>
    <w:rsid w:val="00A167CE"/>
    <w:rsid w:val="00A20398"/>
    <w:rsid w:val="00A24F57"/>
    <w:rsid w:val="00A265CF"/>
    <w:rsid w:val="00A308F7"/>
    <w:rsid w:val="00A31338"/>
    <w:rsid w:val="00A313F3"/>
    <w:rsid w:val="00A323AE"/>
    <w:rsid w:val="00A33380"/>
    <w:rsid w:val="00A343AB"/>
    <w:rsid w:val="00A42A41"/>
    <w:rsid w:val="00A43C86"/>
    <w:rsid w:val="00A4721E"/>
    <w:rsid w:val="00A5333F"/>
    <w:rsid w:val="00A53AC2"/>
    <w:rsid w:val="00A541F1"/>
    <w:rsid w:val="00A63BBD"/>
    <w:rsid w:val="00A65594"/>
    <w:rsid w:val="00A72C6B"/>
    <w:rsid w:val="00A74B4F"/>
    <w:rsid w:val="00A752B7"/>
    <w:rsid w:val="00A76C9E"/>
    <w:rsid w:val="00A778AB"/>
    <w:rsid w:val="00A840C5"/>
    <w:rsid w:val="00A850EB"/>
    <w:rsid w:val="00A86CE9"/>
    <w:rsid w:val="00A87E33"/>
    <w:rsid w:val="00A92B76"/>
    <w:rsid w:val="00A94926"/>
    <w:rsid w:val="00A957CC"/>
    <w:rsid w:val="00A95DA7"/>
    <w:rsid w:val="00A97713"/>
    <w:rsid w:val="00AA10B5"/>
    <w:rsid w:val="00AA18B6"/>
    <w:rsid w:val="00AA5ADC"/>
    <w:rsid w:val="00AA63B3"/>
    <w:rsid w:val="00AA73E0"/>
    <w:rsid w:val="00AA7CE8"/>
    <w:rsid w:val="00AA7F2B"/>
    <w:rsid w:val="00AB050F"/>
    <w:rsid w:val="00AB1846"/>
    <w:rsid w:val="00AB3D63"/>
    <w:rsid w:val="00AB7944"/>
    <w:rsid w:val="00AC00E9"/>
    <w:rsid w:val="00AC059E"/>
    <w:rsid w:val="00AC0725"/>
    <w:rsid w:val="00AC330C"/>
    <w:rsid w:val="00AC4059"/>
    <w:rsid w:val="00AC6D19"/>
    <w:rsid w:val="00AD01B9"/>
    <w:rsid w:val="00AD373F"/>
    <w:rsid w:val="00AD50E7"/>
    <w:rsid w:val="00AD5203"/>
    <w:rsid w:val="00AD66A3"/>
    <w:rsid w:val="00AD6F5B"/>
    <w:rsid w:val="00AE0E96"/>
    <w:rsid w:val="00AE3681"/>
    <w:rsid w:val="00AE430E"/>
    <w:rsid w:val="00AE45CB"/>
    <w:rsid w:val="00AE6321"/>
    <w:rsid w:val="00AE745B"/>
    <w:rsid w:val="00AF3537"/>
    <w:rsid w:val="00AF5010"/>
    <w:rsid w:val="00AF5399"/>
    <w:rsid w:val="00AF5539"/>
    <w:rsid w:val="00AF6294"/>
    <w:rsid w:val="00AF67CD"/>
    <w:rsid w:val="00B06659"/>
    <w:rsid w:val="00B07193"/>
    <w:rsid w:val="00B10DE2"/>
    <w:rsid w:val="00B155A1"/>
    <w:rsid w:val="00B157F2"/>
    <w:rsid w:val="00B16174"/>
    <w:rsid w:val="00B162DA"/>
    <w:rsid w:val="00B179C7"/>
    <w:rsid w:val="00B20D05"/>
    <w:rsid w:val="00B22073"/>
    <w:rsid w:val="00B239CB"/>
    <w:rsid w:val="00B245F2"/>
    <w:rsid w:val="00B2618F"/>
    <w:rsid w:val="00B27032"/>
    <w:rsid w:val="00B27C5D"/>
    <w:rsid w:val="00B30088"/>
    <w:rsid w:val="00B33E9D"/>
    <w:rsid w:val="00B34DBE"/>
    <w:rsid w:val="00B35304"/>
    <w:rsid w:val="00B4055D"/>
    <w:rsid w:val="00B42391"/>
    <w:rsid w:val="00B425F4"/>
    <w:rsid w:val="00B4541D"/>
    <w:rsid w:val="00B45F66"/>
    <w:rsid w:val="00B46B93"/>
    <w:rsid w:val="00B4735E"/>
    <w:rsid w:val="00B47799"/>
    <w:rsid w:val="00B50BC7"/>
    <w:rsid w:val="00B53676"/>
    <w:rsid w:val="00B54723"/>
    <w:rsid w:val="00B553F7"/>
    <w:rsid w:val="00B55454"/>
    <w:rsid w:val="00B559BB"/>
    <w:rsid w:val="00B62771"/>
    <w:rsid w:val="00B646CD"/>
    <w:rsid w:val="00B6704E"/>
    <w:rsid w:val="00B6773D"/>
    <w:rsid w:val="00B73AFA"/>
    <w:rsid w:val="00B74915"/>
    <w:rsid w:val="00B74E67"/>
    <w:rsid w:val="00B77802"/>
    <w:rsid w:val="00B830AC"/>
    <w:rsid w:val="00B83A11"/>
    <w:rsid w:val="00B84546"/>
    <w:rsid w:val="00B846AA"/>
    <w:rsid w:val="00B859D5"/>
    <w:rsid w:val="00B85FD7"/>
    <w:rsid w:val="00B87F38"/>
    <w:rsid w:val="00B91AFB"/>
    <w:rsid w:val="00B91C7D"/>
    <w:rsid w:val="00B95D11"/>
    <w:rsid w:val="00BA0BE0"/>
    <w:rsid w:val="00BA0C35"/>
    <w:rsid w:val="00BA1E7F"/>
    <w:rsid w:val="00BA43E2"/>
    <w:rsid w:val="00BA44A6"/>
    <w:rsid w:val="00BB113C"/>
    <w:rsid w:val="00BB1792"/>
    <w:rsid w:val="00BB2973"/>
    <w:rsid w:val="00BB2EFB"/>
    <w:rsid w:val="00BB59CE"/>
    <w:rsid w:val="00BB6238"/>
    <w:rsid w:val="00BC01E2"/>
    <w:rsid w:val="00BC2B52"/>
    <w:rsid w:val="00BC3887"/>
    <w:rsid w:val="00BC3979"/>
    <w:rsid w:val="00BC536B"/>
    <w:rsid w:val="00BC7B13"/>
    <w:rsid w:val="00BD127E"/>
    <w:rsid w:val="00BD2835"/>
    <w:rsid w:val="00BD3FCA"/>
    <w:rsid w:val="00BD45FB"/>
    <w:rsid w:val="00BE3C1D"/>
    <w:rsid w:val="00BF52DC"/>
    <w:rsid w:val="00BF56A3"/>
    <w:rsid w:val="00BF5E38"/>
    <w:rsid w:val="00BF5EFE"/>
    <w:rsid w:val="00BF67E3"/>
    <w:rsid w:val="00BF76EA"/>
    <w:rsid w:val="00BF79D8"/>
    <w:rsid w:val="00C016B2"/>
    <w:rsid w:val="00C06147"/>
    <w:rsid w:val="00C10F44"/>
    <w:rsid w:val="00C12EA2"/>
    <w:rsid w:val="00C12F00"/>
    <w:rsid w:val="00C13834"/>
    <w:rsid w:val="00C13A84"/>
    <w:rsid w:val="00C15F85"/>
    <w:rsid w:val="00C1640D"/>
    <w:rsid w:val="00C1797B"/>
    <w:rsid w:val="00C2075B"/>
    <w:rsid w:val="00C257F5"/>
    <w:rsid w:val="00C273B4"/>
    <w:rsid w:val="00C309F1"/>
    <w:rsid w:val="00C32E00"/>
    <w:rsid w:val="00C34DA5"/>
    <w:rsid w:val="00C350C1"/>
    <w:rsid w:val="00C3575F"/>
    <w:rsid w:val="00C402E9"/>
    <w:rsid w:val="00C4305F"/>
    <w:rsid w:val="00C43270"/>
    <w:rsid w:val="00C44F15"/>
    <w:rsid w:val="00C4535A"/>
    <w:rsid w:val="00C45722"/>
    <w:rsid w:val="00C45EBD"/>
    <w:rsid w:val="00C51213"/>
    <w:rsid w:val="00C5522C"/>
    <w:rsid w:val="00C57386"/>
    <w:rsid w:val="00C6035B"/>
    <w:rsid w:val="00C641A6"/>
    <w:rsid w:val="00C74701"/>
    <w:rsid w:val="00C7707F"/>
    <w:rsid w:val="00C77873"/>
    <w:rsid w:val="00C813B2"/>
    <w:rsid w:val="00C81CC3"/>
    <w:rsid w:val="00C83C00"/>
    <w:rsid w:val="00C85462"/>
    <w:rsid w:val="00C85CF0"/>
    <w:rsid w:val="00C91D8F"/>
    <w:rsid w:val="00C92155"/>
    <w:rsid w:val="00C93587"/>
    <w:rsid w:val="00C9690E"/>
    <w:rsid w:val="00CA1EB1"/>
    <w:rsid w:val="00CA264D"/>
    <w:rsid w:val="00CA2AF0"/>
    <w:rsid w:val="00CA368D"/>
    <w:rsid w:val="00CB1484"/>
    <w:rsid w:val="00CB2DB8"/>
    <w:rsid w:val="00CB3BCF"/>
    <w:rsid w:val="00CB7038"/>
    <w:rsid w:val="00CC23CE"/>
    <w:rsid w:val="00CC3860"/>
    <w:rsid w:val="00CC4679"/>
    <w:rsid w:val="00CC49B1"/>
    <w:rsid w:val="00CC62E6"/>
    <w:rsid w:val="00CD3BA0"/>
    <w:rsid w:val="00CD5A98"/>
    <w:rsid w:val="00CD7A44"/>
    <w:rsid w:val="00CD7ABB"/>
    <w:rsid w:val="00CD7DEB"/>
    <w:rsid w:val="00CE3EA6"/>
    <w:rsid w:val="00CE4481"/>
    <w:rsid w:val="00CE4C78"/>
    <w:rsid w:val="00CE6B49"/>
    <w:rsid w:val="00CE7733"/>
    <w:rsid w:val="00CF1C36"/>
    <w:rsid w:val="00CF2A3D"/>
    <w:rsid w:val="00CF2CA8"/>
    <w:rsid w:val="00CF3D05"/>
    <w:rsid w:val="00D02F75"/>
    <w:rsid w:val="00D02FDE"/>
    <w:rsid w:val="00D034E4"/>
    <w:rsid w:val="00D03951"/>
    <w:rsid w:val="00D03BB2"/>
    <w:rsid w:val="00D03DC7"/>
    <w:rsid w:val="00D04786"/>
    <w:rsid w:val="00D05B73"/>
    <w:rsid w:val="00D06244"/>
    <w:rsid w:val="00D074B9"/>
    <w:rsid w:val="00D07775"/>
    <w:rsid w:val="00D1002B"/>
    <w:rsid w:val="00D1134E"/>
    <w:rsid w:val="00D1258F"/>
    <w:rsid w:val="00D12F06"/>
    <w:rsid w:val="00D1389E"/>
    <w:rsid w:val="00D13AA8"/>
    <w:rsid w:val="00D216E1"/>
    <w:rsid w:val="00D21901"/>
    <w:rsid w:val="00D234BD"/>
    <w:rsid w:val="00D23D8A"/>
    <w:rsid w:val="00D24036"/>
    <w:rsid w:val="00D27FC5"/>
    <w:rsid w:val="00D3236C"/>
    <w:rsid w:val="00D330B1"/>
    <w:rsid w:val="00D33320"/>
    <w:rsid w:val="00D337EB"/>
    <w:rsid w:val="00D3572A"/>
    <w:rsid w:val="00D35DF0"/>
    <w:rsid w:val="00D43C89"/>
    <w:rsid w:val="00D451F7"/>
    <w:rsid w:val="00D46FB0"/>
    <w:rsid w:val="00D50398"/>
    <w:rsid w:val="00D504AF"/>
    <w:rsid w:val="00D50E6F"/>
    <w:rsid w:val="00D52469"/>
    <w:rsid w:val="00D52625"/>
    <w:rsid w:val="00D53723"/>
    <w:rsid w:val="00D54DD8"/>
    <w:rsid w:val="00D569CB"/>
    <w:rsid w:val="00D573E2"/>
    <w:rsid w:val="00D639B5"/>
    <w:rsid w:val="00D64E3B"/>
    <w:rsid w:val="00D65B0E"/>
    <w:rsid w:val="00D65D22"/>
    <w:rsid w:val="00D73945"/>
    <w:rsid w:val="00D746F3"/>
    <w:rsid w:val="00D74D3C"/>
    <w:rsid w:val="00D75179"/>
    <w:rsid w:val="00D76723"/>
    <w:rsid w:val="00D822C8"/>
    <w:rsid w:val="00D83F62"/>
    <w:rsid w:val="00D84CD8"/>
    <w:rsid w:val="00D87421"/>
    <w:rsid w:val="00D917B8"/>
    <w:rsid w:val="00D92F73"/>
    <w:rsid w:val="00DA2DE2"/>
    <w:rsid w:val="00DA2EDA"/>
    <w:rsid w:val="00DA4BDD"/>
    <w:rsid w:val="00DA531D"/>
    <w:rsid w:val="00DA7050"/>
    <w:rsid w:val="00DB05DA"/>
    <w:rsid w:val="00DB14A0"/>
    <w:rsid w:val="00DB17A7"/>
    <w:rsid w:val="00DB2422"/>
    <w:rsid w:val="00DB4C76"/>
    <w:rsid w:val="00DB513A"/>
    <w:rsid w:val="00DB6B59"/>
    <w:rsid w:val="00DC1609"/>
    <w:rsid w:val="00DC1F0D"/>
    <w:rsid w:val="00DC1FE2"/>
    <w:rsid w:val="00DC22E8"/>
    <w:rsid w:val="00DC3E23"/>
    <w:rsid w:val="00DC4F27"/>
    <w:rsid w:val="00DC5238"/>
    <w:rsid w:val="00DC5381"/>
    <w:rsid w:val="00DD19BD"/>
    <w:rsid w:val="00DD287F"/>
    <w:rsid w:val="00DD2B6A"/>
    <w:rsid w:val="00DD34CF"/>
    <w:rsid w:val="00DD493E"/>
    <w:rsid w:val="00DD4976"/>
    <w:rsid w:val="00DD5129"/>
    <w:rsid w:val="00DD5AEA"/>
    <w:rsid w:val="00DD79D7"/>
    <w:rsid w:val="00DE1F19"/>
    <w:rsid w:val="00DE3540"/>
    <w:rsid w:val="00DE473F"/>
    <w:rsid w:val="00DE4EC5"/>
    <w:rsid w:val="00DE5704"/>
    <w:rsid w:val="00DE6046"/>
    <w:rsid w:val="00DE7381"/>
    <w:rsid w:val="00DF753F"/>
    <w:rsid w:val="00E02E45"/>
    <w:rsid w:val="00E03226"/>
    <w:rsid w:val="00E03BCC"/>
    <w:rsid w:val="00E06C00"/>
    <w:rsid w:val="00E10BFA"/>
    <w:rsid w:val="00E11CE3"/>
    <w:rsid w:val="00E17328"/>
    <w:rsid w:val="00E22742"/>
    <w:rsid w:val="00E24D6F"/>
    <w:rsid w:val="00E26160"/>
    <w:rsid w:val="00E274C5"/>
    <w:rsid w:val="00E30C43"/>
    <w:rsid w:val="00E30E4B"/>
    <w:rsid w:val="00E31B0C"/>
    <w:rsid w:val="00E3255D"/>
    <w:rsid w:val="00E34DF7"/>
    <w:rsid w:val="00E35111"/>
    <w:rsid w:val="00E3600C"/>
    <w:rsid w:val="00E37341"/>
    <w:rsid w:val="00E41A69"/>
    <w:rsid w:val="00E44AAF"/>
    <w:rsid w:val="00E44BA4"/>
    <w:rsid w:val="00E4609D"/>
    <w:rsid w:val="00E47966"/>
    <w:rsid w:val="00E516D8"/>
    <w:rsid w:val="00E56731"/>
    <w:rsid w:val="00E57191"/>
    <w:rsid w:val="00E64EE3"/>
    <w:rsid w:val="00E714E1"/>
    <w:rsid w:val="00E71C84"/>
    <w:rsid w:val="00E71F0D"/>
    <w:rsid w:val="00E72C44"/>
    <w:rsid w:val="00E72E4A"/>
    <w:rsid w:val="00E745D7"/>
    <w:rsid w:val="00E7470D"/>
    <w:rsid w:val="00E74FDE"/>
    <w:rsid w:val="00E75A83"/>
    <w:rsid w:val="00E81415"/>
    <w:rsid w:val="00E814AF"/>
    <w:rsid w:val="00E81990"/>
    <w:rsid w:val="00E87B16"/>
    <w:rsid w:val="00E87E69"/>
    <w:rsid w:val="00E90E58"/>
    <w:rsid w:val="00E938A0"/>
    <w:rsid w:val="00E958B7"/>
    <w:rsid w:val="00E9760F"/>
    <w:rsid w:val="00E97E25"/>
    <w:rsid w:val="00EA43EC"/>
    <w:rsid w:val="00EA65D9"/>
    <w:rsid w:val="00EA7709"/>
    <w:rsid w:val="00EA7D5F"/>
    <w:rsid w:val="00EA7F0C"/>
    <w:rsid w:val="00EB0563"/>
    <w:rsid w:val="00EB0B51"/>
    <w:rsid w:val="00EB16AF"/>
    <w:rsid w:val="00EB275D"/>
    <w:rsid w:val="00EB32B2"/>
    <w:rsid w:val="00EB3AD6"/>
    <w:rsid w:val="00EB5B82"/>
    <w:rsid w:val="00EB641D"/>
    <w:rsid w:val="00EC15C2"/>
    <w:rsid w:val="00EC1862"/>
    <w:rsid w:val="00EC3BD0"/>
    <w:rsid w:val="00EC6D98"/>
    <w:rsid w:val="00ED122D"/>
    <w:rsid w:val="00ED1FCD"/>
    <w:rsid w:val="00ED4098"/>
    <w:rsid w:val="00ED4B6D"/>
    <w:rsid w:val="00EE0F99"/>
    <w:rsid w:val="00EE469B"/>
    <w:rsid w:val="00EE4AA2"/>
    <w:rsid w:val="00EE60D4"/>
    <w:rsid w:val="00EF08D1"/>
    <w:rsid w:val="00EF207C"/>
    <w:rsid w:val="00EF2CE9"/>
    <w:rsid w:val="00EF4EA8"/>
    <w:rsid w:val="00EF617A"/>
    <w:rsid w:val="00F00BF0"/>
    <w:rsid w:val="00F0125C"/>
    <w:rsid w:val="00F02D57"/>
    <w:rsid w:val="00F03AA3"/>
    <w:rsid w:val="00F044CD"/>
    <w:rsid w:val="00F07399"/>
    <w:rsid w:val="00F12140"/>
    <w:rsid w:val="00F13626"/>
    <w:rsid w:val="00F15FE4"/>
    <w:rsid w:val="00F17455"/>
    <w:rsid w:val="00F22DAA"/>
    <w:rsid w:val="00F309CE"/>
    <w:rsid w:val="00F31AFB"/>
    <w:rsid w:val="00F32E65"/>
    <w:rsid w:val="00F333F5"/>
    <w:rsid w:val="00F3703E"/>
    <w:rsid w:val="00F40EE9"/>
    <w:rsid w:val="00F434F9"/>
    <w:rsid w:val="00F44261"/>
    <w:rsid w:val="00F46C19"/>
    <w:rsid w:val="00F47748"/>
    <w:rsid w:val="00F47FDD"/>
    <w:rsid w:val="00F54D70"/>
    <w:rsid w:val="00F55799"/>
    <w:rsid w:val="00F578C5"/>
    <w:rsid w:val="00F57D9B"/>
    <w:rsid w:val="00F604B0"/>
    <w:rsid w:val="00F60EBC"/>
    <w:rsid w:val="00F618DF"/>
    <w:rsid w:val="00F619E7"/>
    <w:rsid w:val="00F625C9"/>
    <w:rsid w:val="00F63389"/>
    <w:rsid w:val="00F644C1"/>
    <w:rsid w:val="00F66389"/>
    <w:rsid w:val="00F67602"/>
    <w:rsid w:val="00F72D02"/>
    <w:rsid w:val="00F74793"/>
    <w:rsid w:val="00F76241"/>
    <w:rsid w:val="00F76C20"/>
    <w:rsid w:val="00F819DB"/>
    <w:rsid w:val="00F84FCF"/>
    <w:rsid w:val="00F8543C"/>
    <w:rsid w:val="00F87A22"/>
    <w:rsid w:val="00F91920"/>
    <w:rsid w:val="00F91C3A"/>
    <w:rsid w:val="00F923D9"/>
    <w:rsid w:val="00F92543"/>
    <w:rsid w:val="00F94CB3"/>
    <w:rsid w:val="00F96113"/>
    <w:rsid w:val="00F97C7D"/>
    <w:rsid w:val="00FA0117"/>
    <w:rsid w:val="00FA0476"/>
    <w:rsid w:val="00FA3415"/>
    <w:rsid w:val="00FA39C8"/>
    <w:rsid w:val="00FA52EC"/>
    <w:rsid w:val="00FB0BC7"/>
    <w:rsid w:val="00FB13EC"/>
    <w:rsid w:val="00FB25CB"/>
    <w:rsid w:val="00FB2A43"/>
    <w:rsid w:val="00FB3666"/>
    <w:rsid w:val="00FB6AED"/>
    <w:rsid w:val="00FB778A"/>
    <w:rsid w:val="00FC009E"/>
    <w:rsid w:val="00FC294B"/>
    <w:rsid w:val="00FC31AC"/>
    <w:rsid w:val="00FC477A"/>
    <w:rsid w:val="00FC795B"/>
    <w:rsid w:val="00FD052B"/>
    <w:rsid w:val="00FD542E"/>
    <w:rsid w:val="00FD5D27"/>
    <w:rsid w:val="00FD646C"/>
    <w:rsid w:val="00FE2D67"/>
    <w:rsid w:val="00FE4BBD"/>
    <w:rsid w:val="00FE5637"/>
    <w:rsid w:val="00FF09A4"/>
    <w:rsid w:val="00FF259E"/>
    <w:rsid w:val="00FF280D"/>
    <w:rsid w:val="00FF30C6"/>
    <w:rsid w:val="00FF3611"/>
    <w:rsid w:val="00FF3CEB"/>
    <w:rsid w:val="00FF3DF9"/>
    <w:rsid w:val="00FF5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4097"/>
    <o:shapelayout v:ext="edit">
      <o:idmap v:ext="edit" data="1"/>
    </o:shapelayout>
  </w:shapeDefaults>
  <w:decimalSymbol w:val=","/>
  <w:listSeparator w:val=";"/>
  <w14:docId w14:val="05E79CB3"/>
  <w15:docId w15:val="{CE831BCA-7BB4-4054-BA00-2C2975591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D20EE"/>
    <w:rPr>
      <w:rFonts w:ascii="Arial" w:hAnsi="Arial" w:cs="Arial"/>
      <w:sz w:val="22"/>
      <w:szCs w:val="22"/>
    </w:rPr>
  </w:style>
  <w:style w:type="paragraph" w:styleId="Nadpis1">
    <w:name w:val="heading 1"/>
    <w:basedOn w:val="Normln"/>
    <w:next w:val="Normln"/>
    <w:link w:val="Nadpis1Char"/>
    <w:uiPriority w:val="99"/>
    <w:qFormat/>
    <w:rsid w:val="00B91C7D"/>
    <w:pPr>
      <w:keepNext/>
      <w:spacing w:before="480" w:after="60"/>
      <w:outlineLvl w:val="0"/>
    </w:pPr>
    <w:rPr>
      <w:rFonts w:ascii="Cambria" w:hAnsi="Cambria" w:cs="Times New Roman"/>
      <w:b/>
      <w:kern w:val="32"/>
      <w:sz w:val="32"/>
      <w:szCs w:val="20"/>
    </w:rPr>
  </w:style>
  <w:style w:type="paragraph" w:styleId="Nadpis2">
    <w:name w:val="heading 2"/>
    <w:basedOn w:val="Normln"/>
    <w:next w:val="Normln"/>
    <w:link w:val="Nadpis2Char"/>
    <w:uiPriority w:val="99"/>
    <w:qFormat/>
    <w:rsid w:val="00C13834"/>
    <w:pPr>
      <w:keepNext/>
      <w:spacing w:before="240" w:after="60"/>
      <w:outlineLvl w:val="1"/>
    </w:pPr>
    <w:rPr>
      <w:rFonts w:ascii="Cambria" w:hAnsi="Cambria" w:cs="Times New Roman"/>
      <w:b/>
      <w:i/>
      <w:sz w:val="28"/>
      <w:szCs w:val="20"/>
    </w:rPr>
  </w:style>
  <w:style w:type="paragraph" w:styleId="Nadpis4">
    <w:name w:val="heading 4"/>
    <w:basedOn w:val="Normln"/>
    <w:next w:val="Normln"/>
    <w:link w:val="Nadpis4Char"/>
    <w:semiHidden/>
    <w:unhideWhenUsed/>
    <w:qFormat/>
    <w:locked/>
    <w:rsid w:val="00D0478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355EC9"/>
    <w:rPr>
      <w:rFonts w:ascii="Cambria" w:hAnsi="Cambria" w:cs="Times New Roman"/>
      <w:b/>
      <w:kern w:val="32"/>
      <w:sz w:val="32"/>
    </w:rPr>
  </w:style>
  <w:style w:type="character" w:customStyle="1" w:styleId="Nadpis2Char">
    <w:name w:val="Nadpis 2 Char"/>
    <w:link w:val="Nadpis2"/>
    <w:uiPriority w:val="99"/>
    <w:semiHidden/>
    <w:locked/>
    <w:rsid w:val="00355EC9"/>
    <w:rPr>
      <w:rFonts w:ascii="Cambria" w:hAnsi="Cambria" w:cs="Times New Roman"/>
      <w:b/>
      <w:i/>
      <w:sz w:val="28"/>
    </w:rPr>
  </w:style>
  <w:style w:type="paragraph" w:styleId="Zhlav">
    <w:name w:val="header"/>
    <w:basedOn w:val="Normln"/>
    <w:link w:val="ZhlavChar"/>
    <w:uiPriority w:val="99"/>
    <w:rsid w:val="00B45F66"/>
    <w:pPr>
      <w:tabs>
        <w:tab w:val="center" w:pos="4536"/>
        <w:tab w:val="right" w:pos="9072"/>
      </w:tabs>
    </w:pPr>
    <w:rPr>
      <w:rFonts w:cs="Times New Roman"/>
      <w:sz w:val="24"/>
      <w:szCs w:val="20"/>
    </w:rPr>
  </w:style>
  <w:style w:type="character" w:customStyle="1" w:styleId="ZhlavChar">
    <w:name w:val="Záhlaví Char"/>
    <w:link w:val="Zhlav"/>
    <w:uiPriority w:val="99"/>
    <w:semiHidden/>
    <w:locked/>
    <w:rsid w:val="00355EC9"/>
    <w:rPr>
      <w:rFonts w:ascii="Arial" w:hAnsi="Arial" w:cs="Times New Roman"/>
      <w:sz w:val="24"/>
    </w:rPr>
  </w:style>
  <w:style w:type="paragraph" w:styleId="Zpat">
    <w:name w:val="footer"/>
    <w:basedOn w:val="Normln"/>
    <w:link w:val="ZpatChar"/>
    <w:uiPriority w:val="99"/>
    <w:rsid w:val="00B45F66"/>
    <w:pPr>
      <w:tabs>
        <w:tab w:val="center" w:pos="4536"/>
        <w:tab w:val="right" w:pos="9072"/>
      </w:tabs>
    </w:pPr>
    <w:rPr>
      <w:rFonts w:cs="Times New Roman"/>
      <w:sz w:val="24"/>
      <w:szCs w:val="20"/>
    </w:rPr>
  </w:style>
  <w:style w:type="character" w:customStyle="1" w:styleId="ZpatChar">
    <w:name w:val="Zápatí Char"/>
    <w:link w:val="Zpat"/>
    <w:uiPriority w:val="99"/>
    <w:semiHidden/>
    <w:locked/>
    <w:rsid w:val="00355EC9"/>
    <w:rPr>
      <w:rFonts w:ascii="Arial" w:hAnsi="Arial" w:cs="Times New Roman"/>
      <w:sz w:val="24"/>
    </w:rPr>
  </w:style>
  <w:style w:type="paragraph" w:styleId="Obsah1">
    <w:name w:val="toc 1"/>
    <w:basedOn w:val="Normln"/>
    <w:next w:val="Normln"/>
    <w:autoRedefine/>
    <w:uiPriority w:val="99"/>
    <w:semiHidden/>
    <w:rsid w:val="00C309F1"/>
    <w:pPr>
      <w:tabs>
        <w:tab w:val="left" w:pos="709"/>
        <w:tab w:val="right" w:leader="dot" w:pos="9060"/>
      </w:tabs>
    </w:pPr>
  </w:style>
  <w:style w:type="character" w:styleId="Hypertextovodkaz">
    <w:name w:val="Hyperlink"/>
    <w:uiPriority w:val="99"/>
    <w:rsid w:val="00D1389E"/>
    <w:rPr>
      <w:rFonts w:cs="Times New Roman"/>
      <w:color w:val="0000FF"/>
      <w:u w:val="single"/>
    </w:rPr>
  </w:style>
  <w:style w:type="paragraph" w:customStyle="1" w:styleId="Odstavec11">
    <w:name w:val="Odstavec 1.1"/>
    <w:basedOn w:val="Normln"/>
    <w:uiPriority w:val="99"/>
    <w:rsid w:val="00D12F06"/>
  </w:style>
  <w:style w:type="paragraph" w:customStyle="1" w:styleId="Odstavec111">
    <w:name w:val="Odstavec 1.1.1"/>
    <w:basedOn w:val="Normln"/>
    <w:uiPriority w:val="99"/>
    <w:rsid w:val="00D12F06"/>
  </w:style>
  <w:style w:type="paragraph" w:styleId="Normlnodsazen">
    <w:name w:val="Normal Indent"/>
    <w:basedOn w:val="Normln"/>
    <w:uiPriority w:val="99"/>
    <w:rsid w:val="00D12F06"/>
  </w:style>
  <w:style w:type="character" w:styleId="slostrnky">
    <w:name w:val="page number"/>
    <w:uiPriority w:val="99"/>
    <w:rsid w:val="00AE430E"/>
    <w:rPr>
      <w:rFonts w:cs="Times New Roman"/>
    </w:rPr>
  </w:style>
  <w:style w:type="character" w:styleId="Odkaznakoment">
    <w:name w:val="annotation reference"/>
    <w:uiPriority w:val="99"/>
    <w:semiHidden/>
    <w:rsid w:val="00AE430E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AE430E"/>
    <w:rPr>
      <w:rFonts w:cs="Times New Roman"/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FC009E"/>
    <w:rPr>
      <w:rFonts w:ascii="Arial" w:hAnsi="Arial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E430E"/>
    <w:rPr>
      <w:b/>
    </w:rPr>
  </w:style>
  <w:style w:type="character" w:customStyle="1" w:styleId="PedmtkomenteChar">
    <w:name w:val="Předmět komentáře Char"/>
    <w:link w:val="Pedmtkomente"/>
    <w:uiPriority w:val="99"/>
    <w:semiHidden/>
    <w:locked/>
    <w:rsid w:val="00355EC9"/>
    <w:rPr>
      <w:rFonts w:ascii="Arial" w:hAnsi="Arial" w:cs="Times New Roman"/>
      <w:b/>
      <w:sz w:val="20"/>
    </w:rPr>
  </w:style>
  <w:style w:type="paragraph" w:styleId="Textbubliny">
    <w:name w:val="Balloon Text"/>
    <w:basedOn w:val="Normln"/>
    <w:link w:val="TextbublinyChar"/>
    <w:uiPriority w:val="99"/>
    <w:semiHidden/>
    <w:rsid w:val="00AE430E"/>
    <w:rPr>
      <w:rFonts w:ascii="Times New Roman" w:hAnsi="Times New Roman" w:cs="Times New Roman"/>
      <w:sz w:val="2"/>
      <w:szCs w:val="20"/>
    </w:rPr>
  </w:style>
  <w:style w:type="character" w:customStyle="1" w:styleId="TextbublinyChar">
    <w:name w:val="Text bubliny Char"/>
    <w:link w:val="Textbubliny"/>
    <w:uiPriority w:val="99"/>
    <w:semiHidden/>
    <w:locked/>
    <w:rsid w:val="00355EC9"/>
    <w:rPr>
      <w:rFonts w:cs="Times New Roman"/>
      <w:sz w:val="2"/>
    </w:rPr>
  </w:style>
  <w:style w:type="paragraph" w:customStyle="1" w:styleId="Odstavec0">
    <w:name w:val="Odstavec0"/>
    <w:basedOn w:val="Normln"/>
    <w:uiPriority w:val="99"/>
    <w:rsid w:val="00F91C3A"/>
    <w:pPr>
      <w:keepLines/>
      <w:overflowPunct w:val="0"/>
      <w:autoSpaceDE w:val="0"/>
      <w:autoSpaceDN w:val="0"/>
      <w:adjustRightInd w:val="0"/>
      <w:spacing w:before="120" w:after="120"/>
      <w:ind w:left="680"/>
      <w:jc w:val="both"/>
      <w:textAlignment w:val="baseline"/>
    </w:pPr>
    <w:rPr>
      <w:kern w:val="16"/>
    </w:rPr>
  </w:style>
  <w:style w:type="paragraph" w:styleId="Obsah4">
    <w:name w:val="toc 4"/>
    <w:basedOn w:val="Normln"/>
    <w:next w:val="Normln"/>
    <w:autoRedefine/>
    <w:uiPriority w:val="99"/>
    <w:semiHidden/>
    <w:rsid w:val="00A87E33"/>
    <w:pPr>
      <w:numPr>
        <w:numId w:val="27"/>
      </w:numPr>
      <w:ind w:left="426"/>
      <w:jc w:val="both"/>
    </w:pPr>
  </w:style>
  <w:style w:type="paragraph" w:customStyle="1" w:styleId="odstavec1">
    <w:name w:val="odstavec1"/>
    <w:basedOn w:val="Normln"/>
    <w:next w:val="Normln"/>
    <w:uiPriority w:val="99"/>
    <w:rsid w:val="005006CF"/>
    <w:pPr>
      <w:overflowPunct w:val="0"/>
      <w:autoSpaceDE w:val="0"/>
      <w:autoSpaceDN w:val="0"/>
      <w:adjustRightInd w:val="0"/>
      <w:spacing w:before="120"/>
      <w:ind w:left="1361"/>
      <w:jc w:val="both"/>
      <w:textAlignment w:val="baseline"/>
    </w:pPr>
  </w:style>
  <w:style w:type="paragraph" w:styleId="Obsah5">
    <w:name w:val="toc 5"/>
    <w:basedOn w:val="Normln"/>
    <w:next w:val="Normln"/>
    <w:autoRedefine/>
    <w:uiPriority w:val="99"/>
    <w:semiHidden/>
    <w:rsid w:val="00EB275D"/>
    <w:pPr>
      <w:ind w:left="880"/>
    </w:pPr>
  </w:style>
  <w:style w:type="paragraph" w:styleId="Rejstk4">
    <w:name w:val="index 4"/>
    <w:basedOn w:val="Normln"/>
    <w:next w:val="Normln"/>
    <w:autoRedefine/>
    <w:uiPriority w:val="99"/>
    <w:semiHidden/>
    <w:rsid w:val="00793459"/>
    <w:pPr>
      <w:overflowPunct w:val="0"/>
      <w:autoSpaceDE w:val="0"/>
      <w:autoSpaceDN w:val="0"/>
      <w:adjustRightInd w:val="0"/>
      <w:ind w:left="849"/>
      <w:textAlignment w:val="baseline"/>
    </w:pPr>
    <w:rPr>
      <w:sz w:val="20"/>
      <w:szCs w:val="20"/>
    </w:rPr>
  </w:style>
  <w:style w:type="paragraph" w:customStyle="1" w:styleId="Smlouva-slo">
    <w:name w:val="Smlouva-číslo"/>
    <w:basedOn w:val="Normln"/>
    <w:uiPriority w:val="99"/>
    <w:rsid w:val="00521321"/>
    <w:pPr>
      <w:widowControl w:val="0"/>
      <w:spacing w:before="120" w:line="240" w:lineRule="atLeast"/>
      <w:jc w:val="both"/>
    </w:pPr>
    <w:rPr>
      <w:sz w:val="24"/>
      <w:szCs w:val="24"/>
    </w:rPr>
  </w:style>
  <w:style w:type="paragraph" w:styleId="Rejstk1">
    <w:name w:val="index 1"/>
    <w:basedOn w:val="Normln"/>
    <w:next w:val="Normln"/>
    <w:autoRedefine/>
    <w:uiPriority w:val="99"/>
    <w:semiHidden/>
    <w:rsid w:val="00766EE5"/>
    <w:pPr>
      <w:tabs>
        <w:tab w:val="num" w:pos="709"/>
        <w:tab w:val="left" w:pos="851"/>
      </w:tabs>
      <w:ind w:left="709" w:hanging="567"/>
      <w:jc w:val="both"/>
    </w:pPr>
  </w:style>
  <w:style w:type="paragraph" w:styleId="Hlavikarejstku">
    <w:name w:val="index heading"/>
    <w:basedOn w:val="Normln"/>
    <w:next w:val="Smlouva-slo"/>
    <w:uiPriority w:val="99"/>
    <w:semiHidden/>
    <w:rsid w:val="00793459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customStyle="1" w:styleId="Nadpisobsahu1">
    <w:name w:val="Nadpis obsahu1"/>
    <w:basedOn w:val="Nadpis1"/>
    <w:next w:val="Normln"/>
    <w:uiPriority w:val="99"/>
    <w:rsid w:val="00C309F1"/>
    <w:pPr>
      <w:keepLines/>
      <w:spacing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styleId="Obsah2">
    <w:name w:val="toc 2"/>
    <w:basedOn w:val="Normln"/>
    <w:next w:val="Normln"/>
    <w:autoRedefine/>
    <w:uiPriority w:val="99"/>
    <w:semiHidden/>
    <w:rsid w:val="00C309F1"/>
    <w:pPr>
      <w:ind w:left="220"/>
    </w:pPr>
  </w:style>
  <w:style w:type="paragraph" w:customStyle="1" w:styleId="Revize1">
    <w:name w:val="Revize1"/>
    <w:hidden/>
    <w:uiPriority w:val="99"/>
    <w:semiHidden/>
    <w:rsid w:val="00DD5AEA"/>
    <w:rPr>
      <w:rFonts w:ascii="Arial" w:hAnsi="Arial" w:cs="Arial"/>
      <w:sz w:val="22"/>
      <w:szCs w:val="22"/>
    </w:rPr>
  </w:style>
  <w:style w:type="paragraph" w:styleId="Nzev">
    <w:name w:val="Title"/>
    <w:basedOn w:val="Normln"/>
    <w:next w:val="Normln"/>
    <w:link w:val="NzevChar"/>
    <w:uiPriority w:val="99"/>
    <w:qFormat/>
    <w:rsid w:val="00CB2DB8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b/>
      <w:kern w:val="28"/>
      <w:sz w:val="32"/>
      <w:szCs w:val="20"/>
    </w:rPr>
  </w:style>
  <w:style w:type="character" w:customStyle="1" w:styleId="NzevChar">
    <w:name w:val="Název Char"/>
    <w:link w:val="Nzev"/>
    <w:uiPriority w:val="99"/>
    <w:locked/>
    <w:rsid w:val="00A86CE9"/>
    <w:rPr>
      <w:rFonts w:ascii="Cambria" w:hAnsi="Cambria" w:cs="Times New Roman"/>
      <w:b/>
      <w:kern w:val="28"/>
      <w:sz w:val="32"/>
    </w:rPr>
  </w:style>
  <w:style w:type="paragraph" w:customStyle="1" w:styleId="Odstavecseseznamem1">
    <w:name w:val="Odstavec se seznamem1"/>
    <w:basedOn w:val="Normln"/>
    <w:uiPriority w:val="99"/>
    <w:rsid w:val="007670E7"/>
    <w:pPr>
      <w:ind w:left="720"/>
      <w:contextualSpacing/>
    </w:pPr>
  </w:style>
  <w:style w:type="table" w:styleId="Mkatabulky">
    <w:name w:val="Table Grid"/>
    <w:basedOn w:val="Normlntabulka"/>
    <w:uiPriority w:val="39"/>
    <w:rsid w:val="00111EEB"/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uiPriority w:val="99"/>
    <w:rsid w:val="00320A14"/>
    <w:rPr>
      <w:rFonts w:ascii="Courier New" w:hAnsi="Courier New" w:cs="Times New Roman"/>
      <w:sz w:val="20"/>
      <w:szCs w:val="20"/>
    </w:rPr>
  </w:style>
  <w:style w:type="character" w:customStyle="1" w:styleId="ProsttextChar">
    <w:name w:val="Prostý text Char"/>
    <w:link w:val="Prosttext"/>
    <w:uiPriority w:val="99"/>
    <w:locked/>
    <w:rsid w:val="00320A14"/>
    <w:rPr>
      <w:rFonts w:ascii="Courier New" w:hAnsi="Courier New" w:cs="Times New Roman"/>
    </w:rPr>
  </w:style>
  <w:style w:type="character" w:styleId="Siln">
    <w:name w:val="Strong"/>
    <w:uiPriority w:val="99"/>
    <w:qFormat/>
    <w:rsid w:val="008E75D1"/>
    <w:rPr>
      <w:rFonts w:cs="Times New Roman"/>
      <w:b/>
    </w:rPr>
  </w:style>
  <w:style w:type="character" w:styleId="Zdraznn">
    <w:name w:val="Emphasis"/>
    <w:uiPriority w:val="99"/>
    <w:qFormat/>
    <w:rsid w:val="008E75D1"/>
    <w:rPr>
      <w:rFonts w:cs="Times New Roman"/>
      <w:i/>
    </w:rPr>
  </w:style>
  <w:style w:type="paragraph" w:styleId="Normlnweb">
    <w:name w:val="Normal (Web)"/>
    <w:basedOn w:val="Normln"/>
    <w:uiPriority w:val="99"/>
    <w:rsid w:val="00FF3DF9"/>
    <w:pPr>
      <w:spacing w:before="100" w:beforeAutospacing="1" w:after="100" w:afterAutospacing="1"/>
    </w:pPr>
    <w:rPr>
      <w:sz w:val="24"/>
      <w:szCs w:val="24"/>
    </w:rPr>
  </w:style>
  <w:style w:type="paragraph" w:styleId="Bezmezer">
    <w:name w:val="No Spacing"/>
    <w:uiPriority w:val="99"/>
    <w:qFormat/>
    <w:rsid w:val="00AB7944"/>
    <w:rPr>
      <w:rFonts w:ascii="Arial" w:hAnsi="Arial" w:cs="Arial"/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766EE5"/>
    <w:pPr>
      <w:ind w:left="720"/>
      <w:contextualSpacing/>
    </w:pPr>
  </w:style>
  <w:style w:type="paragraph" w:styleId="Rozloendokumentu">
    <w:name w:val="Document Map"/>
    <w:basedOn w:val="Normln"/>
    <w:link w:val="RozloendokumentuChar"/>
    <w:uiPriority w:val="99"/>
    <w:semiHidden/>
    <w:rsid w:val="00A778A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uiPriority w:val="99"/>
    <w:semiHidden/>
    <w:locked/>
    <w:rPr>
      <w:rFonts w:cs="Arial"/>
      <w:sz w:val="2"/>
    </w:rPr>
  </w:style>
  <w:style w:type="character" w:customStyle="1" w:styleId="Nadpis4Char">
    <w:name w:val="Nadpis 4 Char"/>
    <w:basedOn w:val="Standardnpsmoodstavce"/>
    <w:link w:val="Nadpis4"/>
    <w:semiHidden/>
    <w:rsid w:val="00D04786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</w:rPr>
  </w:style>
  <w:style w:type="paragraph" w:customStyle="1" w:styleId="rove3-a">
    <w:name w:val="Úroveň 3 - (a)"/>
    <w:basedOn w:val="Normln"/>
    <w:qFormat/>
    <w:rsid w:val="00FC795B"/>
    <w:pPr>
      <w:numPr>
        <w:numId w:val="47"/>
      </w:numPr>
      <w:spacing w:after="210" w:line="300" w:lineRule="auto"/>
      <w:jc w:val="both"/>
    </w:pPr>
    <w:rPr>
      <w:rFonts w:cs="Times New Roman"/>
      <w:sz w:val="21"/>
      <w:szCs w:val="24"/>
    </w:rPr>
  </w:style>
  <w:style w:type="character" w:customStyle="1" w:styleId="preformatted">
    <w:name w:val="preformatted"/>
    <w:basedOn w:val="Standardnpsmoodstavce"/>
    <w:rsid w:val="00B10DE2"/>
  </w:style>
  <w:style w:type="character" w:customStyle="1" w:styleId="st">
    <w:name w:val="st"/>
    <w:basedOn w:val="Standardnpsmoodstavce"/>
    <w:rsid w:val="00395EAA"/>
  </w:style>
  <w:style w:type="character" w:customStyle="1" w:styleId="Nevyeenzmnka1">
    <w:name w:val="Nevyřešená zmínka1"/>
    <w:basedOn w:val="Standardnpsmoodstavce"/>
    <w:uiPriority w:val="99"/>
    <w:semiHidden/>
    <w:unhideWhenUsed/>
    <w:rsid w:val="0006783F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B95D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5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9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9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9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9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9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9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9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9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9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9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9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9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9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89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56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5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90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96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A18D6E-71F8-4A3C-B2A6-2480FE4AB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2170</Words>
  <Characters>12373</Characters>
  <DocSecurity>0</DocSecurity>
  <Lines>103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šablona smlouvy o dílo</vt:lpstr>
    </vt:vector>
  </TitlesOfParts>
  <LinksUpToDate>false</LinksUpToDate>
  <CharactersWithSpaces>14514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2018-11-14T09:33:00Z</cp:lastPrinted>
  <dcterms:created xsi:type="dcterms:W3CDTF">2022-06-23T13:27:00Z</dcterms:created>
  <dcterms:modified xsi:type="dcterms:W3CDTF">2022-06-23T13:31:00Z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oVersionDisabled">
    <vt:lpwstr>0</vt:lpwstr>
  </property>
  <property fmtid="{D5CDD505-2E9C-101B-9397-08002B2CF9AE}" pid="3" name="ItemType">
    <vt:lpwstr>1</vt:lpwstr>
  </property>
  <property fmtid="{D5CDD505-2E9C-101B-9397-08002B2CF9AE}" pid="4" name="_NewReviewCycle">
    <vt:lpwstr/>
  </property>
</Properties>
</file>